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535BA2D" wp14:paraId="2C078E63" wp14:textId="313CF4F8">
      <w:pPr>
        <w:rPr>
          <w:rFonts w:ascii="Arial Nova" w:hAnsi="Arial Nova" w:eastAsia="Arial Nova" w:cs="Arial Nova"/>
        </w:rPr>
      </w:pPr>
      <w:r w:rsidRPr="0535BA2D" w:rsidR="6C33E443">
        <w:rPr>
          <w:rFonts w:ascii="Arial Nova" w:hAnsi="Arial Nova" w:eastAsia="Arial Nova" w:cs="Arial Nova"/>
        </w:rPr>
        <w:t>Wiktoria Kuciarska</w:t>
      </w:r>
    </w:p>
    <w:p w:rsidR="6C33E443" w:rsidP="0535BA2D" w:rsidRDefault="6C33E443" w14:paraId="5B0D339C" w14:textId="6D11A740">
      <w:pPr>
        <w:rPr>
          <w:rFonts w:ascii="Arial Nova" w:hAnsi="Arial Nova" w:eastAsia="Arial Nova" w:cs="Arial Nova"/>
        </w:rPr>
      </w:pPr>
      <w:r w:rsidRPr="0535BA2D" w:rsidR="6C33E443">
        <w:rPr>
          <w:rFonts w:ascii="Arial Nova" w:hAnsi="Arial Nova" w:eastAsia="Arial Nova" w:cs="Arial Nova"/>
        </w:rPr>
        <w:t>2307681</w:t>
      </w:r>
    </w:p>
    <w:p w:rsidR="6C33E443" w:rsidP="0535BA2D" w:rsidRDefault="6C33E443" w14:paraId="443ADB76" w14:textId="239694B6">
      <w:pPr>
        <w:rPr>
          <w:rFonts w:ascii="Arial Nova" w:hAnsi="Arial Nova" w:eastAsia="Arial Nova" w:cs="Arial Nova"/>
        </w:rPr>
      </w:pPr>
      <w:r w:rsidRPr="0535BA2D" w:rsidR="6C33E443">
        <w:rPr>
          <w:rFonts w:ascii="Arial Nova" w:hAnsi="Arial Nova" w:eastAsia="Arial Nova" w:cs="Arial Nova"/>
        </w:rPr>
        <w:t xml:space="preserve">Module: Crisis Management </w:t>
      </w:r>
    </w:p>
    <w:p w:rsidR="6C33E443" w:rsidP="0535BA2D" w:rsidRDefault="6C33E443" w14:paraId="1F506AC9" w14:textId="42035A32">
      <w:pPr>
        <w:rPr>
          <w:rFonts w:ascii="Arial Nova" w:hAnsi="Arial Nova" w:eastAsia="Arial Nova" w:cs="Arial Nova"/>
        </w:rPr>
      </w:pPr>
      <w:r w:rsidRPr="0535BA2D" w:rsidR="6C33E443">
        <w:rPr>
          <w:rFonts w:ascii="Arial Nova" w:hAnsi="Arial Nova" w:eastAsia="Arial Nova" w:cs="Arial Nova"/>
        </w:rPr>
        <w:t>BMTP6020</w:t>
      </w:r>
    </w:p>
    <w:p w:rsidR="6C33E443" w:rsidP="0535BA2D" w:rsidRDefault="6C33E443" w14:paraId="4FBF5FBB" w14:textId="2BB09B11">
      <w:pPr>
        <w:rPr>
          <w:rFonts w:ascii="Arial Nova" w:hAnsi="Arial Nova" w:eastAsia="Arial Nova" w:cs="Arial Nova"/>
        </w:rPr>
      </w:pPr>
      <w:r w:rsidRPr="0535BA2D" w:rsidR="6C33E443">
        <w:rPr>
          <w:rFonts w:ascii="Arial Nova" w:hAnsi="Arial Nova" w:eastAsia="Arial Nova" w:cs="Arial Nova"/>
        </w:rPr>
        <w:t>Lecturer: Jacqui Jones</w:t>
      </w:r>
    </w:p>
    <w:p w:rsidR="6C33E443" w:rsidP="0535BA2D" w:rsidRDefault="6C33E443" w14:paraId="408DC211" w14:textId="2E1559F9">
      <w:pPr>
        <w:rPr>
          <w:rFonts w:ascii="Arial Nova" w:hAnsi="Arial Nova" w:eastAsia="Arial Nova" w:cs="Arial Nova"/>
        </w:rPr>
      </w:pPr>
      <w:r w:rsidRPr="0535BA2D" w:rsidR="6C33E443">
        <w:rPr>
          <w:rFonts w:ascii="Arial Nova" w:hAnsi="Arial Nova" w:eastAsia="Arial Nova" w:cs="Arial Nova"/>
        </w:rPr>
        <w:t xml:space="preserve">Crisis Management Review </w:t>
      </w:r>
    </w:p>
    <w:p w:rsidR="6C33E443" w:rsidP="0535BA2D" w:rsidRDefault="6C33E443" w14:paraId="164DA81E" w14:textId="012D27B1">
      <w:pPr>
        <w:rPr>
          <w:rFonts w:ascii="Arial Nova" w:hAnsi="Arial Nova" w:eastAsia="Arial Nova" w:cs="Arial Nova"/>
        </w:rPr>
      </w:pPr>
      <w:r w:rsidRPr="0535BA2D" w:rsidR="6C33E443">
        <w:rPr>
          <w:rFonts w:ascii="Arial Nova" w:hAnsi="Arial Nova" w:eastAsia="Arial Nova" w:cs="Arial Nova"/>
        </w:rPr>
        <w:t xml:space="preserve">Wordcount: </w:t>
      </w:r>
      <w:r w:rsidRPr="0535BA2D" w:rsidR="2DAEAF0A">
        <w:rPr>
          <w:rFonts w:ascii="Arial Nova" w:hAnsi="Arial Nova" w:eastAsia="Arial Nova" w:cs="Arial Nova"/>
        </w:rPr>
        <w:t>1,494</w:t>
      </w:r>
    </w:p>
    <w:p w:rsidR="0535BA2D" w:rsidP="0535BA2D" w:rsidRDefault="0535BA2D" w14:paraId="20C829C0" w14:textId="6C01347C">
      <w:pPr>
        <w:rPr>
          <w:rFonts w:ascii="Arial Nova" w:hAnsi="Arial Nova" w:eastAsia="Arial Nova" w:cs="Arial Nova"/>
        </w:rPr>
      </w:pPr>
    </w:p>
    <w:p w:rsidR="0535BA2D" w:rsidRDefault="0535BA2D" w14:paraId="66265571" w14:textId="03347A9D"/>
    <w:p w:rsidR="0535BA2D" w:rsidRDefault="0535BA2D" w14:paraId="6BE67CCC" w14:textId="4707B578"/>
    <w:p w:rsidR="0535BA2D" w:rsidRDefault="0535BA2D" w14:paraId="1CAF1D7F" w14:textId="0DBD4C99"/>
    <w:p w:rsidR="0535BA2D" w:rsidRDefault="0535BA2D" w14:paraId="1A6DB940" w14:textId="323D8706"/>
    <w:p w:rsidR="0535BA2D" w:rsidRDefault="0535BA2D" w14:paraId="7B873BAF" w14:textId="0C905D01"/>
    <w:p w:rsidR="0535BA2D" w:rsidRDefault="0535BA2D" w14:paraId="6549731D" w14:textId="7C68366D"/>
    <w:p w:rsidR="0535BA2D" w:rsidRDefault="0535BA2D" w14:paraId="39973D18" w14:textId="0C068517"/>
    <w:p w:rsidR="0535BA2D" w:rsidRDefault="0535BA2D" w14:paraId="6EEA324C" w14:textId="4F6542B9"/>
    <w:p w:rsidR="0535BA2D" w:rsidRDefault="0535BA2D" w14:paraId="75BF3D27" w14:textId="76D775E1"/>
    <w:p w:rsidR="0535BA2D" w:rsidRDefault="0535BA2D" w14:paraId="2E904035" w14:textId="3F7D22CA"/>
    <w:p w:rsidR="0535BA2D" w:rsidRDefault="0535BA2D" w14:paraId="6CAA02BD" w14:textId="50D82548"/>
    <w:p w:rsidR="0535BA2D" w:rsidRDefault="0535BA2D" w14:paraId="08DCBB4D" w14:textId="2FA7A7A1"/>
    <w:p w:rsidR="0535BA2D" w:rsidRDefault="0535BA2D" w14:paraId="58934DB3" w14:textId="70FF9D71"/>
    <w:p w:rsidR="0535BA2D" w:rsidRDefault="0535BA2D" w14:paraId="6AE2EF87" w14:textId="46078CA7"/>
    <w:p w:rsidR="0535BA2D" w:rsidRDefault="0535BA2D" w14:paraId="766B3E75" w14:textId="67FAC2B7"/>
    <w:p w:rsidR="0535BA2D" w:rsidRDefault="0535BA2D" w14:paraId="428BA93C" w14:textId="7D9475F9"/>
    <w:p w:rsidR="0535BA2D" w:rsidRDefault="0535BA2D" w14:paraId="5EDBEA90" w14:textId="5C76F2C6"/>
    <w:p w:rsidR="0535BA2D" w:rsidRDefault="0535BA2D" w14:paraId="7185F879" w14:textId="61CB7279"/>
    <w:p w:rsidR="0535BA2D" w:rsidRDefault="0535BA2D" w14:paraId="1B2AE354" w14:textId="0CF07F41"/>
    <w:p w:rsidR="0535BA2D" w:rsidP="0535BA2D" w:rsidRDefault="0535BA2D" w14:paraId="19ABCC00" w14:textId="24FC112C">
      <w:pPr>
        <w:pStyle w:val="Normal"/>
      </w:pPr>
    </w:p>
    <w:p w:rsidR="42CE83C6" w:rsidP="0535BA2D" w:rsidRDefault="42CE83C6" w14:paraId="77B00B96" w14:textId="055C558C">
      <w:pPr>
        <w:pStyle w:val="Normal"/>
        <w:spacing w:line="360" w:lineRule="auto"/>
        <w:rPr>
          <w:rFonts w:ascii="Arial Nova" w:hAnsi="Arial Nova" w:eastAsia="Arial Nova" w:cs="Arial Nova"/>
          <w:u w:val="single"/>
        </w:rPr>
      </w:pPr>
      <w:r w:rsidRPr="0535BA2D" w:rsidR="42CE83C6">
        <w:rPr>
          <w:rFonts w:ascii="Arial Nova" w:hAnsi="Arial Nova" w:eastAsia="Arial Nova" w:cs="Arial Nova"/>
          <w:u w:val="single"/>
        </w:rPr>
        <w:t xml:space="preserve">Introduction </w:t>
      </w:r>
    </w:p>
    <w:p w:rsidR="42CE83C6" w:rsidP="0535BA2D" w:rsidRDefault="42CE83C6" w14:paraId="11241CEC" w14:textId="6C12572B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0535BA2D" w:rsidR="42CE83C6">
        <w:rPr>
          <w:rFonts w:ascii="Arial Nova" w:hAnsi="Arial Nova" w:eastAsia="Arial Nova" w:cs="Arial Nova"/>
        </w:rPr>
        <w:t>This reflective post-crisis review critically evaluates the management of scenario 2, a high-risk international football fixture between England and Germany with a scheduled 17:00 kick</w:t>
      </w:r>
      <w:r w:rsidRPr="0535BA2D" w:rsidR="2694129B">
        <w:rPr>
          <w:rFonts w:ascii="Arial Nova" w:hAnsi="Arial Nova" w:eastAsia="Arial Nova" w:cs="Arial Nova"/>
        </w:rPr>
        <w:t xml:space="preserve">- off in Cardiff. The scenario took place </w:t>
      </w:r>
      <w:r w:rsidRPr="0535BA2D" w:rsidR="33BC64EB">
        <w:rPr>
          <w:rFonts w:ascii="Arial Nova" w:hAnsi="Arial Nova" w:eastAsia="Arial Nova" w:cs="Arial Nova"/>
        </w:rPr>
        <w:t xml:space="preserve">within a heightened national threat environment, including a high terrorism alert, concerns </w:t>
      </w:r>
      <w:r w:rsidRPr="0535BA2D" w:rsidR="33BC64EB">
        <w:rPr>
          <w:rFonts w:ascii="Arial Nova" w:hAnsi="Arial Nova" w:eastAsia="Arial Nova" w:cs="Arial Nova"/>
        </w:rPr>
        <w:t>regarding</w:t>
      </w:r>
      <w:r w:rsidRPr="0535BA2D" w:rsidR="33BC64EB">
        <w:rPr>
          <w:rFonts w:ascii="Arial Nova" w:hAnsi="Arial Nova" w:eastAsia="Arial Nova" w:cs="Arial Nova"/>
        </w:rPr>
        <w:t xml:space="preserve"> chemical and hostile attacks, adverse weather conditions, and the </w:t>
      </w:r>
      <w:r w:rsidRPr="0535BA2D" w:rsidR="19923023">
        <w:rPr>
          <w:rFonts w:ascii="Arial Nova" w:hAnsi="Arial Nova" w:eastAsia="Arial Nova" w:cs="Arial Nova"/>
        </w:rPr>
        <w:t>presence of the Royal family, significantly increasing both operational complexity and risk.</w:t>
      </w:r>
    </w:p>
    <w:p w:rsidR="19923023" w:rsidP="0535BA2D" w:rsidRDefault="19923023" w14:paraId="6D8443A0" w14:textId="7556819F">
      <w:pPr>
        <w:pStyle w:val="Normal"/>
        <w:spacing w:line="360" w:lineRule="auto"/>
        <w:rPr>
          <w:rFonts w:ascii="Arial Nova" w:hAnsi="Arial Nova" w:eastAsia="Arial Nova" w:cs="Arial Nova"/>
          <w:lang w:val="en-US"/>
        </w:rPr>
      </w:pPr>
      <w:r w:rsidRPr="0535BA2D" w:rsidR="19923023">
        <w:rPr>
          <w:rFonts w:ascii="Arial Nova" w:hAnsi="Arial Nova" w:eastAsia="Arial Nova" w:cs="Arial Nova"/>
        </w:rPr>
        <w:t xml:space="preserve">From a crisis </w:t>
      </w:r>
      <w:r w:rsidRPr="0535BA2D" w:rsidR="2298DF15">
        <w:rPr>
          <w:rFonts w:ascii="Arial Nova" w:hAnsi="Arial Nova" w:eastAsia="Arial Nova" w:cs="Arial Nova"/>
        </w:rPr>
        <w:t xml:space="preserve">management perspective, the event </w:t>
      </w:r>
      <w:r w:rsidRPr="0535BA2D" w:rsidR="4523ABB5">
        <w:rPr>
          <w:rFonts w:ascii="Arial Nova" w:hAnsi="Arial Nova" w:eastAsia="Arial Nova" w:cs="Arial Nova"/>
        </w:rPr>
        <w:t xml:space="preserve">can be </w:t>
      </w:r>
      <w:r w:rsidRPr="0535BA2D" w:rsidR="2C000EBC">
        <w:rPr>
          <w:rFonts w:ascii="Arial Nova" w:hAnsi="Arial Nova" w:eastAsia="Arial Nova" w:cs="Arial Nova"/>
        </w:rPr>
        <w:t>categorised</w:t>
      </w:r>
      <w:r w:rsidRPr="0535BA2D" w:rsidR="4523ABB5">
        <w:rPr>
          <w:rFonts w:ascii="Arial Nova" w:hAnsi="Arial Nova" w:eastAsia="Arial Nova" w:cs="Arial Nova"/>
        </w:rPr>
        <w:t xml:space="preserve"> as </w:t>
      </w:r>
      <w:r w:rsidRPr="0535BA2D" w:rsidR="384057A8">
        <w:rPr>
          <w:rFonts w:ascii="Arial Nova" w:hAnsi="Arial Nova" w:eastAsia="Arial Nova" w:cs="Arial Nova"/>
        </w:rPr>
        <w:t>an</w:t>
      </w:r>
      <w:r w:rsidRPr="0535BA2D" w:rsidR="4523ABB5">
        <w:rPr>
          <w:rFonts w:ascii="Arial Nova" w:hAnsi="Arial Nova" w:eastAsia="Arial Nova" w:cs="Arial Nova"/>
        </w:rPr>
        <w:t xml:space="preserve"> expected but</w:t>
      </w:r>
      <w:r w:rsidRPr="0535BA2D" w:rsidR="12ED6541">
        <w:rPr>
          <w:rFonts w:ascii="Arial Nova" w:hAnsi="Arial Nova" w:eastAsia="Arial Nova" w:cs="Arial Nova"/>
        </w:rPr>
        <w:t xml:space="preserve"> complex crisis, where risks were identifiable but dynamically evolving (Mitroff, 2005).</w:t>
      </w:r>
      <w:r w:rsidRPr="0535BA2D" w:rsidR="7A228C37">
        <w:rPr>
          <w:rFonts w:ascii="Arial Nova" w:hAnsi="Arial Nova" w:eastAsia="Arial Nova" w:cs="Arial Nova"/>
        </w:rPr>
        <w:t xml:space="preserve"> </w:t>
      </w:r>
      <w:r w:rsidRPr="0535BA2D" w:rsidR="7A228C37">
        <w:rPr>
          <w:rFonts w:ascii="Arial Nova" w:hAnsi="Arial Nova" w:eastAsia="Arial Nova" w:cs="Arial Nova"/>
        </w:rPr>
        <w:t xml:space="preserve">As a </w:t>
      </w:r>
      <w:r w:rsidRPr="0535BA2D" w:rsidR="0FB70532">
        <w:rPr>
          <w:rFonts w:ascii="Arial Nova" w:hAnsi="Arial Nova" w:eastAsia="Arial Nova" w:cs="Arial Nova"/>
        </w:rPr>
        <w:t>B</w:t>
      </w:r>
      <w:r w:rsidRPr="0535BA2D" w:rsidR="7A228C37">
        <w:rPr>
          <w:rFonts w:ascii="Arial Nova" w:hAnsi="Arial Nova" w:eastAsia="Arial Nova" w:cs="Arial Nova"/>
        </w:rPr>
        <w:t xml:space="preserve">ronze </w:t>
      </w:r>
      <w:r w:rsidRPr="0535BA2D" w:rsidR="7A33F4CB">
        <w:rPr>
          <w:rFonts w:ascii="Arial Nova" w:hAnsi="Arial Nova" w:eastAsia="Arial Nova" w:cs="Arial Nova"/>
        </w:rPr>
        <w:t>commander,</w:t>
      </w:r>
      <w:r w:rsidRPr="0535BA2D" w:rsidR="7A228C37">
        <w:rPr>
          <w:rFonts w:ascii="Arial Nova" w:hAnsi="Arial Nova" w:eastAsia="Arial Nova" w:cs="Arial Nova"/>
        </w:rPr>
        <w:t xml:space="preserve"> the role</w:t>
      </w:r>
      <w:r w:rsidRPr="0535BA2D" w:rsidR="7A228C37">
        <w:rPr>
          <w:rFonts w:ascii="Arial Nova" w:hAnsi="Arial Nova" w:eastAsia="Arial Nova" w:cs="Arial Nova"/>
        </w:rPr>
        <w:t xml:space="preserve"> focused on the operational delivery of crowd safety, access control, steward </w:t>
      </w:r>
      <w:r w:rsidRPr="0535BA2D" w:rsidR="013EFFF3">
        <w:rPr>
          <w:rFonts w:ascii="Arial Nova" w:hAnsi="Arial Nova" w:eastAsia="Arial Nova" w:cs="Arial Nova"/>
        </w:rPr>
        <w:t>deployment</w:t>
      </w:r>
      <w:r w:rsidRPr="0535BA2D" w:rsidR="7A228C37">
        <w:rPr>
          <w:rFonts w:ascii="Arial Nova" w:hAnsi="Arial Nova" w:eastAsia="Arial Nova" w:cs="Arial Nova"/>
        </w:rPr>
        <w:t>, and immediate incident response</w:t>
      </w:r>
      <w:r w:rsidRPr="0535BA2D" w:rsidR="611D6FF9">
        <w:rPr>
          <w:rFonts w:ascii="Arial Nova" w:hAnsi="Arial Nova" w:eastAsia="Arial Nova" w:cs="Arial Nova"/>
        </w:rPr>
        <w:t xml:space="preserve">, working under </w:t>
      </w:r>
      <w:bookmarkStart w:name="_Int_2TXmeA29" w:id="1927853933"/>
      <w:r w:rsidRPr="0535BA2D" w:rsidR="611D6FF9">
        <w:rPr>
          <w:rFonts w:ascii="Arial Nova" w:hAnsi="Arial Nova" w:eastAsia="Arial Nova" w:cs="Arial Nova"/>
        </w:rPr>
        <w:t>Silver</w:t>
      </w:r>
      <w:bookmarkEnd w:id="1927853933"/>
      <w:r w:rsidRPr="0535BA2D" w:rsidR="611D6FF9">
        <w:rPr>
          <w:rFonts w:ascii="Arial Nova" w:hAnsi="Arial Nova" w:eastAsia="Arial Nova" w:cs="Arial Nova"/>
        </w:rPr>
        <w:t xml:space="preserve"> command and aligned with Gold’s strategic intent.</w:t>
      </w:r>
      <w:r w:rsidRPr="0535BA2D" w:rsidR="535BA33B">
        <w:rPr>
          <w:rFonts w:ascii="Arial Nova" w:hAnsi="Arial Nova" w:eastAsia="Arial Nova" w:cs="Arial Nova"/>
        </w:rPr>
        <w:t xml:space="preserve"> </w:t>
      </w:r>
      <w:r w:rsidRPr="0535BA2D" w:rsidR="535BA33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(College of Policing, 2013</w:t>
      </w:r>
      <w:r w:rsidRPr="0535BA2D" w:rsidR="535BA33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). </w:t>
      </w:r>
    </w:p>
    <w:p w:rsidR="535BA33B" w:rsidP="0535BA2D" w:rsidRDefault="535BA33B" w14:paraId="3E01B7B3" w14:textId="296DCA1F">
      <w:pPr>
        <w:pStyle w:val="Normal"/>
        <w:spacing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0535BA2D" w:rsidR="535BA33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This review will </w:t>
      </w:r>
      <w:r w:rsidRPr="0535BA2D" w:rsidR="535BA33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represent</w:t>
      </w:r>
      <w:r w:rsidRPr="0535BA2D" w:rsidR="535BA33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the critical and reflective approach, drawing on crisis management theory, risk models, the Green Book, Martyn’s Law, and </w:t>
      </w:r>
      <w:r w:rsidRPr="0535BA2D" w:rsidR="5685BD6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counter-terrorism principles. Reflection is structured using Dewey’s reflective thinking and Kolb’s experiential learning cycle, </w:t>
      </w:r>
      <w:r w:rsidRPr="0535BA2D" w:rsidR="52F3BC9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to enable evaluation of operational decisions and identification of learning outcomes for future improvement.</w:t>
      </w:r>
    </w:p>
    <w:p w:rsidR="0535BA2D" w:rsidP="0535BA2D" w:rsidRDefault="0535BA2D" w14:paraId="5B29E6FF" w14:textId="2C3B926F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="52F3BC98" w:rsidP="0535BA2D" w:rsidRDefault="52F3BC98" w14:paraId="511F05F0" w14:textId="2E6996BE">
      <w:pPr>
        <w:pStyle w:val="Normal"/>
        <w:spacing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0535BA2D" w:rsidR="52F3BC9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single"/>
        </w:rPr>
        <w:t xml:space="preserve">Preparation and planning </w:t>
      </w:r>
    </w:p>
    <w:p w:rsidR="27C9BF38" w:rsidP="0535BA2D" w:rsidRDefault="27C9BF38" w14:paraId="0E2EA2DF" w14:textId="39EB0249">
      <w:pPr>
        <w:pStyle w:val="Normal"/>
        <w:spacing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0535BA2D" w:rsidR="27C9BF3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Risk context and Assessment </w:t>
      </w:r>
    </w:p>
    <w:p w:rsidR="342FC228" w:rsidP="0535BA2D" w:rsidRDefault="342FC228" w14:paraId="7C7A8901" w14:textId="3C3A157E">
      <w:pPr>
        <w:pStyle w:val="Normal"/>
        <w:spacing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0535BA2D" w:rsidR="342FC22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To evaluate the prepar</w:t>
      </w:r>
      <w:r w:rsidRPr="0535BA2D" w:rsidR="50E4449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ation </w:t>
      </w:r>
      <w:r w:rsidRPr="0535BA2D" w:rsidR="523E0E3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phase</w:t>
      </w:r>
      <w:r w:rsidRPr="0535BA2D" w:rsidR="0C0C51F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of the team</w:t>
      </w:r>
      <w:r w:rsidRPr="0535BA2D" w:rsidR="523E0E3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,</w:t>
      </w:r>
      <w:r w:rsidRPr="0535BA2D" w:rsidR="50E4449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which reflects the principles of proactive crisis management</w:t>
      </w:r>
      <w:r w:rsidRPr="0535BA2D" w:rsidR="50947D6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,</w:t>
      </w:r>
      <w:r w:rsidRPr="0535BA2D" w:rsidR="50E4449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0535BA2D" w:rsidR="06CDB5C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highlights</w:t>
      </w:r>
      <w:r w:rsidRPr="0535BA2D" w:rsidR="0F93C2B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prevention and preparedness over reactive response. (Coombs, 2015) </w:t>
      </w:r>
      <w:r w:rsidRPr="0535BA2D" w:rsidR="40D41E0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The England vs Germany match was appropriately classified as </w:t>
      </w:r>
      <w:r w:rsidRPr="0535BA2D" w:rsidR="40D41E0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 high risk</w:t>
      </w:r>
      <w:r w:rsidRPr="0535BA2D" w:rsidR="40D41E0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, requiring enhances stewarding, police presence, and command o</w:t>
      </w:r>
      <w:r w:rsidRPr="0535BA2D" w:rsidR="6AA9AEF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versight. </w:t>
      </w:r>
    </w:p>
    <w:p w:rsidR="05DEE109" w:rsidP="0535BA2D" w:rsidRDefault="05DEE109" w14:paraId="7FFA0BB5" w14:textId="44AA58E2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05DEE10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Key risks </w:t>
      </w:r>
      <w:r w:rsidRPr="0535BA2D" w:rsidR="05DEE10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identified</w:t>
      </w:r>
      <w:r w:rsidRPr="0535BA2D" w:rsidR="05DEE10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during the planning process included, overcrowding and congestion at </w:t>
      </w:r>
      <w:r w:rsidRPr="0535BA2D" w:rsidR="52BC197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entry, </w:t>
      </w:r>
      <w:r w:rsidRPr="0535BA2D" w:rsidR="52BC197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common areas</w:t>
      </w:r>
      <w:r w:rsidRPr="0535BA2D" w:rsidR="52BC197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and exits. Terrorism and hostile acts, </w:t>
      </w:r>
      <w:r w:rsidRPr="0535BA2D" w:rsidR="0833DB8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consistent with the threat context addressed by Martyn’s Law. Possible alcohol-related aggression, </w:t>
      </w:r>
      <w:r w:rsidRPr="0535BA2D" w:rsidR="6D4611E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to prevent this, it has been discussed to reduce compliance with steward instructions. </w:t>
      </w:r>
    </w:p>
    <w:p w:rsidR="2215F13D" w:rsidP="0535BA2D" w:rsidRDefault="2215F13D" w14:paraId="217D79AB" w14:textId="3751D023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2215F13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Also, as part of our preparation, maps of the city centre and the stadium, including internal and external</w:t>
      </w:r>
      <w:r w:rsidRPr="0535BA2D" w:rsidR="6781732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, were printed to support scenario planning and crisis prevention.</w:t>
      </w:r>
    </w:p>
    <w:p w:rsidR="2D1B7CF6" w:rsidP="0535BA2D" w:rsidRDefault="2D1B7CF6" w14:paraId="66C1939D" w14:textId="70AE82FE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2D1B7CF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The Green Guide stresses the importance of systematic risk assessment, especially in relation to crowd density, flow </w:t>
      </w:r>
      <w:r w:rsidRPr="0535BA2D" w:rsidR="2D1B7CF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rates</w:t>
      </w:r>
      <w:r w:rsidRPr="0535BA2D" w:rsidR="2D1B7CF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and emergency evacuation capacity</w:t>
      </w:r>
      <w:r w:rsidRPr="0535BA2D" w:rsidR="0D9F69A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</w:t>
      </w:r>
      <w:r w:rsidRPr="0535BA2D" w:rsidR="45A4BAC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(SGSA,2013)</w:t>
      </w:r>
      <w:r w:rsidRPr="0535BA2D" w:rsidR="337966D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0535BA2D" w:rsidR="34E5F2E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While these risks were acknowledged, reflection suggests that planning tended to focus more heavil</w:t>
      </w:r>
      <w:r w:rsidRPr="0535BA2D" w:rsidR="42CD6A8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y on crowd density than on compound risks</w:t>
      </w:r>
      <w:r w:rsidRPr="0535BA2D" w:rsidR="4E46847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such as disorder occurring alongside a medical or security issue. </w:t>
      </w:r>
    </w:p>
    <w:p w:rsidR="520FBFFE" w:rsidP="0535BA2D" w:rsidRDefault="520FBFFE" w14:paraId="4FF49784" w14:textId="3493964A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520FBFF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From a Bronze command perspective, better involvement in </w:t>
      </w:r>
      <w:r w:rsidRPr="0535BA2D" w:rsidR="520FBFF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early stages</w:t>
      </w:r>
      <w:r w:rsidRPr="0535BA2D" w:rsidR="520FBFF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of risk assessment discussions could have impro</w:t>
      </w:r>
      <w:r w:rsidRPr="0535BA2D" w:rsidR="10645BD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ved operational ownership and situational understanding. </w:t>
      </w:r>
      <w:r w:rsidRPr="0535BA2D" w:rsidR="1F4F170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According to the research (Eriksson and McConell,2011)</w:t>
      </w:r>
      <w:r w:rsidRPr="0535BA2D" w:rsidR="773A2E3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it has been discussed that pre-crisis planning does not necessarily lead to successful operational responses.</w:t>
      </w:r>
      <w:r w:rsidRPr="0535BA2D" w:rsidR="2108A62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</w:p>
    <w:p w:rsidR="7C95B2F5" w:rsidP="0535BA2D" w:rsidRDefault="7C95B2F5" w14:paraId="4992A8E4" w14:textId="64811427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7C95B2F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Emergency planning </w:t>
      </w:r>
    </w:p>
    <w:p w:rsidR="3E7C795B" w:rsidP="0535BA2D" w:rsidRDefault="3E7C795B" w14:paraId="2443EAC4" w14:textId="224F0508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3E7C795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Emergency planning aligned </w:t>
      </w:r>
      <w:r w:rsidRPr="0535BA2D" w:rsidR="3E7C795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approximately with</w:t>
      </w:r>
      <w:r w:rsidRPr="0535BA2D" w:rsidR="3E7C795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UK counter-terrorism strategy, incorporating principles of caution, </w:t>
      </w:r>
      <w:r w:rsidRPr="0535BA2D" w:rsidR="3E7C795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detection</w:t>
      </w:r>
      <w:r w:rsidRPr="0535BA2D" w:rsidR="3E7C795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and quick response. Martyn’s Law emphasises the </w:t>
      </w:r>
      <w:r w:rsidRPr="0535BA2D" w:rsidR="3FE8BD7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responsibility on organisations </w:t>
      </w:r>
      <w:r w:rsidRPr="0535BA2D" w:rsidR="69A5751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to take equivalent steps to protect the public from terrorism, especially in crowded places such as stadiums. </w:t>
      </w:r>
      <w:r w:rsidRPr="0535BA2D" w:rsidR="600AE4D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(Home Office,2025) </w:t>
      </w:r>
    </w:p>
    <w:p w:rsidR="600AE4D7" w:rsidP="0535BA2D" w:rsidRDefault="600AE4D7" w14:paraId="21DFF882" w14:textId="6924C52D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600AE4D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During the briefing, the commanders were briefed on recognising suspicious behaviour</w:t>
      </w:r>
      <w:r w:rsidRPr="0535BA2D" w:rsidR="6E81C6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</w:t>
      </w:r>
      <w:r w:rsidRPr="0535BA2D" w:rsidR="6E81C6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maintaining</w:t>
      </w:r>
      <w:r w:rsidRPr="0535BA2D" w:rsidR="6E81C6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clear areas for emergency access</w:t>
      </w:r>
      <w:r w:rsidRPr="0535BA2D" w:rsidR="68103BF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, concerns about crowd control with English and German fans, that the Roy</w:t>
      </w:r>
      <w:r w:rsidRPr="0535BA2D" w:rsidR="0A8D684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als will be attending the match and potential chemical attacks and </w:t>
      </w:r>
      <w:r w:rsidRPr="0535BA2D" w:rsidR="72E5E02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other attacks, meaning Cardiff has been on a high alert.</w:t>
      </w:r>
    </w:p>
    <w:p w:rsidR="72E5E025" w:rsidP="0535BA2D" w:rsidRDefault="72E5E025" w14:paraId="6447F44B" w14:textId="04E7B7E7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72E5E02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However, critical </w:t>
      </w:r>
      <w:r w:rsidRPr="0535BA2D" w:rsidR="327A2A7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reflection</w:t>
      </w:r>
      <w:r w:rsidRPr="0535BA2D" w:rsidR="72E5E02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0535BA2D" w:rsidR="72E5E02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indicates</w:t>
      </w:r>
      <w:r w:rsidRPr="0535BA2D" w:rsidR="72E5E02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that while awareness existed, confidence in applying counter-terro</w:t>
      </w:r>
      <w:r w:rsidRPr="0535BA2D" w:rsidR="37776BD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rism principles operationally was unsteady. This supports research suggesting that </w:t>
      </w:r>
      <w:r w:rsidRPr="0535BA2D" w:rsidR="1B37DD2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the front staff often needs repeated scenario-based training to translate theoretical awareness into effective action.</w:t>
      </w:r>
      <w:r w:rsidRPr="0535BA2D" w:rsidR="72E94C8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(</w:t>
      </w:r>
      <w:r w:rsidRPr="0535BA2D" w:rsidR="72E94C8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Baetzner</w:t>
      </w:r>
      <w:r w:rsidRPr="0535BA2D" w:rsidR="72E94C8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et al., 2022)</w:t>
      </w:r>
    </w:p>
    <w:p w:rsidR="0535BA2D" w:rsidP="0535BA2D" w:rsidRDefault="0535BA2D" w14:paraId="61A0A685" w14:textId="1DCD6B2D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="0535BA2D" w:rsidP="0535BA2D" w:rsidRDefault="0535BA2D" w14:paraId="6A94C1BB" w14:textId="50DDFEE5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single"/>
        </w:rPr>
      </w:pPr>
    </w:p>
    <w:p w:rsidR="72E94C89" w:rsidP="0535BA2D" w:rsidRDefault="72E94C89" w14:paraId="626E1B76" w14:textId="2B795C0E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single"/>
        </w:rPr>
      </w:pPr>
      <w:r w:rsidRPr="0535BA2D" w:rsidR="72E94C8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single"/>
        </w:rPr>
        <w:t xml:space="preserve">Crisis Response </w:t>
      </w:r>
    </w:p>
    <w:p w:rsidR="72E94C89" w:rsidP="0535BA2D" w:rsidRDefault="72E94C89" w14:paraId="2583E941" w14:textId="7FD869D4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72E94C8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This crisis phase has escalated when severe weather conditions resulted a tree falling onto the railway tracks which delayed trains carrying spectato</w:t>
      </w:r>
      <w:r w:rsidRPr="0535BA2D" w:rsidR="3B90EEB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rs and the Royal Family. This resulted in </w:t>
      </w:r>
      <w:r w:rsidRPr="0535BA2D" w:rsidR="0B9E712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many</w:t>
      </w:r>
      <w:r w:rsidRPr="0535BA2D" w:rsidR="3B90EEB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supporters arriving late, increasing congestion and frustration at entry points. </w:t>
      </w:r>
    </w:p>
    <w:p w:rsidR="09AFFF97" w:rsidP="0535BA2D" w:rsidRDefault="09AFFF97" w14:paraId="3CC54448" w14:textId="24DCF40B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09AFFF9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In response</w:t>
      </w:r>
      <w:r w:rsidRPr="0535BA2D" w:rsidR="085D29A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</w:t>
      </w:r>
      <w:r w:rsidRPr="0535BA2D" w:rsidR="085D29A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Bronze</w:t>
      </w:r>
      <w:r w:rsidRPr="0535BA2D" w:rsidR="085D29A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command implemented, increased steward presence at gates, messaging to fans </w:t>
      </w:r>
      <w:r w:rsidRPr="0535BA2D" w:rsidR="085D29A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advising</w:t>
      </w:r>
      <w:r w:rsidRPr="0535BA2D" w:rsidR="085D29A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early arrival </w:t>
      </w:r>
      <w:r w:rsidRPr="0535BA2D" w:rsidR="6778884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because of the weather conditions and for the guests to print their tickets, in case of technology disruptions. </w:t>
      </w:r>
      <w:r w:rsidRPr="0535BA2D" w:rsidR="06876A0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Control of entry flow to prevent overcrowding from deploying the st</w:t>
      </w:r>
      <w:r w:rsidRPr="0535BA2D" w:rsidR="395701F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ewards. Also, removing unsecured objects due to storm conditions. </w:t>
      </w:r>
    </w:p>
    <w:p w:rsidR="395701FC" w:rsidP="0535BA2D" w:rsidRDefault="395701FC" w14:paraId="38E60528" w14:textId="0D5AE814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395701F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Despite these measures, delays intensified crowd frustrations. </w:t>
      </w:r>
      <w:r w:rsidRPr="0535BA2D" w:rsidR="790551E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According to crowd psychology theory, frustration blend with </w:t>
      </w:r>
      <w:r w:rsidRPr="0535BA2D" w:rsidR="055FBC1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uncertainty increases the likelihood of disorder</w:t>
      </w:r>
      <w:r w:rsidRPr="0535BA2D" w:rsidR="5D699C7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</w:t>
      </w:r>
      <w:r w:rsidRPr="0535BA2D" w:rsidR="055FBC1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0535BA2D" w:rsidR="45EACBB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(Fruin,2002) </w:t>
      </w:r>
      <w:r w:rsidRPr="0535BA2D" w:rsidR="146FD18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This has shown a limitation in proactive communication and expectation management.</w:t>
      </w:r>
    </w:p>
    <w:p w:rsidR="146FD183" w:rsidP="0535BA2D" w:rsidRDefault="146FD183" w14:paraId="7AB7C73F" w14:textId="4F250FBE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146FD18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As the crowd </w:t>
      </w:r>
      <w:r w:rsidRPr="0535BA2D" w:rsidR="4610FDB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pressure began to increase, the decision was taken by the team to delay the kick-off to 18:00. From a crisis management perspective, this was needed but high-risk </w:t>
      </w:r>
      <w:r w:rsidRPr="0535BA2D" w:rsidR="3AB1EF7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decision. </w:t>
      </w:r>
      <w:r w:rsidRPr="0535BA2D" w:rsidR="0D8D9D3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It has allowed safer entry for delayed </w:t>
      </w:r>
      <w:r w:rsidRPr="0535BA2D" w:rsidR="0D8D9D3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fans;</w:t>
      </w:r>
      <w:r w:rsidRPr="0535BA2D" w:rsidR="0D8D9D3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it also made the English fans more frustrated who have arrived on time. </w:t>
      </w:r>
    </w:p>
    <w:p w:rsidR="0D8D9D30" w:rsidP="0535BA2D" w:rsidRDefault="0D8D9D30" w14:paraId="3253FF5E" w14:textId="4FA739F1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0D8D9D3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The team as bronze commander role </w:t>
      </w:r>
      <w:r w:rsidRPr="0535BA2D" w:rsidR="0D8D9D3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required</w:t>
      </w:r>
      <w:r w:rsidRPr="0535BA2D" w:rsidR="0D8D9D3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to provide clear and direct</w:t>
      </w:r>
      <w:r w:rsidRPr="0535BA2D" w:rsidR="10CFF74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steward instructions. De-escalation of aggression towards staff and </w:t>
      </w:r>
      <w:r w:rsidRPr="0535BA2D" w:rsidR="10CFF74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maintaining</w:t>
      </w:r>
      <w:r w:rsidRPr="0535BA2D" w:rsidR="10CFF74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authority while </w:t>
      </w:r>
      <w:r w:rsidRPr="0535BA2D" w:rsidR="10CFF74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demonstrating</w:t>
      </w:r>
      <w:r w:rsidRPr="0535BA2D" w:rsidR="10CFF74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empathy. </w:t>
      </w:r>
      <w:r w:rsidRPr="0535BA2D" w:rsidR="3A187E3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This corresponds with ‘Recognition-Primed Decision-Making', </w:t>
      </w:r>
      <w:r w:rsidRPr="0535BA2D" w:rsidR="3F989F0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which means where quick judgments are made based on experience rather than formal analysis. (Klein,199</w:t>
      </w:r>
      <w:r w:rsidRPr="0535BA2D" w:rsidR="4DC10B1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3</w:t>
      </w:r>
      <w:r w:rsidRPr="0535BA2D" w:rsidR="3F989F0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) </w:t>
      </w:r>
      <w:r w:rsidRPr="0535BA2D" w:rsidR="738B6CE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Reflecting on the decision it shows that while operational control has been controlled, earlier anticipation of emotional crowd response may have reduced </w:t>
      </w:r>
      <w:r w:rsidRPr="0535BA2D" w:rsidR="5F93CEA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conflict. </w:t>
      </w:r>
    </w:p>
    <w:p w:rsidR="33425D37" w:rsidP="0535BA2D" w:rsidRDefault="33425D37" w14:paraId="1B80B606" w14:textId="7A3EC432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33425D3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Crowd control and protest management </w:t>
      </w:r>
    </w:p>
    <w:p w:rsidR="33425D37" w:rsidP="0535BA2D" w:rsidRDefault="33425D37" w14:paraId="62FD768E" w14:textId="37C050AA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33425D3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Separation</w:t>
      </w:r>
      <w:r w:rsidRPr="0535BA2D" w:rsidR="33425D3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of supporters </w:t>
      </w:r>
    </w:p>
    <w:p w:rsidR="33425D37" w:rsidP="0535BA2D" w:rsidRDefault="33425D37" w14:paraId="2923990E" w14:textId="16759801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33425D3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The emergence of German protest groups added further difficulty. Police stewards </w:t>
      </w:r>
      <w:r w:rsidRPr="0535BA2D" w:rsidR="0F194B0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carry out separation using mounted police at Church Street, directing German fans towards Cardiff Castle, while English fans were gu</w:t>
      </w:r>
      <w:r w:rsidRPr="0535BA2D" w:rsidR="7B3150D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ided directly to the stadium. For the fans not to create a big commotion </w:t>
      </w:r>
      <w:r w:rsidRPr="0535BA2D" w:rsidR="6DA8671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and to control the fans in case physical violence might </w:t>
      </w:r>
      <w:r w:rsidRPr="0535BA2D" w:rsidR="6B20825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have</w:t>
      </w:r>
      <w:r w:rsidRPr="0535BA2D" w:rsidR="6DA8671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happened. </w:t>
      </w:r>
    </w:p>
    <w:p w:rsidR="1965478F" w:rsidP="0535BA2D" w:rsidRDefault="1965478F" w14:paraId="426C903D" w14:textId="34E65E01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1965478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According to Council of Europe (2021) this aligns with crowd management strate</w:t>
      </w:r>
      <w:r w:rsidRPr="0535BA2D" w:rsidR="3BDC5D1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gies, </w:t>
      </w:r>
      <w:r w:rsidRPr="0535BA2D" w:rsidR="3BDC5D1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allocating</w:t>
      </w:r>
      <w:r w:rsidRPr="0535BA2D" w:rsidR="3BDC5D1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0535BA2D" w:rsidR="4537850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separate</w:t>
      </w:r>
      <w:r w:rsidRPr="0535BA2D" w:rsidR="3BDC5D1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areas for opposing fans are recommended for high-risk matches </w:t>
      </w:r>
      <w:r w:rsidRPr="0535BA2D" w:rsidR="55EFB30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</w:t>
      </w:r>
      <w:r w:rsidRPr="0535BA2D" w:rsidR="3BDC5D1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o</w:t>
      </w:r>
      <w:r w:rsidRPr="0535BA2D" w:rsidR="3BDC5D1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reduce </w:t>
      </w:r>
      <w:r w:rsidRPr="0535BA2D" w:rsidR="3C42564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conflict and improve safety.</w:t>
      </w:r>
      <w:r w:rsidRPr="0535BA2D" w:rsidR="67BB63B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German fans were escorted in once authorisation was received, reducing risk of inter-group conflict</w:t>
      </w:r>
      <w:r w:rsidRPr="0535BA2D" w:rsidR="16198FD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. </w:t>
      </w:r>
    </w:p>
    <w:p w:rsidR="16198FD3" w:rsidP="0535BA2D" w:rsidRDefault="16198FD3" w14:paraId="11139E93" w14:textId="0DD1E6DF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16198FD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From the Bronze perspective, this has shown an effective multi-agency approach. Although,</w:t>
      </w:r>
      <w:r w:rsidRPr="0535BA2D" w:rsidR="7289F06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Comfort (2007) </w:t>
      </w:r>
      <w:r w:rsidRPr="0535BA2D" w:rsidR="7289F06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indicates</w:t>
      </w:r>
      <w:r w:rsidRPr="0535BA2D" w:rsidR="7289F06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that such coordination relies heavily on clear communication, and any breakdown could have resulted in </w:t>
      </w:r>
      <w:r w:rsidRPr="0535BA2D" w:rsidR="27CC192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disorder.</w:t>
      </w:r>
      <w:r w:rsidRPr="0535BA2D" w:rsidR="499AEA2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This has also </w:t>
      </w:r>
      <w:r w:rsidRPr="0535BA2D" w:rsidR="284930A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highlighted</w:t>
      </w:r>
      <w:r w:rsidRPr="0535BA2D" w:rsidR="499AEA2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that the team </w:t>
      </w:r>
      <w:r w:rsidRPr="0535BA2D" w:rsidR="0AB1140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has shown </w:t>
      </w:r>
      <w:r w:rsidRPr="0535BA2D" w:rsidR="0AB1140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good communication</w:t>
      </w:r>
      <w:r w:rsidRPr="0535BA2D" w:rsidR="0AB1140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0535BA2D" w:rsidR="571CED8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during</w:t>
      </w:r>
      <w:r w:rsidRPr="0535BA2D" w:rsidR="0AB1140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the scenario practice </w:t>
      </w:r>
      <w:r w:rsidRPr="0535BA2D" w:rsidR="7508070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with the other commands. </w:t>
      </w:r>
    </w:p>
    <w:p w:rsidR="75080707" w:rsidP="0535BA2D" w:rsidRDefault="75080707" w14:paraId="36FBAF73" w14:textId="1342B31E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7508070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Ticketless entry incident </w:t>
      </w:r>
    </w:p>
    <w:p w:rsidR="5759A7F9" w:rsidP="0535BA2D" w:rsidRDefault="5759A7F9" w14:paraId="42CC15F1" w14:textId="33B9A84E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5759A7F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At one point during the scenario around 300-400 fans have entered the stadium without the tickets. This </w:t>
      </w:r>
      <w:r w:rsidRPr="0535BA2D" w:rsidR="5759A7F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represented</w:t>
      </w:r>
      <w:r w:rsidRPr="0535BA2D" w:rsidR="5759A7F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 serious breach of access control and posed risks </w:t>
      </w:r>
      <w:r w:rsidRPr="0535BA2D" w:rsidR="23656B4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to crowd density and emergency evacuation capacity. </w:t>
      </w:r>
    </w:p>
    <w:p w:rsidR="56F76BC7" w:rsidP="0535BA2D" w:rsidRDefault="56F76BC7" w14:paraId="306A6A63" w14:textId="09AE4920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56F76BC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</w:t>
      </w:r>
      <w:r w:rsidRPr="0535BA2D" w:rsidR="23656B4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he</w:t>
      </w:r>
      <w:r w:rsidRPr="0535BA2D" w:rsidR="5759A7F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0535BA2D" w:rsidR="56F76BC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team's response included deploying security teams to </w:t>
      </w:r>
      <w:r w:rsidRPr="0535BA2D" w:rsidR="56F76BC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locate</w:t>
      </w:r>
      <w:r w:rsidRPr="0535BA2D" w:rsidR="56F76BC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ticketless individuals however, there was too many people. So, to escort ticketless intruders a few decisio</w:t>
      </w:r>
      <w:r w:rsidRPr="0535BA2D" w:rsidR="4464495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ns been made such as restricting them to bar areas and people without tickets </w:t>
      </w:r>
      <w:bookmarkStart w:name="_Int_KRTdFBm3" w:id="1880686655"/>
      <w:r w:rsidRPr="0535BA2D" w:rsidR="4464495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are not able to</w:t>
      </w:r>
      <w:bookmarkEnd w:id="1880686655"/>
      <w:r w:rsidRPr="0535BA2D" w:rsidR="4464495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get into the seating area</w:t>
      </w:r>
      <w:r w:rsidRPr="0535BA2D" w:rsidR="3D2ED4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to watch the match which has made it easier to </w:t>
      </w:r>
      <w:r w:rsidRPr="0535BA2D" w:rsidR="3D2ED4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locate</w:t>
      </w:r>
      <w:r w:rsidRPr="0535BA2D" w:rsidR="3D2ED4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who does not have tickets. </w:t>
      </w:r>
    </w:p>
    <w:p w:rsidR="36D85A59" w:rsidP="0535BA2D" w:rsidRDefault="36D85A59" w14:paraId="68F4F978" w14:textId="4BCC97F1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36D85A5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Critically, this has shown the weakness in gate control, and this has shown the team to be aware of any scenarios</w:t>
      </w:r>
      <w:r w:rsidRPr="0535BA2D" w:rsidR="4913A34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</w:t>
      </w:r>
      <w:r w:rsidRPr="0535BA2D" w:rsidR="0EC6C7B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0535BA2D" w:rsidR="54F3CCA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Setting and enforcing a venue’s safe capacity and not exceeding it is important for the </w:t>
      </w:r>
      <w:r w:rsidRPr="0535BA2D" w:rsidR="382E0C0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people's</w:t>
      </w:r>
      <w:r w:rsidRPr="0535BA2D" w:rsidR="54F3CCA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safety, because </w:t>
      </w:r>
      <w:r w:rsidRPr="0535BA2D" w:rsidR="07743D7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overcrowding</w:t>
      </w:r>
      <w:r w:rsidRPr="0535BA2D" w:rsidR="54F3CCA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critically impairs crowd movement a</w:t>
      </w:r>
      <w:r w:rsidRPr="0535BA2D" w:rsidR="16AC03E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nd evacuation, especially under emergency conditions.</w:t>
      </w:r>
      <w:r w:rsidRPr="0535BA2D" w:rsidR="480D680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(Riding,2020)</w:t>
      </w:r>
    </w:p>
    <w:p w:rsidR="0535BA2D" w:rsidP="0535BA2D" w:rsidRDefault="0535BA2D" w14:paraId="1B3661B7" w14:textId="4ABB9725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="3C23B932" w:rsidP="0535BA2D" w:rsidRDefault="3C23B932" w14:paraId="0AFEAABF" w14:textId="7BEEB63E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single"/>
        </w:rPr>
      </w:pPr>
      <w:r w:rsidRPr="0535BA2D" w:rsidR="3C23B93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single"/>
        </w:rPr>
        <w:t xml:space="preserve">Crisis recovery </w:t>
      </w:r>
    </w:p>
    <w:p w:rsidR="35F5043F" w:rsidP="0535BA2D" w:rsidRDefault="35F5043F" w14:paraId="6240875F" w14:textId="7E040CBA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35F5043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While </w:t>
      </w:r>
      <w:r w:rsidRPr="0535BA2D" w:rsidR="06F1F33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in this</w:t>
      </w:r>
      <w:r w:rsidRPr="0535BA2D" w:rsidR="35F5043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scenario did not result in </w:t>
      </w:r>
      <w:r w:rsidRPr="0535BA2D" w:rsidR="35F5043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serious injur</w:t>
      </w:r>
      <w:r w:rsidRPr="0535BA2D" w:rsidR="5108D2C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y</w:t>
      </w:r>
      <w:r w:rsidRPr="0535BA2D" w:rsidR="5108D2C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however </w:t>
      </w:r>
      <w:r w:rsidRPr="0535BA2D" w:rsidR="40D801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it created pressure on the team. The team responded effectively by quickly recognising the developing situation, </w:t>
      </w:r>
      <w:r w:rsidRPr="0535BA2D" w:rsidR="40D801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maintaining</w:t>
      </w:r>
      <w:r w:rsidRPr="0535BA2D" w:rsidR="40D801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opera</w:t>
      </w:r>
      <w:r w:rsidRPr="0535BA2D" w:rsidR="69FB550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tional control, and applying </w:t>
      </w:r>
      <w:r w:rsidRPr="0535BA2D" w:rsidR="69FB550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appropriate crowd</w:t>
      </w:r>
      <w:r w:rsidRPr="0535BA2D" w:rsidR="69FB550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management measures to stabilise conditions. </w:t>
      </w:r>
    </w:p>
    <w:p w:rsidR="594A2416" w:rsidP="0535BA2D" w:rsidRDefault="594A2416" w14:paraId="555907FB" w14:textId="26F506B4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594A241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Post-scenario review </w:t>
      </w:r>
      <w:r w:rsidRPr="0535BA2D" w:rsidR="594A241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demonstrated</w:t>
      </w:r>
      <w:r w:rsidRPr="0535BA2D" w:rsidR="594A241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strong situational awareness and </w:t>
      </w:r>
      <w:r w:rsidRPr="0535BA2D" w:rsidR="495321B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effective</w:t>
      </w:r>
      <w:r w:rsidRPr="0535BA2D" w:rsidR="594A241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decision</w:t>
      </w:r>
      <w:r w:rsidRPr="0535BA2D" w:rsidR="082AAE4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making. However, the exercise also highlighted opportunities for improvement.</w:t>
      </w:r>
      <w:r w:rsidRPr="0535BA2D" w:rsidR="78AAD15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These include earlier intervention when crowd frustration first </w:t>
      </w:r>
      <w:r w:rsidRPr="0535BA2D" w:rsidR="78AAD15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emerges</w:t>
      </w:r>
      <w:r w:rsidRPr="0535BA2D" w:rsidR="78AAD15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clearer and more consistent </w:t>
      </w:r>
      <w:r w:rsidRPr="0535BA2D" w:rsidR="2E60C24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communication</w:t>
      </w:r>
      <w:r w:rsidRPr="0535BA2D" w:rsidR="78AAD15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to spectat</w:t>
      </w:r>
      <w:r w:rsidRPr="0535BA2D" w:rsidR="3E94CD4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ors</w:t>
      </w:r>
      <w:r w:rsidRPr="0535BA2D" w:rsidR="6F3A197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during delays</w:t>
      </w:r>
      <w:r w:rsidRPr="0535BA2D" w:rsidR="47CDBFC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and enhanced rotation for frontline staff during extended periods of pressure. This reflective </w:t>
      </w:r>
      <w:r w:rsidRPr="0535BA2D" w:rsidR="3EBDF65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approach</w:t>
      </w:r>
      <w:r w:rsidRPr="0535BA2D" w:rsidR="47CDBFC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aligns with crisis recovery principles, which </w:t>
      </w:r>
      <w:r w:rsidRPr="0535BA2D" w:rsidR="6A6F5EF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emphasise continuous learning and improvement alongside operational performance. </w:t>
      </w:r>
      <w:r w:rsidRPr="0535BA2D" w:rsidR="428A042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(Erikson and Hallberg,2022)</w:t>
      </w:r>
    </w:p>
    <w:p w:rsidR="0535BA2D" w:rsidP="0535BA2D" w:rsidRDefault="0535BA2D" w14:paraId="65B38094" w14:textId="09298BDF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="428A042D" w:rsidP="0535BA2D" w:rsidRDefault="428A042D" w14:paraId="5B74AC13" w14:textId="2809A33F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single"/>
        </w:rPr>
      </w:pPr>
      <w:r w:rsidRPr="0535BA2D" w:rsidR="428A042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single"/>
        </w:rPr>
        <w:t xml:space="preserve">Reflective learning </w:t>
      </w:r>
    </w:p>
    <w:p w:rsidR="2B52F065" w:rsidP="0535BA2D" w:rsidRDefault="2B52F065" w14:paraId="473000CD" w14:textId="6679DF13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2B52F06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Using Dewey’s reflective thinking, this exercise encouraged examination of experience to inform future action. </w:t>
      </w:r>
      <w:r w:rsidRPr="0535BA2D" w:rsidR="3F5E63C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</w:t>
      </w:r>
      <w:r w:rsidRPr="0535BA2D" w:rsidR="3F5E63C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Letseka</w:t>
      </w:r>
      <w:r w:rsidRPr="0535BA2D" w:rsidR="3F5E63C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and Zireva, 2013) </w:t>
      </w:r>
      <w:r w:rsidRPr="0535BA2D" w:rsidR="7B27D6D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Applying Kolb’s experiential learning cycle (1984)</w:t>
      </w:r>
      <w:r w:rsidRPr="0535BA2D" w:rsidR="7611209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the team’s concrete experience involved managing delayed entry, crowd aggression, protest activity, and ticket breach. Through reflective observation, communication gaps and </w:t>
      </w:r>
      <w:r w:rsidRPr="0535BA2D" w:rsidR="4B3806D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instances of reactive steward deployment </w:t>
      </w:r>
      <w:r w:rsidRPr="0535BA2D" w:rsidR="70C4E0F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were </w:t>
      </w:r>
      <w:r w:rsidRPr="0535BA2D" w:rsidR="70C4E0F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identified</w:t>
      </w:r>
      <w:r w:rsidRPr="0535BA2D" w:rsidR="70C4E0F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. </w:t>
      </w:r>
      <w:r w:rsidRPr="0535BA2D" w:rsidR="13C7A65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This led to clearer understanding of the importance of </w:t>
      </w:r>
      <w:r w:rsidRPr="0535BA2D" w:rsidR="13C7A65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anticipating</w:t>
      </w:r>
      <w:r w:rsidRPr="0535BA2D" w:rsidR="13C7A65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crowd behaviour, communicating proactively, and </w:t>
      </w:r>
      <w:r w:rsidRPr="0535BA2D" w:rsidR="13C7A65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maintaining</w:t>
      </w:r>
      <w:r w:rsidRPr="0535BA2D" w:rsidR="13C7A65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strong access control. These lessons will be ap</w:t>
      </w:r>
      <w:r w:rsidRPr="0535BA2D" w:rsidR="4672E7C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plied through better pre-event planning, earlier and clearer messaging to spectators, and stricter gate management in </w:t>
      </w:r>
      <w:r w:rsidRPr="0535BA2D" w:rsidR="74171AB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future case scenarios. </w:t>
      </w:r>
    </w:p>
    <w:p w:rsidR="4A4A367D" w:rsidP="0535BA2D" w:rsidRDefault="4A4A367D" w14:paraId="3ACF3A11" w14:textId="21FC0852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4A4A367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From the reflection </w:t>
      </w:r>
      <w:r w:rsidRPr="0535BA2D" w:rsidR="483F8EF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as a bronze commander, it has been </w:t>
      </w:r>
      <w:r w:rsidRPr="0535BA2D" w:rsidR="483F8EF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demonstrated</w:t>
      </w:r>
      <w:r w:rsidRPr="0535BA2D" w:rsidR="483F8EF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that the team has shown confidence in operational leaderships and crowd management under pressure. However, it </w:t>
      </w:r>
      <w:r w:rsidRPr="0535BA2D" w:rsidR="2291276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has also been recognised limitations in </w:t>
      </w:r>
      <w:r w:rsidRPr="0535BA2D" w:rsidR="2291276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anticipating</w:t>
      </w:r>
      <w:r w:rsidRPr="0535BA2D" w:rsidR="2291276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secondary effects of decisions, such as the emotional response to kick-off delays. Schon (1983)</w:t>
      </w:r>
      <w:r w:rsidRPr="0535BA2D" w:rsidR="5C13B10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argues that professional competence is developed through reflective practice, and this exercise highlighted the importance of learning from operational stress.</w:t>
      </w:r>
      <w:r w:rsidRPr="0535BA2D" w:rsidR="73BE54A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(Aldo,1984)</w:t>
      </w:r>
    </w:p>
    <w:p w:rsidR="0535BA2D" w:rsidP="0535BA2D" w:rsidRDefault="0535BA2D" w14:paraId="2AA9854A" w14:textId="305FD546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="6EEC8803" w:rsidP="0535BA2D" w:rsidRDefault="6EEC8803" w14:paraId="41118090" w14:textId="2A56E6C4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single"/>
        </w:rPr>
      </w:pPr>
      <w:r w:rsidRPr="0535BA2D" w:rsidR="6EEC880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single"/>
        </w:rPr>
        <w:t xml:space="preserve">Conclusion </w:t>
      </w:r>
    </w:p>
    <w:p w:rsidR="1CBEF294" w:rsidP="0535BA2D" w:rsidRDefault="1CBEF294" w14:paraId="44B2AF13" w14:textId="56AC7822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1CBEF29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This reflective post-crisis review evaluated the management of a high-</w:t>
      </w:r>
      <w:r w:rsidRPr="0535BA2D" w:rsidR="48A508D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risk</w:t>
      </w:r>
      <w:r w:rsidRPr="0535BA2D" w:rsidR="1CBEF29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international football fixture within a complex and heightened threat environment. While risks were </w:t>
      </w:r>
      <w:r w:rsidRPr="0535BA2D" w:rsidR="1CBEF29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identified</w:t>
      </w:r>
      <w:r w:rsidRPr="0535BA2D" w:rsidR="1CBEF29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during planning, </w:t>
      </w:r>
      <w:r w:rsidRPr="0535BA2D" w:rsidR="4CC01D4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external</w:t>
      </w:r>
      <w:r w:rsidRPr="0535BA2D" w:rsidR="41FDA46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factors such as severe weather, transport disruption, and security concerns significantly increased operational pressure. From Bronze command perspective, the team respon</w:t>
      </w:r>
      <w:r w:rsidRPr="0535BA2D" w:rsidR="2795D7D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ded effectively, </w:t>
      </w:r>
      <w:r w:rsidRPr="0535BA2D" w:rsidR="2795D7D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maintaining</w:t>
      </w:r>
      <w:r w:rsidRPr="0535BA2D" w:rsidR="2795D7D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crowd safety, access </w:t>
      </w:r>
      <w:r w:rsidRPr="0535BA2D" w:rsidR="2795D7D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control</w:t>
      </w:r>
      <w:r w:rsidRPr="0535BA2D" w:rsidR="2795D7D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and operational stability.</w:t>
      </w:r>
    </w:p>
    <w:p w:rsidR="13132A74" w:rsidP="0535BA2D" w:rsidRDefault="13132A74" w14:paraId="32980AC6" w14:textId="511FBF22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13132A7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The scenario has shown strong situational awareness, </w:t>
      </w:r>
      <w:r w:rsidRPr="0535BA2D" w:rsidR="13132A7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decision-making</w:t>
      </w:r>
      <w:r w:rsidRPr="0535BA2D" w:rsidR="13132A7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and multi-agency coordination, especially in supporter segregatio</w:t>
      </w:r>
      <w:r w:rsidRPr="0535BA2D" w:rsidR="5C64815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n and the decision to delay kick-off in the interests of safety. However, there are always areas for improvement which this included, earlier communicatio</w:t>
      </w:r>
      <w:r w:rsidRPr="0535BA2D" w:rsidR="2F9423F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n to manage crowd frustration and stronger gate controls.</w:t>
      </w:r>
    </w:p>
    <w:p w:rsidR="2F9423F2" w:rsidP="0535BA2D" w:rsidRDefault="2F9423F2" w14:paraId="54AA8F4D" w14:textId="3BEF8CB8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0535BA2D" w:rsidR="2F9423F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Overall, the exercise </w:t>
      </w:r>
      <w:r w:rsidRPr="0535BA2D" w:rsidR="2F9423F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demonstrated</w:t>
      </w:r>
      <w:r w:rsidRPr="0535BA2D" w:rsidR="2F9423F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the value of reflective practice in crisis management, showing that effective recovery depends on </w:t>
      </w:r>
      <w:r w:rsidRPr="0535BA2D" w:rsidR="6D0D7B4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continuous</w:t>
      </w:r>
      <w:r w:rsidRPr="0535BA2D" w:rsidR="2F9423F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learning and adaptation to improve future </w:t>
      </w:r>
      <w:r w:rsidRPr="0535BA2D" w:rsidR="0CB8F70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operational</w:t>
      </w:r>
      <w:r w:rsidRPr="0535BA2D" w:rsidR="2F9423F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0535BA2D" w:rsidR="7D4BC00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performance.</w:t>
      </w:r>
    </w:p>
    <w:p w:rsidR="0535BA2D" w:rsidP="0535BA2D" w:rsidRDefault="0535BA2D" w14:paraId="6AE53891" w14:textId="552510B7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535BA2D" w:rsidP="0535BA2D" w:rsidRDefault="0535BA2D" w14:paraId="577DA40B" w14:textId="1458C8E3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535BA2D" w:rsidP="0535BA2D" w:rsidRDefault="0535BA2D" w14:paraId="5539486B" w14:textId="7029927B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535BA2D" w:rsidP="0535BA2D" w:rsidRDefault="0535BA2D" w14:paraId="468AF111" w14:textId="718C0F58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535BA2D" w:rsidP="0535BA2D" w:rsidRDefault="0535BA2D" w14:paraId="7F8A28FF" w14:textId="6A58620A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535BA2D" w:rsidP="0535BA2D" w:rsidRDefault="0535BA2D" w14:paraId="66986A01" w14:textId="315161F4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535BA2D" w:rsidP="0535BA2D" w:rsidRDefault="0535BA2D" w14:paraId="33F22CEC" w14:textId="0B68555F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535BA2D" w:rsidP="0535BA2D" w:rsidRDefault="0535BA2D" w14:paraId="74DF8D38" w14:textId="14AD58AA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535BA2D" w:rsidP="0535BA2D" w:rsidRDefault="0535BA2D" w14:paraId="345C2583" w14:textId="64F4CB7D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535BA2D" w:rsidP="0535BA2D" w:rsidRDefault="0535BA2D" w14:paraId="3A9DDA51" w14:textId="6D6E683A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12ED6541" w:rsidP="0535BA2D" w:rsidRDefault="12ED6541" w14:paraId="7CFD53B8" w14:textId="6904D5B4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0535BA2D" w:rsidR="12ED6541">
        <w:rPr>
          <w:rFonts w:ascii="Arial Nova" w:hAnsi="Arial Nova" w:eastAsia="Arial Nova" w:cs="Arial Nova"/>
        </w:rPr>
        <w:t>Refence list:</w:t>
      </w:r>
    </w:p>
    <w:p w:rsidR="0535BA2D" w:rsidP="0535BA2D" w:rsidRDefault="0535BA2D" w14:paraId="77CC817C" w14:textId="68348404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B2F2FAD" w:rsidP="0535BA2D" w:rsidRDefault="7B2F2FAD" w14:paraId="02F8B9FF" w14:textId="2468CC35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Aldo, A. (1984). Donald A. Schön-The Reflective Practitioner_ How Professionals Think 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Action-Basic Books (1984).pdf. </w:t>
      </w:r>
      <w:hyperlink r:id="Rf59ea097499b4f65">
        <w:r w:rsidRPr="0535BA2D" w:rsidR="7B2F2FAD">
          <w:rPr>
            <w:rStyle w:val="Hyperlink"/>
            <w:rFonts w:ascii="Arial Nova" w:hAnsi="Arial Nova" w:eastAsia="Arial Nova" w:cs="Arial Nova"/>
            <w:i w:val="1"/>
            <w:iCs w:val="1"/>
            <w:noProof w:val="0"/>
            <w:sz w:val="24"/>
            <w:szCs w:val="24"/>
            <w:lang w:val="en-GB"/>
          </w:rPr>
          <w:t>www.academia.edu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76939fd509704872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https://www.academia.edu/36335079/Donald_A_Sch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535BA2D" w:rsidR="1DE9816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23 Dec. 2025].</w:t>
      </w:r>
    </w:p>
    <w:p w:rsidR="7B2F2FAD" w:rsidP="0535BA2D" w:rsidRDefault="7B2F2FAD" w14:paraId="451C1B80" w14:textId="0D26C1C4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Baetzner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A.S., 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Wespi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R., Hill, Y., 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Gyllencreutz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L., Sauter, T.C., 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Saveman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B.-I., Mohr, S., Regal, G., 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Wrzus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C. and Frenkel, M.O. (2022). Preparing medical first responders for crises: a systematic literature review of disaster training programs and their effectiveness.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Scandinavian Journal of Trauma, Resuscitation and Emergency Medicine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30(1). Available at: </w:t>
      </w:r>
      <w:hyperlink r:id="Rc161e3b701d04fbd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https://pmc.ncbi.nlm.nih.gov/articles/PMC9789518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13 Feb. 2023].</w:t>
      </w:r>
    </w:p>
    <w:p w:rsidR="7B2F2FAD" w:rsidP="0535BA2D" w:rsidRDefault="7B2F2FAD" w14:paraId="2A5CEDC4" w14:textId="702DB1D5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 (2013).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Command Structures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College of Policing. Available at: </w:t>
      </w:r>
      <w:hyperlink r:id="R60af4127ee9340bd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https://www.college.police.uk/app/operations/command-and-control/command-structures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Dec. 2025].</w:t>
      </w:r>
    </w:p>
    <w:p w:rsidR="7B2F2FAD" w:rsidP="0535BA2D" w:rsidRDefault="7B2F2FAD" w14:paraId="0A60026C" w14:textId="77C89D6B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Council of Europe (2021).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Recommendation Rec (2021) 1 of the Committee on Safety and Security at Sports Events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c7dbce4351a04cb8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https://rm.coe.int/rec-2021-1/1680a46005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535BA2D" w:rsidR="041EB0E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Dec. 2025].</w:t>
      </w:r>
    </w:p>
    <w:p w:rsidR="7B2F2FAD" w:rsidP="0535BA2D" w:rsidRDefault="7B2F2FAD" w14:paraId="38C7AF8A" w14:textId="2F44F867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Eriksson, 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K.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McConnell, A. (2011). Contingency planning for crisis management: Recipe for success or political fantasy?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Policy and Society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30(2), pp.89–99. Available at: </w:t>
      </w:r>
      <w:hyperlink r:id="R90ea45d31fe8445b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https://academic.oup.com/policyandsociety/article/30/2/89/6422292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? [Accessed 18 Dec. 2025].</w:t>
      </w:r>
    </w:p>
    <w:p w:rsidR="7B2F2FAD" w:rsidP="0535BA2D" w:rsidRDefault="7B2F2FAD" w14:paraId="3C670DE9" w14:textId="45067B3B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Eriksson, 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P.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Hallberg, N. (2022). Crisis management as a learning system: Understanding the dynamics of adaptation and transformation in-between crises.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Safety Science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151, p.105735. Available </w:t>
      </w:r>
      <w:r w:rsidRPr="0535BA2D" w:rsidR="6794A6D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at: </w:t>
      </w:r>
      <w:hyperlink r:id="R7b57d870d9194a40">
        <w:r w:rsidRPr="0535BA2D" w:rsidR="6794A6DF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</w:t>
        </w:r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://doi.org/10.1016/j.ssci.2022.105735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535BA2D" w:rsidR="54AB3C4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23 Dec. 2025].</w:t>
      </w:r>
    </w:p>
    <w:p w:rsidR="7B2F2FAD" w:rsidP="0535BA2D" w:rsidRDefault="7B2F2FAD" w14:paraId="7008F61E" w14:textId="041E8D85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Fruin, J. (2002).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CAUSES AND PREVENTION OF CROWD DISASTERS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72a6246b66cb435c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https://www.workingwithcrowds.com/wp-content/uploads/2018/02/THE-CAUSES-AND-PREVENTION-OF-CROWD-DISASTERS-by-John-J.-Fruin-Ph.D.-P.E..pdf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535BA2D" w:rsidR="15E1A64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15 Dec. 2025].</w:t>
      </w:r>
    </w:p>
    <w:p w:rsidR="7B2F2FAD" w:rsidP="0535BA2D" w:rsidRDefault="7B2F2FAD" w14:paraId="77D0ECA1" w14:textId="25DFF9BB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Home Office (2025).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Martyn’s Law Factsheet – Home Office in the media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Blog.gov.uk. Available at: </w:t>
      </w:r>
      <w:hyperlink r:id="Rb850a38a28f04c4b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https://homeofficemedia.blog.gov.uk/2025/04/03/martyns-law-factsheet/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535BA2D" w:rsidR="33B035B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17 Dec. 2025].</w:t>
      </w:r>
    </w:p>
    <w:p w:rsidR="7B2F2FAD" w:rsidP="0535BA2D" w:rsidRDefault="7B2F2FAD" w14:paraId="43086526" w14:textId="68D03958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Klein, G. (1993).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 Recognition Primed Decision (RPD) Model of Rapid Decision Making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ResearchGate. Available at: </w:t>
      </w:r>
      <w:hyperlink r:id="R792d30b17166474d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https://www.researchgate.net/publication/235418838_A_Recognition_Primed_Decision_RPD_Model_of_Rapid_Decision_Making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535BA2D" w:rsidR="6280EBD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18 Dec. 2025].</w:t>
      </w:r>
    </w:p>
    <w:p w:rsidR="7B2F2FAD" w:rsidP="0535BA2D" w:rsidRDefault="7B2F2FAD" w14:paraId="52352EF4" w14:textId="2C85D32A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Kolb, D.A. (1984).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Experiential Learning: Experience As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Source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Research Gate. Available at: </w:t>
      </w:r>
      <w:hyperlink r:id="R41285df846c8476a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https://www.researchgate.net/publication/235701029_Experiential_Learning_Experience_As_The_Source_Of_Learning_And_Development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535BA2D" w:rsidR="4C6DED2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23 Dec. 2025].</w:t>
      </w:r>
    </w:p>
    <w:p w:rsidR="7B2F2FAD" w:rsidP="0535BA2D" w:rsidRDefault="7B2F2FAD" w14:paraId="553E404B" w14:textId="6552F4A5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Letseka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M. and Zireva, D. (2013). Thinking: Lessons from John Dewey’s How We Think.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Academic Journal of Interdisciplinary Studies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2(2). Available at: </w:t>
      </w:r>
      <w:hyperlink r:id="Rbe8dc8b513544244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https://doi.org/10.5901/ajis.2013.v2n2p5</w:t>
        </w:r>
      </w:hyperlink>
      <w:r w:rsidRPr="0535BA2D" w:rsidR="5DFD45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535BA2D" w:rsidR="5DFD452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[Accessed 20 Dec. 2025].</w:t>
      </w:r>
    </w:p>
    <w:p w:rsidR="7B2F2FAD" w:rsidP="0535BA2D" w:rsidRDefault="7B2F2FAD" w14:paraId="228781F5" w14:textId="10D8E7C4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Mitroff, I.I. (2005).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Why Some Companies Emerge Stronger and Better from a Crisis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Google Books. Available at: </w:t>
      </w:r>
      <w:hyperlink w:anchor="v=onepage&amp;q&amp;f=false" r:id="R161572b345c6482f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https://books.google.co.uk/books?id=M5vpAgAAQBAJ&amp;printsec=frontcover&amp;source=gbs_ge_summary_r&amp;cad=0#v=onepage&amp;q&amp;f=false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Dec. 2025].</w:t>
      </w:r>
    </w:p>
    <w:p w:rsidR="7B2F2FAD" w:rsidP="0535BA2D" w:rsidRDefault="7B2F2FAD" w14:paraId="183397F7" w14:textId="783E66C5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Riding, R. (2020).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Calculating safe capacity at sports grounds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Rics.org. Available at: </w:t>
      </w:r>
      <w:hyperlink r:id="Rd90583a044e54e7b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https://ww3.rics.org/uk/en/journals/built-environment-journal/calculating-safe-capacity-at-sports-grounds.html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535BA2D" w:rsidR="5983124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Dec. 2025].</w:t>
      </w:r>
    </w:p>
    <w:p w:rsidR="7B2F2FAD" w:rsidP="0535BA2D" w:rsidRDefault="7B2F2FAD" w14:paraId="1F7F6636" w14:textId="06803FD5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SGSA (2023). </w:t>
      </w:r>
      <w:r w:rsidRPr="0535BA2D" w:rsidR="7B2F2FAD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Safety Essentials</w:t>
      </w:r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cc6e7d28ea614d52">
        <w:r w:rsidRPr="0535BA2D" w:rsidR="7B2F2FA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https://sgsa.org.uk/wp-content/uploads/2023/12/Safety-Essentials.pdf</w:t>
        </w:r>
      </w:hyperlink>
      <w:r w:rsidRPr="0535BA2D" w:rsidR="7B2F2FA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535BA2D" w:rsidR="5AFA008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Dec. 2025].</w:t>
      </w:r>
    </w:p>
    <w:p w:rsidR="52C273A9" w:rsidP="0535BA2D" w:rsidRDefault="52C273A9" w14:paraId="142D3176" w14:textId="7444B899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0535BA2D" w:rsidR="52C273A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Schön, D.A. (1983) </w:t>
      </w:r>
      <w:r w:rsidRPr="0535BA2D" w:rsidR="52C273A9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reflective practitioner</w:t>
      </w:r>
      <w:r w:rsidRPr="0535BA2D" w:rsidR="52C273A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 New York: Basic Books.</w:t>
      </w:r>
    </w:p>
    <w:p w:rsidR="0535BA2D" w:rsidP="0535BA2D" w:rsidRDefault="0535BA2D" w14:paraId="2403072E" w14:textId="3EC9F6AC">
      <w:pPr>
        <w:pStyle w:val="Normal"/>
        <w:spacing w:line="360" w:lineRule="auto"/>
        <w:rPr>
          <w:rFonts w:ascii="Arial Nova" w:hAnsi="Arial Nova" w:eastAsia="Arial Nova" w:cs="Arial Nova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amPW5RO5m8UZ3" int2:id="lHmqdSUN">
      <int2:state int2:type="spell" int2:value="Rejected"/>
    </int2:textHash>
    <int2:textHash int2:hashCode="mvseN4kaPOWVRo" int2:id="dDlzP8rt">
      <int2:state int2:type="spell" int2:value="Rejected"/>
    </int2:textHash>
    <int2:bookmark int2:bookmarkName="_Int_KRTdFBm3" int2:invalidationBookmarkName="" int2:hashCode="zetUPtZwpV9Z/t" int2:id="CRaB8yfa">
      <int2:state int2:type="style" int2:value="Rejected"/>
    </int2:bookmark>
    <int2:bookmark int2:bookmarkName="_Int_2TXmeA29" int2:invalidationBookmarkName="" int2:hashCode="hpf0MgWLkUuisg" int2:id="4zFZkRwe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A27D87"/>
    <w:rsid w:val="0072467C"/>
    <w:rsid w:val="010138B5"/>
    <w:rsid w:val="010B0DB4"/>
    <w:rsid w:val="013EFFF3"/>
    <w:rsid w:val="01481E22"/>
    <w:rsid w:val="029FEFCC"/>
    <w:rsid w:val="02C37C4D"/>
    <w:rsid w:val="041EB0EB"/>
    <w:rsid w:val="044D6EA7"/>
    <w:rsid w:val="046A309E"/>
    <w:rsid w:val="048D48FA"/>
    <w:rsid w:val="04F42B11"/>
    <w:rsid w:val="0535BA2D"/>
    <w:rsid w:val="055FBC1F"/>
    <w:rsid w:val="05D7FD77"/>
    <w:rsid w:val="05DEE109"/>
    <w:rsid w:val="061DB332"/>
    <w:rsid w:val="063CAFB1"/>
    <w:rsid w:val="06876A06"/>
    <w:rsid w:val="06BE1BC1"/>
    <w:rsid w:val="06CDB5CB"/>
    <w:rsid w:val="06F1F333"/>
    <w:rsid w:val="07743D77"/>
    <w:rsid w:val="0783208D"/>
    <w:rsid w:val="081AE2EA"/>
    <w:rsid w:val="082AAE40"/>
    <w:rsid w:val="0833DB8B"/>
    <w:rsid w:val="0836BB06"/>
    <w:rsid w:val="085D29AC"/>
    <w:rsid w:val="08AA9D58"/>
    <w:rsid w:val="0968EC95"/>
    <w:rsid w:val="098BF458"/>
    <w:rsid w:val="09AFFF97"/>
    <w:rsid w:val="09BE7C34"/>
    <w:rsid w:val="09DA9DE8"/>
    <w:rsid w:val="0A742991"/>
    <w:rsid w:val="0A8D684E"/>
    <w:rsid w:val="0AB1140E"/>
    <w:rsid w:val="0B9E7122"/>
    <w:rsid w:val="0BC05731"/>
    <w:rsid w:val="0BFE24D8"/>
    <w:rsid w:val="0C0C51F3"/>
    <w:rsid w:val="0CB8F70A"/>
    <w:rsid w:val="0D3E53F9"/>
    <w:rsid w:val="0D8D9D30"/>
    <w:rsid w:val="0D9F69A3"/>
    <w:rsid w:val="0DBB3B84"/>
    <w:rsid w:val="0EC6C7BF"/>
    <w:rsid w:val="0EE61FFC"/>
    <w:rsid w:val="0F194B0E"/>
    <w:rsid w:val="0F93C2BA"/>
    <w:rsid w:val="0F98E482"/>
    <w:rsid w:val="0FB70532"/>
    <w:rsid w:val="10645BD5"/>
    <w:rsid w:val="10CFF74E"/>
    <w:rsid w:val="10EED79C"/>
    <w:rsid w:val="111B1991"/>
    <w:rsid w:val="12775C55"/>
    <w:rsid w:val="12ED6541"/>
    <w:rsid w:val="13096E11"/>
    <w:rsid w:val="13132A74"/>
    <w:rsid w:val="1372B2EC"/>
    <w:rsid w:val="13C23CFF"/>
    <w:rsid w:val="13C5701A"/>
    <w:rsid w:val="13C7A657"/>
    <w:rsid w:val="146FD183"/>
    <w:rsid w:val="1473A730"/>
    <w:rsid w:val="148CB6B0"/>
    <w:rsid w:val="153DED9E"/>
    <w:rsid w:val="154FDCBA"/>
    <w:rsid w:val="15E1A64B"/>
    <w:rsid w:val="16198FD3"/>
    <w:rsid w:val="16AC03E9"/>
    <w:rsid w:val="16BCB9CB"/>
    <w:rsid w:val="16CD3CC5"/>
    <w:rsid w:val="16F70867"/>
    <w:rsid w:val="17F511DE"/>
    <w:rsid w:val="189528C0"/>
    <w:rsid w:val="18A27D87"/>
    <w:rsid w:val="18BF834B"/>
    <w:rsid w:val="1907DF5F"/>
    <w:rsid w:val="1965478F"/>
    <w:rsid w:val="19923023"/>
    <w:rsid w:val="1A4878C5"/>
    <w:rsid w:val="1B37DD27"/>
    <w:rsid w:val="1C1B3D11"/>
    <w:rsid w:val="1C710922"/>
    <w:rsid w:val="1CAF1C78"/>
    <w:rsid w:val="1CBEF294"/>
    <w:rsid w:val="1D376ABD"/>
    <w:rsid w:val="1DB74E5D"/>
    <w:rsid w:val="1DE9816F"/>
    <w:rsid w:val="1E25A19E"/>
    <w:rsid w:val="1E4D26D9"/>
    <w:rsid w:val="1E5C28E0"/>
    <w:rsid w:val="1F4F1709"/>
    <w:rsid w:val="1F81C015"/>
    <w:rsid w:val="1FBFCDCA"/>
    <w:rsid w:val="1FD97BF5"/>
    <w:rsid w:val="2025B2CE"/>
    <w:rsid w:val="202B68D0"/>
    <w:rsid w:val="20667B50"/>
    <w:rsid w:val="2108A62F"/>
    <w:rsid w:val="2140A2CB"/>
    <w:rsid w:val="21EC77E6"/>
    <w:rsid w:val="2215F13D"/>
    <w:rsid w:val="2248DC27"/>
    <w:rsid w:val="22912769"/>
    <w:rsid w:val="2298DF15"/>
    <w:rsid w:val="22B92633"/>
    <w:rsid w:val="23656B4A"/>
    <w:rsid w:val="239E06DE"/>
    <w:rsid w:val="23E4034B"/>
    <w:rsid w:val="25AD31BF"/>
    <w:rsid w:val="25C5AD11"/>
    <w:rsid w:val="2694129B"/>
    <w:rsid w:val="26D7796F"/>
    <w:rsid w:val="2795D7DA"/>
    <w:rsid w:val="279B48D0"/>
    <w:rsid w:val="27C9BF38"/>
    <w:rsid w:val="27CC192C"/>
    <w:rsid w:val="2836EE4E"/>
    <w:rsid w:val="283DD232"/>
    <w:rsid w:val="284930A1"/>
    <w:rsid w:val="28AC96D3"/>
    <w:rsid w:val="28C0153C"/>
    <w:rsid w:val="28EAA1D1"/>
    <w:rsid w:val="2929DC2E"/>
    <w:rsid w:val="2940E02E"/>
    <w:rsid w:val="2950198B"/>
    <w:rsid w:val="2A364224"/>
    <w:rsid w:val="2A99E5B3"/>
    <w:rsid w:val="2AAEA7FC"/>
    <w:rsid w:val="2AB97F21"/>
    <w:rsid w:val="2B52F065"/>
    <w:rsid w:val="2BB8B485"/>
    <w:rsid w:val="2BF72B49"/>
    <w:rsid w:val="2C000EBC"/>
    <w:rsid w:val="2CC8800A"/>
    <w:rsid w:val="2CCFB205"/>
    <w:rsid w:val="2CEA6471"/>
    <w:rsid w:val="2D1B7CF6"/>
    <w:rsid w:val="2DAEAF0A"/>
    <w:rsid w:val="2E1DF7D3"/>
    <w:rsid w:val="2E60C24B"/>
    <w:rsid w:val="2E827B39"/>
    <w:rsid w:val="2EB5C61A"/>
    <w:rsid w:val="2F29F5CC"/>
    <w:rsid w:val="2F7B6DBA"/>
    <w:rsid w:val="2F9423F2"/>
    <w:rsid w:val="2FC798DB"/>
    <w:rsid w:val="3027C36A"/>
    <w:rsid w:val="320D194C"/>
    <w:rsid w:val="327A2A71"/>
    <w:rsid w:val="327EF05E"/>
    <w:rsid w:val="329B16A5"/>
    <w:rsid w:val="329DFCD3"/>
    <w:rsid w:val="33349156"/>
    <w:rsid w:val="33425D37"/>
    <w:rsid w:val="337966DF"/>
    <w:rsid w:val="33B035B3"/>
    <w:rsid w:val="33BC64EB"/>
    <w:rsid w:val="3423D4BD"/>
    <w:rsid w:val="342FC228"/>
    <w:rsid w:val="34E5F2E8"/>
    <w:rsid w:val="35577D04"/>
    <w:rsid w:val="35790435"/>
    <w:rsid w:val="35A40CD1"/>
    <w:rsid w:val="35F5043F"/>
    <w:rsid w:val="3652084E"/>
    <w:rsid w:val="36D85A59"/>
    <w:rsid w:val="37776BDC"/>
    <w:rsid w:val="378E5DF9"/>
    <w:rsid w:val="37CB1259"/>
    <w:rsid w:val="381DF362"/>
    <w:rsid w:val="382E0C0F"/>
    <w:rsid w:val="384057A8"/>
    <w:rsid w:val="390F0152"/>
    <w:rsid w:val="392B4007"/>
    <w:rsid w:val="395701FC"/>
    <w:rsid w:val="39732D74"/>
    <w:rsid w:val="39BD72F1"/>
    <w:rsid w:val="3A09F677"/>
    <w:rsid w:val="3A13F040"/>
    <w:rsid w:val="3A187E33"/>
    <w:rsid w:val="3A43F6BF"/>
    <w:rsid w:val="3AB1EF72"/>
    <w:rsid w:val="3B33D388"/>
    <w:rsid w:val="3B7208AE"/>
    <w:rsid w:val="3B8E2CB3"/>
    <w:rsid w:val="3B90EEBF"/>
    <w:rsid w:val="3BDC5D12"/>
    <w:rsid w:val="3BFC8205"/>
    <w:rsid w:val="3C23B932"/>
    <w:rsid w:val="3C42564E"/>
    <w:rsid w:val="3CEB3E4A"/>
    <w:rsid w:val="3CFA229E"/>
    <w:rsid w:val="3D1BF884"/>
    <w:rsid w:val="3D2ED4B3"/>
    <w:rsid w:val="3D402125"/>
    <w:rsid w:val="3D4E7211"/>
    <w:rsid w:val="3E7C795B"/>
    <w:rsid w:val="3E94CD42"/>
    <w:rsid w:val="3EBDF658"/>
    <w:rsid w:val="3F28748B"/>
    <w:rsid w:val="3F5E63CD"/>
    <w:rsid w:val="3F989F0D"/>
    <w:rsid w:val="3FE8BD7D"/>
    <w:rsid w:val="4056DD16"/>
    <w:rsid w:val="40D41E0F"/>
    <w:rsid w:val="40D801B3"/>
    <w:rsid w:val="40DF6C07"/>
    <w:rsid w:val="40F515A4"/>
    <w:rsid w:val="40FF11C9"/>
    <w:rsid w:val="41FDA46B"/>
    <w:rsid w:val="4255FD2C"/>
    <w:rsid w:val="428A042D"/>
    <w:rsid w:val="42CD6A82"/>
    <w:rsid w:val="42CE83C6"/>
    <w:rsid w:val="43750A47"/>
    <w:rsid w:val="43830A5D"/>
    <w:rsid w:val="445051F1"/>
    <w:rsid w:val="4464495A"/>
    <w:rsid w:val="4512CCB5"/>
    <w:rsid w:val="45210E71"/>
    <w:rsid w:val="4523ABB5"/>
    <w:rsid w:val="45378505"/>
    <w:rsid w:val="4584C2B7"/>
    <w:rsid w:val="45A4BACC"/>
    <w:rsid w:val="45EACBB7"/>
    <w:rsid w:val="4610FDBC"/>
    <w:rsid w:val="4672E7C2"/>
    <w:rsid w:val="46901D54"/>
    <w:rsid w:val="46C35B71"/>
    <w:rsid w:val="46C8C651"/>
    <w:rsid w:val="4735AC40"/>
    <w:rsid w:val="47AF8E32"/>
    <w:rsid w:val="47CDBFCE"/>
    <w:rsid w:val="480D680D"/>
    <w:rsid w:val="483F8EF8"/>
    <w:rsid w:val="48A508D1"/>
    <w:rsid w:val="48B303E7"/>
    <w:rsid w:val="4913A345"/>
    <w:rsid w:val="494C0B69"/>
    <w:rsid w:val="495321B1"/>
    <w:rsid w:val="499AEA2F"/>
    <w:rsid w:val="499C3F46"/>
    <w:rsid w:val="49A1BF94"/>
    <w:rsid w:val="49FDCE64"/>
    <w:rsid w:val="4A0A57FC"/>
    <w:rsid w:val="4A17412C"/>
    <w:rsid w:val="4A4A367D"/>
    <w:rsid w:val="4ABA0C84"/>
    <w:rsid w:val="4AEC908D"/>
    <w:rsid w:val="4B3806DE"/>
    <w:rsid w:val="4BA8B858"/>
    <w:rsid w:val="4BDA3D6D"/>
    <w:rsid w:val="4BE4601C"/>
    <w:rsid w:val="4C494DE9"/>
    <w:rsid w:val="4C6DED28"/>
    <w:rsid w:val="4CC01D4B"/>
    <w:rsid w:val="4D04CD60"/>
    <w:rsid w:val="4D8D2572"/>
    <w:rsid w:val="4DB609F4"/>
    <w:rsid w:val="4DC10B18"/>
    <w:rsid w:val="4DDE0CDB"/>
    <w:rsid w:val="4E468479"/>
    <w:rsid w:val="4F38DE9A"/>
    <w:rsid w:val="4F683EDF"/>
    <w:rsid w:val="4F90AFC9"/>
    <w:rsid w:val="50947D68"/>
    <w:rsid w:val="50CC47AB"/>
    <w:rsid w:val="50E4449F"/>
    <w:rsid w:val="5108D2C1"/>
    <w:rsid w:val="51228423"/>
    <w:rsid w:val="516C0915"/>
    <w:rsid w:val="51D4A199"/>
    <w:rsid w:val="520FBFFE"/>
    <w:rsid w:val="523E0E3D"/>
    <w:rsid w:val="52BC1974"/>
    <w:rsid w:val="52C273A9"/>
    <w:rsid w:val="52D3EF20"/>
    <w:rsid w:val="52F3BC98"/>
    <w:rsid w:val="535BA33B"/>
    <w:rsid w:val="54AB3C4C"/>
    <w:rsid w:val="54E50580"/>
    <w:rsid w:val="54EAA049"/>
    <w:rsid w:val="54F3CCA2"/>
    <w:rsid w:val="55118CF3"/>
    <w:rsid w:val="55EFB307"/>
    <w:rsid w:val="568261CB"/>
    <w:rsid w:val="5685BD63"/>
    <w:rsid w:val="56F76BC7"/>
    <w:rsid w:val="571CED85"/>
    <w:rsid w:val="5759A7F9"/>
    <w:rsid w:val="577B9B86"/>
    <w:rsid w:val="579BE35E"/>
    <w:rsid w:val="594A2416"/>
    <w:rsid w:val="5983124F"/>
    <w:rsid w:val="5A054180"/>
    <w:rsid w:val="5AFA0088"/>
    <w:rsid w:val="5B57FC8F"/>
    <w:rsid w:val="5C13B104"/>
    <w:rsid w:val="5C648154"/>
    <w:rsid w:val="5D699C70"/>
    <w:rsid w:val="5D8C558F"/>
    <w:rsid w:val="5DFD452F"/>
    <w:rsid w:val="5E374D61"/>
    <w:rsid w:val="5F93CEA9"/>
    <w:rsid w:val="600AE4D7"/>
    <w:rsid w:val="611D6FF9"/>
    <w:rsid w:val="6161BBA4"/>
    <w:rsid w:val="6280EBD5"/>
    <w:rsid w:val="639F740A"/>
    <w:rsid w:val="63AA3FA0"/>
    <w:rsid w:val="63BE0634"/>
    <w:rsid w:val="6412500C"/>
    <w:rsid w:val="641C8E4F"/>
    <w:rsid w:val="64886BF9"/>
    <w:rsid w:val="648BBFF5"/>
    <w:rsid w:val="660678E5"/>
    <w:rsid w:val="668DD683"/>
    <w:rsid w:val="66F021B1"/>
    <w:rsid w:val="6769C4D5"/>
    <w:rsid w:val="6778884B"/>
    <w:rsid w:val="67817321"/>
    <w:rsid w:val="6794A6DF"/>
    <w:rsid w:val="67964A1F"/>
    <w:rsid w:val="67BB63B4"/>
    <w:rsid w:val="68103BF9"/>
    <w:rsid w:val="687B8D7C"/>
    <w:rsid w:val="69961CC0"/>
    <w:rsid w:val="69A57517"/>
    <w:rsid w:val="69FB550D"/>
    <w:rsid w:val="6A6F5EF3"/>
    <w:rsid w:val="6AA04075"/>
    <w:rsid w:val="6AA9AEF0"/>
    <w:rsid w:val="6B208253"/>
    <w:rsid w:val="6BEBA077"/>
    <w:rsid w:val="6C33E443"/>
    <w:rsid w:val="6D0D7B49"/>
    <w:rsid w:val="6D4611EB"/>
    <w:rsid w:val="6D7B7E72"/>
    <w:rsid w:val="6DA86710"/>
    <w:rsid w:val="6DBF10BE"/>
    <w:rsid w:val="6DD58F06"/>
    <w:rsid w:val="6E14C556"/>
    <w:rsid w:val="6E81C6B3"/>
    <w:rsid w:val="6EEC8803"/>
    <w:rsid w:val="6F3A197C"/>
    <w:rsid w:val="70ACF706"/>
    <w:rsid w:val="70C4E0FC"/>
    <w:rsid w:val="719A2E50"/>
    <w:rsid w:val="71F9DFFB"/>
    <w:rsid w:val="72117A95"/>
    <w:rsid w:val="723029AA"/>
    <w:rsid w:val="726E971B"/>
    <w:rsid w:val="7289F064"/>
    <w:rsid w:val="72E5E025"/>
    <w:rsid w:val="72E94C89"/>
    <w:rsid w:val="731D4DFD"/>
    <w:rsid w:val="738B6CE2"/>
    <w:rsid w:val="73BE54A9"/>
    <w:rsid w:val="74171AB5"/>
    <w:rsid w:val="745BAB4B"/>
    <w:rsid w:val="74E4CA28"/>
    <w:rsid w:val="75080707"/>
    <w:rsid w:val="7586D256"/>
    <w:rsid w:val="75FD14D3"/>
    <w:rsid w:val="76112099"/>
    <w:rsid w:val="766C79D6"/>
    <w:rsid w:val="7700B73D"/>
    <w:rsid w:val="771F460B"/>
    <w:rsid w:val="773A2E3F"/>
    <w:rsid w:val="777B2C18"/>
    <w:rsid w:val="77EA8628"/>
    <w:rsid w:val="78AAD152"/>
    <w:rsid w:val="790551EB"/>
    <w:rsid w:val="7A228C37"/>
    <w:rsid w:val="7A33F4CB"/>
    <w:rsid w:val="7A8CD4BA"/>
    <w:rsid w:val="7AB2C5B1"/>
    <w:rsid w:val="7B14E897"/>
    <w:rsid w:val="7B27D6D7"/>
    <w:rsid w:val="7B2F2FAD"/>
    <w:rsid w:val="7B3150D3"/>
    <w:rsid w:val="7C2C77F8"/>
    <w:rsid w:val="7C301CC1"/>
    <w:rsid w:val="7C3DEEA2"/>
    <w:rsid w:val="7C95B2F5"/>
    <w:rsid w:val="7CC23086"/>
    <w:rsid w:val="7CEA8F4F"/>
    <w:rsid w:val="7D368971"/>
    <w:rsid w:val="7D4BC005"/>
    <w:rsid w:val="7F080821"/>
    <w:rsid w:val="7F1965DB"/>
    <w:rsid w:val="7F527C18"/>
    <w:rsid w:val="7F565F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27D87"/>
  <w15:chartTrackingRefBased/>
  <w15:docId w15:val="{0795D8EC-C323-4638-B2DE-02B3BA60B0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535BA2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535BA2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cademia.edu" TargetMode="External" Id="Rf59ea097499b4f65" /><Relationship Type="http://schemas.openxmlformats.org/officeDocument/2006/relationships/hyperlink" Target="https://www.academia.edu/36335079/Donald_A_Sch" TargetMode="External" Id="R76939fd509704872" /><Relationship Type="http://schemas.openxmlformats.org/officeDocument/2006/relationships/hyperlink" Target="https://pmc.ncbi.nlm.nih.gov/articles/PMC9789518" TargetMode="External" Id="Rc161e3b701d04fbd" /><Relationship Type="http://schemas.openxmlformats.org/officeDocument/2006/relationships/hyperlink" Target="https://www.college.police.uk/app/operations/command-and-control/command-structures" TargetMode="External" Id="R60af4127ee9340bd" /><Relationship Type="http://schemas.openxmlformats.org/officeDocument/2006/relationships/hyperlink" Target="https://rm.coe.int/rec-2021-1/1680a46005" TargetMode="External" Id="Rc7dbce4351a04cb8" /><Relationship Type="http://schemas.openxmlformats.org/officeDocument/2006/relationships/hyperlink" Target="https://academic.oup.com/policyandsociety/article/30/2/89/6422292" TargetMode="External" Id="R90ea45d31fe8445b" /><Relationship Type="http://schemas.openxmlformats.org/officeDocument/2006/relationships/hyperlink" Target="https://doi.org/10.1016/j.ssci.2022.105735" TargetMode="External" Id="R7b57d870d9194a40" /><Relationship Type="http://schemas.openxmlformats.org/officeDocument/2006/relationships/hyperlink" Target="https://www.workingwithcrowds.com/wp-content/uploads/2018/02/THE-CAUSES-AND-PREVENTION-OF-CROWD-DISASTERS-by-John-J.-Fruin-Ph.D.-P.E..pdf" TargetMode="External" Id="R72a6246b66cb435c" /><Relationship Type="http://schemas.openxmlformats.org/officeDocument/2006/relationships/hyperlink" Target="https://homeofficemedia.blog.gov.uk/2025/04/03/martyns-law-factsheet/" TargetMode="External" Id="Rb850a38a28f04c4b" /><Relationship Type="http://schemas.openxmlformats.org/officeDocument/2006/relationships/hyperlink" Target="https://www.researchgate.net/publication/235418838_A_Recognition_Primed_Decision_RPD_Model_of_Rapid_Decision_Making" TargetMode="External" Id="R792d30b17166474d" /><Relationship Type="http://schemas.openxmlformats.org/officeDocument/2006/relationships/hyperlink" Target="https://www.researchgate.net/publication/235701029_Experiential_Learning_Experience_As_The_Source_Of_Learning_And_Development" TargetMode="External" Id="R41285df846c8476a" /><Relationship Type="http://schemas.openxmlformats.org/officeDocument/2006/relationships/hyperlink" Target="https://doi.org/10.5901/ajis.2013.v2n2p5" TargetMode="External" Id="Rbe8dc8b513544244" /><Relationship Type="http://schemas.openxmlformats.org/officeDocument/2006/relationships/hyperlink" Target="https://books.google.co.uk/books?id=M5vpAgAAQBAJ&amp;printsec=frontcover&amp;source=gbs_ge_summary_r&amp;cad=0" TargetMode="External" Id="R161572b345c6482f" /><Relationship Type="http://schemas.openxmlformats.org/officeDocument/2006/relationships/hyperlink" Target="https://ww3.rics.org/uk/en/journals/built-environment-journal/calculating-safe-capacity-at-sports-grounds.html" TargetMode="External" Id="Rd90583a044e54e7b" /><Relationship Type="http://schemas.openxmlformats.org/officeDocument/2006/relationships/hyperlink" Target="https://sgsa.org.uk/wp-content/uploads/2023/12/Safety-Essentials.pdf" TargetMode="External" Id="Rcc6e7d28ea614d52" /><Relationship Type="http://schemas.microsoft.com/office/2020/10/relationships/intelligence" Target="intelligence2.xml" Id="R4382f5c89ef142a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2025-12-14T11:44:12.1862370Z</dcterms:created>
  <dcterms:modified xsi:type="dcterms:W3CDTF">2025-12-23T15:22:29.5375557Z</dcterms:modified>
  <dc:creator>Wiktoria Kuciarska (2307681)</dc:creator>
  <lastModifiedBy>Wiktoria Kuciarska (2307681)</lastModifiedBy>
</coreProperties>
</file>