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5"/>
        <w:gridCol w:w="3581"/>
      </w:tblGrid>
      <w:tr w:rsidR="00602C4B" w:rsidRPr="00E924B5"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7B7857E4" w:rsidR="00A60F09" w:rsidRPr="00E924B5" w:rsidRDefault="00602C4B" w:rsidP="00A60F09">
            <w:pPr>
              <w:rPr>
                <w:rFonts w:cs="Times New Roman"/>
                <w:b/>
                <w:bCs/>
                <w:i/>
                <w:iCs/>
                <w:noProof/>
                <w:color w:val="BFBFBF" w:themeColor="background1" w:themeShade="BF"/>
                <w:sz w:val="22"/>
              </w:rPr>
            </w:pPr>
            <w:r w:rsidRPr="00E924B5">
              <w:rPr>
                <w:rFonts w:eastAsia="Times New Roman" w:cs="Times New Roman"/>
                <w:b/>
                <w:bCs/>
                <w:noProof/>
                <w:color w:val="auto"/>
                <w:sz w:val="22"/>
              </w:rPr>
              <w:t>Student Name:</w:t>
            </w:r>
            <w:r w:rsidR="00A60F09" w:rsidRPr="00E924B5">
              <w:rPr>
                <w:rFonts w:eastAsia="Times New Roman" w:cs="Times New Roman"/>
                <w:b/>
                <w:bCs/>
                <w:noProof/>
                <w:color w:val="auto"/>
                <w:sz w:val="22"/>
              </w:rPr>
              <w:t xml:space="preserve"> </w:t>
            </w:r>
            <w:r w:rsidR="00B70118">
              <w:rPr>
                <w:rFonts w:eastAsia="Times New Roman" w:cs="Times New Roman"/>
                <w:b/>
                <w:bCs/>
                <w:noProof/>
                <w:color w:val="auto"/>
                <w:sz w:val="22"/>
              </w:rPr>
              <w:t>[Andreea Gama</w:t>
            </w:r>
            <w:r w:rsidR="00C23317">
              <w:rPr>
                <w:rFonts w:eastAsia="Times New Roman" w:cs="Times New Roman"/>
                <w:b/>
                <w:bCs/>
                <w:noProof/>
                <w:color w:val="auto"/>
                <w:sz w:val="22"/>
              </w:rPr>
              <w:t>]</w:t>
            </w:r>
          </w:p>
          <w:p w14:paraId="0225E82F" w14:textId="42E90BD2" w:rsidR="00602C4B" w:rsidRPr="00E924B5" w:rsidRDefault="00602C4B" w:rsidP="00675DCB">
            <w:pPr>
              <w:keepNext/>
              <w:spacing w:before="120" w:after="0" w:line="276" w:lineRule="auto"/>
              <w:rPr>
                <w:rFonts w:cs="Times New Roman"/>
                <w:b/>
                <w:bCs/>
                <w:noProof/>
                <w:sz w:val="22"/>
                <w:lang w:eastAsia="en-GB"/>
              </w:rPr>
            </w:pPr>
            <w:r w:rsidRPr="00E924B5">
              <w:rPr>
                <w:rFonts w:eastAsia="Times New Roman" w:cs="Times New Roman"/>
                <w:b/>
                <w:bCs/>
                <w:noProof/>
                <w:color w:val="auto"/>
                <w:sz w:val="22"/>
              </w:rPr>
              <w:t>Student ID:</w:t>
            </w:r>
            <w:r w:rsidRPr="00E924B5">
              <w:rPr>
                <w:rFonts w:cs="Times New Roman"/>
                <w:b/>
                <w:bCs/>
                <w:noProof/>
                <w:sz w:val="22"/>
                <w:lang w:eastAsia="en-GB"/>
              </w:rPr>
              <w:t xml:space="preserve"> </w:t>
            </w:r>
            <w:r w:rsidR="00E13A94">
              <w:rPr>
                <w:rFonts w:cs="Times New Roman"/>
                <w:b/>
                <w:bCs/>
                <w:noProof/>
                <w:sz w:val="22"/>
              </w:rPr>
              <w:t>221</w:t>
            </w:r>
            <w:r w:rsidR="0088535E">
              <w:rPr>
                <w:rFonts w:cs="Times New Roman"/>
                <w:b/>
                <w:bCs/>
                <w:noProof/>
                <w:sz w:val="22"/>
              </w:rPr>
              <w:t>9781</w:t>
            </w:r>
          </w:p>
          <w:p w14:paraId="25943E68" w14:textId="4CF9C195" w:rsidR="00A50BAB" w:rsidRPr="00E924B5" w:rsidRDefault="00602C4B" w:rsidP="00602C4B">
            <w:pPr>
              <w:keepNext/>
              <w:spacing w:before="120" w:after="0" w:line="276" w:lineRule="auto"/>
              <w:rPr>
                <w:rFonts w:cs="Times New Roman"/>
                <w:b/>
                <w:bCs/>
                <w:i/>
                <w:iCs/>
                <w:noProof/>
                <w:color w:val="BFBFBF" w:themeColor="background1" w:themeShade="BF"/>
                <w:sz w:val="22"/>
              </w:rPr>
            </w:pPr>
            <w:r w:rsidRPr="00E924B5">
              <w:rPr>
                <w:rFonts w:eastAsia="Times New Roman" w:cs="Times New Roman"/>
                <w:b/>
                <w:bCs/>
                <w:noProof/>
                <w:color w:val="auto"/>
                <w:sz w:val="22"/>
              </w:rPr>
              <w:t>Modul</w:t>
            </w:r>
            <w:r w:rsidR="00FB3FC7">
              <w:rPr>
                <w:rFonts w:eastAsia="Times New Roman" w:cs="Times New Roman"/>
                <w:b/>
                <w:bCs/>
                <w:noProof/>
                <w:color w:val="auto"/>
                <w:sz w:val="22"/>
              </w:rPr>
              <w:t xml:space="preserve">e </w:t>
            </w:r>
            <w:r w:rsidRPr="00E924B5">
              <w:rPr>
                <w:rFonts w:eastAsia="Times New Roman" w:cs="Times New Roman"/>
                <w:b/>
                <w:bCs/>
                <w:noProof/>
                <w:color w:val="auto"/>
                <w:sz w:val="22"/>
              </w:rPr>
              <w:t>Title:</w:t>
            </w:r>
            <w:r w:rsidR="005E04C4">
              <w:rPr>
                <w:rFonts w:cs="Times New Roman"/>
                <w:b/>
                <w:bCs/>
                <w:noProof/>
                <w:color w:val="auto"/>
                <w:sz w:val="22"/>
              </w:rPr>
              <w:t>[For</w:t>
            </w:r>
            <w:r w:rsidR="00DD325C">
              <w:rPr>
                <w:rFonts w:cs="Times New Roman"/>
                <w:b/>
                <w:bCs/>
                <w:noProof/>
                <w:color w:val="auto"/>
                <w:sz w:val="22"/>
              </w:rPr>
              <w:t xml:space="preserve">eign Languages &amp; Cultural </w:t>
            </w:r>
            <w:r w:rsidR="00B03B56">
              <w:rPr>
                <w:rFonts w:cs="Times New Roman"/>
                <w:b/>
                <w:bCs/>
                <w:noProof/>
                <w:color w:val="auto"/>
                <w:sz w:val="22"/>
              </w:rPr>
              <w:t>Awareness</w:t>
            </w:r>
          </w:p>
          <w:p w14:paraId="2284ACCC" w14:textId="7A2ED41B" w:rsidR="00602C4B" w:rsidRPr="00E924B5" w:rsidRDefault="00602C4B" w:rsidP="00602C4B">
            <w:pPr>
              <w:keepNext/>
              <w:spacing w:before="120" w:after="0" w:line="276" w:lineRule="auto"/>
              <w:rPr>
                <w:rFonts w:eastAsia="Times New Roman" w:cs="Times New Roman"/>
                <w:b/>
                <w:bCs/>
                <w:noProof/>
                <w:color w:val="auto"/>
                <w:sz w:val="22"/>
              </w:rPr>
            </w:pPr>
            <w:r w:rsidRPr="00E924B5">
              <w:rPr>
                <w:rFonts w:eastAsia="Times New Roman" w:cs="Times New Roman"/>
                <w:b/>
                <w:bCs/>
                <w:noProof/>
                <w:color w:val="auto"/>
                <w:sz w:val="22"/>
              </w:rPr>
              <w:t>Module Code:</w:t>
            </w:r>
            <w:r w:rsidR="00F41874">
              <w:rPr>
                <w:rFonts w:cs="Times New Roman"/>
                <w:b/>
                <w:bCs/>
                <w:noProof/>
                <w:color w:val="auto"/>
                <w:sz w:val="22"/>
              </w:rPr>
              <w:t>[BMIH5003]</w:t>
            </w:r>
          </w:p>
          <w:p w14:paraId="489EC369" w14:textId="16AA081B" w:rsidR="00602C4B" w:rsidRPr="00E924B5" w:rsidRDefault="00602C4B" w:rsidP="00602C4B">
            <w:pPr>
              <w:keepNext/>
              <w:spacing w:before="120" w:after="0" w:line="276" w:lineRule="auto"/>
              <w:rPr>
                <w:rFonts w:eastAsia="Times New Roman" w:cs="Times New Roman"/>
                <w:b/>
                <w:bCs/>
                <w:noProof/>
                <w:color w:val="auto"/>
                <w:sz w:val="22"/>
              </w:rPr>
            </w:pPr>
            <w:r w:rsidRPr="00E924B5">
              <w:rPr>
                <w:rFonts w:eastAsia="Times New Roman" w:cs="Times New Roman"/>
                <w:b/>
                <w:bCs/>
                <w:noProof/>
                <w:color w:val="auto"/>
                <w:sz w:val="22"/>
              </w:rPr>
              <w:t>Lecturer:</w:t>
            </w:r>
            <w:r w:rsidR="00F41874">
              <w:rPr>
                <w:rFonts w:cs="Times New Roman"/>
                <w:b/>
                <w:bCs/>
                <w:noProof/>
                <w:color w:val="auto"/>
                <w:sz w:val="22"/>
              </w:rPr>
              <w:t>[Heidi Prosser</w:t>
            </w:r>
          </w:p>
          <w:p w14:paraId="0260DAF0" w14:textId="3C2D7CEF" w:rsidR="00DA485D" w:rsidRPr="00E924B5" w:rsidRDefault="00DA485D" w:rsidP="00602C4B">
            <w:pPr>
              <w:keepNext/>
              <w:spacing w:before="120" w:after="0" w:line="276" w:lineRule="auto"/>
              <w:rPr>
                <w:rFonts w:cs="Times New Roman"/>
                <w:b/>
                <w:bCs/>
                <w:noProof/>
              </w:rPr>
            </w:pPr>
            <w:r w:rsidRPr="00E924B5">
              <w:rPr>
                <w:rFonts w:cs="Times New Roman"/>
                <w:b/>
                <w:bCs/>
                <w:noProof/>
                <w:sz w:val="22"/>
              </w:rPr>
              <w:t>Date:</w:t>
            </w:r>
            <w:r w:rsidR="00F41874">
              <w:rPr>
                <w:rFonts w:cs="Times New Roman"/>
                <w:b/>
                <w:bCs/>
                <w:noProof/>
                <w:sz w:val="22"/>
              </w:rPr>
              <w:t xml:space="preserve"> </w:t>
            </w:r>
            <w:r w:rsidR="00143003">
              <w:rPr>
                <w:rFonts w:cs="Times New Roman"/>
                <w:b/>
                <w:bCs/>
                <w:noProof/>
                <w:sz w:val="22"/>
              </w:rPr>
              <w:t>09/02/2024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E924B5" w:rsidRDefault="00602C4B" w:rsidP="00675DCB">
            <w:pPr>
              <w:keepNext/>
              <w:spacing w:before="120" w:after="0" w:line="276" w:lineRule="auto"/>
              <w:rPr>
                <w:rFonts w:eastAsia="Times New Roman" w:cs="Times New Roman"/>
                <w:b/>
                <w:bCs/>
                <w:noProof/>
                <w:color w:val="auto"/>
                <w:sz w:val="20"/>
                <w:szCs w:val="20"/>
              </w:rPr>
            </w:pPr>
            <w:r w:rsidRPr="00E924B5">
              <w:rPr>
                <w:rFonts w:cs="Times New Roman"/>
                <w:b/>
                <w:bCs/>
                <w:noProof/>
              </w:rPr>
              <w:drawing>
                <wp:anchor distT="0" distB="0" distL="114300" distR="114300" simplePos="0" relativeHeight="251661312" behindDoc="0" locked="0" layoutInCell="1" allowOverlap="1" wp14:anchorId="239184E0" wp14:editId="3ECF92F7">
                  <wp:simplePos x="0" y="0"/>
                  <wp:positionH relativeFrom="column">
                    <wp:posOffset>30480</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E924B5"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Pr="00E924B5" w:rsidRDefault="00910929" w:rsidP="00910929">
            <w:pPr>
              <w:keepNext/>
              <w:spacing w:before="120" w:after="0" w:line="276" w:lineRule="auto"/>
              <w:rPr>
                <w:rFonts w:cs="Times New Roman"/>
                <w:b/>
                <w:bCs/>
                <w:noProof/>
                <w:sz w:val="36"/>
                <w:szCs w:val="32"/>
              </w:rPr>
            </w:pPr>
          </w:p>
          <w:p w14:paraId="2D9E2069" w14:textId="77777777" w:rsidR="00910929" w:rsidRPr="00E924B5" w:rsidRDefault="00910929" w:rsidP="00910929">
            <w:pPr>
              <w:keepNext/>
              <w:spacing w:before="120" w:after="0" w:line="276" w:lineRule="auto"/>
              <w:jc w:val="center"/>
              <w:rPr>
                <w:rFonts w:cs="Times New Roman"/>
                <w:b/>
                <w:bCs/>
                <w:noProof/>
                <w:sz w:val="36"/>
                <w:szCs w:val="32"/>
              </w:rPr>
            </w:pPr>
            <w:r w:rsidRPr="00E924B5">
              <w:rPr>
                <w:rFonts w:cs="Times New Roman"/>
                <w:b/>
                <w:bCs/>
                <w:noProof/>
                <w:sz w:val="36"/>
                <w:szCs w:val="32"/>
              </w:rPr>
              <w:t>ASSIGNMENT 1: PORTFOLIO</w:t>
            </w:r>
          </w:p>
          <w:p w14:paraId="5AA8AFC3" w14:textId="77777777" w:rsidR="008C0A30" w:rsidRPr="00E924B5" w:rsidRDefault="008C0A30" w:rsidP="00910929">
            <w:pPr>
              <w:keepNext/>
              <w:spacing w:before="120" w:after="0" w:line="276" w:lineRule="auto"/>
              <w:jc w:val="center"/>
              <w:rPr>
                <w:rFonts w:cs="Times New Roman"/>
                <w:b/>
                <w:bCs/>
                <w:noProof/>
                <w:sz w:val="32"/>
                <w:szCs w:val="28"/>
              </w:rPr>
            </w:pPr>
            <w:r w:rsidRPr="00E924B5">
              <w:rPr>
                <w:rFonts w:cs="Times New Roman"/>
                <w:b/>
                <w:bCs/>
                <w:noProof/>
                <w:sz w:val="32"/>
                <w:szCs w:val="28"/>
              </w:rPr>
              <w:t>(4 Components)</w:t>
            </w:r>
          </w:p>
          <w:p w14:paraId="3EB74E88" w14:textId="490B50A3" w:rsidR="003164B2" w:rsidRPr="00E924B5" w:rsidRDefault="003164B2" w:rsidP="00910929">
            <w:pPr>
              <w:keepNext/>
              <w:spacing w:before="120" w:after="0" w:line="276" w:lineRule="auto"/>
              <w:jc w:val="center"/>
              <w:rPr>
                <w:rFonts w:cs="Times New Roman"/>
                <w:b/>
                <w:bCs/>
                <w:noProof/>
              </w:rPr>
            </w:pPr>
          </w:p>
        </w:tc>
      </w:tr>
      <w:tr w:rsidR="007C2128" w:rsidRPr="00E924B5"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Pr="00E924B5" w:rsidRDefault="007C2128" w:rsidP="007C2128">
            <w:pPr>
              <w:rPr>
                <w:rFonts w:cs="Times New Roman"/>
                <w:b/>
                <w:bCs/>
                <w:noProof/>
                <w:sz w:val="28"/>
                <w:szCs w:val="24"/>
              </w:rPr>
            </w:pPr>
          </w:p>
          <w:p w14:paraId="5200968E" w14:textId="0FCBF245" w:rsidR="007C2128" w:rsidRPr="00E924B5" w:rsidRDefault="007C2128" w:rsidP="007C2128">
            <w:pPr>
              <w:rPr>
                <w:rFonts w:cs="Times New Roman"/>
                <w:b/>
                <w:bCs/>
                <w:noProof/>
                <w:sz w:val="28"/>
                <w:szCs w:val="24"/>
              </w:rPr>
            </w:pPr>
            <w:r w:rsidRPr="00E924B5">
              <w:rPr>
                <w:rFonts w:cs="Times New Roman"/>
                <w:b/>
                <w:bCs/>
                <w:noProof/>
                <w:sz w:val="28"/>
                <w:szCs w:val="24"/>
              </w:rPr>
              <w:t xml:space="preserve">Component </w:t>
            </w:r>
            <w:r w:rsidR="008C0A30" w:rsidRPr="00E924B5">
              <w:rPr>
                <w:rFonts w:cs="Times New Roman"/>
                <w:b/>
                <w:bCs/>
                <w:noProof/>
                <w:sz w:val="28"/>
                <w:szCs w:val="24"/>
              </w:rPr>
              <w:t>1</w:t>
            </w:r>
            <w:r w:rsidRPr="00E924B5">
              <w:rPr>
                <w:rFonts w:cs="Times New Roman"/>
                <w:b/>
                <w:bCs/>
                <w:noProof/>
                <w:sz w:val="28"/>
                <w:szCs w:val="24"/>
              </w:rPr>
              <w:t xml:space="preserve">: </w:t>
            </w:r>
            <w:r w:rsidRPr="00E924B5">
              <w:rPr>
                <w:rFonts w:cs="Times New Roman"/>
                <w:b/>
                <w:bCs/>
                <w:i/>
                <w:iCs/>
                <w:noProof/>
                <w:sz w:val="28"/>
                <w:szCs w:val="24"/>
              </w:rPr>
              <w:t>Professional Reflection</w:t>
            </w:r>
            <w:r w:rsidRPr="00E924B5">
              <w:rPr>
                <w:rFonts w:cs="Times New Roman"/>
                <w:b/>
                <w:bCs/>
                <w:noProof/>
                <w:sz w:val="28"/>
                <w:szCs w:val="24"/>
              </w:rPr>
              <w:t xml:space="preserve"> </w:t>
            </w:r>
            <w:r w:rsidR="00373FD2" w:rsidRPr="00E924B5">
              <w:rPr>
                <w:rFonts w:cs="Times New Roman"/>
                <w:b/>
                <w:bCs/>
                <w:noProof/>
                <w:sz w:val="28"/>
                <w:szCs w:val="24"/>
              </w:rPr>
              <w:t>(</w:t>
            </w:r>
            <w:r w:rsidRPr="00E924B5">
              <w:rPr>
                <w:rFonts w:cs="Times New Roman"/>
                <w:b/>
                <w:bCs/>
                <w:noProof/>
                <w:sz w:val="28"/>
                <w:szCs w:val="24"/>
              </w:rPr>
              <w:t>500 words +/- 10%</w:t>
            </w:r>
            <w:r w:rsidR="00373FD2" w:rsidRPr="00E924B5">
              <w:rPr>
                <w:rFonts w:cs="Times New Roman"/>
                <w:b/>
                <w:bCs/>
                <w:noProof/>
                <w:sz w:val="28"/>
                <w:szCs w:val="24"/>
              </w:rPr>
              <w:t>)</w:t>
            </w:r>
          </w:p>
          <w:p w14:paraId="1BB94EE3" w14:textId="77777777" w:rsidR="007C2128" w:rsidRPr="00E924B5" w:rsidRDefault="007C2128" w:rsidP="007C2128">
            <w:pPr>
              <w:spacing w:after="0" w:line="240" w:lineRule="auto"/>
              <w:rPr>
                <w:rFonts w:eastAsia="Carlito" w:cs="Times New Roman"/>
                <w:b/>
                <w:noProof/>
                <w:color w:val="auto"/>
                <w:sz w:val="28"/>
                <w:szCs w:val="28"/>
              </w:rPr>
            </w:pPr>
          </w:p>
          <w:p w14:paraId="507021FF" w14:textId="4FAA1679" w:rsidR="007C2128" w:rsidRPr="00E924B5" w:rsidRDefault="00C974B9" w:rsidP="007C2128">
            <w:pPr>
              <w:spacing w:after="0" w:line="240" w:lineRule="auto"/>
              <w:rPr>
                <w:rFonts w:eastAsia="Times New Roman" w:cs="Times New Roman"/>
                <w:bCs/>
                <w:noProof/>
                <w:color w:val="auto"/>
                <w:sz w:val="20"/>
                <w:szCs w:val="20"/>
              </w:rPr>
            </w:pPr>
            <w:r w:rsidRPr="00E924B5">
              <w:rPr>
                <w:rFonts w:eastAsia="Carlito" w:cs="Times New Roman"/>
                <w:b/>
                <w:noProof/>
                <w:color w:val="auto"/>
                <w:sz w:val="28"/>
                <w:szCs w:val="28"/>
              </w:rPr>
              <w:t>Weighting</w:t>
            </w:r>
            <w:r w:rsidR="007C2128" w:rsidRPr="00E924B5">
              <w:rPr>
                <w:rFonts w:eastAsia="Carlito" w:cs="Times New Roman"/>
                <w:b/>
                <w:noProof/>
                <w:color w:val="auto"/>
                <w:sz w:val="28"/>
                <w:szCs w:val="28"/>
              </w:rPr>
              <w:t>: 25%</w:t>
            </w:r>
          </w:p>
        </w:tc>
      </w:tr>
      <w:tr w:rsidR="00675DCB" w:rsidRPr="00E924B5"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F3C203F" w14:textId="77777777" w:rsidR="00265A37" w:rsidRPr="00E924B5" w:rsidRDefault="00265A37" w:rsidP="002F6A0F">
            <w:pPr>
              <w:rPr>
                <w:rFonts w:cs="Times New Roman"/>
                <w:b/>
                <w:bCs/>
                <w:noProof/>
                <w:szCs w:val="24"/>
              </w:rPr>
            </w:pPr>
          </w:p>
          <w:p w14:paraId="3FA385C9" w14:textId="77777777" w:rsidR="00F322CE" w:rsidRPr="00603B82" w:rsidRDefault="00F322CE" w:rsidP="00F322CE">
            <w:pPr>
              <w:rPr>
                <w:noProof/>
              </w:rPr>
            </w:pPr>
            <w:bookmarkStart w:id="0" w:name="_Toc157990077"/>
            <w:r w:rsidRPr="00603B82">
              <w:rPr>
                <w:noProof/>
              </w:rPr>
              <w:t xml:space="preserve">Post-COVID owing to labour shortage it has become extremely difficult for hotels to find adequate staff let alone multi-lingual or bi-lingual staff (Huang et al., 2020). The hotel industry took the most unintended hit of COVID-19. New and </w:t>
            </w:r>
            <w:r w:rsidRPr="00603B82">
              <w:rPr>
                <w:rStyle w:val="hgkelc"/>
                <w:noProof/>
              </w:rPr>
              <w:t xml:space="preserve">amateur </w:t>
            </w:r>
            <w:r w:rsidRPr="00603B82">
              <w:rPr>
                <w:noProof/>
              </w:rPr>
              <w:t xml:space="preserve">staff members like me were failing to handle the pressure of customers returning at a higher standard. </w:t>
            </w:r>
          </w:p>
          <w:p w14:paraId="7F5055FE" w14:textId="77777777" w:rsidR="00F322CE" w:rsidRPr="00603B82" w:rsidRDefault="00F322CE" w:rsidP="00F322CE">
            <w:pPr>
              <w:rPr>
                <w:noProof/>
              </w:rPr>
            </w:pPr>
            <w:r w:rsidRPr="00603B82">
              <w:rPr>
                <w:noProof/>
              </w:rPr>
              <w:t xml:space="preserve">While performing my responsibilities in my placement hotel in Premiere as a receptionist I encountered a challenging scenario. My first language is English and I barely understand Chinese. On a fine day, I received a call from a Chinese-speaking customer who wanted to reserve a room. Usually, I get assistance from my supervisor if any confusion or situation arises but at that time my supervisor was not around. The guest wanted to book one room with a single-bed facility but due to the language barrier, I could not understand the dialect and booked a room with only one bed. After a long tiring day when the guest wanted to check in the misunderstanding came to light. Though the confusion created a fuss but Chinese being their usual self responded with grace. There were no rooms available according to their need and as a result, the guest had to look for other options.  My sincere </w:t>
            </w:r>
            <w:r w:rsidRPr="00603B82">
              <w:rPr>
                <w:noProof/>
              </w:rPr>
              <w:lastRenderedPageBreak/>
              <w:t>apology could not do any good to them as the reputation and professionalism of the hotel crew were questioned.</w:t>
            </w:r>
          </w:p>
          <w:p w14:paraId="47FFF9A5" w14:textId="77777777" w:rsidR="00F322CE" w:rsidRPr="00603B82" w:rsidRDefault="00F322CE" w:rsidP="00F322CE">
            <w:pPr>
              <w:rPr>
                <w:noProof/>
              </w:rPr>
            </w:pPr>
            <w:r w:rsidRPr="00603B82">
              <w:rPr>
                <w:noProof/>
              </w:rPr>
              <w:t>In the service sector, satisfying a guest is mandatory to maintain the goodwill of an establishment. The guest must feel comfortable and valued. One mistake of mine changed the idea of the guest regarding hotel management and service. Losing a potential client because of language inefficiency is an opportunity for competitors (</w:t>
            </w:r>
            <w:r w:rsidRPr="003A1584">
              <w:rPr>
                <w:noProof/>
              </w:rPr>
              <w:t>Manhas</w:t>
            </w:r>
            <w:r w:rsidRPr="00603B82">
              <w:rPr>
                <w:noProof/>
              </w:rPr>
              <w:t xml:space="preserve"> </w:t>
            </w:r>
            <w:r w:rsidRPr="003A1584">
              <w:rPr>
                <w:noProof/>
              </w:rPr>
              <w:t>and Tukamushaba</w:t>
            </w:r>
            <w:r w:rsidRPr="00603B82">
              <w:rPr>
                <w:noProof/>
              </w:rPr>
              <w:t xml:space="preserve">, 2015). After the loss of reputation, my supervisor penalized me for my mistakes as the reputation of the hotel was a stake because of me. As a part of my profession, it is extremely important to have great command over languages and the ability to handle an unwanted situation with professionalism. </w:t>
            </w:r>
          </w:p>
          <w:p w14:paraId="4218F8E5" w14:textId="77777777" w:rsidR="00F322CE" w:rsidRPr="00603B82" w:rsidRDefault="00F322CE" w:rsidP="00F322CE">
            <w:pPr>
              <w:rPr>
                <w:noProof/>
              </w:rPr>
            </w:pPr>
            <w:r w:rsidRPr="00603B82">
              <w:rPr>
                <w:noProof/>
              </w:rPr>
              <w:t xml:space="preserve">Language and culture are closely knitted and in this increasingly globalized world being in the hospitality sector, I must enhance my </w:t>
            </w:r>
            <w:r w:rsidRPr="00603B82">
              <w:rPr>
                <w:i/>
                <w:noProof/>
              </w:rPr>
              <w:t>language proficiency and problem-solving skills</w:t>
            </w:r>
            <w:r w:rsidRPr="00603B82">
              <w:rPr>
                <w:noProof/>
              </w:rPr>
              <w:t xml:space="preserve"> (Christiansen, Branch and Karmowska, 2020). In order to avoid such mistakes I must develop my knowledge and understanding regarding </w:t>
            </w:r>
            <w:r w:rsidRPr="00603B82">
              <w:rPr>
                <w:i/>
                <w:noProof/>
              </w:rPr>
              <w:t>consumer psychology</w:t>
            </w:r>
            <w:r w:rsidRPr="00603B82">
              <w:rPr>
                <w:noProof/>
              </w:rPr>
              <w:t xml:space="preserve"> and learn more about diverse perspectives of cultures. This will broaden my understanding of human psychology and behaviour and assist me to excel in my career further. Taking courses on prevalent language-speaking platforms is mandatory to broaden my speaking capacity. In the hospitality sector being proficient in language is mandatory. English, Spanish, and Mandarin are the most spoken languages in the world (</w:t>
            </w:r>
            <w:r w:rsidRPr="00E14C4E">
              <w:rPr>
                <w:noProof/>
              </w:rPr>
              <w:t>Vukovi</w:t>
            </w:r>
            <w:r w:rsidRPr="00603B82">
              <w:rPr>
                <w:noProof/>
              </w:rPr>
              <w:t>c</w:t>
            </w:r>
            <w:r w:rsidRPr="00E14C4E">
              <w:rPr>
                <w:noProof/>
              </w:rPr>
              <w:t>-Vojnovi</w:t>
            </w:r>
            <w:r w:rsidRPr="00603B82">
              <w:rPr>
                <w:noProof/>
              </w:rPr>
              <w:t xml:space="preserve">c </w:t>
            </w:r>
            <w:r w:rsidRPr="00E14C4E">
              <w:rPr>
                <w:noProof/>
              </w:rPr>
              <w:t>and Ni</w:t>
            </w:r>
            <w:r w:rsidRPr="00603B82">
              <w:rPr>
                <w:noProof/>
              </w:rPr>
              <w:t>c</w:t>
            </w:r>
            <w:r w:rsidRPr="00E14C4E">
              <w:rPr>
                <w:noProof/>
              </w:rPr>
              <w:t>in,</w:t>
            </w:r>
            <w:r w:rsidRPr="00603B82">
              <w:rPr>
                <w:noProof/>
              </w:rPr>
              <w:t xml:space="preserve"> 2012)</w:t>
            </w:r>
            <w:r w:rsidRPr="00603B82">
              <w:rPr>
                <w:i/>
                <w:noProof/>
              </w:rPr>
              <w:t>. Gaining adeptness in universal languages</w:t>
            </w:r>
            <w:r w:rsidRPr="00603B82">
              <w:rPr>
                <w:noProof/>
              </w:rPr>
              <w:t xml:space="preserve"> will broaden my career horizon. </w:t>
            </w:r>
          </w:p>
          <w:p w14:paraId="53114DBF" w14:textId="77777777" w:rsidR="00F322CE" w:rsidRPr="00603B82" w:rsidRDefault="00F322CE" w:rsidP="00F322CE">
            <w:pPr>
              <w:rPr>
                <w:noProof/>
              </w:rPr>
            </w:pPr>
            <w:r w:rsidRPr="00603B82">
              <w:rPr>
                <w:noProof/>
              </w:rPr>
              <w:t xml:space="preserve">And apart from that professional training platforms may help to develop interpersonal skills which will teach me to understand consumer psychology better. Also, the help of technology can be taken to solve a situation in crucial times (Nam et al., 2021). The virtual call centre with the help of artificial Intelligence can assist in giving the correct answer to client's queries. </w:t>
            </w:r>
          </w:p>
          <w:p w14:paraId="59E06915" w14:textId="77777777" w:rsidR="00F322CE" w:rsidRPr="00603B82" w:rsidRDefault="00F322CE" w:rsidP="00F322CE">
            <w:pPr>
              <w:rPr>
                <w:noProof/>
              </w:rPr>
            </w:pPr>
          </w:p>
          <w:p w14:paraId="112C3C86" w14:textId="77777777" w:rsidR="00F322CE" w:rsidRPr="00603B82" w:rsidRDefault="00F322CE" w:rsidP="00F322CE">
            <w:pPr>
              <w:jc w:val="left"/>
              <w:rPr>
                <w:b/>
                <w:noProof/>
                <w:sz w:val="32"/>
              </w:rPr>
            </w:pPr>
            <w:r w:rsidRPr="00603B82">
              <w:rPr>
                <w:b/>
                <w:noProof/>
                <w:sz w:val="32"/>
              </w:rPr>
              <w:br w:type="page"/>
            </w:r>
          </w:p>
          <w:p w14:paraId="691A97C0" w14:textId="77777777" w:rsidR="00F322CE" w:rsidRPr="00603B82" w:rsidRDefault="00F322CE" w:rsidP="00F322CE">
            <w:pPr>
              <w:pStyle w:val="Heading1"/>
            </w:pPr>
            <w:r w:rsidRPr="00603B82">
              <w:lastRenderedPageBreak/>
              <w:t>References</w:t>
            </w:r>
          </w:p>
          <w:p w14:paraId="3C3C8DFF" w14:textId="77777777" w:rsidR="00F322CE" w:rsidRPr="00603B82" w:rsidRDefault="00F322CE" w:rsidP="00F322CE">
            <w:pPr>
              <w:rPr>
                <w:noProof/>
              </w:rPr>
            </w:pPr>
            <w:r w:rsidRPr="00603B82">
              <w:rPr>
                <w:noProof/>
              </w:rPr>
              <w:t xml:space="preserve">Christiansen, B., Branch, J.D. and Karmowska, J. (2020) Cultural Factors and Performance in 21st Century Businesses. Hershey : IGI Global. </w:t>
            </w:r>
          </w:p>
          <w:p w14:paraId="7A204307" w14:textId="77777777" w:rsidR="00F322CE" w:rsidRPr="00603B82" w:rsidRDefault="00F322CE" w:rsidP="00F322CE">
            <w:pPr>
              <w:rPr>
                <w:rFonts w:eastAsia="Times New Roman" w:cs="Times New Roman"/>
                <w:noProof/>
                <w:szCs w:val="24"/>
                <w:lang w:eastAsia="en-GB"/>
              </w:rPr>
            </w:pPr>
            <w:r w:rsidRPr="00BC7A14">
              <w:rPr>
                <w:rFonts w:eastAsia="Times New Roman" w:cs="Times New Roman"/>
                <w:noProof/>
                <w:szCs w:val="24"/>
                <w:lang w:eastAsia="en-GB"/>
              </w:rPr>
              <w:t>Huang, A., Makridis, C., Baker, M., Medeiros, M. and Guo, Z.</w:t>
            </w:r>
            <w:r w:rsidRPr="00603B82">
              <w:rPr>
                <w:rFonts w:eastAsia="Times New Roman" w:cs="Times New Roman"/>
                <w:noProof/>
                <w:szCs w:val="24"/>
                <w:lang w:eastAsia="en-GB"/>
              </w:rPr>
              <w:t xml:space="preserve"> (</w:t>
            </w:r>
            <w:r w:rsidRPr="00BC7A14">
              <w:rPr>
                <w:rFonts w:eastAsia="Times New Roman" w:cs="Times New Roman"/>
                <w:noProof/>
                <w:szCs w:val="24"/>
                <w:lang w:eastAsia="en-GB"/>
              </w:rPr>
              <w:t>2020</w:t>
            </w:r>
            <w:r w:rsidRPr="00603B82">
              <w:rPr>
                <w:rFonts w:eastAsia="Times New Roman" w:cs="Times New Roman"/>
                <w:noProof/>
                <w:szCs w:val="24"/>
                <w:lang w:eastAsia="en-GB"/>
              </w:rPr>
              <w:t>)</w:t>
            </w:r>
            <w:r w:rsidRPr="00BC7A14">
              <w:rPr>
                <w:rFonts w:eastAsia="Times New Roman" w:cs="Times New Roman"/>
                <w:noProof/>
                <w:szCs w:val="24"/>
                <w:lang w:eastAsia="en-GB"/>
              </w:rPr>
              <w:t xml:space="preserve"> Understanding the impact of COVID-19 intervention policies on the hospitality labor market. </w:t>
            </w:r>
            <w:r w:rsidRPr="00BC7A14">
              <w:rPr>
                <w:rFonts w:eastAsia="Times New Roman" w:cs="Times New Roman"/>
                <w:i/>
                <w:iCs/>
                <w:noProof/>
                <w:szCs w:val="24"/>
                <w:lang w:eastAsia="en-GB"/>
              </w:rPr>
              <w:t>International Journal of Hospitality Management</w:t>
            </w:r>
            <w:r w:rsidRPr="00BC7A14">
              <w:rPr>
                <w:rFonts w:eastAsia="Times New Roman" w:cs="Times New Roman"/>
                <w:noProof/>
                <w:szCs w:val="24"/>
                <w:lang w:eastAsia="en-GB"/>
              </w:rPr>
              <w:t xml:space="preserve">, </w:t>
            </w:r>
            <w:r w:rsidRPr="00BC7A14">
              <w:rPr>
                <w:rFonts w:eastAsia="Times New Roman" w:cs="Times New Roman"/>
                <w:i/>
                <w:iCs/>
                <w:noProof/>
                <w:szCs w:val="24"/>
                <w:lang w:eastAsia="en-GB"/>
              </w:rPr>
              <w:t>91</w:t>
            </w:r>
            <w:r w:rsidRPr="00BC7A14">
              <w:rPr>
                <w:rFonts w:eastAsia="Times New Roman" w:cs="Times New Roman"/>
                <w:noProof/>
                <w:szCs w:val="24"/>
                <w:lang w:eastAsia="en-GB"/>
              </w:rPr>
              <w:t>, p.102660.</w:t>
            </w:r>
          </w:p>
          <w:p w14:paraId="42B86A1D" w14:textId="77777777" w:rsidR="00F322CE" w:rsidRPr="003A1584" w:rsidRDefault="00F322CE" w:rsidP="00F322CE">
            <w:pPr>
              <w:rPr>
                <w:noProof/>
              </w:rPr>
            </w:pPr>
            <w:r w:rsidRPr="003A1584">
              <w:rPr>
                <w:noProof/>
              </w:rPr>
              <w:t>Manhas, P.S. and Tukamushaba, E.K.</w:t>
            </w:r>
            <w:r w:rsidRPr="00603B82">
              <w:rPr>
                <w:noProof/>
              </w:rPr>
              <w:t xml:space="preserve"> (</w:t>
            </w:r>
            <w:r w:rsidRPr="003A1584">
              <w:rPr>
                <w:noProof/>
              </w:rPr>
              <w:t>2015</w:t>
            </w:r>
            <w:r w:rsidRPr="00603B82">
              <w:rPr>
                <w:noProof/>
              </w:rPr>
              <w:t>)</w:t>
            </w:r>
            <w:r w:rsidRPr="003A1584">
              <w:rPr>
                <w:noProof/>
              </w:rPr>
              <w:t xml:space="preserve"> Understanding service experience and its impact on brand image in hospitality sector. </w:t>
            </w:r>
            <w:r w:rsidRPr="003A1584">
              <w:rPr>
                <w:i/>
                <w:iCs/>
                <w:noProof/>
              </w:rPr>
              <w:t>International Journal of Hospitality Management</w:t>
            </w:r>
            <w:r w:rsidRPr="003A1584">
              <w:rPr>
                <w:noProof/>
              </w:rPr>
              <w:t xml:space="preserve">, </w:t>
            </w:r>
            <w:r w:rsidRPr="003A1584">
              <w:rPr>
                <w:i/>
                <w:iCs/>
                <w:noProof/>
              </w:rPr>
              <w:t>45</w:t>
            </w:r>
            <w:r w:rsidRPr="003A1584">
              <w:rPr>
                <w:noProof/>
              </w:rPr>
              <w:t>, pp.77-87.</w:t>
            </w:r>
          </w:p>
          <w:p w14:paraId="37CBBD11" w14:textId="77777777" w:rsidR="00F322CE" w:rsidRPr="00603B82" w:rsidRDefault="00F322CE" w:rsidP="00F322CE">
            <w:pPr>
              <w:rPr>
                <w:noProof/>
              </w:rPr>
            </w:pPr>
            <w:r w:rsidRPr="0084533B">
              <w:rPr>
                <w:noProof/>
              </w:rPr>
              <w:t>Nam, K., Dutt, C.S., Chathoth, P., Daghfous, A. and Khan, M.S.</w:t>
            </w:r>
            <w:r w:rsidRPr="00603B82">
              <w:rPr>
                <w:noProof/>
              </w:rPr>
              <w:t xml:space="preserve"> (</w:t>
            </w:r>
            <w:r w:rsidRPr="0084533B">
              <w:rPr>
                <w:noProof/>
              </w:rPr>
              <w:t>2021</w:t>
            </w:r>
            <w:r w:rsidRPr="00603B82">
              <w:rPr>
                <w:noProof/>
              </w:rPr>
              <w:t>)</w:t>
            </w:r>
            <w:r w:rsidRPr="0084533B">
              <w:rPr>
                <w:noProof/>
              </w:rPr>
              <w:t xml:space="preserve"> The adoption of artificial intelligence and robotics in the hotel industry: prospects and challenges. </w:t>
            </w:r>
            <w:r w:rsidRPr="0084533B">
              <w:rPr>
                <w:i/>
                <w:iCs/>
                <w:noProof/>
              </w:rPr>
              <w:t>Electronic Markets</w:t>
            </w:r>
            <w:r w:rsidRPr="0084533B">
              <w:rPr>
                <w:noProof/>
              </w:rPr>
              <w:t xml:space="preserve">, </w:t>
            </w:r>
            <w:r w:rsidRPr="0084533B">
              <w:rPr>
                <w:i/>
                <w:iCs/>
                <w:noProof/>
              </w:rPr>
              <w:t>31</w:t>
            </w:r>
            <w:r w:rsidRPr="0084533B">
              <w:rPr>
                <w:noProof/>
              </w:rPr>
              <w:t>, pp.553-574.</w:t>
            </w:r>
          </w:p>
          <w:p w14:paraId="1E21098C" w14:textId="77777777" w:rsidR="00F322CE" w:rsidRPr="00E14C4E" w:rsidRDefault="00F322CE" w:rsidP="00F322CE">
            <w:pPr>
              <w:rPr>
                <w:noProof/>
              </w:rPr>
            </w:pPr>
            <w:r w:rsidRPr="00E14C4E">
              <w:rPr>
                <w:noProof/>
              </w:rPr>
              <w:t>Vukovi</w:t>
            </w:r>
            <w:r w:rsidRPr="00603B82">
              <w:rPr>
                <w:noProof/>
              </w:rPr>
              <w:t>c</w:t>
            </w:r>
            <w:r w:rsidRPr="00E14C4E">
              <w:rPr>
                <w:noProof/>
              </w:rPr>
              <w:t>-Vojnovi</w:t>
            </w:r>
            <w:r w:rsidRPr="00603B82">
              <w:rPr>
                <w:noProof/>
              </w:rPr>
              <w:t>c</w:t>
            </w:r>
            <w:r w:rsidRPr="00E14C4E">
              <w:rPr>
                <w:noProof/>
              </w:rPr>
              <w:t>, D. and Ni</w:t>
            </w:r>
            <w:r w:rsidRPr="00603B82">
              <w:rPr>
                <w:noProof/>
              </w:rPr>
              <w:t>c</w:t>
            </w:r>
            <w:r w:rsidRPr="00E14C4E">
              <w:rPr>
                <w:noProof/>
              </w:rPr>
              <w:t>in, M.</w:t>
            </w:r>
            <w:r w:rsidRPr="00603B82">
              <w:rPr>
                <w:noProof/>
              </w:rPr>
              <w:t xml:space="preserve"> (</w:t>
            </w:r>
            <w:r w:rsidRPr="00E14C4E">
              <w:rPr>
                <w:noProof/>
              </w:rPr>
              <w:t>2012</w:t>
            </w:r>
            <w:r w:rsidRPr="00603B82">
              <w:rPr>
                <w:noProof/>
              </w:rPr>
              <w:t>)</w:t>
            </w:r>
            <w:r w:rsidRPr="00E14C4E">
              <w:rPr>
                <w:noProof/>
              </w:rPr>
              <w:t xml:space="preserve"> English as a global language in the tourism industry: A case study. </w:t>
            </w:r>
            <w:r w:rsidRPr="00E14C4E">
              <w:rPr>
                <w:i/>
                <w:iCs/>
                <w:noProof/>
              </w:rPr>
              <w:t>The English of tourism</w:t>
            </w:r>
            <w:r w:rsidRPr="00E14C4E">
              <w:rPr>
                <w:noProof/>
              </w:rPr>
              <w:t>, pp.3-18.</w:t>
            </w:r>
          </w:p>
          <w:bookmarkEnd w:id="0"/>
          <w:p w14:paraId="44A016D5" w14:textId="22F0C8E1" w:rsidR="00DA485D" w:rsidRPr="00E924B5" w:rsidRDefault="00DA485D" w:rsidP="00265A37">
            <w:pPr>
              <w:rPr>
                <w:rFonts w:cs="Times New Roman"/>
                <w:noProof/>
              </w:rPr>
            </w:pPr>
          </w:p>
        </w:tc>
      </w:tr>
      <w:tr w:rsidR="006C0FE2" w:rsidRPr="00E924B5"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Pr="00E924B5" w:rsidRDefault="006C0FE2" w:rsidP="006C0FE2">
            <w:pPr>
              <w:rPr>
                <w:rFonts w:cs="Times New Roman"/>
                <w:b/>
                <w:bCs/>
                <w:noProof/>
                <w:sz w:val="28"/>
                <w:szCs w:val="24"/>
              </w:rPr>
            </w:pPr>
          </w:p>
          <w:p w14:paraId="3CBE65E1" w14:textId="5CFEE328" w:rsidR="006C0FE2" w:rsidRPr="00E924B5" w:rsidRDefault="006C0FE2" w:rsidP="006C0FE2">
            <w:pPr>
              <w:rPr>
                <w:rFonts w:cs="Times New Roman"/>
                <w:b/>
                <w:bCs/>
                <w:noProof/>
                <w:sz w:val="28"/>
                <w:szCs w:val="24"/>
              </w:rPr>
            </w:pPr>
            <w:r w:rsidRPr="00E924B5">
              <w:rPr>
                <w:rFonts w:cs="Times New Roman"/>
                <w:b/>
                <w:bCs/>
                <w:noProof/>
                <w:sz w:val="28"/>
                <w:szCs w:val="24"/>
              </w:rPr>
              <w:t xml:space="preserve">Component </w:t>
            </w:r>
            <w:r w:rsidR="0059363C" w:rsidRPr="00E924B5">
              <w:rPr>
                <w:rFonts w:cs="Times New Roman"/>
                <w:b/>
                <w:bCs/>
                <w:noProof/>
                <w:sz w:val="28"/>
                <w:szCs w:val="24"/>
              </w:rPr>
              <w:t>2</w:t>
            </w:r>
            <w:r w:rsidRPr="00E924B5">
              <w:rPr>
                <w:rFonts w:cs="Times New Roman"/>
                <w:b/>
                <w:bCs/>
                <w:noProof/>
                <w:sz w:val="28"/>
                <w:szCs w:val="24"/>
              </w:rPr>
              <w:t xml:space="preserve">: </w:t>
            </w:r>
            <w:r w:rsidR="00723301" w:rsidRPr="00E924B5">
              <w:rPr>
                <w:rFonts w:cs="Times New Roman"/>
                <w:b/>
                <w:bCs/>
                <w:i/>
                <w:iCs/>
                <w:noProof/>
                <w:sz w:val="28"/>
                <w:szCs w:val="24"/>
              </w:rPr>
              <w:t>Training Plan</w:t>
            </w:r>
            <w:r w:rsidR="005C77A4" w:rsidRPr="00E924B5">
              <w:rPr>
                <w:rFonts w:cs="Times New Roman"/>
                <w:b/>
                <w:bCs/>
                <w:noProof/>
                <w:sz w:val="28"/>
                <w:szCs w:val="24"/>
              </w:rPr>
              <w:t xml:space="preserve"> (500 words +/- 10%)</w:t>
            </w:r>
          </w:p>
          <w:p w14:paraId="6F572CC5" w14:textId="77777777" w:rsidR="006C0FE2" w:rsidRPr="00E924B5" w:rsidRDefault="006C0FE2" w:rsidP="006C0FE2">
            <w:pPr>
              <w:spacing w:after="0" w:line="240" w:lineRule="auto"/>
              <w:rPr>
                <w:rFonts w:eastAsia="Carlito" w:cs="Times New Roman"/>
                <w:b/>
                <w:noProof/>
                <w:color w:val="auto"/>
                <w:sz w:val="28"/>
                <w:szCs w:val="28"/>
              </w:rPr>
            </w:pPr>
          </w:p>
          <w:p w14:paraId="7E5D7F11" w14:textId="7B102B15" w:rsidR="006C0FE2" w:rsidRPr="00E924B5" w:rsidRDefault="0064455E" w:rsidP="006C0FE2">
            <w:pPr>
              <w:spacing w:after="0" w:line="240" w:lineRule="auto"/>
              <w:rPr>
                <w:rFonts w:eastAsia="Times New Roman" w:cs="Times New Roman"/>
                <w:bCs/>
                <w:noProof/>
                <w:color w:val="auto"/>
                <w:sz w:val="20"/>
                <w:szCs w:val="20"/>
              </w:rPr>
            </w:pPr>
            <w:r w:rsidRPr="00E924B5">
              <w:rPr>
                <w:rFonts w:eastAsia="Carlito" w:cs="Times New Roman"/>
                <w:b/>
                <w:noProof/>
                <w:color w:val="auto"/>
                <w:sz w:val="28"/>
                <w:szCs w:val="28"/>
              </w:rPr>
              <w:t>Weighting: 25%</w:t>
            </w:r>
          </w:p>
          <w:p w14:paraId="6F50C425" w14:textId="77777777" w:rsidR="006C0FE2" w:rsidRPr="00E924B5" w:rsidRDefault="006C0FE2" w:rsidP="007C2128">
            <w:pPr>
              <w:rPr>
                <w:rFonts w:cs="Times New Roman"/>
                <w:b/>
                <w:bCs/>
                <w:noProof/>
                <w:sz w:val="28"/>
                <w:szCs w:val="24"/>
              </w:rPr>
            </w:pPr>
          </w:p>
        </w:tc>
      </w:tr>
      <w:tr w:rsidR="005C77A4" w:rsidRPr="00E924B5"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Pr="00E924B5" w:rsidRDefault="00723301" w:rsidP="005C77A4">
            <w:pPr>
              <w:rPr>
                <w:rFonts w:cs="Times New Roman"/>
                <w:b/>
                <w:bCs/>
                <w:noProof/>
                <w:sz w:val="28"/>
                <w:szCs w:val="24"/>
              </w:rPr>
            </w:pPr>
            <w:r w:rsidRPr="00E924B5">
              <w:rPr>
                <w:rFonts w:cs="Times New Roman"/>
                <w:b/>
                <w:bCs/>
                <w:noProof/>
                <w:sz w:val="28"/>
                <w:szCs w:val="24"/>
              </w:rPr>
              <w:t>Identified</w:t>
            </w:r>
            <w:r w:rsidR="00B3346C" w:rsidRPr="00E924B5">
              <w:rPr>
                <w:rFonts w:cs="Times New Roman"/>
                <w:b/>
                <w:bCs/>
                <w:noProof/>
                <w:sz w:val="28"/>
                <w:szCs w:val="24"/>
              </w:rPr>
              <w:t xml:space="preserve"> cultural misunderstanding</w:t>
            </w:r>
            <w:r w:rsidRPr="00E924B5">
              <w:rPr>
                <w:rFonts w:cs="Times New Roman"/>
                <w:b/>
                <w:bCs/>
                <w:noProof/>
                <w:sz w:val="28"/>
                <w:szCs w:val="24"/>
              </w:rPr>
              <w:t xml:space="preserve"> (in a few words)</w:t>
            </w:r>
            <w:r w:rsidR="00B3346C" w:rsidRPr="00E924B5">
              <w:rPr>
                <w:rFonts w:cs="Times New Roman"/>
                <w:b/>
                <w:bCs/>
                <w:noProof/>
                <w:sz w:val="28"/>
                <w:szCs w:val="24"/>
              </w:rPr>
              <w:t xml:space="preserve"> :</w:t>
            </w:r>
          </w:p>
          <w:p w14:paraId="733A6B14" w14:textId="2FB2F43C" w:rsidR="00B03C0F" w:rsidRPr="00E924B5" w:rsidRDefault="00097D8B" w:rsidP="0012724A">
            <w:pPr>
              <w:rPr>
                <w:noProof/>
              </w:rPr>
            </w:pPr>
            <w:r>
              <w:rPr>
                <w:noProof/>
              </w:rPr>
              <w:t>R</w:t>
            </w:r>
            <w:r w:rsidRPr="00603B82">
              <w:rPr>
                <w:noProof/>
              </w:rPr>
              <w:t>eceptionist</w:t>
            </w:r>
            <w:r w:rsidR="003B4112">
              <w:rPr>
                <w:noProof/>
              </w:rPr>
              <w:t xml:space="preserve">’s </w:t>
            </w:r>
            <w:r w:rsidR="00FA61E8">
              <w:rPr>
                <w:noProof/>
              </w:rPr>
              <w:t>l</w:t>
            </w:r>
            <w:r w:rsidR="0012724A">
              <w:rPr>
                <w:noProof/>
              </w:rPr>
              <w:t xml:space="preserve">ack of </w:t>
            </w:r>
            <w:r w:rsidR="0012724A" w:rsidRPr="0012724A">
              <w:rPr>
                <w:noProof/>
              </w:rPr>
              <w:t>language proficiency</w:t>
            </w:r>
            <w:r w:rsidR="0012724A">
              <w:rPr>
                <w:noProof/>
              </w:rPr>
              <w:t xml:space="preserve"> and cultural awarness create </w:t>
            </w:r>
            <w:r w:rsidR="0012724A" w:rsidRPr="0012724A">
              <w:rPr>
                <w:noProof/>
              </w:rPr>
              <w:t>cultural misunderstanding</w:t>
            </w:r>
            <w:r>
              <w:rPr>
                <w:noProof/>
              </w:rPr>
              <w:t>.</w:t>
            </w:r>
          </w:p>
          <w:p w14:paraId="1F51BD1E" w14:textId="357B2AB3" w:rsidR="00723301" w:rsidRDefault="00723301" w:rsidP="005C77A4">
            <w:pPr>
              <w:rPr>
                <w:rFonts w:cs="Times New Roman"/>
                <w:b/>
                <w:bCs/>
                <w:noProof/>
                <w:sz w:val="28"/>
                <w:szCs w:val="24"/>
              </w:rPr>
            </w:pPr>
            <w:r w:rsidRPr="00E924B5">
              <w:rPr>
                <w:rFonts w:cs="Times New Roman"/>
                <w:b/>
                <w:bCs/>
                <w:noProof/>
                <w:sz w:val="28"/>
                <w:szCs w:val="24"/>
              </w:rPr>
              <w:t>Training plan (Why/What</w:t>
            </w:r>
            <w:r w:rsidR="00A135A5" w:rsidRPr="00E924B5">
              <w:rPr>
                <w:rFonts w:cs="Times New Roman"/>
                <w:b/>
                <w:bCs/>
                <w:noProof/>
                <w:sz w:val="28"/>
                <w:szCs w:val="24"/>
              </w:rPr>
              <w:t>/</w:t>
            </w:r>
            <w:r w:rsidRPr="00E924B5">
              <w:rPr>
                <w:rFonts w:cs="Times New Roman"/>
                <w:b/>
                <w:bCs/>
                <w:noProof/>
                <w:sz w:val="28"/>
                <w:szCs w:val="24"/>
              </w:rPr>
              <w:t>/Who/Where/When):</w:t>
            </w:r>
          </w:p>
          <w:p w14:paraId="198BBCF2" w14:textId="77777777" w:rsidR="00F322CE" w:rsidRPr="00CD4DED" w:rsidRDefault="00F322CE" w:rsidP="00F322CE">
            <w:pPr>
              <w:rPr>
                <w:noProof/>
              </w:rPr>
            </w:pPr>
            <w:r w:rsidRPr="00CD4DED">
              <w:rPr>
                <w:noProof/>
              </w:rPr>
              <w:t xml:space="preserve">The staff training plan for Premier Inn Bridgend (M4, J35) hotel is developed here based on the reflection of component 1. The objectives of the training plan </w:t>
            </w:r>
            <w:r>
              <w:rPr>
                <w:noProof/>
              </w:rPr>
              <w:t>are</w:t>
            </w:r>
            <w:r w:rsidRPr="00CD4DED">
              <w:rPr>
                <w:noProof/>
              </w:rPr>
              <w:t xml:space="preserve"> to enhance employee</w:t>
            </w:r>
            <w:r>
              <w:rPr>
                <w:noProof/>
              </w:rPr>
              <w:t>s’</w:t>
            </w:r>
            <w:r w:rsidRPr="00CD4DED">
              <w:rPr>
                <w:noProof/>
              </w:rPr>
              <w:t xml:space="preserve"> ability to understand consumer psychology, to make staff realize the importance of language </w:t>
            </w:r>
            <w:r w:rsidRPr="00CD4DED">
              <w:rPr>
                <w:noProof/>
              </w:rPr>
              <w:lastRenderedPageBreak/>
              <w:t xml:space="preserve">competence and </w:t>
            </w:r>
            <w:r>
              <w:rPr>
                <w:noProof/>
              </w:rPr>
              <w:t xml:space="preserve">to </w:t>
            </w:r>
            <w:r w:rsidRPr="00CD4DED">
              <w:rPr>
                <w:noProof/>
              </w:rPr>
              <w:t>develop a sense of cultural awareness among employees. The training plan includes comprehensive discussion, mock situations, presentation and feedback (</w:t>
            </w:r>
            <w:r w:rsidRPr="009B3773">
              <w:rPr>
                <w:rFonts w:eastAsia="Times New Roman" w:cs="Times New Roman"/>
                <w:noProof/>
                <w:szCs w:val="24"/>
                <w:lang w:eastAsia="en-GB"/>
              </w:rPr>
              <w:t>Ushakov</w:t>
            </w:r>
            <w:r w:rsidRPr="00CD4DED">
              <w:rPr>
                <w:rFonts w:eastAsia="Times New Roman" w:cs="Times New Roman"/>
                <w:noProof/>
                <w:szCs w:val="24"/>
                <w:lang w:eastAsia="en-GB"/>
              </w:rPr>
              <w:t xml:space="preserve"> et al.</w:t>
            </w:r>
            <w:r w:rsidRPr="00CD4DED">
              <w:rPr>
                <w:noProof/>
              </w:rPr>
              <w:t>, 2020). The duration of the training will be 6 hours.</w:t>
            </w:r>
          </w:p>
          <w:p w14:paraId="20DC4FAE" w14:textId="77777777" w:rsidR="00F322CE" w:rsidRPr="00CD4DED" w:rsidRDefault="00F322CE" w:rsidP="00F322CE">
            <w:pPr>
              <w:rPr>
                <w:noProof/>
              </w:rPr>
            </w:pPr>
            <w:r w:rsidRPr="00CD4DED">
              <w:rPr>
                <w:noProof/>
              </w:rPr>
              <w:t>The reason why the training is developed should be communicated clearly to let the staff of Premiere Inn Bridgend understand the importance of language proficiency and how to tackle unexpected situations. With such training facts and pieces of evidence should be presented to ensure authenticity and employee inclusion is mandatory to make the session an interactive one.</w:t>
            </w:r>
          </w:p>
          <w:p w14:paraId="3EE98FCA" w14:textId="77777777" w:rsidR="00F322CE" w:rsidRPr="00CD4DED" w:rsidRDefault="00F322CE" w:rsidP="00F322CE">
            <w:pPr>
              <w:spacing w:before="240"/>
              <w:rPr>
                <w:noProof/>
              </w:rPr>
            </w:pPr>
            <w:r w:rsidRPr="00CD4DED">
              <w:rPr>
                <w:noProof/>
              </w:rPr>
              <w:t>Consumer Psychology will ensure that employees can deepen and expand their knowledge of consumer behaviour in the tourism and hospitality sectors (Swarbrooke and Horner, 2007. Based on varied cultural orientations people may react in different ways. Employees of hotels must track clients</w:t>
            </w:r>
            <w:r>
              <w:rPr>
                <w:noProof/>
              </w:rPr>
              <w:t>'</w:t>
            </w:r>
            <w:r w:rsidRPr="00CD4DED">
              <w:rPr>
                <w:noProof/>
              </w:rPr>
              <w:t xml:space="preserve"> expectations and handle situations that are not so pleasing. For this purpose, employees should be sensitive and responsive towards clients needs. </w:t>
            </w:r>
            <w:r>
              <w:rPr>
                <w:noProof/>
              </w:rPr>
              <w:t>U</w:t>
            </w:r>
            <w:r w:rsidRPr="00CD4DED">
              <w:rPr>
                <w:noProof/>
              </w:rPr>
              <w:t>nhappy clients may create a negative impact on the hotel service which may lead to long-term consequences (Jaykumar, Fukey and Balasubramanian, 2014).</w:t>
            </w:r>
          </w:p>
          <w:p w14:paraId="213E2076" w14:textId="77777777" w:rsidR="00F322CE" w:rsidRPr="00CD4DED" w:rsidRDefault="00F322CE" w:rsidP="00F322CE">
            <w:pPr>
              <w:rPr>
                <w:noProof/>
              </w:rPr>
            </w:pPr>
            <w:r w:rsidRPr="00CD4DED">
              <w:rPr>
                <w:noProof/>
              </w:rPr>
              <w:t>In the hospitality industry communication is the key. Every employee should develop their proficiency in language and communication. Without the sense of proper communication ambiguity may arise accompanied by unprofessionalism may ruin the hotel’s goodwill. Guidelines and training should be provided on how employees should groom themselves to maintain a well-dignified persona with the skill of communicational efficacy (Kharouf et al., 2019). The topic of discussion must not skip the following aspects of importance of verbal and non-verbal communication, how to avoid assumptions, and the importance of maintaining professional behavior. Mock situations can be used to develop employees' practical outlook towards intercultural communication.</w:t>
            </w:r>
          </w:p>
          <w:p w14:paraId="67700DCE" w14:textId="77777777" w:rsidR="00F322CE" w:rsidRPr="00CD4DED" w:rsidRDefault="00F322CE" w:rsidP="00F322CE">
            <w:pPr>
              <w:rPr>
                <w:noProof/>
              </w:rPr>
            </w:pPr>
            <w:r w:rsidRPr="00CD4DED">
              <w:rPr>
                <w:noProof/>
              </w:rPr>
              <w:t>Employees from the hospitality industry must develop cultural awareness which will assist them in creating a positive impression towards their clients (Abramson and Moran, 2018). Beliefs, customs, norms, traditions etc. vary from one culture to another and what is expected in one culture can be bewildering to another. The similarities and differences that cultures have should be roughly outlined. Employees of the respective hotel must have a good understanding of mostly visited clients' culture, origin, history, etiquette, mode of behaviour etc. (McGraw-Hilhristiansen, Branch and Karmowska, 2020).</w:t>
            </w:r>
          </w:p>
          <w:p w14:paraId="50CE87DA" w14:textId="77777777" w:rsidR="00F322CE" w:rsidRPr="00CD4DED" w:rsidRDefault="00F322CE" w:rsidP="00F322CE">
            <w:pPr>
              <w:rPr>
                <w:noProof/>
              </w:rPr>
            </w:pPr>
            <w:r w:rsidRPr="00CD4DED">
              <w:rPr>
                <w:noProof/>
              </w:rPr>
              <w:lastRenderedPageBreak/>
              <w:t>The employee training program should ensure employee engagement in all aspects and their feedback should be received to gauge the effectuality of the plan (</w:t>
            </w:r>
            <w:r w:rsidRPr="009B3773">
              <w:rPr>
                <w:rFonts w:eastAsia="Times New Roman" w:cs="Times New Roman"/>
                <w:noProof/>
                <w:szCs w:val="24"/>
                <w:lang w:eastAsia="en-GB"/>
              </w:rPr>
              <w:t>Ushakov</w:t>
            </w:r>
            <w:r w:rsidRPr="00CD4DED">
              <w:rPr>
                <w:rFonts w:eastAsia="Times New Roman" w:cs="Times New Roman"/>
                <w:noProof/>
                <w:szCs w:val="24"/>
                <w:lang w:eastAsia="en-GB"/>
              </w:rPr>
              <w:t xml:space="preserve"> et al.</w:t>
            </w:r>
            <w:r w:rsidRPr="00CD4DED">
              <w:rPr>
                <w:noProof/>
              </w:rPr>
              <w:t xml:space="preserve">, 2020). Employees must not feel intimidated or apprehensive. They should take the training as a foundation for withstanding future professional challenges. </w:t>
            </w:r>
          </w:p>
          <w:p w14:paraId="6455F657" w14:textId="68DB2AEB" w:rsidR="00F322CE" w:rsidRPr="0012724A" w:rsidRDefault="00F322CE" w:rsidP="0012724A">
            <w:pPr>
              <w:rPr>
                <w:noProof/>
              </w:rPr>
            </w:pPr>
            <w:r w:rsidRPr="00CD4DED">
              <w:rPr>
                <w:noProof/>
              </w:rPr>
              <w:t xml:space="preserve">The outcomes of the plan should be considered and conclude how hospitality and hotel management employees should look forward to their jobs and responsibilities. Ideas should be given on how to manage challenging situations, and suggestions should be given from professionals. The feedback from the employees will be taken to find the gap between employee expectations and the training program deliverables. </w:t>
            </w:r>
          </w:p>
          <w:p w14:paraId="50D857FF" w14:textId="77777777" w:rsidR="00F322CE" w:rsidRPr="00CD4DED" w:rsidRDefault="00F322CE" w:rsidP="00F322CE">
            <w:pPr>
              <w:pStyle w:val="Heading1"/>
            </w:pPr>
            <w:r w:rsidRPr="00CD4DED">
              <w:t>References</w:t>
            </w:r>
          </w:p>
          <w:p w14:paraId="16B4BD29" w14:textId="77777777" w:rsidR="00F322CE" w:rsidRPr="00CD4DED" w:rsidRDefault="00F322CE" w:rsidP="00F322CE">
            <w:pPr>
              <w:rPr>
                <w:noProof/>
              </w:rPr>
            </w:pPr>
            <w:r w:rsidRPr="00CD4DED">
              <w:rPr>
                <w:noProof/>
              </w:rPr>
              <w:t xml:space="preserve">Abramson, N.R. and Moran, R. (2018) </w:t>
            </w:r>
            <w:r w:rsidRPr="00CD4DED">
              <w:rPr>
                <w:i/>
                <w:iCs/>
                <w:noProof/>
              </w:rPr>
              <w:t>Managing Cultural Differences: Global Leadership for the 21st Century.</w:t>
            </w:r>
            <w:r w:rsidRPr="00CD4DED">
              <w:rPr>
                <w:noProof/>
              </w:rPr>
              <w:t xml:space="preserve"> 10</w:t>
            </w:r>
            <w:r w:rsidRPr="00CD4DED">
              <w:rPr>
                <w:noProof/>
                <w:vertAlign w:val="superscript"/>
              </w:rPr>
              <w:t>th</w:t>
            </w:r>
            <w:r w:rsidRPr="00CD4DED">
              <w:rPr>
                <w:noProof/>
              </w:rPr>
              <w:t xml:space="preserve"> Ed. Abingdon: Routledge.</w:t>
            </w:r>
          </w:p>
          <w:p w14:paraId="2EC99A79" w14:textId="77777777" w:rsidR="00F322CE" w:rsidRPr="00CD4DED" w:rsidRDefault="00F322CE" w:rsidP="00F322CE">
            <w:pPr>
              <w:rPr>
                <w:noProof/>
              </w:rPr>
            </w:pPr>
            <w:r w:rsidRPr="007653C6">
              <w:rPr>
                <w:noProof/>
              </w:rPr>
              <w:t>Jaykumar, V., Fukey, L.N. and Balasubramanian, K.</w:t>
            </w:r>
            <w:r w:rsidRPr="00CD4DED">
              <w:rPr>
                <w:noProof/>
              </w:rPr>
              <w:t xml:space="preserve"> (</w:t>
            </w:r>
            <w:r w:rsidRPr="007653C6">
              <w:rPr>
                <w:noProof/>
              </w:rPr>
              <w:t>2014</w:t>
            </w:r>
            <w:r w:rsidRPr="00CD4DED">
              <w:rPr>
                <w:noProof/>
              </w:rPr>
              <w:t>)</w:t>
            </w:r>
            <w:r w:rsidRPr="007653C6">
              <w:rPr>
                <w:noProof/>
              </w:rPr>
              <w:t xml:space="preserve"> Hotel managers perspective of managerial competency among graduating students of hotel management programme. </w:t>
            </w:r>
            <w:r w:rsidRPr="007653C6">
              <w:rPr>
                <w:i/>
                <w:iCs/>
                <w:noProof/>
              </w:rPr>
              <w:t>Procedia-Social and Behavioral Sciences</w:t>
            </w:r>
            <w:r w:rsidRPr="007653C6">
              <w:rPr>
                <w:noProof/>
              </w:rPr>
              <w:t xml:space="preserve">, </w:t>
            </w:r>
            <w:r w:rsidRPr="007653C6">
              <w:rPr>
                <w:i/>
                <w:iCs/>
                <w:noProof/>
              </w:rPr>
              <w:t>144</w:t>
            </w:r>
            <w:r w:rsidRPr="007653C6">
              <w:rPr>
                <w:noProof/>
              </w:rPr>
              <w:t>, pp.328-342.</w:t>
            </w:r>
          </w:p>
          <w:p w14:paraId="0737DFDD" w14:textId="77777777" w:rsidR="00F322CE" w:rsidRPr="00CD4DED" w:rsidRDefault="00F322CE" w:rsidP="00F322CE">
            <w:pPr>
              <w:rPr>
                <w:noProof/>
              </w:rPr>
            </w:pPr>
            <w:r w:rsidRPr="00846281">
              <w:rPr>
                <w:noProof/>
              </w:rPr>
              <w:t>Kharouf, H., Sekhon, H., Fazal-e-Hasan, S.M., Hickman, E. and Mortimer, G.</w:t>
            </w:r>
            <w:r w:rsidRPr="00CD4DED">
              <w:rPr>
                <w:noProof/>
              </w:rPr>
              <w:t xml:space="preserve"> (</w:t>
            </w:r>
            <w:r w:rsidRPr="00846281">
              <w:rPr>
                <w:noProof/>
              </w:rPr>
              <w:t>2019</w:t>
            </w:r>
            <w:r w:rsidRPr="00CD4DED">
              <w:rPr>
                <w:noProof/>
              </w:rPr>
              <w:t>)</w:t>
            </w:r>
            <w:r w:rsidRPr="00846281">
              <w:rPr>
                <w:noProof/>
              </w:rPr>
              <w:t xml:space="preserve"> The role of effective communication and trustworthiness in determining guests’ loyalty. </w:t>
            </w:r>
            <w:r w:rsidRPr="00846281">
              <w:rPr>
                <w:i/>
                <w:iCs/>
                <w:noProof/>
              </w:rPr>
              <w:t>Journal of Hospitality Marketing &amp; Management</w:t>
            </w:r>
            <w:r w:rsidRPr="00846281">
              <w:rPr>
                <w:noProof/>
              </w:rPr>
              <w:t xml:space="preserve">, </w:t>
            </w:r>
            <w:r w:rsidRPr="00846281">
              <w:rPr>
                <w:i/>
                <w:iCs/>
                <w:noProof/>
              </w:rPr>
              <w:t>28</w:t>
            </w:r>
            <w:r w:rsidRPr="00846281">
              <w:rPr>
                <w:noProof/>
              </w:rPr>
              <w:t>(2), pp.240-262.</w:t>
            </w:r>
          </w:p>
          <w:p w14:paraId="0593D4D7" w14:textId="77777777" w:rsidR="00F322CE" w:rsidRPr="00CD4DED" w:rsidRDefault="00F322CE" w:rsidP="00F322CE">
            <w:pPr>
              <w:rPr>
                <w:noProof/>
              </w:rPr>
            </w:pPr>
            <w:r w:rsidRPr="00CD4DED">
              <w:rPr>
                <w:noProof/>
              </w:rPr>
              <w:t xml:space="preserve">McGraw-Hilhristiansen, B., Branch, J.D. and Karmowska, J. (2020) </w:t>
            </w:r>
            <w:r w:rsidRPr="00CD4DED">
              <w:rPr>
                <w:i/>
                <w:iCs/>
                <w:noProof/>
              </w:rPr>
              <w:t>Cultural Factors and Performance in 21st Century Businesses.</w:t>
            </w:r>
            <w:r w:rsidRPr="00CD4DED">
              <w:rPr>
                <w:noProof/>
              </w:rPr>
              <w:t xml:space="preserve"> Hershey : IGI Global.</w:t>
            </w:r>
          </w:p>
          <w:p w14:paraId="1358EE63" w14:textId="77777777" w:rsidR="00F322CE" w:rsidRPr="00CD4DED" w:rsidRDefault="00F322CE" w:rsidP="00F322CE">
            <w:pPr>
              <w:rPr>
                <w:noProof/>
              </w:rPr>
            </w:pPr>
            <w:r w:rsidRPr="00CD4DED">
              <w:rPr>
                <w:noProof/>
              </w:rPr>
              <w:t xml:space="preserve">Swarbrooke, J. and Horner, S. (2007) </w:t>
            </w:r>
            <w:r w:rsidRPr="00CD4DED">
              <w:rPr>
                <w:i/>
                <w:iCs/>
                <w:noProof/>
              </w:rPr>
              <w:t>Consumer behaviour in tourism</w:t>
            </w:r>
            <w:r w:rsidRPr="00CD4DED">
              <w:rPr>
                <w:noProof/>
              </w:rPr>
              <w:t>. Routledge.</w:t>
            </w:r>
          </w:p>
          <w:p w14:paraId="55BDFADE" w14:textId="77777777" w:rsidR="00F322CE" w:rsidRPr="00CD4DED" w:rsidRDefault="00F322CE" w:rsidP="00F322CE">
            <w:pPr>
              <w:spacing w:after="0"/>
              <w:rPr>
                <w:rFonts w:eastAsia="Times New Roman" w:cs="Times New Roman"/>
                <w:noProof/>
                <w:szCs w:val="24"/>
                <w:lang w:eastAsia="en-GB"/>
              </w:rPr>
            </w:pPr>
            <w:r w:rsidRPr="009B3773">
              <w:rPr>
                <w:rFonts w:eastAsia="Times New Roman" w:cs="Times New Roman"/>
                <w:noProof/>
                <w:szCs w:val="24"/>
                <w:lang w:eastAsia="en-GB"/>
              </w:rPr>
              <w:t>Ushakov, R.N., Kryukova, E.M., Khetagurova, V.S., Mukhomorova, I.V. and Zelenov, V.V.</w:t>
            </w:r>
            <w:r w:rsidRPr="00CD4DED">
              <w:rPr>
                <w:rFonts w:eastAsia="Times New Roman" w:cs="Times New Roman"/>
                <w:noProof/>
                <w:szCs w:val="24"/>
                <w:lang w:eastAsia="en-GB"/>
              </w:rPr>
              <w:t xml:space="preserve"> (</w:t>
            </w:r>
            <w:r w:rsidRPr="009B3773">
              <w:rPr>
                <w:rFonts w:eastAsia="Times New Roman" w:cs="Times New Roman"/>
                <w:noProof/>
                <w:szCs w:val="24"/>
                <w:lang w:eastAsia="en-GB"/>
              </w:rPr>
              <w:t>2020</w:t>
            </w:r>
            <w:r w:rsidRPr="00CD4DED">
              <w:rPr>
                <w:rFonts w:eastAsia="Times New Roman" w:cs="Times New Roman"/>
                <w:noProof/>
                <w:szCs w:val="24"/>
                <w:lang w:eastAsia="en-GB"/>
              </w:rPr>
              <w:t>)</w:t>
            </w:r>
            <w:r w:rsidRPr="009B3773">
              <w:rPr>
                <w:rFonts w:eastAsia="Times New Roman" w:cs="Times New Roman"/>
                <w:noProof/>
                <w:szCs w:val="24"/>
                <w:lang w:eastAsia="en-GB"/>
              </w:rPr>
              <w:t xml:space="preserve"> Efficiency of hotel management. Training of specialists in hotel industry field. </w:t>
            </w:r>
            <w:r w:rsidRPr="009B3773">
              <w:rPr>
                <w:rFonts w:eastAsia="Times New Roman" w:cs="Times New Roman"/>
                <w:i/>
                <w:iCs/>
                <w:noProof/>
                <w:szCs w:val="24"/>
                <w:lang w:eastAsia="en-GB"/>
              </w:rPr>
              <w:t>Journal of Environmental Management &amp; Tourism</w:t>
            </w:r>
            <w:r w:rsidRPr="009B3773">
              <w:rPr>
                <w:rFonts w:eastAsia="Times New Roman" w:cs="Times New Roman"/>
                <w:noProof/>
                <w:szCs w:val="24"/>
                <w:lang w:eastAsia="en-GB"/>
              </w:rPr>
              <w:t xml:space="preserve">, </w:t>
            </w:r>
            <w:r w:rsidRPr="009B3773">
              <w:rPr>
                <w:rFonts w:eastAsia="Times New Roman" w:cs="Times New Roman"/>
                <w:i/>
                <w:iCs/>
                <w:noProof/>
                <w:szCs w:val="24"/>
                <w:lang w:eastAsia="en-GB"/>
              </w:rPr>
              <w:t>11</w:t>
            </w:r>
            <w:r w:rsidRPr="009B3773">
              <w:rPr>
                <w:rFonts w:eastAsia="Times New Roman" w:cs="Times New Roman"/>
                <w:noProof/>
                <w:szCs w:val="24"/>
                <w:lang w:eastAsia="en-GB"/>
              </w:rPr>
              <w:t>(2 (42)), pp.388-395.</w:t>
            </w:r>
          </w:p>
          <w:p w14:paraId="2110B8BC" w14:textId="77777777" w:rsidR="00F322CE" w:rsidRPr="00E924B5" w:rsidRDefault="00F322CE" w:rsidP="005C77A4">
            <w:pPr>
              <w:rPr>
                <w:rFonts w:cs="Times New Roman"/>
                <w:b/>
                <w:bCs/>
                <w:noProof/>
                <w:sz w:val="28"/>
                <w:szCs w:val="24"/>
              </w:rPr>
            </w:pPr>
          </w:p>
          <w:p w14:paraId="193DBD3D" w14:textId="77777777" w:rsidR="005C77A4" w:rsidRPr="00E924B5" w:rsidRDefault="005C77A4" w:rsidP="00F322CE">
            <w:pPr>
              <w:rPr>
                <w:rFonts w:cs="Times New Roman"/>
                <w:b/>
                <w:bCs/>
                <w:noProof/>
                <w:sz w:val="28"/>
                <w:szCs w:val="24"/>
              </w:rPr>
            </w:pPr>
          </w:p>
        </w:tc>
      </w:tr>
      <w:tr w:rsidR="005C77A4" w:rsidRPr="00E924B5"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Pr="00E924B5" w:rsidRDefault="00C91424" w:rsidP="005C77A4">
            <w:pPr>
              <w:rPr>
                <w:rFonts w:cs="Times New Roman"/>
                <w:b/>
                <w:bCs/>
                <w:noProof/>
                <w:sz w:val="28"/>
                <w:szCs w:val="24"/>
              </w:rPr>
            </w:pPr>
          </w:p>
          <w:p w14:paraId="3DB6B503" w14:textId="4AC6EF22" w:rsidR="005C77A4" w:rsidRPr="00E924B5" w:rsidRDefault="005C77A4" w:rsidP="005C77A4">
            <w:pPr>
              <w:rPr>
                <w:rFonts w:cs="Times New Roman"/>
                <w:b/>
                <w:bCs/>
                <w:noProof/>
                <w:sz w:val="28"/>
                <w:szCs w:val="24"/>
              </w:rPr>
            </w:pPr>
            <w:r w:rsidRPr="00E924B5">
              <w:rPr>
                <w:rFonts w:cs="Times New Roman"/>
                <w:b/>
                <w:bCs/>
                <w:noProof/>
                <w:sz w:val="28"/>
                <w:szCs w:val="24"/>
              </w:rPr>
              <w:t xml:space="preserve">Component 3: </w:t>
            </w:r>
            <w:r w:rsidRPr="00E924B5">
              <w:rPr>
                <w:rFonts w:cs="Times New Roman"/>
                <w:b/>
                <w:bCs/>
                <w:i/>
                <w:iCs/>
                <w:noProof/>
                <w:sz w:val="28"/>
                <w:szCs w:val="24"/>
              </w:rPr>
              <w:t>Student Self-Reflection</w:t>
            </w:r>
            <w:r w:rsidRPr="00E924B5">
              <w:rPr>
                <w:rFonts w:cs="Times New Roman"/>
                <w:b/>
                <w:bCs/>
                <w:noProof/>
                <w:sz w:val="28"/>
                <w:szCs w:val="24"/>
              </w:rPr>
              <w:t xml:space="preserve"> (500 words +/- 10%)</w:t>
            </w:r>
          </w:p>
          <w:p w14:paraId="254B0E3B" w14:textId="77777777" w:rsidR="005C77A4" w:rsidRPr="00E924B5" w:rsidRDefault="005C77A4" w:rsidP="005C77A4">
            <w:pPr>
              <w:spacing w:after="0" w:line="240" w:lineRule="auto"/>
              <w:rPr>
                <w:rFonts w:eastAsia="Carlito" w:cs="Times New Roman"/>
                <w:b/>
                <w:noProof/>
                <w:color w:val="auto"/>
                <w:sz w:val="28"/>
                <w:szCs w:val="28"/>
              </w:rPr>
            </w:pPr>
          </w:p>
          <w:p w14:paraId="35DBB160" w14:textId="4B6DB49D" w:rsidR="005C77A4" w:rsidRPr="00E924B5" w:rsidRDefault="005C77A4" w:rsidP="005C77A4">
            <w:pPr>
              <w:rPr>
                <w:rFonts w:cs="Times New Roman"/>
                <w:b/>
                <w:bCs/>
                <w:noProof/>
                <w:sz w:val="28"/>
                <w:szCs w:val="24"/>
              </w:rPr>
            </w:pPr>
            <w:r w:rsidRPr="00E924B5">
              <w:rPr>
                <w:rFonts w:eastAsia="Carlito" w:cs="Times New Roman"/>
                <w:b/>
                <w:noProof/>
                <w:color w:val="auto"/>
                <w:sz w:val="28"/>
                <w:szCs w:val="28"/>
              </w:rPr>
              <w:t>Weighting: 25%</w:t>
            </w:r>
          </w:p>
        </w:tc>
      </w:tr>
      <w:tr w:rsidR="005C77A4" w:rsidRPr="00E924B5"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4A118A75" w14:textId="77777777" w:rsidR="006E6E49" w:rsidRDefault="006E6E49" w:rsidP="002F6A0F">
            <w:pPr>
              <w:rPr>
                <w:rFonts w:cs="Times New Roman"/>
                <w:noProof/>
                <w:szCs w:val="24"/>
              </w:rPr>
            </w:pPr>
          </w:p>
          <w:p w14:paraId="26DD8D68" w14:textId="77777777" w:rsidR="00F322CE" w:rsidRPr="00D74CED" w:rsidRDefault="00F322CE" w:rsidP="00F322CE">
            <w:pPr>
              <w:rPr>
                <w:noProof/>
                <w:lang w:eastAsia="en-GB"/>
              </w:rPr>
            </w:pPr>
            <w:r w:rsidRPr="00D74CED">
              <w:rPr>
                <w:noProof/>
              </w:rPr>
              <w:t>Having cultural awareness is mandatory for people involved in the tourism and hospitality sector. Without having proper knowledge, ideas and training job responsibilities may remain unfulfilled (Oriade et al., 2021). By implementing the Driscoll Model of Reflection, I will demonstrate the importance of cultural awareness via experience-based learning.</w:t>
            </w:r>
          </w:p>
          <w:p w14:paraId="1C86A70D" w14:textId="77777777" w:rsidR="00F322CE" w:rsidRPr="00D74CED" w:rsidRDefault="00F322CE" w:rsidP="00F322CE">
            <w:pPr>
              <w:keepNext/>
              <w:jc w:val="center"/>
              <w:rPr>
                <w:noProof/>
              </w:rPr>
            </w:pPr>
            <w:r w:rsidRPr="00D74CED">
              <w:rPr>
                <w:noProof/>
                <w:lang w:eastAsia="en-GB"/>
              </w:rPr>
              <w:drawing>
                <wp:inline distT="0" distB="0" distL="0" distR="0" wp14:anchorId="4E5CBB64" wp14:editId="568DBE1F">
                  <wp:extent cx="2685511" cy="2171700"/>
                  <wp:effectExtent l="0" t="0" r="635" b="0"/>
                  <wp:docPr id="1" name="Picture 1" descr="Driscoll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scoll Model of Reflec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0656" cy="2183947"/>
                          </a:xfrm>
                          <a:prstGeom prst="rect">
                            <a:avLst/>
                          </a:prstGeom>
                          <a:noFill/>
                          <a:ln>
                            <a:noFill/>
                          </a:ln>
                        </pic:spPr>
                      </pic:pic>
                    </a:graphicData>
                  </a:graphic>
                </wp:inline>
              </w:drawing>
            </w:r>
          </w:p>
          <w:p w14:paraId="74C35026" w14:textId="77777777" w:rsidR="00F322CE" w:rsidRPr="00D74CED" w:rsidRDefault="00F322CE" w:rsidP="00F322CE">
            <w:pPr>
              <w:pStyle w:val="Caption"/>
              <w:jc w:val="center"/>
              <w:rPr>
                <w:noProof/>
              </w:rPr>
            </w:pPr>
            <w:r w:rsidRPr="00D74CED">
              <w:rPr>
                <w:noProof/>
              </w:rPr>
              <w:t xml:space="preserve">Figure </w:t>
            </w:r>
            <w:r w:rsidRPr="00D74CED">
              <w:rPr>
                <w:noProof/>
              </w:rPr>
              <w:fldChar w:fldCharType="begin"/>
            </w:r>
            <w:r w:rsidRPr="00D74CED">
              <w:rPr>
                <w:noProof/>
              </w:rPr>
              <w:instrText xml:space="preserve"> SEQ Figure \* ARABIC </w:instrText>
            </w:r>
            <w:r w:rsidRPr="00D74CED">
              <w:rPr>
                <w:noProof/>
              </w:rPr>
              <w:fldChar w:fldCharType="separate"/>
            </w:r>
            <w:r w:rsidRPr="00D74CED">
              <w:rPr>
                <w:noProof/>
              </w:rPr>
              <w:t>1</w:t>
            </w:r>
            <w:r w:rsidRPr="00D74CED">
              <w:rPr>
                <w:noProof/>
              </w:rPr>
              <w:fldChar w:fldCharType="end"/>
            </w:r>
            <w:r w:rsidRPr="00D74CED">
              <w:rPr>
                <w:noProof/>
              </w:rPr>
              <w:t>: Driscoll Model of Reflection (Gladd, 2020)</w:t>
            </w:r>
          </w:p>
          <w:p w14:paraId="03E6A504" w14:textId="77777777" w:rsidR="00F322CE" w:rsidRPr="00D74CED" w:rsidRDefault="00F322CE" w:rsidP="00F322CE">
            <w:pPr>
              <w:rPr>
                <w:noProof/>
                <w:u w:val="single"/>
              </w:rPr>
            </w:pPr>
            <w:r w:rsidRPr="00D74CED">
              <w:rPr>
                <w:noProof/>
                <w:u w:val="single"/>
              </w:rPr>
              <w:t>Step 1: What</w:t>
            </w:r>
          </w:p>
          <w:p w14:paraId="42552A73" w14:textId="77777777" w:rsidR="00F322CE" w:rsidRPr="00D74CED" w:rsidRDefault="00F322CE" w:rsidP="00F322CE">
            <w:pPr>
              <w:rPr>
                <w:noProof/>
              </w:rPr>
            </w:pPr>
            <w:r w:rsidRPr="00D74CED">
              <w:rPr>
                <w:noProof/>
              </w:rPr>
              <w:t>As a student what I learnt is we as a society need to expose ourselves and get in touch with the culture around us to better comprehend the situation. Without having a global understanding regarding culture, a hospitality sector employee can not flourish in his or her career (Hofstede, Hofstede and Minkov, 2010). How people from one culture react may be exaggerated for people of another. Chinese people are generally calm and poised and believe in subtlety, and collectivism on the other side British people are bold and prefer individualism (</w:t>
            </w:r>
            <w:r w:rsidRPr="00236B00">
              <w:rPr>
                <w:noProof/>
              </w:rPr>
              <w:t>Wenxin</w:t>
            </w:r>
            <w:r w:rsidRPr="00D74CED">
              <w:rPr>
                <w:noProof/>
              </w:rPr>
              <w:t xml:space="preserve"> </w:t>
            </w:r>
            <w:r w:rsidRPr="00236B00">
              <w:rPr>
                <w:noProof/>
              </w:rPr>
              <w:t>and Yue</w:t>
            </w:r>
            <w:r w:rsidRPr="00D74CED">
              <w:rPr>
                <w:noProof/>
              </w:rPr>
              <w:t xml:space="preserve">, 2022). The goal is to learn the similarities and differences between people around the globe. With cultural awareness and assertiveness, every person’s role and responsibility become well-defined and easier to perform. In my scenario, my inability to understand Mandarin language created a miscommunication which later led to </w:t>
            </w:r>
            <w:r w:rsidRPr="00D74CED">
              <w:rPr>
                <w:noProof/>
              </w:rPr>
              <w:lastRenderedPageBreak/>
              <w:t>harm the reputation of the hotel. The experience was not positive, but I understood how challenging the hospitality sector can be.</w:t>
            </w:r>
          </w:p>
          <w:p w14:paraId="584A46C2" w14:textId="77777777" w:rsidR="00F322CE" w:rsidRPr="00D74CED" w:rsidRDefault="00F322CE" w:rsidP="00F322CE">
            <w:pPr>
              <w:rPr>
                <w:noProof/>
                <w:u w:val="single"/>
              </w:rPr>
            </w:pPr>
            <w:r w:rsidRPr="00D74CED">
              <w:rPr>
                <w:noProof/>
                <w:u w:val="single"/>
              </w:rPr>
              <w:t>Step 2: So What?</w:t>
            </w:r>
          </w:p>
          <w:p w14:paraId="3489572B" w14:textId="77777777" w:rsidR="00F322CE" w:rsidRPr="00D74CED" w:rsidRDefault="00F322CE" w:rsidP="00F322CE">
            <w:pPr>
              <w:rPr>
                <w:noProof/>
              </w:rPr>
            </w:pPr>
            <w:r w:rsidRPr="00D74CED">
              <w:rPr>
                <w:noProof/>
              </w:rPr>
              <w:t>As a fresher and non-speaker of Chinese the respective guest has been graceful towards the situation. Even though I made an apology, yet it did not aid their hardship. The guests responded with dignity and looked out for other options. These left an overwhelming impact on me regarding Chinese culture and how respectful they are towards others. Mistakes are not regarded as turpitude in their culture. As an individual, the client represented a whole society. This is what circumscribes as cultural sensitivity one being respectful towards others. But for my professional outlook, I made a huge mistake in reservation and my supervisor penalized me. This part of my experience also aided in my career to take work more responsibly and reliably. As an employee everyone should develop such sense. Effective communication is a prerequisite for developing long-term communication with clients and leaving less scope for misjudgement (Abramson and Moran, 2018).</w:t>
            </w:r>
          </w:p>
          <w:p w14:paraId="13E1EC88" w14:textId="77777777" w:rsidR="00F322CE" w:rsidRPr="00D74CED" w:rsidRDefault="00F322CE" w:rsidP="00F322CE">
            <w:pPr>
              <w:rPr>
                <w:noProof/>
                <w:u w:val="single"/>
              </w:rPr>
            </w:pPr>
            <w:r w:rsidRPr="00D74CED">
              <w:rPr>
                <w:noProof/>
                <w:u w:val="single"/>
              </w:rPr>
              <w:t>Step 3: Now What?</w:t>
            </w:r>
          </w:p>
          <w:p w14:paraId="5D3BE410" w14:textId="77777777" w:rsidR="00F322CE" w:rsidRPr="00D74CED" w:rsidRDefault="00F322CE" w:rsidP="00F322CE">
            <w:pPr>
              <w:rPr>
                <w:noProof/>
              </w:rPr>
            </w:pPr>
            <w:r w:rsidRPr="00D74CED">
              <w:rPr>
                <w:noProof/>
              </w:rPr>
              <w:t xml:space="preserve">The experience has changed my view regarding a respective culture and the importance of cultural awareness became more significant to me. My professional commitment remained unchecked because of my lack of proficiency in language. For people in the hospitality industry language barrier can be a great challenge (Deresky, 2017). The negative outcomes could have been prevented if as an undergrad student, I learnt the basics of popular languages around the world. To better prepare myself I should have got into a training program where my conceptual ideas could meet practical examples and gain a better idea of world culture and heritage. If I am exposed to similar situations, I am well aware of the complexities of professional responsibilities and may handle the situation with more maturity. </w:t>
            </w:r>
          </w:p>
          <w:p w14:paraId="5DA91EAA" w14:textId="77777777" w:rsidR="00F322CE" w:rsidRPr="00D74CED" w:rsidRDefault="00F322CE" w:rsidP="00F322CE">
            <w:pPr>
              <w:rPr>
                <w:noProof/>
              </w:rPr>
            </w:pPr>
            <w:r w:rsidRPr="00D74CED">
              <w:rPr>
                <w:noProof/>
              </w:rPr>
              <w:t>This is why experiences are important. Negative or positive both enhances the horizon of one’s adaptability.</w:t>
            </w:r>
          </w:p>
          <w:p w14:paraId="3C0A4C54" w14:textId="77777777" w:rsidR="00F322CE" w:rsidRPr="00D74CED" w:rsidRDefault="00F322CE" w:rsidP="00F322CE">
            <w:pPr>
              <w:rPr>
                <w:noProof/>
              </w:rPr>
            </w:pPr>
          </w:p>
          <w:p w14:paraId="721F13EB" w14:textId="77777777" w:rsidR="00F322CE" w:rsidRPr="00D74CED" w:rsidRDefault="00F322CE" w:rsidP="00F322CE">
            <w:pPr>
              <w:jc w:val="left"/>
              <w:rPr>
                <w:rFonts w:eastAsiaTheme="majorEastAsia" w:cstheme="majorBidi"/>
                <w:b/>
                <w:noProof/>
                <w:color w:val="1F3864" w:themeColor="accent1" w:themeShade="80"/>
                <w:sz w:val="32"/>
                <w:szCs w:val="32"/>
              </w:rPr>
            </w:pPr>
            <w:r w:rsidRPr="00D74CED">
              <w:rPr>
                <w:noProof/>
              </w:rPr>
              <w:br w:type="page"/>
            </w:r>
          </w:p>
          <w:p w14:paraId="2D4C23AC" w14:textId="77777777" w:rsidR="00F322CE" w:rsidRPr="00D74CED" w:rsidRDefault="00F322CE" w:rsidP="00F322CE">
            <w:pPr>
              <w:pStyle w:val="Heading1"/>
            </w:pPr>
            <w:r w:rsidRPr="00D74CED">
              <w:lastRenderedPageBreak/>
              <w:t>References</w:t>
            </w:r>
          </w:p>
          <w:p w14:paraId="5D01365A" w14:textId="77777777" w:rsidR="00F322CE" w:rsidRPr="00046F4E" w:rsidRDefault="00F322CE" w:rsidP="00F322CE">
            <w:pPr>
              <w:rPr>
                <w:noProof/>
              </w:rPr>
            </w:pPr>
            <w:r w:rsidRPr="00046F4E">
              <w:rPr>
                <w:noProof/>
              </w:rPr>
              <w:t xml:space="preserve">Abramson, N.R. and Moran, R. (2018) </w:t>
            </w:r>
            <w:r w:rsidRPr="00046F4E">
              <w:rPr>
                <w:i/>
                <w:iCs/>
                <w:noProof/>
              </w:rPr>
              <w:t>Managing Cultural Differences: Global Leadership for the 21st Century.</w:t>
            </w:r>
            <w:r w:rsidRPr="00046F4E">
              <w:rPr>
                <w:noProof/>
              </w:rPr>
              <w:t xml:space="preserve"> 10</w:t>
            </w:r>
            <w:r w:rsidRPr="00046F4E">
              <w:rPr>
                <w:noProof/>
                <w:vertAlign w:val="superscript"/>
              </w:rPr>
              <w:t>th</w:t>
            </w:r>
            <w:r w:rsidRPr="00046F4E">
              <w:rPr>
                <w:noProof/>
              </w:rPr>
              <w:t xml:space="preserve"> Ed. Abingdon: Routledge.</w:t>
            </w:r>
          </w:p>
          <w:p w14:paraId="128F15BB" w14:textId="77777777" w:rsidR="00F322CE" w:rsidRPr="00D74CED" w:rsidRDefault="00F322CE" w:rsidP="00F322CE">
            <w:pPr>
              <w:rPr>
                <w:noProof/>
              </w:rPr>
            </w:pPr>
            <w:r w:rsidRPr="00D74CED">
              <w:rPr>
                <w:noProof/>
              </w:rPr>
              <w:t xml:space="preserve">Deresky, H. (2017) </w:t>
            </w:r>
            <w:r w:rsidRPr="00D74CED">
              <w:rPr>
                <w:i/>
                <w:iCs/>
                <w:noProof/>
              </w:rPr>
              <w:t>International Management: Managing Across Borders and Cultures: Text and Cases</w:t>
            </w:r>
            <w:r w:rsidRPr="00D74CED">
              <w:rPr>
                <w:noProof/>
              </w:rPr>
              <w:t>. 9th Ed. Harlow: Pearson Education Ltd.</w:t>
            </w:r>
          </w:p>
          <w:p w14:paraId="16416427" w14:textId="77777777" w:rsidR="00F322CE" w:rsidRPr="00046F4E" w:rsidRDefault="00F322CE" w:rsidP="00F322CE">
            <w:pPr>
              <w:rPr>
                <w:noProof/>
              </w:rPr>
            </w:pPr>
            <w:r w:rsidRPr="00046F4E">
              <w:rPr>
                <w:noProof/>
              </w:rPr>
              <w:t>Gladd, J. (2020)</w:t>
            </w:r>
            <w:r w:rsidRPr="00D74CED">
              <w:rPr>
                <w:noProof/>
              </w:rPr>
              <w:t xml:space="preserve"> </w:t>
            </w:r>
            <w:r w:rsidRPr="00046F4E">
              <w:rPr>
                <w:i/>
                <w:iCs/>
                <w:noProof/>
              </w:rPr>
              <w:t>John Driscoll’s ‘What?’ Cycle of Reflection</w:t>
            </w:r>
            <w:r w:rsidRPr="00046F4E">
              <w:rPr>
                <w:noProof/>
              </w:rPr>
              <w:t>. [online] idaho.pressbooks.pub. Available at: https://idaho.pressbooks.pub/write/chapter/john-driscolls-what-cycle-of-reflection/ [Accessed 3 Feb. 2024].</w:t>
            </w:r>
          </w:p>
          <w:p w14:paraId="65ABEF01" w14:textId="77777777" w:rsidR="00F322CE" w:rsidRPr="00D74CED" w:rsidRDefault="00F322CE" w:rsidP="00F322CE">
            <w:pPr>
              <w:rPr>
                <w:noProof/>
              </w:rPr>
            </w:pPr>
            <w:r w:rsidRPr="00D74CED">
              <w:rPr>
                <w:noProof/>
              </w:rPr>
              <w:t xml:space="preserve">Hofstede, G., Hofstede, G.J. and Minkov, M. (2010) </w:t>
            </w:r>
            <w:r w:rsidRPr="00D74CED">
              <w:rPr>
                <w:i/>
                <w:iCs/>
                <w:noProof/>
              </w:rPr>
              <w:t>Cultures and organizations: software of the mind</w:t>
            </w:r>
            <w:r w:rsidRPr="00D74CED">
              <w:rPr>
                <w:noProof/>
              </w:rPr>
              <w:t>. 3rd Ed. New York: McGraw-Hill.</w:t>
            </w:r>
          </w:p>
          <w:p w14:paraId="0FFCD41B" w14:textId="77777777" w:rsidR="00F322CE" w:rsidRPr="00311C3C" w:rsidRDefault="00F322CE" w:rsidP="00F322CE">
            <w:pPr>
              <w:rPr>
                <w:noProof/>
              </w:rPr>
            </w:pPr>
            <w:r w:rsidRPr="00311C3C">
              <w:rPr>
                <w:noProof/>
              </w:rPr>
              <w:t>Oriade, A., Osinaike, A., Aduhene, K. and Wang, Y.</w:t>
            </w:r>
            <w:r w:rsidRPr="00D74CED">
              <w:rPr>
                <w:noProof/>
              </w:rPr>
              <w:t xml:space="preserve"> (</w:t>
            </w:r>
            <w:r w:rsidRPr="00311C3C">
              <w:rPr>
                <w:noProof/>
              </w:rPr>
              <w:t>2021</w:t>
            </w:r>
            <w:r w:rsidRPr="00D74CED">
              <w:rPr>
                <w:noProof/>
              </w:rPr>
              <w:t>)</w:t>
            </w:r>
            <w:r w:rsidRPr="00311C3C">
              <w:rPr>
                <w:noProof/>
              </w:rPr>
              <w:t xml:space="preserve"> Sustainability awareness, management practices and organisational culture in hotels: Evidence from developing countries. </w:t>
            </w:r>
            <w:r w:rsidRPr="00311C3C">
              <w:rPr>
                <w:i/>
                <w:iCs/>
                <w:noProof/>
              </w:rPr>
              <w:t>International Journal of Hospitality Management</w:t>
            </w:r>
            <w:r w:rsidRPr="00311C3C">
              <w:rPr>
                <w:noProof/>
              </w:rPr>
              <w:t xml:space="preserve">, </w:t>
            </w:r>
            <w:r w:rsidRPr="00311C3C">
              <w:rPr>
                <w:i/>
                <w:iCs/>
                <w:noProof/>
              </w:rPr>
              <w:t>92</w:t>
            </w:r>
            <w:r w:rsidRPr="00311C3C">
              <w:rPr>
                <w:noProof/>
              </w:rPr>
              <w:t>, p.102699.</w:t>
            </w:r>
          </w:p>
          <w:p w14:paraId="7161C202" w14:textId="77777777" w:rsidR="00F322CE" w:rsidRPr="00236B00" w:rsidRDefault="00F322CE" w:rsidP="00F322CE">
            <w:pPr>
              <w:rPr>
                <w:noProof/>
              </w:rPr>
            </w:pPr>
            <w:r w:rsidRPr="00236B00">
              <w:rPr>
                <w:noProof/>
              </w:rPr>
              <w:t>Wenxin, Z. and Yue, W.</w:t>
            </w:r>
            <w:r w:rsidRPr="00D74CED">
              <w:rPr>
                <w:noProof/>
              </w:rPr>
              <w:t xml:space="preserve"> (</w:t>
            </w:r>
            <w:r w:rsidRPr="00236B00">
              <w:rPr>
                <w:noProof/>
              </w:rPr>
              <w:t>2022</w:t>
            </w:r>
            <w:r w:rsidRPr="00D74CED">
              <w:rPr>
                <w:noProof/>
              </w:rPr>
              <w:t>)</w:t>
            </w:r>
            <w:r w:rsidRPr="00236B00">
              <w:rPr>
                <w:noProof/>
              </w:rPr>
              <w:t xml:space="preserve"> An Analysis on Sino-UK Cultural Differences in Education from the Perspective of Hofstede’s Cultural Dimensions Theory (A Case Study of Are Our Kids Tough Enough?). </w:t>
            </w:r>
            <w:r w:rsidRPr="00236B00">
              <w:rPr>
                <w:i/>
                <w:iCs/>
                <w:noProof/>
              </w:rPr>
              <w:t>Journal on Education</w:t>
            </w:r>
            <w:r w:rsidRPr="00236B00">
              <w:rPr>
                <w:noProof/>
              </w:rPr>
              <w:t xml:space="preserve">, </w:t>
            </w:r>
            <w:r w:rsidRPr="00236B00">
              <w:rPr>
                <w:i/>
                <w:iCs/>
                <w:noProof/>
              </w:rPr>
              <w:t>4</w:t>
            </w:r>
            <w:r w:rsidRPr="00236B00">
              <w:rPr>
                <w:noProof/>
              </w:rPr>
              <w:t>(2), pp.373-384.</w:t>
            </w:r>
          </w:p>
          <w:p w14:paraId="7082BAD0" w14:textId="5275D352" w:rsidR="008F46C8" w:rsidRPr="002B18A5" w:rsidRDefault="008F46C8" w:rsidP="002B18A5">
            <w:pPr>
              <w:spacing w:after="240"/>
              <w:jc w:val="left"/>
              <w:rPr>
                <w:rFonts w:eastAsia="Times New Roman" w:cs="Times New Roman"/>
                <w:noProof/>
                <w:lang w:eastAsia="en-GB"/>
              </w:rPr>
            </w:pPr>
          </w:p>
        </w:tc>
      </w:tr>
      <w:tr w:rsidR="005C77A4" w:rsidRPr="00E924B5"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Pr="00E924B5" w:rsidRDefault="00C91424" w:rsidP="005C77A4">
            <w:pPr>
              <w:rPr>
                <w:rFonts w:cs="Times New Roman"/>
                <w:b/>
                <w:bCs/>
                <w:noProof/>
                <w:sz w:val="28"/>
                <w:szCs w:val="24"/>
              </w:rPr>
            </w:pPr>
          </w:p>
          <w:p w14:paraId="38860851" w14:textId="028DFEEE" w:rsidR="005C77A4" w:rsidRPr="00E924B5" w:rsidRDefault="005C77A4" w:rsidP="005C77A4">
            <w:pPr>
              <w:rPr>
                <w:rFonts w:cs="Times New Roman"/>
                <w:b/>
                <w:bCs/>
                <w:noProof/>
                <w:sz w:val="28"/>
                <w:szCs w:val="24"/>
              </w:rPr>
            </w:pPr>
            <w:r w:rsidRPr="00E924B5">
              <w:rPr>
                <w:rFonts w:cs="Times New Roman"/>
                <w:b/>
                <w:bCs/>
                <w:noProof/>
                <w:sz w:val="28"/>
                <w:szCs w:val="24"/>
              </w:rPr>
              <w:t xml:space="preserve">Component 4: </w:t>
            </w:r>
            <w:r w:rsidRPr="00E924B5">
              <w:rPr>
                <w:rFonts w:cs="Times New Roman"/>
                <w:b/>
                <w:bCs/>
                <w:i/>
                <w:iCs/>
                <w:noProof/>
                <w:sz w:val="28"/>
                <w:szCs w:val="24"/>
              </w:rPr>
              <w:t xml:space="preserve">Training Presentation </w:t>
            </w:r>
            <w:r w:rsidRPr="00E924B5">
              <w:rPr>
                <w:rFonts w:cs="Times New Roman"/>
                <w:b/>
                <w:bCs/>
                <w:noProof/>
                <w:sz w:val="28"/>
                <w:szCs w:val="24"/>
              </w:rPr>
              <w:t>(6 Slides)</w:t>
            </w:r>
          </w:p>
          <w:p w14:paraId="08F9E7E4" w14:textId="77777777" w:rsidR="005C77A4" w:rsidRPr="00E924B5" w:rsidRDefault="005C77A4" w:rsidP="005C77A4">
            <w:pPr>
              <w:spacing w:after="0" w:line="240" w:lineRule="auto"/>
              <w:rPr>
                <w:rFonts w:eastAsia="Carlito" w:cs="Times New Roman"/>
                <w:b/>
                <w:noProof/>
                <w:color w:val="auto"/>
                <w:sz w:val="28"/>
                <w:szCs w:val="28"/>
              </w:rPr>
            </w:pPr>
          </w:p>
          <w:p w14:paraId="379BB746" w14:textId="7641DA4F" w:rsidR="005C77A4" w:rsidRPr="00E924B5" w:rsidRDefault="005C77A4" w:rsidP="005C77A4">
            <w:pPr>
              <w:rPr>
                <w:rFonts w:cs="Times New Roman"/>
                <w:b/>
                <w:bCs/>
                <w:noProof/>
                <w:sz w:val="28"/>
                <w:szCs w:val="24"/>
              </w:rPr>
            </w:pPr>
            <w:r w:rsidRPr="00E924B5">
              <w:rPr>
                <w:rFonts w:eastAsia="Carlito" w:cs="Times New Roman"/>
                <w:b/>
                <w:noProof/>
                <w:color w:val="auto"/>
                <w:sz w:val="28"/>
                <w:szCs w:val="28"/>
              </w:rPr>
              <w:t>Weighting: 25%</w:t>
            </w:r>
          </w:p>
        </w:tc>
      </w:tr>
      <w:tr w:rsidR="00E73500" w:rsidRPr="00E924B5"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E7ED05" w14:textId="77777777" w:rsidR="00E73500" w:rsidRDefault="00E73500" w:rsidP="006C0FE2">
            <w:pPr>
              <w:rPr>
                <w:rFonts w:cs="Times New Roman"/>
                <w:b/>
                <w:bCs/>
                <w:i/>
                <w:iCs/>
                <w:noProof/>
                <w:color w:val="BFBFBF" w:themeColor="background1" w:themeShade="BF"/>
                <w:sz w:val="28"/>
                <w:szCs w:val="24"/>
              </w:rPr>
            </w:pPr>
            <w:r w:rsidRPr="00E924B5">
              <w:rPr>
                <w:rFonts w:cs="Times New Roman"/>
                <w:b/>
                <w:bCs/>
                <w:i/>
                <w:iCs/>
                <w:noProof/>
                <w:color w:val="BFBFBF" w:themeColor="background1" w:themeShade="BF"/>
                <w:sz w:val="28"/>
                <w:szCs w:val="24"/>
              </w:rPr>
              <w:t>[</w:t>
            </w:r>
            <w:r w:rsidR="003164B2" w:rsidRPr="00E924B5">
              <w:rPr>
                <w:rFonts w:cs="Times New Roman"/>
                <w:b/>
                <w:bCs/>
                <w:i/>
                <w:iCs/>
                <w:noProof/>
                <w:color w:val="BFBFBF" w:themeColor="background1" w:themeShade="BF"/>
                <w:sz w:val="28"/>
                <w:szCs w:val="24"/>
              </w:rPr>
              <w:t>Introduction slide, e.g. assignment title, student name/ID, module title/code, date, hotel logo</w:t>
            </w:r>
            <w:r w:rsidRPr="00E924B5">
              <w:rPr>
                <w:rFonts w:cs="Times New Roman"/>
                <w:b/>
                <w:bCs/>
                <w:i/>
                <w:iCs/>
                <w:noProof/>
                <w:color w:val="BFBFBF" w:themeColor="background1" w:themeShade="BF"/>
                <w:sz w:val="28"/>
                <w:szCs w:val="24"/>
              </w:rPr>
              <w:t>]</w:t>
            </w:r>
          </w:p>
          <w:p w14:paraId="7129C94D" w14:textId="0D407047" w:rsidR="00C84FF2" w:rsidRPr="002B18A5" w:rsidRDefault="008C67E8" w:rsidP="006C0FE2">
            <w:pPr>
              <w:rPr>
                <w:rFonts w:cs="Times New Roman"/>
                <w:b/>
                <w:bCs/>
                <w:i/>
                <w:iCs/>
                <w:noProof/>
                <w:color w:val="BFBFBF" w:themeColor="background1" w:themeShade="BF"/>
                <w:sz w:val="28"/>
                <w:szCs w:val="24"/>
              </w:rPr>
            </w:pPr>
            <w:r>
              <w:rPr>
                <w:noProof/>
                <w14:ligatures w14:val="standardContextual"/>
              </w:rPr>
              <w:lastRenderedPageBreak/>
              <w:drawing>
                <wp:inline distT="0" distB="0" distL="0" distR="0" wp14:anchorId="20AD4B23" wp14:editId="4CC6C8E2">
                  <wp:extent cx="5731510" cy="2733675"/>
                  <wp:effectExtent l="0" t="0" r="2540" b="9525"/>
                  <wp:docPr id="3604654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465423"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2733675"/>
                          </a:xfrm>
                          <a:prstGeom prst="rect">
                            <a:avLst/>
                          </a:prstGeom>
                        </pic:spPr>
                      </pic:pic>
                    </a:graphicData>
                  </a:graphic>
                </wp:inline>
              </w:drawing>
            </w:r>
          </w:p>
        </w:tc>
      </w:tr>
      <w:tr w:rsidR="003164B2" w:rsidRPr="00E924B5"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682913D9" w:rsidR="003164B2" w:rsidRPr="00E924B5" w:rsidRDefault="003164B2" w:rsidP="003164B2">
            <w:pPr>
              <w:rPr>
                <w:rFonts w:cs="Times New Roman"/>
                <w:b/>
                <w:bCs/>
                <w:noProof/>
                <w:sz w:val="28"/>
                <w:szCs w:val="24"/>
              </w:rPr>
            </w:pPr>
            <w:r w:rsidRPr="00E924B5">
              <w:rPr>
                <w:rFonts w:cs="Times New Roman"/>
                <w:b/>
                <w:bCs/>
                <w:i/>
                <w:iCs/>
                <w:noProof/>
                <w:color w:val="BFBFBF" w:themeColor="background1" w:themeShade="BF"/>
                <w:sz w:val="28"/>
                <w:szCs w:val="24"/>
              </w:rPr>
              <w:lastRenderedPageBreak/>
              <w:t>[</w:t>
            </w:r>
            <w:r w:rsidR="005671B3" w:rsidRPr="00E924B5">
              <w:rPr>
                <w:rFonts w:cs="Times New Roman"/>
                <w:b/>
                <w:bCs/>
                <w:i/>
                <w:iCs/>
                <w:noProof/>
                <w:color w:val="BFBFBF" w:themeColor="background1" w:themeShade="BF"/>
                <w:sz w:val="28"/>
                <w:szCs w:val="24"/>
              </w:rPr>
              <w:t xml:space="preserve">Content </w:t>
            </w:r>
            <w:r w:rsidRPr="00E924B5">
              <w:rPr>
                <w:rFonts w:cs="Times New Roman"/>
                <w:b/>
                <w:bCs/>
                <w:i/>
                <w:iCs/>
                <w:noProof/>
                <w:color w:val="BFBFBF" w:themeColor="background1" w:themeShade="BF"/>
                <w:sz w:val="28"/>
                <w:szCs w:val="24"/>
              </w:rPr>
              <w:t>Slide 1]</w:t>
            </w:r>
          </w:p>
          <w:p w14:paraId="00B7A8E4" w14:textId="77777777" w:rsidR="003164B2" w:rsidRDefault="008C67E8" w:rsidP="006C0FE2">
            <w:pPr>
              <w:rPr>
                <w:rFonts w:cs="Times New Roman"/>
                <w:b/>
                <w:bCs/>
                <w:i/>
                <w:iCs/>
                <w:noProof/>
                <w:color w:val="BFBFBF" w:themeColor="background1" w:themeShade="BF"/>
                <w:sz w:val="28"/>
                <w:szCs w:val="24"/>
              </w:rPr>
            </w:pPr>
            <w:r>
              <w:rPr>
                <w:noProof/>
                <w14:ligatures w14:val="standardContextual"/>
              </w:rPr>
              <w:drawing>
                <wp:inline distT="0" distB="0" distL="0" distR="0" wp14:anchorId="34F3DCB9" wp14:editId="22065C48">
                  <wp:extent cx="5495615" cy="2733675"/>
                  <wp:effectExtent l="0" t="0" r="0" b="0"/>
                  <wp:docPr id="12608337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833790"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499481" cy="2735598"/>
                          </a:xfrm>
                          <a:prstGeom prst="rect">
                            <a:avLst/>
                          </a:prstGeom>
                        </pic:spPr>
                      </pic:pic>
                    </a:graphicData>
                  </a:graphic>
                </wp:inline>
              </w:drawing>
            </w:r>
          </w:p>
          <w:p w14:paraId="1C938D78" w14:textId="77777777" w:rsidR="00173F0D" w:rsidRPr="00173F0D" w:rsidRDefault="00173F0D" w:rsidP="00173F0D">
            <w:pPr>
              <w:rPr>
                <w:noProof/>
              </w:rPr>
            </w:pPr>
            <w:r w:rsidRPr="00173F0D">
              <w:rPr>
                <w:noProof/>
                <w:lang w:val="en-US"/>
              </w:rPr>
              <w:t xml:space="preserve">The demand for multilingual employees in the hospitality sector is increasing. The employees of Premier Inn Bridgend can reduce such cultural gaps by being sensitive and considerate while communicating is mandatory. Dealing with international client using their native language can make communication more meaningful. </w:t>
            </w:r>
          </w:p>
          <w:p w14:paraId="59CB256C" w14:textId="2947722C" w:rsidR="00173F0D" w:rsidRPr="00E924B5" w:rsidRDefault="00173F0D" w:rsidP="006C0FE2">
            <w:pPr>
              <w:rPr>
                <w:rFonts w:cs="Times New Roman"/>
                <w:b/>
                <w:bCs/>
                <w:i/>
                <w:iCs/>
                <w:noProof/>
                <w:color w:val="BFBFBF" w:themeColor="background1" w:themeShade="BF"/>
                <w:sz w:val="28"/>
                <w:szCs w:val="24"/>
              </w:rPr>
            </w:pPr>
          </w:p>
        </w:tc>
      </w:tr>
      <w:tr w:rsidR="003164B2" w:rsidRPr="00E924B5"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70A66243" w:rsidR="003164B2" w:rsidRPr="00E924B5" w:rsidRDefault="003164B2" w:rsidP="003164B2">
            <w:pPr>
              <w:rPr>
                <w:rFonts w:cs="Times New Roman"/>
                <w:b/>
                <w:bCs/>
                <w:i/>
                <w:iCs/>
                <w:noProof/>
                <w:color w:val="BFBFBF" w:themeColor="background1" w:themeShade="BF"/>
                <w:sz w:val="28"/>
                <w:szCs w:val="24"/>
              </w:rPr>
            </w:pPr>
            <w:r w:rsidRPr="00E924B5">
              <w:rPr>
                <w:rFonts w:cs="Times New Roman"/>
                <w:b/>
                <w:bCs/>
                <w:i/>
                <w:iCs/>
                <w:noProof/>
                <w:color w:val="BFBFBF" w:themeColor="background1" w:themeShade="BF"/>
                <w:sz w:val="28"/>
                <w:szCs w:val="24"/>
              </w:rPr>
              <w:lastRenderedPageBreak/>
              <w:t>[</w:t>
            </w:r>
            <w:r w:rsidR="005671B3" w:rsidRPr="00E924B5">
              <w:rPr>
                <w:rFonts w:cs="Times New Roman"/>
                <w:b/>
                <w:bCs/>
                <w:i/>
                <w:iCs/>
                <w:noProof/>
                <w:color w:val="BFBFBF" w:themeColor="background1" w:themeShade="BF"/>
                <w:sz w:val="28"/>
                <w:szCs w:val="24"/>
              </w:rPr>
              <w:t xml:space="preserve">Content </w:t>
            </w:r>
            <w:r w:rsidRPr="00E924B5">
              <w:rPr>
                <w:rFonts w:cs="Times New Roman"/>
                <w:b/>
                <w:bCs/>
                <w:i/>
                <w:iCs/>
                <w:noProof/>
                <w:color w:val="BFBFBF" w:themeColor="background1" w:themeShade="BF"/>
                <w:sz w:val="28"/>
                <w:szCs w:val="24"/>
              </w:rPr>
              <w:t>Slide 2]</w:t>
            </w:r>
          </w:p>
          <w:p w14:paraId="1B58AE02" w14:textId="70D7DFA8" w:rsidR="00C84FF2" w:rsidRPr="00E924B5" w:rsidRDefault="008C67E8" w:rsidP="003164B2">
            <w:pPr>
              <w:rPr>
                <w:rFonts w:cs="Times New Roman"/>
                <w:b/>
                <w:bCs/>
                <w:noProof/>
                <w:sz w:val="28"/>
                <w:szCs w:val="24"/>
              </w:rPr>
            </w:pPr>
            <w:r>
              <w:rPr>
                <w:noProof/>
                <w14:ligatures w14:val="standardContextual"/>
              </w:rPr>
              <w:drawing>
                <wp:inline distT="0" distB="0" distL="0" distR="0" wp14:anchorId="24AC2AD7" wp14:editId="57E4D290">
                  <wp:extent cx="5731510" cy="2895600"/>
                  <wp:effectExtent l="0" t="0" r="2540" b="0"/>
                  <wp:docPr id="67909776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97763"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2895600"/>
                          </a:xfrm>
                          <a:prstGeom prst="rect">
                            <a:avLst/>
                          </a:prstGeom>
                        </pic:spPr>
                      </pic:pic>
                    </a:graphicData>
                  </a:graphic>
                </wp:inline>
              </w:drawing>
            </w:r>
          </w:p>
          <w:p w14:paraId="0F12AEFF" w14:textId="77777777" w:rsidR="00173F0D" w:rsidRPr="00173F0D" w:rsidRDefault="00173F0D" w:rsidP="00173F0D">
            <w:pPr>
              <w:rPr>
                <w:noProof/>
              </w:rPr>
            </w:pPr>
            <w:r w:rsidRPr="00173F0D">
              <w:rPr>
                <w:noProof/>
                <w:lang w:val="en-US"/>
              </w:rPr>
              <w:t>The employees of Premier Inn Bridgend should adopt these three types of multilingualism-</w:t>
            </w:r>
          </w:p>
          <w:p w14:paraId="5AD02368" w14:textId="77777777" w:rsidR="00173F0D" w:rsidRPr="00173F0D" w:rsidRDefault="00173F0D" w:rsidP="00173F0D">
            <w:pPr>
              <w:rPr>
                <w:noProof/>
              </w:rPr>
            </w:pPr>
            <w:r w:rsidRPr="00173F0D">
              <w:rPr>
                <w:noProof/>
                <w:lang w:val="en-US"/>
              </w:rPr>
              <w:t>Compound multilingual is the one where a person grows up in a family where mother and father speak different languages, coordinate multilingual is where a person speaks one language at home and uses another language in the office and subordinate multilingual is where a user learns a language by filtering it through another language.</w:t>
            </w:r>
          </w:p>
          <w:p w14:paraId="309CF798" w14:textId="77777777" w:rsidR="003164B2" w:rsidRPr="00E924B5" w:rsidRDefault="003164B2" w:rsidP="003164B2">
            <w:pPr>
              <w:rPr>
                <w:rFonts w:cs="Times New Roman"/>
                <w:b/>
                <w:bCs/>
                <w:i/>
                <w:iCs/>
                <w:noProof/>
                <w:color w:val="BFBFBF" w:themeColor="background1" w:themeShade="BF"/>
                <w:sz w:val="28"/>
                <w:szCs w:val="24"/>
              </w:rPr>
            </w:pPr>
          </w:p>
        </w:tc>
      </w:tr>
      <w:tr w:rsidR="003164B2" w:rsidRPr="00E924B5"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3A149D5A" w:rsidR="003164B2" w:rsidRPr="00E924B5" w:rsidRDefault="003164B2" w:rsidP="003164B2">
            <w:pPr>
              <w:rPr>
                <w:rFonts w:cs="Times New Roman"/>
                <w:b/>
                <w:bCs/>
                <w:i/>
                <w:iCs/>
                <w:noProof/>
                <w:color w:val="BFBFBF" w:themeColor="background1" w:themeShade="BF"/>
                <w:sz w:val="28"/>
                <w:szCs w:val="24"/>
              </w:rPr>
            </w:pPr>
            <w:r w:rsidRPr="00E924B5">
              <w:rPr>
                <w:rFonts w:cs="Times New Roman"/>
                <w:b/>
                <w:bCs/>
                <w:i/>
                <w:iCs/>
                <w:noProof/>
                <w:color w:val="BFBFBF" w:themeColor="background1" w:themeShade="BF"/>
                <w:sz w:val="28"/>
                <w:szCs w:val="24"/>
              </w:rPr>
              <w:t>[</w:t>
            </w:r>
            <w:r w:rsidR="005671B3" w:rsidRPr="00E924B5">
              <w:rPr>
                <w:rFonts w:cs="Times New Roman"/>
                <w:b/>
                <w:bCs/>
                <w:i/>
                <w:iCs/>
                <w:noProof/>
                <w:color w:val="BFBFBF" w:themeColor="background1" w:themeShade="BF"/>
                <w:sz w:val="28"/>
                <w:szCs w:val="24"/>
              </w:rPr>
              <w:t xml:space="preserve">Content </w:t>
            </w:r>
            <w:r w:rsidRPr="00E924B5">
              <w:rPr>
                <w:rFonts w:cs="Times New Roman"/>
                <w:b/>
                <w:bCs/>
                <w:i/>
                <w:iCs/>
                <w:noProof/>
                <w:color w:val="BFBFBF" w:themeColor="background1" w:themeShade="BF"/>
                <w:sz w:val="28"/>
                <w:szCs w:val="24"/>
              </w:rPr>
              <w:t>Slide 3]</w:t>
            </w:r>
          </w:p>
          <w:p w14:paraId="5204C222" w14:textId="531AFF35" w:rsidR="00C84FF2" w:rsidRPr="00E924B5" w:rsidRDefault="008C67E8" w:rsidP="003164B2">
            <w:pPr>
              <w:rPr>
                <w:rFonts w:cs="Times New Roman"/>
                <w:b/>
                <w:bCs/>
                <w:noProof/>
                <w:sz w:val="28"/>
                <w:szCs w:val="24"/>
              </w:rPr>
            </w:pPr>
            <w:r>
              <w:rPr>
                <w:noProof/>
                <w14:ligatures w14:val="standardContextual"/>
              </w:rPr>
              <w:lastRenderedPageBreak/>
              <w:drawing>
                <wp:inline distT="0" distB="0" distL="0" distR="0" wp14:anchorId="4DBD700A" wp14:editId="0FD2B907">
                  <wp:extent cx="5731510" cy="2857500"/>
                  <wp:effectExtent l="0" t="0" r="2540" b="0"/>
                  <wp:docPr id="17648590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85902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2857500"/>
                          </a:xfrm>
                          <a:prstGeom prst="rect">
                            <a:avLst/>
                          </a:prstGeom>
                        </pic:spPr>
                      </pic:pic>
                    </a:graphicData>
                  </a:graphic>
                </wp:inline>
              </w:drawing>
            </w:r>
          </w:p>
          <w:p w14:paraId="263B56D8" w14:textId="77777777" w:rsidR="00173F0D" w:rsidRPr="00173F0D" w:rsidRDefault="00173F0D" w:rsidP="00173F0D">
            <w:pPr>
              <w:rPr>
                <w:noProof/>
              </w:rPr>
            </w:pPr>
            <w:r w:rsidRPr="00173F0D">
              <w:rPr>
                <w:noProof/>
                <w:lang w:val="en-US"/>
              </w:rPr>
              <w:t>Being multilingual makes decision-making for employees easier and more compatible. The ability to multitask is enhanced in people who can speak more than one language. In the hospitality sector, multilingualism can also bring heightened sensitivity towards cultural awareness. Intercultural communication is improved through speaking different languages with clients. For employability, multilingualism opens various opportunities. According to The Economist, being bilingual could increase staffs salary by 2% over 40 years.</w:t>
            </w:r>
          </w:p>
          <w:p w14:paraId="550F9BC1" w14:textId="77777777" w:rsidR="003164B2" w:rsidRPr="00E924B5" w:rsidRDefault="003164B2" w:rsidP="003164B2">
            <w:pPr>
              <w:rPr>
                <w:rFonts w:cs="Times New Roman"/>
                <w:b/>
                <w:bCs/>
                <w:i/>
                <w:iCs/>
                <w:noProof/>
                <w:color w:val="BFBFBF" w:themeColor="background1" w:themeShade="BF"/>
                <w:sz w:val="28"/>
                <w:szCs w:val="24"/>
              </w:rPr>
            </w:pPr>
          </w:p>
        </w:tc>
      </w:tr>
      <w:tr w:rsidR="003164B2" w:rsidRPr="00E924B5"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3E546A9" w:rsidR="003164B2" w:rsidRPr="00E924B5" w:rsidRDefault="003164B2" w:rsidP="003164B2">
            <w:pPr>
              <w:rPr>
                <w:rFonts w:cs="Times New Roman"/>
                <w:b/>
                <w:bCs/>
                <w:i/>
                <w:iCs/>
                <w:noProof/>
                <w:color w:val="BFBFBF" w:themeColor="background1" w:themeShade="BF"/>
                <w:sz w:val="28"/>
                <w:szCs w:val="24"/>
              </w:rPr>
            </w:pPr>
            <w:r w:rsidRPr="00E924B5">
              <w:rPr>
                <w:rFonts w:cs="Times New Roman"/>
                <w:b/>
                <w:bCs/>
                <w:i/>
                <w:iCs/>
                <w:noProof/>
                <w:color w:val="BFBFBF" w:themeColor="background1" w:themeShade="BF"/>
                <w:sz w:val="28"/>
                <w:szCs w:val="24"/>
              </w:rPr>
              <w:lastRenderedPageBreak/>
              <w:t>[</w:t>
            </w:r>
            <w:r w:rsidR="005671B3" w:rsidRPr="00E924B5">
              <w:rPr>
                <w:rFonts w:cs="Times New Roman"/>
                <w:b/>
                <w:bCs/>
                <w:i/>
                <w:iCs/>
                <w:noProof/>
                <w:color w:val="BFBFBF" w:themeColor="background1" w:themeShade="BF"/>
                <w:sz w:val="28"/>
                <w:szCs w:val="24"/>
              </w:rPr>
              <w:t xml:space="preserve">Content </w:t>
            </w:r>
            <w:r w:rsidRPr="00E924B5">
              <w:rPr>
                <w:rFonts w:cs="Times New Roman"/>
                <w:b/>
                <w:bCs/>
                <w:i/>
                <w:iCs/>
                <w:noProof/>
                <w:color w:val="BFBFBF" w:themeColor="background1" w:themeShade="BF"/>
                <w:sz w:val="28"/>
                <w:szCs w:val="24"/>
              </w:rPr>
              <w:t>Slide 4]</w:t>
            </w:r>
          </w:p>
          <w:p w14:paraId="29EBC2B1" w14:textId="7EA55FBA" w:rsidR="00BC6DA5" w:rsidRPr="00E924B5" w:rsidRDefault="008C67E8" w:rsidP="003164B2">
            <w:pPr>
              <w:rPr>
                <w:rFonts w:cs="Times New Roman"/>
                <w:b/>
                <w:bCs/>
                <w:noProof/>
                <w:sz w:val="28"/>
                <w:szCs w:val="24"/>
              </w:rPr>
            </w:pPr>
            <w:r>
              <w:rPr>
                <w:noProof/>
                <w14:ligatures w14:val="standardContextual"/>
              </w:rPr>
              <w:drawing>
                <wp:inline distT="0" distB="0" distL="0" distR="0" wp14:anchorId="2956530A" wp14:editId="1E73D4C7">
                  <wp:extent cx="5731510" cy="2667000"/>
                  <wp:effectExtent l="0" t="0" r="2540" b="0"/>
                  <wp:docPr id="492720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7202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2667000"/>
                          </a:xfrm>
                          <a:prstGeom prst="rect">
                            <a:avLst/>
                          </a:prstGeom>
                        </pic:spPr>
                      </pic:pic>
                    </a:graphicData>
                  </a:graphic>
                </wp:inline>
              </w:drawing>
            </w:r>
          </w:p>
          <w:p w14:paraId="1A03FA8F" w14:textId="77777777" w:rsidR="00173F0D" w:rsidRPr="00173F0D" w:rsidRDefault="00173F0D" w:rsidP="00173F0D">
            <w:pPr>
              <w:rPr>
                <w:noProof/>
              </w:rPr>
            </w:pPr>
            <w:r w:rsidRPr="00173F0D">
              <w:rPr>
                <w:noProof/>
              </w:rPr>
              <w:lastRenderedPageBreak/>
              <w:t xml:space="preserve">Customer satisfaction is guaranteed by the Premier Inn Bridgend staff's knowledge of languages. </w:t>
            </w:r>
            <w:r w:rsidRPr="00173F0D">
              <w:rPr>
                <w:noProof/>
                <w:lang w:val="en-US"/>
              </w:rPr>
              <w:t>When hotel staff can connect well with guests, they can provide personalized services, resolve concerns, and create positive involvement, leading to higher customer satisfaction and loyalty.</w:t>
            </w:r>
          </w:p>
          <w:p w14:paraId="16EC9A38" w14:textId="77777777" w:rsidR="003164B2" w:rsidRDefault="00173F0D" w:rsidP="00173F0D">
            <w:pPr>
              <w:rPr>
                <w:noProof/>
              </w:rPr>
            </w:pPr>
            <w:r w:rsidRPr="00173F0D">
              <w:rPr>
                <w:noProof/>
                <w:lang w:val="en-US"/>
              </w:rPr>
              <w:t xml:space="preserve">Service Quality will be improved through all-out communication among all departments of the hotel. Being in the service industry conflict resolution becomes a prominent aspect and having cultural awareness can assist in resolving issues more professionally. Spanish should be the language that must be learnt by the employees to cope with the upcoming trends. </w:t>
            </w:r>
            <w:r w:rsidRPr="00173F0D">
              <w:rPr>
                <w:noProof/>
              </w:rPr>
              <w:t>For English speakers, Spanish is one of the easiest to learn.</w:t>
            </w:r>
          </w:p>
          <w:p w14:paraId="59A6DDC8" w14:textId="4BA9C6A8" w:rsidR="00173F0D" w:rsidRPr="00E924B5" w:rsidRDefault="00173F0D" w:rsidP="00173F0D">
            <w:pPr>
              <w:rPr>
                <w:noProof/>
              </w:rPr>
            </w:pPr>
          </w:p>
        </w:tc>
      </w:tr>
      <w:tr w:rsidR="003164B2" w:rsidRPr="00E924B5"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DBB0F54" w14:textId="77777777" w:rsidR="003164B2" w:rsidRPr="00E924B5" w:rsidRDefault="003164B2" w:rsidP="006C0FE2">
            <w:pPr>
              <w:rPr>
                <w:rFonts w:cs="Times New Roman"/>
                <w:b/>
                <w:bCs/>
                <w:i/>
                <w:iCs/>
                <w:noProof/>
                <w:color w:val="BFBFBF" w:themeColor="background1" w:themeShade="BF"/>
                <w:sz w:val="28"/>
                <w:szCs w:val="24"/>
              </w:rPr>
            </w:pPr>
            <w:r w:rsidRPr="00E924B5">
              <w:rPr>
                <w:rFonts w:cs="Times New Roman"/>
                <w:b/>
                <w:bCs/>
                <w:i/>
                <w:iCs/>
                <w:noProof/>
                <w:color w:val="BFBFBF" w:themeColor="background1" w:themeShade="BF"/>
                <w:sz w:val="28"/>
                <w:szCs w:val="24"/>
              </w:rPr>
              <w:lastRenderedPageBreak/>
              <w:t>[</w:t>
            </w:r>
            <w:r w:rsidR="005671B3" w:rsidRPr="00E924B5">
              <w:rPr>
                <w:rFonts w:cs="Times New Roman"/>
                <w:b/>
                <w:bCs/>
                <w:i/>
                <w:iCs/>
                <w:noProof/>
                <w:color w:val="BFBFBF" w:themeColor="background1" w:themeShade="BF"/>
                <w:sz w:val="28"/>
                <w:szCs w:val="24"/>
              </w:rPr>
              <w:t xml:space="preserve">Content </w:t>
            </w:r>
            <w:r w:rsidRPr="00E924B5">
              <w:rPr>
                <w:rFonts w:cs="Times New Roman"/>
                <w:b/>
                <w:bCs/>
                <w:i/>
                <w:iCs/>
                <w:noProof/>
                <w:color w:val="BFBFBF" w:themeColor="background1" w:themeShade="BF"/>
                <w:sz w:val="28"/>
                <w:szCs w:val="24"/>
              </w:rPr>
              <w:t>Slide 5]</w:t>
            </w:r>
          </w:p>
          <w:p w14:paraId="293DE83D" w14:textId="77777777" w:rsidR="00BC6DA5" w:rsidRDefault="008C67E8" w:rsidP="006C0FE2">
            <w:pPr>
              <w:rPr>
                <w:rFonts w:cs="Times New Roman"/>
                <w:b/>
                <w:bCs/>
                <w:noProof/>
                <w:sz w:val="28"/>
                <w:szCs w:val="24"/>
              </w:rPr>
            </w:pPr>
            <w:r>
              <w:rPr>
                <w:noProof/>
                <w14:ligatures w14:val="standardContextual"/>
              </w:rPr>
              <w:drawing>
                <wp:inline distT="0" distB="0" distL="0" distR="0" wp14:anchorId="576358B4" wp14:editId="202255C1">
                  <wp:extent cx="5457825" cy="2739192"/>
                  <wp:effectExtent l="0" t="0" r="0" b="4445"/>
                  <wp:docPr id="17125324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532488"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460593" cy="2740581"/>
                          </a:xfrm>
                          <a:prstGeom prst="rect">
                            <a:avLst/>
                          </a:prstGeom>
                        </pic:spPr>
                      </pic:pic>
                    </a:graphicData>
                  </a:graphic>
                </wp:inline>
              </w:drawing>
            </w:r>
          </w:p>
          <w:p w14:paraId="61799916" w14:textId="77777777" w:rsidR="00173F0D" w:rsidRPr="00173F0D" w:rsidRDefault="00173F0D" w:rsidP="00173F0D">
            <w:pPr>
              <w:rPr>
                <w:noProof/>
              </w:rPr>
            </w:pPr>
            <w:r w:rsidRPr="00173F0D">
              <w:rPr>
                <w:noProof/>
                <w:lang w:val="en-US"/>
              </w:rPr>
              <w:t>The hospitality industry requires guests to be treated politely and respectfully, such as "should I call a taxi for you?" and "may I have your passport please?" Unfriendly language and disregard for customers can lead to humiliation, unnecessary hassle, etc. For instance, at the Hotel Indigo Newcastle, an IHG Hotel, staff is polite to ensure guests have fun.</w:t>
            </w:r>
          </w:p>
          <w:p w14:paraId="298A71A0" w14:textId="7C334ECF" w:rsidR="00173F0D" w:rsidRPr="00E924B5" w:rsidRDefault="00173F0D" w:rsidP="00173F0D">
            <w:pPr>
              <w:rPr>
                <w:noProof/>
              </w:rPr>
            </w:pPr>
          </w:p>
        </w:tc>
      </w:tr>
      <w:tr w:rsidR="006C0FE2" w:rsidRPr="00E924B5"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Pr="00E924B5" w:rsidRDefault="003164B2" w:rsidP="003164B2">
            <w:pPr>
              <w:rPr>
                <w:rFonts w:cs="Times New Roman"/>
                <w:b/>
                <w:bCs/>
                <w:noProof/>
                <w:sz w:val="28"/>
                <w:szCs w:val="24"/>
              </w:rPr>
            </w:pPr>
            <w:r w:rsidRPr="00E924B5">
              <w:rPr>
                <w:rFonts w:cs="Times New Roman"/>
                <w:b/>
                <w:bCs/>
                <w:noProof/>
                <w:sz w:val="28"/>
                <w:szCs w:val="24"/>
              </w:rPr>
              <w:lastRenderedPageBreak/>
              <w:t>References</w:t>
            </w:r>
            <w:r w:rsidR="00834656" w:rsidRPr="00E924B5">
              <w:rPr>
                <w:rFonts w:cs="Times New Roman"/>
                <w:b/>
                <w:bCs/>
                <w:noProof/>
                <w:sz w:val="28"/>
                <w:szCs w:val="24"/>
              </w:rPr>
              <w:t xml:space="preserve"> (no screenshots)</w:t>
            </w:r>
            <w:r w:rsidRPr="00E924B5">
              <w:rPr>
                <w:rFonts w:cs="Times New Roman"/>
                <w:b/>
                <w:bCs/>
                <w:noProof/>
                <w:sz w:val="28"/>
                <w:szCs w:val="24"/>
              </w:rPr>
              <w:t>:</w:t>
            </w:r>
          </w:p>
          <w:p w14:paraId="38B588F0" w14:textId="77777777" w:rsidR="008C67E8" w:rsidRPr="008C67E8" w:rsidRDefault="008C67E8" w:rsidP="008C67E8">
            <w:pPr>
              <w:rPr>
                <w:rFonts w:cs="Times New Roman"/>
                <w:noProof/>
                <w:szCs w:val="24"/>
              </w:rPr>
            </w:pPr>
            <w:r w:rsidRPr="008C67E8">
              <w:rPr>
                <w:rFonts w:cs="Times New Roman"/>
                <w:noProof/>
                <w:szCs w:val="24"/>
                <w:lang w:val="en-US"/>
              </w:rPr>
              <w:t>Christiansen, B., Branch, J.D. and Karmowska, J. (2020) Cultural Factors and Performance in 21st Century Businesses. Hershey : IGI Global.</w:t>
            </w:r>
          </w:p>
          <w:p w14:paraId="27532A58" w14:textId="77777777" w:rsidR="008C67E8" w:rsidRPr="008C67E8" w:rsidRDefault="008C67E8" w:rsidP="008C67E8">
            <w:pPr>
              <w:rPr>
                <w:rFonts w:cs="Times New Roman"/>
                <w:noProof/>
                <w:szCs w:val="24"/>
              </w:rPr>
            </w:pPr>
            <w:r w:rsidRPr="008C67E8">
              <w:rPr>
                <w:rFonts w:cs="Times New Roman"/>
                <w:noProof/>
                <w:szCs w:val="24"/>
                <w:lang w:val="en-US"/>
              </w:rPr>
              <w:t xml:space="preserve">Deresky, H. (2017) </w:t>
            </w:r>
            <w:r w:rsidRPr="008C67E8">
              <w:rPr>
                <w:rFonts w:cs="Times New Roman"/>
                <w:i/>
                <w:iCs/>
                <w:noProof/>
                <w:szCs w:val="24"/>
                <w:lang w:val="en-US"/>
              </w:rPr>
              <w:t xml:space="preserve">International Management: Managing Across Borders and Cultures: Text and Cases. </w:t>
            </w:r>
            <w:r w:rsidRPr="008C67E8">
              <w:rPr>
                <w:rFonts w:cs="Times New Roman"/>
                <w:noProof/>
                <w:szCs w:val="24"/>
                <w:lang w:val="en-US"/>
              </w:rPr>
              <w:t>9th Ed. Harlow: Pearson Education Ltd.</w:t>
            </w:r>
          </w:p>
          <w:p w14:paraId="3C8C2C90" w14:textId="77777777" w:rsidR="008C67E8" w:rsidRPr="008C67E8" w:rsidRDefault="008C67E8" w:rsidP="008C67E8">
            <w:pPr>
              <w:rPr>
                <w:rFonts w:cs="Times New Roman"/>
                <w:noProof/>
                <w:szCs w:val="24"/>
              </w:rPr>
            </w:pPr>
            <w:r w:rsidRPr="008C67E8">
              <w:rPr>
                <w:rFonts w:cs="Times New Roman"/>
                <w:noProof/>
                <w:szCs w:val="24"/>
              </w:rPr>
              <w:t xml:space="preserve">Indeed Career Guide. (2024) </w:t>
            </w:r>
            <w:r w:rsidRPr="008C67E8">
              <w:rPr>
                <w:rFonts w:cs="Times New Roman"/>
                <w:i/>
                <w:iCs/>
                <w:noProof/>
                <w:szCs w:val="24"/>
              </w:rPr>
              <w:t>10 Career Benefits of Learning Spanish as a Second Language</w:t>
            </w:r>
            <w:r w:rsidRPr="008C67E8">
              <w:rPr>
                <w:rFonts w:cs="Times New Roman"/>
                <w:noProof/>
                <w:szCs w:val="24"/>
              </w:rPr>
              <w:t>. [online] Available at: https://www.indeed.com/career-advice/career-development/benefits-of-learning-spanish [Accessed 4 Feb. 2024].</w:t>
            </w:r>
          </w:p>
          <w:p w14:paraId="68966BCC" w14:textId="77777777" w:rsidR="008C67E8" w:rsidRPr="008C67E8" w:rsidRDefault="008C67E8" w:rsidP="008C67E8">
            <w:pPr>
              <w:rPr>
                <w:rFonts w:cs="Times New Roman"/>
                <w:noProof/>
                <w:szCs w:val="24"/>
              </w:rPr>
            </w:pPr>
            <w:r w:rsidRPr="008C67E8">
              <w:rPr>
                <w:rFonts w:cs="Times New Roman"/>
                <w:noProof/>
                <w:szCs w:val="24"/>
              </w:rPr>
              <w:t xml:space="preserve">Lerman, D. (2006) Consumer politeness and complaining behavior. </w:t>
            </w:r>
            <w:r w:rsidRPr="008C67E8">
              <w:rPr>
                <w:rFonts w:cs="Times New Roman"/>
                <w:i/>
                <w:iCs/>
                <w:noProof/>
                <w:szCs w:val="24"/>
              </w:rPr>
              <w:t>Journal of Services Marketing</w:t>
            </w:r>
            <w:r w:rsidRPr="008C67E8">
              <w:rPr>
                <w:rFonts w:cs="Times New Roman"/>
                <w:noProof/>
                <w:szCs w:val="24"/>
              </w:rPr>
              <w:t xml:space="preserve">, </w:t>
            </w:r>
            <w:r w:rsidRPr="008C67E8">
              <w:rPr>
                <w:rFonts w:cs="Times New Roman"/>
                <w:i/>
                <w:iCs/>
                <w:noProof/>
                <w:szCs w:val="24"/>
              </w:rPr>
              <w:t>20</w:t>
            </w:r>
            <w:r w:rsidRPr="008C67E8">
              <w:rPr>
                <w:rFonts w:cs="Times New Roman"/>
                <w:noProof/>
                <w:szCs w:val="24"/>
              </w:rPr>
              <w:t>(2), 92-100.</w:t>
            </w:r>
          </w:p>
          <w:p w14:paraId="6DB268FE" w14:textId="77777777" w:rsidR="008C67E8" w:rsidRPr="008C67E8" w:rsidRDefault="008C67E8" w:rsidP="008C67E8">
            <w:pPr>
              <w:rPr>
                <w:rFonts w:cs="Times New Roman"/>
                <w:noProof/>
                <w:szCs w:val="24"/>
              </w:rPr>
            </w:pPr>
            <w:r w:rsidRPr="008C67E8">
              <w:rPr>
                <w:rFonts w:cs="Times New Roman"/>
                <w:noProof/>
                <w:szCs w:val="24"/>
              </w:rPr>
              <w:t xml:space="preserve">Newsdle. (2023) </w:t>
            </w:r>
            <w:r w:rsidRPr="008C67E8">
              <w:rPr>
                <w:rFonts w:cs="Times New Roman"/>
                <w:i/>
                <w:iCs/>
                <w:noProof/>
                <w:szCs w:val="24"/>
              </w:rPr>
              <w:t>How Many People in the World are Bilingual?</w:t>
            </w:r>
            <w:r w:rsidRPr="008C67E8">
              <w:rPr>
                <w:rFonts w:cs="Times New Roman"/>
                <w:noProof/>
                <w:szCs w:val="24"/>
              </w:rPr>
              <w:t xml:space="preserve"> [online] Available at: https://www.newsdle.com/blog/world-population-bilingual-percentage [Accessed 4 Feb. 2024].</w:t>
            </w:r>
          </w:p>
          <w:p w14:paraId="7072CA16" w14:textId="77777777" w:rsidR="008C67E8" w:rsidRPr="008C67E8" w:rsidRDefault="008C67E8" w:rsidP="008C67E8">
            <w:pPr>
              <w:rPr>
                <w:rFonts w:cs="Times New Roman"/>
                <w:noProof/>
                <w:szCs w:val="24"/>
              </w:rPr>
            </w:pPr>
            <w:r w:rsidRPr="008C67E8">
              <w:rPr>
                <w:rFonts w:cs="Times New Roman"/>
                <w:noProof/>
                <w:szCs w:val="24"/>
              </w:rPr>
              <w:t xml:space="preserve">Suhaimi, N.I.B. and Abdullah, A.B. (2017) The Role of Multilingualism in Enhancing Tourism Sector in Malaysia. </w:t>
            </w:r>
            <w:r w:rsidRPr="008C67E8">
              <w:rPr>
                <w:rFonts w:cs="Times New Roman"/>
                <w:i/>
                <w:iCs/>
                <w:noProof/>
                <w:szCs w:val="24"/>
              </w:rPr>
              <w:t>International Journal of Academic Research in Business and Social Sciences</w:t>
            </w:r>
            <w:r w:rsidRPr="008C67E8">
              <w:rPr>
                <w:rFonts w:cs="Times New Roman"/>
                <w:noProof/>
                <w:szCs w:val="24"/>
              </w:rPr>
              <w:t xml:space="preserve">, </w:t>
            </w:r>
            <w:r w:rsidRPr="008C67E8">
              <w:rPr>
                <w:rFonts w:cs="Times New Roman"/>
                <w:i/>
                <w:iCs/>
                <w:noProof/>
                <w:szCs w:val="24"/>
              </w:rPr>
              <w:t>7</w:t>
            </w:r>
            <w:r w:rsidRPr="008C67E8">
              <w:rPr>
                <w:rFonts w:cs="Times New Roman"/>
                <w:noProof/>
                <w:szCs w:val="24"/>
              </w:rPr>
              <w:t>(7), pp.2222-6990.</w:t>
            </w:r>
          </w:p>
          <w:p w14:paraId="376E4F65" w14:textId="77777777" w:rsidR="0064455E" w:rsidRPr="00E924B5" w:rsidRDefault="0064455E" w:rsidP="008C67E8">
            <w:pPr>
              <w:rPr>
                <w:rFonts w:cs="Times New Roman"/>
                <w:b/>
                <w:bCs/>
                <w:noProof/>
                <w:sz w:val="28"/>
                <w:szCs w:val="24"/>
              </w:rPr>
            </w:pPr>
          </w:p>
        </w:tc>
      </w:tr>
    </w:tbl>
    <w:p w14:paraId="5DD504A2" w14:textId="77777777" w:rsidR="00091775" w:rsidRPr="00E924B5" w:rsidRDefault="00091775">
      <w:pPr>
        <w:rPr>
          <w:rFonts w:cs="Times New Roman"/>
          <w:noProof/>
        </w:rPr>
      </w:pPr>
    </w:p>
    <w:sectPr w:rsidR="00091775" w:rsidRPr="00E924B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7C423" w14:textId="77777777" w:rsidR="000B5753" w:rsidRDefault="000B5753" w:rsidP="007C2128">
      <w:pPr>
        <w:spacing w:after="0" w:line="240" w:lineRule="auto"/>
      </w:pPr>
      <w:r>
        <w:separator/>
      </w:r>
    </w:p>
  </w:endnote>
  <w:endnote w:type="continuationSeparator" w:id="0">
    <w:p w14:paraId="1E4538C5" w14:textId="77777777" w:rsidR="000B5753" w:rsidRDefault="000B5753"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73B7F" w14:textId="77777777" w:rsidR="000B5753" w:rsidRDefault="000B5753" w:rsidP="007C2128">
      <w:pPr>
        <w:spacing w:after="0" w:line="240" w:lineRule="auto"/>
      </w:pPr>
      <w:r>
        <w:separator/>
      </w:r>
    </w:p>
  </w:footnote>
  <w:footnote w:type="continuationSeparator" w:id="0">
    <w:p w14:paraId="1D4D162B" w14:textId="77777777" w:rsidR="000B5753" w:rsidRDefault="000B5753"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1B9A"/>
    <w:multiLevelType w:val="hybridMultilevel"/>
    <w:tmpl w:val="3D8EC980"/>
    <w:lvl w:ilvl="0" w:tplc="BBD456B4">
      <w:start w:val="1"/>
      <w:numFmt w:val="bullet"/>
      <w:lvlText w:val="•"/>
      <w:lvlJc w:val="left"/>
      <w:pPr>
        <w:tabs>
          <w:tab w:val="num" w:pos="720"/>
        </w:tabs>
        <w:ind w:left="720" w:hanging="360"/>
      </w:pPr>
      <w:rPr>
        <w:rFonts w:ascii="Arial" w:hAnsi="Arial" w:hint="default"/>
      </w:rPr>
    </w:lvl>
    <w:lvl w:ilvl="1" w:tplc="9DFA18C0" w:tentative="1">
      <w:start w:val="1"/>
      <w:numFmt w:val="bullet"/>
      <w:lvlText w:val="•"/>
      <w:lvlJc w:val="left"/>
      <w:pPr>
        <w:tabs>
          <w:tab w:val="num" w:pos="1440"/>
        </w:tabs>
        <w:ind w:left="1440" w:hanging="360"/>
      </w:pPr>
      <w:rPr>
        <w:rFonts w:ascii="Arial" w:hAnsi="Arial" w:hint="default"/>
      </w:rPr>
    </w:lvl>
    <w:lvl w:ilvl="2" w:tplc="CFAC911A" w:tentative="1">
      <w:start w:val="1"/>
      <w:numFmt w:val="bullet"/>
      <w:lvlText w:val="•"/>
      <w:lvlJc w:val="left"/>
      <w:pPr>
        <w:tabs>
          <w:tab w:val="num" w:pos="2160"/>
        </w:tabs>
        <w:ind w:left="2160" w:hanging="360"/>
      </w:pPr>
      <w:rPr>
        <w:rFonts w:ascii="Arial" w:hAnsi="Arial" w:hint="default"/>
      </w:rPr>
    </w:lvl>
    <w:lvl w:ilvl="3" w:tplc="33EEC382" w:tentative="1">
      <w:start w:val="1"/>
      <w:numFmt w:val="bullet"/>
      <w:lvlText w:val="•"/>
      <w:lvlJc w:val="left"/>
      <w:pPr>
        <w:tabs>
          <w:tab w:val="num" w:pos="2880"/>
        </w:tabs>
        <w:ind w:left="2880" w:hanging="360"/>
      </w:pPr>
      <w:rPr>
        <w:rFonts w:ascii="Arial" w:hAnsi="Arial" w:hint="default"/>
      </w:rPr>
    </w:lvl>
    <w:lvl w:ilvl="4" w:tplc="0DB8CE86" w:tentative="1">
      <w:start w:val="1"/>
      <w:numFmt w:val="bullet"/>
      <w:lvlText w:val="•"/>
      <w:lvlJc w:val="left"/>
      <w:pPr>
        <w:tabs>
          <w:tab w:val="num" w:pos="3600"/>
        </w:tabs>
        <w:ind w:left="3600" w:hanging="360"/>
      </w:pPr>
      <w:rPr>
        <w:rFonts w:ascii="Arial" w:hAnsi="Arial" w:hint="default"/>
      </w:rPr>
    </w:lvl>
    <w:lvl w:ilvl="5" w:tplc="6D329ECA" w:tentative="1">
      <w:start w:val="1"/>
      <w:numFmt w:val="bullet"/>
      <w:lvlText w:val="•"/>
      <w:lvlJc w:val="left"/>
      <w:pPr>
        <w:tabs>
          <w:tab w:val="num" w:pos="4320"/>
        </w:tabs>
        <w:ind w:left="4320" w:hanging="360"/>
      </w:pPr>
      <w:rPr>
        <w:rFonts w:ascii="Arial" w:hAnsi="Arial" w:hint="default"/>
      </w:rPr>
    </w:lvl>
    <w:lvl w:ilvl="6" w:tplc="46A6BA2E" w:tentative="1">
      <w:start w:val="1"/>
      <w:numFmt w:val="bullet"/>
      <w:lvlText w:val="•"/>
      <w:lvlJc w:val="left"/>
      <w:pPr>
        <w:tabs>
          <w:tab w:val="num" w:pos="5040"/>
        </w:tabs>
        <w:ind w:left="5040" w:hanging="360"/>
      </w:pPr>
      <w:rPr>
        <w:rFonts w:ascii="Arial" w:hAnsi="Arial" w:hint="default"/>
      </w:rPr>
    </w:lvl>
    <w:lvl w:ilvl="7" w:tplc="E590565A" w:tentative="1">
      <w:start w:val="1"/>
      <w:numFmt w:val="bullet"/>
      <w:lvlText w:val="•"/>
      <w:lvlJc w:val="left"/>
      <w:pPr>
        <w:tabs>
          <w:tab w:val="num" w:pos="5760"/>
        </w:tabs>
        <w:ind w:left="5760" w:hanging="360"/>
      </w:pPr>
      <w:rPr>
        <w:rFonts w:ascii="Arial" w:hAnsi="Arial" w:hint="default"/>
      </w:rPr>
    </w:lvl>
    <w:lvl w:ilvl="8" w:tplc="38B03D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730682"/>
    <w:multiLevelType w:val="hybridMultilevel"/>
    <w:tmpl w:val="CCAA1A1E"/>
    <w:lvl w:ilvl="0" w:tplc="309C1828">
      <w:start w:val="1"/>
      <w:numFmt w:val="bullet"/>
      <w:lvlText w:val=""/>
      <w:lvlJc w:val="left"/>
      <w:pPr>
        <w:tabs>
          <w:tab w:val="num" w:pos="720"/>
        </w:tabs>
        <w:ind w:left="720" w:hanging="360"/>
      </w:pPr>
      <w:rPr>
        <w:rFonts w:ascii="Wingdings" w:hAnsi="Wingdings" w:hint="default"/>
      </w:rPr>
    </w:lvl>
    <w:lvl w:ilvl="1" w:tplc="12CEB526" w:tentative="1">
      <w:start w:val="1"/>
      <w:numFmt w:val="bullet"/>
      <w:lvlText w:val=""/>
      <w:lvlJc w:val="left"/>
      <w:pPr>
        <w:tabs>
          <w:tab w:val="num" w:pos="1440"/>
        </w:tabs>
        <w:ind w:left="1440" w:hanging="360"/>
      </w:pPr>
      <w:rPr>
        <w:rFonts w:ascii="Wingdings" w:hAnsi="Wingdings" w:hint="default"/>
      </w:rPr>
    </w:lvl>
    <w:lvl w:ilvl="2" w:tplc="EDF213E6" w:tentative="1">
      <w:start w:val="1"/>
      <w:numFmt w:val="bullet"/>
      <w:lvlText w:val=""/>
      <w:lvlJc w:val="left"/>
      <w:pPr>
        <w:tabs>
          <w:tab w:val="num" w:pos="2160"/>
        </w:tabs>
        <w:ind w:left="2160" w:hanging="360"/>
      </w:pPr>
      <w:rPr>
        <w:rFonts w:ascii="Wingdings" w:hAnsi="Wingdings" w:hint="default"/>
      </w:rPr>
    </w:lvl>
    <w:lvl w:ilvl="3" w:tplc="D5501D60" w:tentative="1">
      <w:start w:val="1"/>
      <w:numFmt w:val="bullet"/>
      <w:lvlText w:val=""/>
      <w:lvlJc w:val="left"/>
      <w:pPr>
        <w:tabs>
          <w:tab w:val="num" w:pos="2880"/>
        </w:tabs>
        <w:ind w:left="2880" w:hanging="360"/>
      </w:pPr>
      <w:rPr>
        <w:rFonts w:ascii="Wingdings" w:hAnsi="Wingdings" w:hint="default"/>
      </w:rPr>
    </w:lvl>
    <w:lvl w:ilvl="4" w:tplc="56D47DA2" w:tentative="1">
      <w:start w:val="1"/>
      <w:numFmt w:val="bullet"/>
      <w:lvlText w:val=""/>
      <w:lvlJc w:val="left"/>
      <w:pPr>
        <w:tabs>
          <w:tab w:val="num" w:pos="3600"/>
        </w:tabs>
        <w:ind w:left="3600" w:hanging="360"/>
      </w:pPr>
      <w:rPr>
        <w:rFonts w:ascii="Wingdings" w:hAnsi="Wingdings" w:hint="default"/>
      </w:rPr>
    </w:lvl>
    <w:lvl w:ilvl="5" w:tplc="2FD8E884" w:tentative="1">
      <w:start w:val="1"/>
      <w:numFmt w:val="bullet"/>
      <w:lvlText w:val=""/>
      <w:lvlJc w:val="left"/>
      <w:pPr>
        <w:tabs>
          <w:tab w:val="num" w:pos="4320"/>
        </w:tabs>
        <w:ind w:left="4320" w:hanging="360"/>
      </w:pPr>
      <w:rPr>
        <w:rFonts w:ascii="Wingdings" w:hAnsi="Wingdings" w:hint="default"/>
      </w:rPr>
    </w:lvl>
    <w:lvl w:ilvl="6" w:tplc="C78E1F0A" w:tentative="1">
      <w:start w:val="1"/>
      <w:numFmt w:val="bullet"/>
      <w:lvlText w:val=""/>
      <w:lvlJc w:val="left"/>
      <w:pPr>
        <w:tabs>
          <w:tab w:val="num" w:pos="5040"/>
        </w:tabs>
        <w:ind w:left="5040" w:hanging="360"/>
      </w:pPr>
      <w:rPr>
        <w:rFonts w:ascii="Wingdings" w:hAnsi="Wingdings" w:hint="default"/>
      </w:rPr>
    </w:lvl>
    <w:lvl w:ilvl="7" w:tplc="117408CA" w:tentative="1">
      <w:start w:val="1"/>
      <w:numFmt w:val="bullet"/>
      <w:lvlText w:val=""/>
      <w:lvlJc w:val="left"/>
      <w:pPr>
        <w:tabs>
          <w:tab w:val="num" w:pos="5760"/>
        </w:tabs>
        <w:ind w:left="5760" w:hanging="360"/>
      </w:pPr>
      <w:rPr>
        <w:rFonts w:ascii="Wingdings" w:hAnsi="Wingdings" w:hint="default"/>
      </w:rPr>
    </w:lvl>
    <w:lvl w:ilvl="8" w:tplc="A9FEFD8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45C4B32"/>
    <w:multiLevelType w:val="hybridMultilevel"/>
    <w:tmpl w:val="069495E4"/>
    <w:lvl w:ilvl="0" w:tplc="E9400430">
      <w:start w:val="1"/>
      <w:numFmt w:val="bullet"/>
      <w:lvlText w:val="•"/>
      <w:lvlJc w:val="left"/>
      <w:pPr>
        <w:tabs>
          <w:tab w:val="num" w:pos="720"/>
        </w:tabs>
        <w:ind w:left="720" w:hanging="360"/>
      </w:pPr>
      <w:rPr>
        <w:rFonts w:ascii="Arial" w:hAnsi="Arial" w:hint="default"/>
      </w:rPr>
    </w:lvl>
    <w:lvl w:ilvl="1" w:tplc="EF66E2DE" w:tentative="1">
      <w:start w:val="1"/>
      <w:numFmt w:val="bullet"/>
      <w:lvlText w:val="•"/>
      <w:lvlJc w:val="left"/>
      <w:pPr>
        <w:tabs>
          <w:tab w:val="num" w:pos="1440"/>
        </w:tabs>
        <w:ind w:left="1440" w:hanging="360"/>
      </w:pPr>
      <w:rPr>
        <w:rFonts w:ascii="Arial" w:hAnsi="Arial" w:hint="default"/>
      </w:rPr>
    </w:lvl>
    <w:lvl w:ilvl="2" w:tplc="24C61A9E" w:tentative="1">
      <w:start w:val="1"/>
      <w:numFmt w:val="bullet"/>
      <w:lvlText w:val="•"/>
      <w:lvlJc w:val="left"/>
      <w:pPr>
        <w:tabs>
          <w:tab w:val="num" w:pos="2160"/>
        </w:tabs>
        <w:ind w:left="2160" w:hanging="360"/>
      </w:pPr>
      <w:rPr>
        <w:rFonts w:ascii="Arial" w:hAnsi="Arial" w:hint="default"/>
      </w:rPr>
    </w:lvl>
    <w:lvl w:ilvl="3" w:tplc="6DC6C642" w:tentative="1">
      <w:start w:val="1"/>
      <w:numFmt w:val="bullet"/>
      <w:lvlText w:val="•"/>
      <w:lvlJc w:val="left"/>
      <w:pPr>
        <w:tabs>
          <w:tab w:val="num" w:pos="2880"/>
        </w:tabs>
        <w:ind w:left="2880" w:hanging="360"/>
      </w:pPr>
      <w:rPr>
        <w:rFonts w:ascii="Arial" w:hAnsi="Arial" w:hint="default"/>
      </w:rPr>
    </w:lvl>
    <w:lvl w:ilvl="4" w:tplc="84FAD62E" w:tentative="1">
      <w:start w:val="1"/>
      <w:numFmt w:val="bullet"/>
      <w:lvlText w:val="•"/>
      <w:lvlJc w:val="left"/>
      <w:pPr>
        <w:tabs>
          <w:tab w:val="num" w:pos="3600"/>
        </w:tabs>
        <w:ind w:left="3600" w:hanging="360"/>
      </w:pPr>
      <w:rPr>
        <w:rFonts w:ascii="Arial" w:hAnsi="Arial" w:hint="default"/>
      </w:rPr>
    </w:lvl>
    <w:lvl w:ilvl="5" w:tplc="2990F73C" w:tentative="1">
      <w:start w:val="1"/>
      <w:numFmt w:val="bullet"/>
      <w:lvlText w:val="•"/>
      <w:lvlJc w:val="left"/>
      <w:pPr>
        <w:tabs>
          <w:tab w:val="num" w:pos="4320"/>
        </w:tabs>
        <w:ind w:left="4320" w:hanging="360"/>
      </w:pPr>
      <w:rPr>
        <w:rFonts w:ascii="Arial" w:hAnsi="Arial" w:hint="default"/>
      </w:rPr>
    </w:lvl>
    <w:lvl w:ilvl="6" w:tplc="3A6E0468" w:tentative="1">
      <w:start w:val="1"/>
      <w:numFmt w:val="bullet"/>
      <w:lvlText w:val="•"/>
      <w:lvlJc w:val="left"/>
      <w:pPr>
        <w:tabs>
          <w:tab w:val="num" w:pos="5040"/>
        </w:tabs>
        <w:ind w:left="5040" w:hanging="360"/>
      </w:pPr>
      <w:rPr>
        <w:rFonts w:ascii="Arial" w:hAnsi="Arial" w:hint="default"/>
      </w:rPr>
    </w:lvl>
    <w:lvl w:ilvl="7" w:tplc="827C6A30" w:tentative="1">
      <w:start w:val="1"/>
      <w:numFmt w:val="bullet"/>
      <w:lvlText w:val="•"/>
      <w:lvlJc w:val="left"/>
      <w:pPr>
        <w:tabs>
          <w:tab w:val="num" w:pos="5760"/>
        </w:tabs>
        <w:ind w:left="5760" w:hanging="360"/>
      </w:pPr>
      <w:rPr>
        <w:rFonts w:ascii="Arial" w:hAnsi="Arial" w:hint="default"/>
      </w:rPr>
    </w:lvl>
    <w:lvl w:ilvl="8" w:tplc="517803C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7100F62"/>
    <w:multiLevelType w:val="hybridMultilevel"/>
    <w:tmpl w:val="C264F04E"/>
    <w:lvl w:ilvl="0" w:tplc="A6A0B1C6">
      <w:start w:val="1"/>
      <w:numFmt w:val="bullet"/>
      <w:lvlText w:val=" "/>
      <w:lvlJc w:val="left"/>
      <w:pPr>
        <w:tabs>
          <w:tab w:val="num" w:pos="720"/>
        </w:tabs>
        <w:ind w:left="720" w:hanging="360"/>
      </w:pPr>
      <w:rPr>
        <w:rFonts w:ascii="Tw Cen MT" w:hAnsi="Tw Cen MT" w:hint="default"/>
      </w:rPr>
    </w:lvl>
    <w:lvl w:ilvl="1" w:tplc="70E8D1CC" w:tentative="1">
      <w:start w:val="1"/>
      <w:numFmt w:val="bullet"/>
      <w:lvlText w:val=" "/>
      <w:lvlJc w:val="left"/>
      <w:pPr>
        <w:tabs>
          <w:tab w:val="num" w:pos="1440"/>
        </w:tabs>
        <w:ind w:left="1440" w:hanging="360"/>
      </w:pPr>
      <w:rPr>
        <w:rFonts w:ascii="Tw Cen MT" w:hAnsi="Tw Cen MT" w:hint="default"/>
      </w:rPr>
    </w:lvl>
    <w:lvl w:ilvl="2" w:tplc="15C4866C" w:tentative="1">
      <w:start w:val="1"/>
      <w:numFmt w:val="bullet"/>
      <w:lvlText w:val=" "/>
      <w:lvlJc w:val="left"/>
      <w:pPr>
        <w:tabs>
          <w:tab w:val="num" w:pos="2160"/>
        </w:tabs>
        <w:ind w:left="2160" w:hanging="360"/>
      </w:pPr>
      <w:rPr>
        <w:rFonts w:ascii="Tw Cen MT" w:hAnsi="Tw Cen MT" w:hint="default"/>
      </w:rPr>
    </w:lvl>
    <w:lvl w:ilvl="3" w:tplc="687242CA" w:tentative="1">
      <w:start w:val="1"/>
      <w:numFmt w:val="bullet"/>
      <w:lvlText w:val=" "/>
      <w:lvlJc w:val="left"/>
      <w:pPr>
        <w:tabs>
          <w:tab w:val="num" w:pos="2880"/>
        </w:tabs>
        <w:ind w:left="2880" w:hanging="360"/>
      </w:pPr>
      <w:rPr>
        <w:rFonts w:ascii="Tw Cen MT" w:hAnsi="Tw Cen MT" w:hint="default"/>
      </w:rPr>
    </w:lvl>
    <w:lvl w:ilvl="4" w:tplc="D01C5E08" w:tentative="1">
      <w:start w:val="1"/>
      <w:numFmt w:val="bullet"/>
      <w:lvlText w:val=" "/>
      <w:lvlJc w:val="left"/>
      <w:pPr>
        <w:tabs>
          <w:tab w:val="num" w:pos="3600"/>
        </w:tabs>
        <w:ind w:left="3600" w:hanging="360"/>
      </w:pPr>
      <w:rPr>
        <w:rFonts w:ascii="Tw Cen MT" w:hAnsi="Tw Cen MT" w:hint="default"/>
      </w:rPr>
    </w:lvl>
    <w:lvl w:ilvl="5" w:tplc="E7761F4C" w:tentative="1">
      <w:start w:val="1"/>
      <w:numFmt w:val="bullet"/>
      <w:lvlText w:val=" "/>
      <w:lvlJc w:val="left"/>
      <w:pPr>
        <w:tabs>
          <w:tab w:val="num" w:pos="4320"/>
        </w:tabs>
        <w:ind w:left="4320" w:hanging="360"/>
      </w:pPr>
      <w:rPr>
        <w:rFonts w:ascii="Tw Cen MT" w:hAnsi="Tw Cen MT" w:hint="default"/>
      </w:rPr>
    </w:lvl>
    <w:lvl w:ilvl="6" w:tplc="EEAE41EA" w:tentative="1">
      <w:start w:val="1"/>
      <w:numFmt w:val="bullet"/>
      <w:lvlText w:val=" "/>
      <w:lvlJc w:val="left"/>
      <w:pPr>
        <w:tabs>
          <w:tab w:val="num" w:pos="5040"/>
        </w:tabs>
        <w:ind w:left="5040" w:hanging="360"/>
      </w:pPr>
      <w:rPr>
        <w:rFonts w:ascii="Tw Cen MT" w:hAnsi="Tw Cen MT" w:hint="default"/>
      </w:rPr>
    </w:lvl>
    <w:lvl w:ilvl="7" w:tplc="14E02C3E" w:tentative="1">
      <w:start w:val="1"/>
      <w:numFmt w:val="bullet"/>
      <w:lvlText w:val=" "/>
      <w:lvlJc w:val="left"/>
      <w:pPr>
        <w:tabs>
          <w:tab w:val="num" w:pos="5760"/>
        </w:tabs>
        <w:ind w:left="5760" w:hanging="360"/>
      </w:pPr>
      <w:rPr>
        <w:rFonts w:ascii="Tw Cen MT" w:hAnsi="Tw Cen MT" w:hint="default"/>
      </w:rPr>
    </w:lvl>
    <w:lvl w:ilvl="8" w:tplc="B350BB4A" w:tentative="1">
      <w:start w:val="1"/>
      <w:numFmt w:val="bullet"/>
      <w:lvlText w:val=" "/>
      <w:lvlJc w:val="left"/>
      <w:pPr>
        <w:tabs>
          <w:tab w:val="num" w:pos="6480"/>
        </w:tabs>
        <w:ind w:left="6480" w:hanging="360"/>
      </w:pPr>
      <w:rPr>
        <w:rFonts w:ascii="Tw Cen MT" w:hAnsi="Tw Cen MT" w:hint="default"/>
      </w:rPr>
    </w:lvl>
  </w:abstractNum>
  <w:abstractNum w:abstractNumId="4" w15:restartNumberingAfterBreak="0">
    <w:nsid w:val="52182D1D"/>
    <w:multiLevelType w:val="hybridMultilevel"/>
    <w:tmpl w:val="BDD8A5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52698483">
    <w:abstractNumId w:val="2"/>
  </w:num>
  <w:num w:numId="2" w16cid:durableId="1005327126">
    <w:abstractNumId w:val="0"/>
  </w:num>
  <w:num w:numId="3" w16cid:durableId="1042484021">
    <w:abstractNumId w:val="1"/>
  </w:num>
  <w:num w:numId="4" w16cid:durableId="1140810565">
    <w:abstractNumId w:val="3"/>
  </w:num>
  <w:num w:numId="5" w16cid:durableId="20527298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zNjC1MDe0tDQzMTRT0lEKTi0uzszPAykwrgUA3gaP6CwAAAA="/>
  </w:docVars>
  <w:rsids>
    <w:rsidRoot w:val="007C2128"/>
    <w:rsid w:val="0001668D"/>
    <w:rsid w:val="000544C5"/>
    <w:rsid w:val="00085A4E"/>
    <w:rsid w:val="00091775"/>
    <w:rsid w:val="00097D8B"/>
    <w:rsid w:val="000A23B0"/>
    <w:rsid w:val="000A7D84"/>
    <w:rsid w:val="000B5753"/>
    <w:rsid w:val="000D67D2"/>
    <w:rsid w:val="0012724A"/>
    <w:rsid w:val="0013317B"/>
    <w:rsid w:val="00136D1F"/>
    <w:rsid w:val="00143003"/>
    <w:rsid w:val="00143184"/>
    <w:rsid w:val="00173F0D"/>
    <w:rsid w:val="001C05B9"/>
    <w:rsid w:val="001D41B5"/>
    <w:rsid w:val="00265A37"/>
    <w:rsid w:val="00291557"/>
    <w:rsid w:val="002A51B6"/>
    <w:rsid w:val="002B18A5"/>
    <w:rsid w:val="002B6BFD"/>
    <w:rsid w:val="002F6A0F"/>
    <w:rsid w:val="002F762E"/>
    <w:rsid w:val="003164B2"/>
    <w:rsid w:val="00335A5F"/>
    <w:rsid w:val="00341538"/>
    <w:rsid w:val="003439EA"/>
    <w:rsid w:val="00373FD2"/>
    <w:rsid w:val="00396DCE"/>
    <w:rsid w:val="003979C5"/>
    <w:rsid w:val="003B4112"/>
    <w:rsid w:val="003B5E27"/>
    <w:rsid w:val="003F1379"/>
    <w:rsid w:val="0040425D"/>
    <w:rsid w:val="00452F90"/>
    <w:rsid w:val="00456204"/>
    <w:rsid w:val="004F3356"/>
    <w:rsid w:val="005671B3"/>
    <w:rsid w:val="00590B52"/>
    <w:rsid w:val="0059363C"/>
    <w:rsid w:val="005B0822"/>
    <w:rsid w:val="005C77A4"/>
    <w:rsid w:val="005E04C4"/>
    <w:rsid w:val="00602C4B"/>
    <w:rsid w:val="0064455E"/>
    <w:rsid w:val="00675DCB"/>
    <w:rsid w:val="006B575E"/>
    <w:rsid w:val="006C0FE2"/>
    <w:rsid w:val="006D765B"/>
    <w:rsid w:val="006E6E49"/>
    <w:rsid w:val="00723301"/>
    <w:rsid w:val="007A0095"/>
    <w:rsid w:val="007C2128"/>
    <w:rsid w:val="008103F3"/>
    <w:rsid w:val="00833B1F"/>
    <w:rsid w:val="00834656"/>
    <w:rsid w:val="00842DA1"/>
    <w:rsid w:val="00847B3C"/>
    <w:rsid w:val="00876E15"/>
    <w:rsid w:val="0088535E"/>
    <w:rsid w:val="008B5493"/>
    <w:rsid w:val="008C0A30"/>
    <w:rsid w:val="008C5528"/>
    <w:rsid w:val="008C67E8"/>
    <w:rsid w:val="008F46C8"/>
    <w:rsid w:val="00903A18"/>
    <w:rsid w:val="00910929"/>
    <w:rsid w:val="00933FFD"/>
    <w:rsid w:val="00976C5D"/>
    <w:rsid w:val="00985815"/>
    <w:rsid w:val="00992360"/>
    <w:rsid w:val="009C5BA7"/>
    <w:rsid w:val="009E74DD"/>
    <w:rsid w:val="00A135A5"/>
    <w:rsid w:val="00A50BAB"/>
    <w:rsid w:val="00A60F09"/>
    <w:rsid w:val="00AA645D"/>
    <w:rsid w:val="00AB7BD8"/>
    <w:rsid w:val="00B03B56"/>
    <w:rsid w:val="00B03C0F"/>
    <w:rsid w:val="00B3346C"/>
    <w:rsid w:val="00B70118"/>
    <w:rsid w:val="00B975F1"/>
    <w:rsid w:val="00BC6DA5"/>
    <w:rsid w:val="00C064DB"/>
    <w:rsid w:val="00C23317"/>
    <w:rsid w:val="00C245E3"/>
    <w:rsid w:val="00C329CF"/>
    <w:rsid w:val="00C70AE1"/>
    <w:rsid w:val="00C84FF2"/>
    <w:rsid w:val="00C91424"/>
    <w:rsid w:val="00C974B9"/>
    <w:rsid w:val="00CE3D2A"/>
    <w:rsid w:val="00D36B02"/>
    <w:rsid w:val="00D57C74"/>
    <w:rsid w:val="00DA485D"/>
    <w:rsid w:val="00DD325C"/>
    <w:rsid w:val="00E13A94"/>
    <w:rsid w:val="00E14AFE"/>
    <w:rsid w:val="00E63682"/>
    <w:rsid w:val="00E73500"/>
    <w:rsid w:val="00E924B5"/>
    <w:rsid w:val="00E95FE6"/>
    <w:rsid w:val="00F30D82"/>
    <w:rsid w:val="00F322CE"/>
    <w:rsid w:val="00F41874"/>
    <w:rsid w:val="00F50E09"/>
    <w:rsid w:val="00F524A0"/>
    <w:rsid w:val="00F82A94"/>
    <w:rsid w:val="00FA61E8"/>
    <w:rsid w:val="00FB3F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3E3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822"/>
    <w:pPr>
      <w:spacing w:line="360" w:lineRule="auto"/>
      <w:jc w:val="both"/>
    </w:pPr>
    <w:rPr>
      <w:rFonts w:ascii="Times New Roman" w:eastAsiaTheme="minorHAnsi" w:hAnsi="Times New Roman"/>
      <w:color w:val="000000" w:themeColor="text1"/>
      <w:kern w:val="0"/>
      <w:sz w:val="24"/>
      <w:lang w:eastAsia="en-US"/>
      <w14:ligatures w14:val="none"/>
    </w:rPr>
  </w:style>
  <w:style w:type="paragraph" w:styleId="Heading1">
    <w:name w:val="heading 1"/>
    <w:basedOn w:val="Normal"/>
    <w:next w:val="Normal"/>
    <w:link w:val="Heading1Char"/>
    <w:autoRedefine/>
    <w:uiPriority w:val="9"/>
    <w:qFormat/>
    <w:rsid w:val="00AB7BD8"/>
    <w:pPr>
      <w:keepNext/>
      <w:spacing w:before="240" w:after="60"/>
      <w:outlineLvl w:val="0"/>
    </w:pPr>
    <w:rPr>
      <w:rFonts w:eastAsia="Times New Roman" w:cs="Arial"/>
      <w:bCs/>
      <w:noProof/>
      <w:color w:val="2F5496" w:themeColor="accent1" w:themeShade="BF"/>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customStyle="1" w:styleId="Heading1Char">
    <w:name w:val="Heading 1 Char"/>
    <w:basedOn w:val="DefaultParagraphFont"/>
    <w:link w:val="Heading1"/>
    <w:uiPriority w:val="9"/>
    <w:rsid w:val="00AB7BD8"/>
    <w:rPr>
      <w:rFonts w:ascii="Times New Roman" w:eastAsia="Times New Roman" w:hAnsi="Times New Roman" w:cs="Arial"/>
      <w:bCs/>
      <w:noProof/>
      <w:color w:val="2F5496" w:themeColor="accent1" w:themeShade="BF"/>
      <w:kern w:val="32"/>
      <w:sz w:val="32"/>
      <w:szCs w:val="32"/>
      <w:lang w:eastAsia="en-US"/>
      <w14:ligatures w14:val="none"/>
    </w:rPr>
  </w:style>
  <w:style w:type="paragraph" w:styleId="NoSpacing">
    <w:name w:val="No Spacing"/>
    <w:uiPriority w:val="1"/>
    <w:qFormat/>
    <w:rsid w:val="00265A37"/>
    <w:pPr>
      <w:spacing w:after="0" w:line="360" w:lineRule="auto"/>
      <w:jc w:val="both"/>
    </w:pPr>
    <w:rPr>
      <w:rFonts w:ascii="Arial" w:eastAsia="Calibri" w:hAnsi="Arial" w:cs="Times New Roman"/>
      <w:b/>
      <w:kern w:val="0"/>
      <w:sz w:val="24"/>
      <w:u w:val="single"/>
      <w:lang w:val="en-US" w:eastAsia="en-US"/>
      <w14:ligatures w14:val="none"/>
    </w:rPr>
  </w:style>
  <w:style w:type="character" w:styleId="SubtleEmphasis">
    <w:name w:val="Subtle Emphasis"/>
    <w:basedOn w:val="DefaultParagraphFont"/>
    <w:uiPriority w:val="19"/>
    <w:qFormat/>
    <w:rsid w:val="00265A37"/>
    <w:rPr>
      <w:i/>
      <w:iCs/>
      <w:color w:val="404040" w:themeColor="text1" w:themeTint="BF"/>
    </w:rPr>
  </w:style>
  <w:style w:type="paragraph" w:styleId="Caption">
    <w:name w:val="caption"/>
    <w:basedOn w:val="Normal"/>
    <w:next w:val="Normal"/>
    <w:uiPriority w:val="35"/>
    <w:unhideWhenUsed/>
    <w:qFormat/>
    <w:rsid w:val="00AB7BD8"/>
    <w:pPr>
      <w:spacing w:after="200" w:line="240" w:lineRule="auto"/>
    </w:pPr>
    <w:rPr>
      <w:rFonts w:ascii="Arial" w:hAnsi="Arial"/>
      <w:i/>
      <w:iCs/>
      <w:color w:val="44546A" w:themeColor="text2"/>
      <w:sz w:val="18"/>
      <w:szCs w:val="18"/>
    </w:rPr>
  </w:style>
  <w:style w:type="character" w:customStyle="1" w:styleId="cskcde">
    <w:name w:val="cskcde"/>
    <w:basedOn w:val="DefaultParagraphFont"/>
    <w:rsid w:val="00AB7BD8"/>
  </w:style>
  <w:style w:type="character" w:customStyle="1" w:styleId="hgkelc">
    <w:name w:val="hgkelc"/>
    <w:basedOn w:val="DefaultParagraphFont"/>
    <w:rsid w:val="00F322CE"/>
  </w:style>
  <w:style w:type="paragraph" w:styleId="ListParagraph">
    <w:name w:val="List Paragraph"/>
    <w:basedOn w:val="Normal"/>
    <w:uiPriority w:val="34"/>
    <w:qFormat/>
    <w:rsid w:val="008C67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94462">
      <w:bodyDiv w:val="1"/>
      <w:marLeft w:val="0"/>
      <w:marRight w:val="0"/>
      <w:marTop w:val="0"/>
      <w:marBottom w:val="0"/>
      <w:divBdr>
        <w:top w:val="none" w:sz="0" w:space="0" w:color="auto"/>
        <w:left w:val="none" w:sz="0" w:space="0" w:color="auto"/>
        <w:bottom w:val="none" w:sz="0" w:space="0" w:color="auto"/>
        <w:right w:val="none" w:sz="0" w:space="0" w:color="auto"/>
      </w:divBdr>
      <w:divsChild>
        <w:div w:id="1278173392">
          <w:marLeft w:val="144"/>
          <w:marRight w:val="0"/>
          <w:marTop w:val="0"/>
          <w:marBottom w:val="0"/>
          <w:divBdr>
            <w:top w:val="none" w:sz="0" w:space="0" w:color="auto"/>
            <w:left w:val="none" w:sz="0" w:space="0" w:color="auto"/>
            <w:bottom w:val="none" w:sz="0" w:space="0" w:color="auto"/>
            <w:right w:val="none" w:sz="0" w:space="0" w:color="auto"/>
          </w:divBdr>
        </w:div>
        <w:div w:id="741563168">
          <w:marLeft w:val="144"/>
          <w:marRight w:val="0"/>
          <w:marTop w:val="0"/>
          <w:marBottom w:val="0"/>
          <w:divBdr>
            <w:top w:val="none" w:sz="0" w:space="0" w:color="auto"/>
            <w:left w:val="none" w:sz="0" w:space="0" w:color="auto"/>
            <w:bottom w:val="none" w:sz="0" w:space="0" w:color="auto"/>
            <w:right w:val="none" w:sz="0" w:space="0" w:color="auto"/>
          </w:divBdr>
        </w:div>
        <w:div w:id="2053113042">
          <w:marLeft w:val="144"/>
          <w:marRight w:val="0"/>
          <w:marTop w:val="0"/>
          <w:marBottom w:val="0"/>
          <w:divBdr>
            <w:top w:val="none" w:sz="0" w:space="0" w:color="auto"/>
            <w:left w:val="none" w:sz="0" w:space="0" w:color="auto"/>
            <w:bottom w:val="none" w:sz="0" w:space="0" w:color="auto"/>
            <w:right w:val="none" w:sz="0" w:space="0" w:color="auto"/>
          </w:divBdr>
        </w:div>
        <w:div w:id="1919242634">
          <w:marLeft w:val="144"/>
          <w:marRight w:val="0"/>
          <w:marTop w:val="0"/>
          <w:marBottom w:val="0"/>
          <w:divBdr>
            <w:top w:val="none" w:sz="0" w:space="0" w:color="auto"/>
            <w:left w:val="none" w:sz="0" w:space="0" w:color="auto"/>
            <w:bottom w:val="none" w:sz="0" w:space="0" w:color="auto"/>
            <w:right w:val="none" w:sz="0" w:space="0" w:color="auto"/>
          </w:divBdr>
        </w:div>
        <w:div w:id="1178884972">
          <w:marLeft w:val="144"/>
          <w:marRight w:val="0"/>
          <w:marTop w:val="0"/>
          <w:marBottom w:val="0"/>
          <w:divBdr>
            <w:top w:val="none" w:sz="0" w:space="0" w:color="auto"/>
            <w:left w:val="none" w:sz="0" w:space="0" w:color="auto"/>
            <w:bottom w:val="none" w:sz="0" w:space="0" w:color="auto"/>
            <w:right w:val="none" w:sz="0" w:space="0" w:color="auto"/>
          </w:divBdr>
        </w:div>
        <w:div w:id="1759061585">
          <w:marLeft w:val="144"/>
          <w:marRight w:val="0"/>
          <w:marTop w:val="0"/>
          <w:marBottom w:val="0"/>
          <w:divBdr>
            <w:top w:val="none" w:sz="0" w:space="0" w:color="auto"/>
            <w:left w:val="none" w:sz="0" w:space="0" w:color="auto"/>
            <w:bottom w:val="none" w:sz="0" w:space="0" w:color="auto"/>
            <w:right w:val="none" w:sz="0" w:space="0" w:color="auto"/>
          </w:divBdr>
        </w:div>
      </w:divsChild>
    </w:div>
    <w:div w:id="611786279">
      <w:bodyDiv w:val="1"/>
      <w:marLeft w:val="0"/>
      <w:marRight w:val="0"/>
      <w:marTop w:val="0"/>
      <w:marBottom w:val="0"/>
      <w:divBdr>
        <w:top w:val="none" w:sz="0" w:space="0" w:color="auto"/>
        <w:left w:val="none" w:sz="0" w:space="0" w:color="auto"/>
        <w:bottom w:val="none" w:sz="0" w:space="0" w:color="auto"/>
        <w:right w:val="none" w:sz="0" w:space="0" w:color="auto"/>
      </w:divBdr>
    </w:div>
    <w:div w:id="629552844">
      <w:bodyDiv w:val="1"/>
      <w:marLeft w:val="0"/>
      <w:marRight w:val="0"/>
      <w:marTop w:val="0"/>
      <w:marBottom w:val="0"/>
      <w:divBdr>
        <w:top w:val="none" w:sz="0" w:space="0" w:color="auto"/>
        <w:left w:val="none" w:sz="0" w:space="0" w:color="auto"/>
        <w:bottom w:val="none" w:sz="0" w:space="0" w:color="auto"/>
        <w:right w:val="none" w:sz="0" w:space="0" w:color="auto"/>
      </w:divBdr>
      <w:divsChild>
        <w:div w:id="2144426200">
          <w:marLeft w:val="446"/>
          <w:marRight w:val="0"/>
          <w:marTop w:val="0"/>
          <w:marBottom w:val="0"/>
          <w:divBdr>
            <w:top w:val="none" w:sz="0" w:space="0" w:color="auto"/>
            <w:left w:val="none" w:sz="0" w:space="0" w:color="auto"/>
            <w:bottom w:val="none" w:sz="0" w:space="0" w:color="auto"/>
            <w:right w:val="none" w:sz="0" w:space="0" w:color="auto"/>
          </w:divBdr>
        </w:div>
        <w:div w:id="1977488987">
          <w:marLeft w:val="446"/>
          <w:marRight w:val="0"/>
          <w:marTop w:val="0"/>
          <w:marBottom w:val="0"/>
          <w:divBdr>
            <w:top w:val="none" w:sz="0" w:space="0" w:color="auto"/>
            <w:left w:val="none" w:sz="0" w:space="0" w:color="auto"/>
            <w:bottom w:val="none" w:sz="0" w:space="0" w:color="auto"/>
            <w:right w:val="none" w:sz="0" w:space="0" w:color="auto"/>
          </w:divBdr>
        </w:div>
        <w:div w:id="593395691">
          <w:marLeft w:val="446"/>
          <w:marRight w:val="0"/>
          <w:marTop w:val="0"/>
          <w:marBottom w:val="0"/>
          <w:divBdr>
            <w:top w:val="none" w:sz="0" w:space="0" w:color="auto"/>
            <w:left w:val="none" w:sz="0" w:space="0" w:color="auto"/>
            <w:bottom w:val="none" w:sz="0" w:space="0" w:color="auto"/>
            <w:right w:val="none" w:sz="0" w:space="0" w:color="auto"/>
          </w:divBdr>
        </w:div>
        <w:div w:id="1407848465">
          <w:marLeft w:val="446"/>
          <w:marRight w:val="0"/>
          <w:marTop w:val="0"/>
          <w:marBottom w:val="0"/>
          <w:divBdr>
            <w:top w:val="none" w:sz="0" w:space="0" w:color="auto"/>
            <w:left w:val="none" w:sz="0" w:space="0" w:color="auto"/>
            <w:bottom w:val="none" w:sz="0" w:space="0" w:color="auto"/>
            <w:right w:val="none" w:sz="0" w:space="0" w:color="auto"/>
          </w:divBdr>
        </w:div>
        <w:div w:id="1928728416">
          <w:marLeft w:val="446"/>
          <w:marRight w:val="0"/>
          <w:marTop w:val="0"/>
          <w:marBottom w:val="0"/>
          <w:divBdr>
            <w:top w:val="none" w:sz="0" w:space="0" w:color="auto"/>
            <w:left w:val="none" w:sz="0" w:space="0" w:color="auto"/>
            <w:bottom w:val="none" w:sz="0" w:space="0" w:color="auto"/>
            <w:right w:val="none" w:sz="0" w:space="0" w:color="auto"/>
          </w:divBdr>
        </w:div>
        <w:div w:id="2115396033">
          <w:marLeft w:val="446"/>
          <w:marRight w:val="0"/>
          <w:marTop w:val="0"/>
          <w:marBottom w:val="0"/>
          <w:divBdr>
            <w:top w:val="none" w:sz="0" w:space="0" w:color="auto"/>
            <w:left w:val="none" w:sz="0" w:space="0" w:color="auto"/>
            <w:bottom w:val="none" w:sz="0" w:space="0" w:color="auto"/>
            <w:right w:val="none" w:sz="0" w:space="0" w:color="auto"/>
          </w:divBdr>
        </w:div>
        <w:div w:id="1643924904">
          <w:marLeft w:val="446"/>
          <w:marRight w:val="0"/>
          <w:marTop w:val="0"/>
          <w:marBottom w:val="0"/>
          <w:divBdr>
            <w:top w:val="none" w:sz="0" w:space="0" w:color="auto"/>
            <w:left w:val="none" w:sz="0" w:space="0" w:color="auto"/>
            <w:bottom w:val="none" w:sz="0" w:space="0" w:color="auto"/>
            <w:right w:val="none" w:sz="0" w:space="0" w:color="auto"/>
          </w:divBdr>
        </w:div>
        <w:div w:id="1248073163">
          <w:marLeft w:val="446"/>
          <w:marRight w:val="0"/>
          <w:marTop w:val="0"/>
          <w:marBottom w:val="0"/>
          <w:divBdr>
            <w:top w:val="none" w:sz="0" w:space="0" w:color="auto"/>
            <w:left w:val="none" w:sz="0" w:space="0" w:color="auto"/>
            <w:bottom w:val="none" w:sz="0" w:space="0" w:color="auto"/>
            <w:right w:val="none" w:sz="0" w:space="0" w:color="auto"/>
          </w:divBdr>
        </w:div>
      </w:divsChild>
    </w:div>
    <w:div w:id="782267795">
      <w:bodyDiv w:val="1"/>
      <w:marLeft w:val="0"/>
      <w:marRight w:val="0"/>
      <w:marTop w:val="0"/>
      <w:marBottom w:val="0"/>
      <w:divBdr>
        <w:top w:val="none" w:sz="0" w:space="0" w:color="auto"/>
        <w:left w:val="none" w:sz="0" w:space="0" w:color="auto"/>
        <w:bottom w:val="none" w:sz="0" w:space="0" w:color="auto"/>
        <w:right w:val="none" w:sz="0" w:space="0" w:color="auto"/>
      </w:divBdr>
    </w:div>
    <w:div w:id="1098596094">
      <w:bodyDiv w:val="1"/>
      <w:marLeft w:val="0"/>
      <w:marRight w:val="0"/>
      <w:marTop w:val="0"/>
      <w:marBottom w:val="0"/>
      <w:divBdr>
        <w:top w:val="none" w:sz="0" w:space="0" w:color="auto"/>
        <w:left w:val="none" w:sz="0" w:space="0" w:color="auto"/>
        <w:bottom w:val="none" w:sz="0" w:space="0" w:color="auto"/>
        <w:right w:val="none" w:sz="0" w:space="0" w:color="auto"/>
      </w:divBdr>
      <w:divsChild>
        <w:div w:id="585385831">
          <w:marLeft w:val="288"/>
          <w:marRight w:val="0"/>
          <w:marTop w:val="240"/>
          <w:marBottom w:val="40"/>
          <w:divBdr>
            <w:top w:val="none" w:sz="0" w:space="0" w:color="auto"/>
            <w:left w:val="none" w:sz="0" w:space="0" w:color="auto"/>
            <w:bottom w:val="none" w:sz="0" w:space="0" w:color="auto"/>
            <w:right w:val="none" w:sz="0" w:space="0" w:color="auto"/>
          </w:divBdr>
        </w:div>
        <w:div w:id="1161845440">
          <w:marLeft w:val="288"/>
          <w:marRight w:val="0"/>
          <w:marTop w:val="240"/>
          <w:marBottom w:val="40"/>
          <w:divBdr>
            <w:top w:val="none" w:sz="0" w:space="0" w:color="auto"/>
            <w:left w:val="none" w:sz="0" w:space="0" w:color="auto"/>
            <w:bottom w:val="none" w:sz="0" w:space="0" w:color="auto"/>
            <w:right w:val="none" w:sz="0" w:space="0" w:color="auto"/>
          </w:divBdr>
        </w:div>
        <w:div w:id="787041754">
          <w:marLeft w:val="288"/>
          <w:marRight w:val="0"/>
          <w:marTop w:val="240"/>
          <w:marBottom w:val="40"/>
          <w:divBdr>
            <w:top w:val="none" w:sz="0" w:space="0" w:color="auto"/>
            <w:left w:val="none" w:sz="0" w:space="0" w:color="auto"/>
            <w:bottom w:val="none" w:sz="0" w:space="0" w:color="auto"/>
            <w:right w:val="none" w:sz="0" w:space="0" w:color="auto"/>
          </w:divBdr>
        </w:div>
        <w:div w:id="1090081383">
          <w:marLeft w:val="288"/>
          <w:marRight w:val="0"/>
          <w:marTop w:val="240"/>
          <w:marBottom w:val="40"/>
          <w:divBdr>
            <w:top w:val="none" w:sz="0" w:space="0" w:color="auto"/>
            <w:left w:val="none" w:sz="0" w:space="0" w:color="auto"/>
            <w:bottom w:val="none" w:sz="0" w:space="0" w:color="auto"/>
            <w:right w:val="none" w:sz="0" w:space="0" w:color="auto"/>
          </w:divBdr>
        </w:div>
        <w:div w:id="549147315">
          <w:marLeft w:val="288"/>
          <w:marRight w:val="0"/>
          <w:marTop w:val="240"/>
          <w:marBottom w:val="40"/>
          <w:divBdr>
            <w:top w:val="none" w:sz="0" w:space="0" w:color="auto"/>
            <w:left w:val="none" w:sz="0" w:space="0" w:color="auto"/>
            <w:bottom w:val="none" w:sz="0" w:space="0" w:color="auto"/>
            <w:right w:val="none" w:sz="0" w:space="0" w:color="auto"/>
          </w:divBdr>
        </w:div>
        <w:div w:id="425855878">
          <w:marLeft w:val="288"/>
          <w:marRight w:val="0"/>
          <w:marTop w:val="240"/>
          <w:marBottom w:val="40"/>
          <w:divBdr>
            <w:top w:val="none" w:sz="0" w:space="0" w:color="auto"/>
            <w:left w:val="none" w:sz="0" w:space="0" w:color="auto"/>
            <w:bottom w:val="none" w:sz="0" w:space="0" w:color="auto"/>
            <w:right w:val="none" w:sz="0" w:space="0" w:color="auto"/>
          </w:divBdr>
        </w:div>
        <w:div w:id="2056851759">
          <w:marLeft w:val="288"/>
          <w:marRight w:val="0"/>
          <w:marTop w:val="240"/>
          <w:marBottom w:val="40"/>
          <w:divBdr>
            <w:top w:val="none" w:sz="0" w:space="0" w:color="auto"/>
            <w:left w:val="none" w:sz="0" w:space="0" w:color="auto"/>
            <w:bottom w:val="none" w:sz="0" w:space="0" w:color="auto"/>
            <w:right w:val="none" w:sz="0" w:space="0" w:color="auto"/>
          </w:divBdr>
        </w:div>
      </w:divsChild>
    </w:div>
    <w:div w:id="1204976931">
      <w:bodyDiv w:val="1"/>
      <w:marLeft w:val="0"/>
      <w:marRight w:val="0"/>
      <w:marTop w:val="0"/>
      <w:marBottom w:val="0"/>
      <w:divBdr>
        <w:top w:val="none" w:sz="0" w:space="0" w:color="auto"/>
        <w:left w:val="none" w:sz="0" w:space="0" w:color="auto"/>
        <w:bottom w:val="none" w:sz="0" w:space="0" w:color="auto"/>
        <w:right w:val="none" w:sz="0" w:space="0" w:color="auto"/>
      </w:divBdr>
    </w:div>
    <w:div w:id="1612393415">
      <w:bodyDiv w:val="1"/>
      <w:marLeft w:val="0"/>
      <w:marRight w:val="0"/>
      <w:marTop w:val="0"/>
      <w:marBottom w:val="0"/>
      <w:divBdr>
        <w:top w:val="none" w:sz="0" w:space="0" w:color="auto"/>
        <w:left w:val="none" w:sz="0" w:space="0" w:color="auto"/>
        <w:bottom w:val="none" w:sz="0" w:space="0" w:color="auto"/>
        <w:right w:val="none" w:sz="0" w:space="0" w:color="auto"/>
      </w:divBdr>
    </w:div>
    <w:div w:id="1748651889">
      <w:bodyDiv w:val="1"/>
      <w:marLeft w:val="0"/>
      <w:marRight w:val="0"/>
      <w:marTop w:val="0"/>
      <w:marBottom w:val="0"/>
      <w:divBdr>
        <w:top w:val="none" w:sz="0" w:space="0" w:color="auto"/>
        <w:left w:val="none" w:sz="0" w:space="0" w:color="auto"/>
        <w:bottom w:val="none" w:sz="0" w:space="0" w:color="auto"/>
        <w:right w:val="none" w:sz="0" w:space="0" w:color="auto"/>
      </w:divBdr>
      <w:divsChild>
        <w:div w:id="325212636">
          <w:marLeft w:val="446"/>
          <w:marRight w:val="0"/>
          <w:marTop w:val="0"/>
          <w:marBottom w:val="0"/>
          <w:divBdr>
            <w:top w:val="none" w:sz="0" w:space="0" w:color="auto"/>
            <w:left w:val="none" w:sz="0" w:space="0" w:color="auto"/>
            <w:bottom w:val="none" w:sz="0" w:space="0" w:color="auto"/>
            <w:right w:val="none" w:sz="0" w:space="0" w:color="auto"/>
          </w:divBdr>
        </w:div>
        <w:div w:id="722293899">
          <w:marLeft w:val="446"/>
          <w:marRight w:val="0"/>
          <w:marTop w:val="0"/>
          <w:marBottom w:val="0"/>
          <w:divBdr>
            <w:top w:val="none" w:sz="0" w:space="0" w:color="auto"/>
            <w:left w:val="none" w:sz="0" w:space="0" w:color="auto"/>
            <w:bottom w:val="none" w:sz="0" w:space="0" w:color="auto"/>
            <w:right w:val="none" w:sz="0" w:space="0" w:color="auto"/>
          </w:divBdr>
        </w:div>
        <w:div w:id="1133251565">
          <w:marLeft w:val="446"/>
          <w:marRight w:val="0"/>
          <w:marTop w:val="0"/>
          <w:marBottom w:val="0"/>
          <w:divBdr>
            <w:top w:val="none" w:sz="0" w:space="0" w:color="auto"/>
            <w:left w:val="none" w:sz="0" w:space="0" w:color="auto"/>
            <w:bottom w:val="none" w:sz="0" w:space="0" w:color="auto"/>
            <w:right w:val="none" w:sz="0" w:space="0" w:color="auto"/>
          </w:divBdr>
        </w:div>
        <w:div w:id="2077121344">
          <w:marLeft w:val="446"/>
          <w:marRight w:val="0"/>
          <w:marTop w:val="0"/>
          <w:marBottom w:val="0"/>
          <w:divBdr>
            <w:top w:val="none" w:sz="0" w:space="0" w:color="auto"/>
            <w:left w:val="none" w:sz="0" w:space="0" w:color="auto"/>
            <w:bottom w:val="none" w:sz="0" w:space="0" w:color="auto"/>
            <w:right w:val="none" w:sz="0" w:space="0" w:color="auto"/>
          </w:divBdr>
        </w:div>
        <w:div w:id="350424071">
          <w:marLeft w:val="446"/>
          <w:marRight w:val="0"/>
          <w:marTop w:val="0"/>
          <w:marBottom w:val="0"/>
          <w:divBdr>
            <w:top w:val="none" w:sz="0" w:space="0" w:color="auto"/>
            <w:left w:val="none" w:sz="0" w:space="0" w:color="auto"/>
            <w:bottom w:val="none" w:sz="0" w:space="0" w:color="auto"/>
            <w:right w:val="none" w:sz="0" w:space="0" w:color="auto"/>
          </w:divBdr>
        </w:div>
        <w:div w:id="1339698958">
          <w:marLeft w:val="446"/>
          <w:marRight w:val="0"/>
          <w:marTop w:val="0"/>
          <w:marBottom w:val="0"/>
          <w:divBdr>
            <w:top w:val="none" w:sz="0" w:space="0" w:color="auto"/>
            <w:left w:val="none" w:sz="0" w:space="0" w:color="auto"/>
            <w:bottom w:val="none" w:sz="0" w:space="0" w:color="auto"/>
            <w:right w:val="none" w:sz="0" w:space="0" w:color="auto"/>
          </w:divBdr>
        </w:div>
        <w:div w:id="860775662">
          <w:marLeft w:val="446"/>
          <w:marRight w:val="0"/>
          <w:marTop w:val="0"/>
          <w:marBottom w:val="0"/>
          <w:divBdr>
            <w:top w:val="none" w:sz="0" w:space="0" w:color="auto"/>
            <w:left w:val="none" w:sz="0" w:space="0" w:color="auto"/>
            <w:bottom w:val="none" w:sz="0" w:space="0" w:color="auto"/>
            <w:right w:val="none" w:sz="0" w:space="0" w:color="auto"/>
          </w:divBdr>
        </w:div>
        <w:div w:id="2089963745">
          <w:marLeft w:val="446"/>
          <w:marRight w:val="0"/>
          <w:marTop w:val="0"/>
          <w:marBottom w:val="0"/>
          <w:divBdr>
            <w:top w:val="none" w:sz="0" w:space="0" w:color="auto"/>
            <w:left w:val="none" w:sz="0" w:space="0" w:color="auto"/>
            <w:bottom w:val="none" w:sz="0" w:space="0" w:color="auto"/>
            <w:right w:val="none" w:sz="0" w:space="0" w:color="auto"/>
          </w:divBdr>
        </w:div>
      </w:divsChild>
    </w:div>
    <w:div w:id="177393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sv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sv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2621</Words>
  <Characters>14942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2024-02-05T18:11:00Z</dcterms:created>
  <dcterms:modified xsi:type="dcterms:W3CDTF">2024-02-09T21:52:00Z</dcterms:modified>
</cp:coreProperties>
</file>