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1C351" w14:textId="77777777" w:rsidR="00A3558A" w:rsidRDefault="00A3558A" w:rsidP="004F79BB">
      <w:pPr>
        <w:spacing w:line="360" w:lineRule="auto"/>
        <w:jc w:val="center"/>
        <w:rPr>
          <w:b/>
          <w:bCs/>
          <w:lang w:val="en-GB"/>
        </w:rPr>
      </w:pPr>
      <w:r w:rsidRPr="00CF037F">
        <w:rPr>
          <w:b/>
          <w:bCs/>
          <w:lang w:val="en-GB"/>
        </w:rPr>
        <w:t>The Role of an Adult Social Care Worker in Health and Social Care</w:t>
      </w:r>
    </w:p>
    <w:p w14:paraId="16829806" w14:textId="77777777" w:rsidR="004F79BB" w:rsidRDefault="004F79BB" w:rsidP="004F79BB">
      <w:pPr>
        <w:spacing w:line="360" w:lineRule="auto"/>
        <w:jc w:val="center"/>
        <w:rPr>
          <w:b/>
          <w:bCs/>
          <w:lang w:val="en-GB"/>
        </w:rPr>
      </w:pPr>
    </w:p>
    <w:p w14:paraId="17273D1E" w14:textId="43E2EE14" w:rsidR="004F79BB" w:rsidRPr="004F79BB" w:rsidRDefault="004F79BB" w:rsidP="004F79BB">
      <w:pPr>
        <w:spacing w:line="360" w:lineRule="auto"/>
        <w:jc w:val="center"/>
        <w:rPr>
          <w:lang w:val="en-GB"/>
        </w:rPr>
      </w:pPr>
    </w:p>
    <w:p w14:paraId="64D63229" w14:textId="77777777" w:rsidR="004F79BB" w:rsidRPr="004F79BB" w:rsidRDefault="004F79BB" w:rsidP="004F79BB">
      <w:pPr>
        <w:spacing w:line="360" w:lineRule="auto"/>
        <w:jc w:val="center"/>
        <w:rPr>
          <w:lang w:val="en-GB"/>
        </w:rPr>
      </w:pPr>
      <w:r w:rsidRPr="004F79BB">
        <w:rPr>
          <w:lang w:val="en-GB"/>
        </w:rPr>
        <w:t>Programme: Certificate of Higher Education Skills for Workplace (Health and Social Care)</w:t>
      </w:r>
    </w:p>
    <w:p w14:paraId="57607825" w14:textId="0BEB6102" w:rsidR="004F79BB" w:rsidRPr="004F79BB" w:rsidRDefault="004F79BB" w:rsidP="004F79BB">
      <w:pPr>
        <w:spacing w:line="360" w:lineRule="auto"/>
        <w:jc w:val="center"/>
        <w:rPr>
          <w:lang w:val="en-GB"/>
        </w:rPr>
      </w:pPr>
      <w:r w:rsidRPr="004F79BB">
        <w:rPr>
          <w:lang w:val="en-GB"/>
        </w:rPr>
        <w:t>Module:</w:t>
      </w:r>
      <w:r>
        <w:rPr>
          <w:lang w:val="en-GB"/>
        </w:rPr>
        <w:t xml:space="preserve"> </w:t>
      </w:r>
      <w:r w:rsidRPr="004F79BB">
        <w:rPr>
          <w:lang w:val="en-GB"/>
        </w:rPr>
        <w:t>Academic and Employability skills</w:t>
      </w:r>
    </w:p>
    <w:p w14:paraId="2AEE11E3" w14:textId="77777777" w:rsidR="004F79BB" w:rsidRPr="004F79BB" w:rsidRDefault="004F79BB" w:rsidP="004F79BB">
      <w:pPr>
        <w:spacing w:line="360" w:lineRule="auto"/>
        <w:jc w:val="center"/>
        <w:rPr>
          <w:lang w:val="en-GB"/>
        </w:rPr>
      </w:pPr>
      <w:r w:rsidRPr="004F79BB">
        <w:rPr>
          <w:lang w:val="en-GB"/>
        </w:rPr>
        <w:t>Module code:</w:t>
      </w:r>
      <w:r w:rsidRPr="004F79BB">
        <w:rPr>
          <w:lang w:val="en-GB"/>
        </w:rPr>
        <w:tab/>
        <w:t>LCHS4001</w:t>
      </w:r>
    </w:p>
    <w:p w14:paraId="150A5257" w14:textId="30FAF354" w:rsidR="004F79BB" w:rsidRPr="004F79BB" w:rsidRDefault="004F79BB" w:rsidP="004F79BB">
      <w:pPr>
        <w:spacing w:line="360" w:lineRule="auto"/>
        <w:jc w:val="center"/>
        <w:rPr>
          <w:lang w:val="en-GB"/>
        </w:rPr>
      </w:pPr>
      <w:r w:rsidRPr="004F79BB">
        <w:rPr>
          <w:lang w:val="en-GB"/>
        </w:rPr>
        <w:t xml:space="preserve">Lecturer: </w:t>
      </w:r>
      <w:r w:rsidR="008C27CA">
        <w:rPr>
          <w:lang w:val="en-GB"/>
        </w:rPr>
        <w:t>Raza Taghizadeh</w:t>
      </w:r>
    </w:p>
    <w:p w14:paraId="3EC7DC9A" w14:textId="0913D694" w:rsidR="004F79BB" w:rsidRPr="004F79BB" w:rsidRDefault="004F79BB" w:rsidP="004F79BB">
      <w:pPr>
        <w:spacing w:line="360" w:lineRule="auto"/>
        <w:jc w:val="center"/>
        <w:rPr>
          <w:lang w:val="en-GB"/>
        </w:rPr>
      </w:pPr>
      <w:r w:rsidRPr="004F79BB">
        <w:rPr>
          <w:lang w:val="en-GB"/>
        </w:rPr>
        <w:t xml:space="preserve">Student </w:t>
      </w:r>
      <w:proofErr w:type="spellStart"/>
      <w:proofErr w:type="gramStart"/>
      <w:r w:rsidRPr="004F79BB">
        <w:rPr>
          <w:lang w:val="en-GB"/>
        </w:rPr>
        <w:t>name:</w:t>
      </w:r>
      <w:r w:rsidR="008C27CA">
        <w:rPr>
          <w:lang w:val="en-GB"/>
        </w:rPr>
        <w:t>Edmund</w:t>
      </w:r>
      <w:proofErr w:type="spellEnd"/>
      <w:proofErr w:type="gramEnd"/>
      <w:r w:rsidR="008C27CA">
        <w:rPr>
          <w:lang w:val="en-GB"/>
        </w:rPr>
        <w:t xml:space="preserve"> Abeiku Quarshie</w:t>
      </w:r>
    </w:p>
    <w:p w14:paraId="1C46BED1" w14:textId="649BB0A7" w:rsidR="004F79BB" w:rsidRPr="004F79BB" w:rsidRDefault="004F79BB" w:rsidP="004F79BB">
      <w:pPr>
        <w:spacing w:line="360" w:lineRule="auto"/>
        <w:jc w:val="center"/>
        <w:rPr>
          <w:lang w:val="en-GB"/>
        </w:rPr>
      </w:pPr>
      <w:r w:rsidRPr="004F79BB">
        <w:rPr>
          <w:lang w:val="en-GB"/>
        </w:rPr>
        <w:t>Student ID number:</w:t>
      </w:r>
      <w:r w:rsidR="008C27CA">
        <w:rPr>
          <w:lang w:val="en-GB"/>
        </w:rPr>
        <w:t>2525233</w:t>
      </w:r>
    </w:p>
    <w:p w14:paraId="323EE4E0" w14:textId="77777777" w:rsidR="004F79BB" w:rsidRDefault="004F79BB" w:rsidP="004F79BB">
      <w:pPr>
        <w:spacing w:line="360" w:lineRule="auto"/>
        <w:jc w:val="center"/>
        <w:rPr>
          <w:b/>
          <w:bCs/>
          <w:lang w:val="en-GB"/>
        </w:rPr>
      </w:pPr>
    </w:p>
    <w:p w14:paraId="5C52551C" w14:textId="77777777" w:rsidR="004F79BB" w:rsidRDefault="004F79BB" w:rsidP="004F79BB">
      <w:pPr>
        <w:spacing w:line="360" w:lineRule="auto"/>
        <w:jc w:val="center"/>
        <w:rPr>
          <w:b/>
          <w:bCs/>
          <w:lang w:val="en-GB"/>
        </w:rPr>
      </w:pPr>
    </w:p>
    <w:p w14:paraId="57F4393A" w14:textId="77777777" w:rsidR="004F79BB" w:rsidRDefault="004F79BB" w:rsidP="004F79BB">
      <w:pPr>
        <w:spacing w:line="360" w:lineRule="auto"/>
        <w:jc w:val="center"/>
        <w:rPr>
          <w:b/>
          <w:bCs/>
          <w:lang w:val="en-GB"/>
        </w:rPr>
      </w:pPr>
    </w:p>
    <w:p w14:paraId="086E7E28" w14:textId="77777777" w:rsidR="004F79BB" w:rsidRDefault="004F79BB" w:rsidP="004F79BB">
      <w:pPr>
        <w:spacing w:line="360" w:lineRule="auto"/>
        <w:jc w:val="center"/>
        <w:rPr>
          <w:b/>
          <w:bCs/>
          <w:lang w:val="en-GB"/>
        </w:rPr>
      </w:pPr>
    </w:p>
    <w:p w14:paraId="6B2A54F9" w14:textId="77777777" w:rsidR="004F79BB" w:rsidRDefault="004F79BB" w:rsidP="004F79BB">
      <w:pPr>
        <w:spacing w:line="360" w:lineRule="auto"/>
        <w:jc w:val="center"/>
        <w:rPr>
          <w:b/>
          <w:bCs/>
          <w:lang w:val="en-GB"/>
        </w:rPr>
      </w:pPr>
    </w:p>
    <w:p w14:paraId="037095E0" w14:textId="77777777" w:rsidR="004F79BB" w:rsidRDefault="004F79BB" w:rsidP="004F79BB">
      <w:pPr>
        <w:spacing w:line="360" w:lineRule="auto"/>
        <w:jc w:val="center"/>
        <w:rPr>
          <w:b/>
          <w:bCs/>
          <w:lang w:val="en-GB"/>
        </w:rPr>
      </w:pPr>
    </w:p>
    <w:p w14:paraId="534F66D4" w14:textId="77777777" w:rsidR="004F79BB" w:rsidRDefault="004F79BB" w:rsidP="004F79BB">
      <w:pPr>
        <w:spacing w:line="360" w:lineRule="auto"/>
        <w:jc w:val="center"/>
        <w:rPr>
          <w:b/>
          <w:bCs/>
          <w:lang w:val="en-GB"/>
        </w:rPr>
      </w:pPr>
    </w:p>
    <w:p w14:paraId="39E111BA" w14:textId="77777777" w:rsidR="004F79BB" w:rsidRDefault="004F79BB" w:rsidP="004F79BB">
      <w:pPr>
        <w:spacing w:line="360" w:lineRule="auto"/>
        <w:jc w:val="center"/>
        <w:rPr>
          <w:b/>
          <w:bCs/>
          <w:lang w:val="en-GB"/>
        </w:rPr>
      </w:pPr>
    </w:p>
    <w:p w14:paraId="4AE3E6E2" w14:textId="77777777" w:rsidR="004F79BB" w:rsidRDefault="004F79BB" w:rsidP="004F79BB">
      <w:pPr>
        <w:spacing w:line="360" w:lineRule="auto"/>
        <w:jc w:val="center"/>
        <w:rPr>
          <w:b/>
          <w:bCs/>
          <w:lang w:val="en-GB"/>
        </w:rPr>
      </w:pPr>
    </w:p>
    <w:p w14:paraId="10AF7022" w14:textId="77777777" w:rsidR="004F79BB" w:rsidRDefault="004F79BB" w:rsidP="004F79BB">
      <w:pPr>
        <w:spacing w:line="360" w:lineRule="auto"/>
        <w:jc w:val="center"/>
        <w:rPr>
          <w:b/>
          <w:bCs/>
          <w:lang w:val="en-GB"/>
        </w:rPr>
      </w:pPr>
    </w:p>
    <w:p w14:paraId="455C585E" w14:textId="77777777" w:rsidR="004F79BB" w:rsidRDefault="004F79BB" w:rsidP="004F79BB">
      <w:pPr>
        <w:spacing w:line="360" w:lineRule="auto"/>
        <w:jc w:val="center"/>
        <w:rPr>
          <w:b/>
          <w:bCs/>
          <w:lang w:val="en-GB"/>
        </w:rPr>
      </w:pPr>
    </w:p>
    <w:p w14:paraId="3D7E8BA0" w14:textId="77777777" w:rsidR="004F79BB" w:rsidRDefault="004F79BB" w:rsidP="004F79BB">
      <w:pPr>
        <w:spacing w:line="360" w:lineRule="auto"/>
        <w:jc w:val="center"/>
        <w:rPr>
          <w:b/>
          <w:bCs/>
          <w:lang w:val="en-GB"/>
        </w:rPr>
      </w:pPr>
    </w:p>
    <w:p w14:paraId="59E44AA3" w14:textId="77777777" w:rsidR="004F79BB" w:rsidRDefault="004F79BB" w:rsidP="004F79BB">
      <w:pPr>
        <w:spacing w:line="360" w:lineRule="auto"/>
        <w:jc w:val="center"/>
        <w:rPr>
          <w:b/>
          <w:bCs/>
          <w:lang w:val="en-GB"/>
        </w:rPr>
      </w:pPr>
    </w:p>
    <w:p w14:paraId="54E1514F" w14:textId="77777777" w:rsidR="004F79BB" w:rsidRDefault="004F79BB" w:rsidP="004F79BB">
      <w:pPr>
        <w:spacing w:line="360" w:lineRule="auto"/>
        <w:jc w:val="center"/>
        <w:rPr>
          <w:b/>
          <w:bCs/>
          <w:lang w:val="en-GB"/>
        </w:rPr>
      </w:pPr>
    </w:p>
    <w:sdt>
      <w:sdtPr>
        <w:rPr>
          <w:rFonts w:ascii="Arial" w:eastAsiaTheme="minorEastAsia" w:hAnsi="Arial" w:cstheme="minorBidi"/>
          <w:color w:val="auto"/>
          <w:kern w:val="2"/>
          <w:sz w:val="22"/>
          <w:szCs w:val="22"/>
          <w:lang w:eastAsia="zh-CN"/>
          <w14:ligatures w14:val="standardContextual"/>
        </w:rPr>
        <w:id w:val="-1943597502"/>
        <w:docPartObj>
          <w:docPartGallery w:val="Table of Contents"/>
          <w:docPartUnique/>
        </w:docPartObj>
      </w:sdtPr>
      <w:sdtEndPr>
        <w:rPr>
          <w:b/>
          <w:bCs/>
          <w:noProof/>
        </w:rPr>
      </w:sdtEndPr>
      <w:sdtContent>
        <w:p w14:paraId="6B05AA57" w14:textId="00688DC9" w:rsidR="004F79BB" w:rsidRDefault="004F79BB">
          <w:pPr>
            <w:pStyle w:val="TOCHeading"/>
          </w:pPr>
          <w:r>
            <w:t>Contents</w:t>
          </w:r>
        </w:p>
        <w:p w14:paraId="5101915E" w14:textId="51653498" w:rsidR="00CB346D" w:rsidRDefault="004F79BB">
          <w:pPr>
            <w:pStyle w:val="TOC1"/>
            <w:tabs>
              <w:tab w:val="right" w:leader="dot" w:pos="9350"/>
            </w:tabs>
            <w:rPr>
              <w:rFonts w:asciiTheme="minorHAnsi" w:hAnsiTheme="minorHAnsi"/>
              <w:noProof/>
              <w:sz w:val="24"/>
              <w:szCs w:val="24"/>
              <w:lang w:val="en-GB"/>
            </w:rPr>
          </w:pPr>
          <w:r>
            <w:fldChar w:fldCharType="begin"/>
          </w:r>
          <w:r>
            <w:instrText xml:space="preserve"> TOC \o "1-3" \h \z \u </w:instrText>
          </w:r>
          <w:r>
            <w:fldChar w:fldCharType="separate"/>
          </w:r>
          <w:hyperlink w:anchor="_Toc221398953" w:history="1">
            <w:r w:rsidR="00CB346D" w:rsidRPr="00C70790">
              <w:rPr>
                <w:rStyle w:val="Hyperlink"/>
                <w:noProof/>
                <w:lang w:val="en-GB"/>
              </w:rPr>
              <w:t>Introduction</w:t>
            </w:r>
            <w:r w:rsidR="00CB346D">
              <w:rPr>
                <w:noProof/>
                <w:webHidden/>
              </w:rPr>
              <w:tab/>
            </w:r>
            <w:r w:rsidR="00CB346D">
              <w:rPr>
                <w:noProof/>
                <w:webHidden/>
              </w:rPr>
              <w:fldChar w:fldCharType="begin"/>
            </w:r>
            <w:r w:rsidR="00CB346D">
              <w:rPr>
                <w:noProof/>
                <w:webHidden/>
              </w:rPr>
              <w:instrText xml:space="preserve"> PAGEREF _Toc221398953 \h </w:instrText>
            </w:r>
            <w:r w:rsidR="00CB346D">
              <w:rPr>
                <w:noProof/>
                <w:webHidden/>
              </w:rPr>
            </w:r>
            <w:r w:rsidR="00CB346D">
              <w:rPr>
                <w:noProof/>
                <w:webHidden/>
              </w:rPr>
              <w:fldChar w:fldCharType="separate"/>
            </w:r>
            <w:r w:rsidR="00CB346D">
              <w:rPr>
                <w:noProof/>
                <w:webHidden/>
              </w:rPr>
              <w:t>1</w:t>
            </w:r>
            <w:r w:rsidR="00CB346D">
              <w:rPr>
                <w:noProof/>
                <w:webHidden/>
              </w:rPr>
              <w:fldChar w:fldCharType="end"/>
            </w:r>
          </w:hyperlink>
        </w:p>
        <w:p w14:paraId="44329EC0" w14:textId="2B9B2F50" w:rsidR="00CB346D" w:rsidRDefault="00CB346D">
          <w:pPr>
            <w:pStyle w:val="TOC1"/>
            <w:tabs>
              <w:tab w:val="right" w:leader="dot" w:pos="9350"/>
            </w:tabs>
            <w:rPr>
              <w:rFonts w:asciiTheme="minorHAnsi" w:hAnsiTheme="minorHAnsi"/>
              <w:noProof/>
              <w:sz w:val="24"/>
              <w:szCs w:val="24"/>
              <w:lang w:val="en-GB"/>
            </w:rPr>
          </w:pPr>
          <w:hyperlink w:anchor="_Toc221398954" w:history="1">
            <w:r w:rsidRPr="00C70790">
              <w:rPr>
                <w:rStyle w:val="Hyperlink"/>
                <w:noProof/>
                <w:lang w:val="en-GB"/>
              </w:rPr>
              <w:t>Description of the Role: Duties and Responsibilities</w:t>
            </w:r>
            <w:r>
              <w:rPr>
                <w:noProof/>
                <w:webHidden/>
              </w:rPr>
              <w:tab/>
            </w:r>
            <w:r>
              <w:rPr>
                <w:noProof/>
                <w:webHidden/>
              </w:rPr>
              <w:fldChar w:fldCharType="begin"/>
            </w:r>
            <w:r>
              <w:rPr>
                <w:noProof/>
                <w:webHidden/>
              </w:rPr>
              <w:instrText xml:space="preserve"> PAGEREF _Toc221398954 \h </w:instrText>
            </w:r>
            <w:r>
              <w:rPr>
                <w:noProof/>
                <w:webHidden/>
              </w:rPr>
            </w:r>
            <w:r>
              <w:rPr>
                <w:noProof/>
                <w:webHidden/>
              </w:rPr>
              <w:fldChar w:fldCharType="separate"/>
            </w:r>
            <w:r>
              <w:rPr>
                <w:noProof/>
                <w:webHidden/>
              </w:rPr>
              <w:t>1</w:t>
            </w:r>
            <w:r>
              <w:rPr>
                <w:noProof/>
                <w:webHidden/>
              </w:rPr>
              <w:fldChar w:fldCharType="end"/>
            </w:r>
          </w:hyperlink>
        </w:p>
        <w:p w14:paraId="6500F494" w14:textId="02339837" w:rsidR="00CB346D" w:rsidRDefault="00CB346D">
          <w:pPr>
            <w:pStyle w:val="TOC1"/>
            <w:tabs>
              <w:tab w:val="right" w:leader="dot" w:pos="9350"/>
            </w:tabs>
            <w:rPr>
              <w:rFonts w:asciiTheme="minorHAnsi" w:hAnsiTheme="minorHAnsi"/>
              <w:noProof/>
              <w:sz w:val="24"/>
              <w:szCs w:val="24"/>
              <w:lang w:val="en-GB"/>
            </w:rPr>
          </w:pPr>
          <w:hyperlink w:anchor="_Toc221398955" w:history="1">
            <w:r w:rsidRPr="00C70790">
              <w:rPr>
                <w:rStyle w:val="Hyperlink"/>
                <w:noProof/>
                <w:lang w:val="en-GB"/>
              </w:rPr>
              <w:t>Essential Skills Required for the Role</w:t>
            </w:r>
            <w:r>
              <w:rPr>
                <w:noProof/>
                <w:webHidden/>
              </w:rPr>
              <w:tab/>
            </w:r>
            <w:r>
              <w:rPr>
                <w:noProof/>
                <w:webHidden/>
              </w:rPr>
              <w:fldChar w:fldCharType="begin"/>
            </w:r>
            <w:r>
              <w:rPr>
                <w:noProof/>
                <w:webHidden/>
              </w:rPr>
              <w:instrText xml:space="preserve"> PAGEREF _Toc221398955 \h </w:instrText>
            </w:r>
            <w:r>
              <w:rPr>
                <w:noProof/>
                <w:webHidden/>
              </w:rPr>
            </w:r>
            <w:r>
              <w:rPr>
                <w:noProof/>
                <w:webHidden/>
              </w:rPr>
              <w:fldChar w:fldCharType="separate"/>
            </w:r>
            <w:r>
              <w:rPr>
                <w:noProof/>
                <w:webHidden/>
              </w:rPr>
              <w:t>2</w:t>
            </w:r>
            <w:r>
              <w:rPr>
                <w:noProof/>
                <w:webHidden/>
              </w:rPr>
              <w:fldChar w:fldCharType="end"/>
            </w:r>
          </w:hyperlink>
        </w:p>
        <w:p w14:paraId="70B3C0E2" w14:textId="473A3F2E" w:rsidR="00CB346D" w:rsidRDefault="00CB346D">
          <w:pPr>
            <w:pStyle w:val="TOC2"/>
            <w:tabs>
              <w:tab w:val="right" w:leader="dot" w:pos="9350"/>
            </w:tabs>
            <w:rPr>
              <w:rFonts w:asciiTheme="minorHAnsi" w:hAnsiTheme="minorHAnsi"/>
              <w:noProof/>
              <w:sz w:val="24"/>
              <w:szCs w:val="24"/>
              <w:lang w:val="en-GB"/>
            </w:rPr>
          </w:pPr>
          <w:hyperlink w:anchor="_Toc221398956" w:history="1">
            <w:r w:rsidRPr="00C70790">
              <w:rPr>
                <w:rStyle w:val="Hyperlink"/>
                <w:noProof/>
                <w:lang w:val="en-GB"/>
              </w:rPr>
              <w:t>Communication Skills</w:t>
            </w:r>
            <w:r>
              <w:rPr>
                <w:noProof/>
                <w:webHidden/>
              </w:rPr>
              <w:tab/>
            </w:r>
            <w:r>
              <w:rPr>
                <w:noProof/>
                <w:webHidden/>
              </w:rPr>
              <w:fldChar w:fldCharType="begin"/>
            </w:r>
            <w:r>
              <w:rPr>
                <w:noProof/>
                <w:webHidden/>
              </w:rPr>
              <w:instrText xml:space="preserve"> PAGEREF _Toc221398956 \h </w:instrText>
            </w:r>
            <w:r>
              <w:rPr>
                <w:noProof/>
                <w:webHidden/>
              </w:rPr>
            </w:r>
            <w:r>
              <w:rPr>
                <w:noProof/>
                <w:webHidden/>
              </w:rPr>
              <w:fldChar w:fldCharType="separate"/>
            </w:r>
            <w:r>
              <w:rPr>
                <w:noProof/>
                <w:webHidden/>
              </w:rPr>
              <w:t>2</w:t>
            </w:r>
            <w:r>
              <w:rPr>
                <w:noProof/>
                <w:webHidden/>
              </w:rPr>
              <w:fldChar w:fldCharType="end"/>
            </w:r>
          </w:hyperlink>
        </w:p>
        <w:p w14:paraId="3AFB8641" w14:textId="4B61EB2F" w:rsidR="00CB346D" w:rsidRDefault="00CB346D">
          <w:pPr>
            <w:pStyle w:val="TOC2"/>
            <w:tabs>
              <w:tab w:val="right" w:leader="dot" w:pos="9350"/>
            </w:tabs>
            <w:rPr>
              <w:rFonts w:asciiTheme="minorHAnsi" w:hAnsiTheme="minorHAnsi"/>
              <w:noProof/>
              <w:sz w:val="24"/>
              <w:szCs w:val="24"/>
              <w:lang w:val="en-GB"/>
            </w:rPr>
          </w:pPr>
          <w:hyperlink w:anchor="_Toc221398957" w:history="1">
            <w:r w:rsidRPr="00C70790">
              <w:rPr>
                <w:rStyle w:val="Hyperlink"/>
                <w:noProof/>
                <w:lang w:val="en-GB"/>
              </w:rPr>
              <w:t>Empathy and Compassion</w:t>
            </w:r>
            <w:r>
              <w:rPr>
                <w:noProof/>
                <w:webHidden/>
              </w:rPr>
              <w:tab/>
            </w:r>
            <w:r>
              <w:rPr>
                <w:noProof/>
                <w:webHidden/>
              </w:rPr>
              <w:fldChar w:fldCharType="begin"/>
            </w:r>
            <w:r>
              <w:rPr>
                <w:noProof/>
                <w:webHidden/>
              </w:rPr>
              <w:instrText xml:space="preserve"> PAGEREF _Toc221398957 \h </w:instrText>
            </w:r>
            <w:r>
              <w:rPr>
                <w:noProof/>
                <w:webHidden/>
              </w:rPr>
            </w:r>
            <w:r>
              <w:rPr>
                <w:noProof/>
                <w:webHidden/>
              </w:rPr>
              <w:fldChar w:fldCharType="separate"/>
            </w:r>
            <w:r>
              <w:rPr>
                <w:noProof/>
                <w:webHidden/>
              </w:rPr>
              <w:t>2</w:t>
            </w:r>
            <w:r>
              <w:rPr>
                <w:noProof/>
                <w:webHidden/>
              </w:rPr>
              <w:fldChar w:fldCharType="end"/>
            </w:r>
          </w:hyperlink>
        </w:p>
        <w:p w14:paraId="5E5A31AB" w14:textId="32A57092" w:rsidR="00CB346D" w:rsidRDefault="00CB346D">
          <w:pPr>
            <w:pStyle w:val="TOC2"/>
            <w:tabs>
              <w:tab w:val="right" w:leader="dot" w:pos="9350"/>
            </w:tabs>
            <w:rPr>
              <w:rFonts w:asciiTheme="minorHAnsi" w:hAnsiTheme="minorHAnsi"/>
              <w:noProof/>
              <w:sz w:val="24"/>
              <w:szCs w:val="24"/>
              <w:lang w:val="en-GB"/>
            </w:rPr>
          </w:pPr>
          <w:hyperlink w:anchor="_Toc221398958" w:history="1">
            <w:r w:rsidRPr="00C70790">
              <w:rPr>
                <w:rStyle w:val="Hyperlink"/>
                <w:noProof/>
                <w:lang w:val="en-GB"/>
              </w:rPr>
              <w:t>Observation and Record-Keeping Skills</w:t>
            </w:r>
            <w:r>
              <w:rPr>
                <w:noProof/>
                <w:webHidden/>
              </w:rPr>
              <w:tab/>
            </w:r>
            <w:r>
              <w:rPr>
                <w:noProof/>
                <w:webHidden/>
              </w:rPr>
              <w:fldChar w:fldCharType="begin"/>
            </w:r>
            <w:r>
              <w:rPr>
                <w:noProof/>
                <w:webHidden/>
              </w:rPr>
              <w:instrText xml:space="preserve"> PAGEREF _Toc221398958 \h </w:instrText>
            </w:r>
            <w:r>
              <w:rPr>
                <w:noProof/>
                <w:webHidden/>
              </w:rPr>
            </w:r>
            <w:r>
              <w:rPr>
                <w:noProof/>
                <w:webHidden/>
              </w:rPr>
              <w:fldChar w:fldCharType="separate"/>
            </w:r>
            <w:r>
              <w:rPr>
                <w:noProof/>
                <w:webHidden/>
              </w:rPr>
              <w:t>2</w:t>
            </w:r>
            <w:r>
              <w:rPr>
                <w:noProof/>
                <w:webHidden/>
              </w:rPr>
              <w:fldChar w:fldCharType="end"/>
            </w:r>
          </w:hyperlink>
        </w:p>
        <w:p w14:paraId="453066F4" w14:textId="15FFEB49" w:rsidR="00CB346D" w:rsidRDefault="00CB346D">
          <w:pPr>
            <w:pStyle w:val="TOC2"/>
            <w:tabs>
              <w:tab w:val="right" w:leader="dot" w:pos="9350"/>
            </w:tabs>
            <w:rPr>
              <w:rFonts w:asciiTheme="minorHAnsi" w:hAnsiTheme="minorHAnsi"/>
              <w:noProof/>
              <w:sz w:val="24"/>
              <w:szCs w:val="24"/>
              <w:lang w:val="en-GB"/>
            </w:rPr>
          </w:pPr>
          <w:hyperlink w:anchor="_Toc221398959" w:history="1">
            <w:r w:rsidRPr="00C70790">
              <w:rPr>
                <w:rStyle w:val="Hyperlink"/>
                <w:noProof/>
                <w:lang w:val="en-GB"/>
              </w:rPr>
              <w:t>Strategies to Improve Each Skill</w:t>
            </w:r>
            <w:r>
              <w:rPr>
                <w:noProof/>
                <w:webHidden/>
              </w:rPr>
              <w:tab/>
            </w:r>
            <w:r>
              <w:rPr>
                <w:noProof/>
                <w:webHidden/>
              </w:rPr>
              <w:fldChar w:fldCharType="begin"/>
            </w:r>
            <w:r>
              <w:rPr>
                <w:noProof/>
                <w:webHidden/>
              </w:rPr>
              <w:instrText xml:space="preserve"> PAGEREF _Toc221398959 \h </w:instrText>
            </w:r>
            <w:r>
              <w:rPr>
                <w:noProof/>
                <w:webHidden/>
              </w:rPr>
            </w:r>
            <w:r>
              <w:rPr>
                <w:noProof/>
                <w:webHidden/>
              </w:rPr>
              <w:fldChar w:fldCharType="separate"/>
            </w:r>
            <w:r>
              <w:rPr>
                <w:noProof/>
                <w:webHidden/>
              </w:rPr>
              <w:t>3</w:t>
            </w:r>
            <w:r>
              <w:rPr>
                <w:noProof/>
                <w:webHidden/>
              </w:rPr>
              <w:fldChar w:fldCharType="end"/>
            </w:r>
          </w:hyperlink>
        </w:p>
        <w:p w14:paraId="6CEA85D1" w14:textId="7FBA6A32" w:rsidR="00CB346D" w:rsidRDefault="00CB346D">
          <w:pPr>
            <w:pStyle w:val="TOC2"/>
            <w:tabs>
              <w:tab w:val="right" w:leader="dot" w:pos="9350"/>
            </w:tabs>
            <w:rPr>
              <w:rFonts w:asciiTheme="minorHAnsi" w:hAnsiTheme="minorHAnsi"/>
              <w:noProof/>
              <w:sz w:val="24"/>
              <w:szCs w:val="24"/>
              <w:lang w:val="en-GB"/>
            </w:rPr>
          </w:pPr>
          <w:hyperlink w:anchor="_Toc221398960" w:history="1">
            <w:r w:rsidRPr="00C70790">
              <w:rPr>
                <w:rStyle w:val="Hyperlink"/>
                <w:noProof/>
                <w:lang w:val="en-GB"/>
              </w:rPr>
              <w:t>Developing Communication Skills</w:t>
            </w:r>
            <w:r>
              <w:rPr>
                <w:noProof/>
                <w:webHidden/>
              </w:rPr>
              <w:tab/>
            </w:r>
            <w:r>
              <w:rPr>
                <w:noProof/>
                <w:webHidden/>
              </w:rPr>
              <w:fldChar w:fldCharType="begin"/>
            </w:r>
            <w:r>
              <w:rPr>
                <w:noProof/>
                <w:webHidden/>
              </w:rPr>
              <w:instrText xml:space="preserve"> PAGEREF _Toc221398960 \h </w:instrText>
            </w:r>
            <w:r>
              <w:rPr>
                <w:noProof/>
                <w:webHidden/>
              </w:rPr>
            </w:r>
            <w:r>
              <w:rPr>
                <w:noProof/>
                <w:webHidden/>
              </w:rPr>
              <w:fldChar w:fldCharType="separate"/>
            </w:r>
            <w:r>
              <w:rPr>
                <w:noProof/>
                <w:webHidden/>
              </w:rPr>
              <w:t>3</w:t>
            </w:r>
            <w:r>
              <w:rPr>
                <w:noProof/>
                <w:webHidden/>
              </w:rPr>
              <w:fldChar w:fldCharType="end"/>
            </w:r>
          </w:hyperlink>
        </w:p>
        <w:p w14:paraId="7C1C8155" w14:textId="793C6635" w:rsidR="00CB346D" w:rsidRDefault="00CB346D">
          <w:pPr>
            <w:pStyle w:val="TOC2"/>
            <w:tabs>
              <w:tab w:val="right" w:leader="dot" w:pos="9350"/>
            </w:tabs>
            <w:rPr>
              <w:rFonts w:asciiTheme="minorHAnsi" w:hAnsiTheme="minorHAnsi"/>
              <w:noProof/>
              <w:sz w:val="24"/>
              <w:szCs w:val="24"/>
              <w:lang w:val="en-GB"/>
            </w:rPr>
          </w:pPr>
          <w:hyperlink w:anchor="_Toc221398961" w:history="1">
            <w:r w:rsidRPr="00C70790">
              <w:rPr>
                <w:rStyle w:val="Hyperlink"/>
                <w:noProof/>
                <w:lang w:val="en-GB"/>
              </w:rPr>
              <w:t>Developing Empathy and Compassion</w:t>
            </w:r>
            <w:r>
              <w:rPr>
                <w:noProof/>
                <w:webHidden/>
              </w:rPr>
              <w:tab/>
            </w:r>
            <w:r>
              <w:rPr>
                <w:noProof/>
                <w:webHidden/>
              </w:rPr>
              <w:fldChar w:fldCharType="begin"/>
            </w:r>
            <w:r>
              <w:rPr>
                <w:noProof/>
                <w:webHidden/>
              </w:rPr>
              <w:instrText xml:space="preserve"> PAGEREF _Toc221398961 \h </w:instrText>
            </w:r>
            <w:r>
              <w:rPr>
                <w:noProof/>
                <w:webHidden/>
              </w:rPr>
            </w:r>
            <w:r>
              <w:rPr>
                <w:noProof/>
                <w:webHidden/>
              </w:rPr>
              <w:fldChar w:fldCharType="separate"/>
            </w:r>
            <w:r>
              <w:rPr>
                <w:noProof/>
                <w:webHidden/>
              </w:rPr>
              <w:t>3</w:t>
            </w:r>
            <w:r>
              <w:rPr>
                <w:noProof/>
                <w:webHidden/>
              </w:rPr>
              <w:fldChar w:fldCharType="end"/>
            </w:r>
          </w:hyperlink>
        </w:p>
        <w:p w14:paraId="6C9A94FC" w14:textId="70900DEF" w:rsidR="00CB346D" w:rsidRDefault="00CB346D">
          <w:pPr>
            <w:pStyle w:val="TOC2"/>
            <w:tabs>
              <w:tab w:val="right" w:leader="dot" w:pos="9350"/>
            </w:tabs>
            <w:rPr>
              <w:rFonts w:asciiTheme="minorHAnsi" w:hAnsiTheme="minorHAnsi"/>
              <w:noProof/>
              <w:sz w:val="24"/>
              <w:szCs w:val="24"/>
              <w:lang w:val="en-GB"/>
            </w:rPr>
          </w:pPr>
          <w:hyperlink w:anchor="_Toc221398962" w:history="1">
            <w:r w:rsidRPr="00C70790">
              <w:rPr>
                <w:rStyle w:val="Hyperlink"/>
                <w:noProof/>
                <w:lang w:val="en-GB"/>
              </w:rPr>
              <w:t>Developing Observation and Record-Keeping Skills</w:t>
            </w:r>
            <w:r>
              <w:rPr>
                <w:noProof/>
                <w:webHidden/>
              </w:rPr>
              <w:tab/>
            </w:r>
            <w:r>
              <w:rPr>
                <w:noProof/>
                <w:webHidden/>
              </w:rPr>
              <w:fldChar w:fldCharType="begin"/>
            </w:r>
            <w:r>
              <w:rPr>
                <w:noProof/>
                <w:webHidden/>
              </w:rPr>
              <w:instrText xml:space="preserve"> PAGEREF _Toc221398962 \h </w:instrText>
            </w:r>
            <w:r>
              <w:rPr>
                <w:noProof/>
                <w:webHidden/>
              </w:rPr>
            </w:r>
            <w:r>
              <w:rPr>
                <w:noProof/>
                <w:webHidden/>
              </w:rPr>
              <w:fldChar w:fldCharType="separate"/>
            </w:r>
            <w:r>
              <w:rPr>
                <w:noProof/>
                <w:webHidden/>
              </w:rPr>
              <w:t>3</w:t>
            </w:r>
            <w:r>
              <w:rPr>
                <w:noProof/>
                <w:webHidden/>
              </w:rPr>
              <w:fldChar w:fldCharType="end"/>
            </w:r>
          </w:hyperlink>
        </w:p>
        <w:p w14:paraId="0152722D" w14:textId="2607BCF3" w:rsidR="00CB346D" w:rsidRDefault="00CB346D">
          <w:pPr>
            <w:pStyle w:val="TOC1"/>
            <w:tabs>
              <w:tab w:val="right" w:leader="dot" w:pos="9350"/>
            </w:tabs>
            <w:rPr>
              <w:rFonts w:asciiTheme="minorHAnsi" w:hAnsiTheme="minorHAnsi"/>
              <w:noProof/>
              <w:sz w:val="24"/>
              <w:szCs w:val="24"/>
              <w:lang w:val="en-GB"/>
            </w:rPr>
          </w:pPr>
          <w:hyperlink w:anchor="_Toc221398963" w:history="1">
            <w:r w:rsidRPr="00C70790">
              <w:rPr>
                <w:rStyle w:val="Hyperlink"/>
                <w:noProof/>
                <w:lang w:val="en-GB"/>
              </w:rPr>
              <w:t>Conclusion</w:t>
            </w:r>
            <w:r>
              <w:rPr>
                <w:noProof/>
                <w:webHidden/>
              </w:rPr>
              <w:tab/>
            </w:r>
            <w:r>
              <w:rPr>
                <w:noProof/>
                <w:webHidden/>
              </w:rPr>
              <w:fldChar w:fldCharType="begin"/>
            </w:r>
            <w:r>
              <w:rPr>
                <w:noProof/>
                <w:webHidden/>
              </w:rPr>
              <w:instrText xml:space="preserve"> PAGEREF _Toc221398963 \h </w:instrText>
            </w:r>
            <w:r>
              <w:rPr>
                <w:noProof/>
                <w:webHidden/>
              </w:rPr>
            </w:r>
            <w:r>
              <w:rPr>
                <w:noProof/>
                <w:webHidden/>
              </w:rPr>
              <w:fldChar w:fldCharType="separate"/>
            </w:r>
            <w:r>
              <w:rPr>
                <w:noProof/>
                <w:webHidden/>
              </w:rPr>
              <w:t>3</w:t>
            </w:r>
            <w:r>
              <w:rPr>
                <w:noProof/>
                <w:webHidden/>
              </w:rPr>
              <w:fldChar w:fldCharType="end"/>
            </w:r>
          </w:hyperlink>
        </w:p>
        <w:p w14:paraId="52F2C7BE" w14:textId="1CB4FCB6" w:rsidR="00CB346D" w:rsidRDefault="00CB346D">
          <w:pPr>
            <w:pStyle w:val="TOC1"/>
            <w:tabs>
              <w:tab w:val="right" w:leader="dot" w:pos="9350"/>
            </w:tabs>
            <w:rPr>
              <w:rFonts w:asciiTheme="minorHAnsi" w:hAnsiTheme="minorHAnsi"/>
              <w:noProof/>
              <w:sz w:val="24"/>
              <w:szCs w:val="24"/>
              <w:lang w:val="en-GB"/>
            </w:rPr>
          </w:pPr>
          <w:hyperlink w:anchor="_Toc221398964" w:history="1">
            <w:r w:rsidRPr="00C70790">
              <w:rPr>
                <w:rStyle w:val="Hyperlink"/>
                <w:noProof/>
                <w:lang w:val="en-GB"/>
              </w:rPr>
              <w:t>Reference list</w:t>
            </w:r>
            <w:r>
              <w:rPr>
                <w:noProof/>
                <w:webHidden/>
              </w:rPr>
              <w:tab/>
            </w:r>
            <w:r>
              <w:rPr>
                <w:noProof/>
                <w:webHidden/>
              </w:rPr>
              <w:fldChar w:fldCharType="begin"/>
            </w:r>
            <w:r>
              <w:rPr>
                <w:noProof/>
                <w:webHidden/>
              </w:rPr>
              <w:instrText xml:space="preserve"> PAGEREF _Toc221398964 \h </w:instrText>
            </w:r>
            <w:r>
              <w:rPr>
                <w:noProof/>
                <w:webHidden/>
              </w:rPr>
            </w:r>
            <w:r>
              <w:rPr>
                <w:noProof/>
                <w:webHidden/>
              </w:rPr>
              <w:fldChar w:fldCharType="separate"/>
            </w:r>
            <w:r>
              <w:rPr>
                <w:noProof/>
                <w:webHidden/>
              </w:rPr>
              <w:t>5</w:t>
            </w:r>
            <w:r>
              <w:rPr>
                <w:noProof/>
                <w:webHidden/>
              </w:rPr>
              <w:fldChar w:fldCharType="end"/>
            </w:r>
          </w:hyperlink>
        </w:p>
        <w:p w14:paraId="5364C630" w14:textId="46E5A1FC" w:rsidR="004F79BB" w:rsidRDefault="004F79BB">
          <w:r>
            <w:rPr>
              <w:b/>
              <w:bCs/>
              <w:noProof/>
            </w:rPr>
            <w:fldChar w:fldCharType="end"/>
          </w:r>
        </w:p>
      </w:sdtContent>
    </w:sdt>
    <w:p w14:paraId="0B873672" w14:textId="77777777" w:rsidR="004F79BB" w:rsidRDefault="004F79BB" w:rsidP="004F79BB">
      <w:pPr>
        <w:spacing w:line="360" w:lineRule="auto"/>
        <w:jc w:val="center"/>
        <w:rPr>
          <w:b/>
          <w:bCs/>
          <w:lang w:val="en-GB"/>
        </w:rPr>
      </w:pPr>
    </w:p>
    <w:p w14:paraId="09311C18" w14:textId="77777777" w:rsidR="004F79BB" w:rsidRDefault="004F79BB" w:rsidP="004F79BB">
      <w:pPr>
        <w:spacing w:line="360" w:lineRule="auto"/>
        <w:jc w:val="center"/>
        <w:rPr>
          <w:b/>
          <w:bCs/>
          <w:lang w:val="en-GB"/>
        </w:rPr>
      </w:pPr>
    </w:p>
    <w:p w14:paraId="3632C27A" w14:textId="77777777" w:rsidR="004F79BB" w:rsidRDefault="004F79BB" w:rsidP="004F79BB">
      <w:pPr>
        <w:spacing w:line="360" w:lineRule="auto"/>
        <w:jc w:val="center"/>
        <w:rPr>
          <w:b/>
          <w:bCs/>
          <w:lang w:val="en-GB"/>
        </w:rPr>
      </w:pPr>
    </w:p>
    <w:p w14:paraId="5A2F1ACE" w14:textId="77777777" w:rsidR="004F79BB" w:rsidRDefault="004F79BB" w:rsidP="004F79BB">
      <w:pPr>
        <w:spacing w:line="360" w:lineRule="auto"/>
        <w:jc w:val="center"/>
        <w:rPr>
          <w:b/>
          <w:bCs/>
          <w:lang w:val="en-GB"/>
        </w:rPr>
      </w:pPr>
    </w:p>
    <w:p w14:paraId="75A51C90" w14:textId="77777777" w:rsidR="004F79BB" w:rsidRDefault="004F79BB" w:rsidP="004F79BB">
      <w:pPr>
        <w:spacing w:line="360" w:lineRule="auto"/>
        <w:jc w:val="center"/>
        <w:rPr>
          <w:b/>
          <w:bCs/>
          <w:lang w:val="en-GB"/>
        </w:rPr>
      </w:pPr>
    </w:p>
    <w:p w14:paraId="41AF516C" w14:textId="77777777" w:rsidR="004F79BB" w:rsidRDefault="004F79BB" w:rsidP="004F79BB">
      <w:pPr>
        <w:spacing w:line="360" w:lineRule="auto"/>
        <w:jc w:val="center"/>
        <w:rPr>
          <w:b/>
          <w:bCs/>
          <w:lang w:val="en-GB"/>
        </w:rPr>
      </w:pPr>
    </w:p>
    <w:p w14:paraId="3617950C" w14:textId="77777777" w:rsidR="004F79BB" w:rsidRDefault="004F79BB" w:rsidP="004F79BB">
      <w:pPr>
        <w:spacing w:line="360" w:lineRule="auto"/>
        <w:jc w:val="center"/>
        <w:rPr>
          <w:b/>
          <w:bCs/>
          <w:lang w:val="en-GB"/>
        </w:rPr>
      </w:pPr>
    </w:p>
    <w:p w14:paraId="273C9076" w14:textId="77777777" w:rsidR="004F79BB" w:rsidRDefault="004F79BB" w:rsidP="004F79BB">
      <w:pPr>
        <w:spacing w:line="360" w:lineRule="auto"/>
        <w:jc w:val="center"/>
        <w:rPr>
          <w:b/>
          <w:bCs/>
          <w:lang w:val="en-GB"/>
        </w:rPr>
      </w:pPr>
    </w:p>
    <w:p w14:paraId="705DFFAB" w14:textId="77777777" w:rsidR="004F79BB" w:rsidRDefault="004F79BB" w:rsidP="004F79BB">
      <w:pPr>
        <w:spacing w:line="360" w:lineRule="auto"/>
        <w:jc w:val="center"/>
        <w:rPr>
          <w:b/>
          <w:bCs/>
          <w:lang w:val="en-GB"/>
        </w:rPr>
      </w:pPr>
    </w:p>
    <w:p w14:paraId="10DDFC56" w14:textId="77777777" w:rsidR="004F79BB" w:rsidRDefault="004F79BB" w:rsidP="004F79BB">
      <w:pPr>
        <w:spacing w:line="360" w:lineRule="auto"/>
        <w:jc w:val="center"/>
        <w:rPr>
          <w:b/>
          <w:bCs/>
          <w:lang w:val="en-GB"/>
        </w:rPr>
      </w:pPr>
    </w:p>
    <w:p w14:paraId="6886F68D" w14:textId="77777777" w:rsidR="004F79BB" w:rsidRDefault="004F79BB" w:rsidP="004F79BB">
      <w:pPr>
        <w:spacing w:line="360" w:lineRule="auto"/>
        <w:jc w:val="center"/>
        <w:rPr>
          <w:b/>
          <w:bCs/>
          <w:lang w:val="en-GB"/>
        </w:rPr>
      </w:pPr>
    </w:p>
    <w:p w14:paraId="45D077D9" w14:textId="77777777" w:rsidR="004F79BB" w:rsidRDefault="004F79BB" w:rsidP="004F79BB">
      <w:pPr>
        <w:spacing w:line="360" w:lineRule="auto"/>
        <w:jc w:val="center"/>
        <w:rPr>
          <w:b/>
          <w:bCs/>
          <w:lang w:val="en-GB"/>
        </w:rPr>
      </w:pPr>
    </w:p>
    <w:p w14:paraId="35F820EC" w14:textId="77777777" w:rsidR="004F79BB" w:rsidRPr="00CF037F" w:rsidRDefault="004F79BB" w:rsidP="004F79BB">
      <w:pPr>
        <w:spacing w:line="360" w:lineRule="auto"/>
        <w:rPr>
          <w:b/>
          <w:bCs/>
          <w:lang w:val="en-GB"/>
        </w:rPr>
      </w:pPr>
    </w:p>
    <w:p w14:paraId="5C88A73F" w14:textId="77777777" w:rsidR="004F79BB" w:rsidRDefault="004F79BB" w:rsidP="004F79BB">
      <w:pPr>
        <w:pStyle w:val="Heading1"/>
        <w:spacing w:line="360" w:lineRule="auto"/>
        <w:jc w:val="both"/>
        <w:rPr>
          <w:lang w:val="en-GB"/>
        </w:rPr>
        <w:sectPr w:rsidR="004F79BB">
          <w:pgSz w:w="12240" w:h="15840"/>
          <w:pgMar w:top="1440" w:right="1440" w:bottom="1440" w:left="1440" w:header="720" w:footer="720" w:gutter="0"/>
          <w:cols w:space="720"/>
          <w:docGrid w:linePitch="360"/>
        </w:sectPr>
      </w:pPr>
    </w:p>
    <w:p w14:paraId="7ACEA5A8" w14:textId="551B8AE1" w:rsidR="00A3558A" w:rsidRPr="00A3558A" w:rsidRDefault="00A3558A" w:rsidP="004F79BB">
      <w:pPr>
        <w:pStyle w:val="Heading1"/>
        <w:spacing w:line="360" w:lineRule="auto"/>
        <w:jc w:val="both"/>
        <w:rPr>
          <w:lang w:val="en-GB"/>
        </w:rPr>
      </w:pPr>
      <w:bookmarkStart w:id="0" w:name="_Toc221398953"/>
      <w:r w:rsidRPr="00A3558A">
        <w:rPr>
          <w:lang w:val="en-GB"/>
        </w:rPr>
        <w:lastRenderedPageBreak/>
        <w:t>Introduction</w:t>
      </w:r>
      <w:bookmarkEnd w:id="0"/>
    </w:p>
    <w:p w14:paraId="38962246" w14:textId="04CF8A82" w:rsidR="00A3558A" w:rsidRPr="00A3558A" w:rsidRDefault="006E0589" w:rsidP="004F79BB">
      <w:pPr>
        <w:spacing w:after="0" w:line="360" w:lineRule="auto"/>
        <w:jc w:val="both"/>
        <w:rPr>
          <w:rFonts w:eastAsia="Times New Roman" w:cs="Times New Roman"/>
          <w:kern w:val="0"/>
          <w:szCs w:val="24"/>
          <w:lang w:val="en-GB"/>
          <w14:ligatures w14:val="none"/>
        </w:rPr>
      </w:pPr>
      <w:r w:rsidRPr="006E0589">
        <w:rPr>
          <w:rFonts w:eastAsia="Times New Roman" w:cs="Times New Roman"/>
          <w:kern w:val="0"/>
          <w:szCs w:val="24"/>
          <w:lang w:val="en-GB"/>
          <w14:ligatures w14:val="none"/>
        </w:rPr>
        <w:t xml:space="preserve">The health and social care sector </w:t>
      </w:r>
      <w:proofErr w:type="gramStart"/>
      <w:r w:rsidRPr="006E0589">
        <w:rPr>
          <w:rFonts w:eastAsia="Times New Roman" w:cs="Times New Roman"/>
          <w:kern w:val="0"/>
          <w:szCs w:val="24"/>
          <w:lang w:val="en-GB"/>
          <w14:ligatures w14:val="none"/>
        </w:rPr>
        <w:t>is</w:t>
      </w:r>
      <w:proofErr w:type="gramEnd"/>
      <w:r w:rsidRPr="006E0589">
        <w:rPr>
          <w:rFonts w:eastAsia="Times New Roman" w:cs="Times New Roman"/>
          <w:kern w:val="0"/>
          <w:szCs w:val="24"/>
          <w:lang w:val="en-GB"/>
          <w14:ligatures w14:val="none"/>
        </w:rPr>
        <w:t xml:space="preserve"> imperative in serving people who </w:t>
      </w:r>
      <w:proofErr w:type="gramStart"/>
      <w:r w:rsidRPr="006E0589">
        <w:rPr>
          <w:rFonts w:eastAsia="Times New Roman" w:cs="Times New Roman"/>
          <w:kern w:val="0"/>
          <w:szCs w:val="24"/>
          <w:lang w:val="en-GB"/>
          <w14:ligatures w14:val="none"/>
        </w:rPr>
        <w:t>are in need of</w:t>
      </w:r>
      <w:proofErr w:type="gramEnd"/>
      <w:r w:rsidRPr="006E0589">
        <w:rPr>
          <w:rFonts w:eastAsia="Times New Roman" w:cs="Times New Roman"/>
          <w:kern w:val="0"/>
          <w:szCs w:val="24"/>
          <w:lang w:val="en-GB"/>
          <w14:ligatures w14:val="none"/>
        </w:rPr>
        <w:t xml:space="preserve"> help based on their age or disability, ailment or social vulnerability. Among the essential jobs in this industry is the Adult Social Care Worker whose responsibilities are to directly care and show support to adults in residential homes, supportive living or even in their own residences (NHS, 2017). The promotion of independence, dignity, wellbeing, as well as the safety and person-centred approach of care are the tasks of Adult Social Care Workers (Rand and Malley, 2013). In this report, I will detail the role of an Adult Social Care Worker, outline the major duties and responsibilities of the position, elaborated on three key skills needed to perform the job and discussed how such skills can be developed to make performing this job successful.</w:t>
      </w:r>
    </w:p>
    <w:p w14:paraId="72ADA2CE" w14:textId="1CABB2E8" w:rsidR="00A3558A" w:rsidRPr="00A3558A" w:rsidRDefault="00A3558A" w:rsidP="004F79BB">
      <w:pPr>
        <w:pStyle w:val="Heading1"/>
        <w:spacing w:line="360" w:lineRule="auto"/>
        <w:jc w:val="both"/>
        <w:rPr>
          <w:lang w:val="en-GB"/>
        </w:rPr>
      </w:pPr>
      <w:bookmarkStart w:id="1" w:name="_Toc221398954"/>
      <w:r w:rsidRPr="00A3558A">
        <w:rPr>
          <w:lang w:val="en-GB"/>
        </w:rPr>
        <w:t>Description of the Role: Duties and Responsibilities</w:t>
      </w:r>
      <w:bookmarkEnd w:id="1"/>
    </w:p>
    <w:p w14:paraId="1BA3FB16" w14:textId="6E98EAFB" w:rsidR="006E0589" w:rsidRPr="006E0589" w:rsidRDefault="006E0589" w:rsidP="004F79BB">
      <w:pPr>
        <w:spacing w:before="100" w:beforeAutospacing="1" w:after="100" w:afterAutospacing="1" w:line="360" w:lineRule="auto"/>
        <w:jc w:val="both"/>
        <w:rPr>
          <w:rFonts w:eastAsia="Times New Roman" w:cs="Times New Roman"/>
          <w:kern w:val="0"/>
          <w:szCs w:val="24"/>
          <w:lang w:val="en-GB"/>
          <w14:ligatures w14:val="none"/>
        </w:rPr>
      </w:pPr>
      <w:r w:rsidRPr="006E0589">
        <w:rPr>
          <w:rFonts w:eastAsia="Times New Roman" w:cs="Times New Roman"/>
          <w:kern w:val="0"/>
          <w:szCs w:val="24"/>
          <w:lang w:val="en-GB"/>
          <w14:ligatures w14:val="none"/>
        </w:rPr>
        <w:t>An Adult Social Care Worker assists adults, who might be physically disabled, learners with disabilities, suffer mentally, or are aged. The major role of the position is to offer person-centred care in such a way that the individuals are treated with dignity, respect and compassion. This would involve assisting the service users in their daily living tasks, including personal hygiene, getting dressed, eating, and moving around, as well as promoting autonomy whenever an opportunity exists (NHS, 2017; Rand and Malley, 2013).</w:t>
      </w:r>
    </w:p>
    <w:p w14:paraId="60BA854E" w14:textId="77777777" w:rsidR="006E0589" w:rsidRDefault="006E0589" w:rsidP="004F79BB">
      <w:pPr>
        <w:spacing w:before="100" w:beforeAutospacing="1" w:after="100" w:afterAutospacing="1" w:line="360" w:lineRule="auto"/>
        <w:jc w:val="both"/>
        <w:rPr>
          <w:rFonts w:eastAsia="Times New Roman" w:cs="Times New Roman"/>
          <w:kern w:val="0"/>
          <w:szCs w:val="24"/>
          <w:lang w:val="en-GB"/>
          <w14:ligatures w14:val="none"/>
        </w:rPr>
      </w:pPr>
      <w:r w:rsidRPr="006E0589">
        <w:rPr>
          <w:rFonts w:eastAsia="Times New Roman" w:cs="Times New Roman"/>
          <w:kern w:val="0"/>
          <w:szCs w:val="24"/>
          <w:lang w:val="en-GB"/>
          <w14:ligatures w14:val="none"/>
        </w:rPr>
        <w:t>One of the major responsibilities of an Adult Social Care Worker is to adhere to care plans and risk assessment. Care plans describe personal needs, wishes, and objectives and the workers should make sure that support is provided on a regular basis and safely (SCIE, 2023). As an illustration, a care worker can help a physically weak person with movement through agreed forms of moving and handling without harming the service user and the care worker.</w:t>
      </w:r>
    </w:p>
    <w:p w14:paraId="06719D26" w14:textId="1E5A2CDD" w:rsidR="00A3558A" w:rsidRPr="00A3558A" w:rsidRDefault="006E0589" w:rsidP="004F79BB">
      <w:pPr>
        <w:spacing w:after="0" w:line="360" w:lineRule="auto"/>
        <w:jc w:val="both"/>
        <w:rPr>
          <w:rFonts w:eastAsia="Times New Roman" w:cs="Times New Roman"/>
          <w:kern w:val="0"/>
          <w:szCs w:val="24"/>
          <w:lang w:val="en-GB"/>
          <w14:ligatures w14:val="none"/>
        </w:rPr>
      </w:pPr>
      <w:r w:rsidRPr="006E0589">
        <w:rPr>
          <w:rFonts w:eastAsia="Times New Roman" w:cs="Times New Roman"/>
          <w:kern w:val="0"/>
          <w:szCs w:val="24"/>
          <w:lang w:val="en-GB"/>
          <w14:ligatures w14:val="none"/>
        </w:rPr>
        <w:t>The Adult Social Care Workers also engage in keeping track of and reporting changes in physical or emotional state of a service user. This can involve the identification of symptoms of disease, mood changes, or vulnerable conditions and reporting them to the senior employees or medical practitioners. Correct record-keeping is a crucial aspect to take into account when providing continuity of care and adhering to legal and organisational obligations (Schulz and Eden, 2020).</w:t>
      </w:r>
      <w:r w:rsidR="004F79BB">
        <w:rPr>
          <w:rFonts w:eastAsia="Times New Roman" w:cs="Times New Roman"/>
          <w:kern w:val="0"/>
          <w:szCs w:val="24"/>
          <w:lang w:val="en-GB"/>
          <w14:ligatures w14:val="none"/>
        </w:rPr>
        <w:t xml:space="preserve"> </w:t>
      </w:r>
      <w:r w:rsidRPr="006E0589">
        <w:rPr>
          <w:rFonts w:eastAsia="Times New Roman" w:cs="Times New Roman"/>
          <w:kern w:val="0"/>
          <w:szCs w:val="24"/>
          <w:lang w:val="en-GB"/>
          <w14:ligatures w14:val="none"/>
        </w:rPr>
        <w:t>Moreover, the position will include protecting adults in danger. Care workers should know how to recognise possible abuse or neglect and take safeguarding measures in order to protect vulnerable people (NHS, 2017). Good communication between the service users, families, and multidisciplinary teams also plays a pivotal role in delivering good-quality care.</w:t>
      </w:r>
    </w:p>
    <w:p w14:paraId="4FA6618B" w14:textId="01FB279B" w:rsidR="00A3558A" w:rsidRPr="00A3558A" w:rsidRDefault="00A3558A" w:rsidP="004F79BB">
      <w:pPr>
        <w:pStyle w:val="Heading1"/>
        <w:spacing w:line="360" w:lineRule="auto"/>
        <w:jc w:val="both"/>
        <w:rPr>
          <w:lang w:val="en-GB"/>
        </w:rPr>
      </w:pPr>
      <w:bookmarkStart w:id="2" w:name="_Toc221398955"/>
      <w:r w:rsidRPr="00A3558A">
        <w:rPr>
          <w:lang w:val="en-GB"/>
        </w:rPr>
        <w:lastRenderedPageBreak/>
        <w:t>Essential Skills Required for the Role</w:t>
      </w:r>
      <w:bookmarkEnd w:id="2"/>
    </w:p>
    <w:p w14:paraId="3CF8E7D0" w14:textId="1B2B1710" w:rsidR="00A3558A" w:rsidRPr="00A3558A" w:rsidRDefault="00A3558A" w:rsidP="004F79BB">
      <w:pPr>
        <w:pStyle w:val="Heading2"/>
        <w:rPr>
          <w:lang w:val="en-GB"/>
        </w:rPr>
      </w:pPr>
      <w:bookmarkStart w:id="3" w:name="_Toc221398956"/>
      <w:r w:rsidRPr="00A3558A">
        <w:rPr>
          <w:lang w:val="en-GB"/>
        </w:rPr>
        <w:t>Communication Skills</w:t>
      </w:r>
      <w:bookmarkEnd w:id="3"/>
    </w:p>
    <w:p w14:paraId="63C44ABF" w14:textId="4765E911" w:rsidR="00A3558A" w:rsidRPr="00A3558A" w:rsidRDefault="004F79BB" w:rsidP="004F79BB">
      <w:pPr>
        <w:spacing w:after="0"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 xml:space="preserve">Adult Social Care Workers require communication skills because they engage with service users, families, and other professionals on a daily basis. The communication is effective enough to make sure that the needs, preferences, and concerns of people are taken into account and addressed efficiently. Service users might face challenges in communication because of dementia, learning disabilities, or sensory impairment, so transparent and flexible communication should be especially valuable (Reuter-Sandquist, </w:t>
      </w:r>
      <w:proofErr w:type="spellStart"/>
      <w:r w:rsidRPr="004F79BB">
        <w:rPr>
          <w:rFonts w:eastAsia="Times New Roman" w:cs="Times New Roman"/>
          <w:kern w:val="0"/>
          <w:szCs w:val="24"/>
          <w:lang w:val="en-GB"/>
          <w14:ligatures w14:val="none"/>
        </w:rPr>
        <w:t>Ernstmeyer</w:t>
      </w:r>
      <w:proofErr w:type="spellEnd"/>
      <w:r w:rsidRPr="004F79BB">
        <w:rPr>
          <w:rFonts w:eastAsia="Times New Roman" w:cs="Times New Roman"/>
          <w:kern w:val="0"/>
          <w:szCs w:val="24"/>
          <w:lang w:val="en-GB"/>
          <w14:ligatures w14:val="none"/>
        </w:rPr>
        <w:t xml:space="preserve"> and Christman, 2022; Sumaiya et al., 2022). As an illustration, a verbal worker like an Adult Social Care Worker might be forced to employ simple language, visual kind of aid or even non-verbal communication to aid a service user with limited verbal response. Communication also helps in good record-keeping and sharing of information with colleagues, which is important in safe and coordinated care.</w:t>
      </w:r>
    </w:p>
    <w:p w14:paraId="7C747FA3" w14:textId="7F67AE7C" w:rsidR="00A3558A" w:rsidRPr="00A3558A" w:rsidRDefault="00A3558A" w:rsidP="004F79BB">
      <w:pPr>
        <w:pStyle w:val="Heading2"/>
        <w:rPr>
          <w:lang w:val="en-GB"/>
        </w:rPr>
      </w:pPr>
      <w:bookmarkStart w:id="4" w:name="_Toc221398957"/>
      <w:r w:rsidRPr="00A3558A">
        <w:rPr>
          <w:lang w:val="en-GB"/>
        </w:rPr>
        <w:t>Empathy and Compassion</w:t>
      </w:r>
      <w:bookmarkEnd w:id="4"/>
    </w:p>
    <w:p w14:paraId="57669647" w14:textId="6015C770" w:rsidR="00A3558A" w:rsidRPr="00A3558A" w:rsidRDefault="004F79BB" w:rsidP="004F79BB">
      <w:pPr>
        <w:spacing w:after="0"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 xml:space="preserve">Empathy is the skill to put oneself in the position of others, to feel the way they feel, and is a fundamental competence of adult social care. Service users can become deprived of independence, forced to live alone, or even to suffer emotionally, and caring can help them considerably. 1(Reuter-Sandquist, </w:t>
      </w:r>
      <w:proofErr w:type="spellStart"/>
      <w:r w:rsidRPr="004F79BB">
        <w:rPr>
          <w:rFonts w:eastAsia="Times New Roman" w:cs="Times New Roman"/>
          <w:kern w:val="0"/>
          <w:szCs w:val="24"/>
          <w:lang w:val="en-GB"/>
          <w14:ligatures w14:val="none"/>
        </w:rPr>
        <w:t>Ernstmeyer</w:t>
      </w:r>
      <w:proofErr w:type="spellEnd"/>
      <w:r w:rsidRPr="004F79BB">
        <w:rPr>
          <w:rFonts w:eastAsia="Times New Roman" w:cs="Times New Roman"/>
          <w:kern w:val="0"/>
          <w:szCs w:val="24"/>
          <w:lang w:val="en-GB"/>
          <w14:ligatures w14:val="none"/>
        </w:rPr>
        <w:t xml:space="preserve"> and Christman, 2022) A caring attitude will aid in creating trust and positive relationships and allow the service users to feel important and respected. As an example, a caring worker can be empathetic when helping a person who is fearful of getting personal care, explain everything in a plain manner, and respect the speed and preferences of the person. In the absence of empathy, care would be task-oriented, not person-centred, and this would have an adverse impact on the outcomes of service users (SCIE, 2023).</w:t>
      </w:r>
    </w:p>
    <w:p w14:paraId="159FFC63" w14:textId="479DC69A" w:rsidR="00A3558A" w:rsidRPr="00A3558A" w:rsidRDefault="00A3558A" w:rsidP="004F79BB">
      <w:pPr>
        <w:pStyle w:val="Heading2"/>
        <w:rPr>
          <w:lang w:val="en-GB"/>
        </w:rPr>
      </w:pPr>
      <w:bookmarkStart w:id="5" w:name="_Toc221398958"/>
      <w:r w:rsidRPr="00A3558A">
        <w:rPr>
          <w:lang w:val="en-GB"/>
        </w:rPr>
        <w:t>Observation and Record-Keeping Skills</w:t>
      </w:r>
      <w:bookmarkEnd w:id="5"/>
    </w:p>
    <w:p w14:paraId="467A2110" w14:textId="5BA99277" w:rsidR="00A3558A" w:rsidRPr="00A3558A" w:rsidRDefault="004F79BB" w:rsidP="004F79BB">
      <w:pPr>
        <w:spacing w:after="0"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Observation competencies are essential in detecting service user change in condition and behaviour or environment. Workers of Adult Social Care will most likely be able to notice the initial warning indicators of decline or danger, including afebrile movement, confusion, and dietary alterations (Bacelar et al., 2023). These should be properly documented and documented in order to have therapeutic intervention on time. In the case of a service user, detecting bruising without any explanations or withdrawal may be a safeguarding issue. As part of the care team, accountability, legislative compliance, and effective communication are all favoured by proper documentation.</w:t>
      </w:r>
    </w:p>
    <w:p w14:paraId="565344AB" w14:textId="32016B24" w:rsidR="00A3558A" w:rsidRPr="00A3558A" w:rsidRDefault="00A3558A" w:rsidP="004F79BB">
      <w:pPr>
        <w:pStyle w:val="Heading2"/>
        <w:ind w:left="0"/>
        <w:rPr>
          <w:lang w:val="en-GB"/>
        </w:rPr>
      </w:pPr>
      <w:bookmarkStart w:id="6" w:name="_Toc221398959"/>
      <w:r w:rsidRPr="00A3558A">
        <w:rPr>
          <w:lang w:val="en-GB"/>
        </w:rPr>
        <w:lastRenderedPageBreak/>
        <w:t>Strategies to Improve Each Skill</w:t>
      </w:r>
      <w:bookmarkEnd w:id="6"/>
    </w:p>
    <w:p w14:paraId="537E3680" w14:textId="7B780D6E" w:rsidR="00A3558A" w:rsidRPr="00A3558A" w:rsidRDefault="00A3558A" w:rsidP="004F79BB">
      <w:pPr>
        <w:pStyle w:val="Heading2"/>
        <w:rPr>
          <w:lang w:val="en-GB"/>
        </w:rPr>
      </w:pPr>
      <w:bookmarkStart w:id="7" w:name="_Toc221398960"/>
      <w:r w:rsidRPr="00A3558A">
        <w:rPr>
          <w:lang w:val="en-GB"/>
        </w:rPr>
        <w:t>Developing Communication Skills</w:t>
      </w:r>
      <w:bookmarkEnd w:id="7"/>
    </w:p>
    <w:p w14:paraId="6D4A0885" w14:textId="3236C0B7" w:rsidR="00A3558A" w:rsidRPr="00A3558A" w:rsidRDefault="004F79BB" w:rsidP="004F79BB">
      <w:pPr>
        <w:spacing w:after="0"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 xml:space="preserve">Participation in training and supervision is one of the effective approaches that can be used to enhance communication skills. Care workers can learn communication, dementia care, or equality and diversity techniques by participating in training sessions that focus on practical techniques of communicating with people with complex needs. Consistent supervision also gives reasons to overcome communication difficulties and get positive feedbacks expressed by senior staff members (Reuter-Sandquist, </w:t>
      </w:r>
      <w:proofErr w:type="spellStart"/>
      <w:r w:rsidRPr="004F79BB">
        <w:rPr>
          <w:rFonts w:eastAsia="Times New Roman" w:cs="Times New Roman"/>
          <w:kern w:val="0"/>
          <w:szCs w:val="24"/>
          <w:lang w:val="en-GB"/>
          <w14:ligatures w14:val="none"/>
        </w:rPr>
        <w:t>Ernstmeyer</w:t>
      </w:r>
      <w:proofErr w:type="spellEnd"/>
      <w:r w:rsidRPr="004F79BB">
        <w:rPr>
          <w:rFonts w:eastAsia="Times New Roman" w:cs="Times New Roman"/>
          <w:kern w:val="0"/>
          <w:szCs w:val="24"/>
          <w:lang w:val="en-GB"/>
          <w14:ligatures w14:val="none"/>
        </w:rPr>
        <w:t xml:space="preserve"> and Christman, 2022). Such approach assists in professional growth through greater confidence and competence in changing the communication style based on various service users and circumstances.</w:t>
      </w:r>
    </w:p>
    <w:p w14:paraId="4C35B699" w14:textId="47A82E7F" w:rsidR="00A3558A" w:rsidRPr="00A3558A" w:rsidRDefault="00A3558A" w:rsidP="004F79BB">
      <w:pPr>
        <w:pStyle w:val="Heading2"/>
        <w:rPr>
          <w:lang w:val="en-GB"/>
        </w:rPr>
      </w:pPr>
      <w:bookmarkStart w:id="8" w:name="_Toc221398961"/>
      <w:r w:rsidRPr="00A3558A">
        <w:rPr>
          <w:lang w:val="en-GB"/>
        </w:rPr>
        <w:t>Developing Empathy and Compassion</w:t>
      </w:r>
      <w:bookmarkEnd w:id="8"/>
    </w:p>
    <w:p w14:paraId="5FBA47B5" w14:textId="1A0C8998" w:rsidR="00A3558A" w:rsidRPr="00A3558A" w:rsidRDefault="004F79BB" w:rsidP="004F79BB">
      <w:pPr>
        <w:spacing w:before="100" w:beforeAutospacing="1" w:after="100" w:afterAutospacing="1"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One of the strategies to develop empathy is reflective practi</w:t>
      </w:r>
      <w:r>
        <w:rPr>
          <w:rFonts w:eastAsia="Times New Roman" w:cs="Times New Roman"/>
          <w:kern w:val="0"/>
          <w:szCs w:val="24"/>
          <w:lang w:val="en-GB"/>
          <w14:ligatures w14:val="none"/>
        </w:rPr>
        <w:t>c</w:t>
      </w:r>
      <w:r w:rsidRPr="004F79BB">
        <w:rPr>
          <w:rFonts w:eastAsia="Times New Roman" w:cs="Times New Roman"/>
          <w:kern w:val="0"/>
          <w:szCs w:val="24"/>
          <w:lang w:val="en-GB"/>
          <w14:ligatures w14:val="none"/>
        </w:rPr>
        <w:t>e. Cogitating on everyday experiences helps care workers to think over the impact of their actions and attitudes on service users. It is possible to enhance person-centred values and improve areas of improvement with the help of reflective models, including the Reflective Cycle by Gibbs (Koshy, 2017). As an illustration, thinking about an unpleasant experience with a troubled service user might assist the care worker to comprehend the emotional triggers and sort out their course of action in the future so that they provided care more empathetically.</w:t>
      </w:r>
    </w:p>
    <w:p w14:paraId="085DE14B" w14:textId="6E073C52" w:rsidR="00A3558A" w:rsidRPr="00A3558A" w:rsidRDefault="00A3558A" w:rsidP="004F79BB">
      <w:pPr>
        <w:pStyle w:val="Heading2"/>
        <w:rPr>
          <w:lang w:val="en-GB"/>
        </w:rPr>
      </w:pPr>
      <w:bookmarkStart w:id="9" w:name="_Toc221398962"/>
      <w:r w:rsidRPr="00A3558A">
        <w:rPr>
          <w:lang w:val="en-GB"/>
        </w:rPr>
        <w:t>Developing Observation and Record-Keeping Skills</w:t>
      </w:r>
      <w:bookmarkEnd w:id="9"/>
    </w:p>
    <w:p w14:paraId="5A0CD03A" w14:textId="244BD1DC" w:rsidR="00A3558A" w:rsidRPr="00A3558A" w:rsidRDefault="004F79BB" w:rsidP="004F79BB">
      <w:pPr>
        <w:spacing w:after="0"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On-the-job learning and mentoring could enhance observation and record-keeping skills. This is because shadowing their more experienced colleagues can enable new or emerging care workers to understand how they can identify subtle shifts in the health and behaviour of the service users (</w:t>
      </w:r>
      <w:proofErr w:type="spellStart"/>
      <w:r w:rsidRPr="004F79BB">
        <w:rPr>
          <w:rFonts w:eastAsia="Times New Roman" w:cs="Times New Roman"/>
          <w:kern w:val="0"/>
          <w:szCs w:val="24"/>
          <w:lang w:val="en-GB"/>
          <w14:ligatures w14:val="none"/>
        </w:rPr>
        <w:t>Hookmani</w:t>
      </w:r>
      <w:proofErr w:type="spellEnd"/>
      <w:r w:rsidRPr="004F79BB">
        <w:rPr>
          <w:rFonts w:eastAsia="Times New Roman" w:cs="Times New Roman"/>
          <w:kern w:val="0"/>
          <w:szCs w:val="24"/>
          <w:lang w:val="en-GB"/>
          <w14:ligatures w14:val="none"/>
        </w:rPr>
        <w:t xml:space="preserve"> et al., 2021). NHS England (2022) also writes that documentation standards training process helps to assure the clarity of records, their correctness, and the justice of the law. Strategic purpose This will help care workers learn to be more observant and report in time to mitigate risks and enhance the quality of care.</w:t>
      </w:r>
    </w:p>
    <w:p w14:paraId="389D2D1E" w14:textId="26A20728" w:rsidR="00A3558A" w:rsidRPr="00A3558A" w:rsidRDefault="00A3558A" w:rsidP="004F79BB">
      <w:pPr>
        <w:pStyle w:val="Heading1"/>
        <w:spacing w:line="360" w:lineRule="auto"/>
        <w:jc w:val="both"/>
        <w:rPr>
          <w:lang w:val="en-GB"/>
        </w:rPr>
      </w:pPr>
      <w:bookmarkStart w:id="10" w:name="_Toc221398963"/>
      <w:r w:rsidRPr="00A3558A">
        <w:rPr>
          <w:lang w:val="en-GB"/>
        </w:rPr>
        <w:t>Conclusion</w:t>
      </w:r>
      <w:bookmarkEnd w:id="10"/>
    </w:p>
    <w:p w14:paraId="49FB69E0" w14:textId="53112DEC" w:rsidR="006826D4" w:rsidRDefault="004F79BB" w:rsidP="004F79BB">
      <w:pPr>
        <w:spacing w:line="360" w:lineRule="auto"/>
        <w:jc w:val="both"/>
        <w:rPr>
          <w:rFonts w:eastAsia="Times New Roman" w:cs="Times New Roman"/>
          <w:kern w:val="0"/>
          <w:szCs w:val="24"/>
          <w:lang w:val="en-GB"/>
          <w14:ligatures w14:val="none"/>
        </w:rPr>
      </w:pPr>
      <w:r w:rsidRPr="004F79BB">
        <w:rPr>
          <w:rFonts w:eastAsia="Times New Roman" w:cs="Times New Roman"/>
          <w:kern w:val="0"/>
          <w:szCs w:val="24"/>
          <w:lang w:val="en-GB"/>
          <w14:ligatures w14:val="none"/>
        </w:rPr>
        <w:t xml:space="preserve">The Adult Social Care Worker role is central to the provision of effective person-centred and safe care in the health and social care sector. This report has defined the main tasks and responsibilities of the position, also identified key skills required in the job such as, communication, empathy, and observation and explained how one can develop these skills. The high standards of care and intention to promote the wellbeing and dignity of adults who depend on social care </w:t>
      </w:r>
      <w:r w:rsidRPr="004F79BB">
        <w:rPr>
          <w:rFonts w:eastAsia="Times New Roman" w:cs="Times New Roman"/>
          <w:kern w:val="0"/>
          <w:szCs w:val="24"/>
          <w:lang w:val="en-GB"/>
          <w14:ligatures w14:val="none"/>
        </w:rPr>
        <w:lastRenderedPageBreak/>
        <w:t>services is made possible by continuous skill development through training, reflection and supervision.</w:t>
      </w:r>
    </w:p>
    <w:p w14:paraId="772C6FBB" w14:textId="77777777" w:rsidR="004F79BB" w:rsidRDefault="004F79BB" w:rsidP="004F79BB">
      <w:pPr>
        <w:spacing w:line="360" w:lineRule="auto"/>
        <w:jc w:val="both"/>
        <w:rPr>
          <w:rFonts w:eastAsia="Times New Roman" w:cs="Times New Roman"/>
          <w:kern w:val="0"/>
          <w:szCs w:val="24"/>
          <w:lang w:val="en-GB"/>
          <w14:ligatures w14:val="none"/>
        </w:rPr>
      </w:pPr>
    </w:p>
    <w:p w14:paraId="3F7453BE" w14:textId="77777777" w:rsidR="004F79BB" w:rsidRDefault="004F79BB" w:rsidP="004F79BB">
      <w:pPr>
        <w:spacing w:line="360" w:lineRule="auto"/>
        <w:jc w:val="both"/>
        <w:rPr>
          <w:rFonts w:eastAsia="Times New Roman" w:cs="Times New Roman"/>
          <w:kern w:val="0"/>
          <w:szCs w:val="24"/>
          <w:lang w:val="en-GB"/>
          <w14:ligatures w14:val="none"/>
        </w:rPr>
      </w:pPr>
    </w:p>
    <w:p w14:paraId="3B7A6AA6" w14:textId="77777777" w:rsidR="004F79BB" w:rsidRDefault="004F79BB" w:rsidP="004F79BB">
      <w:pPr>
        <w:spacing w:line="360" w:lineRule="auto"/>
        <w:jc w:val="both"/>
        <w:rPr>
          <w:rFonts w:eastAsia="Times New Roman" w:cs="Times New Roman"/>
          <w:kern w:val="0"/>
          <w:szCs w:val="24"/>
          <w:lang w:val="en-GB"/>
          <w14:ligatures w14:val="none"/>
        </w:rPr>
      </w:pPr>
    </w:p>
    <w:p w14:paraId="39243BBD" w14:textId="77777777" w:rsidR="004F79BB" w:rsidRDefault="004F79BB" w:rsidP="004F79BB">
      <w:pPr>
        <w:spacing w:line="360" w:lineRule="auto"/>
        <w:jc w:val="both"/>
        <w:rPr>
          <w:rFonts w:eastAsia="Times New Roman" w:cs="Times New Roman"/>
          <w:kern w:val="0"/>
          <w:szCs w:val="24"/>
          <w:lang w:val="en-GB"/>
          <w14:ligatures w14:val="none"/>
        </w:rPr>
      </w:pPr>
    </w:p>
    <w:p w14:paraId="347F3320" w14:textId="77777777" w:rsidR="004F79BB" w:rsidRDefault="004F79BB" w:rsidP="004F79BB">
      <w:pPr>
        <w:spacing w:line="360" w:lineRule="auto"/>
        <w:jc w:val="both"/>
        <w:rPr>
          <w:rFonts w:eastAsia="Times New Roman" w:cs="Times New Roman"/>
          <w:kern w:val="0"/>
          <w:szCs w:val="24"/>
          <w:lang w:val="en-GB"/>
          <w14:ligatures w14:val="none"/>
        </w:rPr>
      </w:pPr>
    </w:p>
    <w:p w14:paraId="3BB12CBB" w14:textId="77777777" w:rsidR="004F79BB" w:rsidRDefault="004F79BB" w:rsidP="004F79BB">
      <w:pPr>
        <w:spacing w:line="360" w:lineRule="auto"/>
        <w:jc w:val="both"/>
        <w:rPr>
          <w:rFonts w:eastAsia="Times New Roman" w:cs="Times New Roman"/>
          <w:kern w:val="0"/>
          <w:szCs w:val="24"/>
          <w:lang w:val="en-GB"/>
          <w14:ligatures w14:val="none"/>
        </w:rPr>
      </w:pPr>
    </w:p>
    <w:p w14:paraId="0A954285" w14:textId="77777777" w:rsidR="004F79BB" w:rsidRDefault="004F79BB" w:rsidP="004F79BB">
      <w:pPr>
        <w:spacing w:line="360" w:lineRule="auto"/>
        <w:jc w:val="both"/>
        <w:rPr>
          <w:rFonts w:eastAsia="Times New Roman" w:cs="Times New Roman"/>
          <w:kern w:val="0"/>
          <w:szCs w:val="24"/>
          <w:lang w:val="en-GB"/>
          <w14:ligatures w14:val="none"/>
        </w:rPr>
      </w:pPr>
    </w:p>
    <w:p w14:paraId="0A97A649" w14:textId="77777777" w:rsidR="004F79BB" w:rsidRDefault="004F79BB" w:rsidP="004F79BB">
      <w:pPr>
        <w:spacing w:line="360" w:lineRule="auto"/>
        <w:jc w:val="both"/>
        <w:rPr>
          <w:rFonts w:eastAsia="Times New Roman" w:cs="Times New Roman"/>
          <w:kern w:val="0"/>
          <w:szCs w:val="24"/>
          <w:lang w:val="en-GB"/>
          <w14:ligatures w14:val="none"/>
        </w:rPr>
      </w:pPr>
    </w:p>
    <w:p w14:paraId="18523604" w14:textId="77777777" w:rsidR="004F79BB" w:rsidRDefault="004F79BB" w:rsidP="004F79BB">
      <w:pPr>
        <w:spacing w:line="360" w:lineRule="auto"/>
        <w:jc w:val="both"/>
        <w:rPr>
          <w:rFonts w:eastAsia="Times New Roman" w:cs="Times New Roman"/>
          <w:kern w:val="0"/>
          <w:szCs w:val="24"/>
          <w:lang w:val="en-GB"/>
          <w14:ligatures w14:val="none"/>
        </w:rPr>
      </w:pPr>
    </w:p>
    <w:p w14:paraId="7CABFEA6" w14:textId="77777777" w:rsidR="004F79BB" w:rsidRDefault="004F79BB" w:rsidP="004F79BB">
      <w:pPr>
        <w:spacing w:line="360" w:lineRule="auto"/>
        <w:jc w:val="both"/>
        <w:rPr>
          <w:rFonts w:eastAsia="Times New Roman" w:cs="Times New Roman"/>
          <w:kern w:val="0"/>
          <w:szCs w:val="24"/>
          <w:lang w:val="en-GB"/>
          <w14:ligatures w14:val="none"/>
        </w:rPr>
      </w:pPr>
    </w:p>
    <w:p w14:paraId="735A8182" w14:textId="77777777" w:rsidR="004F79BB" w:rsidRDefault="004F79BB" w:rsidP="004F79BB">
      <w:pPr>
        <w:spacing w:line="360" w:lineRule="auto"/>
        <w:jc w:val="both"/>
        <w:rPr>
          <w:rFonts w:eastAsia="Times New Roman" w:cs="Times New Roman"/>
          <w:kern w:val="0"/>
          <w:szCs w:val="24"/>
          <w:lang w:val="en-GB"/>
          <w14:ligatures w14:val="none"/>
        </w:rPr>
      </w:pPr>
    </w:p>
    <w:p w14:paraId="6B86798C" w14:textId="77777777" w:rsidR="004F79BB" w:rsidRDefault="004F79BB" w:rsidP="004F79BB">
      <w:pPr>
        <w:spacing w:line="360" w:lineRule="auto"/>
        <w:jc w:val="both"/>
        <w:rPr>
          <w:rFonts w:eastAsia="Times New Roman" w:cs="Times New Roman"/>
          <w:kern w:val="0"/>
          <w:szCs w:val="24"/>
          <w:lang w:val="en-GB"/>
          <w14:ligatures w14:val="none"/>
        </w:rPr>
      </w:pPr>
    </w:p>
    <w:p w14:paraId="7D00A2A4" w14:textId="77777777" w:rsidR="004F79BB" w:rsidRDefault="004F79BB" w:rsidP="004F79BB">
      <w:pPr>
        <w:spacing w:line="360" w:lineRule="auto"/>
        <w:jc w:val="both"/>
        <w:rPr>
          <w:rFonts w:eastAsia="Times New Roman" w:cs="Times New Roman"/>
          <w:kern w:val="0"/>
          <w:szCs w:val="24"/>
          <w:lang w:val="en-GB"/>
          <w14:ligatures w14:val="none"/>
        </w:rPr>
      </w:pPr>
    </w:p>
    <w:p w14:paraId="073DBD83" w14:textId="77777777" w:rsidR="004F79BB" w:rsidRDefault="004F79BB" w:rsidP="004F79BB">
      <w:pPr>
        <w:spacing w:line="360" w:lineRule="auto"/>
        <w:jc w:val="both"/>
        <w:rPr>
          <w:rFonts w:eastAsia="Times New Roman" w:cs="Times New Roman"/>
          <w:kern w:val="0"/>
          <w:szCs w:val="24"/>
          <w:lang w:val="en-GB"/>
          <w14:ligatures w14:val="none"/>
        </w:rPr>
      </w:pPr>
    </w:p>
    <w:p w14:paraId="0A51B9A2" w14:textId="77777777" w:rsidR="004F79BB" w:rsidRDefault="004F79BB" w:rsidP="004F79BB">
      <w:pPr>
        <w:spacing w:line="360" w:lineRule="auto"/>
        <w:jc w:val="both"/>
        <w:rPr>
          <w:rFonts w:eastAsia="Times New Roman" w:cs="Times New Roman"/>
          <w:kern w:val="0"/>
          <w:szCs w:val="24"/>
          <w:lang w:val="en-GB"/>
          <w14:ligatures w14:val="none"/>
        </w:rPr>
      </w:pPr>
    </w:p>
    <w:p w14:paraId="6E4639F3" w14:textId="77777777" w:rsidR="004F79BB" w:rsidRDefault="004F79BB" w:rsidP="004F79BB">
      <w:pPr>
        <w:spacing w:line="360" w:lineRule="auto"/>
        <w:jc w:val="both"/>
        <w:rPr>
          <w:rFonts w:eastAsia="Times New Roman" w:cs="Times New Roman"/>
          <w:kern w:val="0"/>
          <w:szCs w:val="24"/>
          <w:lang w:val="en-GB"/>
          <w14:ligatures w14:val="none"/>
        </w:rPr>
      </w:pPr>
    </w:p>
    <w:p w14:paraId="427A2C4C" w14:textId="77777777" w:rsidR="004F79BB" w:rsidRDefault="004F79BB" w:rsidP="004F79BB">
      <w:pPr>
        <w:spacing w:line="360" w:lineRule="auto"/>
        <w:jc w:val="both"/>
        <w:rPr>
          <w:rFonts w:eastAsia="Times New Roman" w:cs="Times New Roman"/>
          <w:kern w:val="0"/>
          <w:szCs w:val="24"/>
          <w:lang w:val="en-GB"/>
          <w14:ligatures w14:val="none"/>
        </w:rPr>
      </w:pPr>
    </w:p>
    <w:p w14:paraId="450C5AD2" w14:textId="77777777" w:rsidR="004F79BB" w:rsidRDefault="004F79BB" w:rsidP="004F79BB">
      <w:pPr>
        <w:spacing w:line="360" w:lineRule="auto"/>
        <w:jc w:val="both"/>
        <w:rPr>
          <w:rFonts w:eastAsia="Times New Roman" w:cs="Times New Roman"/>
          <w:kern w:val="0"/>
          <w:szCs w:val="24"/>
          <w:lang w:val="en-GB"/>
          <w14:ligatures w14:val="none"/>
        </w:rPr>
      </w:pPr>
    </w:p>
    <w:p w14:paraId="0779AED0" w14:textId="77777777" w:rsidR="004F79BB" w:rsidRDefault="004F79BB" w:rsidP="004F79BB">
      <w:pPr>
        <w:spacing w:line="360" w:lineRule="auto"/>
        <w:jc w:val="both"/>
        <w:rPr>
          <w:rFonts w:eastAsia="Times New Roman" w:cs="Times New Roman"/>
          <w:kern w:val="0"/>
          <w:szCs w:val="24"/>
          <w:lang w:val="en-GB"/>
          <w14:ligatures w14:val="none"/>
        </w:rPr>
      </w:pPr>
    </w:p>
    <w:p w14:paraId="045703F4" w14:textId="77777777" w:rsidR="004F79BB" w:rsidRDefault="004F79BB" w:rsidP="004F79BB">
      <w:pPr>
        <w:spacing w:line="360" w:lineRule="auto"/>
        <w:jc w:val="both"/>
        <w:rPr>
          <w:rFonts w:eastAsia="Times New Roman" w:cs="Times New Roman"/>
          <w:kern w:val="0"/>
          <w:szCs w:val="24"/>
          <w:lang w:val="en-GB"/>
          <w14:ligatures w14:val="none"/>
        </w:rPr>
      </w:pPr>
    </w:p>
    <w:p w14:paraId="2EF63B4E" w14:textId="77777777" w:rsidR="004F79BB" w:rsidRDefault="004F79BB" w:rsidP="004F79BB">
      <w:pPr>
        <w:spacing w:line="360" w:lineRule="auto"/>
        <w:jc w:val="both"/>
        <w:rPr>
          <w:rFonts w:eastAsia="Times New Roman" w:cs="Times New Roman"/>
          <w:kern w:val="0"/>
          <w:szCs w:val="24"/>
          <w:lang w:val="en-GB"/>
          <w14:ligatures w14:val="none"/>
        </w:rPr>
      </w:pPr>
    </w:p>
    <w:p w14:paraId="03463355" w14:textId="77777777" w:rsidR="004F79BB" w:rsidRDefault="004F79BB" w:rsidP="004F79BB">
      <w:pPr>
        <w:spacing w:line="360" w:lineRule="auto"/>
        <w:jc w:val="both"/>
        <w:rPr>
          <w:rFonts w:eastAsia="Times New Roman" w:cs="Times New Roman"/>
          <w:kern w:val="0"/>
          <w:szCs w:val="24"/>
          <w:lang w:val="en-GB"/>
          <w14:ligatures w14:val="none"/>
        </w:rPr>
      </w:pPr>
    </w:p>
    <w:p w14:paraId="2E46FE04" w14:textId="363C8AEA" w:rsidR="004F79BB" w:rsidRDefault="004F79BB" w:rsidP="00CB346D">
      <w:pPr>
        <w:pStyle w:val="Heading1"/>
        <w:rPr>
          <w:lang w:val="en-GB"/>
        </w:rPr>
      </w:pPr>
      <w:bookmarkStart w:id="11" w:name="_Toc221398964"/>
      <w:r>
        <w:rPr>
          <w:lang w:val="en-GB"/>
        </w:rPr>
        <w:lastRenderedPageBreak/>
        <w:t>Reference list</w:t>
      </w:r>
      <w:bookmarkEnd w:id="11"/>
    </w:p>
    <w:p w14:paraId="1FC24B4E" w14:textId="797EF4B2" w:rsidR="00CB346D" w:rsidRPr="00CB346D" w:rsidRDefault="00CB346D" w:rsidP="00CB346D">
      <w:pPr>
        <w:spacing w:line="360" w:lineRule="auto"/>
        <w:jc w:val="both"/>
        <w:rPr>
          <w:lang w:val="en-GB"/>
        </w:rPr>
      </w:pPr>
      <w:r w:rsidRPr="00CB346D">
        <w:rPr>
          <w:lang w:val="en-GB"/>
        </w:rPr>
        <w:t>Bacelar, L., de Jesus Meszaros, M., de Freitas Neves Silva, M. and São</w:t>
      </w:r>
      <w:r w:rsidRPr="00CB346D">
        <w:rPr>
          <w:rFonts w:ascii="Cambria Math" w:hAnsi="Cambria Math" w:cs="Cambria Math"/>
          <w:lang w:val="en-GB"/>
        </w:rPr>
        <w:t>‐</w:t>
      </w:r>
      <w:r w:rsidRPr="00CB346D">
        <w:rPr>
          <w:lang w:val="en-GB"/>
        </w:rPr>
        <w:t>Jo</w:t>
      </w:r>
      <w:r w:rsidRPr="00CB346D">
        <w:rPr>
          <w:rFonts w:cs="Arial"/>
          <w:lang w:val="en-GB"/>
        </w:rPr>
        <w:t>ã</w:t>
      </w:r>
      <w:r w:rsidRPr="00CB346D">
        <w:rPr>
          <w:lang w:val="en-GB"/>
        </w:rPr>
        <w:t xml:space="preserve">o, T.M. (2023). Nursing Training for early clinical deterioration risk assessment: Intervention Protocol (Preprint). </w:t>
      </w:r>
      <w:r w:rsidRPr="00CB346D">
        <w:rPr>
          <w:i/>
          <w:iCs/>
          <w:lang w:val="en-GB"/>
        </w:rPr>
        <w:t>JMIR Research Protocols</w:t>
      </w:r>
      <w:r w:rsidRPr="00CB346D">
        <w:rPr>
          <w:lang w:val="en-GB"/>
        </w:rPr>
        <w:t xml:space="preserve">, [online] 12(1), </w:t>
      </w:r>
      <w:proofErr w:type="gramStart"/>
      <w:r w:rsidRPr="00CB346D">
        <w:rPr>
          <w:lang w:val="en-GB"/>
        </w:rPr>
        <w:t>pp.e</w:t>
      </w:r>
      <w:proofErr w:type="gramEnd"/>
      <w:r w:rsidRPr="00CB346D">
        <w:rPr>
          <w:lang w:val="en-GB"/>
        </w:rPr>
        <w:t xml:space="preserve">47293–e47293. </w:t>
      </w:r>
      <w:proofErr w:type="spellStart"/>
      <w:r w:rsidRPr="00CB346D">
        <w:rPr>
          <w:lang w:val="en-GB"/>
        </w:rPr>
        <w:t>doi</w:t>
      </w:r>
      <w:proofErr w:type="spellEnd"/>
      <w:r w:rsidRPr="00CB346D">
        <w:rPr>
          <w:lang w:val="en-GB"/>
        </w:rPr>
        <w:t xml:space="preserve">: </w:t>
      </w:r>
      <w:hyperlink r:id="rId10" w:history="1">
        <w:r w:rsidRPr="00765C55">
          <w:rPr>
            <w:rStyle w:val="Hyperlink"/>
            <w:lang w:val="en-GB"/>
          </w:rPr>
          <w:t>https://doi.org/10.2196/47293</w:t>
        </w:r>
      </w:hyperlink>
      <w:r w:rsidRPr="00CB346D">
        <w:rPr>
          <w:lang w:val="en-GB"/>
        </w:rPr>
        <w:t>.</w:t>
      </w:r>
      <w:r>
        <w:rPr>
          <w:lang w:val="en-GB"/>
        </w:rPr>
        <w:t xml:space="preserve"> </w:t>
      </w:r>
    </w:p>
    <w:p w14:paraId="7BCFA2A9" w14:textId="0DAAF8D9" w:rsidR="00CB346D" w:rsidRPr="00CB346D" w:rsidRDefault="00CB346D" w:rsidP="00CB346D">
      <w:pPr>
        <w:spacing w:line="360" w:lineRule="auto"/>
        <w:jc w:val="both"/>
        <w:rPr>
          <w:lang w:val="en-GB"/>
        </w:rPr>
      </w:pPr>
      <w:r w:rsidRPr="00CB346D">
        <w:rPr>
          <w:lang w:val="en-GB"/>
        </w:rPr>
        <w:t xml:space="preserve">Hookmani, A.A., Lalani, N., Sultan, N., Zubairi, A., Hussain, A., Hasan, B.S. and Rasheed, M.A. (2021). Development of an on-job mentorship programme to improve nursing experience for enhanced patient experience of compassionate care. </w:t>
      </w:r>
      <w:r w:rsidRPr="00CB346D">
        <w:rPr>
          <w:i/>
          <w:iCs/>
          <w:lang w:val="en-GB"/>
        </w:rPr>
        <w:t>BMC Nursing</w:t>
      </w:r>
      <w:r w:rsidRPr="00CB346D">
        <w:rPr>
          <w:lang w:val="en-GB"/>
        </w:rPr>
        <w:t xml:space="preserve">, [online] 20(1), pp.1–18. </w:t>
      </w:r>
      <w:proofErr w:type="spellStart"/>
      <w:r w:rsidRPr="00CB346D">
        <w:rPr>
          <w:lang w:val="en-GB"/>
        </w:rPr>
        <w:t>doi</w:t>
      </w:r>
      <w:proofErr w:type="spellEnd"/>
      <w:r w:rsidRPr="00CB346D">
        <w:rPr>
          <w:lang w:val="en-GB"/>
        </w:rPr>
        <w:t xml:space="preserve">: </w:t>
      </w:r>
      <w:hyperlink r:id="rId11" w:history="1">
        <w:r w:rsidRPr="00765C55">
          <w:rPr>
            <w:rStyle w:val="Hyperlink"/>
            <w:lang w:val="en-GB"/>
          </w:rPr>
          <w:t>https://doi.org/10.1186/s12912-021-00682-4</w:t>
        </w:r>
      </w:hyperlink>
      <w:r w:rsidRPr="00CB346D">
        <w:rPr>
          <w:lang w:val="en-GB"/>
        </w:rPr>
        <w:t>.</w:t>
      </w:r>
      <w:r>
        <w:rPr>
          <w:lang w:val="en-GB"/>
        </w:rPr>
        <w:t xml:space="preserve"> </w:t>
      </w:r>
    </w:p>
    <w:p w14:paraId="67A0177E" w14:textId="24DE569A" w:rsidR="00CB346D" w:rsidRPr="00CB346D" w:rsidRDefault="00CB346D" w:rsidP="00CB346D">
      <w:pPr>
        <w:spacing w:line="360" w:lineRule="auto"/>
        <w:jc w:val="both"/>
        <w:rPr>
          <w:lang w:val="en-GB"/>
        </w:rPr>
      </w:pPr>
      <w:r w:rsidRPr="00CB346D">
        <w:rPr>
          <w:lang w:val="en-GB"/>
        </w:rPr>
        <w:t xml:space="preserve">Koshy, K. (2017). Reflective practice in health care and how to reflect effectively. </w:t>
      </w:r>
      <w:r w:rsidRPr="00CB346D">
        <w:rPr>
          <w:i/>
          <w:iCs/>
          <w:lang w:val="en-GB"/>
        </w:rPr>
        <w:t>International Journal of Surgery Oncology</w:t>
      </w:r>
      <w:r w:rsidRPr="00CB346D">
        <w:rPr>
          <w:lang w:val="en-GB"/>
        </w:rPr>
        <w:t xml:space="preserve">, [online] 2(6), pp.1–3. </w:t>
      </w:r>
      <w:proofErr w:type="spellStart"/>
      <w:r w:rsidRPr="00CB346D">
        <w:rPr>
          <w:lang w:val="en-GB"/>
        </w:rPr>
        <w:t>doi</w:t>
      </w:r>
      <w:proofErr w:type="spellEnd"/>
      <w:r w:rsidRPr="00CB346D">
        <w:rPr>
          <w:lang w:val="en-GB"/>
        </w:rPr>
        <w:t xml:space="preserve">: </w:t>
      </w:r>
      <w:hyperlink r:id="rId12" w:history="1">
        <w:r w:rsidRPr="00765C55">
          <w:rPr>
            <w:rStyle w:val="Hyperlink"/>
            <w:lang w:val="en-GB"/>
          </w:rPr>
          <w:t>https://doi.org/10.1097/IJ9.0000000000000020</w:t>
        </w:r>
      </w:hyperlink>
      <w:r w:rsidRPr="00CB346D">
        <w:rPr>
          <w:lang w:val="en-GB"/>
        </w:rPr>
        <w:t>.</w:t>
      </w:r>
      <w:r>
        <w:rPr>
          <w:lang w:val="en-GB"/>
        </w:rPr>
        <w:t xml:space="preserve"> </w:t>
      </w:r>
    </w:p>
    <w:p w14:paraId="03B21E69" w14:textId="70293BDC" w:rsidR="00CB346D" w:rsidRPr="00CB346D" w:rsidRDefault="00CB346D" w:rsidP="00CB346D">
      <w:pPr>
        <w:spacing w:line="360" w:lineRule="auto"/>
        <w:jc w:val="both"/>
        <w:rPr>
          <w:lang w:val="en-GB"/>
        </w:rPr>
      </w:pPr>
      <w:r w:rsidRPr="00CB346D">
        <w:rPr>
          <w:lang w:val="en-GB"/>
        </w:rPr>
        <w:t xml:space="preserve">NHS (2017). </w:t>
      </w:r>
      <w:r w:rsidRPr="00CB346D">
        <w:rPr>
          <w:i/>
          <w:iCs/>
          <w:lang w:val="en-GB"/>
        </w:rPr>
        <w:t>Working in Social Care</w:t>
      </w:r>
      <w:r w:rsidRPr="00CB346D">
        <w:rPr>
          <w:lang w:val="en-GB"/>
        </w:rPr>
        <w:t xml:space="preserve">. [online] Health Careers. Available at: </w:t>
      </w:r>
      <w:hyperlink r:id="rId13" w:history="1">
        <w:r w:rsidRPr="00CB346D">
          <w:rPr>
            <w:rStyle w:val="Hyperlink"/>
            <w:lang w:val="en-GB"/>
          </w:rPr>
          <w:t>https://www.healthcareers.nhs.uk/working-health/working-social-care</w:t>
        </w:r>
      </w:hyperlink>
      <w:r>
        <w:rPr>
          <w:lang w:val="en-GB"/>
        </w:rPr>
        <w:t xml:space="preserve"> </w:t>
      </w:r>
      <w:r w:rsidRPr="00CB346D">
        <w:rPr>
          <w:lang w:val="en-GB"/>
        </w:rPr>
        <w:t xml:space="preserve"> [Accessed 5 Feb. 2026].</w:t>
      </w:r>
    </w:p>
    <w:p w14:paraId="63454941" w14:textId="256F23BC" w:rsidR="00CB346D" w:rsidRPr="00CB346D" w:rsidRDefault="00CB346D" w:rsidP="00CB346D">
      <w:pPr>
        <w:spacing w:line="360" w:lineRule="auto"/>
        <w:jc w:val="both"/>
        <w:rPr>
          <w:lang w:val="en-GB"/>
        </w:rPr>
      </w:pPr>
      <w:r w:rsidRPr="00CB346D">
        <w:rPr>
          <w:lang w:val="en-GB"/>
        </w:rPr>
        <w:t xml:space="preserve">NHS England (2022). </w:t>
      </w:r>
      <w:r w:rsidRPr="00CB346D">
        <w:rPr>
          <w:i/>
          <w:iCs/>
          <w:lang w:val="en-GB"/>
        </w:rPr>
        <w:t>High quality patient records</w:t>
      </w:r>
      <w:r w:rsidRPr="00CB346D">
        <w:rPr>
          <w:lang w:val="en-GB"/>
        </w:rPr>
        <w:t xml:space="preserve">. [online] NHS England. Available at: </w:t>
      </w:r>
      <w:hyperlink r:id="rId14" w:history="1">
        <w:r w:rsidRPr="00CB346D">
          <w:rPr>
            <w:rStyle w:val="Hyperlink"/>
            <w:lang w:val="en-GB"/>
          </w:rPr>
          <w:t>https://www.england.nhs.uk/long-read/high-quality-patient-records/</w:t>
        </w:r>
      </w:hyperlink>
      <w:r>
        <w:rPr>
          <w:lang w:val="en-GB"/>
        </w:rPr>
        <w:t xml:space="preserve"> </w:t>
      </w:r>
      <w:r w:rsidRPr="00CB346D">
        <w:rPr>
          <w:lang w:val="en-GB"/>
        </w:rPr>
        <w:t xml:space="preserve"> [Accessed 5 Feb. 2026].</w:t>
      </w:r>
    </w:p>
    <w:p w14:paraId="74183BC5" w14:textId="4AD972FD" w:rsidR="00CB346D" w:rsidRPr="00CB346D" w:rsidRDefault="00CB346D" w:rsidP="00CB346D">
      <w:pPr>
        <w:spacing w:line="360" w:lineRule="auto"/>
        <w:jc w:val="both"/>
        <w:rPr>
          <w:lang w:val="en-GB"/>
        </w:rPr>
      </w:pPr>
      <w:r w:rsidRPr="00CB346D">
        <w:rPr>
          <w:lang w:val="en-GB"/>
        </w:rPr>
        <w:t xml:space="preserve">Rand, S. and Malley, J. (2013). Carers’ quality of life and experiences of adult social care support in England. </w:t>
      </w:r>
      <w:r w:rsidRPr="00CB346D">
        <w:rPr>
          <w:i/>
          <w:iCs/>
          <w:lang w:val="en-GB"/>
        </w:rPr>
        <w:t>Health &amp; Social Care in the Community</w:t>
      </w:r>
      <w:r w:rsidRPr="00CB346D">
        <w:rPr>
          <w:lang w:val="en-GB"/>
        </w:rPr>
        <w:t xml:space="preserve">, [online] 22(4), pp.375–385. </w:t>
      </w:r>
      <w:proofErr w:type="spellStart"/>
      <w:r w:rsidRPr="00CB346D">
        <w:rPr>
          <w:lang w:val="en-GB"/>
        </w:rPr>
        <w:t>doi</w:t>
      </w:r>
      <w:proofErr w:type="spellEnd"/>
      <w:r w:rsidRPr="00CB346D">
        <w:rPr>
          <w:lang w:val="en-GB"/>
        </w:rPr>
        <w:t xml:space="preserve">: </w:t>
      </w:r>
      <w:hyperlink r:id="rId15" w:history="1">
        <w:r w:rsidRPr="00765C55">
          <w:rPr>
            <w:rStyle w:val="Hyperlink"/>
            <w:lang w:val="en-GB"/>
          </w:rPr>
          <w:t>https://doi.org/10.1111/hsc.12089</w:t>
        </w:r>
      </w:hyperlink>
      <w:r w:rsidRPr="00CB346D">
        <w:rPr>
          <w:lang w:val="en-GB"/>
        </w:rPr>
        <w:t>.</w:t>
      </w:r>
      <w:r>
        <w:rPr>
          <w:lang w:val="en-GB"/>
        </w:rPr>
        <w:t xml:space="preserve"> </w:t>
      </w:r>
    </w:p>
    <w:p w14:paraId="60B9E9C1" w14:textId="24BF4A94" w:rsidR="00CB346D" w:rsidRPr="00CB346D" w:rsidRDefault="00CB346D" w:rsidP="00CB346D">
      <w:pPr>
        <w:spacing w:line="360" w:lineRule="auto"/>
        <w:jc w:val="both"/>
        <w:rPr>
          <w:lang w:val="en-GB"/>
        </w:rPr>
      </w:pPr>
      <w:r w:rsidRPr="00CB346D">
        <w:rPr>
          <w:lang w:val="en-GB"/>
        </w:rPr>
        <w:t xml:space="preserve">Reuter-Sandquist, M., Ernstmeyer, K. and Christman, E. (2022). </w:t>
      </w:r>
      <w:r w:rsidRPr="00CB346D">
        <w:rPr>
          <w:i/>
          <w:iCs/>
          <w:lang w:val="en-GB"/>
        </w:rPr>
        <w:t>Chapter 1: Communicate Professionally Within a Health Care Setting</w:t>
      </w:r>
      <w:r w:rsidRPr="00CB346D">
        <w:rPr>
          <w:lang w:val="en-GB"/>
        </w:rPr>
        <w:t xml:space="preserve">. [online] www.ncbi.nlm.nih.gov. Available at: </w:t>
      </w:r>
      <w:hyperlink r:id="rId16" w:history="1">
        <w:r w:rsidRPr="00CB346D">
          <w:rPr>
            <w:rStyle w:val="Hyperlink"/>
            <w:lang w:val="en-GB"/>
          </w:rPr>
          <w:t>https://www.ncbi.nlm.nih.gov/books/NBK599382/</w:t>
        </w:r>
      </w:hyperlink>
      <w:r>
        <w:rPr>
          <w:lang w:val="en-GB"/>
        </w:rPr>
        <w:t xml:space="preserve"> </w:t>
      </w:r>
      <w:r w:rsidRPr="00CB346D">
        <w:rPr>
          <w:lang w:val="en-GB"/>
        </w:rPr>
        <w:t xml:space="preserve"> [Accessed 7 Feb. 2026].</w:t>
      </w:r>
    </w:p>
    <w:p w14:paraId="57496E40" w14:textId="264B1E0A" w:rsidR="00CB346D" w:rsidRPr="00CB346D" w:rsidRDefault="00CB346D" w:rsidP="00CB346D">
      <w:pPr>
        <w:spacing w:line="360" w:lineRule="auto"/>
        <w:jc w:val="both"/>
        <w:rPr>
          <w:lang w:val="en-GB"/>
        </w:rPr>
      </w:pPr>
      <w:r w:rsidRPr="00CB346D">
        <w:rPr>
          <w:lang w:val="en-GB"/>
        </w:rPr>
        <w:t xml:space="preserve">Schulz, R. and Eden, J. (2020). </w:t>
      </w:r>
      <w:r w:rsidRPr="00CB346D">
        <w:rPr>
          <w:i/>
          <w:iCs/>
          <w:lang w:val="en-GB"/>
        </w:rPr>
        <w:t>Family caregiving roles and impacts</w:t>
      </w:r>
      <w:r w:rsidRPr="00CB346D">
        <w:rPr>
          <w:lang w:val="en-GB"/>
        </w:rPr>
        <w:t xml:space="preserve">. [online] National Library of Medicine. Available at: </w:t>
      </w:r>
      <w:hyperlink r:id="rId17" w:history="1">
        <w:r w:rsidRPr="00CB346D">
          <w:rPr>
            <w:rStyle w:val="Hyperlink"/>
            <w:lang w:val="en-GB"/>
          </w:rPr>
          <w:t>https://www.ncbi.nlm.nih.gov/books/NBK396398/</w:t>
        </w:r>
      </w:hyperlink>
      <w:r>
        <w:rPr>
          <w:lang w:val="en-GB"/>
        </w:rPr>
        <w:t xml:space="preserve"> </w:t>
      </w:r>
      <w:r w:rsidRPr="00CB346D">
        <w:rPr>
          <w:lang w:val="en-GB"/>
        </w:rPr>
        <w:t xml:space="preserve"> [Accessed 5 Feb. 2026].</w:t>
      </w:r>
    </w:p>
    <w:p w14:paraId="37175E9F" w14:textId="7D97E105" w:rsidR="00CB346D" w:rsidRPr="00CB346D" w:rsidRDefault="00CB346D" w:rsidP="00CB346D">
      <w:pPr>
        <w:spacing w:line="360" w:lineRule="auto"/>
        <w:jc w:val="both"/>
        <w:rPr>
          <w:lang w:val="en-GB"/>
        </w:rPr>
      </w:pPr>
      <w:r w:rsidRPr="00CB346D">
        <w:rPr>
          <w:lang w:val="en-GB"/>
        </w:rPr>
        <w:t xml:space="preserve">SCIE (2023). </w:t>
      </w:r>
      <w:r w:rsidRPr="00CB346D">
        <w:rPr>
          <w:i/>
          <w:iCs/>
          <w:lang w:val="en-GB"/>
        </w:rPr>
        <w:t>Risk Assessment Process and Key Points to Risk Identification in Virtual Interactions</w:t>
      </w:r>
      <w:r w:rsidRPr="00CB346D">
        <w:rPr>
          <w:lang w:val="en-GB"/>
        </w:rPr>
        <w:t xml:space="preserve">. [online] SCIE. Available at: </w:t>
      </w:r>
      <w:hyperlink r:id="rId18" w:history="1">
        <w:r w:rsidRPr="00CB346D">
          <w:rPr>
            <w:rStyle w:val="Hyperlink"/>
            <w:lang w:val="en-GB"/>
          </w:rPr>
          <w:t>https://www.scie.org.uk/social-work/advice-best-practice/risk-assessment-process/</w:t>
        </w:r>
      </w:hyperlink>
      <w:r>
        <w:rPr>
          <w:lang w:val="en-GB"/>
        </w:rPr>
        <w:t xml:space="preserve"> </w:t>
      </w:r>
      <w:r w:rsidRPr="00CB346D">
        <w:rPr>
          <w:lang w:val="en-GB"/>
        </w:rPr>
        <w:t xml:space="preserve"> [Accessed 4 Feb. 2026].</w:t>
      </w:r>
    </w:p>
    <w:p w14:paraId="1695DDA5" w14:textId="079443B2" w:rsidR="00CB346D" w:rsidRPr="00CB346D" w:rsidRDefault="00CB346D" w:rsidP="00CB346D">
      <w:pPr>
        <w:spacing w:line="360" w:lineRule="auto"/>
        <w:jc w:val="both"/>
        <w:rPr>
          <w:lang w:val="en-GB"/>
        </w:rPr>
      </w:pPr>
      <w:r w:rsidRPr="00CB346D">
        <w:rPr>
          <w:lang w:val="en-GB"/>
        </w:rPr>
        <w:t xml:space="preserve">Sumaiya, B., Srivastava, S., Jain, V. and Prakash, V. (2022). The Role of Effective Communication Skills in Professional Life. </w:t>
      </w:r>
      <w:r w:rsidRPr="00CB346D">
        <w:rPr>
          <w:i/>
          <w:iCs/>
          <w:lang w:val="en-GB"/>
        </w:rPr>
        <w:t>World Journal of English Language</w:t>
      </w:r>
      <w:r w:rsidRPr="00CB346D">
        <w:rPr>
          <w:lang w:val="en-GB"/>
        </w:rPr>
        <w:t xml:space="preserve">, [online] 12(3), p.134. </w:t>
      </w:r>
      <w:proofErr w:type="spellStart"/>
      <w:r w:rsidRPr="00CB346D">
        <w:rPr>
          <w:lang w:val="en-GB"/>
        </w:rPr>
        <w:t>doi</w:t>
      </w:r>
      <w:proofErr w:type="spellEnd"/>
      <w:r w:rsidRPr="00CB346D">
        <w:rPr>
          <w:lang w:val="en-GB"/>
        </w:rPr>
        <w:t xml:space="preserve">: </w:t>
      </w:r>
      <w:hyperlink r:id="rId19" w:history="1">
        <w:r w:rsidRPr="00765C55">
          <w:rPr>
            <w:rStyle w:val="Hyperlink"/>
            <w:lang w:val="en-GB"/>
          </w:rPr>
          <w:t>https://doi.org/10.5430/wjel.v12n3p134</w:t>
        </w:r>
      </w:hyperlink>
      <w:r w:rsidRPr="00CB346D">
        <w:rPr>
          <w:lang w:val="en-GB"/>
        </w:rPr>
        <w:t>.</w:t>
      </w:r>
      <w:r>
        <w:rPr>
          <w:lang w:val="en-GB"/>
        </w:rPr>
        <w:t xml:space="preserve"> </w:t>
      </w:r>
    </w:p>
    <w:p w14:paraId="423C105B" w14:textId="77777777" w:rsidR="00CB346D" w:rsidRPr="00CB346D" w:rsidRDefault="00CB346D" w:rsidP="00CB346D">
      <w:pPr>
        <w:rPr>
          <w:lang w:val="en-GB"/>
        </w:rPr>
      </w:pPr>
    </w:p>
    <w:sectPr w:rsidR="00CB346D" w:rsidRPr="00CB346D" w:rsidSect="004F79BB">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DA4AD" w14:textId="77777777" w:rsidR="00B10EF3" w:rsidRDefault="00B10EF3" w:rsidP="004F79BB">
      <w:pPr>
        <w:spacing w:after="0" w:line="240" w:lineRule="auto"/>
      </w:pPr>
      <w:r>
        <w:separator/>
      </w:r>
    </w:p>
  </w:endnote>
  <w:endnote w:type="continuationSeparator" w:id="0">
    <w:p w14:paraId="568C4844" w14:textId="77777777" w:rsidR="00B10EF3" w:rsidRDefault="00B10EF3" w:rsidP="004F7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155758"/>
      <w:docPartObj>
        <w:docPartGallery w:val="Page Numbers (Bottom of Page)"/>
        <w:docPartUnique/>
      </w:docPartObj>
    </w:sdtPr>
    <w:sdtEndPr>
      <w:rPr>
        <w:noProof/>
      </w:rPr>
    </w:sdtEndPr>
    <w:sdtContent>
      <w:p w14:paraId="05A69B6D" w14:textId="5B66E918" w:rsidR="004F79BB" w:rsidRDefault="004F79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E55B1A" w14:textId="77777777" w:rsidR="004F79BB" w:rsidRDefault="004F7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41FA6" w14:textId="77777777" w:rsidR="00B10EF3" w:rsidRDefault="00B10EF3" w:rsidP="004F79BB">
      <w:pPr>
        <w:spacing w:after="0" w:line="240" w:lineRule="auto"/>
      </w:pPr>
      <w:r>
        <w:separator/>
      </w:r>
    </w:p>
  </w:footnote>
  <w:footnote w:type="continuationSeparator" w:id="0">
    <w:p w14:paraId="70D37AEF" w14:textId="77777777" w:rsidR="00B10EF3" w:rsidRDefault="00B10EF3" w:rsidP="004F79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58A"/>
    <w:rsid w:val="000261D8"/>
    <w:rsid w:val="000822DA"/>
    <w:rsid w:val="000D3397"/>
    <w:rsid w:val="00186C64"/>
    <w:rsid w:val="0039203C"/>
    <w:rsid w:val="00486276"/>
    <w:rsid w:val="004F2110"/>
    <w:rsid w:val="004F79BB"/>
    <w:rsid w:val="00571D07"/>
    <w:rsid w:val="005D2CF4"/>
    <w:rsid w:val="00600C46"/>
    <w:rsid w:val="00676AAA"/>
    <w:rsid w:val="006826D4"/>
    <w:rsid w:val="006E0589"/>
    <w:rsid w:val="0076082F"/>
    <w:rsid w:val="0082120F"/>
    <w:rsid w:val="008549CE"/>
    <w:rsid w:val="008C27CA"/>
    <w:rsid w:val="00A3558A"/>
    <w:rsid w:val="00B10EF3"/>
    <w:rsid w:val="00BD0495"/>
    <w:rsid w:val="00CB346D"/>
    <w:rsid w:val="00CF037F"/>
    <w:rsid w:val="00CF07C3"/>
    <w:rsid w:val="00D7605B"/>
    <w:rsid w:val="00DC01F2"/>
    <w:rsid w:val="00E01D33"/>
    <w:rsid w:val="00EF1CE4"/>
    <w:rsid w:val="00FC7082"/>
    <w:rsid w:val="00FE11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0C342"/>
  <w15:chartTrackingRefBased/>
  <w15:docId w15:val="{31200D0B-22BE-4FD1-97FA-2C990EAF6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9BB"/>
    <w:rPr>
      <w:rFonts w:ascii="Arial" w:hAnsi="Arial"/>
    </w:rPr>
  </w:style>
  <w:style w:type="paragraph" w:styleId="Heading1">
    <w:name w:val="heading 1"/>
    <w:basedOn w:val="Normal"/>
    <w:next w:val="Normal"/>
    <w:link w:val="Heading1Char"/>
    <w:autoRedefine/>
    <w:uiPriority w:val="9"/>
    <w:qFormat/>
    <w:rsid w:val="0048627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F79BB"/>
    <w:pPr>
      <w:keepNext/>
      <w:keepLines/>
      <w:spacing w:before="40" w:after="0" w:line="360" w:lineRule="auto"/>
      <w:ind w:left="720"/>
      <w:jc w:val="both"/>
      <w:outlineLvl w:val="1"/>
    </w:pPr>
    <w:rPr>
      <w:b/>
    </w:rPr>
  </w:style>
  <w:style w:type="paragraph" w:styleId="Heading3">
    <w:name w:val="heading 3"/>
    <w:basedOn w:val="Normal"/>
    <w:next w:val="Normal"/>
    <w:link w:val="Heading3Char"/>
    <w:autoRedefine/>
    <w:uiPriority w:val="9"/>
    <w:semiHidden/>
    <w:unhideWhenUsed/>
    <w:qFormat/>
    <w:rsid w:val="0076082F"/>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3558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558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3558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558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558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558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27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F79BB"/>
    <w:rPr>
      <w:rFonts w:ascii="Times New Roman" w:hAnsi="Times New Roman"/>
      <w:b/>
      <w:sz w:val="24"/>
    </w:rPr>
  </w:style>
  <w:style w:type="character" w:customStyle="1" w:styleId="Heading3Char">
    <w:name w:val="Heading 3 Char"/>
    <w:basedOn w:val="DefaultParagraphFont"/>
    <w:link w:val="Heading3"/>
    <w:uiPriority w:val="9"/>
    <w:semiHidden/>
    <w:rsid w:val="0076082F"/>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76082F"/>
    <w:pPr>
      <w:spacing w:after="200" w:line="240" w:lineRule="auto"/>
    </w:pPr>
    <w:rPr>
      <w:iCs/>
      <w:szCs w:val="18"/>
    </w:rPr>
  </w:style>
  <w:style w:type="character" w:customStyle="1" w:styleId="Heading4Char">
    <w:name w:val="Heading 4 Char"/>
    <w:basedOn w:val="DefaultParagraphFont"/>
    <w:link w:val="Heading4"/>
    <w:uiPriority w:val="9"/>
    <w:semiHidden/>
    <w:rsid w:val="00A3558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A3558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3558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3558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3558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3558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35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58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58A"/>
    <w:pPr>
      <w:spacing w:before="160"/>
      <w:jc w:val="center"/>
    </w:pPr>
    <w:rPr>
      <w:i/>
      <w:iCs/>
      <w:color w:val="404040" w:themeColor="text1" w:themeTint="BF"/>
    </w:rPr>
  </w:style>
  <w:style w:type="character" w:customStyle="1" w:styleId="QuoteChar">
    <w:name w:val="Quote Char"/>
    <w:basedOn w:val="DefaultParagraphFont"/>
    <w:link w:val="Quote"/>
    <w:uiPriority w:val="29"/>
    <w:rsid w:val="00A3558A"/>
    <w:rPr>
      <w:rFonts w:ascii="Times New Roman" w:hAnsi="Times New Roman"/>
      <w:i/>
      <w:iCs/>
      <w:color w:val="404040" w:themeColor="text1" w:themeTint="BF"/>
      <w:sz w:val="24"/>
    </w:rPr>
  </w:style>
  <w:style w:type="paragraph" w:styleId="ListParagraph">
    <w:name w:val="List Paragraph"/>
    <w:basedOn w:val="Normal"/>
    <w:uiPriority w:val="34"/>
    <w:qFormat/>
    <w:rsid w:val="00A3558A"/>
    <w:pPr>
      <w:ind w:left="720"/>
      <w:contextualSpacing/>
    </w:pPr>
  </w:style>
  <w:style w:type="character" w:styleId="IntenseEmphasis">
    <w:name w:val="Intense Emphasis"/>
    <w:basedOn w:val="DefaultParagraphFont"/>
    <w:uiPriority w:val="21"/>
    <w:qFormat/>
    <w:rsid w:val="00A3558A"/>
    <w:rPr>
      <w:i/>
      <w:iCs/>
      <w:color w:val="2F5496" w:themeColor="accent1" w:themeShade="BF"/>
    </w:rPr>
  </w:style>
  <w:style w:type="paragraph" w:styleId="IntenseQuote">
    <w:name w:val="Intense Quote"/>
    <w:basedOn w:val="Normal"/>
    <w:next w:val="Normal"/>
    <w:link w:val="IntenseQuoteChar"/>
    <w:uiPriority w:val="30"/>
    <w:qFormat/>
    <w:rsid w:val="00A355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558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3558A"/>
    <w:rPr>
      <w:b/>
      <w:bCs/>
      <w:smallCaps/>
      <w:color w:val="2F5496" w:themeColor="accent1" w:themeShade="BF"/>
      <w:spacing w:val="5"/>
    </w:rPr>
  </w:style>
  <w:style w:type="paragraph" w:styleId="Header">
    <w:name w:val="header"/>
    <w:basedOn w:val="Normal"/>
    <w:link w:val="HeaderChar"/>
    <w:uiPriority w:val="99"/>
    <w:unhideWhenUsed/>
    <w:rsid w:val="004F79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79BB"/>
    <w:rPr>
      <w:rFonts w:ascii="Arial" w:hAnsi="Arial"/>
    </w:rPr>
  </w:style>
  <w:style w:type="paragraph" w:styleId="Footer">
    <w:name w:val="footer"/>
    <w:basedOn w:val="Normal"/>
    <w:link w:val="FooterChar"/>
    <w:uiPriority w:val="99"/>
    <w:unhideWhenUsed/>
    <w:rsid w:val="004F79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79BB"/>
    <w:rPr>
      <w:rFonts w:ascii="Arial" w:hAnsi="Arial"/>
    </w:rPr>
  </w:style>
  <w:style w:type="paragraph" w:styleId="TOCHeading">
    <w:name w:val="TOC Heading"/>
    <w:basedOn w:val="Heading1"/>
    <w:next w:val="Normal"/>
    <w:uiPriority w:val="39"/>
    <w:unhideWhenUsed/>
    <w:qFormat/>
    <w:rsid w:val="004F79BB"/>
    <w:pPr>
      <w:outlineLvl w:val="9"/>
    </w:pPr>
    <w:rPr>
      <w:rFonts w:asciiTheme="majorHAnsi" w:hAnsiTheme="majorHAnsi"/>
      <w:b w:val="0"/>
      <w:color w:val="2F5496" w:themeColor="accent1" w:themeShade="BF"/>
      <w:kern w:val="0"/>
      <w:sz w:val="32"/>
      <w:lang w:eastAsia="en-US"/>
      <w14:ligatures w14:val="none"/>
    </w:rPr>
  </w:style>
  <w:style w:type="paragraph" w:styleId="TOC1">
    <w:name w:val="toc 1"/>
    <w:basedOn w:val="Normal"/>
    <w:next w:val="Normal"/>
    <w:autoRedefine/>
    <w:uiPriority w:val="39"/>
    <w:unhideWhenUsed/>
    <w:rsid w:val="004F79BB"/>
    <w:pPr>
      <w:spacing w:after="100"/>
    </w:pPr>
  </w:style>
  <w:style w:type="paragraph" w:styleId="TOC2">
    <w:name w:val="toc 2"/>
    <w:basedOn w:val="Normal"/>
    <w:next w:val="Normal"/>
    <w:autoRedefine/>
    <w:uiPriority w:val="39"/>
    <w:unhideWhenUsed/>
    <w:rsid w:val="004F79BB"/>
    <w:pPr>
      <w:spacing w:after="100"/>
      <w:ind w:left="220"/>
    </w:pPr>
  </w:style>
  <w:style w:type="character" w:styleId="Hyperlink">
    <w:name w:val="Hyperlink"/>
    <w:basedOn w:val="DefaultParagraphFont"/>
    <w:uiPriority w:val="99"/>
    <w:unhideWhenUsed/>
    <w:rsid w:val="004F79BB"/>
    <w:rPr>
      <w:color w:val="0563C1" w:themeColor="hyperlink"/>
      <w:u w:val="single"/>
    </w:rPr>
  </w:style>
  <w:style w:type="character" w:styleId="UnresolvedMention">
    <w:name w:val="Unresolved Mention"/>
    <w:basedOn w:val="DefaultParagraphFont"/>
    <w:uiPriority w:val="99"/>
    <w:semiHidden/>
    <w:unhideWhenUsed/>
    <w:rsid w:val="00CB34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careers.nhs.uk/working-health/working-social-care" TargetMode="External"/><Relationship Id="rId18" Type="http://schemas.openxmlformats.org/officeDocument/2006/relationships/hyperlink" Target="https://www.scie.org.uk/social-work/advice-best-practice/risk-assessment-proc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097/IJ9.0000000000000020" TargetMode="External"/><Relationship Id="rId17" Type="http://schemas.openxmlformats.org/officeDocument/2006/relationships/hyperlink" Target="https://www.ncbi.nlm.nih.gov/books/NBK396398/" TargetMode="External"/><Relationship Id="rId2" Type="http://schemas.openxmlformats.org/officeDocument/2006/relationships/customXml" Target="../customXml/item2.xml"/><Relationship Id="rId16" Type="http://schemas.openxmlformats.org/officeDocument/2006/relationships/hyperlink" Target="https://www.ncbi.nlm.nih.gov/books/NBK59938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86/s12912-021-00682-4" TargetMode="External"/><Relationship Id="rId5" Type="http://schemas.openxmlformats.org/officeDocument/2006/relationships/styles" Target="styles.xml"/><Relationship Id="rId15" Type="http://schemas.openxmlformats.org/officeDocument/2006/relationships/hyperlink" Target="https://doi.org/10.1111/hsc.12089" TargetMode="External"/><Relationship Id="rId10" Type="http://schemas.openxmlformats.org/officeDocument/2006/relationships/hyperlink" Target="https://doi.org/10.2196/47293" TargetMode="External"/><Relationship Id="rId19" Type="http://schemas.openxmlformats.org/officeDocument/2006/relationships/hyperlink" Target="https://doi.org/10.5430/wjel.v12n3p13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long-read/high-quality-patient-recor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e4dba97920513a6828a528d99beb8db">
  <xsd:schema xmlns:xsd="http://www.w3.org/2001/XMLSchema" xmlns:xs="http://www.w3.org/2001/XMLSchema" xmlns:p="http://schemas.microsoft.com/office/2006/metadata/properties" xmlns:ns3="21f98238-5914-40fc-b2db-49ce196065c9" targetNamespace="http://schemas.microsoft.com/office/2006/metadata/properties" ma:root="true" ma:fieldsID="67aa4a2700b32c9ffa62e48b07dbeb8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96CCA534-50DF-45AA-951F-16B3BEEA0A3C}">
  <ds:schemaRefs>
    <ds:schemaRef ds:uri="http://schemas.openxmlformats.org/officeDocument/2006/bibliography"/>
  </ds:schemaRefs>
</ds:datastoreItem>
</file>

<file path=customXml/itemProps2.xml><?xml version="1.0" encoding="utf-8"?>
<ds:datastoreItem xmlns:ds="http://schemas.openxmlformats.org/officeDocument/2006/customXml" ds:itemID="{213117E3-CF5F-4F24-893B-AF47D15EA2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E12F8E-1FBD-498A-AE2E-41733C50D953}">
  <ds:schemaRefs>
    <ds:schemaRef ds:uri="http://schemas.microsoft.com/sharepoint/v3/contenttype/forms"/>
  </ds:schemaRefs>
</ds:datastoreItem>
</file>

<file path=customXml/itemProps4.xml><?xml version="1.0" encoding="utf-8"?>
<ds:datastoreItem xmlns:ds="http://schemas.openxmlformats.org/officeDocument/2006/customXml" ds:itemID="{E9B67D14-6F2F-47BF-B467-30D20DE78BA4}">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1787</Words>
  <Characters>10657</Characters>
  <Application>Microsoft Office Word</Application>
  <DocSecurity>0</DocSecurity>
  <Lines>226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Edmund Abeiku Quarshie (2525233)</cp:lastModifiedBy>
  <cp:revision>2</cp:revision>
  <dcterms:created xsi:type="dcterms:W3CDTF">2026-02-27T13:23:00Z</dcterms:created>
  <dcterms:modified xsi:type="dcterms:W3CDTF">2026-02-27T13:23:00Z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