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F5698" w:rsidRDefault="000F5698"/>
    <w:p w:rsidR="009D5527" w:rsidRDefault="000F5698" w:rsidP="00037DD4">
      <w:pPr>
        <w:spacing w:line="480" w:lineRule="auto"/>
        <w:jc w:val="both"/>
        <w:rPr>
          <w:rFonts w:ascii="Arial" w:hAnsi="Arial" w:cs="Arial"/>
          <w:sz w:val="24"/>
          <w:szCs w:val="24"/>
        </w:rPr>
      </w:pPr>
      <w:r w:rsidRPr="00037DD4">
        <w:rPr>
          <w:rFonts w:ascii="Arial" w:hAnsi="Arial" w:cs="Arial"/>
          <w:sz w:val="24"/>
          <w:szCs w:val="24"/>
        </w:rPr>
        <w:t>In this assignment I would like to discuss my approach to, and how I manage boundaries within my youth work practise as a trainee youth worker. I would then like to show my knowledge and understanding of how I work with young people and others in ways which promotes all elements of safeguarding.</w:t>
      </w:r>
      <w:r w:rsidR="00C17DBF" w:rsidRPr="00037DD4">
        <w:rPr>
          <w:rFonts w:ascii="Arial" w:hAnsi="Arial" w:cs="Arial"/>
          <w:sz w:val="24"/>
          <w:szCs w:val="24"/>
        </w:rPr>
        <w:t xml:space="preserve"> </w:t>
      </w:r>
      <w:r w:rsidR="0067017B" w:rsidRPr="00037DD4">
        <w:rPr>
          <w:rFonts w:ascii="Arial" w:hAnsi="Arial" w:cs="Arial"/>
          <w:sz w:val="24"/>
          <w:szCs w:val="24"/>
        </w:rPr>
        <w:t>A boundary is a limit or line between two things which in youth work is the youth worker and the young person.</w:t>
      </w:r>
      <w:r w:rsidR="00056771" w:rsidRPr="00037DD4">
        <w:rPr>
          <w:rFonts w:ascii="Arial" w:hAnsi="Arial" w:cs="Arial"/>
          <w:sz w:val="24"/>
          <w:szCs w:val="24"/>
        </w:rPr>
        <w:t xml:space="preserve"> Professional boundaries are established by following a Professional Code of Conduct</w:t>
      </w:r>
      <w:r w:rsidRPr="00037DD4">
        <w:rPr>
          <w:rFonts w:ascii="Arial" w:hAnsi="Arial" w:cs="Arial"/>
          <w:sz w:val="24"/>
          <w:szCs w:val="24"/>
        </w:rPr>
        <w:t xml:space="preserve"> </w:t>
      </w:r>
      <w:r w:rsidR="00056771" w:rsidRPr="00037DD4">
        <w:rPr>
          <w:rFonts w:ascii="Arial" w:hAnsi="Arial" w:cs="Arial"/>
          <w:sz w:val="24"/>
          <w:szCs w:val="24"/>
        </w:rPr>
        <w:t xml:space="preserve">and Code of Ethics. This is a requirement by the Law. </w:t>
      </w:r>
      <w:r w:rsidRPr="00037DD4">
        <w:rPr>
          <w:rFonts w:ascii="Arial" w:hAnsi="Arial" w:cs="Arial"/>
          <w:sz w:val="24"/>
          <w:szCs w:val="24"/>
        </w:rPr>
        <w:t>According to research (Children and Youth Services Review), “over the last ten years there have been highly publicized reports of adults in positions of authority… sexually exploiting youth under their care”. It is extremely important when working with young people to maintain professional boundaries and be aware of risk management strategies. This enables the worker to build a close, trusting relationship with the young people they work with but avoid and misunderstandings or misconduct charges.</w:t>
      </w:r>
      <w:r w:rsidR="00906E06" w:rsidRPr="00037DD4">
        <w:rPr>
          <w:rFonts w:ascii="Arial" w:hAnsi="Arial" w:cs="Arial"/>
          <w:sz w:val="24"/>
          <w:szCs w:val="24"/>
        </w:rPr>
        <w:t xml:space="preserve"> It is the responsibility of the worker to make these boundaries clear at the start of working together and to make sure these boundaries do not become blurred in any way.</w:t>
      </w:r>
      <w:r w:rsidR="00C35445" w:rsidRPr="00037DD4">
        <w:rPr>
          <w:rFonts w:ascii="Arial" w:hAnsi="Arial" w:cs="Arial"/>
          <w:sz w:val="24"/>
          <w:szCs w:val="24"/>
        </w:rPr>
        <w:t xml:space="preserve"> Every youth worker wo</w:t>
      </w:r>
      <w:r w:rsidR="007748BE" w:rsidRPr="00037DD4">
        <w:rPr>
          <w:rFonts w:ascii="Arial" w:hAnsi="Arial" w:cs="Arial"/>
          <w:sz w:val="24"/>
          <w:szCs w:val="24"/>
        </w:rPr>
        <w:t>rking with a young person should</w:t>
      </w:r>
      <w:r w:rsidR="00C35445" w:rsidRPr="00037DD4">
        <w:rPr>
          <w:rFonts w:ascii="Arial" w:hAnsi="Arial" w:cs="Arial"/>
          <w:sz w:val="24"/>
          <w:szCs w:val="24"/>
        </w:rPr>
        <w:t xml:space="preserve"> ensure the relationship they build is appropriate and maintained in a professional capacity. Youth worker</w:t>
      </w:r>
      <w:r w:rsidR="005443D4">
        <w:rPr>
          <w:rFonts w:ascii="Arial" w:hAnsi="Arial" w:cs="Arial"/>
          <w:sz w:val="24"/>
          <w:szCs w:val="24"/>
        </w:rPr>
        <w:t>s</w:t>
      </w:r>
      <w:r w:rsidR="00C35445" w:rsidRPr="00037DD4">
        <w:rPr>
          <w:rFonts w:ascii="Arial" w:hAnsi="Arial" w:cs="Arial"/>
          <w:sz w:val="24"/>
          <w:szCs w:val="24"/>
        </w:rPr>
        <w:t xml:space="preserve"> </w:t>
      </w:r>
      <w:r w:rsidR="005443D4">
        <w:rPr>
          <w:rFonts w:ascii="Arial" w:hAnsi="Arial" w:cs="Arial"/>
          <w:sz w:val="24"/>
          <w:szCs w:val="24"/>
        </w:rPr>
        <w:t>use</w:t>
      </w:r>
      <w:r w:rsidR="00824588">
        <w:rPr>
          <w:rFonts w:ascii="Arial" w:hAnsi="Arial" w:cs="Arial"/>
          <w:sz w:val="24"/>
          <w:szCs w:val="24"/>
        </w:rPr>
        <w:t xml:space="preserve"> befriending skills within their practice but the youth worker </w:t>
      </w:r>
      <w:r w:rsidR="00C35445" w:rsidRPr="00037DD4">
        <w:rPr>
          <w:rFonts w:ascii="Arial" w:hAnsi="Arial" w:cs="Arial"/>
          <w:sz w:val="24"/>
          <w:szCs w:val="24"/>
        </w:rPr>
        <w:t>and young person are not friends!</w:t>
      </w:r>
      <w:r w:rsidR="00906E06" w:rsidRPr="00037DD4">
        <w:rPr>
          <w:rFonts w:ascii="Arial" w:hAnsi="Arial" w:cs="Arial"/>
          <w:sz w:val="24"/>
          <w:szCs w:val="24"/>
        </w:rPr>
        <w:t xml:space="preserve"> A contract or similar document should be put in place at the beginning of engagement detailing limits and expectations required from both the worker and the young person. Some young people have no idea of what boundaries are and some of the young people that may require the support of professionals have been in positions where there have been no boundaries or where boundaries have been breached</w:t>
      </w:r>
      <w:r w:rsidR="00056771" w:rsidRPr="00037DD4">
        <w:rPr>
          <w:rFonts w:ascii="Arial" w:hAnsi="Arial" w:cs="Arial"/>
          <w:sz w:val="24"/>
          <w:szCs w:val="24"/>
        </w:rPr>
        <w:t xml:space="preserve"> or compromised</w:t>
      </w:r>
      <w:r w:rsidR="00906E06" w:rsidRPr="00037DD4">
        <w:rPr>
          <w:rFonts w:ascii="Arial" w:hAnsi="Arial" w:cs="Arial"/>
          <w:sz w:val="24"/>
          <w:szCs w:val="24"/>
        </w:rPr>
        <w:t xml:space="preserve">. These young people </w:t>
      </w:r>
    </w:p>
    <w:p w:rsidR="009D5527" w:rsidRDefault="009D5527" w:rsidP="00037DD4">
      <w:pPr>
        <w:spacing w:line="480" w:lineRule="auto"/>
        <w:jc w:val="both"/>
        <w:rPr>
          <w:rFonts w:ascii="Arial" w:hAnsi="Arial" w:cs="Arial"/>
          <w:sz w:val="24"/>
          <w:szCs w:val="24"/>
        </w:rPr>
      </w:pPr>
    </w:p>
    <w:p w:rsidR="00906E06" w:rsidRPr="00037DD4" w:rsidRDefault="000A734B" w:rsidP="00037DD4">
      <w:pPr>
        <w:spacing w:line="480" w:lineRule="auto"/>
        <w:jc w:val="both"/>
        <w:rPr>
          <w:rFonts w:ascii="Arial" w:hAnsi="Arial" w:cs="Arial"/>
          <w:sz w:val="24"/>
          <w:szCs w:val="24"/>
        </w:rPr>
      </w:pPr>
      <w:r w:rsidRPr="00037DD4">
        <w:rPr>
          <w:rFonts w:ascii="Arial" w:hAnsi="Arial" w:cs="Arial"/>
          <w:sz w:val="24"/>
          <w:szCs w:val="24"/>
        </w:rPr>
        <w:t>therefore,</w:t>
      </w:r>
      <w:r w:rsidR="00906E06" w:rsidRPr="00037DD4">
        <w:rPr>
          <w:rFonts w:ascii="Arial" w:hAnsi="Arial" w:cs="Arial"/>
          <w:sz w:val="24"/>
          <w:szCs w:val="24"/>
        </w:rPr>
        <w:t xml:space="preserve"> may not understand what behaviours are appropriate and wha</w:t>
      </w:r>
      <w:r w:rsidR="00D92C77">
        <w:rPr>
          <w:rFonts w:ascii="Arial" w:hAnsi="Arial" w:cs="Arial"/>
          <w:sz w:val="24"/>
          <w:szCs w:val="24"/>
        </w:rPr>
        <w:t xml:space="preserve">t behaviours are inappropriate. </w:t>
      </w:r>
      <w:r w:rsidR="00FA503E" w:rsidRPr="00037DD4">
        <w:rPr>
          <w:rFonts w:ascii="Arial" w:hAnsi="Arial" w:cs="Arial"/>
          <w:sz w:val="24"/>
          <w:szCs w:val="24"/>
        </w:rPr>
        <w:t>Youth workers must model appropriate behaviour for young people.</w:t>
      </w:r>
      <w:r w:rsidR="00824588">
        <w:rPr>
          <w:rFonts w:ascii="Arial" w:hAnsi="Arial" w:cs="Arial"/>
          <w:sz w:val="24"/>
          <w:szCs w:val="24"/>
        </w:rPr>
        <w:t xml:space="preserve"> </w:t>
      </w:r>
      <w:r w:rsidR="00906E06" w:rsidRPr="00037DD4">
        <w:rPr>
          <w:rFonts w:ascii="Arial" w:hAnsi="Arial" w:cs="Arial"/>
          <w:sz w:val="24"/>
          <w:szCs w:val="24"/>
        </w:rPr>
        <w:t>Professional boundaries provide security for the worker as well as the young person.</w:t>
      </w:r>
      <w:r w:rsidR="00256054" w:rsidRPr="00037DD4">
        <w:rPr>
          <w:rFonts w:ascii="Arial" w:hAnsi="Arial" w:cs="Arial"/>
          <w:sz w:val="24"/>
          <w:szCs w:val="24"/>
        </w:rPr>
        <w:t xml:space="preserve"> Maintaining professional boundaries and following the correct policies and procedures </w:t>
      </w:r>
      <w:r w:rsidR="00B52F77" w:rsidRPr="00037DD4">
        <w:rPr>
          <w:rFonts w:ascii="Arial" w:hAnsi="Arial" w:cs="Arial"/>
          <w:sz w:val="24"/>
          <w:szCs w:val="24"/>
        </w:rPr>
        <w:t>reduces the risk of an</w:t>
      </w:r>
      <w:r w:rsidR="000D1703" w:rsidRPr="00037DD4">
        <w:rPr>
          <w:rFonts w:ascii="Arial" w:hAnsi="Arial" w:cs="Arial"/>
          <w:sz w:val="24"/>
          <w:szCs w:val="24"/>
        </w:rPr>
        <w:t>y</w:t>
      </w:r>
      <w:r w:rsidR="00B52F77" w:rsidRPr="00037DD4">
        <w:rPr>
          <w:rFonts w:ascii="Arial" w:hAnsi="Arial" w:cs="Arial"/>
          <w:sz w:val="24"/>
          <w:szCs w:val="24"/>
        </w:rPr>
        <w:t xml:space="preserve"> allegations being made against either the worker or the young person.</w:t>
      </w:r>
      <w:r w:rsidR="00C17DBF" w:rsidRPr="00037DD4">
        <w:rPr>
          <w:rFonts w:ascii="Arial" w:hAnsi="Arial" w:cs="Arial"/>
          <w:sz w:val="24"/>
          <w:szCs w:val="24"/>
        </w:rPr>
        <w:t xml:space="preserve"> “</w:t>
      </w:r>
      <w:r w:rsidR="000D1703" w:rsidRPr="00037DD4">
        <w:rPr>
          <w:rFonts w:ascii="Arial" w:hAnsi="Arial" w:cs="Arial"/>
          <w:sz w:val="24"/>
          <w:szCs w:val="24"/>
        </w:rPr>
        <w:t>W</w:t>
      </w:r>
      <w:r w:rsidR="00C17DBF" w:rsidRPr="00037DD4">
        <w:rPr>
          <w:rFonts w:ascii="Arial" w:hAnsi="Arial" w:cs="Arial"/>
          <w:sz w:val="24"/>
          <w:szCs w:val="24"/>
        </w:rPr>
        <w:t>orking with young people can, at times, place the youth worker in a vulnerable position, and therefore personal and professional boundaries help to safeguard both ourselves and the young people we engage with” (Youthwork tool box</w:t>
      </w:r>
      <w:r w:rsidR="000D1703" w:rsidRPr="00037DD4">
        <w:rPr>
          <w:rFonts w:ascii="Arial" w:hAnsi="Arial" w:cs="Arial"/>
          <w:sz w:val="24"/>
          <w:szCs w:val="24"/>
        </w:rPr>
        <w:t>, 2015).</w:t>
      </w:r>
      <w:r w:rsidR="00A31BEC" w:rsidRPr="00037DD4">
        <w:rPr>
          <w:rFonts w:ascii="Arial" w:hAnsi="Arial" w:cs="Arial"/>
          <w:sz w:val="24"/>
          <w:szCs w:val="24"/>
        </w:rPr>
        <w:t xml:space="preserve"> Youth workers must not abuse the balance of power within the relationship and all boundaries </w:t>
      </w:r>
      <w:r w:rsidR="004E5892" w:rsidRPr="00037DD4">
        <w:rPr>
          <w:rFonts w:ascii="Arial" w:hAnsi="Arial" w:cs="Arial"/>
          <w:sz w:val="24"/>
          <w:szCs w:val="24"/>
        </w:rPr>
        <w:t>must</w:t>
      </w:r>
      <w:r w:rsidR="00A31BEC" w:rsidRPr="00037DD4">
        <w:rPr>
          <w:rFonts w:ascii="Arial" w:hAnsi="Arial" w:cs="Arial"/>
          <w:sz w:val="24"/>
          <w:szCs w:val="24"/>
        </w:rPr>
        <w:t xml:space="preserve"> be understood by the young person.</w:t>
      </w:r>
      <w:r w:rsidR="004E5892" w:rsidRPr="00037DD4">
        <w:rPr>
          <w:rFonts w:ascii="Arial" w:hAnsi="Arial" w:cs="Arial"/>
          <w:sz w:val="24"/>
          <w:szCs w:val="24"/>
        </w:rPr>
        <w:t xml:space="preserve"> It is essential that</w:t>
      </w:r>
      <w:r w:rsidR="00A31BEC" w:rsidRPr="00037DD4">
        <w:rPr>
          <w:rFonts w:ascii="Arial" w:hAnsi="Arial" w:cs="Arial"/>
          <w:sz w:val="24"/>
          <w:szCs w:val="24"/>
        </w:rPr>
        <w:t xml:space="preserve"> </w:t>
      </w:r>
      <w:r w:rsidR="004E5892" w:rsidRPr="00037DD4">
        <w:rPr>
          <w:rFonts w:ascii="Arial" w:hAnsi="Arial" w:cs="Arial"/>
          <w:sz w:val="24"/>
          <w:szCs w:val="24"/>
        </w:rPr>
        <w:t xml:space="preserve">a </w:t>
      </w:r>
      <w:r w:rsidR="00A31BEC" w:rsidRPr="00037DD4">
        <w:rPr>
          <w:rFonts w:ascii="Arial" w:hAnsi="Arial" w:cs="Arial"/>
          <w:sz w:val="24"/>
          <w:szCs w:val="24"/>
        </w:rPr>
        <w:t xml:space="preserve">proper professional distance </w:t>
      </w:r>
      <w:r w:rsidR="004E5892" w:rsidRPr="00037DD4">
        <w:rPr>
          <w:rFonts w:ascii="Arial" w:hAnsi="Arial" w:cs="Arial"/>
          <w:sz w:val="24"/>
          <w:szCs w:val="24"/>
        </w:rPr>
        <w:t>is</w:t>
      </w:r>
      <w:r w:rsidR="00A31BEC" w:rsidRPr="00037DD4">
        <w:rPr>
          <w:rFonts w:ascii="Arial" w:hAnsi="Arial" w:cs="Arial"/>
          <w:sz w:val="24"/>
          <w:szCs w:val="24"/>
        </w:rPr>
        <w:t xml:space="preserve"> maintained (Bath and North-East Somerset Professional Guidelines, 2009). </w:t>
      </w:r>
      <w:r w:rsidR="000D1703" w:rsidRPr="00037DD4">
        <w:rPr>
          <w:rFonts w:ascii="Arial" w:hAnsi="Arial" w:cs="Arial"/>
          <w:sz w:val="24"/>
          <w:szCs w:val="24"/>
        </w:rPr>
        <w:t xml:space="preserve"> </w:t>
      </w:r>
      <w:r w:rsidR="00A31BEC" w:rsidRPr="00037DD4">
        <w:rPr>
          <w:rFonts w:ascii="Arial" w:hAnsi="Arial" w:cs="Arial"/>
          <w:sz w:val="24"/>
          <w:szCs w:val="24"/>
        </w:rPr>
        <w:t>Boundaries</w:t>
      </w:r>
      <w:r w:rsidR="00906E06" w:rsidRPr="00037DD4">
        <w:rPr>
          <w:rFonts w:ascii="Arial" w:hAnsi="Arial" w:cs="Arial"/>
          <w:sz w:val="24"/>
          <w:szCs w:val="24"/>
        </w:rPr>
        <w:t xml:space="preserve"> also help reduce any anxiety within the relationship as there are clear rules set out that are underpinned by mutual respect.</w:t>
      </w:r>
      <w:r w:rsidR="00056771" w:rsidRPr="00037DD4">
        <w:rPr>
          <w:rFonts w:ascii="Arial" w:hAnsi="Arial" w:cs="Arial"/>
          <w:sz w:val="24"/>
          <w:szCs w:val="24"/>
        </w:rPr>
        <w:t xml:space="preserve"> During my own practise I am aware of what boundary violations can occur and I am always looking for ways to improve my own practice to enable me to build positive relationships with the young people I work with while avoiding these violations</w:t>
      </w:r>
      <w:r w:rsidR="00FA503E" w:rsidRPr="00037DD4">
        <w:rPr>
          <w:rFonts w:ascii="Arial" w:hAnsi="Arial" w:cs="Arial"/>
          <w:sz w:val="24"/>
          <w:szCs w:val="24"/>
        </w:rPr>
        <w:t>.</w:t>
      </w:r>
      <w:r w:rsidR="00056771" w:rsidRPr="00037DD4">
        <w:rPr>
          <w:rFonts w:ascii="Arial" w:hAnsi="Arial" w:cs="Arial"/>
          <w:sz w:val="24"/>
          <w:szCs w:val="24"/>
        </w:rPr>
        <w:t xml:space="preserve"> Boundary violations include touching, receiving money or gifts from young people,</w:t>
      </w:r>
      <w:r w:rsidR="00C17DBF" w:rsidRPr="00037DD4">
        <w:rPr>
          <w:rFonts w:ascii="Arial" w:hAnsi="Arial" w:cs="Arial"/>
          <w:sz w:val="24"/>
          <w:szCs w:val="24"/>
        </w:rPr>
        <w:t xml:space="preserve"> loss of respect between worker and young person, confidentiality</w:t>
      </w:r>
      <w:r w:rsidR="000D1703" w:rsidRPr="00037DD4">
        <w:rPr>
          <w:rFonts w:ascii="Arial" w:hAnsi="Arial" w:cs="Arial"/>
          <w:sz w:val="24"/>
          <w:szCs w:val="24"/>
        </w:rPr>
        <w:t xml:space="preserve"> issues</w:t>
      </w:r>
      <w:r w:rsidR="00C17DBF" w:rsidRPr="00037DD4">
        <w:rPr>
          <w:rFonts w:ascii="Arial" w:hAnsi="Arial" w:cs="Arial"/>
          <w:sz w:val="24"/>
          <w:szCs w:val="24"/>
        </w:rPr>
        <w:t xml:space="preserve"> and self-disclosure (Understanding Professional Boundaries, 2016). </w:t>
      </w:r>
    </w:p>
    <w:p w:rsidR="00250B7C" w:rsidRDefault="00A31BEC" w:rsidP="00037DD4">
      <w:pPr>
        <w:spacing w:line="480" w:lineRule="auto"/>
        <w:jc w:val="both"/>
        <w:rPr>
          <w:rFonts w:ascii="Arial" w:hAnsi="Arial" w:cs="Arial"/>
          <w:sz w:val="24"/>
          <w:szCs w:val="24"/>
        </w:rPr>
      </w:pPr>
      <w:r w:rsidRPr="00037DD4">
        <w:rPr>
          <w:rFonts w:ascii="Arial" w:hAnsi="Arial" w:cs="Arial"/>
          <w:sz w:val="24"/>
          <w:szCs w:val="24"/>
        </w:rPr>
        <w:t xml:space="preserve">Many young people who access the youth service are vulnerable and in need of support. These young people have the right to place trust in the relationship they build with the youth worker and anything that is said during engagement should only be discussed on a need to know basis unless there is a safeguarding issue. Youth </w:t>
      </w:r>
    </w:p>
    <w:p w:rsidR="009D5527" w:rsidRDefault="009D5527" w:rsidP="00037DD4">
      <w:pPr>
        <w:spacing w:line="480" w:lineRule="auto"/>
        <w:jc w:val="both"/>
        <w:rPr>
          <w:rFonts w:ascii="Arial" w:hAnsi="Arial" w:cs="Arial"/>
          <w:sz w:val="24"/>
          <w:szCs w:val="24"/>
        </w:rPr>
      </w:pPr>
    </w:p>
    <w:p w:rsidR="00250B7C" w:rsidRDefault="00A31BEC" w:rsidP="00037DD4">
      <w:pPr>
        <w:spacing w:line="480" w:lineRule="auto"/>
        <w:jc w:val="both"/>
        <w:rPr>
          <w:rFonts w:ascii="Arial" w:hAnsi="Arial" w:cs="Arial"/>
          <w:sz w:val="24"/>
          <w:szCs w:val="24"/>
        </w:rPr>
      </w:pPr>
      <w:r w:rsidRPr="00037DD4">
        <w:rPr>
          <w:rFonts w:ascii="Arial" w:hAnsi="Arial" w:cs="Arial"/>
          <w:sz w:val="24"/>
          <w:szCs w:val="24"/>
        </w:rPr>
        <w:t>workers therefore have access to young people that other agencies do not have so they have a professional role which includes ethical and practical responsibilities</w:t>
      </w:r>
      <w:r w:rsidR="004E5892" w:rsidRPr="00037DD4">
        <w:rPr>
          <w:rFonts w:ascii="Arial" w:hAnsi="Arial" w:cs="Arial"/>
          <w:sz w:val="24"/>
          <w:szCs w:val="24"/>
        </w:rPr>
        <w:t xml:space="preserve"> (Bath and North-East Somerset Youth Service, 2009).</w:t>
      </w:r>
      <w:r w:rsidR="00250B7C">
        <w:rPr>
          <w:rFonts w:ascii="Arial" w:hAnsi="Arial" w:cs="Arial"/>
          <w:sz w:val="24"/>
          <w:szCs w:val="24"/>
        </w:rPr>
        <w:t xml:space="preserve"> If strong boundaries are not put in place or the young person does not understand the boundaries then the relationship between youth worker and young person will break down and the young person will not get the full support that they need. There are signs that boundaries are being breached or compromised. These signs include the worker being reluctant to talk about the relationship</w:t>
      </w:r>
      <w:r w:rsidR="00E938E9">
        <w:rPr>
          <w:rFonts w:ascii="Arial" w:hAnsi="Arial" w:cs="Arial"/>
          <w:sz w:val="24"/>
          <w:szCs w:val="24"/>
        </w:rPr>
        <w:t>, does the young person mean something special to the youth worker or the youth worker becoming disinterested or is avoiding the young person. These are worrying signs that boundaries have gone and engagement between the two should cease.</w:t>
      </w:r>
    </w:p>
    <w:p w:rsidR="00742A0B" w:rsidRDefault="00742A0B" w:rsidP="00037DD4">
      <w:pPr>
        <w:spacing w:line="480" w:lineRule="auto"/>
        <w:jc w:val="both"/>
        <w:rPr>
          <w:rFonts w:ascii="Arial" w:hAnsi="Arial" w:cs="Arial"/>
          <w:sz w:val="24"/>
          <w:szCs w:val="24"/>
        </w:rPr>
      </w:pPr>
      <w:r>
        <w:rPr>
          <w:rFonts w:ascii="Arial" w:hAnsi="Arial" w:cs="Arial"/>
          <w:sz w:val="24"/>
          <w:szCs w:val="24"/>
        </w:rPr>
        <w:t xml:space="preserve">When practising as a trainee youth worker I follow the policies and procedures that have been put in place by the youth centre. I try to engage </w:t>
      </w:r>
      <w:r w:rsidR="00F7175D">
        <w:rPr>
          <w:rFonts w:ascii="Arial" w:hAnsi="Arial" w:cs="Arial"/>
          <w:sz w:val="24"/>
          <w:szCs w:val="24"/>
        </w:rPr>
        <w:t>with all young people during</w:t>
      </w:r>
      <w:r>
        <w:rPr>
          <w:rFonts w:ascii="Arial" w:hAnsi="Arial" w:cs="Arial"/>
          <w:sz w:val="24"/>
          <w:szCs w:val="24"/>
        </w:rPr>
        <w:t xml:space="preserve"> my time there although some young people are harder to engage with than others. I speak to and treat all young people with respect and any concerns that I have I always report to the worker in charge on the night. All concerns are written in the intervention report forms and shared with other agencies (Childcare assessment team) if needed.</w:t>
      </w:r>
      <w:r w:rsidR="00E90F41">
        <w:rPr>
          <w:rFonts w:ascii="Arial" w:hAnsi="Arial" w:cs="Arial"/>
          <w:sz w:val="24"/>
          <w:szCs w:val="24"/>
        </w:rPr>
        <w:t xml:space="preserve"> The youth centre works closely with the schools and local police officers to help build a background picture of the young people we work with and build a positive relationship between the young people and local authorities.</w:t>
      </w:r>
    </w:p>
    <w:p w:rsidR="00340165" w:rsidRDefault="00E504EB" w:rsidP="00037DD4">
      <w:pPr>
        <w:spacing w:line="480" w:lineRule="auto"/>
        <w:jc w:val="both"/>
        <w:rPr>
          <w:rFonts w:ascii="Arial" w:hAnsi="Arial" w:cs="Arial"/>
          <w:i/>
          <w:sz w:val="24"/>
          <w:szCs w:val="24"/>
        </w:rPr>
      </w:pPr>
      <w:r>
        <w:rPr>
          <w:rFonts w:ascii="Arial" w:hAnsi="Arial" w:cs="Arial"/>
          <w:sz w:val="24"/>
          <w:szCs w:val="24"/>
        </w:rPr>
        <w:t>For the next part of this assignment I would like to talk about my knowledge and understanding about all aspects of safeguarding</w:t>
      </w:r>
      <w:r w:rsidRPr="00340165">
        <w:rPr>
          <w:rFonts w:ascii="Arial" w:hAnsi="Arial" w:cs="Arial"/>
          <w:i/>
          <w:sz w:val="24"/>
          <w:szCs w:val="24"/>
        </w:rPr>
        <w:t xml:space="preserve">. </w:t>
      </w:r>
    </w:p>
    <w:p w:rsidR="00824588" w:rsidRDefault="00824588" w:rsidP="00FF7F1E">
      <w:pPr>
        <w:spacing w:line="480" w:lineRule="auto"/>
        <w:ind w:left="720"/>
        <w:jc w:val="both"/>
        <w:rPr>
          <w:rFonts w:ascii="Arial" w:hAnsi="Arial" w:cs="Arial"/>
          <w:i/>
          <w:sz w:val="24"/>
          <w:szCs w:val="24"/>
        </w:rPr>
      </w:pPr>
    </w:p>
    <w:p w:rsidR="00FF7F1E" w:rsidRDefault="00340165" w:rsidP="00FF7F1E">
      <w:pPr>
        <w:spacing w:line="480" w:lineRule="auto"/>
        <w:ind w:left="720"/>
        <w:jc w:val="both"/>
        <w:rPr>
          <w:rFonts w:ascii="Arial" w:hAnsi="Arial" w:cs="Arial"/>
          <w:sz w:val="24"/>
          <w:szCs w:val="24"/>
        </w:rPr>
      </w:pPr>
      <w:r w:rsidRPr="00340165">
        <w:rPr>
          <w:rFonts w:ascii="Arial" w:hAnsi="Arial" w:cs="Arial"/>
          <w:i/>
          <w:sz w:val="24"/>
          <w:szCs w:val="24"/>
        </w:rPr>
        <w:t>“</w:t>
      </w:r>
      <w:r w:rsidR="008E6C19" w:rsidRPr="00340165">
        <w:rPr>
          <w:rFonts w:ascii="Arial" w:hAnsi="Arial" w:cs="Arial"/>
          <w:i/>
          <w:sz w:val="24"/>
          <w:szCs w:val="24"/>
        </w:rPr>
        <w:t>Safeguarding is the action that is taken to promote the welfare of children and protect them from harm. Safeguarding means protecting child</w:t>
      </w:r>
      <w:r w:rsidRPr="00340165">
        <w:rPr>
          <w:rFonts w:ascii="Arial" w:hAnsi="Arial" w:cs="Arial"/>
          <w:i/>
          <w:sz w:val="24"/>
          <w:szCs w:val="24"/>
        </w:rPr>
        <w:t>ren from abuse and maltreatment</w:t>
      </w:r>
      <w:r w:rsidR="008E6C19" w:rsidRPr="00340165">
        <w:rPr>
          <w:rFonts w:ascii="Arial" w:hAnsi="Arial" w:cs="Arial"/>
          <w:i/>
          <w:sz w:val="24"/>
          <w:szCs w:val="24"/>
        </w:rPr>
        <w:t>, preventing harm</w:t>
      </w:r>
      <w:r w:rsidRPr="00340165">
        <w:rPr>
          <w:rFonts w:ascii="Arial" w:hAnsi="Arial" w:cs="Arial"/>
          <w:i/>
          <w:sz w:val="24"/>
          <w:szCs w:val="24"/>
        </w:rPr>
        <w:t xml:space="preserve"> </w:t>
      </w:r>
      <w:r w:rsidR="008E6C19" w:rsidRPr="00340165">
        <w:rPr>
          <w:rFonts w:ascii="Arial" w:hAnsi="Arial" w:cs="Arial"/>
          <w:i/>
          <w:sz w:val="24"/>
          <w:szCs w:val="24"/>
        </w:rPr>
        <w:t>to children’s health or development ensuring children grow up with the provision</w:t>
      </w:r>
      <w:r w:rsidRPr="00340165">
        <w:rPr>
          <w:rFonts w:ascii="Arial" w:hAnsi="Arial" w:cs="Arial"/>
          <w:i/>
          <w:sz w:val="24"/>
          <w:szCs w:val="24"/>
        </w:rPr>
        <w:t xml:space="preserve"> of safe and effective care”.</w:t>
      </w:r>
      <w:r>
        <w:rPr>
          <w:rFonts w:ascii="Arial" w:hAnsi="Arial" w:cs="Arial"/>
          <w:sz w:val="24"/>
          <w:szCs w:val="24"/>
        </w:rPr>
        <w:t xml:space="preserve"> </w:t>
      </w:r>
      <w:r w:rsidR="00B24A91">
        <w:rPr>
          <w:rFonts w:ascii="Arial" w:hAnsi="Arial" w:cs="Arial"/>
          <w:sz w:val="24"/>
          <w:szCs w:val="24"/>
        </w:rPr>
        <w:t xml:space="preserve">               </w:t>
      </w:r>
      <w:r w:rsidR="00FF7F1E">
        <w:rPr>
          <w:rFonts w:ascii="Arial" w:hAnsi="Arial" w:cs="Arial"/>
          <w:sz w:val="24"/>
          <w:szCs w:val="24"/>
        </w:rPr>
        <w:t xml:space="preserve">   </w:t>
      </w:r>
      <w:r>
        <w:rPr>
          <w:rFonts w:ascii="Arial" w:hAnsi="Arial" w:cs="Arial"/>
          <w:sz w:val="24"/>
          <w:szCs w:val="24"/>
        </w:rPr>
        <w:t>(NSPCC, no date)</w:t>
      </w:r>
    </w:p>
    <w:p w:rsidR="00102E0B" w:rsidRDefault="00E504EB" w:rsidP="00037DD4">
      <w:pPr>
        <w:spacing w:line="480" w:lineRule="auto"/>
        <w:jc w:val="both"/>
        <w:rPr>
          <w:rFonts w:ascii="Arial" w:hAnsi="Arial" w:cs="Arial"/>
          <w:sz w:val="24"/>
          <w:szCs w:val="24"/>
        </w:rPr>
      </w:pPr>
      <w:r>
        <w:rPr>
          <w:rFonts w:ascii="Arial" w:hAnsi="Arial" w:cs="Arial"/>
          <w:sz w:val="24"/>
          <w:szCs w:val="24"/>
        </w:rPr>
        <w:t xml:space="preserve">The reason all professional people with any connection to children and young people have to take part in safeguarding </w:t>
      </w:r>
      <w:r w:rsidR="00455A4B">
        <w:rPr>
          <w:rFonts w:ascii="Arial" w:hAnsi="Arial" w:cs="Arial"/>
          <w:sz w:val="24"/>
          <w:szCs w:val="24"/>
        </w:rPr>
        <w:t>training and do regular refresher courses is due to the murder of Victoria Climbie in 2000 at the hands of her own aunt</w:t>
      </w:r>
      <w:r w:rsidR="00A20E71">
        <w:rPr>
          <w:rFonts w:ascii="Arial" w:hAnsi="Arial" w:cs="Arial"/>
          <w:sz w:val="24"/>
          <w:szCs w:val="24"/>
        </w:rPr>
        <w:t>,</w:t>
      </w:r>
      <w:r w:rsidR="00ED26EC">
        <w:rPr>
          <w:rFonts w:ascii="Arial" w:hAnsi="Arial" w:cs="Arial"/>
          <w:sz w:val="24"/>
          <w:szCs w:val="24"/>
        </w:rPr>
        <w:t xml:space="preserve"> Marie Therese Kouao</w:t>
      </w:r>
      <w:r w:rsidR="00455A4B">
        <w:rPr>
          <w:rFonts w:ascii="Arial" w:hAnsi="Arial" w:cs="Arial"/>
          <w:sz w:val="24"/>
          <w:szCs w:val="24"/>
        </w:rPr>
        <w:t xml:space="preserve"> and her partner</w:t>
      </w:r>
      <w:r w:rsidR="00ED26EC">
        <w:rPr>
          <w:rFonts w:ascii="Arial" w:hAnsi="Arial" w:cs="Arial"/>
          <w:sz w:val="24"/>
          <w:szCs w:val="24"/>
        </w:rPr>
        <w:t xml:space="preserve"> Carl Manning</w:t>
      </w:r>
      <w:r w:rsidR="00455A4B">
        <w:rPr>
          <w:rFonts w:ascii="Arial" w:hAnsi="Arial" w:cs="Arial"/>
          <w:sz w:val="24"/>
          <w:szCs w:val="24"/>
        </w:rPr>
        <w:t xml:space="preserve">. </w:t>
      </w:r>
      <w:r w:rsidR="002147D6">
        <w:rPr>
          <w:rFonts w:ascii="Arial" w:hAnsi="Arial" w:cs="Arial"/>
          <w:sz w:val="24"/>
          <w:szCs w:val="24"/>
        </w:rPr>
        <w:t xml:space="preserve">Reports (The Victoria Climbie Inquiry) show there were twelve key occasions where relevant services had the opportunity to intervene but on the very day Victoria died Haringey social services closed Victoria’s case. They did this </w:t>
      </w:r>
      <w:r w:rsidR="00A20E71">
        <w:rPr>
          <w:rFonts w:ascii="Arial" w:hAnsi="Arial" w:cs="Arial"/>
          <w:sz w:val="24"/>
          <w:szCs w:val="24"/>
        </w:rPr>
        <w:t>despite</w:t>
      </w:r>
      <w:r w:rsidR="002147D6">
        <w:rPr>
          <w:rFonts w:ascii="Arial" w:hAnsi="Arial" w:cs="Arial"/>
          <w:sz w:val="24"/>
          <w:szCs w:val="24"/>
        </w:rPr>
        <w:t xml:space="preserve"> Victoria being known to two housing authorities, four social services departments, two child protection teams, a specialist centre run by the NSPCC and was admitted to two different hospitals with sus</w:t>
      </w:r>
      <w:r w:rsidR="00A20E71">
        <w:rPr>
          <w:rFonts w:ascii="Arial" w:hAnsi="Arial" w:cs="Arial"/>
          <w:sz w:val="24"/>
          <w:szCs w:val="24"/>
        </w:rPr>
        <w:t>pected</w:t>
      </w:r>
      <w:r w:rsidR="00102E0B">
        <w:rPr>
          <w:rFonts w:ascii="Arial" w:hAnsi="Arial" w:cs="Arial"/>
          <w:sz w:val="24"/>
          <w:szCs w:val="24"/>
        </w:rPr>
        <w:t xml:space="preserve"> deliberate harm injuries (</w:t>
      </w:r>
      <w:r w:rsidR="00A20E71">
        <w:rPr>
          <w:rFonts w:ascii="Arial" w:hAnsi="Arial" w:cs="Arial"/>
          <w:sz w:val="24"/>
          <w:szCs w:val="24"/>
        </w:rPr>
        <w:t>Lam</w:t>
      </w:r>
      <w:r w:rsidR="00102E0B">
        <w:rPr>
          <w:rFonts w:ascii="Arial" w:hAnsi="Arial" w:cs="Arial"/>
          <w:sz w:val="24"/>
          <w:szCs w:val="24"/>
        </w:rPr>
        <w:t>ing</w:t>
      </w:r>
      <w:r w:rsidR="00A20E71">
        <w:rPr>
          <w:rFonts w:ascii="Arial" w:hAnsi="Arial" w:cs="Arial"/>
          <w:sz w:val="24"/>
          <w:szCs w:val="24"/>
        </w:rPr>
        <w:t>, 2003).</w:t>
      </w:r>
      <w:r w:rsidR="002147D6">
        <w:rPr>
          <w:rFonts w:ascii="Arial" w:hAnsi="Arial" w:cs="Arial"/>
          <w:sz w:val="24"/>
          <w:szCs w:val="24"/>
        </w:rPr>
        <w:t xml:space="preserve"> Victoria was not hidden away but all the agencies involved with the family showed massive failings and just following good practise procedures</w:t>
      </w:r>
      <w:r w:rsidR="00ED26EC">
        <w:rPr>
          <w:rFonts w:ascii="Arial" w:hAnsi="Arial" w:cs="Arial"/>
          <w:sz w:val="24"/>
          <w:szCs w:val="24"/>
        </w:rPr>
        <w:t xml:space="preserve"> (Children Act, 1989)</w:t>
      </w:r>
      <w:r w:rsidR="002147D6">
        <w:rPr>
          <w:rFonts w:ascii="Arial" w:hAnsi="Arial" w:cs="Arial"/>
          <w:sz w:val="24"/>
          <w:szCs w:val="24"/>
        </w:rPr>
        <w:t xml:space="preserve"> could have saved Victoria’s life.</w:t>
      </w:r>
      <w:r w:rsidR="00ED26EC">
        <w:rPr>
          <w:rFonts w:ascii="Arial" w:hAnsi="Arial" w:cs="Arial"/>
          <w:sz w:val="24"/>
          <w:szCs w:val="24"/>
        </w:rPr>
        <w:t xml:space="preserve"> Although Victoria had 128 injuries on her body her actual death was recorded as hypothermia. </w:t>
      </w:r>
      <w:r w:rsidR="002147D6">
        <w:rPr>
          <w:rFonts w:ascii="Arial" w:hAnsi="Arial" w:cs="Arial"/>
          <w:sz w:val="24"/>
          <w:szCs w:val="24"/>
        </w:rPr>
        <w:t>Victoria’s death led to a public inquiry and resulted in major changes in child protection policies throughout the United Kingdom.</w:t>
      </w:r>
      <w:r w:rsidR="00302BB1">
        <w:rPr>
          <w:rFonts w:ascii="Arial" w:hAnsi="Arial" w:cs="Arial"/>
          <w:sz w:val="24"/>
          <w:szCs w:val="24"/>
        </w:rPr>
        <w:t xml:space="preserve"> Her aunt and her partner were both given life sentences. </w:t>
      </w:r>
      <w:r w:rsidR="00824588">
        <w:rPr>
          <w:rFonts w:ascii="Arial" w:hAnsi="Arial" w:cs="Arial"/>
          <w:sz w:val="24"/>
          <w:szCs w:val="24"/>
        </w:rPr>
        <w:t xml:space="preserve">Before Victoria’s death all counties throughout England and Wales followed their own child protection procedures but once Victoria was failed by numerous authorities resulting in her death, Lord Lamming’s report was published and it was passed that any </w:t>
      </w:r>
    </w:p>
    <w:p w:rsidR="00102E0B" w:rsidRDefault="00102E0B" w:rsidP="00037DD4">
      <w:pPr>
        <w:spacing w:line="480" w:lineRule="auto"/>
        <w:jc w:val="both"/>
        <w:rPr>
          <w:rFonts w:ascii="Arial" w:hAnsi="Arial" w:cs="Arial"/>
          <w:sz w:val="24"/>
          <w:szCs w:val="24"/>
        </w:rPr>
      </w:pPr>
    </w:p>
    <w:p w:rsidR="009D5527" w:rsidRDefault="00824588" w:rsidP="00037DD4">
      <w:pPr>
        <w:spacing w:line="480" w:lineRule="auto"/>
        <w:jc w:val="both"/>
        <w:rPr>
          <w:rFonts w:ascii="Arial" w:hAnsi="Arial" w:cs="Arial"/>
          <w:sz w:val="24"/>
          <w:szCs w:val="24"/>
        </w:rPr>
      </w:pPr>
      <w:r>
        <w:rPr>
          <w:rFonts w:ascii="Arial" w:hAnsi="Arial" w:cs="Arial"/>
          <w:sz w:val="24"/>
          <w:szCs w:val="24"/>
        </w:rPr>
        <w:t>establishment or person who has any contact with children, young people o</w:t>
      </w:r>
      <w:r w:rsidR="009D5527">
        <w:rPr>
          <w:rFonts w:ascii="Arial" w:hAnsi="Arial" w:cs="Arial"/>
          <w:sz w:val="24"/>
          <w:szCs w:val="24"/>
        </w:rPr>
        <w:t>r vulnerable adults in Wales have</w:t>
      </w:r>
      <w:r>
        <w:rPr>
          <w:rFonts w:ascii="Arial" w:hAnsi="Arial" w:cs="Arial"/>
          <w:sz w:val="24"/>
          <w:szCs w:val="24"/>
        </w:rPr>
        <w:t xml:space="preserve"> to follow one procedure. The document that was produced for everybody is The All Wales Child Protection Procedure 2008. This meant </w:t>
      </w:r>
      <w:r w:rsidR="00CB2931">
        <w:rPr>
          <w:rFonts w:ascii="Arial" w:hAnsi="Arial" w:cs="Arial"/>
          <w:sz w:val="24"/>
          <w:szCs w:val="24"/>
        </w:rPr>
        <w:t>that every person would be following the same procedure and it was hoped that this would prevent any similar incident occurring in the future. Today all professionals involved with children and young people have to undertake safeguarding training on a regular basis.</w:t>
      </w:r>
      <w:r>
        <w:rPr>
          <w:rFonts w:ascii="Arial" w:hAnsi="Arial" w:cs="Arial"/>
          <w:sz w:val="24"/>
          <w:szCs w:val="24"/>
        </w:rPr>
        <w:t xml:space="preserve"> </w:t>
      </w:r>
      <w:r w:rsidR="001845EF">
        <w:rPr>
          <w:rFonts w:ascii="Arial" w:hAnsi="Arial" w:cs="Arial"/>
          <w:sz w:val="24"/>
          <w:szCs w:val="24"/>
        </w:rPr>
        <w:t>Due to these changes being made all aspects of safeguarding became everybody’s priority and any concer</w:t>
      </w:r>
      <w:r>
        <w:rPr>
          <w:rFonts w:ascii="Arial" w:hAnsi="Arial" w:cs="Arial"/>
          <w:sz w:val="24"/>
          <w:szCs w:val="24"/>
        </w:rPr>
        <w:t>ns had to be reported to the Child Care A</w:t>
      </w:r>
      <w:r w:rsidR="001845EF">
        <w:rPr>
          <w:rFonts w:ascii="Arial" w:hAnsi="Arial" w:cs="Arial"/>
          <w:sz w:val="24"/>
          <w:szCs w:val="24"/>
        </w:rPr>
        <w:t>ssessment teams or other relevant agencies like social services. This was until huge failings occurred</w:t>
      </w:r>
      <w:r w:rsidR="00D37910">
        <w:rPr>
          <w:rFonts w:ascii="Arial" w:hAnsi="Arial" w:cs="Arial"/>
          <w:sz w:val="24"/>
          <w:szCs w:val="24"/>
        </w:rPr>
        <w:t xml:space="preserve"> once again by the very same authorities, Haringey social services,</w:t>
      </w:r>
      <w:r w:rsidR="001845EF">
        <w:rPr>
          <w:rFonts w:ascii="Arial" w:hAnsi="Arial" w:cs="Arial"/>
          <w:sz w:val="24"/>
          <w:szCs w:val="24"/>
        </w:rPr>
        <w:t xml:space="preserve"> involved in the Victoria Climbie case by not following basic safeguarding procedures. This was the case of baby Peter Connally who died at the hands of his own mother Tracey Connelly</w:t>
      </w:r>
      <w:r w:rsidR="00302BB1">
        <w:rPr>
          <w:rFonts w:ascii="Arial" w:hAnsi="Arial" w:cs="Arial"/>
          <w:sz w:val="24"/>
          <w:szCs w:val="24"/>
        </w:rPr>
        <w:t xml:space="preserve">, </w:t>
      </w:r>
      <w:r w:rsidR="001845EF">
        <w:rPr>
          <w:rFonts w:ascii="Arial" w:hAnsi="Arial" w:cs="Arial"/>
          <w:sz w:val="24"/>
          <w:szCs w:val="24"/>
        </w:rPr>
        <w:t>her partner Steven Barker</w:t>
      </w:r>
      <w:r w:rsidR="00302BB1">
        <w:rPr>
          <w:rFonts w:ascii="Arial" w:hAnsi="Arial" w:cs="Arial"/>
          <w:sz w:val="24"/>
          <w:szCs w:val="24"/>
        </w:rPr>
        <w:t xml:space="preserve"> and his brother Jason Owen in August 2007. As with Victoria’s case, numerous injuries were discovered on Peters body after his death, over fifty injuries in total.</w:t>
      </w:r>
      <w:r w:rsidR="008E548F">
        <w:rPr>
          <w:rFonts w:ascii="Arial" w:hAnsi="Arial" w:cs="Arial"/>
          <w:sz w:val="24"/>
          <w:szCs w:val="24"/>
        </w:rPr>
        <w:t xml:space="preserve"> Peter had been seen by numerous professionals including a G.P who reported his concerns which resulted in his mother being arrested only to be released without charge. This was only the first time his mother was arrested. A whistle blower also sent a letter of concern about safeguarding in Haringey to the department of health</w:t>
      </w:r>
      <w:r w:rsidR="0090628F">
        <w:rPr>
          <w:rFonts w:ascii="Arial" w:hAnsi="Arial" w:cs="Arial"/>
          <w:sz w:val="24"/>
          <w:szCs w:val="24"/>
        </w:rPr>
        <w:t xml:space="preserve"> and a meeting was arranged between the Commission for social care inspectors and Haringey officials to take place on 12th March 2007 but on 1</w:t>
      </w:r>
      <w:r w:rsidR="0090628F" w:rsidRPr="0090628F">
        <w:rPr>
          <w:rFonts w:ascii="Arial" w:hAnsi="Arial" w:cs="Arial"/>
          <w:sz w:val="24"/>
          <w:szCs w:val="24"/>
          <w:vertAlign w:val="superscript"/>
        </w:rPr>
        <w:t>st</w:t>
      </w:r>
      <w:r w:rsidR="0090628F">
        <w:rPr>
          <w:rFonts w:ascii="Arial" w:hAnsi="Arial" w:cs="Arial"/>
          <w:sz w:val="24"/>
          <w:szCs w:val="24"/>
        </w:rPr>
        <w:t xml:space="preserve"> April 2007 Ofsted took over responsibility for inspecting children’s services from the </w:t>
      </w:r>
      <w:r w:rsidR="00D57D27">
        <w:rPr>
          <w:rFonts w:ascii="Arial" w:hAnsi="Arial" w:cs="Arial"/>
          <w:sz w:val="24"/>
          <w:szCs w:val="24"/>
        </w:rPr>
        <w:t>C</w:t>
      </w:r>
      <w:r w:rsidR="0090628F">
        <w:rPr>
          <w:rFonts w:ascii="Arial" w:hAnsi="Arial" w:cs="Arial"/>
          <w:sz w:val="24"/>
          <w:szCs w:val="24"/>
        </w:rPr>
        <w:t xml:space="preserve">ommission for </w:t>
      </w:r>
      <w:r w:rsidR="00D30452">
        <w:rPr>
          <w:rFonts w:ascii="Arial" w:hAnsi="Arial" w:cs="Arial"/>
          <w:sz w:val="24"/>
          <w:szCs w:val="24"/>
        </w:rPr>
        <w:t>S</w:t>
      </w:r>
      <w:r w:rsidR="0090628F">
        <w:rPr>
          <w:rFonts w:ascii="Arial" w:hAnsi="Arial" w:cs="Arial"/>
          <w:sz w:val="24"/>
          <w:szCs w:val="24"/>
        </w:rPr>
        <w:t xml:space="preserve">ocial </w:t>
      </w:r>
      <w:r w:rsidR="00D30452">
        <w:rPr>
          <w:rFonts w:ascii="Arial" w:hAnsi="Arial" w:cs="Arial"/>
          <w:sz w:val="24"/>
          <w:szCs w:val="24"/>
        </w:rPr>
        <w:t>C</w:t>
      </w:r>
      <w:r w:rsidR="0090628F">
        <w:rPr>
          <w:rFonts w:ascii="Arial" w:hAnsi="Arial" w:cs="Arial"/>
          <w:sz w:val="24"/>
          <w:szCs w:val="24"/>
        </w:rPr>
        <w:t xml:space="preserve">are </w:t>
      </w:r>
      <w:r w:rsidR="00D30452">
        <w:rPr>
          <w:rFonts w:ascii="Arial" w:hAnsi="Arial" w:cs="Arial"/>
          <w:sz w:val="24"/>
          <w:szCs w:val="24"/>
        </w:rPr>
        <w:t>I</w:t>
      </w:r>
      <w:r w:rsidR="0090628F">
        <w:rPr>
          <w:rFonts w:ascii="Arial" w:hAnsi="Arial" w:cs="Arial"/>
          <w:sz w:val="24"/>
          <w:szCs w:val="24"/>
        </w:rPr>
        <w:t>nspection</w:t>
      </w:r>
      <w:r w:rsidR="00D30452">
        <w:rPr>
          <w:rFonts w:ascii="Arial" w:hAnsi="Arial" w:cs="Arial"/>
          <w:sz w:val="24"/>
          <w:szCs w:val="24"/>
        </w:rPr>
        <w:t>,</w:t>
      </w:r>
      <w:r w:rsidR="0090628F">
        <w:rPr>
          <w:rFonts w:ascii="Arial" w:hAnsi="Arial" w:cs="Arial"/>
          <w:sz w:val="24"/>
          <w:szCs w:val="24"/>
        </w:rPr>
        <w:t xml:space="preserve"> meaning that all </w:t>
      </w:r>
      <w:r w:rsidR="00D30452">
        <w:rPr>
          <w:rFonts w:ascii="Arial" w:hAnsi="Arial" w:cs="Arial"/>
          <w:sz w:val="24"/>
          <w:szCs w:val="24"/>
        </w:rPr>
        <w:t xml:space="preserve">previous </w:t>
      </w:r>
      <w:r w:rsidR="0090628F">
        <w:rPr>
          <w:rFonts w:ascii="Arial" w:hAnsi="Arial" w:cs="Arial"/>
          <w:sz w:val="24"/>
          <w:szCs w:val="24"/>
        </w:rPr>
        <w:t xml:space="preserve">investigation </w:t>
      </w:r>
    </w:p>
    <w:p w:rsidR="009D5527" w:rsidRDefault="009D5527" w:rsidP="00037DD4">
      <w:pPr>
        <w:spacing w:line="480" w:lineRule="auto"/>
        <w:jc w:val="both"/>
        <w:rPr>
          <w:rFonts w:ascii="Arial" w:hAnsi="Arial" w:cs="Arial"/>
          <w:sz w:val="24"/>
          <w:szCs w:val="24"/>
        </w:rPr>
      </w:pPr>
    </w:p>
    <w:p w:rsidR="00DC39FE" w:rsidRDefault="00DC39FE" w:rsidP="00037DD4">
      <w:pPr>
        <w:spacing w:line="480" w:lineRule="auto"/>
        <w:jc w:val="both"/>
        <w:rPr>
          <w:rFonts w:ascii="Arial" w:hAnsi="Arial" w:cs="Arial"/>
          <w:sz w:val="24"/>
          <w:szCs w:val="24"/>
        </w:rPr>
      </w:pPr>
    </w:p>
    <w:p w:rsidR="009D5527" w:rsidRDefault="0090628F" w:rsidP="00037DD4">
      <w:pPr>
        <w:spacing w:line="480" w:lineRule="auto"/>
        <w:jc w:val="both"/>
        <w:rPr>
          <w:rFonts w:ascii="Arial" w:hAnsi="Arial" w:cs="Arial"/>
          <w:sz w:val="24"/>
          <w:szCs w:val="24"/>
        </w:rPr>
      </w:pPr>
      <w:r>
        <w:rPr>
          <w:rFonts w:ascii="Arial" w:hAnsi="Arial" w:cs="Arial"/>
          <w:sz w:val="24"/>
          <w:szCs w:val="24"/>
        </w:rPr>
        <w:t>findings were lost. It was on 2</w:t>
      </w:r>
      <w:r w:rsidRPr="0090628F">
        <w:rPr>
          <w:rFonts w:ascii="Arial" w:hAnsi="Arial" w:cs="Arial"/>
          <w:sz w:val="24"/>
          <w:szCs w:val="24"/>
          <w:vertAlign w:val="superscript"/>
        </w:rPr>
        <w:t>nd</w:t>
      </w:r>
      <w:r>
        <w:rPr>
          <w:rFonts w:ascii="Arial" w:hAnsi="Arial" w:cs="Arial"/>
          <w:sz w:val="24"/>
          <w:szCs w:val="24"/>
        </w:rPr>
        <w:t xml:space="preserve"> August 2007 that miss Connelly was told by police that after her case has been considered by the Crown</w:t>
      </w:r>
      <w:r w:rsidR="009D5527">
        <w:rPr>
          <w:rFonts w:ascii="Arial" w:hAnsi="Arial" w:cs="Arial"/>
          <w:sz w:val="24"/>
          <w:szCs w:val="24"/>
        </w:rPr>
        <w:t xml:space="preserve"> Prosecution Service no charges </w:t>
      </w:r>
      <w:r>
        <w:rPr>
          <w:rFonts w:ascii="Arial" w:hAnsi="Arial" w:cs="Arial"/>
          <w:sz w:val="24"/>
          <w:szCs w:val="24"/>
        </w:rPr>
        <w:t>would be made. The very next day baby Peter was found dead in his cot</w:t>
      </w:r>
      <w:r w:rsidR="00A20E71">
        <w:rPr>
          <w:rFonts w:ascii="Arial" w:hAnsi="Arial" w:cs="Arial"/>
          <w:sz w:val="24"/>
          <w:szCs w:val="24"/>
        </w:rPr>
        <w:t xml:space="preserve"> aged just seve</w:t>
      </w:r>
      <w:r w:rsidR="00340165">
        <w:rPr>
          <w:rFonts w:ascii="Arial" w:hAnsi="Arial" w:cs="Arial"/>
          <w:sz w:val="24"/>
          <w:szCs w:val="24"/>
        </w:rPr>
        <w:t>nteen months old (BBC news, 2008</w:t>
      </w:r>
      <w:r w:rsidR="00A20E71">
        <w:rPr>
          <w:rFonts w:ascii="Arial" w:hAnsi="Arial" w:cs="Arial"/>
          <w:sz w:val="24"/>
          <w:szCs w:val="24"/>
        </w:rPr>
        <w:t>).</w:t>
      </w:r>
      <w:r w:rsidR="000F6512">
        <w:rPr>
          <w:rFonts w:ascii="Arial" w:hAnsi="Arial" w:cs="Arial"/>
          <w:sz w:val="24"/>
          <w:szCs w:val="24"/>
        </w:rPr>
        <w:t xml:space="preserve"> </w:t>
      </w:r>
      <w:r w:rsidR="003719EB">
        <w:rPr>
          <w:rFonts w:ascii="Arial" w:hAnsi="Arial" w:cs="Arial"/>
          <w:sz w:val="24"/>
          <w:szCs w:val="24"/>
        </w:rPr>
        <w:t>This case again led to a review of services and numerous professionals were either suspended or fired from their jobs as a result of their failings</w:t>
      </w:r>
      <w:r w:rsidR="0052144A">
        <w:rPr>
          <w:rFonts w:ascii="Arial" w:hAnsi="Arial" w:cs="Arial"/>
          <w:sz w:val="24"/>
          <w:szCs w:val="24"/>
        </w:rPr>
        <w:t xml:space="preserve"> </w:t>
      </w:r>
      <w:r w:rsidR="00EF6E31">
        <w:rPr>
          <w:rFonts w:ascii="Arial" w:hAnsi="Arial" w:cs="Arial"/>
          <w:sz w:val="24"/>
          <w:szCs w:val="24"/>
        </w:rPr>
        <w:t xml:space="preserve">but it was later ruled by the Court of Appeal that the local </w:t>
      </w:r>
      <w:r w:rsidR="00DA7F0C">
        <w:rPr>
          <w:rFonts w:ascii="Arial" w:hAnsi="Arial" w:cs="Arial"/>
          <w:sz w:val="24"/>
          <w:szCs w:val="24"/>
        </w:rPr>
        <w:t>authorities’</w:t>
      </w:r>
      <w:r w:rsidR="00EF6E31">
        <w:rPr>
          <w:rFonts w:ascii="Arial" w:hAnsi="Arial" w:cs="Arial"/>
          <w:sz w:val="24"/>
          <w:szCs w:val="24"/>
        </w:rPr>
        <w:t xml:space="preserve"> director of children’s services, Sharon Shoesmith was unfairly dismissed regardless of her failings.</w:t>
      </w:r>
      <w:r w:rsidR="00CB2931">
        <w:rPr>
          <w:rFonts w:ascii="Arial" w:hAnsi="Arial" w:cs="Arial"/>
          <w:sz w:val="24"/>
          <w:szCs w:val="24"/>
        </w:rPr>
        <w:t xml:space="preserve"> </w:t>
      </w:r>
      <w:r w:rsidR="00EF6E31">
        <w:rPr>
          <w:rFonts w:ascii="Arial" w:hAnsi="Arial" w:cs="Arial"/>
          <w:sz w:val="24"/>
          <w:szCs w:val="24"/>
        </w:rPr>
        <w:t xml:space="preserve">Once again safeguarding failings were being publicised and all professionals working with children and young people were under the spotlight.  </w:t>
      </w:r>
      <w:r w:rsidR="00CB2931">
        <w:rPr>
          <w:rFonts w:ascii="Arial" w:hAnsi="Arial" w:cs="Arial"/>
          <w:sz w:val="24"/>
          <w:szCs w:val="24"/>
        </w:rPr>
        <w:t>There are many documents available to professionals to support them within their profession and remind them of the rights of a child or young person. The United Nations Convention on the Rights of the Child states in article 19 “you should not be harmed and should be looked after and kept safe” and article 36 also says “you should be protected from doing things that could harm you”</w:t>
      </w:r>
      <w:r w:rsidR="005C6FD6">
        <w:rPr>
          <w:rFonts w:ascii="Arial" w:hAnsi="Arial" w:cs="Arial"/>
          <w:sz w:val="24"/>
          <w:szCs w:val="24"/>
        </w:rPr>
        <w:t xml:space="preserve">. These are just two of the rights children and young people under the age of eighteen have. It is the responsibility of the Children’s Commissioner for Wales’ to ensure that all children and young people in Wales know their rights and it is good practice to display these right in any establishment that children or young people attend. </w:t>
      </w:r>
      <w:r w:rsidR="00DA7F0C">
        <w:rPr>
          <w:rFonts w:ascii="Arial" w:hAnsi="Arial" w:cs="Arial"/>
          <w:sz w:val="24"/>
          <w:szCs w:val="24"/>
        </w:rPr>
        <w:t xml:space="preserve">For my own practice to be more efficient I regularly update my safeguarding and child protection training enabling me to recognise concerns early and to follow the correct procedures when the concerns are raised. I always find out who the safeguarding officer is whenever I join a new setting and always read the settings safeguarding policy before starting. I understand that safeguarding is the main priority when working with children and young people </w:t>
      </w:r>
    </w:p>
    <w:p w:rsidR="009D5527" w:rsidRDefault="009D5527" w:rsidP="00037DD4">
      <w:pPr>
        <w:spacing w:line="480" w:lineRule="auto"/>
        <w:jc w:val="both"/>
        <w:rPr>
          <w:rFonts w:ascii="Arial" w:hAnsi="Arial" w:cs="Arial"/>
          <w:sz w:val="24"/>
          <w:szCs w:val="24"/>
        </w:rPr>
      </w:pPr>
    </w:p>
    <w:p w:rsidR="00DA7F0C" w:rsidRDefault="00DA7F0C" w:rsidP="00037DD4">
      <w:pPr>
        <w:spacing w:line="480" w:lineRule="auto"/>
        <w:jc w:val="both"/>
        <w:rPr>
          <w:rFonts w:ascii="Arial" w:hAnsi="Arial" w:cs="Arial"/>
          <w:sz w:val="24"/>
          <w:szCs w:val="24"/>
        </w:rPr>
      </w:pPr>
      <w:r>
        <w:rPr>
          <w:rFonts w:ascii="Arial" w:hAnsi="Arial" w:cs="Arial"/>
          <w:sz w:val="24"/>
          <w:szCs w:val="24"/>
        </w:rPr>
        <w:t>even over ruling confidentiality. All safeguarding issues have to be recorded accurately in the young person’s own words exactly as they said it. The information gained must then be shared with the Childcare Assessment Team immediately and all further correspondence must be recorded and kept in a locked cupboard and only discussed on a need to know basis</w:t>
      </w:r>
      <w:r w:rsidR="001A4CD1">
        <w:rPr>
          <w:rFonts w:ascii="Arial" w:hAnsi="Arial" w:cs="Arial"/>
          <w:sz w:val="24"/>
          <w:szCs w:val="24"/>
        </w:rPr>
        <w:t>.</w:t>
      </w:r>
      <w:r w:rsidR="00AF2BC0">
        <w:rPr>
          <w:rFonts w:ascii="Arial" w:hAnsi="Arial" w:cs="Arial"/>
          <w:sz w:val="24"/>
          <w:szCs w:val="24"/>
        </w:rPr>
        <w:t xml:space="preserve"> We must always remember as a professional working with children and young people that any safeguarding issue over prioritises confidentiality!</w:t>
      </w:r>
      <w:bookmarkStart w:id="0" w:name="_GoBack"/>
      <w:bookmarkEnd w:id="0"/>
    </w:p>
    <w:p w:rsidR="0090628F" w:rsidRDefault="0090628F" w:rsidP="00037DD4">
      <w:pPr>
        <w:spacing w:line="480" w:lineRule="auto"/>
        <w:jc w:val="both"/>
        <w:rPr>
          <w:rFonts w:ascii="Arial" w:hAnsi="Arial" w:cs="Arial"/>
          <w:sz w:val="24"/>
          <w:szCs w:val="24"/>
        </w:rPr>
      </w:pPr>
    </w:p>
    <w:p w:rsidR="0067586B" w:rsidRDefault="0067586B" w:rsidP="00037DD4">
      <w:pPr>
        <w:spacing w:line="480" w:lineRule="auto"/>
        <w:jc w:val="both"/>
        <w:rPr>
          <w:rFonts w:ascii="Arial" w:hAnsi="Arial" w:cs="Arial"/>
          <w:sz w:val="24"/>
          <w:szCs w:val="24"/>
        </w:rPr>
      </w:pPr>
    </w:p>
    <w:p w:rsidR="009D5527" w:rsidRDefault="009D5527" w:rsidP="00037DD4">
      <w:pPr>
        <w:spacing w:line="480" w:lineRule="auto"/>
        <w:jc w:val="both"/>
        <w:rPr>
          <w:rFonts w:ascii="Arial" w:hAnsi="Arial" w:cs="Arial"/>
          <w:sz w:val="24"/>
          <w:szCs w:val="24"/>
        </w:rPr>
      </w:pPr>
    </w:p>
    <w:p w:rsidR="009D5527" w:rsidRDefault="009D5527" w:rsidP="00037DD4">
      <w:pPr>
        <w:spacing w:line="480" w:lineRule="auto"/>
        <w:jc w:val="both"/>
        <w:rPr>
          <w:rFonts w:ascii="Arial" w:hAnsi="Arial" w:cs="Arial"/>
          <w:sz w:val="24"/>
          <w:szCs w:val="24"/>
        </w:rPr>
      </w:pPr>
    </w:p>
    <w:p w:rsidR="009D5527" w:rsidRDefault="009D5527" w:rsidP="00037DD4">
      <w:pPr>
        <w:spacing w:line="480" w:lineRule="auto"/>
        <w:jc w:val="both"/>
        <w:rPr>
          <w:rFonts w:ascii="Arial" w:hAnsi="Arial" w:cs="Arial"/>
          <w:sz w:val="24"/>
          <w:szCs w:val="24"/>
        </w:rPr>
      </w:pPr>
    </w:p>
    <w:p w:rsidR="009D5527" w:rsidRDefault="009D5527" w:rsidP="00037DD4">
      <w:pPr>
        <w:spacing w:line="480" w:lineRule="auto"/>
        <w:jc w:val="both"/>
        <w:rPr>
          <w:rFonts w:ascii="Arial" w:hAnsi="Arial" w:cs="Arial"/>
          <w:sz w:val="24"/>
          <w:szCs w:val="24"/>
        </w:rPr>
      </w:pPr>
    </w:p>
    <w:p w:rsidR="009D5527" w:rsidRDefault="009D5527" w:rsidP="00037DD4">
      <w:pPr>
        <w:spacing w:line="480" w:lineRule="auto"/>
        <w:jc w:val="both"/>
        <w:rPr>
          <w:rFonts w:ascii="Arial" w:hAnsi="Arial" w:cs="Arial"/>
          <w:sz w:val="24"/>
          <w:szCs w:val="24"/>
        </w:rPr>
      </w:pPr>
    </w:p>
    <w:p w:rsidR="009D5527" w:rsidRDefault="009D5527" w:rsidP="00037DD4">
      <w:pPr>
        <w:spacing w:line="480" w:lineRule="auto"/>
        <w:jc w:val="both"/>
        <w:rPr>
          <w:rFonts w:ascii="Arial" w:hAnsi="Arial" w:cs="Arial"/>
          <w:sz w:val="24"/>
          <w:szCs w:val="24"/>
        </w:rPr>
      </w:pPr>
    </w:p>
    <w:p w:rsidR="009D5527" w:rsidRDefault="009D5527" w:rsidP="00037DD4">
      <w:pPr>
        <w:spacing w:line="480" w:lineRule="auto"/>
        <w:jc w:val="both"/>
        <w:rPr>
          <w:rFonts w:ascii="Arial" w:hAnsi="Arial" w:cs="Arial"/>
          <w:sz w:val="24"/>
          <w:szCs w:val="24"/>
        </w:rPr>
      </w:pPr>
    </w:p>
    <w:p w:rsidR="009D5527" w:rsidRDefault="009D5527" w:rsidP="00037DD4">
      <w:pPr>
        <w:spacing w:line="480" w:lineRule="auto"/>
        <w:jc w:val="both"/>
        <w:rPr>
          <w:rFonts w:ascii="Arial" w:hAnsi="Arial" w:cs="Arial"/>
          <w:sz w:val="24"/>
          <w:szCs w:val="24"/>
        </w:rPr>
      </w:pPr>
    </w:p>
    <w:p w:rsidR="009D5527" w:rsidRDefault="009D5527" w:rsidP="00037DD4">
      <w:pPr>
        <w:spacing w:line="480" w:lineRule="auto"/>
        <w:jc w:val="both"/>
        <w:rPr>
          <w:rFonts w:ascii="Arial" w:hAnsi="Arial" w:cs="Arial"/>
          <w:sz w:val="24"/>
          <w:szCs w:val="24"/>
        </w:rPr>
      </w:pPr>
    </w:p>
    <w:p w:rsidR="009D5527" w:rsidRDefault="009D5527" w:rsidP="00037DD4">
      <w:pPr>
        <w:spacing w:line="480" w:lineRule="auto"/>
        <w:jc w:val="both"/>
        <w:rPr>
          <w:rFonts w:ascii="Arial" w:hAnsi="Arial" w:cs="Arial"/>
          <w:sz w:val="24"/>
          <w:szCs w:val="24"/>
        </w:rPr>
      </w:pPr>
    </w:p>
    <w:p w:rsidR="009D5527" w:rsidRDefault="009D5527" w:rsidP="00037DD4">
      <w:pPr>
        <w:spacing w:line="480" w:lineRule="auto"/>
        <w:jc w:val="both"/>
        <w:rPr>
          <w:rFonts w:ascii="Arial" w:hAnsi="Arial" w:cs="Arial"/>
          <w:sz w:val="24"/>
          <w:szCs w:val="24"/>
        </w:rPr>
      </w:pPr>
    </w:p>
    <w:p w:rsidR="009D5527" w:rsidRDefault="009D5527" w:rsidP="00037DD4">
      <w:pPr>
        <w:spacing w:line="480" w:lineRule="auto"/>
        <w:jc w:val="both"/>
        <w:rPr>
          <w:rFonts w:ascii="Arial" w:hAnsi="Arial" w:cs="Arial"/>
          <w:sz w:val="24"/>
          <w:szCs w:val="24"/>
        </w:rPr>
      </w:pPr>
    </w:p>
    <w:p w:rsidR="009D5527" w:rsidRDefault="009D5527" w:rsidP="00037DD4">
      <w:pPr>
        <w:spacing w:line="480" w:lineRule="auto"/>
        <w:jc w:val="both"/>
        <w:rPr>
          <w:rFonts w:ascii="Arial" w:hAnsi="Arial" w:cs="Arial"/>
          <w:sz w:val="24"/>
          <w:szCs w:val="24"/>
        </w:rPr>
      </w:pPr>
    </w:p>
    <w:p w:rsidR="00DC39FE" w:rsidRDefault="00DC39FE" w:rsidP="00DC39FE">
      <w:pPr>
        <w:spacing w:line="480" w:lineRule="auto"/>
        <w:jc w:val="both"/>
        <w:rPr>
          <w:rFonts w:ascii="Arial" w:hAnsi="Arial" w:cs="Arial"/>
          <w:sz w:val="24"/>
          <w:szCs w:val="24"/>
        </w:rPr>
      </w:pPr>
      <w:r>
        <w:rPr>
          <w:rFonts w:ascii="Arial" w:hAnsi="Arial" w:cs="Arial"/>
          <w:sz w:val="24"/>
          <w:szCs w:val="24"/>
        </w:rPr>
        <w:t>Anon, (2013</w:t>
      </w:r>
      <w:r w:rsidRPr="00102E0B">
        <w:rPr>
          <w:rFonts w:ascii="Arial" w:hAnsi="Arial" w:cs="Arial"/>
          <w:i/>
          <w:sz w:val="24"/>
          <w:szCs w:val="24"/>
        </w:rPr>
        <w:t>).</w:t>
      </w:r>
      <w:r>
        <w:rPr>
          <w:rFonts w:ascii="Arial" w:hAnsi="Arial" w:cs="Arial"/>
          <w:i/>
          <w:sz w:val="24"/>
          <w:szCs w:val="24"/>
        </w:rPr>
        <w:t xml:space="preserve"> </w:t>
      </w:r>
      <w:r w:rsidRPr="00102E0B">
        <w:rPr>
          <w:rFonts w:ascii="Arial" w:hAnsi="Arial" w:cs="Arial"/>
          <w:i/>
          <w:sz w:val="24"/>
          <w:szCs w:val="24"/>
        </w:rPr>
        <w:t>Working together to safeguard children</w:t>
      </w:r>
      <w:r>
        <w:rPr>
          <w:rFonts w:ascii="Arial" w:hAnsi="Arial" w:cs="Arial"/>
          <w:sz w:val="24"/>
          <w:szCs w:val="24"/>
        </w:rPr>
        <w:t xml:space="preserve">. Available at: </w:t>
      </w:r>
      <w:hyperlink r:id="rId7" w:history="1">
        <w:r w:rsidRPr="00343989">
          <w:rPr>
            <w:rStyle w:val="Hyperlink"/>
            <w:rFonts w:ascii="Arial" w:hAnsi="Arial" w:cs="Arial"/>
            <w:sz w:val="24"/>
            <w:szCs w:val="24"/>
          </w:rPr>
          <w:t>https://www.gov.uk/government/uploads</w:t>
        </w:r>
      </w:hyperlink>
    </w:p>
    <w:p w:rsidR="00DC39FE" w:rsidRDefault="00DC39FE" w:rsidP="00037DD4">
      <w:pPr>
        <w:spacing w:line="480" w:lineRule="auto"/>
        <w:jc w:val="both"/>
        <w:rPr>
          <w:rFonts w:ascii="Arial" w:hAnsi="Arial" w:cs="Arial"/>
          <w:sz w:val="24"/>
          <w:szCs w:val="24"/>
        </w:rPr>
      </w:pPr>
    </w:p>
    <w:p w:rsidR="00481165" w:rsidRDefault="00481165" w:rsidP="00037DD4">
      <w:pPr>
        <w:spacing w:line="480" w:lineRule="auto"/>
        <w:jc w:val="both"/>
        <w:rPr>
          <w:rFonts w:ascii="Arial" w:hAnsi="Arial" w:cs="Arial"/>
          <w:sz w:val="24"/>
          <w:szCs w:val="24"/>
        </w:rPr>
      </w:pPr>
      <w:r>
        <w:rPr>
          <w:rFonts w:ascii="Arial" w:hAnsi="Arial" w:cs="Arial"/>
          <w:sz w:val="24"/>
          <w:szCs w:val="24"/>
        </w:rPr>
        <w:t>BBC (2008</w:t>
      </w:r>
      <w:r w:rsidRPr="00481165">
        <w:rPr>
          <w:rFonts w:ascii="Arial" w:hAnsi="Arial" w:cs="Arial"/>
          <w:i/>
          <w:sz w:val="24"/>
          <w:szCs w:val="24"/>
        </w:rPr>
        <w:t>) Child Protection Plans Revealed</w:t>
      </w:r>
      <w:r>
        <w:rPr>
          <w:rFonts w:ascii="Arial" w:hAnsi="Arial" w:cs="Arial"/>
          <w:sz w:val="24"/>
          <w:szCs w:val="24"/>
        </w:rPr>
        <w:t xml:space="preserve">. </w:t>
      </w:r>
      <w:hyperlink r:id="rId8" w:history="1">
        <w:r w:rsidRPr="00086BAD">
          <w:rPr>
            <w:rStyle w:val="Hyperlink"/>
            <w:rFonts w:ascii="Arial" w:hAnsi="Arial" w:cs="Arial"/>
            <w:sz w:val="24"/>
            <w:szCs w:val="24"/>
          </w:rPr>
          <w:t>http://news.bbc.co.uk/1/hi/uk</w:t>
        </w:r>
      </w:hyperlink>
      <w:r>
        <w:rPr>
          <w:rFonts w:ascii="Arial" w:hAnsi="Arial" w:cs="Arial"/>
          <w:sz w:val="24"/>
          <w:szCs w:val="24"/>
        </w:rPr>
        <w:t xml:space="preserve"> (Accessed: 13 April 2018)</w:t>
      </w:r>
    </w:p>
    <w:p w:rsidR="00481165" w:rsidRDefault="00481165" w:rsidP="00037DD4">
      <w:pPr>
        <w:spacing w:line="480" w:lineRule="auto"/>
        <w:jc w:val="both"/>
        <w:rPr>
          <w:rFonts w:ascii="Arial" w:hAnsi="Arial" w:cs="Arial"/>
          <w:sz w:val="24"/>
          <w:szCs w:val="24"/>
        </w:rPr>
      </w:pPr>
    </w:p>
    <w:p w:rsidR="00DC39FE" w:rsidRDefault="00DC39FE" w:rsidP="00DC39FE">
      <w:pPr>
        <w:spacing w:line="480" w:lineRule="auto"/>
        <w:jc w:val="both"/>
        <w:rPr>
          <w:rFonts w:ascii="Arial" w:hAnsi="Arial" w:cs="Arial"/>
          <w:i/>
          <w:sz w:val="24"/>
          <w:szCs w:val="24"/>
        </w:rPr>
      </w:pPr>
      <w:r>
        <w:rPr>
          <w:rFonts w:ascii="Arial" w:hAnsi="Arial" w:cs="Arial"/>
          <w:sz w:val="24"/>
          <w:szCs w:val="24"/>
        </w:rPr>
        <w:t>Children and Youth Services Review (2012) ‘</w:t>
      </w:r>
      <w:r w:rsidRPr="00B4557D">
        <w:rPr>
          <w:rFonts w:ascii="Arial" w:hAnsi="Arial" w:cs="Arial"/>
          <w:i/>
          <w:sz w:val="24"/>
          <w:szCs w:val="24"/>
        </w:rPr>
        <w:t>Preventing Sexual Exploitation of Minors in Youth serving organisations</w:t>
      </w:r>
      <w:r>
        <w:rPr>
          <w:rFonts w:ascii="Arial" w:hAnsi="Arial" w:cs="Arial"/>
          <w:i/>
          <w:sz w:val="24"/>
          <w:szCs w:val="24"/>
        </w:rPr>
        <w:t>’, 34(12), pp.2442-2453.</w:t>
      </w:r>
    </w:p>
    <w:p w:rsidR="00DC39FE" w:rsidRDefault="00DC39FE" w:rsidP="00037DD4">
      <w:pPr>
        <w:spacing w:line="480" w:lineRule="auto"/>
        <w:jc w:val="both"/>
        <w:rPr>
          <w:rFonts w:ascii="Arial" w:hAnsi="Arial" w:cs="Arial"/>
          <w:sz w:val="24"/>
          <w:szCs w:val="24"/>
        </w:rPr>
      </w:pPr>
    </w:p>
    <w:p w:rsidR="00DC39FE" w:rsidRDefault="00DC39FE" w:rsidP="00DC39FE">
      <w:pPr>
        <w:spacing w:line="480" w:lineRule="auto"/>
        <w:jc w:val="both"/>
        <w:rPr>
          <w:rFonts w:ascii="Arial" w:hAnsi="Arial" w:cs="Arial"/>
          <w:i/>
          <w:sz w:val="24"/>
          <w:szCs w:val="24"/>
        </w:rPr>
      </w:pPr>
      <w:r w:rsidRPr="00B4557D">
        <w:rPr>
          <w:rFonts w:ascii="Arial" w:hAnsi="Arial" w:cs="Arial"/>
          <w:sz w:val="24"/>
          <w:szCs w:val="24"/>
        </w:rPr>
        <w:t xml:space="preserve">Children’s </w:t>
      </w:r>
      <w:r>
        <w:rPr>
          <w:rFonts w:ascii="Arial" w:hAnsi="Arial" w:cs="Arial"/>
          <w:sz w:val="24"/>
          <w:szCs w:val="24"/>
        </w:rPr>
        <w:t xml:space="preserve">Services, Bath and North-East Somerset Youth Service, (2009) </w:t>
      </w:r>
      <w:r w:rsidRPr="008E0820">
        <w:rPr>
          <w:rFonts w:ascii="Arial" w:hAnsi="Arial" w:cs="Arial"/>
          <w:i/>
          <w:sz w:val="24"/>
          <w:szCs w:val="24"/>
        </w:rPr>
        <w:t>Bath and North</w:t>
      </w:r>
      <w:r>
        <w:rPr>
          <w:rFonts w:ascii="Arial" w:hAnsi="Arial" w:cs="Arial"/>
          <w:i/>
          <w:sz w:val="24"/>
          <w:szCs w:val="24"/>
        </w:rPr>
        <w:t>-</w:t>
      </w:r>
      <w:r w:rsidRPr="008E0820">
        <w:rPr>
          <w:rFonts w:ascii="Arial" w:hAnsi="Arial" w:cs="Arial"/>
          <w:i/>
          <w:sz w:val="24"/>
          <w:szCs w:val="24"/>
        </w:rPr>
        <w:t>East Somerset Professional Guidelines.</w:t>
      </w:r>
      <w:r>
        <w:rPr>
          <w:rFonts w:ascii="Arial" w:hAnsi="Arial" w:cs="Arial"/>
          <w:i/>
          <w:sz w:val="24"/>
          <w:szCs w:val="24"/>
        </w:rPr>
        <w:t xml:space="preserve"> Available at: </w:t>
      </w:r>
      <w:hyperlink r:id="rId9" w:history="1">
        <w:r w:rsidRPr="00086BAD">
          <w:rPr>
            <w:rStyle w:val="Hyperlink"/>
            <w:rFonts w:ascii="Arial" w:hAnsi="Arial" w:cs="Arial"/>
            <w:sz w:val="24"/>
            <w:szCs w:val="24"/>
          </w:rPr>
          <w:t>www.bathnes.gov.uk</w:t>
        </w:r>
      </w:hyperlink>
      <w:r>
        <w:rPr>
          <w:rFonts w:ascii="Arial" w:hAnsi="Arial" w:cs="Arial"/>
          <w:i/>
          <w:sz w:val="24"/>
          <w:szCs w:val="24"/>
        </w:rPr>
        <w:t xml:space="preserve"> (Accessed: 6 April 2018)</w:t>
      </w:r>
    </w:p>
    <w:p w:rsidR="00DC39FE" w:rsidRDefault="00DC39FE" w:rsidP="00037DD4">
      <w:pPr>
        <w:spacing w:line="480" w:lineRule="auto"/>
        <w:jc w:val="both"/>
        <w:rPr>
          <w:rFonts w:ascii="Arial" w:hAnsi="Arial" w:cs="Arial"/>
          <w:sz w:val="24"/>
          <w:szCs w:val="24"/>
        </w:rPr>
      </w:pPr>
    </w:p>
    <w:p w:rsidR="00DC39FE" w:rsidRDefault="00DC39FE" w:rsidP="00DC39FE">
      <w:pPr>
        <w:spacing w:line="480" w:lineRule="auto"/>
        <w:jc w:val="both"/>
        <w:rPr>
          <w:rFonts w:ascii="Arial" w:hAnsi="Arial" w:cs="Arial"/>
          <w:sz w:val="24"/>
          <w:szCs w:val="24"/>
        </w:rPr>
      </w:pPr>
      <w:r w:rsidRPr="00102E0B">
        <w:rPr>
          <w:rFonts w:ascii="Arial" w:hAnsi="Arial" w:cs="Arial"/>
          <w:sz w:val="24"/>
          <w:szCs w:val="24"/>
        </w:rPr>
        <w:t>Laming, L. (2003). Victoria Climbie</w:t>
      </w:r>
      <w:r>
        <w:rPr>
          <w:rFonts w:ascii="Arial" w:hAnsi="Arial" w:cs="Arial"/>
          <w:i/>
          <w:sz w:val="24"/>
          <w:szCs w:val="24"/>
        </w:rPr>
        <w:t>…</w:t>
      </w:r>
      <w:r w:rsidRPr="00102E0B">
        <w:rPr>
          <w:rFonts w:ascii="Arial" w:hAnsi="Arial" w:cs="Arial"/>
          <w:i/>
          <w:sz w:val="24"/>
          <w:szCs w:val="24"/>
        </w:rPr>
        <w:t xml:space="preserve"> does the deliberate harm of children matter?.</w:t>
      </w:r>
      <w:r w:rsidRPr="00102E0B">
        <w:rPr>
          <w:rFonts w:ascii="Arial" w:hAnsi="Arial" w:cs="Arial"/>
          <w:sz w:val="24"/>
          <w:szCs w:val="24"/>
        </w:rPr>
        <w:t>Criminal Justice Matters, 53(1).</w:t>
      </w:r>
    </w:p>
    <w:p w:rsidR="00DC39FE" w:rsidRDefault="00DC39FE" w:rsidP="00037DD4">
      <w:pPr>
        <w:spacing w:line="480" w:lineRule="auto"/>
        <w:jc w:val="both"/>
        <w:rPr>
          <w:rFonts w:ascii="Arial" w:hAnsi="Arial" w:cs="Arial"/>
          <w:sz w:val="24"/>
          <w:szCs w:val="24"/>
        </w:rPr>
      </w:pPr>
    </w:p>
    <w:p w:rsidR="00DC39FE" w:rsidRDefault="00DC39FE" w:rsidP="00DC39FE">
      <w:pPr>
        <w:spacing w:line="480" w:lineRule="auto"/>
        <w:jc w:val="both"/>
        <w:rPr>
          <w:rFonts w:ascii="Arial" w:hAnsi="Arial" w:cs="Arial"/>
          <w:i/>
          <w:sz w:val="24"/>
          <w:szCs w:val="24"/>
        </w:rPr>
      </w:pPr>
      <w:r w:rsidRPr="00B4557D">
        <w:rPr>
          <w:rFonts w:ascii="Arial" w:hAnsi="Arial" w:cs="Arial"/>
          <w:sz w:val="24"/>
          <w:szCs w:val="24"/>
        </w:rPr>
        <w:t>The National Youth Agency (2004)</w:t>
      </w:r>
      <w:r>
        <w:rPr>
          <w:rFonts w:ascii="Arial" w:hAnsi="Arial" w:cs="Arial"/>
          <w:i/>
          <w:sz w:val="24"/>
          <w:szCs w:val="24"/>
        </w:rPr>
        <w:t xml:space="preserve"> Ethical Conduct in Youth Work.</w:t>
      </w:r>
    </w:p>
    <w:p w:rsidR="00DC39FE" w:rsidRDefault="00DC39FE" w:rsidP="00037DD4">
      <w:pPr>
        <w:spacing w:line="480" w:lineRule="auto"/>
        <w:jc w:val="both"/>
        <w:rPr>
          <w:rFonts w:ascii="Arial" w:hAnsi="Arial" w:cs="Arial"/>
          <w:sz w:val="24"/>
          <w:szCs w:val="24"/>
        </w:rPr>
      </w:pPr>
    </w:p>
    <w:p w:rsidR="00DC39FE" w:rsidRDefault="00DC39FE" w:rsidP="00037DD4">
      <w:pPr>
        <w:spacing w:line="480" w:lineRule="auto"/>
        <w:jc w:val="both"/>
        <w:rPr>
          <w:rFonts w:ascii="Arial" w:hAnsi="Arial" w:cs="Arial"/>
          <w:sz w:val="24"/>
          <w:szCs w:val="24"/>
        </w:rPr>
      </w:pPr>
    </w:p>
    <w:p w:rsidR="00DC39FE" w:rsidRDefault="00DC39FE" w:rsidP="00037DD4">
      <w:pPr>
        <w:spacing w:line="480" w:lineRule="auto"/>
        <w:jc w:val="both"/>
        <w:rPr>
          <w:rFonts w:ascii="Arial" w:hAnsi="Arial" w:cs="Arial"/>
          <w:sz w:val="24"/>
          <w:szCs w:val="24"/>
        </w:rPr>
      </w:pPr>
    </w:p>
    <w:p w:rsidR="00481165" w:rsidRDefault="00481165" w:rsidP="00037DD4">
      <w:pPr>
        <w:spacing w:line="480" w:lineRule="auto"/>
        <w:jc w:val="both"/>
        <w:rPr>
          <w:rFonts w:ascii="Arial" w:hAnsi="Arial" w:cs="Arial"/>
          <w:sz w:val="24"/>
          <w:szCs w:val="24"/>
        </w:rPr>
      </w:pPr>
      <w:r>
        <w:rPr>
          <w:rFonts w:ascii="Arial" w:hAnsi="Arial" w:cs="Arial"/>
          <w:sz w:val="24"/>
          <w:szCs w:val="24"/>
        </w:rPr>
        <w:t xml:space="preserve">Youthwork Toolbox (2015) </w:t>
      </w:r>
      <w:r w:rsidR="00B4557D">
        <w:rPr>
          <w:rFonts w:ascii="Arial" w:hAnsi="Arial" w:cs="Arial"/>
          <w:sz w:val="24"/>
          <w:szCs w:val="24"/>
        </w:rPr>
        <w:t>‘</w:t>
      </w:r>
      <w:r w:rsidRPr="00481165">
        <w:rPr>
          <w:rFonts w:ascii="Arial" w:hAnsi="Arial" w:cs="Arial"/>
          <w:i/>
          <w:sz w:val="24"/>
          <w:szCs w:val="24"/>
        </w:rPr>
        <w:t>Personal and Professional Boundaries – Why we should maintain them</w:t>
      </w:r>
      <w:r w:rsidR="00B4557D">
        <w:rPr>
          <w:rFonts w:ascii="Arial" w:hAnsi="Arial" w:cs="Arial"/>
          <w:i/>
          <w:sz w:val="24"/>
          <w:szCs w:val="24"/>
        </w:rPr>
        <w:t>’</w:t>
      </w:r>
      <w:r w:rsidRPr="00481165">
        <w:rPr>
          <w:rFonts w:ascii="Arial" w:hAnsi="Arial" w:cs="Arial"/>
          <w:i/>
          <w:sz w:val="24"/>
          <w:szCs w:val="24"/>
        </w:rPr>
        <w:t xml:space="preserve">. </w:t>
      </w:r>
      <w:hyperlink r:id="rId10" w:history="1">
        <w:r w:rsidR="00F81AC8" w:rsidRPr="00086BAD">
          <w:rPr>
            <w:rStyle w:val="Hyperlink"/>
            <w:rFonts w:ascii="Arial" w:hAnsi="Arial" w:cs="Arial"/>
            <w:sz w:val="24"/>
            <w:szCs w:val="24"/>
          </w:rPr>
          <w:t>www.youthworktoolbox.com</w:t>
        </w:r>
      </w:hyperlink>
      <w:r w:rsidR="00F81AC8">
        <w:rPr>
          <w:rFonts w:ascii="Arial" w:hAnsi="Arial" w:cs="Arial"/>
          <w:sz w:val="24"/>
          <w:szCs w:val="24"/>
        </w:rPr>
        <w:t xml:space="preserve"> (Accessed: 9 April 2018)</w:t>
      </w:r>
    </w:p>
    <w:p w:rsidR="00F81AC8" w:rsidRDefault="00F81AC8" w:rsidP="00037DD4">
      <w:pPr>
        <w:spacing w:line="480" w:lineRule="auto"/>
        <w:jc w:val="both"/>
        <w:rPr>
          <w:rFonts w:ascii="Arial" w:hAnsi="Arial" w:cs="Arial"/>
          <w:sz w:val="24"/>
          <w:szCs w:val="24"/>
        </w:rPr>
      </w:pPr>
    </w:p>
    <w:p w:rsidR="00102E0B" w:rsidRDefault="00102E0B" w:rsidP="00037DD4">
      <w:pPr>
        <w:spacing w:line="480" w:lineRule="auto"/>
        <w:jc w:val="both"/>
        <w:rPr>
          <w:rFonts w:ascii="Arial" w:hAnsi="Arial" w:cs="Arial"/>
          <w:sz w:val="24"/>
          <w:szCs w:val="24"/>
        </w:rPr>
      </w:pPr>
      <w:hyperlink r:id="rId11" w:history="1">
        <w:r w:rsidRPr="00343989">
          <w:rPr>
            <w:rStyle w:val="Hyperlink"/>
            <w:rFonts w:ascii="Arial" w:hAnsi="Arial" w:cs="Arial"/>
            <w:sz w:val="24"/>
            <w:szCs w:val="24"/>
          </w:rPr>
          <w:t>Https://www.nspcc.org.uk/preventing-abuse/child-protection-system/wales/legislation-policy-guidence</w:t>
        </w:r>
      </w:hyperlink>
    </w:p>
    <w:p w:rsidR="00102E0B" w:rsidRDefault="00102E0B" w:rsidP="00037DD4">
      <w:pPr>
        <w:spacing w:line="480" w:lineRule="auto"/>
        <w:jc w:val="both"/>
        <w:rPr>
          <w:rFonts w:ascii="Arial" w:hAnsi="Arial" w:cs="Arial"/>
          <w:sz w:val="24"/>
          <w:szCs w:val="24"/>
        </w:rPr>
      </w:pPr>
    </w:p>
    <w:p w:rsidR="00102E0B" w:rsidRDefault="00102E0B" w:rsidP="00037DD4">
      <w:pPr>
        <w:spacing w:line="480" w:lineRule="auto"/>
        <w:jc w:val="both"/>
        <w:rPr>
          <w:rFonts w:ascii="Arial" w:hAnsi="Arial" w:cs="Arial"/>
          <w:sz w:val="24"/>
          <w:szCs w:val="24"/>
        </w:rPr>
      </w:pPr>
      <w:hyperlink r:id="rId12" w:history="1">
        <w:r w:rsidRPr="00343989">
          <w:rPr>
            <w:rStyle w:val="Hyperlink"/>
            <w:rFonts w:ascii="Arial" w:hAnsi="Arial" w:cs="Arial"/>
            <w:sz w:val="24"/>
            <w:szCs w:val="24"/>
          </w:rPr>
          <w:t>Https://www.nspcc.org.uk/preventing-abuse/safeguarding/</w:t>
        </w:r>
      </w:hyperlink>
    </w:p>
    <w:p w:rsidR="00102E0B" w:rsidRDefault="00102E0B" w:rsidP="00037DD4">
      <w:pPr>
        <w:spacing w:line="480" w:lineRule="auto"/>
        <w:jc w:val="both"/>
        <w:rPr>
          <w:rFonts w:ascii="Arial" w:hAnsi="Arial" w:cs="Arial"/>
          <w:sz w:val="24"/>
          <w:szCs w:val="24"/>
        </w:rPr>
      </w:pPr>
    </w:p>
    <w:p w:rsidR="00102E0B" w:rsidRDefault="00147252" w:rsidP="00037DD4">
      <w:pPr>
        <w:spacing w:line="480" w:lineRule="auto"/>
        <w:jc w:val="both"/>
        <w:rPr>
          <w:rFonts w:ascii="Arial" w:hAnsi="Arial" w:cs="Arial"/>
          <w:sz w:val="24"/>
          <w:szCs w:val="24"/>
        </w:rPr>
      </w:pPr>
      <w:hyperlink r:id="rId13" w:history="1">
        <w:r w:rsidRPr="00343989">
          <w:rPr>
            <w:rStyle w:val="Hyperlink"/>
            <w:rFonts w:ascii="Arial" w:hAnsi="Arial" w:cs="Arial"/>
            <w:sz w:val="24"/>
            <w:szCs w:val="24"/>
          </w:rPr>
          <w:t>https://www.legislation.gov.uk/ukpga/1989/41</w:t>
        </w:r>
      </w:hyperlink>
    </w:p>
    <w:p w:rsidR="00147252" w:rsidRDefault="00147252" w:rsidP="00037DD4">
      <w:pPr>
        <w:spacing w:line="480" w:lineRule="auto"/>
        <w:jc w:val="both"/>
        <w:rPr>
          <w:rFonts w:ascii="Arial" w:hAnsi="Arial" w:cs="Arial"/>
          <w:sz w:val="24"/>
          <w:szCs w:val="24"/>
        </w:rPr>
      </w:pPr>
    </w:p>
    <w:p w:rsidR="00102E0B" w:rsidRDefault="00102E0B" w:rsidP="00037DD4">
      <w:pPr>
        <w:spacing w:line="480" w:lineRule="auto"/>
        <w:jc w:val="both"/>
        <w:rPr>
          <w:rFonts w:ascii="Arial" w:hAnsi="Arial" w:cs="Arial"/>
          <w:sz w:val="24"/>
          <w:szCs w:val="24"/>
        </w:rPr>
      </w:pPr>
    </w:p>
    <w:p w:rsidR="00102E0B" w:rsidRPr="00102E0B" w:rsidRDefault="00102E0B" w:rsidP="00037DD4">
      <w:pPr>
        <w:spacing w:line="480" w:lineRule="auto"/>
        <w:jc w:val="both"/>
        <w:rPr>
          <w:rFonts w:ascii="Arial" w:hAnsi="Arial" w:cs="Arial"/>
          <w:sz w:val="24"/>
          <w:szCs w:val="24"/>
        </w:rPr>
      </w:pPr>
    </w:p>
    <w:p w:rsidR="00481165" w:rsidRDefault="00481165" w:rsidP="00037DD4">
      <w:pPr>
        <w:spacing w:line="480" w:lineRule="auto"/>
        <w:jc w:val="both"/>
        <w:rPr>
          <w:rFonts w:ascii="Arial" w:hAnsi="Arial" w:cs="Arial"/>
          <w:sz w:val="24"/>
          <w:szCs w:val="24"/>
        </w:rPr>
      </w:pPr>
    </w:p>
    <w:p w:rsidR="00481165" w:rsidRPr="00037DD4" w:rsidRDefault="00481165" w:rsidP="00037DD4">
      <w:pPr>
        <w:spacing w:line="480" w:lineRule="auto"/>
        <w:jc w:val="both"/>
        <w:rPr>
          <w:rFonts w:ascii="Arial" w:hAnsi="Arial" w:cs="Arial"/>
          <w:sz w:val="24"/>
          <w:szCs w:val="24"/>
        </w:rPr>
      </w:pPr>
    </w:p>
    <w:sectPr w:rsidR="00481165" w:rsidRPr="00037DD4">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F6512" w:rsidRDefault="000F6512" w:rsidP="000F5698">
      <w:pPr>
        <w:spacing w:after="0" w:line="240" w:lineRule="auto"/>
      </w:pPr>
      <w:r>
        <w:separator/>
      </w:r>
    </w:p>
  </w:endnote>
  <w:endnote w:type="continuationSeparator" w:id="0">
    <w:p w:rsidR="000F6512" w:rsidRDefault="000F6512" w:rsidP="000F56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91543108"/>
      <w:docPartObj>
        <w:docPartGallery w:val="Page Numbers (Bottom of Page)"/>
        <w:docPartUnique/>
      </w:docPartObj>
    </w:sdtPr>
    <w:sdtEndPr>
      <w:rPr>
        <w:noProof/>
      </w:rPr>
    </w:sdtEndPr>
    <w:sdtContent>
      <w:p w:rsidR="000F6512" w:rsidRDefault="000F6512">
        <w:pPr>
          <w:pStyle w:val="Footer"/>
          <w:jc w:val="center"/>
        </w:pPr>
        <w:r>
          <w:fldChar w:fldCharType="begin"/>
        </w:r>
        <w:r>
          <w:instrText xml:space="preserve"> PAGE   \* MERGEFORMAT </w:instrText>
        </w:r>
        <w:r>
          <w:fldChar w:fldCharType="separate"/>
        </w:r>
        <w:r w:rsidR="00AF2BC0">
          <w:rPr>
            <w:noProof/>
          </w:rPr>
          <w:t>7</w:t>
        </w:r>
        <w:r>
          <w:rPr>
            <w:noProof/>
          </w:rPr>
          <w:fldChar w:fldCharType="end"/>
        </w:r>
      </w:p>
    </w:sdtContent>
  </w:sdt>
  <w:p w:rsidR="000F6512" w:rsidRDefault="000F65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F6512" w:rsidRDefault="000F6512" w:rsidP="000F5698">
      <w:pPr>
        <w:spacing w:after="0" w:line="240" w:lineRule="auto"/>
      </w:pPr>
      <w:r>
        <w:separator/>
      </w:r>
    </w:p>
  </w:footnote>
  <w:footnote w:type="continuationSeparator" w:id="0">
    <w:p w:rsidR="000F6512" w:rsidRDefault="000F6512" w:rsidP="000F56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452E4" w:rsidRDefault="000452E4">
    <w:pPr>
      <w:pStyle w:val="Header"/>
      <w:rPr>
        <w:rFonts w:ascii="Arial" w:hAnsi="Arial" w:cs="Arial"/>
        <w:sz w:val="24"/>
        <w:szCs w:val="24"/>
      </w:rPr>
    </w:pPr>
    <w:r>
      <w:rPr>
        <w:rFonts w:ascii="Arial" w:hAnsi="Arial" w:cs="Arial"/>
        <w:sz w:val="24"/>
        <w:szCs w:val="24"/>
      </w:rPr>
      <w:t>Passport to Youth and community work</w:t>
    </w:r>
  </w:p>
  <w:p w:rsidR="000452E4" w:rsidRDefault="000452E4">
    <w:pPr>
      <w:pStyle w:val="Header"/>
      <w:rPr>
        <w:rFonts w:ascii="Arial" w:hAnsi="Arial" w:cs="Arial"/>
        <w:sz w:val="24"/>
        <w:szCs w:val="24"/>
      </w:rPr>
    </w:pPr>
    <w:r>
      <w:rPr>
        <w:rFonts w:ascii="Arial" w:hAnsi="Arial" w:cs="Arial"/>
        <w:sz w:val="24"/>
        <w:szCs w:val="24"/>
      </w:rPr>
      <w:t>SJYW4013</w:t>
    </w:r>
  </w:p>
  <w:p w:rsidR="000F6512" w:rsidRDefault="000F6512">
    <w:pPr>
      <w:pStyle w:val="Header"/>
      <w:rPr>
        <w:rFonts w:ascii="Arial" w:hAnsi="Arial" w:cs="Arial"/>
        <w:sz w:val="24"/>
        <w:szCs w:val="24"/>
      </w:rPr>
    </w:pPr>
    <w:r w:rsidRPr="000F5698">
      <w:rPr>
        <w:rFonts w:ascii="Arial" w:hAnsi="Arial" w:cs="Arial"/>
        <w:sz w:val="24"/>
        <w:szCs w:val="24"/>
      </w:rPr>
      <w:t xml:space="preserve">Louise Hosking </w:t>
    </w:r>
    <w:r w:rsidR="000452E4">
      <w:rPr>
        <w:rFonts w:ascii="Arial" w:hAnsi="Arial" w:cs="Arial"/>
        <w:sz w:val="24"/>
        <w:szCs w:val="24"/>
      </w:rPr>
      <w:t>–</w:t>
    </w:r>
    <w:r w:rsidRPr="000F5698">
      <w:rPr>
        <w:rFonts w:ascii="Arial" w:hAnsi="Arial" w:cs="Arial"/>
        <w:sz w:val="24"/>
        <w:szCs w:val="24"/>
      </w:rPr>
      <w:t xml:space="preserve"> 1705313</w:t>
    </w:r>
  </w:p>
  <w:p w:rsidR="000452E4" w:rsidRPr="000F5698" w:rsidRDefault="000452E4">
    <w:pPr>
      <w:pStyle w:val="Header"/>
      <w:rPr>
        <w:rFonts w:ascii="Arial" w:hAnsi="Arial" w:cs="Arial"/>
        <w:sz w:val="24"/>
        <w:szCs w:val="24"/>
      </w:rPr>
    </w:pPr>
  </w:p>
  <w:p w:rsidR="000F6512" w:rsidRDefault="000F651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5698"/>
    <w:rsid w:val="00037DD4"/>
    <w:rsid w:val="000452E4"/>
    <w:rsid w:val="00056771"/>
    <w:rsid w:val="000A734B"/>
    <w:rsid w:val="000D1703"/>
    <w:rsid w:val="000F5698"/>
    <w:rsid w:val="000F6512"/>
    <w:rsid w:val="00102E0B"/>
    <w:rsid w:val="00147252"/>
    <w:rsid w:val="001845EF"/>
    <w:rsid w:val="001A4CD1"/>
    <w:rsid w:val="002147D6"/>
    <w:rsid w:val="00250B7C"/>
    <w:rsid w:val="00256054"/>
    <w:rsid w:val="002B4798"/>
    <w:rsid w:val="002D7586"/>
    <w:rsid w:val="002F3FA8"/>
    <w:rsid w:val="00302BB1"/>
    <w:rsid w:val="00340165"/>
    <w:rsid w:val="003719EB"/>
    <w:rsid w:val="00455A4B"/>
    <w:rsid w:val="00471DC4"/>
    <w:rsid w:val="00481165"/>
    <w:rsid w:val="004E5892"/>
    <w:rsid w:val="0052144A"/>
    <w:rsid w:val="005443D4"/>
    <w:rsid w:val="005C6FD6"/>
    <w:rsid w:val="0067017B"/>
    <w:rsid w:val="0067586B"/>
    <w:rsid w:val="00742A0B"/>
    <w:rsid w:val="007748BE"/>
    <w:rsid w:val="00824588"/>
    <w:rsid w:val="008E0820"/>
    <w:rsid w:val="008E548F"/>
    <w:rsid w:val="008E6C19"/>
    <w:rsid w:val="0090628F"/>
    <w:rsid w:val="00906E06"/>
    <w:rsid w:val="00952EDD"/>
    <w:rsid w:val="009D223A"/>
    <w:rsid w:val="009D5527"/>
    <w:rsid w:val="00A20E71"/>
    <w:rsid w:val="00A31BEC"/>
    <w:rsid w:val="00AF2BC0"/>
    <w:rsid w:val="00AF5824"/>
    <w:rsid w:val="00B24A91"/>
    <w:rsid w:val="00B4557D"/>
    <w:rsid w:val="00B52F77"/>
    <w:rsid w:val="00C17DBF"/>
    <w:rsid w:val="00C35445"/>
    <w:rsid w:val="00CB2931"/>
    <w:rsid w:val="00CE2EFC"/>
    <w:rsid w:val="00D30452"/>
    <w:rsid w:val="00D37910"/>
    <w:rsid w:val="00D57D27"/>
    <w:rsid w:val="00D92C77"/>
    <w:rsid w:val="00DA7F0C"/>
    <w:rsid w:val="00DC39FE"/>
    <w:rsid w:val="00DD4C1A"/>
    <w:rsid w:val="00E504EB"/>
    <w:rsid w:val="00E51E64"/>
    <w:rsid w:val="00E90F41"/>
    <w:rsid w:val="00E938E9"/>
    <w:rsid w:val="00ED26EC"/>
    <w:rsid w:val="00EF6E31"/>
    <w:rsid w:val="00F7175D"/>
    <w:rsid w:val="00F81AC8"/>
    <w:rsid w:val="00F952DC"/>
    <w:rsid w:val="00FA503E"/>
    <w:rsid w:val="00FF7F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3559A7"/>
  <w15:chartTrackingRefBased/>
  <w15:docId w15:val="{1644D4AA-A4FA-407B-B843-DB86754699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F56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5698"/>
  </w:style>
  <w:style w:type="paragraph" w:styleId="Footer">
    <w:name w:val="footer"/>
    <w:basedOn w:val="Normal"/>
    <w:link w:val="FooterChar"/>
    <w:uiPriority w:val="99"/>
    <w:unhideWhenUsed/>
    <w:rsid w:val="000F56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5698"/>
  </w:style>
  <w:style w:type="character" w:styleId="Hyperlink">
    <w:name w:val="Hyperlink"/>
    <w:basedOn w:val="DefaultParagraphFont"/>
    <w:uiPriority w:val="99"/>
    <w:unhideWhenUsed/>
    <w:rsid w:val="00481165"/>
    <w:rPr>
      <w:color w:val="0563C1" w:themeColor="hyperlink"/>
      <w:u w:val="single"/>
    </w:rPr>
  </w:style>
  <w:style w:type="character" w:styleId="UnresolvedMention">
    <w:name w:val="Unresolved Mention"/>
    <w:basedOn w:val="DefaultParagraphFont"/>
    <w:uiPriority w:val="99"/>
    <w:semiHidden/>
    <w:unhideWhenUsed/>
    <w:rsid w:val="00481165"/>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news.bbc.co.uk/1/hi/uk" TargetMode="External"/><Relationship Id="rId13" Type="http://schemas.openxmlformats.org/officeDocument/2006/relationships/hyperlink" Target="https://www.legislation.gov.uk/ukpga/1989/41" TargetMode="External"/><Relationship Id="rId3" Type="http://schemas.openxmlformats.org/officeDocument/2006/relationships/settings" Target="settings.xml"/><Relationship Id="rId7" Type="http://schemas.openxmlformats.org/officeDocument/2006/relationships/hyperlink" Target="https://www.gov.uk/government/uploads" TargetMode="External"/><Relationship Id="rId12" Type="http://schemas.openxmlformats.org/officeDocument/2006/relationships/hyperlink" Target="Https://www.nspcc.org.uk/preventing-abuse/safeguarding/"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nspcc.org.uk/preventing-abuse/child-protection-system/wales/legislation-policy-guidence"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youthworktoolbox.com" TargetMode="External"/><Relationship Id="rId4" Type="http://schemas.openxmlformats.org/officeDocument/2006/relationships/webSettings" Target="webSettings.xml"/><Relationship Id="rId9" Type="http://schemas.openxmlformats.org/officeDocument/2006/relationships/hyperlink" Target="http://www.bathnes.gov.uk"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4091D7-7A7E-44CB-87FC-F829B869BE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381</TotalTime>
  <Pages>9</Pages>
  <Words>1958</Words>
  <Characters>11165</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aaronhosking</dc:creator>
  <cp:keywords/>
  <dc:description/>
  <cp:lastModifiedBy>aaronhosking</cp:lastModifiedBy>
  <cp:revision>39</cp:revision>
  <dcterms:created xsi:type="dcterms:W3CDTF">2018-04-15T12:14:00Z</dcterms:created>
  <dcterms:modified xsi:type="dcterms:W3CDTF">2018-05-07T19:06:00Z</dcterms:modified>
</cp:coreProperties>
</file>