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B7970" w14:textId="77777777" w:rsidR="00466813" w:rsidRDefault="00466813" w:rsidP="00466813">
      <w:pPr>
        <w:spacing w:before="120" w:after="120"/>
        <w:jc w:val="center"/>
        <w:rPr>
          <w:rFonts w:ascii="Arial" w:hAnsi="Arial" w:cs="Arial"/>
          <w:b/>
          <w:bCs/>
          <w:sz w:val="56"/>
          <w:szCs w:val="56"/>
        </w:rPr>
      </w:pPr>
      <w:r w:rsidRPr="00466813">
        <w:rPr>
          <w:rFonts w:ascii="Arial" w:hAnsi="Arial" w:cs="Arial"/>
          <w:b/>
          <w:bCs/>
          <w:sz w:val="56"/>
          <w:szCs w:val="56"/>
        </w:rPr>
        <w:t>Diverse Adaptation Strategies</w:t>
      </w:r>
    </w:p>
    <w:p w14:paraId="20E06BAF" w14:textId="77777777" w:rsidR="00466813" w:rsidRDefault="00466813" w:rsidP="00466813">
      <w:pPr>
        <w:spacing w:before="120" w:after="120"/>
        <w:jc w:val="center"/>
        <w:rPr>
          <w:rFonts w:ascii="Arial" w:hAnsi="Arial" w:cs="Arial"/>
          <w:b/>
          <w:bCs/>
          <w:sz w:val="56"/>
          <w:szCs w:val="56"/>
        </w:rPr>
      </w:pPr>
    </w:p>
    <w:p w14:paraId="1737367F" w14:textId="77777777" w:rsidR="00466813" w:rsidRDefault="00466813" w:rsidP="00466813">
      <w:pPr>
        <w:spacing w:before="120" w:after="120"/>
        <w:jc w:val="center"/>
        <w:rPr>
          <w:rFonts w:ascii="Arial" w:hAnsi="Arial" w:cs="Arial"/>
          <w:b/>
          <w:bCs/>
          <w:sz w:val="56"/>
          <w:szCs w:val="56"/>
        </w:rPr>
      </w:pPr>
    </w:p>
    <w:p w14:paraId="73B2E18C" w14:textId="77777777" w:rsidR="00466813" w:rsidRDefault="00466813" w:rsidP="00466813">
      <w:pPr>
        <w:spacing w:before="120" w:after="120"/>
        <w:jc w:val="center"/>
        <w:rPr>
          <w:rFonts w:ascii="Arial" w:hAnsi="Arial" w:cs="Arial"/>
          <w:b/>
          <w:bCs/>
          <w:sz w:val="56"/>
          <w:szCs w:val="56"/>
        </w:rPr>
      </w:pPr>
    </w:p>
    <w:p w14:paraId="479816CD" w14:textId="77777777" w:rsidR="00466813" w:rsidRDefault="00466813" w:rsidP="00466813">
      <w:pPr>
        <w:spacing w:before="120" w:after="120"/>
        <w:jc w:val="center"/>
        <w:rPr>
          <w:rFonts w:ascii="Arial" w:hAnsi="Arial" w:cs="Arial"/>
          <w:b/>
          <w:bCs/>
          <w:sz w:val="56"/>
          <w:szCs w:val="56"/>
        </w:rPr>
      </w:pPr>
    </w:p>
    <w:p w14:paraId="5B513272" w14:textId="77777777" w:rsidR="00466813" w:rsidRDefault="00466813" w:rsidP="00466813">
      <w:pPr>
        <w:spacing w:before="120" w:after="120"/>
        <w:jc w:val="center"/>
        <w:rPr>
          <w:rFonts w:ascii="Arial" w:hAnsi="Arial" w:cs="Arial"/>
          <w:b/>
          <w:bCs/>
          <w:sz w:val="56"/>
          <w:szCs w:val="56"/>
        </w:rPr>
      </w:pPr>
    </w:p>
    <w:p w14:paraId="5D9B506D" w14:textId="77777777" w:rsidR="00466813" w:rsidRDefault="00466813" w:rsidP="00466813">
      <w:pPr>
        <w:spacing w:before="120" w:after="120"/>
        <w:jc w:val="center"/>
        <w:rPr>
          <w:rFonts w:ascii="Arial" w:hAnsi="Arial" w:cs="Arial"/>
          <w:b/>
          <w:bCs/>
          <w:sz w:val="56"/>
          <w:szCs w:val="56"/>
        </w:rPr>
      </w:pPr>
    </w:p>
    <w:p w14:paraId="2232232E" w14:textId="77777777" w:rsidR="00466813" w:rsidRDefault="00466813" w:rsidP="00466813">
      <w:pPr>
        <w:spacing w:before="120" w:after="120"/>
        <w:jc w:val="center"/>
        <w:rPr>
          <w:rFonts w:ascii="Arial" w:hAnsi="Arial" w:cs="Arial"/>
          <w:b/>
          <w:bCs/>
          <w:sz w:val="56"/>
          <w:szCs w:val="56"/>
        </w:rPr>
      </w:pPr>
    </w:p>
    <w:p w14:paraId="5BF88833" w14:textId="77777777" w:rsidR="00466813" w:rsidRDefault="00466813" w:rsidP="00466813">
      <w:pPr>
        <w:spacing w:before="120" w:after="120"/>
        <w:rPr>
          <w:rFonts w:ascii="Arial" w:hAnsi="Arial" w:cs="Arial"/>
          <w:b/>
          <w:bCs/>
          <w:sz w:val="36"/>
          <w:szCs w:val="36"/>
        </w:rPr>
      </w:pPr>
      <w:r>
        <w:rPr>
          <w:rFonts w:ascii="Arial" w:hAnsi="Arial" w:cs="Arial"/>
          <w:b/>
          <w:bCs/>
          <w:sz w:val="36"/>
          <w:szCs w:val="36"/>
        </w:rPr>
        <w:t xml:space="preserve">Name: Andrei-Cristian </w:t>
      </w:r>
      <w:proofErr w:type="spellStart"/>
      <w:r>
        <w:rPr>
          <w:rFonts w:ascii="Arial" w:hAnsi="Arial" w:cs="Arial"/>
          <w:b/>
          <w:bCs/>
          <w:sz w:val="36"/>
          <w:szCs w:val="36"/>
        </w:rPr>
        <w:t>Otelea</w:t>
      </w:r>
      <w:proofErr w:type="spellEnd"/>
    </w:p>
    <w:p w14:paraId="680C266D" w14:textId="79B0A733" w:rsidR="00466813" w:rsidRDefault="00466813" w:rsidP="00466813">
      <w:pPr>
        <w:spacing w:before="120" w:after="120"/>
        <w:rPr>
          <w:rFonts w:ascii="Arial" w:hAnsi="Arial" w:cs="Arial"/>
          <w:b/>
          <w:bCs/>
          <w:sz w:val="56"/>
          <w:szCs w:val="56"/>
        </w:rPr>
      </w:pPr>
      <w:r>
        <w:rPr>
          <w:rFonts w:ascii="Arial" w:hAnsi="Arial" w:cs="Arial"/>
          <w:b/>
          <w:bCs/>
          <w:sz w:val="36"/>
          <w:szCs w:val="36"/>
        </w:rPr>
        <w:t>Student Id: 2010937</w:t>
      </w:r>
      <w:r w:rsidRPr="00466813">
        <w:rPr>
          <w:rFonts w:ascii="Arial" w:hAnsi="Arial" w:cs="Arial"/>
          <w:b/>
          <w:bCs/>
          <w:sz w:val="56"/>
          <w:szCs w:val="56"/>
        </w:rPr>
        <w:t xml:space="preserve"> </w:t>
      </w:r>
    </w:p>
    <w:p w14:paraId="51604096" w14:textId="42190263" w:rsidR="00466813" w:rsidRDefault="00466813" w:rsidP="00466813">
      <w:pPr>
        <w:spacing w:before="120" w:after="120"/>
        <w:rPr>
          <w:rFonts w:ascii="Arial" w:hAnsi="Arial" w:cs="Arial"/>
          <w:b/>
          <w:bCs/>
          <w:sz w:val="36"/>
          <w:szCs w:val="36"/>
        </w:rPr>
      </w:pPr>
      <w:r>
        <w:rPr>
          <w:rFonts w:ascii="Arial" w:hAnsi="Arial" w:cs="Arial"/>
          <w:b/>
          <w:bCs/>
          <w:sz w:val="36"/>
          <w:szCs w:val="36"/>
        </w:rPr>
        <w:t>Module Name: Marketing Fundamentals</w:t>
      </w:r>
    </w:p>
    <w:p w14:paraId="6C47DEE0" w14:textId="74AAC31E" w:rsidR="00466813" w:rsidRDefault="00466813" w:rsidP="00466813">
      <w:pPr>
        <w:spacing w:before="120" w:after="120"/>
        <w:rPr>
          <w:rFonts w:ascii="Arial" w:hAnsi="Arial" w:cs="Arial"/>
          <w:b/>
          <w:bCs/>
          <w:sz w:val="36"/>
          <w:szCs w:val="36"/>
        </w:rPr>
      </w:pPr>
      <w:r>
        <w:rPr>
          <w:rFonts w:ascii="Arial" w:hAnsi="Arial" w:cs="Arial"/>
          <w:b/>
          <w:bCs/>
          <w:sz w:val="36"/>
          <w:szCs w:val="36"/>
        </w:rPr>
        <w:t>Module Code: LCBB4004</w:t>
      </w:r>
    </w:p>
    <w:p w14:paraId="31B1DC3B" w14:textId="5E6FCC00" w:rsidR="00466813" w:rsidRPr="00466813" w:rsidRDefault="00466813" w:rsidP="00466813">
      <w:pPr>
        <w:spacing w:before="120" w:after="120"/>
        <w:rPr>
          <w:rFonts w:ascii="Arial" w:hAnsi="Arial" w:cs="Arial"/>
          <w:b/>
          <w:bCs/>
          <w:sz w:val="36"/>
          <w:szCs w:val="36"/>
        </w:rPr>
      </w:pPr>
      <w:r>
        <w:rPr>
          <w:rFonts w:ascii="Arial" w:hAnsi="Arial" w:cs="Arial"/>
          <w:b/>
          <w:bCs/>
          <w:sz w:val="36"/>
          <w:szCs w:val="36"/>
        </w:rPr>
        <w:t xml:space="preserve">Lecturer Name: </w:t>
      </w:r>
      <w:proofErr w:type="spellStart"/>
      <w:r>
        <w:rPr>
          <w:rFonts w:ascii="Arial" w:hAnsi="Arial" w:cs="Arial"/>
          <w:b/>
          <w:bCs/>
          <w:sz w:val="36"/>
          <w:szCs w:val="36"/>
        </w:rPr>
        <w:t>Efua</w:t>
      </w:r>
      <w:proofErr w:type="spellEnd"/>
      <w:r>
        <w:rPr>
          <w:rFonts w:ascii="Arial" w:hAnsi="Arial" w:cs="Arial"/>
          <w:b/>
          <w:bCs/>
          <w:sz w:val="36"/>
          <w:szCs w:val="36"/>
        </w:rPr>
        <w:t xml:space="preserve"> Adams</w:t>
      </w:r>
    </w:p>
    <w:p w14:paraId="0F1EABCB" w14:textId="57DA0872" w:rsidR="00466813" w:rsidRDefault="00466813" w:rsidP="00466813">
      <w:pPr>
        <w:spacing w:before="120" w:after="120"/>
        <w:rPr>
          <w:rFonts w:ascii="Arial" w:hAnsi="Arial" w:cs="Arial"/>
          <w:b/>
          <w:bCs/>
          <w:sz w:val="56"/>
          <w:szCs w:val="56"/>
        </w:rPr>
      </w:pPr>
    </w:p>
    <w:p w14:paraId="121A8CBE" w14:textId="77777777" w:rsidR="00466813" w:rsidRDefault="00466813" w:rsidP="00466813">
      <w:pPr>
        <w:spacing w:before="120" w:after="120"/>
        <w:jc w:val="center"/>
        <w:rPr>
          <w:rFonts w:ascii="Arial" w:hAnsi="Arial" w:cs="Arial"/>
          <w:b/>
          <w:bCs/>
          <w:sz w:val="56"/>
          <w:szCs w:val="56"/>
        </w:rPr>
      </w:pPr>
    </w:p>
    <w:p w14:paraId="5C494BB8" w14:textId="77777777" w:rsidR="00466813" w:rsidRDefault="00466813" w:rsidP="00466813">
      <w:pPr>
        <w:spacing w:before="120" w:after="120"/>
        <w:jc w:val="center"/>
        <w:rPr>
          <w:rFonts w:ascii="Arial" w:hAnsi="Arial" w:cs="Arial"/>
          <w:b/>
          <w:bCs/>
          <w:sz w:val="56"/>
          <w:szCs w:val="56"/>
        </w:rPr>
      </w:pPr>
    </w:p>
    <w:p w14:paraId="6FE48949" w14:textId="34BB83A4" w:rsidR="001625E0" w:rsidRDefault="001625E0" w:rsidP="00BA6931">
      <w:pPr>
        <w:pStyle w:val="Normal1"/>
        <w:spacing w:line="360" w:lineRule="auto"/>
        <w:jc w:val="center"/>
        <w:rPr>
          <w:b/>
          <w:sz w:val="32"/>
          <w:szCs w:val="32"/>
          <w:u w:val="single"/>
        </w:rPr>
      </w:pPr>
    </w:p>
    <w:bookmarkStart w:id="0" w:name="_7cymheo9l1sv" w:colFirst="0" w:colLast="0" w:displacedByCustomXml="next"/>
    <w:bookmarkEnd w:id="0" w:displacedByCustomXml="next"/>
    <w:sdt>
      <w:sdtPr>
        <w:rPr>
          <w:rFonts w:ascii="Arial" w:eastAsia="Times New Roman" w:hAnsi="Arial" w:cs="Arial"/>
          <w:b w:val="0"/>
          <w:bCs w:val="0"/>
          <w:color w:val="auto"/>
          <w:sz w:val="22"/>
          <w:szCs w:val="22"/>
          <w:lang w:eastAsia="en-IN"/>
        </w:rPr>
        <w:id w:val="8552826"/>
        <w:docPartObj>
          <w:docPartGallery w:val="Table of Contents"/>
          <w:docPartUnique/>
        </w:docPartObj>
      </w:sdtPr>
      <w:sdtContent>
        <w:p w14:paraId="2D7398A7" w14:textId="77777777" w:rsidR="00BA6931" w:rsidRPr="00A408DE" w:rsidRDefault="0020789C" w:rsidP="00A408DE">
          <w:pPr>
            <w:pStyle w:val="TOCHeading"/>
            <w:spacing w:line="360" w:lineRule="auto"/>
            <w:jc w:val="center"/>
            <w:rPr>
              <w:rFonts w:ascii="Arial" w:hAnsi="Arial" w:cs="Arial"/>
              <w:color w:val="000000" w:themeColor="text1"/>
              <w:sz w:val="22"/>
              <w:szCs w:val="22"/>
            </w:rPr>
          </w:pPr>
          <w:r w:rsidRPr="00A408DE">
            <w:rPr>
              <w:rFonts w:ascii="Arial" w:hAnsi="Arial" w:cs="Arial"/>
              <w:color w:val="000000" w:themeColor="text1"/>
              <w:sz w:val="22"/>
              <w:szCs w:val="22"/>
            </w:rPr>
            <w:t>Table of Contents</w:t>
          </w:r>
        </w:p>
        <w:p w14:paraId="670F8DBE" w14:textId="0AC0F41B" w:rsidR="00466813" w:rsidRPr="00A408DE" w:rsidRDefault="0020789C"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r w:rsidRPr="00A408DE">
            <w:rPr>
              <w:rFonts w:ascii="Arial" w:hAnsi="Arial" w:cs="Arial"/>
              <w:sz w:val="22"/>
              <w:szCs w:val="22"/>
            </w:rPr>
            <w:fldChar w:fldCharType="begin"/>
          </w:r>
          <w:r w:rsidRPr="00A408DE">
            <w:rPr>
              <w:rFonts w:ascii="Arial" w:hAnsi="Arial" w:cs="Arial"/>
              <w:sz w:val="22"/>
              <w:szCs w:val="22"/>
            </w:rPr>
            <w:instrText xml:space="preserve"> TOC \o "1-3" \h \z \u </w:instrText>
          </w:r>
          <w:r w:rsidRPr="00A408DE">
            <w:rPr>
              <w:rFonts w:ascii="Arial" w:hAnsi="Arial" w:cs="Arial"/>
              <w:sz w:val="22"/>
              <w:szCs w:val="22"/>
            </w:rPr>
            <w:fldChar w:fldCharType="separate"/>
          </w:r>
          <w:hyperlink w:anchor="_Toc138166051" w:history="1">
            <w:r w:rsidR="00466813" w:rsidRPr="00A408DE">
              <w:rPr>
                <w:rStyle w:val="Hyperlink"/>
                <w:rFonts w:ascii="Arial" w:hAnsi="Arial" w:cs="Arial"/>
                <w:noProof/>
                <w:sz w:val="22"/>
                <w:szCs w:val="22"/>
              </w:rPr>
              <w:t>Introduction</w:t>
            </w:r>
            <w:r w:rsidR="00466813" w:rsidRPr="00A408DE">
              <w:rPr>
                <w:rFonts w:ascii="Arial" w:hAnsi="Arial" w:cs="Arial"/>
                <w:noProof/>
                <w:webHidden/>
                <w:sz w:val="22"/>
                <w:szCs w:val="22"/>
              </w:rPr>
              <w:tab/>
            </w:r>
            <w:r w:rsidR="00466813" w:rsidRPr="00A408DE">
              <w:rPr>
                <w:rFonts w:ascii="Arial" w:hAnsi="Arial" w:cs="Arial"/>
                <w:noProof/>
                <w:webHidden/>
                <w:sz w:val="22"/>
                <w:szCs w:val="22"/>
              </w:rPr>
              <w:fldChar w:fldCharType="begin"/>
            </w:r>
            <w:r w:rsidR="00466813" w:rsidRPr="00A408DE">
              <w:rPr>
                <w:rFonts w:ascii="Arial" w:hAnsi="Arial" w:cs="Arial"/>
                <w:noProof/>
                <w:webHidden/>
                <w:sz w:val="22"/>
                <w:szCs w:val="22"/>
              </w:rPr>
              <w:instrText xml:space="preserve"> PAGEREF _Toc138166051 \h </w:instrText>
            </w:r>
            <w:r w:rsidR="00466813" w:rsidRPr="00A408DE">
              <w:rPr>
                <w:rFonts w:ascii="Arial" w:hAnsi="Arial" w:cs="Arial"/>
                <w:noProof/>
                <w:webHidden/>
                <w:sz w:val="22"/>
                <w:szCs w:val="22"/>
              </w:rPr>
            </w:r>
            <w:r w:rsidR="00466813" w:rsidRPr="00A408DE">
              <w:rPr>
                <w:rFonts w:ascii="Arial" w:hAnsi="Arial" w:cs="Arial"/>
                <w:noProof/>
                <w:webHidden/>
                <w:sz w:val="22"/>
                <w:szCs w:val="22"/>
              </w:rPr>
              <w:fldChar w:fldCharType="separate"/>
            </w:r>
            <w:r w:rsidR="00466813" w:rsidRPr="00A408DE">
              <w:rPr>
                <w:rFonts w:ascii="Arial" w:hAnsi="Arial" w:cs="Arial"/>
                <w:noProof/>
                <w:webHidden/>
                <w:sz w:val="22"/>
                <w:szCs w:val="22"/>
              </w:rPr>
              <w:t>3</w:t>
            </w:r>
            <w:r w:rsidR="00466813" w:rsidRPr="00A408DE">
              <w:rPr>
                <w:rFonts w:ascii="Arial" w:hAnsi="Arial" w:cs="Arial"/>
                <w:noProof/>
                <w:webHidden/>
                <w:sz w:val="22"/>
                <w:szCs w:val="22"/>
              </w:rPr>
              <w:fldChar w:fldCharType="end"/>
            </w:r>
          </w:hyperlink>
        </w:p>
        <w:p w14:paraId="5ABDA09E" w14:textId="4B829269"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2" w:history="1">
            <w:r w:rsidRPr="00A408DE">
              <w:rPr>
                <w:rStyle w:val="Hyperlink"/>
                <w:rFonts w:ascii="Arial" w:hAnsi="Arial" w:cs="Arial"/>
                <w:noProof/>
                <w:sz w:val="22"/>
                <w:szCs w:val="22"/>
              </w:rPr>
              <w:t>Situation</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_Toc138166052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4</w:t>
            </w:r>
            <w:r w:rsidRPr="00A408DE">
              <w:rPr>
                <w:rFonts w:ascii="Arial" w:hAnsi="Arial" w:cs="Arial"/>
                <w:noProof/>
                <w:webHidden/>
                <w:sz w:val="22"/>
                <w:szCs w:val="22"/>
              </w:rPr>
              <w:fldChar w:fldCharType="end"/>
            </w:r>
          </w:hyperlink>
        </w:p>
        <w:p w14:paraId="37C7AB22" w14:textId="4B3FF5D9"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3" w:history="1">
            <w:r w:rsidRPr="00A408DE">
              <w:rPr>
                <w:rStyle w:val="Hyperlink"/>
                <w:rFonts w:ascii="Arial" w:hAnsi="Arial" w:cs="Arial"/>
                <w:noProof/>
                <w:sz w:val="22"/>
                <w:szCs w:val="22"/>
              </w:rPr>
              <w:t>External Analysis (PESTLE)</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_Toc138166053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5</w:t>
            </w:r>
            <w:r w:rsidRPr="00A408DE">
              <w:rPr>
                <w:rFonts w:ascii="Arial" w:hAnsi="Arial" w:cs="Arial"/>
                <w:noProof/>
                <w:webHidden/>
                <w:sz w:val="22"/>
                <w:szCs w:val="22"/>
              </w:rPr>
              <w:fldChar w:fldCharType="end"/>
            </w:r>
          </w:hyperlink>
        </w:p>
        <w:p w14:paraId="01FD1A1C" w14:textId="0C035205"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4" w:history="1">
            <w:r w:rsidRPr="00A408DE">
              <w:rPr>
                <w:rStyle w:val="Hyperlink"/>
                <w:rFonts w:ascii="Arial" w:hAnsi="Arial" w:cs="Arial"/>
                <w:noProof/>
                <w:sz w:val="22"/>
                <w:szCs w:val="22"/>
              </w:rPr>
              <w:t>Internal Analysis of the Food Industry (SWOT)</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_Toc138166054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5</w:t>
            </w:r>
            <w:r w:rsidRPr="00A408DE">
              <w:rPr>
                <w:rFonts w:ascii="Arial" w:hAnsi="Arial" w:cs="Arial"/>
                <w:noProof/>
                <w:webHidden/>
                <w:sz w:val="22"/>
                <w:szCs w:val="22"/>
              </w:rPr>
              <w:fldChar w:fldCharType="end"/>
            </w:r>
          </w:hyperlink>
        </w:p>
        <w:p w14:paraId="65DF6715" w14:textId="381FF5B3"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5" w:history="1">
            <w:r w:rsidRPr="00A408DE">
              <w:rPr>
                <w:rStyle w:val="Hyperlink"/>
                <w:rFonts w:ascii="Arial" w:hAnsi="Arial" w:cs="Arial"/>
                <w:noProof/>
                <w:sz w:val="22"/>
                <w:szCs w:val="22"/>
              </w:rPr>
              <w:t>ANSOFF Matrix</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_Toc138166055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5</w:t>
            </w:r>
            <w:r w:rsidRPr="00A408DE">
              <w:rPr>
                <w:rFonts w:ascii="Arial" w:hAnsi="Arial" w:cs="Arial"/>
                <w:noProof/>
                <w:webHidden/>
                <w:sz w:val="22"/>
                <w:szCs w:val="22"/>
              </w:rPr>
              <w:fldChar w:fldCharType="end"/>
            </w:r>
          </w:hyperlink>
        </w:p>
        <w:p w14:paraId="46827256" w14:textId="00518427"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6" w:history="1">
            <w:r w:rsidRPr="00A408DE">
              <w:rPr>
                <w:rStyle w:val="Hyperlink"/>
                <w:rFonts w:ascii="Arial" w:hAnsi="Arial" w:cs="Arial"/>
                <w:noProof/>
                <w:sz w:val="22"/>
                <w:szCs w:val="22"/>
              </w:rPr>
              <w:t>Objectives</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_Toc138166056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4</w:t>
            </w:r>
            <w:r w:rsidRPr="00A408DE">
              <w:rPr>
                <w:rFonts w:ascii="Arial" w:hAnsi="Arial" w:cs="Arial"/>
                <w:noProof/>
                <w:webHidden/>
                <w:sz w:val="22"/>
                <w:szCs w:val="22"/>
              </w:rPr>
              <w:fldChar w:fldCharType="end"/>
            </w:r>
          </w:hyperlink>
        </w:p>
        <w:p w14:paraId="156938B1" w14:textId="24EC4D9A"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7" w:history="1">
            <w:r w:rsidRPr="00A408DE">
              <w:rPr>
                <w:rStyle w:val="Hyperlink"/>
                <w:rFonts w:ascii="Arial" w:hAnsi="Arial" w:cs="Arial"/>
                <w:noProof/>
                <w:sz w:val="22"/>
                <w:szCs w:val="22"/>
              </w:rPr>
              <w:t>5S Objectives</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_Toc138166057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4</w:t>
            </w:r>
            <w:r w:rsidRPr="00A408DE">
              <w:rPr>
                <w:rFonts w:ascii="Arial" w:hAnsi="Arial" w:cs="Arial"/>
                <w:noProof/>
                <w:webHidden/>
                <w:sz w:val="22"/>
                <w:szCs w:val="22"/>
              </w:rPr>
              <w:fldChar w:fldCharType="end"/>
            </w:r>
          </w:hyperlink>
        </w:p>
        <w:p w14:paraId="00B0A3EA" w14:textId="61CE6B9C"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8" w:history="1">
            <w:r w:rsidRPr="00A408DE">
              <w:rPr>
                <w:rStyle w:val="Hyperlink"/>
                <w:rFonts w:ascii="Arial" w:hAnsi="Arial" w:cs="Arial"/>
                <w:noProof/>
                <w:sz w:val="22"/>
                <w:szCs w:val="22"/>
              </w:rPr>
              <w:t>Strategy</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_Toc138166058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4</w:t>
            </w:r>
            <w:r w:rsidRPr="00A408DE">
              <w:rPr>
                <w:rFonts w:ascii="Arial" w:hAnsi="Arial" w:cs="Arial"/>
                <w:noProof/>
                <w:webHidden/>
                <w:sz w:val="22"/>
                <w:szCs w:val="22"/>
              </w:rPr>
              <w:fldChar w:fldCharType="end"/>
            </w:r>
          </w:hyperlink>
        </w:p>
        <w:p w14:paraId="138CF1AC" w14:textId="5ABA7461"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59" w:history="1">
            <w:r w:rsidRPr="00A408DE">
              <w:rPr>
                <w:rStyle w:val="Hyperlink"/>
                <w:rFonts w:ascii="Arial" w:hAnsi="Arial" w:cs="Arial"/>
                <w:noProof/>
                <w:sz w:val="22"/>
                <w:szCs w:val="22"/>
              </w:rPr>
              <w:t>STP</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_Toc138166059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4</w:t>
            </w:r>
            <w:r w:rsidRPr="00A408DE">
              <w:rPr>
                <w:rFonts w:ascii="Arial" w:hAnsi="Arial" w:cs="Arial"/>
                <w:noProof/>
                <w:webHidden/>
                <w:sz w:val="22"/>
                <w:szCs w:val="22"/>
              </w:rPr>
              <w:fldChar w:fldCharType="end"/>
            </w:r>
          </w:hyperlink>
        </w:p>
        <w:p w14:paraId="212006AA" w14:textId="3DD67DBF"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0" w:history="1">
            <w:r w:rsidRPr="00A408DE">
              <w:rPr>
                <w:rStyle w:val="Hyperlink"/>
                <w:rFonts w:ascii="Arial" w:hAnsi="Arial" w:cs="Arial"/>
                <w:noProof/>
                <w:sz w:val="22"/>
                <w:szCs w:val="22"/>
              </w:rPr>
              <w:t>Tactics</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_Toc138166060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5</w:t>
            </w:r>
            <w:r w:rsidRPr="00A408DE">
              <w:rPr>
                <w:rFonts w:ascii="Arial" w:hAnsi="Arial" w:cs="Arial"/>
                <w:noProof/>
                <w:webHidden/>
                <w:sz w:val="22"/>
                <w:szCs w:val="22"/>
              </w:rPr>
              <w:fldChar w:fldCharType="end"/>
            </w:r>
          </w:hyperlink>
        </w:p>
        <w:p w14:paraId="64AC690E" w14:textId="65038A0A"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1" w:history="1">
            <w:r w:rsidRPr="00A408DE">
              <w:rPr>
                <w:rStyle w:val="Hyperlink"/>
                <w:rFonts w:ascii="Arial" w:hAnsi="Arial" w:cs="Arial"/>
                <w:noProof/>
                <w:sz w:val="22"/>
                <w:szCs w:val="22"/>
              </w:rPr>
              <w:t>Marketing Mix</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_Toc138166061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5</w:t>
            </w:r>
            <w:r w:rsidRPr="00A408DE">
              <w:rPr>
                <w:rFonts w:ascii="Arial" w:hAnsi="Arial" w:cs="Arial"/>
                <w:noProof/>
                <w:webHidden/>
                <w:sz w:val="22"/>
                <w:szCs w:val="22"/>
              </w:rPr>
              <w:fldChar w:fldCharType="end"/>
            </w:r>
          </w:hyperlink>
        </w:p>
        <w:p w14:paraId="4547369C" w14:textId="27B070F6"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2" w:history="1">
            <w:r w:rsidRPr="00A408DE">
              <w:rPr>
                <w:rStyle w:val="Hyperlink"/>
                <w:rFonts w:ascii="Arial" w:hAnsi="Arial" w:cs="Arial"/>
                <w:noProof/>
                <w:sz w:val="22"/>
                <w:szCs w:val="22"/>
              </w:rPr>
              <w:t>Porter's generic strategies</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_Toc138166062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6</w:t>
            </w:r>
            <w:r w:rsidRPr="00A408DE">
              <w:rPr>
                <w:rFonts w:ascii="Arial" w:hAnsi="Arial" w:cs="Arial"/>
                <w:noProof/>
                <w:webHidden/>
                <w:sz w:val="22"/>
                <w:szCs w:val="22"/>
              </w:rPr>
              <w:fldChar w:fldCharType="end"/>
            </w:r>
          </w:hyperlink>
        </w:p>
        <w:p w14:paraId="5806CBD9" w14:textId="0296B699"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3" w:history="1">
            <w:r w:rsidRPr="00A408DE">
              <w:rPr>
                <w:rStyle w:val="Hyperlink"/>
                <w:rFonts w:ascii="Arial" w:hAnsi="Arial" w:cs="Arial"/>
                <w:noProof/>
                <w:sz w:val="22"/>
                <w:szCs w:val="22"/>
              </w:rPr>
              <w:t>Action</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_Toc138166063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6</w:t>
            </w:r>
            <w:r w:rsidRPr="00A408DE">
              <w:rPr>
                <w:rFonts w:ascii="Arial" w:hAnsi="Arial" w:cs="Arial"/>
                <w:noProof/>
                <w:webHidden/>
                <w:sz w:val="22"/>
                <w:szCs w:val="22"/>
              </w:rPr>
              <w:fldChar w:fldCharType="end"/>
            </w:r>
          </w:hyperlink>
        </w:p>
        <w:p w14:paraId="17C7211F" w14:textId="036B853E" w:rsidR="00466813" w:rsidRPr="00A408DE" w:rsidRDefault="00466813" w:rsidP="00A408DE">
          <w:pPr>
            <w:pStyle w:val="TOC2"/>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4" w:history="1">
            <w:r w:rsidRPr="00A408DE">
              <w:rPr>
                <w:rStyle w:val="Hyperlink"/>
                <w:rFonts w:ascii="Arial" w:hAnsi="Arial" w:cs="Arial"/>
                <w:noProof/>
                <w:sz w:val="22"/>
                <w:szCs w:val="22"/>
              </w:rPr>
              <w:t>Budget and Timeframe</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_Toc138166064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6</w:t>
            </w:r>
            <w:r w:rsidRPr="00A408DE">
              <w:rPr>
                <w:rFonts w:ascii="Arial" w:hAnsi="Arial" w:cs="Arial"/>
                <w:noProof/>
                <w:webHidden/>
                <w:sz w:val="22"/>
                <w:szCs w:val="22"/>
              </w:rPr>
              <w:fldChar w:fldCharType="end"/>
            </w:r>
          </w:hyperlink>
        </w:p>
        <w:p w14:paraId="4D4E5B35" w14:textId="1FD09BF7"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5" w:history="1">
            <w:r w:rsidRPr="00A408DE">
              <w:rPr>
                <w:rStyle w:val="Hyperlink"/>
                <w:rFonts w:ascii="Arial" w:hAnsi="Arial" w:cs="Arial"/>
                <w:noProof/>
                <w:sz w:val="22"/>
                <w:szCs w:val="22"/>
              </w:rPr>
              <w:t>Control</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_Toc138166065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7</w:t>
            </w:r>
            <w:r w:rsidRPr="00A408DE">
              <w:rPr>
                <w:rFonts w:ascii="Arial" w:hAnsi="Arial" w:cs="Arial"/>
                <w:noProof/>
                <w:webHidden/>
                <w:sz w:val="22"/>
                <w:szCs w:val="22"/>
              </w:rPr>
              <w:fldChar w:fldCharType="end"/>
            </w:r>
          </w:hyperlink>
        </w:p>
        <w:p w14:paraId="520DDBE4" w14:textId="0C7C08D6"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6" w:history="1">
            <w:r w:rsidRPr="00A408DE">
              <w:rPr>
                <w:rStyle w:val="Hyperlink"/>
                <w:rFonts w:ascii="Arial" w:hAnsi="Arial" w:cs="Arial"/>
                <w:noProof/>
                <w:sz w:val="22"/>
                <w:szCs w:val="22"/>
              </w:rPr>
              <w:t>Conclusion</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_Toc138166066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8</w:t>
            </w:r>
            <w:r w:rsidRPr="00A408DE">
              <w:rPr>
                <w:rFonts w:ascii="Arial" w:hAnsi="Arial" w:cs="Arial"/>
                <w:noProof/>
                <w:webHidden/>
                <w:sz w:val="22"/>
                <w:szCs w:val="22"/>
              </w:rPr>
              <w:fldChar w:fldCharType="end"/>
            </w:r>
          </w:hyperlink>
        </w:p>
        <w:p w14:paraId="78B99949" w14:textId="48EE9B66" w:rsidR="00466813" w:rsidRPr="00A408DE" w:rsidRDefault="00466813" w:rsidP="00A408DE">
          <w:pPr>
            <w:pStyle w:val="TOC1"/>
            <w:tabs>
              <w:tab w:val="right" w:leader="dot" w:pos="9350"/>
            </w:tabs>
            <w:spacing w:line="360" w:lineRule="auto"/>
            <w:rPr>
              <w:rFonts w:ascii="Arial" w:eastAsiaTheme="minorEastAsia" w:hAnsi="Arial" w:cs="Arial"/>
              <w:noProof/>
              <w:kern w:val="2"/>
              <w:sz w:val="22"/>
              <w:szCs w:val="22"/>
              <w:lang w:val="en-GB" w:eastAsia="en-GB"/>
              <w14:ligatures w14:val="standardContextual"/>
            </w:rPr>
          </w:pPr>
          <w:hyperlink w:anchor="_Toc138166067" w:history="1">
            <w:r w:rsidRPr="00A408DE">
              <w:rPr>
                <w:rStyle w:val="Hyperlink"/>
                <w:rFonts w:ascii="Arial" w:hAnsi="Arial" w:cs="Arial"/>
                <w:noProof/>
                <w:sz w:val="22"/>
                <w:szCs w:val="22"/>
              </w:rPr>
              <w:t>Reference</w:t>
            </w:r>
            <w:r w:rsidRPr="00A408DE">
              <w:rPr>
                <w:rFonts w:ascii="Arial" w:hAnsi="Arial" w:cs="Arial"/>
                <w:noProof/>
                <w:webHidden/>
                <w:sz w:val="22"/>
                <w:szCs w:val="22"/>
              </w:rPr>
              <w:tab/>
            </w:r>
            <w:r w:rsidRPr="00A408DE">
              <w:rPr>
                <w:rFonts w:ascii="Arial" w:hAnsi="Arial" w:cs="Arial"/>
                <w:noProof/>
                <w:webHidden/>
                <w:sz w:val="22"/>
                <w:szCs w:val="22"/>
              </w:rPr>
              <w:fldChar w:fldCharType="begin"/>
            </w:r>
            <w:r w:rsidRPr="00A408DE">
              <w:rPr>
                <w:rFonts w:ascii="Arial" w:hAnsi="Arial" w:cs="Arial"/>
                <w:noProof/>
                <w:webHidden/>
                <w:sz w:val="22"/>
                <w:szCs w:val="22"/>
              </w:rPr>
              <w:instrText xml:space="preserve"> PAGEREF _Toc138166067 \h </w:instrText>
            </w:r>
            <w:r w:rsidRPr="00A408DE">
              <w:rPr>
                <w:rFonts w:ascii="Arial" w:hAnsi="Arial" w:cs="Arial"/>
                <w:noProof/>
                <w:webHidden/>
                <w:sz w:val="22"/>
                <w:szCs w:val="22"/>
              </w:rPr>
            </w:r>
            <w:r w:rsidRPr="00A408DE">
              <w:rPr>
                <w:rFonts w:ascii="Arial" w:hAnsi="Arial" w:cs="Arial"/>
                <w:noProof/>
                <w:webHidden/>
                <w:sz w:val="22"/>
                <w:szCs w:val="22"/>
              </w:rPr>
              <w:fldChar w:fldCharType="separate"/>
            </w:r>
            <w:r w:rsidRPr="00A408DE">
              <w:rPr>
                <w:rFonts w:ascii="Arial" w:hAnsi="Arial" w:cs="Arial"/>
                <w:noProof/>
                <w:webHidden/>
                <w:sz w:val="22"/>
                <w:szCs w:val="22"/>
              </w:rPr>
              <w:t>9</w:t>
            </w:r>
            <w:r w:rsidRPr="00A408DE">
              <w:rPr>
                <w:rFonts w:ascii="Arial" w:hAnsi="Arial" w:cs="Arial"/>
                <w:noProof/>
                <w:webHidden/>
                <w:sz w:val="22"/>
                <w:szCs w:val="22"/>
              </w:rPr>
              <w:fldChar w:fldCharType="end"/>
            </w:r>
          </w:hyperlink>
        </w:p>
        <w:p w14:paraId="5B521ECB" w14:textId="033A6F19" w:rsidR="00BA6931" w:rsidRPr="00A408DE" w:rsidRDefault="0020789C" w:rsidP="00A408DE">
          <w:pPr>
            <w:spacing w:line="360" w:lineRule="auto"/>
            <w:rPr>
              <w:rFonts w:ascii="Arial" w:hAnsi="Arial" w:cs="Arial"/>
              <w:sz w:val="22"/>
              <w:szCs w:val="22"/>
            </w:rPr>
          </w:pPr>
          <w:r w:rsidRPr="00A408DE">
            <w:rPr>
              <w:rFonts w:ascii="Arial" w:hAnsi="Arial" w:cs="Arial"/>
              <w:sz w:val="22"/>
              <w:szCs w:val="22"/>
            </w:rPr>
            <w:fldChar w:fldCharType="end"/>
          </w:r>
        </w:p>
      </w:sdtContent>
    </w:sdt>
    <w:p w14:paraId="7874371F" w14:textId="77777777" w:rsidR="00BA6931" w:rsidRPr="00A408DE" w:rsidRDefault="0020789C" w:rsidP="00A408DE">
      <w:pPr>
        <w:spacing w:line="360" w:lineRule="auto"/>
        <w:rPr>
          <w:rFonts w:ascii="Arial" w:hAnsi="Arial" w:cs="Arial"/>
          <w:b/>
          <w:sz w:val="22"/>
          <w:szCs w:val="22"/>
        </w:rPr>
      </w:pPr>
      <w:r w:rsidRPr="00A408DE">
        <w:rPr>
          <w:rFonts w:ascii="Arial" w:hAnsi="Arial" w:cs="Arial"/>
          <w:sz w:val="22"/>
          <w:szCs w:val="22"/>
        </w:rPr>
        <w:br w:type="page"/>
      </w:r>
    </w:p>
    <w:p w14:paraId="1D739740" w14:textId="77777777" w:rsidR="001625E0" w:rsidRDefault="0020789C" w:rsidP="00A408DE">
      <w:pPr>
        <w:pStyle w:val="Heading1"/>
        <w:spacing w:line="360" w:lineRule="auto"/>
        <w:rPr>
          <w:rFonts w:ascii="Arial" w:hAnsi="Arial" w:cs="Arial"/>
          <w:sz w:val="22"/>
          <w:szCs w:val="22"/>
        </w:rPr>
      </w:pPr>
      <w:bookmarkStart w:id="1" w:name="_Toc138166051"/>
      <w:r w:rsidRPr="00A408DE">
        <w:rPr>
          <w:rFonts w:ascii="Arial" w:hAnsi="Arial" w:cs="Arial"/>
          <w:sz w:val="22"/>
          <w:szCs w:val="22"/>
        </w:rPr>
        <w:lastRenderedPageBreak/>
        <w:t>Introduction</w:t>
      </w:r>
      <w:bookmarkEnd w:id="1"/>
      <w:r w:rsidRPr="00A408DE">
        <w:rPr>
          <w:rFonts w:ascii="Arial" w:hAnsi="Arial" w:cs="Arial"/>
          <w:sz w:val="22"/>
          <w:szCs w:val="22"/>
        </w:rPr>
        <w:t xml:space="preserve"> </w:t>
      </w:r>
    </w:p>
    <w:p w14:paraId="1CB7C3E1" w14:textId="77777777" w:rsidR="00A408DE" w:rsidRPr="00A408DE" w:rsidRDefault="00A408DE" w:rsidP="00A408DE">
      <w:pPr>
        <w:pStyle w:val="Normal1"/>
      </w:pPr>
    </w:p>
    <w:p w14:paraId="767E36CE"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During the covid-19 pandemic, there were disturbances in the food systems which also caused challenges to the farmers in local supply chains of food. The farmers faced challenges in particular main areas such as changes in the outlets of sales, shortages of workers, balancing of food supply and demand, development issues, and other operational issues. Concerning the case </w:t>
      </w:r>
      <w:proofErr w:type="gramStart"/>
      <w:r w:rsidRPr="00A408DE">
        <w:rPr>
          <w:rFonts w:ascii="Arial" w:hAnsi="Arial" w:cs="Arial"/>
          <w:sz w:val="22"/>
          <w:szCs w:val="22"/>
        </w:rPr>
        <w:t>study</w:t>
      </w:r>
      <w:proofErr w:type="gramEnd"/>
      <w:r w:rsidRPr="00A408DE">
        <w:rPr>
          <w:rFonts w:ascii="Arial" w:hAnsi="Arial" w:cs="Arial"/>
          <w:sz w:val="22"/>
          <w:szCs w:val="22"/>
        </w:rPr>
        <w:t xml:space="preserve"> the overall marketing process will be </w:t>
      </w:r>
      <w:proofErr w:type="gramStart"/>
      <w:r w:rsidRPr="00A408DE">
        <w:rPr>
          <w:rFonts w:ascii="Arial" w:hAnsi="Arial" w:cs="Arial"/>
          <w:sz w:val="22"/>
          <w:szCs w:val="22"/>
        </w:rPr>
        <w:t>discussed</w:t>
      </w:r>
      <w:proofErr w:type="gramEnd"/>
      <w:r w:rsidRPr="00A408DE">
        <w:rPr>
          <w:rFonts w:ascii="Arial" w:hAnsi="Arial" w:cs="Arial"/>
          <w:sz w:val="22"/>
          <w:szCs w:val="22"/>
        </w:rPr>
        <w:t xml:space="preserve"> which can be followed by farmers in Quebec. Using the case </w:t>
      </w:r>
      <w:proofErr w:type="gramStart"/>
      <w:r w:rsidRPr="00A408DE">
        <w:rPr>
          <w:rFonts w:ascii="Arial" w:hAnsi="Arial" w:cs="Arial"/>
          <w:sz w:val="22"/>
          <w:szCs w:val="22"/>
        </w:rPr>
        <w:t>study</w:t>
      </w:r>
      <w:proofErr w:type="gramEnd"/>
      <w:r w:rsidRPr="00A408DE">
        <w:rPr>
          <w:rFonts w:ascii="Arial" w:hAnsi="Arial" w:cs="Arial"/>
          <w:sz w:val="22"/>
          <w:szCs w:val="22"/>
        </w:rPr>
        <w:t xml:space="preserve"> the type of marketing process which is being applied will be </w:t>
      </w:r>
      <w:proofErr w:type="spellStart"/>
      <w:r w:rsidRPr="00A408DE">
        <w:rPr>
          <w:rFonts w:ascii="Arial" w:hAnsi="Arial" w:cs="Arial"/>
          <w:sz w:val="22"/>
          <w:szCs w:val="22"/>
        </w:rPr>
        <w:t>analysed</w:t>
      </w:r>
      <w:proofErr w:type="spellEnd"/>
      <w:r w:rsidRPr="00A408DE">
        <w:rPr>
          <w:rFonts w:ascii="Arial" w:hAnsi="Arial" w:cs="Arial"/>
          <w:sz w:val="22"/>
          <w:szCs w:val="22"/>
        </w:rPr>
        <w:t>.</w:t>
      </w:r>
    </w:p>
    <w:p w14:paraId="630984C1" w14:textId="77777777" w:rsidR="001625E0" w:rsidRPr="00A408DE" w:rsidRDefault="001625E0" w:rsidP="00A408DE">
      <w:pPr>
        <w:pStyle w:val="Normal1"/>
        <w:spacing w:line="360" w:lineRule="auto"/>
        <w:rPr>
          <w:rFonts w:ascii="Arial" w:hAnsi="Arial" w:cs="Arial"/>
          <w:b/>
          <w:sz w:val="22"/>
          <w:szCs w:val="22"/>
        </w:rPr>
      </w:pPr>
    </w:p>
    <w:p w14:paraId="7F36CD21" w14:textId="77777777" w:rsidR="001625E0" w:rsidRPr="00A408DE" w:rsidRDefault="0020789C" w:rsidP="00A408DE">
      <w:pPr>
        <w:pStyle w:val="Normal1"/>
        <w:spacing w:line="360" w:lineRule="auto"/>
        <w:rPr>
          <w:rFonts w:ascii="Arial" w:hAnsi="Arial" w:cs="Arial"/>
          <w:b/>
          <w:sz w:val="22"/>
          <w:szCs w:val="22"/>
        </w:rPr>
      </w:pPr>
      <w:r w:rsidRPr="00A408DE">
        <w:rPr>
          <w:rFonts w:ascii="Arial" w:hAnsi="Arial" w:cs="Arial"/>
          <w:sz w:val="22"/>
          <w:szCs w:val="22"/>
        </w:rPr>
        <w:br w:type="page"/>
      </w:r>
    </w:p>
    <w:p w14:paraId="74687634" w14:textId="25E3F1AF" w:rsidR="001625E0" w:rsidRPr="00A408DE" w:rsidRDefault="001625E0" w:rsidP="00A408DE">
      <w:pPr>
        <w:pStyle w:val="Normal1"/>
        <w:spacing w:line="360" w:lineRule="auto"/>
        <w:rPr>
          <w:rFonts w:ascii="Arial" w:hAnsi="Arial" w:cs="Arial"/>
          <w:b/>
          <w:sz w:val="22"/>
          <w:szCs w:val="22"/>
        </w:rPr>
      </w:pPr>
    </w:p>
    <w:p w14:paraId="668B959C" w14:textId="77777777" w:rsidR="001625E0" w:rsidRPr="00A408DE" w:rsidRDefault="0020789C" w:rsidP="00A408DE">
      <w:pPr>
        <w:pStyle w:val="Heading1"/>
        <w:spacing w:line="360" w:lineRule="auto"/>
        <w:rPr>
          <w:rFonts w:ascii="Arial" w:hAnsi="Arial" w:cs="Arial"/>
          <w:sz w:val="22"/>
          <w:szCs w:val="22"/>
        </w:rPr>
      </w:pPr>
      <w:bookmarkStart w:id="2" w:name="_mah7nd3x85iv" w:colFirst="0" w:colLast="0"/>
      <w:bookmarkStart w:id="3" w:name="_Toc138166052"/>
      <w:bookmarkEnd w:id="2"/>
      <w:r w:rsidRPr="00A408DE">
        <w:rPr>
          <w:rFonts w:ascii="Arial" w:hAnsi="Arial" w:cs="Arial"/>
          <w:sz w:val="22"/>
          <w:szCs w:val="22"/>
        </w:rPr>
        <w:t>Situation</w:t>
      </w:r>
      <w:bookmarkEnd w:id="3"/>
      <w:r w:rsidRPr="00A408DE">
        <w:rPr>
          <w:rFonts w:ascii="Arial" w:hAnsi="Arial" w:cs="Arial"/>
          <w:sz w:val="22"/>
          <w:szCs w:val="22"/>
        </w:rPr>
        <w:t xml:space="preserve"> </w:t>
      </w:r>
    </w:p>
    <w:p w14:paraId="13F77118" w14:textId="77777777" w:rsidR="001625E0" w:rsidRDefault="0020789C" w:rsidP="00BA6931">
      <w:pPr>
        <w:pStyle w:val="Heading2"/>
        <w:spacing w:line="360" w:lineRule="auto"/>
      </w:pPr>
      <w:bookmarkStart w:id="4" w:name="_k37k0xbcd8zm" w:colFirst="0" w:colLast="0"/>
      <w:bookmarkStart w:id="5" w:name="_Toc138166053"/>
      <w:bookmarkEnd w:id="4"/>
      <w:r>
        <w:t>External Analysis (PESTLE)</w:t>
      </w:r>
      <w:bookmarkEnd w:id="5"/>
      <w:r>
        <w:t xml:space="preserv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70CD0" w14:paraId="61EA03EB" w14:textId="77777777" w:rsidTr="00BA6931">
        <w:trPr>
          <w:cantSplit/>
          <w:tblHeader/>
          <w:jc w:val="center"/>
        </w:trPr>
        <w:tc>
          <w:tcPr>
            <w:tcW w:w="3120" w:type="dxa"/>
            <w:shd w:val="clear" w:color="auto" w:fill="B7B7B7"/>
            <w:tcMar>
              <w:top w:w="100" w:type="dxa"/>
              <w:left w:w="100" w:type="dxa"/>
              <w:bottom w:w="100" w:type="dxa"/>
              <w:right w:w="100" w:type="dxa"/>
            </w:tcMar>
          </w:tcPr>
          <w:p w14:paraId="16BA5D05" w14:textId="77777777" w:rsidR="001625E0" w:rsidRDefault="0020789C" w:rsidP="00BA6931">
            <w:pPr>
              <w:pStyle w:val="Normal1"/>
              <w:widowControl w:val="0"/>
              <w:spacing w:line="360" w:lineRule="auto"/>
              <w:jc w:val="center"/>
              <w:rPr>
                <w:b/>
              </w:rPr>
            </w:pPr>
            <w:r>
              <w:rPr>
                <w:b/>
              </w:rPr>
              <w:t>Factors</w:t>
            </w:r>
          </w:p>
        </w:tc>
        <w:tc>
          <w:tcPr>
            <w:tcW w:w="3120" w:type="dxa"/>
            <w:shd w:val="clear" w:color="auto" w:fill="B7B7B7"/>
            <w:tcMar>
              <w:top w:w="100" w:type="dxa"/>
              <w:left w:w="100" w:type="dxa"/>
              <w:bottom w:w="100" w:type="dxa"/>
              <w:right w:w="100" w:type="dxa"/>
            </w:tcMar>
          </w:tcPr>
          <w:p w14:paraId="068F3E3E"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Elements</w:t>
            </w:r>
          </w:p>
        </w:tc>
        <w:tc>
          <w:tcPr>
            <w:tcW w:w="3120" w:type="dxa"/>
            <w:shd w:val="clear" w:color="auto" w:fill="B7B7B7"/>
            <w:tcMar>
              <w:top w:w="100" w:type="dxa"/>
              <w:left w:w="100" w:type="dxa"/>
              <w:bottom w:w="100" w:type="dxa"/>
              <w:right w:w="100" w:type="dxa"/>
            </w:tcMar>
          </w:tcPr>
          <w:p w14:paraId="4053978E"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Impact</w:t>
            </w:r>
          </w:p>
        </w:tc>
      </w:tr>
      <w:tr w:rsidR="00470CD0" w14:paraId="6D8159CC" w14:textId="77777777" w:rsidTr="00BA6931">
        <w:trPr>
          <w:cantSplit/>
          <w:tblHeader/>
          <w:jc w:val="center"/>
        </w:trPr>
        <w:tc>
          <w:tcPr>
            <w:tcW w:w="3120" w:type="dxa"/>
            <w:shd w:val="clear" w:color="auto" w:fill="auto"/>
            <w:tcMar>
              <w:top w:w="100" w:type="dxa"/>
              <w:left w:w="100" w:type="dxa"/>
              <w:bottom w:w="100" w:type="dxa"/>
              <w:right w:w="100" w:type="dxa"/>
            </w:tcMar>
          </w:tcPr>
          <w:p w14:paraId="69A52656"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Political</w:t>
            </w:r>
          </w:p>
        </w:tc>
        <w:tc>
          <w:tcPr>
            <w:tcW w:w="3120" w:type="dxa"/>
            <w:shd w:val="clear" w:color="auto" w:fill="auto"/>
            <w:tcMar>
              <w:top w:w="100" w:type="dxa"/>
              <w:left w:w="100" w:type="dxa"/>
              <w:bottom w:w="100" w:type="dxa"/>
              <w:right w:w="100" w:type="dxa"/>
            </w:tcMar>
          </w:tcPr>
          <w:p w14:paraId="7FBC9485" w14:textId="77777777" w:rsidR="001625E0" w:rsidRDefault="0020789C" w:rsidP="00BA6931">
            <w:pPr>
              <w:pStyle w:val="Normal1"/>
              <w:widowControl w:val="0"/>
              <w:pBdr>
                <w:top w:val="nil"/>
                <w:left w:val="nil"/>
                <w:bottom w:val="nil"/>
                <w:right w:val="nil"/>
                <w:between w:val="nil"/>
              </w:pBdr>
              <w:spacing w:line="360" w:lineRule="auto"/>
              <w:jc w:val="center"/>
            </w:pPr>
            <w:r>
              <w:t>Transparency</w:t>
            </w:r>
          </w:p>
        </w:tc>
        <w:tc>
          <w:tcPr>
            <w:tcW w:w="3120" w:type="dxa"/>
            <w:shd w:val="clear" w:color="auto" w:fill="auto"/>
            <w:tcMar>
              <w:top w:w="100" w:type="dxa"/>
              <w:left w:w="100" w:type="dxa"/>
              <w:bottom w:w="100" w:type="dxa"/>
              <w:right w:w="100" w:type="dxa"/>
            </w:tcMar>
          </w:tcPr>
          <w:p w14:paraId="009AA603" w14:textId="77777777" w:rsidR="001625E0" w:rsidRDefault="0020789C" w:rsidP="00BA6931">
            <w:pPr>
              <w:pStyle w:val="Normal1"/>
              <w:widowControl w:val="0"/>
              <w:pBdr>
                <w:top w:val="nil"/>
                <w:left w:val="nil"/>
                <w:bottom w:val="nil"/>
                <w:right w:val="nil"/>
                <w:between w:val="nil"/>
              </w:pBdr>
              <w:spacing w:line="360" w:lineRule="auto"/>
            </w:pPr>
            <w:r>
              <w:t xml:space="preserve">The positive impact of promoting transparency in the food industry is that it </w:t>
            </w:r>
            <w:proofErr w:type="gramStart"/>
            <w:r>
              <w:t>will</w:t>
            </w:r>
            <w:proofErr w:type="gramEnd"/>
            <w:r>
              <w:t xml:space="preserve"> </w:t>
            </w:r>
          </w:p>
          <w:p w14:paraId="47DF5F96" w14:textId="77777777" w:rsidR="001625E0" w:rsidRDefault="0020789C" w:rsidP="00BA6931">
            <w:pPr>
              <w:pStyle w:val="Normal1"/>
              <w:widowControl w:val="0"/>
              <w:numPr>
                <w:ilvl w:val="0"/>
                <w:numId w:val="1"/>
              </w:numPr>
              <w:pBdr>
                <w:top w:val="nil"/>
                <w:left w:val="nil"/>
                <w:bottom w:val="nil"/>
                <w:right w:val="nil"/>
                <w:between w:val="nil"/>
              </w:pBdr>
              <w:spacing w:line="360" w:lineRule="auto"/>
            </w:pPr>
            <w:r>
              <w:t xml:space="preserve">Allow customers to know when and where the food was </w:t>
            </w:r>
            <w:proofErr w:type="gramStart"/>
            <w:r>
              <w:t>grown</w:t>
            </w:r>
            <w:proofErr w:type="gramEnd"/>
          </w:p>
          <w:p w14:paraId="5F62D48F" w14:textId="77777777" w:rsidR="001625E0" w:rsidRDefault="0020789C" w:rsidP="00BA6931">
            <w:pPr>
              <w:pStyle w:val="Normal1"/>
              <w:widowControl w:val="0"/>
              <w:numPr>
                <w:ilvl w:val="0"/>
                <w:numId w:val="1"/>
              </w:numPr>
              <w:pBdr>
                <w:top w:val="nil"/>
                <w:left w:val="nil"/>
                <w:bottom w:val="nil"/>
                <w:right w:val="nil"/>
                <w:between w:val="nil"/>
              </w:pBdr>
              <w:spacing w:line="360" w:lineRule="auto"/>
            </w:pPr>
            <w:r>
              <w:t xml:space="preserve">Drive for sustainability and </w:t>
            </w:r>
            <w:proofErr w:type="spellStart"/>
            <w:r>
              <w:t>optimises</w:t>
            </w:r>
            <w:proofErr w:type="spellEnd"/>
            <w:r>
              <w:t xml:space="preserve"> the supply chain </w:t>
            </w:r>
          </w:p>
        </w:tc>
      </w:tr>
      <w:tr w:rsidR="00470CD0" w14:paraId="31C2C33A" w14:textId="77777777" w:rsidTr="00BA6931">
        <w:trPr>
          <w:cantSplit/>
          <w:tblHeader/>
          <w:jc w:val="center"/>
        </w:trPr>
        <w:tc>
          <w:tcPr>
            <w:tcW w:w="3120" w:type="dxa"/>
            <w:shd w:val="clear" w:color="auto" w:fill="auto"/>
            <w:tcMar>
              <w:top w:w="100" w:type="dxa"/>
              <w:left w:w="100" w:type="dxa"/>
              <w:bottom w:w="100" w:type="dxa"/>
              <w:right w:w="100" w:type="dxa"/>
            </w:tcMar>
          </w:tcPr>
          <w:p w14:paraId="165EDDE0"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Economic</w:t>
            </w:r>
          </w:p>
        </w:tc>
        <w:tc>
          <w:tcPr>
            <w:tcW w:w="3120" w:type="dxa"/>
            <w:shd w:val="clear" w:color="auto" w:fill="auto"/>
            <w:tcMar>
              <w:top w:w="100" w:type="dxa"/>
              <w:left w:w="100" w:type="dxa"/>
              <w:bottom w:w="100" w:type="dxa"/>
              <w:right w:w="100" w:type="dxa"/>
            </w:tcMar>
          </w:tcPr>
          <w:p w14:paraId="50728A1B" w14:textId="77777777" w:rsidR="001625E0" w:rsidRDefault="0020789C" w:rsidP="00BA6931">
            <w:pPr>
              <w:pStyle w:val="Normal1"/>
              <w:widowControl w:val="0"/>
              <w:pBdr>
                <w:top w:val="nil"/>
                <w:left w:val="nil"/>
                <w:bottom w:val="nil"/>
                <w:right w:val="nil"/>
                <w:between w:val="nil"/>
              </w:pBdr>
              <w:spacing w:line="360" w:lineRule="auto"/>
              <w:jc w:val="center"/>
            </w:pPr>
            <w:r>
              <w:t>Inflation</w:t>
            </w:r>
          </w:p>
        </w:tc>
        <w:tc>
          <w:tcPr>
            <w:tcW w:w="3120" w:type="dxa"/>
            <w:shd w:val="clear" w:color="auto" w:fill="auto"/>
            <w:tcMar>
              <w:top w:w="100" w:type="dxa"/>
              <w:left w:w="100" w:type="dxa"/>
              <w:bottom w:w="100" w:type="dxa"/>
              <w:right w:w="100" w:type="dxa"/>
            </w:tcMar>
          </w:tcPr>
          <w:p w14:paraId="5528FC55" w14:textId="77777777" w:rsidR="001625E0" w:rsidRDefault="0020789C" w:rsidP="00BA6931">
            <w:pPr>
              <w:pStyle w:val="Normal1"/>
              <w:widowControl w:val="0"/>
              <w:pBdr>
                <w:top w:val="nil"/>
                <w:left w:val="nil"/>
                <w:bottom w:val="nil"/>
                <w:right w:val="nil"/>
                <w:between w:val="nil"/>
              </w:pBdr>
              <w:spacing w:line="360" w:lineRule="auto"/>
            </w:pPr>
            <w:r>
              <w:t>It will create a negative impact on the food industry in terms of-</w:t>
            </w:r>
          </w:p>
          <w:p w14:paraId="20653082" w14:textId="77777777" w:rsidR="001625E0" w:rsidRDefault="0020789C" w:rsidP="00BA6931">
            <w:pPr>
              <w:pStyle w:val="Normal1"/>
              <w:widowControl w:val="0"/>
              <w:numPr>
                <w:ilvl w:val="0"/>
                <w:numId w:val="9"/>
              </w:numPr>
              <w:pBdr>
                <w:top w:val="nil"/>
                <w:left w:val="nil"/>
                <w:bottom w:val="nil"/>
                <w:right w:val="nil"/>
                <w:between w:val="nil"/>
              </w:pBdr>
              <w:spacing w:line="360" w:lineRule="auto"/>
            </w:pPr>
            <w:r>
              <w:t xml:space="preserve">Rise in cost of </w:t>
            </w:r>
            <w:proofErr w:type="spellStart"/>
            <w:r>
              <w:t>labour</w:t>
            </w:r>
            <w:proofErr w:type="spellEnd"/>
          </w:p>
          <w:p w14:paraId="6502A6B8" w14:textId="77777777" w:rsidR="001625E0" w:rsidRDefault="0020789C" w:rsidP="00BA6931">
            <w:pPr>
              <w:pStyle w:val="Normal1"/>
              <w:widowControl w:val="0"/>
              <w:numPr>
                <w:ilvl w:val="0"/>
                <w:numId w:val="9"/>
              </w:numPr>
              <w:pBdr>
                <w:top w:val="nil"/>
                <w:left w:val="nil"/>
                <w:bottom w:val="nil"/>
                <w:right w:val="nil"/>
                <w:between w:val="nil"/>
              </w:pBdr>
              <w:spacing w:line="360" w:lineRule="auto"/>
            </w:pPr>
            <w:r>
              <w:t>Rise in cost of production</w:t>
            </w:r>
          </w:p>
        </w:tc>
      </w:tr>
      <w:tr w:rsidR="00470CD0" w14:paraId="5C3DB898" w14:textId="77777777" w:rsidTr="00BA6931">
        <w:trPr>
          <w:cantSplit/>
          <w:tblHeader/>
          <w:jc w:val="center"/>
        </w:trPr>
        <w:tc>
          <w:tcPr>
            <w:tcW w:w="3120" w:type="dxa"/>
            <w:shd w:val="clear" w:color="auto" w:fill="auto"/>
            <w:tcMar>
              <w:top w:w="100" w:type="dxa"/>
              <w:left w:w="100" w:type="dxa"/>
              <w:bottom w:w="100" w:type="dxa"/>
              <w:right w:w="100" w:type="dxa"/>
            </w:tcMar>
          </w:tcPr>
          <w:p w14:paraId="17C84E81"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Social</w:t>
            </w:r>
          </w:p>
        </w:tc>
        <w:tc>
          <w:tcPr>
            <w:tcW w:w="3120" w:type="dxa"/>
            <w:shd w:val="clear" w:color="auto" w:fill="auto"/>
            <w:tcMar>
              <w:top w:w="100" w:type="dxa"/>
              <w:left w:w="100" w:type="dxa"/>
              <w:bottom w:w="100" w:type="dxa"/>
              <w:right w:w="100" w:type="dxa"/>
            </w:tcMar>
          </w:tcPr>
          <w:p w14:paraId="7A787ACF" w14:textId="77777777" w:rsidR="001625E0" w:rsidRDefault="0020789C" w:rsidP="00BA6931">
            <w:pPr>
              <w:pStyle w:val="Normal1"/>
              <w:widowControl w:val="0"/>
              <w:pBdr>
                <w:top w:val="nil"/>
                <w:left w:val="nil"/>
                <w:bottom w:val="nil"/>
                <w:right w:val="nil"/>
                <w:between w:val="nil"/>
              </w:pBdr>
              <w:spacing w:line="360" w:lineRule="auto"/>
              <w:jc w:val="center"/>
            </w:pPr>
            <w:r>
              <w:t>Shortage of workers</w:t>
            </w:r>
          </w:p>
        </w:tc>
        <w:tc>
          <w:tcPr>
            <w:tcW w:w="3120" w:type="dxa"/>
            <w:shd w:val="clear" w:color="auto" w:fill="auto"/>
            <w:tcMar>
              <w:top w:w="100" w:type="dxa"/>
              <w:left w:w="100" w:type="dxa"/>
              <w:bottom w:w="100" w:type="dxa"/>
              <w:right w:w="100" w:type="dxa"/>
            </w:tcMar>
          </w:tcPr>
          <w:p w14:paraId="7B0C5021" w14:textId="77777777" w:rsidR="001625E0" w:rsidRDefault="0020789C" w:rsidP="00BA6931">
            <w:pPr>
              <w:pStyle w:val="Normal1"/>
              <w:widowControl w:val="0"/>
              <w:pBdr>
                <w:top w:val="nil"/>
                <w:left w:val="nil"/>
                <w:bottom w:val="nil"/>
                <w:right w:val="nil"/>
                <w:between w:val="nil"/>
              </w:pBdr>
              <w:spacing w:line="360" w:lineRule="auto"/>
            </w:pPr>
            <w:r>
              <w:t>It will create a negative impact on the food industry by-</w:t>
            </w:r>
          </w:p>
          <w:p w14:paraId="226B08C9" w14:textId="77777777" w:rsidR="001625E0" w:rsidRDefault="0020789C" w:rsidP="00BA6931">
            <w:pPr>
              <w:pStyle w:val="Normal1"/>
              <w:widowControl w:val="0"/>
              <w:numPr>
                <w:ilvl w:val="0"/>
                <w:numId w:val="2"/>
              </w:numPr>
              <w:pBdr>
                <w:top w:val="nil"/>
                <w:left w:val="nil"/>
                <w:bottom w:val="nil"/>
                <w:right w:val="nil"/>
                <w:between w:val="nil"/>
              </w:pBdr>
              <w:spacing w:line="360" w:lineRule="auto"/>
            </w:pPr>
            <w:r>
              <w:t xml:space="preserve">Drop in the level of customer </w:t>
            </w:r>
            <w:proofErr w:type="gramStart"/>
            <w:r>
              <w:t>service</w:t>
            </w:r>
            <w:proofErr w:type="gramEnd"/>
          </w:p>
          <w:p w14:paraId="7F3CD82A" w14:textId="77777777" w:rsidR="001625E0" w:rsidRDefault="0020789C" w:rsidP="00BA6931">
            <w:pPr>
              <w:pStyle w:val="Normal1"/>
              <w:widowControl w:val="0"/>
              <w:numPr>
                <w:ilvl w:val="0"/>
                <w:numId w:val="2"/>
              </w:numPr>
              <w:pBdr>
                <w:top w:val="nil"/>
                <w:left w:val="nil"/>
                <w:bottom w:val="nil"/>
                <w:right w:val="nil"/>
                <w:between w:val="nil"/>
              </w:pBdr>
              <w:spacing w:line="360" w:lineRule="auto"/>
            </w:pPr>
            <w:r>
              <w:t>Lower revenue</w:t>
            </w:r>
          </w:p>
        </w:tc>
      </w:tr>
      <w:tr w:rsidR="00470CD0" w14:paraId="4B04AE2F" w14:textId="77777777" w:rsidTr="00BA6931">
        <w:trPr>
          <w:cantSplit/>
          <w:tblHeader/>
          <w:jc w:val="center"/>
        </w:trPr>
        <w:tc>
          <w:tcPr>
            <w:tcW w:w="3120" w:type="dxa"/>
            <w:shd w:val="clear" w:color="auto" w:fill="auto"/>
            <w:tcMar>
              <w:top w:w="100" w:type="dxa"/>
              <w:left w:w="100" w:type="dxa"/>
              <w:bottom w:w="100" w:type="dxa"/>
              <w:right w:w="100" w:type="dxa"/>
            </w:tcMar>
          </w:tcPr>
          <w:p w14:paraId="46DF8A71"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Technological</w:t>
            </w:r>
          </w:p>
        </w:tc>
        <w:tc>
          <w:tcPr>
            <w:tcW w:w="3120" w:type="dxa"/>
            <w:shd w:val="clear" w:color="auto" w:fill="auto"/>
            <w:tcMar>
              <w:top w:w="100" w:type="dxa"/>
              <w:left w:w="100" w:type="dxa"/>
              <w:bottom w:w="100" w:type="dxa"/>
              <w:right w:w="100" w:type="dxa"/>
            </w:tcMar>
          </w:tcPr>
          <w:p w14:paraId="08CEE81F" w14:textId="77777777" w:rsidR="001625E0" w:rsidRDefault="0020789C" w:rsidP="00BA6931">
            <w:pPr>
              <w:pStyle w:val="Normal1"/>
              <w:widowControl w:val="0"/>
              <w:pBdr>
                <w:top w:val="nil"/>
                <w:left w:val="nil"/>
                <w:bottom w:val="nil"/>
                <w:right w:val="nil"/>
                <w:between w:val="nil"/>
              </w:pBdr>
              <w:spacing w:line="360" w:lineRule="auto"/>
              <w:jc w:val="center"/>
            </w:pPr>
            <w:r>
              <w:t>Automation</w:t>
            </w:r>
          </w:p>
        </w:tc>
        <w:tc>
          <w:tcPr>
            <w:tcW w:w="3120" w:type="dxa"/>
            <w:shd w:val="clear" w:color="auto" w:fill="auto"/>
            <w:tcMar>
              <w:top w:w="100" w:type="dxa"/>
              <w:left w:w="100" w:type="dxa"/>
              <w:bottom w:w="100" w:type="dxa"/>
              <w:right w:w="100" w:type="dxa"/>
            </w:tcMar>
          </w:tcPr>
          <w:p w14:paraId="04ABA34A" w14:textId="77777777" w:rsidR="001625E0" w:rsidRDefault="0020789C" w:rsidP="00BA6931">
            <w:pPr>
              <w:pStyle w:val="Normal1"/>
              <w:widowControl w:val="0"/>
              <w:pBdr>
                <w:top w:val="nil"/>
                <w:left w:val="nil"/>
                <w:bottom w:val="nil"/>
                <w:right w:val="nil"/>
                <w:between w:val="nil"/>
              </w:pBdr>
              <w:spacing w:line="360" w:lineRule="auto"/>
            </w:pPr>
            <w:r>
              <w:t>It will create a positive impact on the food industry by-</w:t>
            </w:r>
          </w:p>
          <w:p w14:paraId="47A3FFEF" w14:textId="77777777" w:rsidR="001625E0" w:rsidRDefault="0020789C" w:rsidP="00BA6931">
            <w:pPr>
              <w:pStyle w:val="Normal1"/>
              <w:widowControl w:val="0"/>
              <w:numPr>
                <w:ilvl w:val="0"/>
                <w:numId w:val="7"/>
              </w:numPr>
              <w:pBdr>
                <w:top w:val="nil"/>
                <w:left w:val="nil"/>
                <w:bottom w:val="nil"/>
                <w:right w:val="nil"/>
                <w:between w:val="nil"/>
              </w:pBdr>
              <w:spacing w:line="360" w:lineRule="auto"/>
            </w:pPr>
            <w:r>
              <w:t xml:space="preserve">Increase in </w:t>
            </w:r>
            <w:proofErr w:type="gramStart"/>
            <w:r>
              <w:t>efficiency</w:t>
            </w:r>
            <w:proofErr w:type="gramEnd"/>
          </w:p>
          <w:p w14:paraId="799E5A8C" w14:textId="77777777" w:rsidR="001625E0" w:rsidRDefault="0020789C" w:rsidP="00BA6931">
            <w:pPr>
              <w:pStyle w:val="Normal1"/>
              <w:widowControl w:val="0"/>
              <w:numPr>
                <w:ilvl w:val="0"/>
                <w:numId w:val="7"/>
              </w:numPr>
              <w:pBdr>
                <w:top w:val="nil"/>
                <w:left w:val="nil"/>
                <w:bottom w:val="nil"/>
                <w:right w:val="nil"/>
                <w:between w:val="nil"/>
              </w:pBdr>
              <w:spacing w:line="360" w:lineRule="auto"/>
            </w:pPr>
            <w:r>
              <w:t>Reduced level of human involvement</w:t>
            </w:r>
          </w:p>
        </w:tc>
      </w:tr>
      <w:tr w:rsidR="00470CD0" w14:paraId="3C38B6F0" w14:textId="77777777" w:rsidTr="00BA6931">
        <w:trPr>
          <w:cantSplit/>
          <w:tblHeader/>
          <w:jc w:val="center"/>
        </w:trPr>
        <w:tc>
          <w:tcPr>
            <w:tcW w:w="3120" w:type="dxa"/>
            <w:shd w:val="clear" w:color="auto" w:fill="auto"/>
            <w:tcMar>
              <w:top w:w="100" w:type="dxa"/>
              <w:left w:w="100" w:type="dxa"/>
              <w:bottom w:w="100" w:type="dxa"/>
              <w:right w:w="100" w:type="dxa"/>
            </w:tcMar>
          </w:tcPr>
          <w:p w14:paraId="0D9B2EB3"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Legal</w:t>
            </w:r>
          </w:p>
        </w:tc>
        <w:tc>
          <w:tcPr>
            <w:tcW w:w="3120" w:type="dxa"/>
            <w:shd w:val="clear" w:color="auto" w:fill="auto"/>
            <w:tcMar>
              <w:top w:w="100" w:type="dxa"/>
              <w:left w:w="100" w:type="dxa"/>
              <w:bottom w:w="100" w:type="dxa"/>
              <w:right w:w="100" w:type="dxa"/>
            </w:tcMar>
          </w:tcPr>
          <w:p w14:paraId="155B328A" w14:textId="77777777" w:rsidR="001625E0" w:rsidRDefault="0020789C" w:rsidP="00BA6931">
            <w:pPr>
              <w:pStyle w:val="Normal1"/>
              <w:widowControl w:val="0"/>
              <w:pBdr>
                <w:top w:val="nil"/>
                <w:left w:val="nil"/>
                <w:bottom w:val="nil"/>
                <w:right w:val="nil"/>
                <w:between w:val="nil"/>
              </w:pBdr>
              <w:spacing w:line="360" w:lineRule="auto"/>
              <w:jc w:val="center"/>
            </w:pPr>
            <w:r>
              <w:t>Pay Equity Act, 2018 (Government of Canada, 2023)</w:t>
            </w:r>
          </w:p>
        </w:tc>
        <w:tc>
          <w:tcPr>
            <w:tcW w:w="3120" w:type="dxa"/>
            <w:shd w:val="clear" w:color="auto" w:fill="auto"/>
            <w:tcMar>
              <w:top w:w="100" w:type="dxa"/>
              <w:left w:w="100" w:type="dxa"/>
              <w:bottom w:w="100" w:type="dxa"/>
              <w:right w:w="100" w:type="dxa"/>
            </w:tcMar>
          </w:tcPr>
          <w:p w14:paraId="66AEA3BC" w14:textId="77777777" w:rsidR="001625E0" w:rsidRDefault="0020789C" w:rsidP="00BA6931">
            <w:pPr>
              <w:pStyle w:val="Normal1"/>
              <w:widowControl w:val="0"/>
              <w:pBdr>
                <w:top w:val="nil"/>
                <w:left w:val="nil"/>
                <w:bottom w:val="nil"/>
                <w:right w:val="nil"/>
                <w:between w:val="nil"/>
              </w:pBdr>
              <w:spacing w:line="360" w:lineRule="auto"/>
            </w:pPr>
            <w:r>
              <w:t>It will help to create a positive environment by bringing-</w:t>
            </w:r>
          </w:p>
          <w:p w14:paraId="54CC47B3" w14:textId="77777777" w:rsidR="001625E0" w:rsidRDefault="0020789C" w:rsidP="00BA6931">
            <w:pPr>
              <w:pStyle w:val="Normal1"/>
              <w:widowControl w:val="0"/>
              <w:numPr>
                <w:ilvl w:val="0"/>
                <w:numId w:val="5"/>
              </w:numPr>
              <w:pBdr>
                <w:top w:val="nil"/>
                <w:left w:val="nil"/>
                <w:bottom w:val="nil"/>
                <w:right w:val="nil"/>
                <w:between w:val="nil"/>
              </w:pBdr>
              <w:spacing w:line="360" w:lineRule="auto"/>
            </w:pPr>
            <w:r>
              <w:t>Equality in the workforce</w:t>
            </w:r>
          </w:p>
          <w:p w14:paraId="3BE78727" w14:textId="77777777" w:rsidR="001625E0" w:rsidRDefault="0020789C" w:rsidP="00BA6931">
            <w:pPr>
              <w:pStyle w:val="Normal1"/>
              <w:widowControl w:val="0"/>
              <w:numPr>
                <w:ilvl w:val="0"/>
                <w:numId w:val="5"/>
              </w:numPr>
              <w:pBdr>
                <w:top w:val="nil"/>
                <w:left w:val="nil"/>
                <w:bottom w:val="nil"/>
                <w:right w:val="nil"/>
                <w:between w:val="nil"/>
              </w:pBdr>
              <w:spacing w:line="360" w:lineRule="auto"/>
            </w:pPr>
            <w:r>
              <w:t>Reduction in gender differences.</w:t>
            </w:r>
          </w:p>
        </w:tc>
      </w:tr>
      <w:tr w:rsidR="00470CD0" w14:paraId="7F6850ED" w14:textId="77777777" w:rsidTr="00BA6931">
        <w:trPr>
          <w:cantSplit/>
          <w:tblHeader/>
          <w:jc w:val="center"/>
        </w:trPr>
        <w:tc>
          <w:tcPr>
            <w:tcW w:w="3120" w:type="dxa"/>
            <w:shd w:val="clear" w:color="auto" w:fill="auto"/>
            <w:tcMar>
              <w:top w:w="100" w:type="dxa"/>
              <w:left w:w="100" w:type="dxa"/>
              <w:bottom w:w="100" w:type="dxa"/>
              <w:right w:w="100" w:type="dxa"/>
            </w:tcMar>
          </w:tcPr>
          <w:p w14:paraId="66CEF1DF"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Environmental</w:t>
            </w:r>
          </w:p>
        </w:tc>
        <w:tc>
          <w:tcPr>
            <w:tcW w:w="3120" w:type="dxa"/>
            <w:shd w:val="clear" w:color="auto" w:fill="auto"/>
            <w:tcMar>
              <w:top w:w="100" w:type="dxa"/>
              <w:left w:w="100" w:type="dxa"/>
              <w:bottom w:w="100" w:type="dxa"/>
              <w:right w:w="100" w:type="dxa"/>
            </w:tcMar>
          </w:tcPr>
          <w:p w14:paraId="2C21EC4D" w14:textId="77777777" w:rsidR="001625E0" w:rsidRDefault="0020789C" w:rsidP="00BA6931">
            <w:pPr>
              <w:pStyle w:val="Normal1"/>
              <w:widowControl w:val="0"/>
              <w:pBdr>
                <w:top w:val="nil"/>
                <w:left w:val="nil"/>
                <w:bottom w:val="nil"/>
                <w:right w:val="nil"/>
                <w:between w:val="nil"/>
              </w:pBdr>
              <w:spacing w:line="360" w:lineRule="auto"/>
              <w:jc w:val="center"/>
            </w:pPr>
            <w:r>
              <w:rPr>
                <w:highlight w:val="white"/>
              </w:rPr>
              <w:t>Canadian Environmental Protection Act, 1999 (</w:t>
            </w:r>
            <w:r>
              <w:t>Government of Canada, 2023</w:t>
            </w:r>
            <w:r>
              <w:rPr>
                <w:highlight w:val="white"/>
              </w:rPr>
              <w:t>)</w:t>
            </w:r>
          </w:p>
        </w:tc>
        <w:tc>
          <w:tcPr>
            <w:tcW w:w="3120" w:type="dxa"/>
            <w:shd w:val="clear" w:color="auto" w:fill="auto"/>
            <w:tcMar>
              <w:top w:w="100" w:type="dxa"/>
              <w:left w:w="100" w:type="dxa"/>
              <w:bottom w:w="100" w:type="dxa"/>
              <w:right w:w="100" w:type="dxa"/>
            </w:tcMar>
          </w:tcPr>
          <w:p w14:paraId="2C731C37" w14:textId="77777777" w:rsidR="001625E0" w:rsidRDefault="0020789C" w:rsidP="00BA6931">
            <w:pPr>
              <w:pStyle w:val="Normal1"/>
              <w:widowControl w:val="0"/>
              <w:pBdr>
                <w:top w:val="nil"/>
                <w:left w:val="nil"/>
                <w:bottom w:val="nil"/>
                <w:right w:val="nil"/>
                <w:between w:val="nil"/>
              </w:pBdr>
              <w:spacing w:line="360" w:lineRule="auto"/>
            </w:pPr>
            <w:r>
              <w:t>It will bring a positive impact by-</w:t>
            </w:r>
          </w:p>
          <w:p w14:paraId="570E4671" w14:textId="77777777" w:rsidR="001625E0" w:rsidRDefault="0020789C" w:rsidP="00BA6931">
            <w:pPr>
              <w:pStyle w:val="Normal1"/>
              <w:widowControl w:val="0"/>
              <w:numPr>
                <w:ilvl w:val="0"/>
                <w:numId w:val="3"/>
              </w:numPr>
              <w:pBdr>
                <w:top w:val="nil"/>
                <w:left w:val="nil"/>
                <w:bottom w:val="nil"/>
                <w:right w:val="nil"/>
                <w:between w:val="nil"/>
              </w:pBdr>
              <w:spacing w:line="360" w:lineRule="auto"/>
            </w:pPr>
            <w:r>
              <w:t>Guiding the choice of resources of the farmers for production</w:t>
            </w:r>
          </w:p>
          <w:p w14:paraId="59B13C6F" w14:textId="77777777" w:rsidR="001625E0" w:rsidRDefault="0020789C" w:rsidP="00BA6931">
            <w:pPr>
              <w:pStyle w:val="Normal1"/>
              <w:widowControl w:val="0"/>
              <w:numPr>
                <w:ilvl w:val="0"/>
                <w:numId w:val="4"/>
              </w:numPr>
              <w:pBdr>
                <w:top w:val="nil"/>
                <w:left w:val="nil"/>
                <w:bottom w:val="nil"/>
                <w:right w:val="nil"/>
                <w:between w:val="nil"/>
              </w:pBdr>
              <w:spacing w:line="360" w:lineRule="auto"/>
            </w:pPr>
            <w:r>
              <w:t>Reducing the increase in emission of carbon in the overall environment.</w:t>
            </w:r>
          </w:p>
        </w:tc>
      </w:tr>
    </w:tbl>
    <w:p w14:paraId="5FF595CC" w14:textId="77777777" w:rsidR="001625E0" w:rsidRDefault="0020789C" w:rsidP="00BA6931">
      <w:pPr>
        <w:pStyle w:val="Normal1"/>
        <w:spacing w:line="360" w:lineRule="auto"/>
        <w:jc w:val="center"/>
        <w:rPr>
          <w:b/>
        </w:rPr>
      </w:pPr>
      <w:r>
        <w:rPr>
          <w:b/>
        </w:rPr>
        <w:t>Table No.1- PESTLE ANALYSIS of the Food Industry</w:t>
      </w:r>
    </w:p>
    <w:p w14:paraId="6B809D21" w14:textId="77777777" w:rsidR="001625E0" w:rsidRDefault="0020789C" w:rsidP="00BA6931">
      <w:pPr>
        <w:pStyle w:val="Normal1"/>
        <w:spacing w:line="360" w:lineRule="auto"/>
        <w:jc w:val="center"/>
      </w:pPr>
      <w:r>
        <w:t>(Source: Created by the Learner)</w:t>
      </w:r>
    </w:p>
    <w:p w14:paraId="4018FC04" w14:textId="77777777" w:rsidR="001625E0" w:rsidRDefault="0020789C" w:rsidP="00BA6931">
      <w:pPr>
        <w:pStyle w:val="Heading2"/>
        <w:spacing w:line="360" w:lineRule="auto"/>
      </w:pPr>
      <w:bookmarkStart w:id="6" w:name="_jliv8xsto6kf" w:colFirst="0" w:colLast="0"/>
      <w:bookmarkStart w:id="7" w:name="_Toc138166054"/>
      <w:bookmarkEnd w:id="6"/>
      <w:r>
        <w:t>Internal Analysis of the Food Industry (SWOT)</w:t>
      </w:r>
      <w:bookmarkEnd w:id="7"/>
      <w:r>
        <w:t xml:space="preserve"> </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70CD0" w14:paraId="711FB191" w14:textId="77777777" w:rsidTr="00BA6931">
        <w:trPr>
          <w:cantSplit/>
          <w:tblHeader/>
          <w:jc w:val="center"/>
        </w:trPr>
        <w:tc>
          <w:tcPr>
            <w:tcW w:w="4680" w:type="dxa"/>
            <w:shd w:val="clear" w:color="auto" w:fill="D9D9D9"/>
            <w:tcMar>
              <w:top w:w="100" w:type="dxa"/>
              <w:left w:w="100" w:type="dxa"/>
              <w:bottom w:w="100" w:type="dxa"/>
              <w:right w:w="100" w:type="dxa"/>
            </w:tcMar>
          </w:tcPr>
          <w:p w14:paraId="1988F734"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Strength</w:t>
            </w:r>
          </w:p>
        </w:tc>
        <w:tc>
          <w:tcPr>
            <w:tcW w:w="4680" w:type="dxa"/>
            <w:shd w:val="clear" w:color="auto" w:fill="D9D9D9"/>
            <w:tcMar>
              <w:top w:w="100" w:type="dxa"/>
              <w:left w:w="100" w:type="dxa"/>
              <w:bottom w:w="100" w:type="dxa"/>
              <w:right w:w="100" w:type="dxa"/>
            </w:tcMar>
          </w:tcPr>
          <w:p w14:paraId="36803FE3"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Weakness</w:t>
            </w:r>
          </w:p>
        </w:tc>
      </w:tr>
      <w:tr w:rsidR="00470CD0" w14:paraId="36D84FDD" w14:textId="77777777" w:rsidTr="00BA6931">
        <w:trPr>
          <w:cantSplit/>
          <w:tblHeader/>
          <w:jc w:val="center"/>
        </w:trPr>
        <w:tc>
          <w:tcPr>
            <w:tcW w:w="4680" w:type="dxa"/>
            <w:shd w:val="clear" w:color="auto" w:fill="auto"/>
            <w:tcMar>
              <w:top w:w="100" w:type="dxa"/>
              <w:left w:w="100" w:type="dxa"/>
              <w:bottom w:w="100" w:type="dxa"/>
              <w:right w:w="100" w:type="dxa"/>
            </w:tcMar>
          </w:tcPr>
          <w:p w14:paraId="67EBFA2A" w14:textId="77777777" w:rsidR="001625E0" w:rsidRDefault="0020789C" w:rsidP="00BA6931">
            <w:pPr>
              <w:pStyle w:val="Normal1"/>
              <w:widowControl w:val="0"/>
              <w:numPr>
                <w:ilvl w:val="0"/>
                <w:numId w:val="8"/>
              </w:numPr>
              <w:pBdr>
                <w:top w:val="nil"/>
                <w:left w:val="nil"/>
                <w:bottom w:val="nil"/>
                <w:right w:val="nil"/>
                <w:between w:val="nil"/>
              </w:pBdr>
              <w:spacing w:line="360" w:lineRule="auto"/>
            </w:pPr>
            <w:r>
              <w:t>The food industry is one of the second largest manufacturers in Canada (Government of Canada, 2019).</w:t>
            </w:r>
          </w:p>
          <w:p w14:paraId="62E90C13" w14:textId="77777777" w:rsidR="001625E0" w:rsidRDefault="0020789C" w:rsidP="00BA6931">
            <w:pPr>
              <w:pStyle w:val="Normal1"/>
              <w:widowControl w:val="0"/>
              <w:numPr>
                <w:ilvl w:val="0"/>
                <w:numId w:val="8"/>
              </w:numPr>
              <w:pBdr>
                <w:top w:val="nil"/>
                <w:left w:val="nil"/>
                <w:bottom w:val="nil"/>
                <w:right w:val="nil"/>
                <w:between w:val="nil"/>
              </w:pBdr>
              <w:spacing w:line="360" w:lineRule="auto"/>
            </w:pPr>
            <w:r>
              <w:t>Companies under the industry, for example, Richardson International</w:t>
            </w:r>
            <w:r>
              <w:rPr>
                <w:color w:val="202124"/>
              </w:rPr>
              <w:t xml:space="preserve">. </w:t>
            </w:r>
            <w:r>
              <w:t>has a diversified portfolio of brands and a wide range of product lines.</w:t>
            </w:r>
          </w:p>
        </w:tc>
        <w:tc>
          <w:tcPr>
            <w:tcW w:w="4680" w:type="dxa"/>
            <w:shd w:val="clear" w:color="auto" w:fill="auto"/>
            <w:tcMar>
              <w:top w:w="100" w:type="dxa"/>
              <w:left w:w="100" w:type="dxa"/>
              <w:bottom w:w="100" w:type="dxa"/>
              <w:right w:w="100" w:type="dxa"/>
            </w:tcMar>
          </w:tcPr>
          <w:p w14:paraId="2181278B" w14:textId="77777777" w:rsidR="001625E0" w:rsidRDefault="0020789C" w:rsidP="00BA6931">
            <w:pPr>
              <w:pStyle w:val="Normal1"/>
              <w:widowControl w:val="0"/>
              <w:numPr>
                <w:ilvl w:val="0"/>
                <w:numId w:val="8"/>
              </w:numPr>
              <w:pBdr>
                <w:top w:val="nil"/>
                <w:left w:val="nil"/>
                <w:bottom w:val="nil"/>
                <w:right w:val="nil"/>
                <w:between w:val="nil"/>
              </w:pBdr>
              <w:spacing w:line="360" w:lineRule="auto"/>
            </w:pPr>
            <w:r>
              <w:t>The food industry has a competitive environment which raises the stakes at every turn the companies take.</w:t>
            </w:r>
          </w:p>
          <w:p w14:paraId="72D6D5E3" w14:textId="77777777" w:rsidR="001625E0" w:rsidRDefault="0020789C" w:rsidP="00BA6931">
            <w:pPr>
              <w:pStyle w:val="Normal1"/>
              <w:widowControl w:val="0"/>
              <w:numPr>
                <w:ilvl w:val="0"/>
                <w:numId w:val="8"/>
              </w:numPr>
              <w:pBdr>
                <w:top w:val="nil"/>
                <w:left w:val="nil"/>
                <w:bottom w:val="nil"/>
                <w:right w:val="nil"/>
                <w:between w:val="nil"/>
              </w:pBdr>
              <w:spacing w:line="360" w:lineRule="auto"/>
            </w:pPr>
            <w:r>
              <w:t xml:space="preserve">There is a high risk of goods getting imitated that the company such as </w:t>
            </w:r>
            <w:r>
              <w:rPr>
                <w:color w:val="202124"/>
              </w:rPr>
              <w:t>Saputo Inc.</w:t>
            </w:r>
            <w:r>
              <w:t xml:space="preserve"> produces.</w:t>
            </w:r>
          </w:p>
        </w:tc>
      </w:tr>
      <w:tr w:rsidR="00470CD0" w14:paraId="0806A4F0" w14:textId="77777777" w:rsidTr="00BA6931">
        <w:trPr>
          <w:cantSplit/>
          <w:tblHeader/>
          <w:jc w:val="center"/>
        </w:trPr>
        <w:tc>
          <w:tcPr>
            <w:tcW w:w="4680" w:type="dxa"/>
            <w:shd w:val="clear" w:color="auto" w:fill="D9D9D9"/>
            <w:tcMar>
              <w:top w:w="100" w:type="dxa"/>
              <w:left w:w="100" w:type="dxa"/>
              <w:bottom w:w="100" w:type="dxa"/>
              <w:right w:w="100" w:type="dxa"/>
            </w:tcMar>
          </w:tcPr>
          <w:p w14:paraId="237CA86E"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Opportunity</w:t>
            </w:r>
          </w:p>
        </w:tc>
        <w:tc>
          <w:tcPr>
            <w:tcW w:w="4680" w:type="dxa"/>
            <w:shd w:val="clear" w:color="auto" w:fill="D9D9D9"/>
            <w:tcMar>
              <w:top w:w="100" w:type="dxa"/>
              <w:left w:w="100" w:type="dxa"/>
              <w:bottom w:w="100" w:type="dxa"/>
              <w:right w:w="100" w:type="dxa"/>
            </w:tcMar>
          </w:tcPr>
          <w:p w14:paraId="005640F5" w14:textId="77777777" w:rsidR="001625E0" w:rsidRDefault="0020789C" w:rsidP="00BA6931">
            <w:pPr>
              <w:pStyle w:val="Normal1"/>
              <w:widowControl w:val="0"/>
              <w:pBdr>
                <w:top w:val="nil"/>
                <w:left w:val="nil"/>
                <w:bottom w:val="nil"/>
                <w:right w:val="nil"/>
                <w:between w:val="nil"/>
              </w:pBdr>
              <w:spacing w:line="360" w:lineRule="auto"/>
              <w:jc w:val="center"/>
              <w:rPr>
                <w:b/>
              </w:rPr>
            </w:pPr>
            <w:r>
              <w:rPr>
                <w:b/>
              </w:rPr>
              <w:t>Threat</w:t>
            </w:r>
          </w:p>
        </w:tc>
      </w:tr>
      <w:tr w:rsidR="00470CD0" w14:paraId="0A0A36FD" w14:textId="77777777" w:rsidTr="00BA6931">
        <w:trPr>
          <w:cantSplit/>
          <w:tblHeader/>
          <w:jc w:val="center"/>
        </w:trPr>
        <w:tc>
          <w:tcPr>
            <w:tcW w:w="4680" w:type="dxa"/>
            <w:shd w:val="clear" w:color="auto" w:fill="auto"/>
            <w:tcMar>
              <w:top w:w="100" w:type="dxa"/>
              <w:left w:w="100" w:type="dxa"/>
              <w:bottom w:w="100" w:type="dxa"/>
              <w:right w:w="100" w:type="dxa"/>
            </w:tcMar>
          </w:tcPr>
          <w:p w14:paraId="01F24BEE" w14:textId="77777777" w:rsidR="001625E0" w:rsidRDefault="0020789C" w:rsidP="00BA6931">
            <w:pPr>
              <w:pStyle w:val="Normal1"/>
              <w:widowControl w:val="0"/>
              <w:numPr>
                <w:ilvl w:val="0"/>
                <w:numId w:val="6"/>
              </w:numPr>
              <w:pBdr>
                <w:top w:val="nil"/>
                <w:left w:val="nil"/>
                <w:bottom w:val="nil"/>
                <w:right w:val="nil"/>
                <w:between w:val="nil"/>
              </w:pBdr>
              <w:spacing w:line="360" w:lineRule="auto"/>
            </w:pPr>
            <w:r>
              <w:t>Companies within the food industry have a huge opportunity to launch a product range of health items to gain the confidence of health-conscious consumers.</w:t>
            </w:r>
          </w:p>
          <w:p w14:paraId="4757A8EA" w14:textId="77777777" w:rsidR="001625E0" w:rsidRDefault="0020789C" w:rsidP="00BA6931">
            <w:pPr>
              <w:pStyle w:val="Normal1"/>
              <w:widowControl w:val="0"/>
              <w:numPr>
                <w:ilvl w:val="0"/>
                <w:numId w:val="6"/>
              </w:numPr>
              <w:pBdr>
                <w:top w:val="nil"/>
                <w:left w:val="nil"/>
                <w:bottom w:val="nil"/>
                <w:right w:val="nil"/>
                <w:between w:val="nil"/>
              </w:pBdr>
              <w:spacing w:line="360" w:lineRule="auto"/>
            </w:pPr>
            <w:r>
              <w:t>The companies can attract the attention of ethical chic customers.</w:t>
            </w:r>
          </w:p>
        </w:tc>
        <w:tc>
          <w:tcPr>
            <w:tcW w:w="4680" w:type="dxa"/>
            <w:shd w:val="clear" w:color="auto" w:fill="auto"/>
            <w:tcMar>
              <w:top w:w="100" w:type="dxa"/>
              <w:left w:w="100" w:type="dxa"/>
              <w:bottom w:w="100" w:type="dxa"/>
              <w:right w:w="100" w:type="dxa"/>
            </w:tcMar>
          </w:tcPr>
          <w:p w14:paraId="08F80430" w14:textId="77777777" w:rsidR="001625E0" w:rsidRDefault="0020789C" w:rsidP="00BA6931">
            <w:pPr>
              <w:pStyle w:val="Normal1"/>
              <w:widowControl w:val="0"/>
              <w:numPr>
                <w:ilvl w:val="0"/>
                <w:numId w:val="6"/>
              </w:numPr>
              <w:pBdr>
                <w:top w:val="nil"/>
                <w:left w:val="nil"/>
                <w:bottom w:val="nil"/>
                <w:right w:val="nil"/>
                <w:between w:val="nil"/>
              </w:pBdr>
              <w:spacing w:line="360" w:lineRule="auto"/>
            </w:pPr>
            <w:r>
              <w:t>The changing needs and increased awareness among consumers have led to increasing competition levels.</w:t>
            </w:r>
          </w:p>
          <w:p w14:paraId="2DC56D98" w14:textId="77777777" w:rsidR="001625E0" w:rsidRDefault="0020789C" w:rsidP="00BA6931">
            <w:pPr>
              <w:pStyle w:val="Normal1"/>
              <w:widowControl w:val="0"/>
              <w:numPr>
                <w:ilvl w:val="0"/>
                <w:numId w:val="6"/>
              </w:numPr>
              <w:pBdr>
                <w:top w:val="nil"/>
                <w:left w:val="nil"/>
                <w:bottom w:val="nil"/>
                <w:right w:val="nil"/>
                <w:between w:val="nil"/>
              </w:pBdr>
              <w:spacing w:line="360" w:lineRule="auto"/>
            </w:pPr>
            <w:r>
              <w:rPr>
                <w:color w:val="202124"/>
              </w:rPr>
              <w:t>Saputo Inc.</w:t>
            </w:r>
            <w:r>
              <w:t xml:space="preserve"> can face threats from smaller local upstarts that can provide more value for lesser money (Saputo Inc, 2023). </w:t>
            </w:r>
          </w:p>
        </w:tc>
      </w:tr>
    </w:tbl>
    <w:p w14:paraId="44EC486C" w14:textId="77777777" w:rsidR="001625E0" w:rsidRDefault="0020789C" w:rsidP="00BA6931">
      <w:pPr>
        <w:pStyle w:val="Normal1"/>
        <w:spacing w:line="360" w:lineRule="auto"/>
        <w:jc w:val="center"/>
        <w:rPr>
          <w:b/>
        </w:rPr>
      </w:pPr>
      <w:r>
        <w:rPr>
          <w:b/>
        </w:rPr>
        <w:t>Table No.2- SWOT ANALYSIS</w:t>
      </w:r>
    </w:p>
    <w:p w14:paraId="37A34023" w14:textId="77777777" w:rsidR="001625E0" w:rsidRDefault="0020789C" w:rsidP="00BA6931">
      <w:pPr>
        <w:pStyle w:val="Normal1"/>
        <w:spacing w:line="360" w:lineRule="auto"/>
        <w:jc w:val="center"/>
      </w:pPr>
      <w:r>
        <w:t>(Source: Created by the Learner)</w:t>
      </w:r>
    </w:p>
    <w:p w14:paraId="0CE03D95" w14:textId="77777777" w:rsidR="001625E0" w:rsidRDefault="0020789C" w:rsidP="00BA6931">
      <w:pPr>
        <w:pStyle w:val="Heading2"/>
        <w:spacing w:line="360" w:lineRule="auto"/>
      </w:pPr>
      <w:bookmarkStart w:id="8" w:name="_gw60xhf3d3tu" w:colFirst="0" w:colLast="0"/>
      <w:bookmarkStart w:id="9" w:name="_Toc138166055"/>
      <w:bookmarkEnd w:id="8"/>
      <w:r>
        <w:t>ANSOFF Matrix</w:t>
      </w:r>
      <w:bookmarkEnd w:id="9"/>
      <w:r>
        <w:t xml:space="preserve"> </w:t>
      </w:r>
    </w:p>
    <w:p w14:paraId="11A73FD1" w14:textId="77777777" w:rsidR="001625E0" w:rsidRDefault="0020789C" w:rsidP="00BA6931">
      <w:pPr>
        <w:pStyle w:val="Normal1"/>
        <w:spacing w:line="360" w:lineRule="auto"/>
      </w:pPr>
      <w:r>
        <w:t xml:space="preserve">The farmers within the food industry have been facing difficulties in the pandemic period </w:t>
      </w:r>
      <w:proofErr w:type="gramStart"/>
      <w:r>
        <w:t>to adapt</w:t>
      </w:r>
      <w:proofErr w:type="gramEnd"/>
      <w:r>
        <w:t xml:space="preserve"> to the new environment, therefore Ansoff Matrix will be conducted. This framework will allow to gain strategies through which farmers can cope with the challenges.</w:t>
      </w:r>
    </w:p>
    <w:p w14:paraId="584801BA" w14:textId="77777777" w:rsidR="001625E0" w:rsidRDefault="0020789C" w:rsidP="00BA6931">
      <w:pPr>
        <w:pStyle w:val="Normal1"/>
        <w:spacing w:line="360" w:lineRule="auto"/>
      </w:pPr>
      <w:r>
        <w:rPr>
          <w:b/>
          <w:i/>
        </w:rPr>
        <w:t xml:space="preserve">Market Penetration: </w:t>
      </w:r>
      <w:r>
        <w:t xml:space="preserve">The farmers have been facing challenges of food </w:t>
      </w:r>
      <w:proofErr w:type="gramStart"/>
      <w:r>
        <w:t>demand,</w:t>
      </w:r>
      <w:proofErr w:type="gramEnd"/>
      <w:r>
        <w:t xml:space="preserve"> therefore they can focus on expanding sales of their existing product in the existing market (‌</w:t>
      </w:r>
      <w:proofErr w:type="spellStart"/>
      <w:r>
        <w:rPr>
          <w:color w:val="222222"/>
          <w:highlight w:val="white"/>
        </w:rPr>
        <w:t>Clarissia</w:t>
      </w:r>
      <w:proofErr w:type="spellEnd"/>
      <w:r>
        <w:rPr>
          <w:color w:val="222222"/>
          <w:highlight w:val="white"/>
        </w:rPr>
        <w:t>, 2020</w:t>
      </w:r>
      <w:r>
        <w:t xml:space="preserve">). This is because the farmers are aware that their products are needed and the power it holds </w:t>
      </w:r>
      <w:proofErr w:type="gramStart"/>
      <w:r>
        <w:t>therefore</w:t>
      </w:r>
      <w:proofErr w:type="gramEnd"/>
      <w:r>
        <w:t xml:space="preserve"> they can stimulate the prices of the products as per the needs or demands.</w:t>
      </w:r>
    </w:p>
    <w:p w14:paraId="5D771D60" w14:textId="77777777" w:rsidR="001625E0" w:rsidRDefault="0020789C" w:rsidP="00BA6931">
      <w:pPr>
        <w:pStyle w:val="Normal1"/>
        <w:spacing w:line="360" w:lineRule="auto"/>
      </w:pPr>
      <w:r>
        <w:rPr>
          <w:b/>
          <w:i/>
        </w:rPr>
        <w:t xml:space="preserve">Product Development: </w:t>
      </w:r>
      <w:r>
        <w:t xml:space="preserve">The farmers are also facing issues relative to sales and marketing therefore they need to focus on new ways to promote </w:t>
      </w:r>
      <w:proofErr w:type="gramStart"/>
      <w:r>
        <w:t>its</w:t>
      </w:r>
      <w:proofErr w:type="gramEnd"/>
      <w:r>
        <w:t xml:space="preserve"> product. This can be done by introducing the new product by making the customers within the existing market feel its necessity during the pandemic.</w:t>
      </w:r>
    </w:p>
    <w:p w14:paraId="3DAEDFCA" w14:textId="77777777" w:rsidR="001625E0" w:rsidRDefault="0020789C" w:rsidP="00BA6931">
      <w:pPr>
        <w:pStyle w:val="Normal1"/>
        <w:spacing w:line="360" w:lineRule="auto"/>
      </w:pPr>
      <w:r>
        <w:rPr>
          <w:b/>
          <w:i/>
        </w:rPr>
        <w:t xml:space="preserve">Market Development: </w:t>
      </w:r>
      <w:r>
        <w:t xml:space="preserve">It was found that around 40% of the farmers in Quebec shifted their distribution strategy. </w:t>
      </w:r>
      <w:proofErr w:type="gramStart"/>
      <w:r>
        <w:t>Thus</w:t>
      </w:r>
      <w:proofErr w:type="gramEnd"/>
      <w:r>
        <w:t xml:space="preserve"> the farmers can take steps to introduce the existing products in the new market to gain a new customer base.</w:t>
      </w:r>
    </w:p>
    <w:p w14:paraId="78CC2225" w14:textId="77777777" w:rsidR="001625E0" w:rsidRDefault="0020789C" w:rsidP="00BA6931">
      <w:pPr>
        <w:pStyle w:val="Normal1"/>
        <w:spacing w:line="360" w:lineRule="auto"/>
      </w:pPr>
      <w:r>
        <w:rPr>
          <w:b/>
          <w:i/>
        </w:rPr>
        <w:t xml:space="preserve">Diversification: </w:t>
      </w:r>
      <w:r>
        <w:t>The farmers were able to cope with the challenges of the Pandemic through flexibility and redundancy (‌</w:t>
      </w:r>
      <w:r>
        <w:rPr>
          <w:color w:val="222222"/>
          <w:highlight w:val="white"/>
        </w:rPr>
        <w:t xml:space="preserve">Hong </w:t>
      </w:r>
      <w:r>
        <w:rPr>
          <w:i/>
          <w:color w:val="222222"/>
          <w:highlight w:val="white"/>
        </w:rPr>
        <w:t>et al.,</w:t>
      </w:r>
      <w:r>
        <w:rPr>
          <w:color w:val="222222"/>
          <w:highlight w:val="white"/>
        </w:rPr>
        <w:t xml:space="preserve"> 2020</w:t>
      </w:r>
      <w:r>
        <w:t xml:space="preserve">). Thus, they can increase sales by introducing entirely new products into the new </w:t>
      </w:r>
      <w:proofErr w:type="gramStart"/>
      <w:r>
        <w:t>market</w:t>
      </w:r>
      <w:proofErr w:type="gramEnd"/>
      <w:r>
        <w:t xml:space="preserve"> specifically in a region where their products are mostly demanded.</w:t>
      </w:r>
    </w:p>
    <w:p w14:paraId="4A46D682" w14:textId="77777777" w:rsidR="001625E0" w:rsidRDefault="0020789C" w:rsidP="00BA6931">
      <w:pPr>
        <w:pStyle w:val="Normal1"/>
        <w:spacing w:line="360" w:lineRule="auto"/>
      </w:pPr>
      <w:proofErr w:type="gramStart"/>
      <w:r>
        <w:t>Thus</w:t>
      </w:r>
      <w:proofErr w:type="gramEnd"/>
      <w:r>
        <w:t xml:space="preserve"> it is recommended that the farmers must try to use the </w:t>
      </w:r>
      <w:r>
        <w:rPr>
          <w:b/>
          <w:i/>
        </w:rPr>
        <w:t xml:space="preserve">market development </w:t>
      </w:r>
      <w:r>
        <w:t xml:space="preserve">strategy which is to promote the existing goods and services in new markets where it is mostly demanded. </w:t>
      </w:r>
    </w:p>
    <w:p w14:paraId="1AA016D1" w14:textId="77777777" w:rsidR="001625E0" w:rsidRDefault="001625E0" w:rsidP="00BA6931">
      <w:pPr>
        <w:pStyle w:val="Normal1"/>
        <w:spacing w:line="360" w:lineRule="auto"/>
        <w:rPr>
          <w:b/>
        </w:rPr>
      </w:pPr>
    </w:p>
    <w:p w14:paraId="0A97FE63" w14:textId="77777777" w:rsidR="001625E0" w:rsidRPr="00A408DE" w:rsidRDefault="0020789C" w:rsidP="00A408DE">
      <w:pPr>
        <w:pStyle w:val="Heading1"/>
        <w:spacing w:line="360" w:lineRule="auto"/>
        <w:rPr>
          <w:rFonts w:ascii="Arial" w:hAnsi="Arial" w:cs="Arial"/>
          <w:sz w:val="22"/>
          <w:szCs w:val="22"/>
        </w:rPr>
      </w:pPr>
      <w:bookmarkStart w:id="10" w:name="_sz0qrkccfd7c" w:colFirst="0" w:colLast="0"/>
      <w:bookmarkStart w:id="11" w:name="_Toc138166056"/>
      <w:bookmarkEnd w:id="10"/>
      <w:r w:rsidRPr="00A408DE">
        <w:rPr>
          <w:rFonts w:ascii="Arial" w:hAnsi="Arial" w:cs="Arial"/>
          <w:sz w:val="22"/>
          <w:szCs w:val="22"/>
        </w:rPr>
        <w:t>Objectives</w:t>
      </w:r>
      <w:bookmarkEnd w:id="11"/>
      <w:r w:rsidRPr="00A408DE">
        <w:rPr>
          <w:rFonts w:ascii="Arial" w:hAnsi="Arial" w:cs="Arial"/>
          <w:sz w:val="22"/>
          <w:szCs w:val="22"/>
        </w:rPr>
        <w:t xml:space="preserve"> </w:t>
      </w:r>
    </w:p>
    <w:p w14:paraId="0406C0C2" w14:textId="77777777" w:rsidR="001625E0" w:rsidRPr="00A408DE" w:rsidRDefault="0020789C" w:rsidP="00A408DE">
      <w:pPr>
        <w:pStyle w:val="Heading2"/>
        <w:spacing w:line="360" w:lineRule="auto"/>
        <w:rPr>
          <w:rFonts w:ascii="Arial" w:hAnsi="Arial" w:cs="Arial"/>
          <w:sz w:val="22"/>
          <w:szCs w:val="22"/>
        </w:rPr>
      </w:pPr>
      <w:bookmarkStart w:id="12" w:name="_1mztm286m364" w:colFirst="0" w:colLast="0"/>
      <w:bookmarkStart w:id="13" w:name="_Toc138166057"/>
      <w:bookmarkEnd w:id="12"/>
      <w:r w:rsidRPr="00A408DE">
        <w:rPr>
          <w:rFonts w:ascii="Arial" w:hAnsi="Arial" w:cs="Arial"/>
          <w:sz w:val="22"/>
          <w:szCs w:val="22"/>
        </w:rPr>
        <w:t>5S Objectives</w:t>
      </w:r>
      <w:bookmarkEnd w:id="13"/>
      <w:r w:rsidRPr="00A408DE">
        <w:rPr>
          <w:rFonts w:ascii="Arial" w:hAnsi="Arial" w:cs="Arial"/>
          <w:sz w:val="22"/>
          <w:szCs w:val="22"/>
        </w:rPr>
        <w:t xml:space="preserve"> </w:t>
      </w:r>
    </w:p>
    <w:p w14:paraId="121D8D13"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b/>
          <w:sz w:val="22"/>
          <w:szCs w:val="22"/>
        </w:rPr>
        <w:t xml:space="preserve">Sell- </w:t>
      </w:r>
      <w:r w:rsidRPr="00A408DE">
        <w:rPr>
          <w:rFonts w:ascii="Arial" w:hAnsi="Arial" w:cs="Arial"/>
          <w:sz w:val="22"/>
          <w:szCs w:val="22"/>
        </w:rPr>
        <w:t xml:space="preserve">During the pandemic period, the farmers should induce sales through online means as this will allow reducing human interaction. This will also help the company reach out to a wider </w:t>
      </w:r>
      <w:proofErr w:type="gramStart"/>
      <w:r w:rsidRPr="00A408DE">
        <w:rPr>
          <w:rFonts w:ascii="Arial" w:hAnsi="Arial" w:cs="Arial"/>
          <w:sz w:val="22"/>
          <w:szCs w:val="22"/>
        </w:rPr>
        <w:t>customer</w:t>
      </w:r>
      <w:proofErr w:type="gramEnd"/>
      <w:r w:rsidRPr="00A408DE">
        <w:rPr>
          <w:rFonts w:ascii="Arial" w:hAnsi="Arial" w:cs="Arial"/>
          <w:sz w:val="22"/>
          <w:szCs w:val="22"/>
        </w:rPr>
        <w:t>.</w:t>
      </w:r>
    </w:p>
    <w:p w14:paraId="12B9C708"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b/>
          <w:sz w:val="22"/>
          <w:szCs w:val="22"/>
        </w:rPr>
        <w:t xml:space="preserve">Serve- </w:t>
      </w:r>
      <w:r w:rsidRPr="00A408DE">
        <w:rPr>
          <w:rFonts w:ascii="Arial" w:hAnsi="Arial" w:cs="Arial"/>
          <w:sz w:val="22"/>
          <w:szCs w:val="22"/>
        </w:rPr>
        <w:t>The farmers need to ensure that the customers are getting additional benefits online and regularly inform them about new product development and give them appropriate feedback.</w:t>
      </w:r>
    </w:p>
    <w:p w14:paraId="7C152910"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b/>
          <w:sz w:val="22"/>
          <w:szCs w:val="22"/>
        </w:rPr>
        <w:t xml:space="preserve">Sizzle- </w:t>
      </w:r>
      <w:r w:rsidRPr="00A408DE">
        <w:rPr>
          <w:rFonts w:ascii="Arial" w:hAnsi="Arial" w:cs="Arial"/>
          <w:sz w:val="22"/>
          <w:szCs w:val="22"/>
        </w:rPr>
        <w:t xml:space="preserve">The farmers need to extend </w:t>
      </w:r>
      <w:proofErr w:type="gramStart"/>
      <w:r w:rsidRPr="00A408DE">
        <w:rPr>
          <w:rFonts w:ascii="Arial" w:hAnsi="Arial" w:cs="Arial"/>
          <w:sz w:val="22"/>
          <w:szCs w:val="22"/>
        </w:rPr>
        <w:t>the</w:t>
      </w:r>
      <w:proofErr w:type="gramEnd"/>
      <w:r w:rsidRPr="00A408DE">
        <w:rPr>
          <w:rFonts w:ascii="Arial" w:hAnsi="Arial" w:cs="Arial"/>
          <w:sz w:val="22"/>
          <w:szCs w:val="22"/>
        </w:rPr>
        <w:t xml:space="preserve"> products online by providing new propositions, new experiences and offers.</w:t>
      </w:r>
    </w:p>
    <w:p w14:paraId="52D53CA1"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b/>
          <w:sz w:val="22"/>
          <w:szCs w:val="22"/>
        </w:rPr>
        <w:t xml:space="preserve">Speak- </w:t>
      </w:r>
      <w:r w:rsidRPr="00A408DE">
        <w:rPr>
          <w:rFonts w:ascii="Arial" w:hAnsi="Arial" w:cs="Arial"/>
          <w:sz w:val="22"/>
          <w:szCs w:val="22"/>
        </w:rPr>
        <w:t>It is important to get closer to the customers and build good relationships with them so that in times of uncertainty effective communication can be shared with them to cooperate (</w:t>
      </w:r>
      <w:proofErr w:type="spellStart"/>
      <w:r w:rsidRPr="00A408DE">
        <w:rPr>
          <w:rFonts w:ascii="Arial" w:hAnsi="Arial" w:cs="Arial"/>
          <w:color w:val="222222"/>
          <w:sz w:val="22"/>
          <w:szCs w:val="22"/>
          <w:highlight w:val="white"/>
        </w:rPr>
        <w:t>Dimitrescu</w:t>
      </w:r>
      <w:proofErr w:type="spellEnd"/>
      <w:r w:rsidRPr="00A408DE">
        <w:rPr>
          <w:rFonts w:ascii="Arial" w:hAnsi="Arial" w:cs="Arial"/>
          <w:color w:val="222222"/>
          <w:sz w:val="22"/>
          <w:szCs w:val="22"/>
          <w:highlight w:val="white"/>
        </w:rPr>
        <w:t xml:space="preserve"> </w:t>
      </w:r>
      <w:r w:rsidRPr="00A408DE">
        <w:rPr>
          <w:rFonts w:ascii="Arial" w:hAnsi="Arial" w:cs="Arial"/>
          <w:i/>
          <w:color w:val="222222"/>
          <w:sz w:val="22"/>
          <w:szCs w:val="22"/>
          <w:highlight w:val="white"/>
        </w:rPr>
        <w:t>et al.,</w:t>
      </w:r>
      <w:r w:rsidRPr="00A408DE">
        <w:rPr>
          <w:rFonts w:ascii="Arial" w:hAnsi="Arial" w:cs="Arial"/>
          <w:color w:val="222222"/>
          <w:sz w:val="22"/>
          <w:szCs w:val="22"/>
          <w:highlight w:val="white"/>
        </w:rPr>
        <w:t xml:space="preserve"> 2019</w:t>
      </w:r>
      <w:r w:rsidRPr="00A408DE">
        <w:rPr>
          <w:rFonts w:ascii="Arial" w:hAnsi="Arial" w:cs="Arial"/>
          <w:sz w:val="22"/>
          <w:szCs w:val="22"/>
        </w:rPr>
        <w:t xml:space="preserve">). The farmers, therefore, need to conduct online market research and make informal communications to learn about the needs of the customers. </w:t>
      </w:r>
    </w:p>
    <w:p w14:paraId="5983C307" w14:textId="77777777" w:rsidR="001625E0" w:rsidRPr="00A408DE" w:rsidRDefault="0020789C" w:rsidP="00A408DE">
      <w:pPr>
        <w:pStyle w:val="Normal1"/>
        <w:spacing w:line="360" w:lineRule="auto"/>
        <w:rPr>
          <w:rFonts w:ascii="Arial" w:hAnsi="Arial" w:cs="Arial"/>
          <w:b/>
          <w:sz w:val="22"/>
          <w:szCs w:val="22"/>
        </w:rPr>
      </w:pPr>
      <w:r w:rsidRPr="00A408DE">
        <w:rPr>
          <w:rFonts w:ascii="Arial" w:hAnsi="Arial" w:cs="Arial"/>
          <w:b/>
          <w:sz w:val="22"/>
          <w:szCs w:val="22"/>
        </w:rPr>
        <w:t xml:space="preserve">Save- </w:t>
      </w:r>
      <w:r w:rsidRPr="00A408DE">
        <w:rPr>
          <w:rFonts w:ascii="Arial" w:hAnsi="Arial" w:cs="Arial"/>
          <w:sz w:val="22"/>
          <w:szCs w:val="22"/>
        </w:rPr>
        <w:t xml:space="preserve">Operating in the pandemic period is also very costly therefore the farmers </w:t>
      </w:r>
      <w:proofErr w:type="gramStart"/>
      <w:r w:rsidRPr="00A408DE">
        <w:rPr>
          <w:rFonts w:ascii="Arial" w:hAnsi="Arial" w:cs="Arial"/>
          <w:sz w:val="22"/>
          <w:szCs w:val="22"/>
        </w:rPr>
        <w:t>have to</w:t>
      </w:r>
      <w:proofErr w:type="gramEnd"/>
      <w:r w:rsidRPr="00A408DE">
        <w:rPr>
          <w:rFonts w:ascii="Arial" w:hAnsi="Arial" w:cs="Arial"/>
          <w:sz w:val="22"/>
          <w:szCs w:val="22"/>
        </w:rPr>
        <w:t xml:space="preserve"> save costs from the sales and marketing activities they will be undertaking. Thus, online platforms can be a cost-effective way to promote savings through “web-self services”. This way the farmers can give and get answers to queries through online content.</w:t>
      </w:r>
    </w:p>
    <w:p w14:paraId="2EDDDBE1" w14:textId="77777777" w:rsidR="001625E0" w:rsidRPr="00A408DE" w:rsidRDefault="001625E0" w:rsidP="00A408DE">
      <w:pPr>
        <w:pStyle w:val="Heading1"/>
        <w:spacing w:line="360" w:lineRule="auto"/>
        <w:rPr>
          <w:rFonts w:ascii="Arial" w:hAnsi="Arial" w:cs="Arial"/>
          <w:sz w:val="22"/>
          <w:szCs w:val="22"/>
        </w:rPr>
      </w:pPr>
      <w:bookmarkStart w:id="14" w:name="_8i0hngmujpmf" w:colFirst="0" w:colLast="0"/>
      <w:bookmarkEnd w:id="14"/>
    </w:p>
    <w:p w14:paraId="104915A4" w14:textId="77777777" w:rsidR="001625E0" w:rsidRPr="00A408DE" w:rsidRDefault="0020789C" w:rsidP="00A408DE">
      <w:pPr>
        <w:pStyle w:val="Heading1"/>
        <w:spacing w:line="360" w:lineRule="auto"/>
        <w:rPr>
          <w:rFonts w:ascii="Arial" w:hAnsi="Arial" w:cs="Arial"/>
          <w:sz w:val="22"/>
          <w:szCs w:val="22"/>
        </w:rPr>
      </w:pPr>
      <w:bookmarkStart w:id="15" w:name="_ganndfgpdm9a" w:colFirst="0" w:colLast="0"/>
      <w:bookmarkStart w:id="16" w:name="_Toc138166058"/>
      <w:bookmarkEnd w:id="15"/>
      <w:r w:rsidRPr="00A408DE">
        <w:rPr>
          <w:rFonts w:ascii="Arial" w:hAnsi="Arial" w:cs="Arial"/>
          <w:sz w:val="22"/>
          <w:szCs w:val="22"/>
        </w:rPr>
        <w:t>Strategy</w:t>
      </w:r>
      <w:bookmarkEnd w:id="16"/>
      <w:r w:rsidRPr="00A408DE">
        <w:rPr>
          <w:rFonts w:ascii="Arial" w:hAnsi="Arial" w:cs="Arial"/>
          <w:sz w:val="22"/>
          <w:szCs w:val="22"/>
        </w:rPr>
        <w:t xml:space="preserve"> </w:t>
      </w:r>
    </w:p>
    <w:p w14:paraId="5ECFF251" w14:textId="77777777" w:rsidR="001625E0" w:rsidRPr="00A408DE" w:rsidRDefault="0020789C" w:rsidP="00A408DE">
      <w:pPr>
        <w:pStyle w:val="Heading2"/>
        <w:spacing w:line="360" w:lineRule="auto"/>
        <w:rPr>
          <w:rFonts w:ascii="Arial" w:hAnsi="Arial" w:cs="Arial"/>
          <w:sz w:val="22"/>
          <w:szCs w:val="22"/>
        </w:rPr>
      </w:pPr>
      <w:bookmarkStart w:id="17" w:name="_x9he734ae16" w:colFirst="0" w:colLast="0"/>
      <w:bookmarkStart w:id="18" w:name="_Toc138166059"/>
      <w:bookmarkEnd w:id="17"/>
      <w:r w:rsidRPr="00A408DE">
        <w:rPr>
          <w:rFonts w:ascii="Arial" w:hAnsi="Arial" w:cs="Arial"/>
          <w:sz w:val="22"/>
          <w:szCs w:val="22"/>
        </w:rPr>
        <w:t>STP</w:t>
      </w:r>
      <w:bookmarkEnd w:id="18"/>
    </w:p>
    <w:p w14:paraId="6A90010A" w14:textId="77777777" w:rsidR="001625E0" w:rsidRPr="00A408DE" w:rsidRDefault="0020789C" w:rsidP="00A408DE">
      <w:pPr>
        <w:pStyle w:val="Normal1"/>
        <w:spacing w:line="360" w:lineRule="auto"/>
        <w:rPr>
          <w:rFonts w:ascii="Arial" w:hAnsi="Arial" w:cs="Arial"/>
          <w:sz w:val="22"/>
          <w:szCs w:val="22"/>
          <w:highlight w:val="white"/>
        </w:rPr>
      </w:pPr>
      <w:r w:rsidRPr="00A408DE">
        <w:rPr>
          <w:rFonts w:ascii="Arial" w:hAnsi="Arial" w:cs="Arial"/>
          <w:b/>
          <w:i/>
          <w:sz w:val="22"/>
          <w:szCs w:val="22"/>
        </w:rPr>
        <w:t>Segmentation:</w:t>
      </w:r>
      <w:r w:rsidRPr="00A408DE">
        <w:rPr>
          <w:rFonts w:ascii="Arial" w:hAnsi="Arial" w:cs="Arial"/>
          <w:sz w:val="22"/>
          <w:szCs w:val="22"/>
        </w:rPr>
        <w:t xml:space="preserve"> The food industry of Canada is one of the second largest manufacturers and contributes huge profits to the economy of the country. In the food industry, </w:t>
      </w:r>
      <w:r w:rsidRPr="00A408DE">
        <w:rPr>
          <w:rFonts w:ascii="Arial" w:hAnsi="Arial" w:cs="Arial"/>
          <w:b/>
          <w:i/>
          <w:sz w:val="22"/>
          <w:szCs w:val="22"/>
          <w:highlight w:val="white"/>
        </w:rPr>
        <w:t xml:space="preserve">Richardson International </w:t>
      </w:r>
      <w:r w:rsidRPr="00A408DE">
        <w:rPr>
          <w:rFonts w:ascii="Arial" w:hAnsi="Arial" w:cs="Arial"/>
          <w:sz w:val="22"/>
          <w:szCs w:val="22"/>
          <w:highlight w:val="white"/>
        </w:rPr>
        <w:t>is one of the companies that segments its market based on demographic, and geography (</w:t>
      </w:r>
      <w:r w:rsidRPr="00A408DE">
        <w:rPr>
          <w:rFonts w:ascii="Arial" w:hAnsi="Arial" w:cs="Arial"/>
          <w:sz w:val="22"/>
          <w:szCs w:val="22"/>
        </w:rPr>
        <w:t>‌Richardson International, 2021</w:t>
      </w:r>
      <w:r w:rsidRPr="00A408DE">
        <w:rPr>
          <w:rFonts w:ascii="Arial" w:hAnsi="Arial" w:cs="Arial"/>
          <w:sz w:val="22"/>
          <w:szCs w:val="22"/>
          <w:highlight w:val="white"/>
        </w:rPr>
        <w:t xml:space="preserve">). </w:t>
      </w:r>
    </w:p>
    <w:p w14:paraId="3184C0E3"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b/>
          <w:i/>
          <w:sz w:val="22"/>
          <w:szCs w:val="22"/>
        </w:rPr>
        <w:t xml:space="preserve">Targeting: </w:t>
      </w:r>
      <w:r w:rsidRPr="00A408DE">
        <w:rPr>
          <w:rFonts w:ascii="Arial" w:hAnsi="Arial" w:cs="Arial"/>
          <w:sz w:val="22"/>
          <w:szCs w:val="22"/>
        </w:rPr>
        <w:t xml:space="preserve">The company have been providing goods in over 60 sites in Canada both through online and in-store facilities. The company directly interacts with the customers through the company’s website and informs them about new product development or offers.  </w:t>
      </w:r>
    </w:p>
    <w:p w14:paraId="4CE89FA7"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b/>
          <w:i/>
          <w:sz w:val="22"/>
          <w:szCs w:val="22"/>
        </w:rPr>
        <w:t xml:space="preserve">Positioning: </w:t>
      </w:r>
      <w:r w:rsidRPr="00A408DE">
        <w:rPr>
          <w:rFonts w:ascii="Arial" w:hAnsi="Arial" w:cs="Arial"/>
          <w:sz w:val="22"/>
          <w:szCs w:val="22"/>
        </w:rPr>
        <w:t xml:space="preserve">The food industry is one of the most competitive industries where firms need to compete with brands that serve identical products. Such as </w:t>
      </w:r>
      <w:r w:rsidRPr="00A408DE">
        <w:rPr>
          <w:rFonts w:ascii="Arial" w:hAnsi="Arial" w:cs="Arial"/>
          <w:b/>
          <w:i/>
          <w:sz w:val="22"/>
          <w:szCs w:val="22"/>
          <w:highlight w:val="white"/>
        </w:rPr>
        <w:t xml:space="preserve">Richardson International </w:t>
      </w:r>
      <w:r w:rsidRPr="00A408DE">
        <w:rPr>
          <w:rFonts w:ascii="Arial" w:hAnsi="Arial" w:cs="Arial"/>
          <w:sz w:val="22"/>
          <w:szCs w:val="22"/>
          <w:highlight w:val="white"/>
        </w:rPr>
        <w:t xml:space="preserve">will have to compete with firms such as </w:t>
      </w:r>
      <w:proofErr w:type="spellStart"/>
      <w:r w:rsidRPr="00A408DE">
        <w:rPr>
          <w:rFonts w:ascii="Arial" w:hAnsi="Arial" w:cs="Arial"/>
          <w:sz w:val="22"/>
          <w:szCs w:val="22"/>
          <w:highlight w:val="white"/>
        </w:rPr>
        <w:t>Cenergie</w:t>
      </w:r>
      <w:proofErr w:type="spellEnd"/>
      <w:r w:rsidRPr="00A408DE">
        <w:rPr>
          <w:rFonts w:ascii="Arial" w:hAnsi="Arial" w:cs="Arial"/>
          <w:sz w:val="22"/>
          <w:szCs w:val="22"/>
          <w:highlight w:val="white"/>
        </w:rPr>
        <w:t xml:space="preserve"> Groupe, </w:t>
      </w:r>
      <w:proofErr w:type="spellStart"/>
      <w:r w:rsidRPr="00A408DE">
        <w:rPr>
          <w:rFonts w:ascii="Arial" w:hAnsi="Arial" w:cs="Arial"/>
          <w:sz w:val="22"/>
          <w:szCs w:val="22"/>
          <w:highlight w:val="white"/>
        </w:rPr>
        <w:t>BioFeed</w:t>
      </w:r>
      <w:proofErr w:type="spellEnd"/>
      <w:r w:rsidRPr="00A408DE">
        <w:rPr>
          <w:rFonts w:ascii="Arial" w:hAnsi="Arial" w:cs="Arial"/>
          <w:sz w:val="22"/>
          <w:szCs w:val="22"/>
          <w:highlight w:val="white"/>
        </w:rPr>
        <w:t xml:space="preserve"> </w:t>
      </w:r>
      <w:proofErr w:type="spellStart"/>
      <w:r w:rsidRPr="00A408DE">
        <w:rPr>
          <w:rFonts w:ascii="Arial" w:hAnsi="Arial" w:cs="Arial"/>
          <w:sz w:val="22"/>
          <w:szCs w:val="22"/>
          <w:highlight w:val="white"/>
        </w:rPr>
        <w:t>Disclamer</w:t>
      </w:r>
      <w:proofErr w:type="spellEnd"/>
      <w:r w:rsidRPr="00A408DE">
        <w:rPr>
          <w:rFonts w:ascii="Arial" w:hAnsi="Arial" w:cs="Arial"/>
          <w:sz w:val="22"/>
          <w:szCs w:val="22"/>
          <w:highlight w:val="white"/>
        </w:rPr>
        <w:t xml:space="preserve"> and </w:t>
      </w:r>
      <w:proofErr w:type="spellStart"/>
      <w:r w:rsidRPr="00A408DE">
        <w:rPr>
          <w:rFonts w:ascii="Arial" w:hAnsi="Arial" w:cs="Arial"/>
          <w:sz w:val="22"/>
          <w:szCs w:val="22"/>
          <w:highlight w:val="white"/>
        </w:rPr>
        <w:t>Timac</w:t>
      </w:r>
      <w:proofErr w:type="spellEnd"/>
      <w:r w:rsidRPr="00A408DE">
        <w:rPr>
          <w:rFonts w:ascii="Arial" w:hAnsi="Arial" w:cs="Arial"/>
          <w:sz w:val="22"/>
          <w:szCs w:val="22"/>
          <w:highlight w:val="white"/>
        </w:rPr>
        <w:t xml:space="preserve"> </w:t>
      </w:r>
      <w:proofErr w:type="spellStart"/>
      <w:r w:rsidRPr="00A408DE">
        <w:rPr>
          <w:rFonts w:ascii="Arial" w:hAnsi="Arial" w:cs="Arial"/>
          <w:sz w:val="22"/>
          <w:szCs w:val="22"/>
          <w:highlight w:val="white"/>
        </w:rPr>
        <w:t>Agro</w:t>
      </w:r>
      <w:proofErr w:type="spellEnd"/>
      <w:r w:rsidRPr="00A408DE">
        <w:rPr>
          <w:rFonts w:ascii="Arial" w:hAnsi="Arial" w:cs="Arial"/>
          <w:sz w:val="22"/>
          <w:szCs w:val="22"/>
          <w:highlight w:val="white"/>
        </w:rPr>
        <w:t xml:space="preserve"> Canada (</w:t>
      </w:r>
      <w:r w:rsidRPr="00A408DE">
        <w:rPr>
          <w:rFonts w:ascii="Arial" w:hAnsi="Arial" w:cs="Arial"/>
          <w:sz w:val="22"/>
          <w:szCs w:val="22"/>
        </w:rPr>
        <w:t>‌Richardson International, 2021</w:t>
      </w:r>
      <w:r w:rsidRPr="00A408DE">
        <w:rPr>
          <w:rFonts w:ascii="Arial" w:hAnsi="Arial" w:cs="Arial"/>
          <w:sz w:val="22"/>
          <w:szCs w:val="22"/>
          <w:highlight w:val="white"/>
        </w:rPr>
        <w:t xml:space="preserve">). These are the companies that have been able to gain a large </w:t>
      </w:r>
      <w:r w:rsidRPr="00A408DE">
        <w:rPr>
          <w:rFonts w:ascii="Arial" w:hAnsi="Arial" w:cs="Arial"/>
          <w:sz w:val="22"/>
          <w:szCs w:val="22"/>
          <w:highlight w:val="white"/>
        </w:rPr>
        <w:lastRenderedPageBreak/>
        <w:t xml:space="preserve">base of customers by adopting techniques of offers and benefits to the customers on making purchases. </w:t>
      </w:r>
    </w:p>
    <w:p w14:paraId="1341A5AF" w14:textId="77777777" w:rsidR="001625E0" w:rsidRPr="00A408DE" w:rsidRDefault="0020789C" w:rsidP="00A408DE">
      <w:pPr>
        <w:pStyle w:val="Normal1"/>
        <w:spacing w:line="360" w:lineRule="auto"/>
        <w:jc w:val="center"/>
        <w:rPr>
          <w:rFonts w:ascii="Arial" w:hAnsi="Arial" w:cs="Arial"/>
          <w:sz w:val="22"/>
          <w:szCs w:val="22"/>
        </w:rPr>
      </w:pPr>
      <w:r w:rsidRPr="00A408DE">
        <w:rPr>
          <w:rFonts w:ascii="Arial" w:hAnsi="Arial" w:cs="Arial"/>
          <w:noProof/>
          <w:sz w:val="22"/>
          <w:szCs w:val="22"/>
          <w:lang w:val="en-IN"/>
        </w:rPr>
        <w:drawing>
          <wp:inline distT="114300" distB="114300" distL="114300" distR="114300" wp14:anchorId="08AB1317" wp14:editId="2607FD66">
            <wp:extent cx="4957763" cy="334490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957763" cy="3344901"/>
                    </a:xfrm>
                    <a:prstGeom prst="rect">
                      <a:avLst/>
                    </a:prstGeom>
                    <a:ln w="12700">
                      <a:solidFill>
                        <a:srgbClr val="000000"/>
                      </a:solidFill>
                      <a:prstDash val="solid"/>
                    </a:ln>
                  </pic:spPr>
                </pic:pic>
              </a:graphicData>
            </a:graphic>
          </wp:inline>
        </w:drawing>
      </w:r>
    </w:p>
    <w:p w14:paraId="587DE026" w14:textId="77777777" w:rsidR="001625E0" w:rsidRPr="00A408DE" w:rsidRDefault="0020789C" w:rsidP="00A408DE">
      <w:pPr>
        <w:pStyle w:val="Normal1"/>
        <w:spacing w:line="360" w:lineRule="auto"/>
        <w:jc w:val="center"/>
        <w:rPr>
          <w:rFonts w:ascii="Arial" w:hAnsi="Arial" w:cs="Arial"/>
          <w:b/>
          <w:sz w:val="22"/>
          <w:szCs w:val="22"/>
          <w:highlight w:val="white"/>
        </w:rPr>
      </w:pPr>
      <w:r w:rsidRPr="00A408DE">
        <w:rPr>
          <w:rFonts w:ascii="Arial" w:hAnsi="Arial" w:cs="Arial"/>
          <w:b/>
          <w:sz w:val="22"/>
          <w:szCs w:val="22"/>
        </w:rPr>
        <w:t xml:space="preserve">Figure No.1- Positioning of </w:t>
      </w:r>
      <w:r w:rsidRPr="00A408DE">
        <w:rPr>
          <w:rFonts w:ascii="Arial" w:hAnsi="Arial" w:cs="Arial"/>
          <w:b/>
          <w:sz w:val="22"/>
          <w:szCs w:val="22"/>
          <w:highlight w:val="white"/>
        </w:rPr>
        <w:t>Richardson International</w:t>
      </w:r>
    </w:p>
    <w:p w14:paraId="700CE6C5" w14:textId="77777777" w:rsidR="001625E0" w:rsidRPr="00A408DE" w:rsidRDefault="0020789C" w:rsidP="00A408DE">
      <w:pPr>
        <w:pStyle w:val="Normal1"/>
        <w:spacing w:line="360" w:lineRule="auto"/>
        <w:jc w:val="center"/>
        <w:rPr>
          <w:rFonts w:ascii="Arial" w:hAnsi="Arial" w:cs="Arial"/>
          <w:color w:val="444746"/>
          <w:sz w:val="22"/>
          <w:szCs w:val="22"/>
          <w:highlight w:val="white"/>
        </w:rPr>
      </w:pPr>
      <w:r w:rsidRPr="00A408DE">
        <w:rPr>
          <w:rFonts w:ascii="Arial" w:hAnsi="Arial" w:cs="Arial"/>
          <w:color w:val="444746"/>
          <w:sz w:val="22"/>
          <w:szCs w:val="22"/>
          <w:highlight w:val="white"/>
        </w:rPr>
        <w:t>(Source: Created by the Learner)</w:t>
      </w:r>
    </w:p>
    <w:p w14:paraId="39FE1305" w14:textId="77777777" w:rsidR="001625E0" w:rsidRPr="00A408DE" w:rsidRDefault="001625E0" w:rsidP="00A408DE">
      <w:pPr>
        <w:pStyle w:val="Normal1"/>
        <w:spacing w:line="360" w:lineRule="auto"/>
        <w:rPr>
          <w:rFonts w:ascii="Arial" w:hAnsi="Arial" w:cs="Arial"/>
          <w:b/>
          <w:sz w:val="22"/>
          <w:szCs w:val="22"/>
        </w:rPr>
      </w:pPr>
    </w:p>
    <w:p w14:paraId="632C7F9B" w14:textId="77777777" w:rsidR="001625E0" w:rsidRPr="00A408DE" w:rsidRDefault="0020789C" w:rsidP="00A408DE">
      <w:pPr>
        <w:pStyle w:val="Heading1"/>
        <w:spacing w:line="360" w:lineRule="auto"/>
        <w:rPr>
          <w:rFonts w:ascii="Arial" w:hAnsi="Arial" w:cs="Arial"/>
          <w:sz w:val="22"/>
          <w:szCs w:val="22"/>
        </w:rPr>
      </w:pPr>
      <w:bookmarkStart w:id="19" w:name="_fsxb8k3pyaz4" w:colFirst="0" w:colLast="0"/>
      <w:bookmarkStart w:id="20" w:name="_Toc138166060"/>
      <w:bookmarkEnd w:id="19"/>
      <w:r w:rsidRPr="00A408DE">
        <w:rPr>
          <w:rFonts w:ascii="Arial" w:hAnsi="Arial" w:cs="Arial"/>
          <w:sz w:val="22"/>
          <w:szCs w:val="22"/>
        </w:rPr>
        <w:t>Tactics</w:t>
      </w:r>
      <w:bookmarkEnd w:id="20"/>
      <w:r w:rsidRPr="00A408DE">
        <w:rPr>
          <w:rFonts w:ascii="Arial" w:hAnsi="Arial" w:cs="Arial"/>
          <w:sz w:val="22"/>
          <w:szCs w:val="22"/>
        </w:rPr>
        <w:t xml:space="preserve"> </w:t>
      </w:r>
    </w:p>
    <w:p w14:paraId="3D284084" w14:textId="77777777" w:rsidR="001625E0" w:rsidRPr="00A408DE" w:rsidRDefault="0020789C" w:rsidP="00A408DE">
      <w:pPr>
        <w:pStyle w:val="Heading2"/>
        <w:spacing w:line="360" w:lineRule="auto"/>
        <w:rPr>
          <w:rFonts w:ascii="Arial" w:hAnsi="Arial" w:cs="Arial"/>
          <w:sz w:val="22"/>
          <w:szCs w:val="22"/>
        </w:rPr>
      </w:pPr>
      <w:bookmarkStart w:id="21" w:name="_aiwa2yhlashv" w:colFirst="0" w:colLast="0"/>
      <w:bookmarkStart w:id="22" w:name="_Toc138166061"/>
      <w:bookmarkEnd w:id="21"/>
      <w:r w:rsidRPr="00A408DE">
        <w:rPr>
          <w:rFonts w:ascii="Arial" w:hAnsi="Arial" w:cs="Arial"/>
          <w:sz w:val="22"/>
          <w:szCs w:val="22"/>
        </w:rPr>
        <w:t>Marketing Mix</w:t>
      </w:r>
      <w:bookmarkEnd w:id="22"/>
      <w:r w:rsidRPr="00A408DE">
        <w:rPr>
          <w:rFonts w:ascii="Arial" w:hAnsi="Arial" w:cs="Arial"/>
          <w:sz w:val="22"/>
          <w:szCs w:val="22"/>
        </w:rPr>
        <w:t xml:space="preserve"> </w:t>
      </w:r>
    </w:p>
    <w:p w14:paraId="4C3FCE4F"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i/>
          <w:sz w:val="22"/>
          <w:szCs w:val="22"/>
        </w:rPr>
        <w:t xml:space="preserve">Product: </w:t>
      </w:r>
      <w:r w:rsidRPr="00A408DE">
        <w:rPr>
          <w:rFonts w:ascii="Arial" w:hAnsi="Arial" w:cs="Arial"/>
          <w:sz w:val="22"/>
          <w:szCs w:val="22"/>
        </w:rPr>
        <w:t xml:space="preserve">The food industry of the UK offers products such as meats, beverages, candy and confectionery, dairy products, edible oils and margarine and baked goods. </w:t>
      </w:r>
      <w:proofErr w:type="gramStart"/>
      <w:r w:rsidRPr="00A408DE">
        <w:rPr>
          <w:rFonts w:ascii="Arial" w:hAnsi="Arial" w:cs="Arial"/>
          <w:sz w:val="22"/>
          <w:szCs w:val="22"/>
        </w:rPr>
        <w:t>Such as Richard</w:t>
      </w:r>
      <w:proofErr w:type="gramEnd"/>
      <w:r w:rsidRPr="00A408DE">
        <w:rPr>
          <w:rFonts w:ascii="Arial" w:hAnsi="Arial" w:cs="Arial"/>
          <w:sz w:val="22"/>
          <w:szCs w:val="22"/>
        </w:rPr>
        <w:t xml:space="preserve"> International has been offering goods such as canola for oils, </w:t>
      </w:r>
      <w:proofErr w:type="gramStart"/>
      <w:r w:rsidRPr="00A408DE">
        <w:rPr>
          <w:rFonts w:ascii="Arial" w:hAnsi="Arial" w:cs="Arial"/>
          <w:sz w:val="22"/>
          <w:szCs w:val="22"/>
        </w:rPr>
        <w:t>margarine</w:t>
      </w:r>
      <w:proofErr w:type="gramEnd"/>
      <w:r w:rsidRPr="00A408DE">
        <w:rPr>
          <w:rFonts w:ascii="Arial" w:hAnsi="Arial" w:cs="Arial"/>
          <w:sz w:val="22"/>
          <w:szCs w:val="22"/>
        </w:rPr>
        <w:t xml:space="preserve"> and sprays for home as well as industrial cooking. </w:t>
      </w:r>
    </w:p>
    <w:p w14:paraId="46DA9C0B"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i/>
          <w:sz w:val="22"/>
          <w:szCs w:val="22"/>
        </w:rPr>
        <w:t xml:space="preserve">Price: </w:t>
      </w:r>
      <w:r w:rsidRPr="00A408DE">
        <w:rPr>
          <w:rFonts w:ascii="Arial" w:hAnsi="Arial" w:cs="Arial"/>
          <w:sz w:val="22"/>
          <w:szCs w:val="22"/>
        </w:rPr>
        <w:t xml:space="preserve">In the food industry of the UK, Richard International sets the prices of the products based on a </w:t>
      </w:r>
      <w:r w:rsidRPr="00A408DE">
        <w:rPr>
          <w:rFonts w:ascii="Arial" w:hAnsi="Arial" w:cs="Arial"/>
          <w:b/>
          <w:i/>
          <w:sz w:val="22"/>
          <w:szCs w:val="22"/>
        </w:rPr>
        <w:t xml:space="preserve">price skimming strategy </w:t>
      </w:r>
      <w:r w:rsidRPr="00A408DE">
        <w:rPr>
          <w:rFonts w:ascii="Arial" w:hAnsi="Arial" w:cs="Arial"/>
          <w:sz w:val="22"/>
          <w:szCs w:val="22"/>
        </w:rPr>
        <w:t>(‌</w:t>
      </w:r>
      <w:r w:rsidRPr="00A408DE">
        <w:rPr>
          <w:rFonts w:ascii="Arial" w:hAnsi="Arial" w:cs="Arial"/>
          <w:color w:val="222222"/>
          <w:sz w:val="22"/>
          <w:szCs w:val="22"/>
          <w:highlight w:val="white"/>
        </w:rPr>
        <w:t>Ali and Anwar, 2021</w:t>
      </w:r>
      <w:r w:rsidRPr="00A408DE">
        <w:rPr>
          <w:rFonts w:ascii="Arial" w:hAnsi="Arial" w:cs="Arial"/>
          <w:sz w:val="22"/>
          <w:szCs w:val="22"/>
        </w:rPr>
        <w:t>)</w:t>
      </w:r>
      <w:r w:rsidRPr="00A408DE">
        <w:rPr>
          <w:rFonts w:ascii="Arial" w:hAnsi="Arial" w:cs="Arial"/>
          <w:b/>
          <w:i/>
          <w:sz w:val="22"/>
          <w:szCs w:val="22"/>
        </w:rPr>
        <w:t xml:space="preserve">. </w:t>
      </w:r>
      <w:r w:rsidRPr="00A408DE">
        <w:rPr>
          <w:rFonts w:ascii="Arial" w:hAnsi="Arial" w:cs="Arial"/>
          <w:sz w:val="22"/>
          <w:szCs w:val="22"/>
        </w:rPr>
        <w:t>The price level shifts according to the demand for the goods and services in the market.</w:t>
      </w:r>
    </w:p>
    <w:p w14:paraId="4BA128B0"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i/>
          <w:sz w:val="22"/>
          <w:szCs w:val="22"/>
        </w:rPr>
        <w:t xml:space="preserve">Place: </w:t>
      </w:r>
      <w:r w:rsidRPr="00A408DE">
        <w:rPr>
          <w:rFonts w:ascii="Arial" w:hAnsi="Arial" w:cs="Arial"/>
          <w:sz w:val="22"/>
          <w:szCs w:val="22"/>
        </w:rPr>
        <w:t xml:space="preserve">Richard International operates through online channels mainly through the website of the company. They also offer goods through physical stores and inform the customers about their brand through the website. </w:t>
      </w:r>
    </w:p>
    <w:p w14:paraId="00A2C7DA" w14:textId="77777777" w:rsidR="001625E0" w:rsidRPr="00A408DE" w:rsidRDefault="0020789C" w:rsidP="00A408DE">
      <w:pPr>
        <w:pStyle w:val="Normal1"/>
        <w:spacing w:line="360" w:lineRule="auto"/>
        <w:rPr>
          <w:rFonts w:ascii="Arial" w:hAnsi="Arial" w:cs="Arial"/>
          <w:b/>
          <w:i/>
          <w:sz w:val="22"/>
          <w:szCs w:val="22"/>
        </w:rPr>
      </w:pPr>
      <w:r w:rsidRPr="00A408DE">
        <w:rPr>
          <w:rFonts w:ascii="Arial" w:hAnsi="Arial" w:cs="Arial"/>
          <w:i/>
          <w:sz w:val="22"/>
          <w:szCs w:val="22"/>
        </w:rPr>
        <w:t>Promotion:</w:t>
      </w:r>
      <w:r w:rsidRPr="00A408DE">
        <w:rPr>
          <w:rFonts w:ascii="Arial" w:hAnsi="Arial" w:cs="Arial"/>
          <w:b/>
          <w:i/>
          <w:sz w:val="22"/>
          <w:szCs w:val="22"/>
        </w:rPr>
        <w:t xml:space="preserve"> </w:t>
      </w:r>
      <w:r w:rsidRPr="00A408DE">
        <w:rPr>
          <w:rFonts w:ascii="Arial" w:hAnsi="Arial" w:cs="Arial"/>
          <w:sz w:val="22"/>
          <w:szCs w:val="22"/>
        </w:rPr>
        <w:t>The food industry in Canada has grown by 6.2% in the year 2023 and amounted to £146.10 billion (</w:t>
      </w:r>
      <w:r w:rsidRPr="00A408DE">
        <w:rPr>
          <w:rFonts w:ascii="Arial" w:hAnsi="Arial" w:cs="Arial"/>
          <w:color w:val="222222"/>
          <w:sz w:val="22"/>
          <w:szCs w:val="22"/>
          <w:highlight w:val="white"/>
        </w:rPr>
        <w:t>Statista, 2023</w:t>
      </w:r>
      <w:r w:rsidRPr="00A408DE">
        <w:rPr>
          <w:rFonts w:ascii="Arial" w:hAnsi="Arial" w:cs="Arial"/>
          <w:sz w:val="22"/>
          <w:szCs w:val="22"/>
        </w:rPr>
        <w:t xml:space="preserve">). Thus, the competition level in the food industry has also increased </w:t>
      </w:r>
      <w:r w:rsidRPr="00A408DE">
        <w:rPr>
          <w:rFonts w:ascii="Arial" w:hAnsi="Arial" w:cs="Arial"/>
          <w:sz w:val="22"/>
          <w:szCs w:val="22"/>
        </w:rPr>
        <w:lastRenderedPageBreak/>
        <w:t xml:space="preserve">due to which Richard International </w:t>
      </w:r>
      <w:proofErr w:type="gramStart"/>
      <w:r w:rsidRPr="00A408DE">
        <w:rPr>
          <w:rFonts w:ascii="Arial" w:hAnsi="Arial" w:cs="Arial"/>
          <w:sz w:val="22"/>
          <w:szCs w:val="22"/>
        </w:rPr>
        <w:t>competes</w:t>
      </w:r>
      <w:proofErr w:type="gramEnd"/>
      <w:r w:rsidRPr="00A408DE">
        <w:rPr>
          <w:rFonts w:ascii="Arial" w:hAnsi="Arial" w:cs="Arial"/>
          <w:sz w:val="22"/>
          <w:szCs w:val="22"/>
        </w:rPr>
        <w:t xml:space="preserve"> with the rival firm by promoting their products using </w:t>
      </w:r>
      <w:r w:rsidRPr="00A408DE">
        <w:rPr>
          <w:rFonts w:ascii="Arial" w:hAnsi="Arial" w:cs="Arial"/>
          <w:b/>
          <w:i/>
          <w:sz w:val="22"/>
          <w:szCs w:val="22"/>
        </w:rPr>
        <w:t>social media marketing.</w:t>
      </w:r>
    </w:p>
    <w:p w14:paraId="7FD9967C" w14:textId="77777777" w:rsidR="001625E0" w:rsidRPr="00A408DE" w:rsidRDefault="0020789C" w:rsidP="00A408DE">
      <w:pPr>
        <w:pStyle w:val="Heading2"/>
        <w:spacing w:line="360" w:lineRule="auto"/>
        <w:rPr>
          <w:rFonts w:ascii="Arial" w:hAnsi="Arial" w:cs="Arial"/>
          <w:sz w:val="22"/>
          <w:szCs w:val="22"/>
        </w:rPr>
      </w:pPr>
      <w:bookmarkStart w:id="23" w:name="_ctso7se717ng" w:colFirst="0" w:colLast="0"/>
      <w:bookmarkStart w:id="24" w:name="_Toc138166062"/>
      <w:bookmarkEnd w:id="23"/>
      <w:r w:rsidRPr="00A408DE">
        <w:rPr>
          <w:rFonts w:ascii="Arial" w:hAnsi="Arial" w:cs="Arial"/>
          <w:sz w:val="22"/>
          <w:szCs w:val="22"/>
        </w:rPr>
        <w:t>Porter's generic strategies</w:t>
      </w:r>
      <w:bookmarkEnd w:id="24"/>
      <w:r w:rsidRPr="00A408DE">
        <w:rPr>
          <w:rFonts w:ascii="Arial" w:hAnsi="Arial" w:cs="Arial"/>
          <w:sz w:val="22"/>
          <w:szCs w:val="22"/>
        </w:rPr>
        <w:t xml:space="preserve"> </w:t>
      </w:r>
    </w:p>
    <w:p w14:paraId="596F1E43"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The pandemic caused huge issues to the operations in terms of sales, marketing and distribution of goods and services. </w:t>
      </w:r>
      <w:proofErr w:type="gramStart"/>
      <w:r w:rsidRPr="00A408DE">
        <w:rPr>
          <w:rFonts w:ascii="Arial" w:hAnsi="Arial" w:cs="Arial"/>
          <w:sz w:val="22"/>
          <w:szCs w:val="22"/>
        </w:rPr>
        <w:t>Thus</w:t>
      </w:r>
      <w:proofErr w:type="gramEnd"/>
      <w:r w:rsidRPr="00A408DE">
        <w:rPr>
          <w:rFonts w:ascii="Arial" w:hAnsi="Arial" w:cs="Arial"/>
          <w:sz w:val="22"/>
          <w:szCs w:val="22"/>
        </w:rPr>
        <w:t xml:space="preserve"> Porter’s generic strategies will help to </w:t>
      </w:r>
      <w:proofErr w:type="spellStart"/>
      <w:r w:rsidRPr="00A408DE">
        <w:rPr>
          <w:rFonts w:ascii="Arial" w:hAnsi="Arial" w:cs="Arial"/>
          <w:sz w:val="22"/>
          <w:szCs w:val="22"/>
        </w:rPr>
        <w:t>visualise</w:t>
      </w:r>
      <w:proofErr w:type="spellEnd"/>
      <w:r w:rsidRPr="00A408DE">
        <w:rPr>
          <w:rFonts w:ascii="Arial" w:hAnsi="Arial" w:cs="Arial"/>
          <w:sz w:val="22"/>
          <w:szCs w:val="22"/>
        </w:rPr>
        <w:t xml:space="preserve"> the most effective strategy that the farmers can use to mitigate the issues and operate efficiently. </w:t>
      </w:r>
    </w:p>
    <w:p w14:paraId="16E8E874"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i/>
          <w:sz w:val="22"/>
          <w:szCs w:val="22"/>
        </w:rPr>
        <w:t>The cost leadership strategy:</w:t>
      </w:r>
      <w:r w:rsidRPr="00A408DE">
        <w:rPr>
          <w:rFonts w:ascii="Arial" w:hAnsi="Arial" w:cs="Arial"/>
          <w:sz w:val="22"/>
          <w:szCs w:val="22"/>
        </w:rPr>
        <w:t xml:space="preserve"> It is the strategy where the farmers will have to either reduce the costs to increase the profits while charging the same prices (</w:t>
      </w:r>
      <w:r w:rsidRPr="00A408DE">
        <w:rPr>
          <w:rFonts w:ascii="Arial" w:hAnsi="Arial" w:cs="Arial"/>
          <w:color w:val="222222"/>
          <w:sz w:val="22"/>
          <w:szCs w:val="22"/>
          <w:highlight w:val="white"/>
        </w:rPr>
        <w:t xml:space="preserve">‌Islami </w:t>
      </w:r>
      <w:r w:rsidRPr="00A408DE">
        <w:rPr>
          <w:rFonts w:ascii="Arial" w:hAnsi="Arial" w:cs="Arial"/>
          <w:i/>
          <w:color w:val="222222"/>
          <w:sz w:val="22"/>
          <w:szCs w:val="22"/>
          <w:highlight w:val="white"/>
        </w:rPr>
        <w:t>et al.,</w:t>
      </w:r>
      <w:r w:rsidRPr="00A408DE">
        <w:rPr>
          <w:rFonts w:ascii="Arial" w:hAnsi="Arial" w:cs="Arial"/>
          <w:color w:val="222222"/>
          <w:sz w:val="22"/>
          <w:szCs w:val="22"/>
          <w:highlight w:val="white"/>
        </w:rPr>
        <w:t xml:space="preserve"> 2020</w:t>
      </w:r>
      <w:r w:rsidRPr="00A408DE">
        <w:rPr>
          <w:rFonts w:ascii="Arial" w:hAnsi="Arial" w:cs="Arial"/>
          <w:sz w:val="22"/>
          <w:szCs w:val="22"/>
        </w:rPr>
        <w:t xml:space="preserve">). The farmers on the other hand will have to lower the prices to increase </w:t>
      </w:r>
      <w:proofErr w:type="gramStart"/>
      <w:r w:rsidRPr="00A408DE">
        <w:rPr>
          <w:rFonts w:ascii="Arial" w:hAnsi="Arial" w:cs="Arial"/>
          <w:sz w:val="22"/>
          <w:szCs w:val="22"/>
        </w:rPr>
        <w:t>the</w:t>
      </w:r>
      <w:proofErr w:type="gramEnd"/>
      <w:r w:rsidRPr="00A408DE">
        <w:rPr>
          <w:rFonts w:ascii="Arial" w:hAnsi="Arial" w:cs="Arial"/>
          <w:sz w:val="22"/>
          <w:szCs w:val="22"/>
        </w:rPr>
        <w:t xml:space="preserve"> market share.</w:t>
      </w:r>
    </w:p>
    <w:p w14:paraId="002A6424"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i/>
          <w:sz w:val="22"/>
          <w:szCs w:val="22"/>
        </w:rPr>
        <w:t>The Differentiation Strategy:</w:t>
      </w:r>
      <w:r w:rsidRPr="00A408DE">
        <w:rPr>
          <w:rFonts w:ascii="Arial" w:hAnsi="Arial" w:cs="Arial"/>
          <w:sz w:val="22"/>
          <w:szCs w:val="22"/>
        </w:rPr>
        <w:t xml:space="preserve"> While applying this strategy the farmers will have to differentiate their products and services from the rival firms by investing in research and development activities. The farmers </w:t>
      </w:r>
      <w:proofErr w:type="gramStart"/>
      <w:r w:rsidRPr="00A408DE">
        <w:rPr>
          <w:rFonts w:ascii="Arial" w:hAnsi="Arial" w:cs="Arial"/>
          <w:sz w:val="22"/>
          <w:szCs w:val="22"/>
        </w:rPr>
        <w:t>have to</w:t>
      </w:r>
      <w:proofErr w:type="gramEnd"/>
      <w:r w:rsidRPr="00A408DE">
        <w:rPr>
          <w:rFonts w:ascii="Arial" w:hAnsi="Arial" w:cs="Arial"/>
          <w:sz w:val="22"/>
          <w:szCs w:val="22"/>
        </w:rPr>
        <w:t xml:space="preserve"> invest in effective sales and marketing tactics so that the customers understand the benefits of the products being offered.</w:t>
      </w:r>
    </w:p>
    <w:p w14:paraId="75505CD1"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i/>
          <w:sz w:val="22"/>
          <w:szCs w:val="22"/>
        </w:rPr>
        <w:t>The focus strategy:</w:t>
      </w:r>
      <w:r w:rsidRPr="00A408DE">
        <w:rPr>
          <w:rFonts w:ascii="Arial" w:hAnsi="Arial" w:cs="Arial"/>
          <w:sz w:val="22"/>
          <w:szCs w:val="22"/>
        </w:rPr>
        <w:t xml:space="preserve"> In this strategy, the farmers will have to focus on a particular segment to fulfil their basic needs (</w:t>
      </w:r>
      <w:r w:rsidRPr="00A408DE">
        <w:rPr>
          <w:rFonts w:ascii="Arial" w:hAnsi="Arial" w:cs="Arial"/>
          <w:color w:val="222222"/>
          <w:sz w:val="22"/>
          <w:szCs w:val="22"/>
          <w:highlight w:val="white"/>
        </w:rPr>
        <w:t xml:space="preserve">Morgan </w:t>
      </w:r>
      <w:r w:rsidRPr="00A408DE">
        <w:rPr>
          <w:rFonts w:ascii="Arial" w:hAnsi="Arial" w:cs="Arial"/>
          <w:i/>
          <w:color w:val="222222"/>
          <w:sz w:val="22"/>
          <w:szCs w:val="22"/>
          <w:highlight w:val="white"/>
        </w:rPr>
        <w:t>et al.,</w:t>
      </w:r>
      <w:r w:rsidRPr="00A408DE">
        <w:rPr>
          <w:rFonts w:ascii="Arial" w:hAnsi="Arial" w:cs="Arial"/>
          <w:color w:val="222222"/>
          <w:sz w:val="22"/>
          <w:szCs w:val="22"/>
          <w:highlight w:val="white"/>
        </w:rPr>
        <w:t xml:space="preserve"> 2019</w:t>
      </w:r>
      <w:r w:rsidRPr="00A408DE">
        <w:rPr>
          <w:rFonts w:ascii="Arial" w:hAnsi="Arial" w:cs="Arial"/>
          <w:sz w:val="22"/>
          <w:szCs w:val="22"/>
        </w:rPr>
        <w:t xml:space="preserve">). In this strategy, the farmers will either </w:t>
      </w:r>
      <w:proofErr w:type="gramStart"/>
      <w:r w:rsidRPr="00A408DE">
        <w:rPr>
          <w:rFonts w:ascii="Arial" w:hAnsi="Arial" w:cs="Arial"/>
          <w:sz w:val="22"/>
          <w:szCs w:val="22"/>
        </w:rPr>
        <w:t>have to</w:t>
      </w:r>
      <w:proofErr w:type="gramEnd"/>
      <w:r w:rsidRPr="00A408DE">
        <w:rPr>
          <w:rFonts w:ascii="Arial" w:hAnsi="Arial" w:cs="Arial"/>
          <w:sz w:val="22"/>
          <w:szCs w:val="22"/>
        </w:rPr>
        <w:t xml:space="preserve"> focus on reducing costs or differentiating their products. </w:t>
      </w:r>
    </w:p>
    <w:p w14:paraId="2705B06B" w14:textId="77777777" w:rsidR="001625E0" w:rsidRPr="00A408DE" w:rsidRDefault="0020789C" w:rsidP="00A408DE">
      <w:pPr>
        <w:pStyle w:val="Normal1"/>
        <w:spacing w:line="360" w:lineRule="auto"/>
        <w:rPr>
          <w:rFonts w:ascii="Arial" w:hAnsi="Arial" w:cs="Arial"/>
          <w:sz w:val="22"/>
          <w:szCs w:val="22"/>
        </w:rPr>
      </w:pPr>
      <w:proofErr w:type="gramStart"/>
      <w:r w:rsidRPr="00A408DE">
        <w:rPr>
          <w:rFonts w:ascii="Arial" w:hAnsi="Arial" w:cs="Arial"/>
          <w:sz w:val="22"/>
          <w:szCs w:val="22"/>
        </w:rPr>
        <w:t>Thus</w:t>
      </w:r>
      <w:proofErr w:type="gramEnd"/>
      <w:r w:rsidRPr="00A408DE">
        <w:rPr>
          <w:rFonts w:ascii="Arial" w:hAnsi="Arial" w:cs="Arial"/>
          <w:sz w:val="22"/>
          <w:szCs w:val="22"/>
        </w:rPr>
        <w:t xml:space="preserve"> from the above strategies, it is recommended to the farmers that in circumstances such as </w:t>
      </w:r>
      <w:proofErr w:type="gramStart"/>
      <w:r w:rsidRPr="00A408DE">
        <w:rPr>
          <w:rFonts w:ascii="Arial" w:hAnsi="Arial" w:cs="Arial"/>
          <w:sz w:val="22"/>
          <w:szCs w:val="22"/>
        </w:rPr>
        <w:t>the</w:t>
      </w:r>
      <w:proofErr w:type="gramEnd"/>
      <w:r w:rsidRPr="00A408DE">
        <w:rPr>
          <w:rFonts w:ascii="Arial" w:hAnsi="Arial" w:cs="Arial"/>
          <w:sz w:val="22"/>
          <w:szCs w:val="22"/>
        </w:rPr>
        <w:t xml:space="preserve"> pandemic, they need to focus on the core need of the buyer. The farmers therefore must use the </w:t>
      </w:r>
      <w:r w:rsidRPr="00A408DE">
        <w:rPr>
          <w:rFonts w:ascii="Arial" w:hAnsi="Arial" w:cs="Arial"/>
          <w:b/>
          <w:i/>
          <w:sz w:val="22"/>
          <w:szCs w:val="22"/>
        </w:rPr>
        <w:t xml:space="preserve">cost leadership strategy </w:t>
      </w:r>
      <w:r w:rsidRPr="00A408DE">
        <w:rPr>
          <w:rFonts w:ascii="Arial" w:hAnsi="Arial" w:cs="Arial"/>
          <w:sz w:val="22"/>
          <w:szCs w:val="22"/>
        </w:rPr>
        <w:t xml:space="preserve">as this will help the customers to get goods at lower prices and the farmers will be able to increase sales. </w:t>
      </w:r>
    </w:p>
    <w:p w14:paraId="204DCFB7" w14:textId="77777777" w:rsidR="001625E0" w:rsidRPr="00A408DE" w:rsidRDefault="001625E0" w:rsidP="00A408DE">
      <w:pPr>
        <w:pStyle w:val="Normal1"/>
        <w:spacing w:line="360" w:lineRule="auto"/>
        <w:rPr>
          <w:rFonts w:ascii="Arial" w:hAnsi="Arial" w:cs="Arial"/>
          <w:sz w:val="22"/>
          <w:szCs w:val="22"/>
        </w:rPr>
      </w:pPr>
    </w:p>
    <w:p w14:paraId="642666F6" w14:textId="77777777" w:rsidR="001625E0" w:rsidRPr="00A408DE" w:rsidRDefault="0020789C" w:rsidP="00A408DE">
      <w:pPr>
        <w:pStyle w:val="Heading1"/>
        <w:spacing w:line="360" w:lineRule="auto"/>
        <w:rPr>
          <w:rFonts w:ascii="Arial" w:hAnsi="Arial" w:cs="Arial"/>
          <w:sz w:val="22"/>
          <w:szCs w:val="22"/>
        </w:rPr>
      </w:pPr>
      <w:bookmarkStart w:id="25" w:name="_zcd9dtbu07nf" w:colFirst="0" w:colLast="0"/>
      <w:bookmarkStart w:id="26" w:name="_Toc138166063"/>
      <w:bookmarkEnd w:id="25"/>
      <w:r w:rsidRPr="00A408DE">
        <w:rPr>
          <w:rFonts w:ascii="Arial" w:hAnsi="Arial" w:cs="Arial"/>
          <w:sz w:val="22"/>
          <w:szCs w:val="22"/>
        </w:rPr>
        <w:t>Action</w:t>
      </w:r>
      <w:bookmarkEnd w:id="26"/>
    </w:p>
    <w:p w14:paraId="3048D026" w14:textId="77777777" w:rsidR="001625E0" w:rsidRPr="00A408DE" w:rsidRDefault="0020789C" w:rsidP="00A408DE">
      <w:pPr>
        <w:pStyle w:val="Heading2"/>
        <w:spacing w:line="360" w:lineRule="auto"/>
        <w:rPr>
          <w:rFonts w:ascii="Arial" w:hAnsi="Arial" w:cs="Arial"/>
          <w:sz w:val="22"/>
          <w:szCs w:val="22"/>
        </w:rPr>
      </w:pPr>
      <w:bookmarkStart w:id="27" w:name="_bjl0yuslux13" w:colFirst="0" w:colLast="0"/>
      <w:bookmarkStart w:id="28" w:name="_Toc138166064"/>
      <w:bookmarkEnd w:id="27"/>
      <w:r w:rsidRPr="00A408DE">
        <w:rPr>
          <w:rFonts w:ascii="Arial" w:hAnsi="Arial" w:cs="Arial"/>
          <w:sz w:val="22"/>
          <w:szCs w:val="22"/>
        </w:rPr>
        <w:t>Budget and Timeframe</w:t>
      </w:r>
      <w:bookmarkEnd w:id="28"/>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70CD0" w:rsidRPr="00A408DE" w14:paraId="53F355B6" w14:textId="77777777" w:rsidTr="00BA6931">
        <w:trPr>
          <w:cantSplit/>
          <w:tblHeader/>
          <w:jc w:val="center"/>
        </w:trPr>
        <w:tc>
          <w:tcPr>
            <w:tcW w:w="3120" w:type="dxa"/>
            <w:shd w:val="clear" w:color="auto" w:fill="D9D9D9" w:themeFill="background1" w:themeFillShade="D9"/>
            <w:tcMar>
              <w:top w:w="100" w:type="dxa"/>
              <w:left w:w="100" w:type="dxa"/>
              <w:bottom w:w="100" w:type="dxa"/>
              <w:right w:w="100" w:type="dxa"/>
            </w:tcMar>
          </w:tcPr>
          <w:p w14:paraId="7466010B"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b/>
                <w:sz w:val="22"/>
                <w:szCs w:val="22"/>
              </w:rPr>
            </w:pPr>
            <w:r w:rsidRPr="00A408DE">
              <w:rPr>
                <w:rFonts w:ascii="Arial" w:hAnsi="Arial" w:cs="Arial"/>
                <w:b/>
                <w:sz w:val="22"/>
                <w:szCs w:val="22"/>
              </w:rPr>
              <w:t xml:space="preserve">Activities </w:t>
            </w:r>
          </w:p>
        </w:tc>
        <w:tc>
          <w:tcPr>
            <w:tcW w:w="3120" w:type="dxa"/>
            <w:shd w:val="clear" w:color="auto" w:fill="D9D9D9" w:themeFill="background1" w:themeFillShade="D9"/>
            <w:tcMar>
              <w:top w:w="100" w:type="dxa"/>
              <w:left w:w="100" w:type="dxa"/>
              <w:bottom w:w="100" w:type="dxa"/>
              <w:right w:w="100" w:type="dxa"/>
            </w:tcMar>
          </w:tcPr>
          <w:p w14:paraId="0842E887"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b/>
                <w:sz w:val="22"/>
                <w:szCs w:val="22"/>
              </w:rPr>
            </w:pPr>
            <w:r w:rsidRPr="00A408DE">
              <w:rPr>
                <w:rFonts w:ascii="Arial" w:hAnsi="Arial" w:cs="Arial"/>
                <w:b/>
                <w:sz w:val="22"/>
                <w:szCs w:val="22"/>
              </w:rPr>
              <w:t>Costs (£)</w:t>
            </w:r>
          </w:p>
        </w:tc>
        <w:tc>
          <w:tcPr>
            <w:tcW w:w="3120" w:type="dxa"/>
            <w:shd w:val="clear" w:color="auto" w:fill="D9D9D9" w:themeFill="background1" w:themeFillShade="D9"/>
            <w:tcMar>
              <w:top w:w="100" w:type="dxa"/>
              <w:left w:w="100" w:type="dxa"/>
              <w:bottom w:w="100" w:type="dxa"/>
              <w:right w:w="100" w:type="dxa"/>
            </w:tcMar>
          </w:tcPr>
          <w:p w14:paraId="09DF3B51"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b/>
                <w:sz w:val="22"/>
                <w:szCs w:val="22"/>
              </w:rPr>
            </w:pPr>
            <w:r w:rsidRPr="00A408DE">
              <w:rPr>
                <w:rFonts w:ascii="Arial" w:hAnsi="Arial" w:cs="Arial"/>
                <w:b/>
                <w:sz w:val="22"/>
                <w:szCs w:val="22"/>
              </w:rPr>
              <w:t>Timeframe</w:t>
            </w:r>
          </w:p>
        </w:tc>
      </w:tr>
      <w:tr w:rsidR="00470CD0" w:rsidRPr="00A408DE" w14:paraId="5A01D425" w14:textId="77777777" w:rsidTr="00BA6931">
        <w:trPr>
          <w:cantSplit/>
          <w:tblHeader/>
          <w:jc w:val="center"/>
        </w:trPr>
        <w:tc>
          <w:tcPr>
            <w:tcW w:w="3120" w:type="dxa"/>
            <w:shd w:val="clear" w:color="auto" w:fill="auto"/>
            <w:tcMar>
              <w:top w:w="100" w:type="dxa"/>
              <w:left w:w="100" w:type="dxa"/>
              <w:bottom w:w="100" w:type="dxa"/>
              <w:right w:w="100" w:type="dxa"/>
            </w:tcMar>
          </w:tcPr>
          <w:p w14:paraId="392C054E"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Market research</w:t>
            </w:r>
          </w:p>
        </w:tc>
        <w:tc>
          <w:tcPr>
            <w:tcW w:w="3120" w:type="dxa"/>
            <w:shd w:val="clear" w:color="auto" w:fill="auto"/>
            <w:tcMar>
              <w:top w:w="100" w:type="dxa"/>
              <w:left w:w="100" w:type="dxa"/>
              <w:bottom w:w="100" w:type="dxa"/>
              <w:right w:w="100" w:type="dxa"/>
            </w:tcMar>
          </w:tcPr>
          <w:p w14:paraId="68D4412C"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200</w:t>
            </w:r>
          </w:p>
        </w:tc>
        <w:tc>
          <w:tcPr>
            <w:tcW w:w="3120" w:type="dxa"/>
            <w:shd w:val="clear" w:color="auto" w:fill="auto"/>
            <w:tcMar>
              <w:top w:w="100" w:type="dxa"/>
              <w:left w:w="100" w:type="dxa"/>
              <w:bottom w:w="100" w:type="dxa"/>
              <w:right w:w="100" w:type="dxa"/>
            </w:tcMar>
          </w:tcPr>
          <w:p w14:paraId="31D52BE6"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3 Months</w:t>
            </w:r>
          </w:p>
        </w:tc>
      </w:tr>
      <w:tr w:rsidR="00470CD0" w:rsidRPr="00A408DE" w14:paraId="57E50A0B" w14:textId="77777777" w:rsidTr="00BA6931">
        <w:trPr>
          <w:cantSplit/>
          <w:tblHeader/>
          <w:jc w:val="center"/>
        </w:trPr>
        <w:tc>
          <w:tcPr>
            <w:tcW w:w="3120" w:type="dxa"/>
            <w:shd w:val="clear" w:color="auto" w:fill="auto"/>
            <w:tcMar>
              <w:top w:w="100" w:type="dxa"/>
              <w:left w:w="100" w:type="dxa"/>
              <w:bottom w:w="100" w:type="dxa"/>
              <w:right w:w="100" w:type="dxa"/>
            </w:tcMar>
          </w:tcPr>
          <w:p w14:paraId="1334751F"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proofErr w:type="gramStart"/>
            <w:r w:rsidRPr="00A408DE">
              <w:rPr>
                <w:rFonts w:ascii="Arial" w:hAnsi="Arial" w:cs="Arial"/>
                <w:sz w:val="22"/>
                <w:szCs w:val="22"/>
              </w:rPr>
              <w:t>Digital  Promotion</w:t>
            </w:r>
            <w:proofErr w:type="gramEnd"/>
          </w:p>
        </w:tc>
        <w:tc>
          <w:tcPr>
            <w:tcW w:w="3120" w:type="dxa"/>
            <w:shd w:val="clear" w:color="auto" w:fill="auto"/>
            <w:tcMar>
              <w:top w:w="100" w:type="dxa"/>
              <w:left w:w="100" w:type="dxa"/>
              <w:bottom w:w="100" w:type="dxa"/>
              <w:right w:w="100" w:type="dxa"/>
            </w:tcMar>
          </w:tcPr>
          <w:p w14:paraId="5E7DEC65"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250</w:t>
            </w:r>
          </w:p>
        </w:tc>
        <w:tc>
          <w:tcPr>
            <w:tcW w:w="3120" w:type="dxa"/>
            <w:shd w:val="clear" w:color="auto" w:fill="auto"/>
            <w:tcMar>
              <w:top w:w="100" w:type="dxa"/>
              <w:left w:w="100" w:type="dxa"/>
              <w:bottom w:w="100" w:type="dxa"/>
              <w:right w:w="100" w:type="dxa"/>
            </w:tcMar>
          </w:tcPr>
          <w:p w14:paraId="1FE2B922"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4 Months</w:t>
            </w:r>
          </w:p>
        </w:tc>
      </w:tr>
      <w:tr w:rsidR="00470CD0" w:rsidRPr="00A408DE" w14:paraId="1966C22A" w14:textId="77777777" w:rsidTr="00BA6931">
        <w:trPr>
          <w:cantSplit/>
          <w:tblHeader/>
          <w:jc w:val="center"/>
        </w:trPr>
        <w:tc>
          <w:tcPr>
            <w:tcW w:w="3120" w:type="dxa"/>
            <w:shd w:val="clear" w:color="auto" w:fill="auto"/>
            <w:tcMar>
              <w:top w:w="100" w:type="dxa"/>
              <w:left w:w="100" w:type="dxa"/>
              <w:bottom w:w="100" w:type="dxa"/>
              <w:right w:w="100" w:type="dxa"/>
            </w:tcMar>
          </w:tcPr>
          <w:p w14:paraId="08BF26C9"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Human Resource</w:t>
            </w:r>
          </w:p>
        </w:tc>
        <w:tc>
          <w:tcPr>
            <w:tcW w:w="3120" w:type="dxa"/>
            <w:shd w:val="clear" w:color="auto" w:fill="auto"/>
            <w:tcMar>
              <w:top w:w="100" w:type="dxa"/>
              <w:left w:w="100" w:type="dxa"/>
              <w:bottom w:w="100" w:type="dxa"/>
              <w:right w:w="100" w:type="dxa"/>
            </w:tcMar>
          </w:tcPr>
          <w:p w14:paraId="283F97E1"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350</w:t>
            </w:r>
          </w:p>
        </w:tc>
        <w:tc>
          <w:tcPr>
            <w:tcW w:w="3120" w:type="dxa"/>
            <w:shd w:val="clear" w:color="auto" w:fill="auto"/>
            <w:tcMar>
              <w:top w:w="100" w:type="dxa"/>
              <w:left w:w="100" w:type="dxa"/>
              <w:bottom w:w="100" w:type="dxa"/>
              <w:right w:w="100" w:type="dxa"/>
            </w:tcMar>
          </w:tcPr>
          <w:p w14:paraId="2AB268AF" w14:textId="77777777" w:rsidR="001625E0" w:rsidRPr="00A408DE" w:rsidRDefault="0020789C" w:rsidP="00A408DE">
            <w:pPr>
              <w:pStyle w:val="Normal1"/>
              <w:widowControl w:val="0"/>
              <w:pBdr>
                <w:top w:val="nil"/>
                <w:left w:val="nil"/>
                <w:bottom w:val="nil"/>
                <w:right w:val="nil"/>
                <w:between w:val="nil"/>
              </w:pBdr>
              <w:spacing w:line="360" w:lineRule="auto"/>
              <w:jc w:val="center"/>
              <w:rPr>
                <w:rFonts w:ascii="Arial" w:hAnsi="Arial" w:cs="Arial"/>
                <w:sz w:val="22"/>
                <w:szCs w:val="22"/>
              </w:rPr>
            </w:pPr>
            <w:r w:rsidRPr="00A408DE">
              <w:rPr>
                <w:rFonts w:ascii="Arial" w:hAnsi="Arial" w:cs="Arial"/>
                <w:sz w:val="22"/>
                <w:szCs w:val="22"/>
              </w:rPr>
              <w:t>6 Months</w:t>
            </w:r>
          </w:p>
        </w:tc>
      </w:tr>
    </w:tbl>
    <w:p w14:paraId="16338EC4" w14:textId="77777777" w:rsidR="001625E0" w:rsidRPr="00A408DE" w:rsidRDefault="0020789C" w:rsidP="00A408DE">
      <w:pPr>
        <w:pStyle w:val="Normal1"/>
        <w:spacing w:line="360" w:lineRule="auto"/>
        <w:jc w:val="center"/>
        <w:rPr>
          <w:rFonts w:ascii="Arial" w:hAnsi="Arial" w:cs="Arial"/>
          <w:b/>
          <w:sz w:val="22"/>
          <w:szCs w:val="22"/>
        </w:rPr>
      </w:pPr>
      <w:r w:rsidRPr="00A408DE">
        <w:rPr>
          <w:rFonts w:ascii="Arial" w:hAnsi="Arial" w:cs="Arial"/>
          <w:b/>
          <w:sz w:val="22"/>
          <w:szCs w:val="22"/>
        </w:rPr>
        <w:t>Table No.3- Budget for the farmers</w:t>
      </w:r>
    </w:p>
    <w:p w14:paraId="52F8AFF2" w14:textId="77777777" w:rsidR="001625E0" w:rsidRPr="00A408DE" w:rsidRDefault="0020789C" w:rsidP="00A408DE">
      <w:pPr>
        <w:pStyle w:val="Normal1"/>
        <w:spacing w:line="360" w:lineRule="auto"/>
        <w:jc w:val="center"/>
        <w:rPr>
          <w:rFonts w:ascii="Arial" w:hAnsi="Arial" w:cs="Arial"/>
          <w:sz w:val="22"/>
          <w:szCs w:val="22"/>
        </w:rPr>
      </w:pPr>
      <w:r w:rsidRPr="00A408DE">
        <w:rPr>
          <w:rFonts w:ascii="Arial" w:hAnsi="Arial" w:cs="Arial"/>
          <w:sz w:val="22"/>
          <w:szCs w:val="22"/>
        </w:rPr>
        <w:t>(Source: Created by the Learner)</w:t>
      </w:r>
    </w:p>
    <w:p w14:paraId="2982C057"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The farmers need to invest in market research which will cost around </w:t>
      </w:r>
      <w:proofErr w:type="gramStart"/>
      <w:r w:rsidRPr="00A408DE">
        <w:rPr>
          <w:rFonts w:ascii="Arial" w:hAnsi="Arial" w:cs="Arial"/>
          <w:sz w:val="22"/>
          <w:szCs w:val="22"/>
        </w:rPr>
        <w:t>£200</w:t>
      </w:r>
      <w:proofErr w:type="gramEnd"/>
      <w:r w:rsidRPr="00A408DE">
        <w:rPr>
          <w:rFonts w:ascii="Arial" w:hAnsi="Arial" w:cs="Arial"/>
          <w:sz w:val="22"/>
          <w:szCs w:val="22"/>
        </w:rPr>
        <w:t xml:space="preserve"> and they need to give about 3 months as this will allow them to understand the current trends and technological advancement. The promotion of the goods and services should be done </w:t>
      </w:r>
      <w:proofErr w:type="gramStart"/>
      <w:r w:rsidRPr="00A408DE">
        <w:rPr>
          <w:rFonts w:ascii="Arial" w:hAnsi="Arial" w:cs="Arial"/>
          <w:sz w:val="22"/>
          <w:szCs w:val="22"/>
        </w:rPr>
        <w:t>digitally</w:t>
      </w:r>
      <w:proofErr w:type="gramEnd"/>
      <w:r w:rsidRPr="00A408DE">
        <w:rPr>
          <w:rFonts w:ascii="Arial" w:hAnsi="Arial" w:cs="Arial"/>
          <w:sz w:val="22"/>
          <w:szCs w:val="22"/>
        </w:rPr>
        <w:t xml:space="preserve"> which will cost </w:t>
      </w:r>
      <w:r w:rsidRPr="00A408DE">
        <w:rPr>
          <w:rFonts w:ascii="Arial" w:hAnsi="Arial" w:cs="Arial"/>
          <w:sz w:val="22"/>
          <w:szCs w:val="22"/>
        </w:rPr>
        <w:lastRenderedPageBreak/>
        <w:t xml:space="preserve">around £250, this will help the farmers to connect to a wider section of the customers. Further, the shortage of </w:t>
      </w:r>
      <w:proofErr w:type="spellStart"/>
      <w:r w:rsidRPr="00A408DE">
        <w:rPr>
          <w:rFonts w:ascii="Arial" w:hAnsi="Arial" w:cs="Arial"/>
          <w:sz w:val="22"/>
          <w:szCs w:val="22"/>
        </w:rPr>
        <w:t>labour</w:t>
      </w:r>
      <w:proofErr w:type="spellEnd"/>
      <w:r w:rsidRPr="00A408DE">
        <w:rPr>
          <w:rFonts w:ascii="Arial" w:hAnsi="Arial" w:cs="Arial"/>
          <w:sz w:val="22"/>
          <w:szCs w:val="22"/>
        </w:rPr>
        <w:t xml:space="preserve"> was the main issue or challenge that the farmers were facing, thus the farmers </w:t>
      </w:r>
      <w:proofErr w:type="gramStart"/>
      <w:r w:rsidRPr="00A408DE">
        <w:rPr>
          <w:rFonts w:ascii="Arial" w:hAnsi="Arial" w:cs="Arial"/>
          <w:sz w:val="22"/>
          <w:szCs w:val="22"/>
        </w:rPr>
        <w:t>need</w:t>
      </w:r>
      <w:proofErr w:type="gramEnd"/>
      <w:r w:rsidRPr="00A408DE">
        <w:rPr>
          <w:rFonts w:ascii="Arial" w:hAnsi="Arial" w:cs="Arial"/>
          <w:sz w:val="22"/>
          <w:szCs w:val="22"/>
        </w:rPr>
        <w:t xml:space="preserve"> to invest in human resources. This will cost around £350 so that they can recruit talented pools of people who can operate flexibly during the uncertainty.  </w:t>
      </w:r>
    </w:p>
    <w:p w14:paraId="181992E3" w14:textId="77777777" w:rsidR="001625E0" w:rsidRPr="00A408DE" w:rsidRDefault="001625E0" w:rsidP="00A408DE">
      <w:pPr>
        <w:pStyle w:val="Normal1"/>
        <w:spacing w:line="360" w:lineRule="auto"/>
        <w:rPr>
          <w:rFonts w:ascii="Arial" w:hAnsi="Arial" w:cs="Arial"/>
          <w:b/>
          <w:sz w:val="22"/>
          <w:szCs w:val="22"/>
        </w:rPr>
      </w:pPr>
    </w:p>
    <w:p w14:paraId="2824DAAB" w14:textId="77777777" w:rsidR="001625E0" w:rsidRPr="00A408DE" w:rsidRDefault="0020789C" w:rsidP="00A408DE">
      <w:pPr>
        <w:pStyle w:val="Heading1"/>
        <w:spacing w:line="360" w:lineRule="auto"/>
        <w:rPr>
          <w:rFonts w:ascii="Arial" w:hAnsi="Arial" w:cs="Arial"/>
          <w:sz w:val="22"/>
          <w:szCs w:val="22"/>
        </w:rPr>
      </w:pPr>
      <w:bookmarkStart w:id="29" w:name="_a6xleb5uhqel" w:colFirst="0" w:colLast="0"/>
      <w:bookmarkStart w:id="30" w:name="_Toc138166065"/>
      <w:bookmarkEnd w:id="29"/>
      <w:r w:rsidRPr="00A408DE">
        <w:rPr>
          <w:rFonts w:ascii="Arial" w:hAnsi="Arial" w:cs="Arial"/>
          <w:sz w:val="22"/>
          <w:szCs w:val="22"/>
        </w:rPr>
        <w:t>Control</w:t>
      </w:r>
      <w:bookmarkEnd w:id="30"/>
      <w:r w:rsidRPr="00A408DE">
        <w:rPr>
          <w:rFonts w:ascii="Arial" w:hAnsi="Arial" w:cs="Arial"/>
          <w:sz w:val="22"/>
          <w:szCs w:val="22"/>
        </w:rPr>
        <w:t xml:space="preserve"> </w:t>
      </w:r>
    </w:p>
    <w:p w14:paraId="28E5A18C" w14:textId="77777777" w:rsidR="001625E0" w:rsidRPr="00A408DE" w:rsidRDefault="0020789C" w:rsidP="00A408DE">
      <w:pPr>
        <w:pStyle w:val="Normal1"/>
        <w:spacing w:line="360" w:lineRule="auto"/>
        <w:rPr>
          <w:rFonts w:ascii="Arial" w:hAnsi="Arial" w:cs="Arial"/>
          <w:b/>
          <w:sz w:val="22"/>
          <w:szCs w:val="22"/>
        </w:rPr>
      </w:pPr>
      <w:r w:rsidRPr="00A408DE">
        <w:rPr>
          <w:rFonts w:ascii="Arial" w:hAnsi="Arial" w:cs="Arial"/>
          <w:sz w:val="22"/>
          <w:szCs w:val="22"/>
        </w:rPr>
        <w:t xml:space="preserve">The farmers to understand or measure their performance in the pandemic period can make use of KPIs such as </w:t>
      </w:r>
      <w:r w:rsidRPr="00A408DE">
        <w:rPr>
          <w:rFonts w:ascii="Arial" w:hAnsi="Arial" w:cs="Arial"/>
          <w:b/>
          <w:i/>
          <w:sz w:val="22"/>
          <w:szCs w:val="22"/>
        </w:rPr>
        <w:t xml:space="preserve">cost per action or CPA. </w:t>
      </w:r>
      <w:r w:rsidRPr="00A408DE">
        <w:rPr>
          <w:rFonts w:ascii="Arial" w:hAnsi="Arial" w:cs="Arial"/>
          <w:sz w:val="22"/>
          <w:szCs w:val="22"/>
        </w:rPr>
        <w:t xml:space="preserve">This KPI will help the farmers to understand and </w:t>
      </w:r>
      <w:proofErr w:type="spellStart"/>
      <w:r w:rsidRPr="00A408DE">
        <w:rPr>
          <w:rFonts w:ascii="Arial" w:hAnsi="Arial" w:cs="Arial"/>
          <w:sz w:val="22"/>
          <w:szCs w:val="22"/>
        </w:rPr>
        <w:t>visualise</w:t>
      </w:r>
      <w:proofErr w:type="spellEnd"/>
      <w:r w:rsidRPr="00A408DE">
        <w:rPr>
          <w:rFonts w:ascii="Arial" w:hAnsi="Arial" w:cs="Arial"/>
          <w:sz w:val="22"/>
          <w:szCs w:val="22"/>
        </w:rPr>
        <w:t xml:space="preserve"> the costs they have been putting in to meet their goals (</w:t>
      </w:r>
      <w:proofErr w:type="spellStart"/>
      <w:r w:rsidRPr="00A408DE">
        <w:rPr>
          <w:rFonts w:ascii="Arial" w:hAnsi="Arial" w:cs="Arial"/>
          <w:color w:val="222222"/>
          <w:sz w:val="22"/>
          <w:szCs w:val="22"/>
          <w:highlight w:val="white"/>
        </w:rPr>
        <w:t>Heymann</w:t>
      </w:r>
      <w:proofErr w:type="spellEnd"/>
      <w:r w:rsidRPr="00A408DE">
        <w:rPr>
          <w:rFonts w:ascii="Arial" w:hAnsi="Arial" w:cs="Arial"/>
          <w:color w:val="222222"/>
          <w:sz w:val="22"/>
          <w:szCs w:val="22"/>
          <w:highlight w:val="white"/>
        </w:rPr>
        <w:t>, 2019</w:t>
      </w:r>
      <w:r w:rsidRPr="00A408DE">
        <w:rPr>
          <w:rFonts w:ascii="Arial" w:hAnsi="Arial" w:cs="Arial"/>
          <w:sz w:val="22"/>
          <w:szCs w:val="22"/>
        </w:rPr>
        <w:t xml:space="preserve">). This KPI can be used by inculcating the formula which </w:t>
      </w:r>
      <w:proofErr w:type="gramStart"/>
      <w:r w:rsidRPr="00A408DE">
        <w:rPr>
          <w:rFonts w:ascii="Arial" w:hAnsi="Arial" w:cs="Arial"/>
          <w:sz w:val="22"/>
          <w:szCs w:val="22"/>
        </w:rPr>
        <w:t>is dividing</w:t>
      </w:r>
      <w:proofErr w:type="gramEnd"/>
      <w:r w:rsidRPr="00A408DE">
        <w:rPr>
          <w:rFonts w:ascii="Arial" w:hAnsi="Arial" w:cs="Arial"/>
          <w:sz w:val="22"/>
          <w:szCs w:val="22"/>
        </w:rPr>
        <w:t xml:space="preserve"> the payments for conversions by the total number of conversions. This KPI will help the farmers to gain monthly data and examine the variations which have been created or occurred in the process. </w:t>
      </w:r>
      <w:r w:rsidRPr="00A408DE">
        <w:rPr>
          <w:rFonts w:ascii="Arial" w:hAnsi="Arial" w:cs="Arial"/>
          <w:sz w:val="22"/>
          <w:szCs w:val="22"/>
        </w:rPr>
        <w:br w:type="page"/>
      </w:r>
    </w:p>
    <w:p w14:paraId="0C734005" w14:textId="77777777" w:rsidR="001625E0" w:rsidRPr="00A408DE" w:rsidRDefault="0020789C" w:rsidP="00A408DE">
      <w:pPr>
        <w:pStyle w:val="Heading1"/>
        <w:spacing w:line="360" w:lineRule="auto"/>
        <w:rPr>
          <w:rFonts w:ascii="Arial" w:hAnsi="Arial" w:cs="Arial"/>
          <w:sz w:val="22"/>
          <w:szCs w:val="22"/>
        </w:rPr>
      </w:pPr>
      <w:bookmarkStart w:id="31" w:name="_b1jrylr6r60t" w:colFirst="0" w:colLast="0"/>
      <w:bookmarkStart w:id="32" w:name="_Toc138166066"/>
      <w:bookmarkEnd w:id="31"/>
      <w:r w:rsidRPr="00A408DE">
        <w:rPr>
          <w:rFonts w:ascii="Arial" w:hAnsi="Arial" w:cs="Arial"/>
          <w:sz w:val="22"/>
          <w:szCs w:val="22"/>
        </w:rPr>
        <w:lastRenderedPageBreak/>
        <w:t>Conclusion</w:t>
      </w:r>
      <w:bookmarkEnd w:id="32"/>
    </w:p>
    <w:p w14:paraId="3C6BB038" w14:textId="77777777" w:rsidR="001625E0"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From the above discussion, it can be concluded that the farmers need to invest their time and focus on developing effective marketing strategies. The farmers need to focus on digital or online platforms to market their goods as this will help them </w:t>
      </w:r>
      <w:proofErr w:type="gramStart"/>
      <w:r w:rsidRPr="00A408DE">
        <w:rPr>
          <w:rFonts w:ascii="Arial" w:hAnsi="Arial" w:cs="Arial"/>
          <w:sz w:val="22"/>
          <w:szCs w:val="22"/>
        </w:rPr>
        <w:t>to get</w:t>
      </w:r>
      <w:proofErr w:type="gramEnd"/>
      <w:r w:rsidRPr="00A408DE">
        <w:rPr>
          <w:rFonts w:ascii="Arial" w:hAnsi="Arial" w:cs="Arial"/>
          <w:sz w:val="22"/>
          <w:szCs w:val="22"/>
        </w:rPr>
        <w:t xml:space="preserve"> reach a wider base of customers. Thus, concerning the shortages of </w:t>
      </w:r>
      <w:proofErr w:type="spellStart"/>
      <w:r w:rsidRPr="00A408DE">
        <w:rPr>
          <w:rFonts w:ascii="Arial" w:hAnsi="Arial" w:cs="Arial"/>
          <w:sz w:val="22"/>
          <w:szCs w:val="22"/>
        </w:rPr>
        <w:t>labour</w:t>
      </w:r>
      <w:proofErr w:type="spellEnd"/>
      <w:r w:rsidRPr="00A408DE">
        <w:rPr>
          <w:rFonts w:ascii="Arial" w:hAnsi="Arial" w:cs="Arial"/>
          <w:sz w:val="22"/>
          <w:szCs w:val="22"/>
        </w:rPr>
        <w:t xml:space="preserve">, the farmers need to invest in human resource functions to attract talented candidates. </w:t>
      </w:r>
    </w:p>
    <w:p w14:paraId="0A543B39" w14:textId="77777777" w:rsidR="001625E0" w:rsidRPr="00A408DE" w:rsidRDefault="0020789C" w:rsidP="00A408DE">
      <w:pPr>
        <w:pStyle w:val="Normal1"/>
        <w:spacing w:line="360" w:lineRule="auto"/>
        <w:rPr>
          <w:rFonts w:ascii="Arial" w:hAnsi="Arial" w:cs="Arial"/>
          <w:b/>
          <w:sz w:val="22"/>
          <w:szCs w:val="22"/>
        </w:rPr>
      </w:pPr>
      <w:r w:rsidRPr="00A408DE">
        <w:rPr>
          <w:rFonts w:ascii="Arial" w:hAnsi="Arial" w:cs="Arial"/>
          <w:sz w:val="22"/>
          <w:szCs w:val="22"/>
        </w:rPr>
        <w:br w:type="page"/>
      </w:r>
    </w:p>
    <w:p w14:paraId="5C70BC3E" w14:textId="77777777" w:rsidR="001625E0" w:rsidRPr="00A408DE" w:rsidRDefault="0020789C" w:rsidP="00A408DE">
      <w:pPr>
        <w:pStyle w:val="Heading1"/>
        <w:spacing w:line="360" w:lineRule="auto"/>
        <w:rPr>
          <w:rFonts w:ascii="Arial" w:hAnsi="Arial" w:cs="Arial"/>
          <w:sz w:val="22"/>
          <w:szCs w:val="22"/>
        </w:rPr>
      </w:pPr>
      <w:bookmarkStart w:id="33" w:name="_sgymd38y9jni" w:colFirst="0" w:colLast="0"/>
      <w:bookmarkStart w:id="34" w:name="_Toc138166067"/>
      <w:bookmarkEnd w:id="33"/>
      <w:r w:rsidRPr="00A408DE">
        <w:rPr>
          <w:rFonts w:ascii="Arial" w:hAnsi="Arial" w:cs="Arial"/>
          <w:sz w:val="22"/>
          <w:szCs w:val="22"/>
        </w:rPr>
        <w:lastRenderedPageBreak/>
        <w:t>Reference</w:t>
      </w:r>
      <w:bookmarkEnd w:id="34"/>
      <w:r w:rsidRPr="00A408DE">
        <w:rPr>
          <w:rFonts w:ascii="Arial" w:hAnsi="Arial" w:cs="Arial"/>
          <w:sz w:val="22"/>
          <w:szCs w:val="22"/>
        </w:rPr>
        <w:t xml:space="preserve"> </w:t>
      </w:r>
    </w:p>
    <w:p w14:paraId="6BF27BC0" w14:textId="77777777" w:rsidR="00BA6931" w:rsidRPr="00A408DE" w:rsidRDefault="0020789C" w:rsidP="00A408DE">
      <w:pPr>
        <w:pStyle w:val="Normal1"/>
        <w:spacing w:line="360" w:lineRule="auto"/>
        <w:rPr>
          <w:rFonts w:ascii="Arial" w:hAnsi="Arial" w:cs="Arial"/>
          <w:b/>
          <w:sz w:val="22"/>
          <w:szCs w:val="22"/>
        </w:rPr>
      </w:pPr>
      <w:r w:rsidRPr="00A408DE">
        <w:rPr>
          <w:rFonts w:ascii="Arial" w:hAnsi="Arial" w:cs="Arial"/>
          <w:b/>
          <w:sz w:val="22"/>
          <w:szCs w:val="22"/>
        </w:rPr>
        <w:t>‌</w:t>
      </w:r>
      <w:r w:rsidRPr="00A408DE">
        <w:rPr>
          <w:rFonts w:ascii="Arial" w:hAnsi="Arial" w:cs="Arial"/>
          <w:color w:val="222222"/>
          <w:sz w:val="22"/>
          <w:szCs w:val="22"/>
          <w:highlight w:val="white"/>
        </w:rPr>
        <w:t xml:space="preserve">Ali, B.J. and Anwar, G., (2021). Marketing Strategy: Pricing strategies and </w:t>
      </w:r>
      <w:proofErr w:type="gramStart"/>
      <w:r w:rsidRPr="00A408DE">
        <w:rPr>
          <w:rFonts w:ascii="Arial" w:hAnsi="Arial" w:cs="Arial"/>
          <w:color w:val="222222"/>
          <w:sz w:val="22"/>
          <w:szCs w:val="22"/>
          <w:highlight w:val="white"/>
        </w:rPr>
        <w:t>its</w:t>
      </w:r>
      <w:proofErr w:type="gramEnd"/>
      <w:r w:rsidRPr="00A408DE">
        <w:rPr>
          <w:rFonts w:ascii="Arial" w:hAnsi="Arial" w:cs="Arial"/>
          <w:color w:val="222222"/>
          <w:sz w:val="22"/>
          <w:szCs w:val="22"/>
          <w:highlight w:val="white"/>
        </w:rPr>
        <w:t xml:space="preserve"> influence on consumer purchasing decision. </w:t>
      </w:r>
      <w:r w:rsidRPr="00A408DE">
        <w:rPr>
          <w:rFonts w:ascii="Arial" w:hAnsi="Arial" w:cs="Arial"/>
          <w:i/>
          <w:color w:val="222222"/>
          <w:sz w:val="22"/>
          <w:szCs w:val="22"/>
          <w:highlight w:val="white"/>
        </w:rPr>
        <w:t xml:space="preserve">Ali, BJ, &amp; Anwar, </w:t>
      </w:r>
      <w:proofErr w:type="gramStart"/>
      <w:r w:rsidRPr="00A408DE">
        <w:rPr>
          <w:rFonts w:ascii="Arial" w:hAnsi="Arial" w:cs="Arial"/>
          <w:i/>
          <w:color w:val="222222"/>
          <w:sz w:val="22"/>
          <w:szCs w:val="22"/>
          <w:highlight w:val="white"/>
        </w:rPr>
        <w:t>G.(</w:t>
      </w:r>
      <w:proofErr w:type="gramEnd"/>
      <w:r w:rsidRPr="00A408DE">
        <w:rPr>
          <w:rFonts w:ascii="Arial" w:hAnsi="Arial" w:cs="Arial"/>
          <w:i/>
          <w:color w:val="222222"/>
          <w:sz w:val="22"/>
          <w:szCs w:val="22"/>
          <w:highlight w:val="white"/>
        </w:rPr>
        <w:t xml:space="preserve">2021). Marketing Strategy: Pricing strategies and </w:t>
      </w:r>
      <w:proofErr w:type="gramStart"/>
      <w:r w:rsidRPr="00A408DE">
        <w:rPr>
          <w:rFonts w:ascii="Arial" w:hAnsi="Arial" w:cs="Arial"/>
          <w:i/>
          <w:color w:val="222222"/>
          <w:sz w:val="22"/>
          <w:szCs w:val="22"/>
          <w:highlight w:val="white"/>
        </w:rPr>
        <w:t>its</w:t>
      </w:r>
      <w:proofErr w:type="gramEnd"/>
      <w:r w:rsidRPr="00A408DE">
        <w:rPr>
          <w:rFonts w:ascii="Arial" w:hAnsi="Arial" w:cs="Arial"/>
          <w:i/>
          <w:color w:val="222222"/>
          <w:sz w:val="22"/>
          <w:szCs w:val="22"/>
          <w:highlight w:val="white"/>
        </w:rPr>
        <w:t xml:space="preserve"> influence on consumer purchasing decision. International journal of Rural Development, Environment and Health Research</w:t>
      </w:r>
      <w:r w:rsidRPr="00A408DE">
        <w:rPr>
          <w:rFonts w:ascii="Arial" w:hAnsi="Arial" w:cs="Arial"/>
          <w:color w:val="222222"/>
          <w:sz w:val="22"/>
          <w:szCs w:val="22"/>
          <w:highlight w:val="white"/>
        </w:rPr>
        <w:t xml:space="preserve">, </w:t>
      </w:r>
      <w:r w:rsidRPr="00A408DE">
        <w:rPr>
          <w:rFonts w:ascii="Arial" w:hAnsi="Arial" w:cs="Arial"/>
          <w:i/>
          <w:color w:val="222222"/>
          <w:sz w:val="22"/>
          <w:szCs w:val="22"/>
          <w:highlight w:val="white"/>
        </w:rPr>
        <w:t>5</w:t>
      </w:r>
      <w:r w:rsidRPr="00A408DE">
        <w:rPr>
          <w:rFonts w:ascii="Arial" w:hAnsi="Arial" w:cs="Arial"/>
          <w:color w:val="222222"/>
          <w:sz w:val="22"/>
          <w:szCs w:val="22"/>
          <w:highlight w:val="white"/>
        </w:rPr>
        <w:t>(2), pp.26-39.</w:t>
      </w:r>
    </w:p>
    <w:p w14:paraId="50825DCC" w14:textId="77777777" w:rsidR="00BA6931"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w:t>
      </w:r>
      <w:proofErr w:type="spellStart"/>
      <w:r w:rsidRPr="00A408DE">
        <w:rPr>
          <w:rFonts w:ascii="Arial" w:hAnsi="Arial" w:cs="Arial"/>
          <w:color w:val="222222"/>
          <w:sz w:val="22"/>
          <w:szCs w:val="22"/>
          <w:highlight w:val="white"/>
        </w:rPr>
        <w:t>Clarissia</w:t>
      </w:r>
      <w:proofErr w:type="spellEnd"/>
      <w:r w:rsidRPr="00A408DE">
        <w:rPr>
          <w:rFonts w:ascii="Arial" w:hAnsi="Arial" w:cs="Arial"/>
          <w:color w:val="222222"/>
          <w:sz w:val="22"/>
          <w:szCs w:val="22"/>
          <w:highlight w:val="white"/>
        </w:rPr>
        <w:t xml:space="preserve">, S.M.S., (2020). A study on Ansoff Matrix Technique: As a growth strategy and an adaptive learning technique adopted in the leading brand of products. </w:t>
      </w:r>
      <w:r w:rsidRPr="00A408DE">
        <w:rPr>
          <w:rFonts w:ascii="Arial" w:hAnsi="Arial" w:cs="Arial"/>
          <w:i/>
          <w:color w:val="222222"/>
          <w:sz w:val="22"/>
          <w:szCs w:val="22"/>
          <w:highlight w:val="white"/>
        </w:rPr>
        <w:t>BIMS Journal of Management</w:t>
      </w:r>
      <w:r w:rsidRPr="00A408DE">
        <w:rPr>
          <w:rFonts w:ascii="Arial" w:hAnsi="Arial" w:cs="Arial"/>
          <w:color w:val="222222"/>
          <w:sz w:val="22"/>
          <w:szCs w:val="22"/>
          <w:highlight w:val="white"/>
        </w:rPr>
        <w:t>, p.18.</w:t>
      </w:r>
    </w:p>
    <w:p w14:paraId="34554E6D" w14:textId="77777777" w:rsidR="00BA6931" w:rsidRPr="00A408DE" w:rsidRDefault="0020789C" w:rsidP="00A408DE">
      <w:pPr>
        <w:pStyle w:val="Normal1"/>
        <w:spacing w:line="360" w:lineRule="auto"/>
        <w:rPr>
          <w:rFonts w:ascii="Arial" w:hAnsi="Arial" w:cs="Arial"/>
          <w:sz w:val="22"/>
          <w:szCs w:val="22"/>
        </w:rPr>
      </w:pPr>
      <w:proofErr w:type="spellStart"/>
      <w:r w:rsidRPr="00A408DE">
        <w:rPr>
          <w:rFonts w:ascii="Arial" w:hAnsi="Arial" w:cs="Arial"/>
          <w:color w:val="222222"/>
          <w:sz w:val="22"/>
          <w:szCs w:val="22"/>
          <w:highlight w:val="white"/>
        </w:rPr>
        <w:t>Dimitrescu</w:t>
      </w:r>
      <w:proofErr w:type="spellEnd"/>
      <w:r w:rsidRPr="00A408DE">
        <w:rPr>
          <w:rFonts w:ascii="Arial" w:hAnsi="Arial" w:cs="Arial"/>
          <w:color w:val="222222"/>
          <w:sz w:val="22"/>
          <w:szCs w:val="22"/>
          <w:highlight w:val="white"/>
        </w:rPr>
        <w:t xml:space="preserve">, A., </w:t>
      </w:r>
      <w:proofErr w:type="spellStart"/>
      <w:r w:rsidRPr="00A408DE">
        <w:rPr>
          <w:rFonts w:ascii="Arial" w:hAnsi="Arial" w:cs="Arial"/>
          <w:color w:val="222222"/>
          <w:sz w:val="22"/>
          <w:szCs w:val="22"/>
          <w:highlight w:val="white"/>
        </w:rPr>
        <w:t>Babiş</w:t>
      </w:r>
      <w:proofErr w:type="spellEnd"/>
      <w:r w:rsidRPr="00A408DE">
        <w:rPr>
          <w:rFonts w:ascii="Arial" w:hAnsi="Arial" w:cs="Arial"/>
          <w:color w:val="222222"/>
          <w:sz w:val="22"/>
          <w:szCs w:val="22"/>
          <w:highlight w:val="white"/>
        </w:rPr>
        <w:t xml:space="preserve">, C., </w:t>
      </w:r>
      <w:proofErr w:type="spellStart"/>
      <w:r w:rsidRPr="00A408DE">
        <w:rPr>
          <w:rFonts w:ascii="Arial" w:hAnsi="Arial" w:cs="Arial"/>
          <w:color w:val="222222"/>
          <w:sz w:val="22"/>
          <w:szCs w:val="22"/>
          <w:highlight w:val="white"/>
        </w:rPr>
        <w:t>Niculae</w:t>
      </w:r>
      <w:proofErr w:type="spellEnd"/>
      <w:r w:rsidRPr="00A408DE">
        <w:rPr>
          <w:rFonts w:ascii="Arial" w:hAnsi="Arial" w:cs="Arial"/>
          <w:color w:val="222222"/>
          <w:sz w:val="22"/>
          <w:szCs w:val="22"/>
          <w:highlight w:val="white"/>
        </w:rPr>
        <w:t xml:space="preserve">, E., </w:t>
      </w:r>
      <w:proofErr w:type="spellStart"/>
      <w:r w:rsidRPr="00A408DE">
        <w:rPr>
          <w:rFonts w:ascii="Arial" w:hAnsi="Arial" w:cs="Arial"/>
          <w:color w:val="222222"/>
          <w:sz w:val="22"/>
          <w:szCs w:val="22"/>
          <w:highlight w:val="white"/>
        </w:rPr>
        <w:t>Chivu</w:t>
      </w:r>
      <w:proofErr w:type="spellEnd"/>
      <w:r w:rsidRPr="00A408DE">
        <w:rPr>
          <w:rFonts w:ascii="Arial" w:hAnsi="Arial" w:cs="Arial"/>
          <w:color w:val="222222"/>
          <w:sz w:val="22"/>
          <w:szCs w:val="22"/>
          <w:highlight w:val="white"/>
        </w:rPr>
        <w:t xml:space="preserve">, O. and </w:t>
      </w:r>
      <w:proofErr w:type="spellStart"/>
      <w:r w:rsidRPr="00A408DE">
        <w:rPr>
          <w:rFonts w:ascii="Arial" w:hAnsi="Arial" w:cs="Arial"/>
          <w:color w:val="222222"/>
          <w:sz w:val="22"/>
          <w:szCs w:val="22"/>
          <w:highlight w:val="white"/>
        </w:rPr>
        <w:t>Dascălu</w:t>
      </w:r>
      <w:proofErr w:type="spellEnd"/>
      <w:r w:rsidRPr="00A408DE">
        <w:rPr>
          <w:rFonts w:ascii="Arial" w:hAnsi="Arial" w:cs="Arial"/>
          <w:color w:val="222222"/>
          <w:sz w:val="22"/>
          <w:szCs w:val="22"/>
          <w:highlight w:val="white"/>
        </w:rPr>
        <w:t xml:space="preserve">, L., (2019). Impact on quality of production using 5S method. </w:t>
      </w:r>
      <w:r w:rsidRPr="00A408DE">
        <w:rPr>
          <w:rFonts w:ascii="Arial" w:hAnsi="Arial" w:cs="Arial"/>
          <w:i/>
          <w:color w:val="222222"/>
          <w:sz w:val="22"/>
          <w:szCs w:val="22"/>
          <w:highlight w:val="white"/>
        </w:rPr>
        <w:t>Journal of Research and Innovation for Sustainable Society</w:t>
      </w:r>
      <w:r w:rsidRPr="00A408DE">
        <w:rPr>
          <w:rFonts w:ascii="Arial" w:hAnsi="Arial" w:cs="Arial"/>
          <w:color w:val="222222"/>
          <w:sz w:val="22"/>
          <w:szCs w:val="22"/>
          <w:highlight w:val="white"/>
        </w:rPr>
        <w:t xml:space="preserve">, </w:t>
      </w:r>
      <w:r w:rsidRPr="00A408DE">
        <w:rPr>
          <w:rFonts w:ascii="Arial" w:hAnsi="Arial" w:cs="Arial"/>
          <w:i/>
          <w:color w:val="222222"/>
          <w:sz w:val="22"/>
          <w:szCs w:val="22"/>
          <w:highlight w:val="white"/>
        </w:rPr>
        <w:t>1</w:t>
      </w:r>
      <w:r w:rsidRPr="00A408DE">
        <w:rPr>
          <w:rFonts w:ascii="Arial" w:hAnsi="Arial" w:cs="Arial"/>
          <w:color w:val="222222"/>
          <w:sz w:val="22"/>
          <w:szCs w:val="22"/>
          <w:highlight w:val="white"/>
        </w:rPr>
        <w:t>(1), pp.81-86.</w:t>
      </w:r>
    </w:p>
    <w:p w14:paraId="47AE73FA" w14:textId="77777777" w:rsidR="00BA6931"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Government of Canada (2019). </w:t>
      </w:r>
      <w:r w:rsidRPr="00A408DE">
        <w:rPr>
          <w:rFonts w:ascii="Arial" w:hAnsi="Arial" w:cs="Arial"/>
          <w:i/>
          <w:sz w:val="22"/>
          <w:szCs w:val="22"/>
        </w:rPr>
        <w:t>Overview of the food and beverage processing industry - agriculture.canada.ca</w:t>
      </w:r>
      <w:r w:rsidRPr="00A408DE">
        <w:rPr>
          <w:rFonts w:ascii="Arial" w:hAnsi="Arial" w:cs="Arial"/>
          <w:sz w:val="22"/>
          <w:szCs w:val="22"/>
        </w:rPr>
        <w:t xml:space="preserve">. [online] Available at: </w:t>
      </w:r>
      <w:hyperlink r:id="rId9">
        <w:r w:rsidRPr="00A408DE">
          <w:rPr>
            <w:rFonts w:ascii="Arial" w:hAnsi="Arial" w:cs="Arial"/>
            <w:color w:val="1155CC"/>
            <w:sz w:val="22"/>
            <w:szCs w:val="22"/>
            <w:u w:val="single"/>
          </w:rPr>
          <w:t>https://agriculture.canada.ca/en/sector/food-processing-industry/overview-food-beverage</w:t>
        </w:r>
      </w:hyperlink>
      <w:r w:rsidRPr="00A408DE">
        <w:rPr>
          <w:rFonts w:ascii="Arial" w:hAnsi="Arial" w:cs="Arial"/>
          <w:sz w:val="22"/>
          <w:szCs w:val="22"/>
        </w:rPr>
        <w:t xml:space="preserve">  [Accessed 6 Jun. 2023].</w:t>
      </w:r>
    </w:p>
    <w:p w14:paraId="0AA4297F" w14:textId="77777777" w:rsidR="00BA6931"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Government of Canada (2023). </w:t>
      </w:r>
      <w:r w:rsidRPr="00A408DE">
        <w:rPr>
          <w:rFonts w:ascii="Arial" w:hAnsi="Arial" w:cs="Arial"/>
          <w:i/>
          <w:sz w:val="22"/>
          <w:szCs w:val="22"/>
        </w:rPr>
        <w:t>Canadian Environmental Protection Act, 1999</w:t>
      </w:r>
      <w:r w:rsidRPr="00A408DE">
        <w:rPr>
          <w:rFonts w:ascii="Arial" w:hAnsi="Arial" w:cs="Arial"/>
          <w:sz w:val="22"/>
          <w:szCs w:val="22"/>
        </w:rPr>
        <w:t xml:space="preserve">. [online] Justice.gc.ca. Available at: </w:t>
      </w:r>
      <w:hyperlink r:id="rId10">
        <w:r w:rsidRPr="00A408DE">
          <w:rPr>
            <w:rFonts w:ascii="Arial" w:hAnsi="Arial" w:cs="Arial"/>
            <w:color w:val="1155CC"/>
            <w:sz w:val="22"/>
            <w:szCs w:val="22"/>
            <w:u w:val="single"/>
          </w:rPr>
          <w:t>https://laws-lois.justice.gc.ca/eng/acts/c-15.31/</w:t>
        </w:r>
      </w:hyperlink>
      <w:r w:rsidRPr="00A408DE">
        <w:rPr>
          <w:rFonts w:ascii="Arial" w:hAnsi="Arial" w:cs="Arial"/>
          <w:sz w:val="22"/>
          <w:szCs w:val="22"/>
        </w:rPr>
        <w:t xml:space="preserve">  [Accessed 6 Jun. 2023].</w:t>
      </w:r>
    </w:p>
    <w:p w14:paraId="56D8A149" w14:textId="77777777" w:rsidR="00BA6931"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Government of Canada (2023). </w:t>
      </w:r>
      <w:r w:rsidRPr="00A408DE">
        <w:rPr>
          <w:rFonts w:ascii="Arial" w:hAnsi="Arial" w:cs="Arial"/>
          <w:i/>
          <w:sz w:val="22"/>
          <w:szCs w:val="22"/>
        </w:rPr>
        <w:t>Pay Equity Act</w:t>
      </w:r>
      <w:r w:rsidRPr="00A408DE">
        <w:rPr>
          <w:rFonts w:ascii="Arial" w:hAnsi="Arial" w:cs="Arial"/>
          <w:sz w:val="22"/>
          <w:szCs w:val="22"/>
        </w:rPr>
        <w:t xml:space="preserve">. [online] Justice.gc.ca. Available at: </w:t>
      </w:r>
      <w:hyperlink r:id="rId11">
        <w:r w:rsidRPr="00A408DE">
          <w:rPr>
            <w:rFonts w:ascii="Arial" w:hAnsi="Arial" w:cs="Arial"/>
            <w:color w:val="1155CC"/>
            <w:sz w:val="22"/>
            <w:szCs w:val="22"/>
            <w:u w:val="single"/>
          </w:rPr>
          <w:t>https://laws-lois.justice.gc.ca/eng/acts/p-4.2/page-1.html</w:t>
        </w:r>
      </w:hyperlink>
      <w:r w:rsidRPr="00A408DE">
        <w:rPr>
          <w:rFonts w:ascii="Arial" w:hAnsi="Arial" w:cs="Arial"/>
          <w:sz w:val="22"/>
          <w:szCs w:val="22"/>
        </w:rPr>
        <w:t xml:space="preserve">  [Accessed 6 Jun. 2023].</w:t>
      </w:r>
    </w:p>
    <w:p w14:paraId="4FB0578B" w14:textId="77777777" w:rsidR="00BA6931" w:rsidRPr="00A408DE" w:rsidRDefault="0020789C" w:rsidP="00A408DE">
      <w:pPr>
        <w:pStyle w:val="Normal1"/>
        <w:spacing w:line="360" w:lineRule="auto"/>
        <w:rPr>
          <w:rFonts w:ascii="Arial" w:hAnsi="Arial" w:cs="Arial"/>
          <w:sz w:val="22"/>
          <w:szCs w:val="22"/>
        </w:rPr>
      </w:pPr>
      <w:proofErr w:type="spellStart"/>
      <w:r w:rsidRPr="00A408DE">
        <w:rPr>
          <w:rFonts w:ascii="Arial" w:hAnsi="Arial" w:cs="Arial"/>
          <w:color w:val="222222"/>
          <w:sz w:val="22"/>
          <w:szCs w:val="22"/>
          <w:highlight w:val="white"/>
        </w:rPr>
        <w:t>Heymann</w:t>
      </w:r>
      <w:proofErr w:type="spellEnd"/>
      <w:r w:rsidRPr="00A408DE">
        <w:rPr>
          <w:rFonts w:ascii="Arial" w:hAnsi="Arial" w:cs="Arial"/>
          <w:color w:val="222222"/>
          <w:sz w:val="22"/>
          <w:szCs w:val="22"/>
          <w:highlight w:val="white"/>
        </w:rPr>
        <w:t xml:space="preserve">, B., (2019), June. Cost per action constrained auctions. In </w:t>
      </w:r>
      <w:r w:rsidRPr="00A408DE">
        <w:rPr>
          <w:rFonts w:ascii="Arial" w:hAnsi="Arial" w:cs="Arial"/>
          <w:i/>
          <w:color w:val="222222"/>
          <w:sz w:val="22"/>
          <w:szCs w:val="22"/>
          <w:highlight w:val="white"/>
        </w:rPr>
        <w:t>Proceedings of the 14th Workshop on the Economics of Networks, Systems and Computation</w:t>
      </w:r>
      <w:r w:rsidRPr="00A408DE">
        <w:rPr>
          <w:rFonts w:ascii="Arial" w:hAnsi="Arial" w:cs="Arial"/>
          <w:color w:val="222222"/>
          <w:sz w:val="22"/>
          <w:szCs w:val="22"/>
          <w:highlight w:val="white"/>
        </w:rPr>
        <w:t xml:space="preserve"> (pp. 1-8).</w:t>
      </w:r>
    </w:p>
    <w:p w14:paraId="3B1B4A29" w14:textId="77777777" w:rsidR="00BA6931"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w:t>
      </w:r>
      <w:r w:rsidRPr="00A408DE">
        <w:rPr>
          <w:rFonts w:ascii="Arial" w:hAnsi="Arial" w:cs="Arial"/>
          <w:color w:val="222222"/>
          <w:sz w:val="22"/>
          <w:szCs w:val="22"/>
          <w:highlight w:val="white"/>
        </w:rPr>
        <w:t xml:space="preserve">Hong, B., Luo, T. and Lei, X., (2020). Late-stage diversification of natural products. </w:t>
      </w:r>
      <w:r w:rsidRPr="00A408DE">
        <w:rPr>
          <w:rFonts w:ascii="Arial" w:hAnsi="Arial" w:cs="Arial"/>
          <w:i/>
          <w:color w:val="222222"/>
          <w:sz w:val="22"/>
          <w:szCs w:val="22"/>
          <w:highlight w:val="white"/>
        </w:rPr>
        <w:t>ACS central science</w:t>
      </w:r>
      <w:r w:rsidRPr="00A408DE">
        <w:rPr>
          <w:rFonts w:ascii="Arial" w:hAnsi="Arial" w:cs="Arial"/>
          <w:color w:val="222222"/>
          <w:sz w:val="22"/>
          <w:szCs w:val="22"/>
          <w:highlight w:val="white"/>
        </w:rPr>
        <w:t xml:space="preserve">, </w:t>
      </w:r>
      <w:r w:rsidRPr="00A408DE">
        <w:rPr>
          <w:rFonts w:ascii="Arial" w:hAnsi="Arial" w:cs="Arial"/>
          <w:i/>
          <w:color w:val="222222"/>
          <w:sz w:val="22"/>
          <w:szCs w:val="22"/>
          <w:highlight w:val="white"/>
        </w:rPr>
        <w:t>6</w:t>
      </w:r>
      <w:r w:rsidRPr="00A408DE">
        <w:rPr>
          <w:rFonts w:ascii="Arial" w:hAnsi="Arial" w:cs="Arial"/>
          <w:color w:val="222222"/>
          <w:sz w:val="22"/>
          <w:szCs w:val="22"/>
          <w:highlight w:val="white"/>
        </w:rPr>
        <w:t>(5), pp.622-635.</w:t>
      </w:r>
    </w:p>
    <w:p w14:paraId="20F8D87E" w14:textId="77777777" w:rsidR="00BA6931" w:rsidRPr="00A408DE" w:rsidRDefault="0020789C" w:rsidP="00A408DE">
      <w:pPr>
        <w:pStyle w:val="Normal1"/>
        <w:spacing w:line="360" w:lineRule="auto"/>
        <w:rPr>
          <w:rFonts w:ascii="Arial" w:hAnsi="Arial" w:cs="Arial"/>
          <w:color w:val="222222"/>
          <w:sz w:val="22"/>
          <w:szCs w:val="22"/>
          <w:highlight w:val="white"/>
        </w:rPr>
      </w:pPr>
      <w:r w:rsidRPr="00A408DE">
        <w:rPr>
          <w:rFonts w:ascii="Arial" w:hAnsi="Arial" w:cs="Arial"/>
          <w:color w:val="222222"/>
          <w:sz w:val="22"/>
          <w:szCs w:val="22"/>
          <w:highlight w:val="white"/>
        </w:rPr>
        <w:t xml:space="preserve">‌Islami, X., Mustafa, N. and </w:t>
      </w:r>
      <w:proofErr w:type="spellStart"/>
      <w:r w:rsidRPr="00A408DE">
        <w:rPr>
          <w:rFonts w:ascii="Arial" w:hAnsi="Arial" w:cs="Arial"/>
          <w:color w:val="222222"/>
          <w:sz w:val="22"/>
          <w:szCs w:val="22"/>
          <w:highlight w:val="white"/>
        </w:rPr>
        <w:t>Topuzovska</w:t>
      </w:r>
      <w:proofErr w:type="spellEnd"/>
      <w:r w:rsidRPr="00A408DE">
        <w:rPr>
          <w:rFonts w:ascii="Arial" w:hAnsi="Arial" w:cs="Arial"/>
          <w:color w:val="222222"/>
          <w:sz w:val="22"/>
          <w:szCs w:val="22"/>
          <w:highlight w:val="white"/>
        </w:rPr>
        <w:t xml:space="preserve"> </w:t>
      </w:r>
      <w:proofErr w:type="spellStart"/>
      <w:r w:rsidRPr="00A408DE">
        <w:rPr>
          <w:rFonts w:ascii="Arial" w:hAnsi="Arial" w:cs="Arial"/>
          <w:color w:val="222222"/>
          <w:sz w:val="22"/>
          <w:szCs w:val="22"/>
          <w:highlight w:val="white"/>
        </w:rPr>
        <w:t>Latkovikj</w:t>
      </w:r>
      <w:proofErr w:type="spellEnd"/>
      <w:r w:rsidRPr="00A408DE">
        <w:rPr>
          <w:rFonts w:ascii="Arial" w:hAnsi="Arial" w:cs="Arial"/>
          <w:color w:val="222222"/>
          <w:sz w:val="22"/>
          <w:szCs w:val="22"/>
          <w:highlight w:val="white"/>
        </w:rPr>
        <w:t xml:space="preserve">, M., (2020). Linking Porter’s generic strategies to firm performance. </w:t>
      </w:r>
      <w:r w:rsidRPr="00A408DE">
        <w:rPr>
          <w:rFonts w:ascii="Arial" w:hAnsi="Arial" w:cs="Arial"/>
          <w:i/>
          <w:color w:val="222222"/>
          <w:sz w:val="22"/>
          <w:szCs w:val="22"/>
          <w:highlight w:val="white"/>
        </w:rPr>
        <w:t>Future Business Journal</w:t>
      </w:r>
      <w:r w:rsidRPr="00A408DE">
        <w:rPr>
          <w:rFonts w:ascii="Arial" w:hAnsi="Arial" w:cs="Arial"/>
          <w:color w:val="222222"/>
          <w:sz w:val="22"/>
          <w:szCs w:val="22"/>
          <w:highlight w:val="white"/>
        </w:rPr>
        <w:t xml:space="preserve">, </w:t>
      </w:r>
      <w:r w:rsidRPr="00A408DE">
        <w:rPr>
          <w:rFonts w:ascii="Arial" w:hAnsi="Arial" w:cs="Arial"/>
          <w:i/>
          <w:color w:val="222222"/>
          <w:sz w:val="22"/>
          <w:szCs w:val="22"/>
          <w:highlight w:val="white"/>
        </w:rPr>
        <w:t>6</w:t>
      </w:r>
      <w:r w:rsidRPr="00A408DE">
        <w:rPr>
          <w:rFonts w:ascii="Arial" w:hAnsi="Arial" w:cs="Arial"/>
          <w:color w:val="222222"/>
          <w:sz w:val="22"/>
          <w:szCs w:val="22"/>
          <w:highlight w:val="white"/>
        </w:rPr>
        <w:t>, pp.1-15.</w:t>
      </w:r>
    </w:p>
    <w:p w14:paraId="05962C33" w14:textId="77777777" w:rsidR="00BA6931" w:rsidRPr="00A408DE" w:rsidRDefault="0020789C" w:rsidP="00A408DE">
      <w:pPr>
        <w:pStyle w:val="Normal1"/>
        <w:spacing w:line="360" w:lineRule="auto"/>
        <w:rPr>
          <w:rFonts w:ascii="Arial" w:hAnsi="Arial" w:cs="Arial"/>
          <w:color w:val="222222"/>
          <w:sz w:val="22"/>
          <w:szCs w:val="22"/>
          <w:highlight w:val="white"/>
        </w:rPr>
      </w:pPr>
      <w:r w:rsidRPr="00A408DE">
        <w:rPr>
          <w:rFonts w:ascii="Arial" w:hAnsi="Arial" w:cs="Arial"/>
          <w:color w:val="222222"/>
          <w:sz w:val="22"/>
          <w:szCs w:val="22"/>
          <w:highlight w:val="white"/>
        </w:rPr>
        <w:t xml:space="preserve">Morgan, N.A., </w:t>
      </w:r>
      <w:proofErr w:type="spellStart"/>
      <w:r w:rsidRPr="00A408DE">
        <w:rPr>
          <w:rFonts w:ascii="Arial" w:hAnsi="Arial" w:cs="Arial"/>
          <w:color w:val="222222"/>
          <w:sz w:val="22"/>
          <w:szCs w:val="22"/>
          <w:highlight w:val="white"/>
        </w:rPr>
        <w:t>Whitler</w:t>
      </w:r>
      <w:proofErr w:type="spellEnd"/>
      <w:r w:rsidRPr="00A408DE">
        <w:rPr>
          <w:rFonts w:ascii="Arial" w:hAnsi="Arial" w:cs="Arial"/>
          <w:color w:val="222222"/>
          <w:sz w:val="22"/>
          <w:szCs w:val="22"/>
          <w:highlight w:val="white"/>
        </w:rPr>
        <w:t xml:space="preserve">, K.A., Feng, H. and Chari, S., (2019). Research in marketing strategy. </w:t>
      </w:r>
      <w:r w:rsidRPr="00A408DE">
        <w:rPr>
          <w:rFonts w:ascii="Arial" w:hAnsi="Arial" w:cs="Arial"/>
          <w:i/>
          <w:color w:val="222222"/>
          <w:sz w:val="22"/>
          <w:szCs w:val="22"/>
          <w:highlight w:val="white"/>
        </w:rPr>
        <w:t>Journal of the Academy of Marketing Science</w:t>
      </w:r>
      <w:r w:rsidRPr="00A408DE">
        <w:rPr>
          <w:rFonts w:ascii="Arial" w:hAnsi="Arial" w:cs="Arial"/>
          <w:color w:val="222222"/>
          <w:sz w:val="22"/>
          <w:szCs w:val="22"/>
          <w:highlight w:val="white"/>
        </w:rPr>
        <w:t xml:space="preserve">, </w:t>
      </w:r>
      <w:r w:rsidRPr="00A408DE">
        <w:rPr>
          <w:rFonts w:ascii="Arial" w:hAnsi="Arial" w:cs="Arial"/>
          <w:i/>
          <w:color w:val="222222"/>
          <w:sz w:val="22"/>
          <w:szCs w:val="22"/>
          <w:highlight w:val="white"/>
        </w:rPr>
        <w:t>47</w:t>
      </w:r>
      <w:r w:rsidRPr="00A408DE">
        <w:rPr>
          <w:rFonts w:ascii="Arial" w:hAnsi="Arial" w:cs="Arial"/>
          <w:color w:val="222222"/>
          <w:sz w:val="22"/>
          <w:szCs w:val="22"/>
          <w:highlight w:val="white"/>
        </w:rPr>
        <w:t>, pp.4-29.</w:t>
      </w:r>
    </w:p>
    <w:p w14:paraId="6D2A4C82" w14:textId="77777777" w:rsidR="00BA6931"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‌Richardson International (2021). </w:t>
      </w:r>
      <w:r w:rsidRPr="00A408DE">
        <w:rPr>
          <w:rFonts w:ascii="Arial" w:hAnsi="Arial" w:cs="Arial"/>
          <w:i/>
          <w:sz w:val="22"/>
          <w:szCs w:val="22"/>
        </w:rPr>
        <w:t>Richardson International | Canada’s Leading Agribusiness</w:t>
      </w:r>
      <w:r w:rsidRPr="00A408DE">
        <w:rPr>
          <w:rFonts w:ascii="Arial" w:hAnsi="Arial" w:cs="Arial"/>
          <w:sz w:val="22"/>
          <w:szCs w:val="22"/>
        </w:rPr>
        <w:t xml:space="preserve">. [online] Available at: </w:t>
      </w:r>
      <w:hyperlink r:id="rId12">
        <w:r w:rsidRPr="00A408DE">
          <w:rPr>
            <w:rFonts w:ascii="Arial" w:hAnsi="Arial" w:cs="Arial"/>
            <w:color w:val="1155CC"/>
            <w:sz w:val="22"/>
            <w:szCs w:val="22"/>
            <w:u w:val="single"/>
          </w:rPr>
          <w:t>https://www.richardson.ca/</w:t>
        </w:r>
      </w:hyperlink>
      <w:r w:rsidRPr="00A408DE">
        <w:rPr>
          <w:rFonts w:ascii="Arial" w:hAnsi="Arial" w:cs="Arial"/>
          <w:sz w:val="22"/>
          <w:szCs w:val="22"/>
        </w:rPr>
        <w:t xml:space="preserve">  [Accessed 6 Jun. 2023].</w:t>
      </w:r>
    </w:p>
    <w:p w14:paraId="0AC608F9" w14:textId="77777777" w:rsidR="00BA6931" w:rsidRPr="00A408DE" w:rsidRDefault="0020789C" w:rsidP="00A408DE">
      <w:pPr>
        <w:pStyle w:val="Normal1"/>
        <w:spacing w:line="360" w:lineRule="auto"/>
        <w:rPr>
          <w:rFonts w:ascii="Arial" w:hAnsi="Arial" w:cs="Arial"/>
          <w:sz w:val="22"/>
          <w:szCs w:val="22"/>
        </w:rPr>
      </w:pPr>
      <w:r w:rsidRPr="00A408DE">
        <w:rPr>
          <w:rFonts w:ascii="Arial" w:hAnsi="Arial" w:cs="Arial"/>
          <w:sz w:val="22"/>
          <w:szCs w:val="22"/>
        </w:rPr>
        <w:t xml:space="preserve">Saputo Inc. (2023). </w:t>
      </w:r>
      <w:r w:rsidRPr="00A408DE">
        <w:rPr>
          <w:rFonts w:ascii="Arial" w:hAnsi="Arial" w:cs="Arial"/>
          <w:i/>
          <w:sz w:val="22"/>
          <w:szCs w:val="22"/>
        </w:rPr>
        <w:t>Saputo | Dairy Products and Cheese</w:t>
      </w:r>
      <w:r w:rsidRPr="00A408DE">
        <w:rPr>
          <w:rFonts w:ascii="Arial" w:hAnsi="Arial" w:cs="Arial"/>
          <w:sz w:val="22"/>
          <w:szCs w:val="22"/>
        </w:rPr>
        <w:t xml:space="preserve">. [online] Available at: </w:t>
      </w:r>
      <w:hyperlink r:id="rId13">
        <w:r w:rsidRPr="00A408DE">
          <w:rPr>
            <w:rFonts w:ascii="Arial" w:hAnsi="Arial" w:cs="Arial"/>
            <w:color w:val="1155CC"/>
            <w:sz w:val="22"/>
            <w:szCs w:val="22"/>
            <w:u w:val="single"/>
          </w:rPr>
          <w:t>https://www.saputo.com/en</w:t>
        </w:r>
      </w:hyperlink>
      <w:r w:rsidRPr="00A408DE">
        <w:rPr>
          <w:rFonts w:ascii="Arial" w:hAnsi="Arial" w:cs="Arial"/>
          <w:sz w:val="22"/>
          <w:szCs w:val="22"/>
        </w:rPr>
        <w:t xml:space="preserve">  [Accessed 6 Jun. 2023].</w:t>
      </w:r>
    </w:p>
    <w:p w14:paraId="6A52E1BE" w14:textId="77777777" w:rsidR="00BA6931" w:rsidRPr="00A408DE" w:rsidRDefault="0020789C" w:rsidP="00A408DE">
      <w:pPr>
        <w:pStyle w:val="Normal1"/>
        <w:spacing w:line="360" w:lineRule="auto"/>
        <w:rPr>
          <w:rFonts w:ascii="Arial" w:hAnsi="Arial" w:cs="Arial"/>
          <w:color w:val="222222"/>
          <w:sz w:val="22"/>
          <w:szCs w:val="22"/>
          <w:highlight w:val="white"/>
        </w:rPr>
      </w:pPr>
      <w:r w:rsidRPr="00A408DE">
        <w:rPr>
          <w:rFonts w:ascii="Arial" w:hAnsi="Arial" w:cs="Arial"/>
          <w:color w:val="222222"/>
          <w:sz w:val="22"/>
          <w:szCs w:val="22"/>
          <w:highlight w:val="white"/>
        </w:rPr>
        <w:t xml:space="preserve">Statista (2023). </w:t>
      </w:r>
      <w:r w:rsidRPr="00A408DE">
        <w:rPr>
          <w:rFonts w:ascii="Arial" w:hAnsi="Arial" w:cs="Arial"/>
          <w:i/>
          <w:color w:val="222222"/>
          <w:sz w:val="22"/>
          <w:szCs w:val="22"/>
          <w:highlight w:val="white"/>
        </w:rPr>
        <w:t>Food - Canada | Statista Market Forecast</w:t>
      </w:r>
      <w:r w:rsidRPr="00A408DE">
        <w:rPr>
          <w:rFonts w:ascii="Arial" w:hAnsi="Arial" w:cs="Arial"/>
          <w:color w:val="222222"/>
          <w:sz w:val="22"/>
          <w:szCs w:val="22"/>
          <w:highlight w:val="white"/>
        </w:rPr>
        <w:t xml:space="preserve">. [online] Available at: </w:t>
      </w:r>
      <w:hyperlink r:id="rId14">
        <w:r w:rsidRPr="00A408DE">
          <w:rPr>
            <w:rFonts w:ascii="Arial" w:hAnsi="Arial" w:cs="Arial"/>
            <w:color w:val="1155CC"/>
            <w:sz w:val="22"/>
            <w:szCs w:val="22"/>
            <w:highlight w:val="white"/>
            <w:u w:val="single"/>
          </w:rPr>
          <w:t>https://www.statista.com/outlook/cmo/food/canada</w:t>
        </w:r>
      </w:hyperlink>
      <w:r w:rsidRPr="00A408DE">
        <w:rPr>
          <w:rFonts w:ascii="Arial" w:hAnsi="Arial" w:cs="Arial"/>
          <w:color w:val="222222"/>
          <w:sz w:val="22"/>
          <w:szCs w:val="22"/>
          <w:highlight w:val="white"/>
        </w:rPr>
        <w:t xml:space="preserve">  [Accessed 6 Jun. 2023].</w:t>
      </w:r>
    </w:p>
    <w:sectPr w:rsidR="00BA6931" w:rsidRPr="00A408DE" w:rsidSect="001625E0">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0FB0A" w14:textId="77777777" w:rsidR="00730B39" w:rsidRDefault="00730B39">
      <w:pPr>
        <w:spacing w:line="240" w:lineRule="auto"/>
      </w:pPr>
      <w:r>
        <w:separator/>
      </w:r>
    </w:p>
  </w:endnote>
  <w:endnote w:type="continuationSeparator" w:id="0">
    <w:p w14:paraId="58F148E5" w14:textId="77777777" w:rsidR="00730B39" w:rsidRDefault="00730B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2825"/>
      <w:docPartObj>
        <w:docPartGallery w:val="Page Numbers (Bottom of Page)"/>
        <w:docPartUnique/>
      </w:docPartObj>
    </w:sdtPr>
    <w:sdtContent>
      <w:p w14:paraId="46B386BF" w14:textId="77777777" w:rsidR="00BA6931" w:rsidRDefault="0020789C">
        <w:pPr>
          <w:pStyle w:val="Footer"/>
          <w:jc w:val="right"/>
        </w:pPr>
        <w:r>
          <w:fldChar w:fldCharType="begin"/>
        </w:r>
        <w:r>
          <w:instrText xml:space="preserve"> PAGE   \* MERGEFORMAT </w:instrText>
        </w:r>
        <w:r>
          <w:fldChar w:fldCharType="separate"/>
        </w:r>
        <w:r w:rsidR="009B5615">
          <w:rPr>
            <w:noProof/>
          </w:rPr>
          <w:t>12</w:t>
        </w:r>
        <w:r>
          <w:rPr>
            <w:noProof/>
          </w:rPr>
          <w:fldChar w:fldCharType="end"/>
        </w:r>
      </w:p>
    </w:sdtContent>
  </w:sdt>
  <w:p w14:paraId="70451DEF" w14:textId="77777777" w:rsidR="00BA6931" w:rsidRDefault="00BA6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5F1FD" w14:textId="77777777" w:rsidR="00730B39" w:rsidRDefault="00730B39">
      <w:pPr>
        <w:spacing w:line="240" w:lineRule="auto"/>
      </w:pPr>
      <w:r>
        <w:separator/>
      </w:r>
    </w:p>
  </w:footnote>
  <w:footnote w:type="continuationSeparator" w:id="0">
    <w:p w14:paraId="303E08CA" w14:textId="77777777" w:rsidR="00730B39" w:rsidRDefault="00730B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C5E67"/>
    <w:multiLevelType w:val="multilevel"/>
    <w:tmpl w:val="DD5A8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E27B6D"/>
    <w:multiLevelType w:val="multilevel"/>
    <w:tmpl w:val="9564AD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2C7A7B"/>
    <w:multiLevelType w:val="multilevel"/>
    <w:tmpl w:val="4900F6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C83655"/>
    <w:multiLevelType w:val="multilevel"/>
    <w:tmpl w:val="33A6E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3907DE5"/>
    <w:multiLevelType w:val="multilevel"/>
    <w:tmpl w:val="FC32C2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5A120B"/>
    <w:multiLevelType w:val="multilevel"/>
    <w:tmpl w:val="D3483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3561967"/>
    <w:multiLevelType w:val="multilevel"/>
    <w:tmpl w:val="7FB26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196C33"/>
    <w:multiLevelType w:val="multilevel"/>
    <w:tmpl w:val="56A8E8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2C25E86"/>
    <w:multiLevelType w:val="multilevel"/>
    <w:tmpl w:val="2534A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7700715">
    <w:abstractNumId w:val="8"/>
  </w:num>
  <w:num w:numId="2" w16cid:durableId="507521175">
    <w:abstractNumId w:val="5"/>
  </w:num>
  <w:num w:numId="3" w16cid:durableId="83848007">
    <w:abstractNumId w:val="6"/>
  </w:num>
  <w:num w:numId="4" w16cid:durableId="1432429621">
    <w:abstractNumId w:val="1"/>
  </w:num>
  <w:num w:numId="5" w16cid:durableId="1443571541">
    <w:abstractNumId w:val="7"/>
  </w:num>
  <w:num w:numId="6" w16cid:durableId="1345208975">
    <w:abstractNumId w:val="2"/>
  </w:num>
  <w:num w:numId="7" w16cid:durableId="1515538653">
    <w:abstractNumId w:val="3"/>
  </w:num>
  <w:num w:numId="8" w16cid:durableId="59713588">
    <w:abstractNumId w:val="4"/>
  </w:num>
  <w:num w:numId="9" w16cid:durableId="1677079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25E0"/>
    <w:rsid w:val="001625E0"/>
    <w:rsid w:val="001722F3"/>
    <w:rsid w:val="0020789C"/>
    <w:rsid w:val="00466813"/>
    <w:rsid w:val="00470CD0"/>
    <w:rsid w:val="00730B39"/>
    <w:rsid w:val="009B5615"/>
    <w:rsid w:val="00A408DE"/>
    <w:rsid w:val="00BA6931"/>
    <w:rsid w:val="00BF3E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62D13"/>
  <w15:docId w15:val="{8CF60785-78EB-4830-BA59-F6D1A7BF9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625E0"/>
    <w:pPr>
      <w:keepNext/>
      <w:keepLines/>
      <w:outlineLvl w:val="0"/>
    </w:pPr>
    <w:rPr>
      <w:b/>
    </w:rPr>
  </w:style>
  <w:style w:type="paragraph" w:styleId="Heading2">
    <w:name w:val="heading 2"/>
    <w:basedOn w:val="Normal1"/>
    <w:next w:val="Normal1"/>
    <w:rsid w:val="001625E0"/>
    <w:pPr>
      <w:keepNext/>
      <w:keepLines/>
      <w:outlineLvl w:val="1"/>
    </w:pPr>
    <w:rPr>
      <w:b/>
    </w:rPr>
  </w:style>
  <w:style w:type="paragraph" w:styleId="Heading3">
    <w:name w:val="heading 3"/>
    <w:basedOn w:val="Normal1"/>
    <w:next w:val="Normal1"/>
    <w:rsid w:val="001625E0"/>
    <w:pPr>
      <w:keepNext/>
      <w:keepLines/>
      <w:spacing w:before="320" w:after="80"/>
      <w:outlineLvl w:val="2"/>
    </w:pPr>
    <w:rPr>
      <w:color w:val="434343"/>
      <w:sz w:val="28"/>
      <w:szCs w:val="28"/>
    </w:rPr>
  </w:style>
  <w:style w:type="paragraph" w:styleId="Heading4">
    <w:name w:val="heading 4"/>
    <w:basedOn w:val="Normal1"/>
    <w:next w:val="Normal1"/>
    <w:rsid w:val="001625E0"/>
    <w:pPr>
      <w:keepNext/>
      <w:keepLines/>
      <w:spacing w:before="280" w:after="80"/>
      <w:outlineLvl w:val="3"/>
    </w:pPr>
    <w:rPr>
      <w:color w:val="666666"/>
    </w:rPr>
  </w:style>
  <w:style w:type="paragraph" w:styleId="Heading5">
    <w:name w:val="heading 5"/>
    <w:basedOn w:val="Normal1"/>
    <w:next w:val="Normal1"/>
    <w:rsid w:val="001625E0"/>
    <w:pPr>
      <w:keepNext/>
      <w:keepLines/>
      <w:spacing w:before="240" w:after="80"/>
      <w:outlineLvl w:val="4"/>
    </w:pPr>
    <w:rPr>
      <w:color w:val="666666"/>
      <w:sz w:val="22"/>
      <w:szCs w:val="22"/>
    </w:rPr>
  </w:style>
  <w:style w:type="paragraph" w:styleId="Heading6">
    <w:name w:val="heading 6"/>
    <w:basedOn w:val="Normal1"/>
    <w:next w:val="Normal1"/>
    <w:rsid w:val="001625E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25E0"/>
  </w:style>
  <w:style w:type="paragraph" w:styleId="Title">
    <w:name w:val="Title"/>
    <w:basedOn w:val="Normal1"/>
    <w:next w:val="Normal1"/>
    <w:rsid w:val="001625E0"/>
    <w:pPr>
      <w:keepNext/>
      <w:keepLines/>
      <w:spacing w:after="60"/>
    </w:pPr>
    <w:rPr>
      <w:sz w:val="52"/>
      <w:szCs w:val="52"/>
    </w:rPr>
  </w:style>
  <w:style w:type="paragraph" w:styleId="Subtitle">
    <w:name w:val="Subtitle"/>
    <w:basedOn w:val="Normal1"/>
    <w:next w:val="Normal1"/>
    <w:rsid w:val="001625E0"/>
    <w:pPr>
      <w:keepNext/>
      <w:keepLines/>
      <w:spacing w:after="320"/>
    </w:pPr>
    <w:rPr>
      <w:rFonts w:ascii="Arial" w:eastAsia="Arial" w:hAnsi="Arial" w:cs="Arial"/>
      <w:color w:val="666666"/>
      <w:sz w:val="30"/>
      <w:szCs w:val="30"/>
    </w:rPr>
  </w:style>
  <w:style w:type="table" w:customStyle="1" w:styleId="a">
    <w:name w:val="a"/>
    <w:basedOn w:val="TableNormal"/>
    <w:rsid w:val="001625E0"/>
    <w:tblPr>
      <w:tblStyleRowBandSize w:val="1"/>
      <w:tblStyleColBandSize w:val="1"/>
      <w:tblCellMar>
        <w:top w:w="100" w:type="dxa"/>
        <w:left w:w="100" w:type="dxa"/>
        <w:bottom w:w="100" w:type="dxa"/>
        <w:right w:w="100" w:type="dxa"/>
      </w:tblCellMar>
    </w:tblPr>
  </w:style>
  <w:style w:type="table" w:customStyle="1" w:styleId="a0">
    <w:name w:val="a0"/>
    <w:basedOn w:val="TableNormal"/>
    <w:rsid w:val="001625E0"/>
    <w:tblPr>
      <w:tblStyleRowBandSize w:val="1"/>
      <w:tblStyleColBandSize w:val="1"/>
      <w:tblCellMar>
        <w:top w:w="100" w:type="dxa"/>
        <w:left w:w="100" w:type="dxa"/>
        <w:bottom w:w="100" w:type="dxa"/>
        <w:right w:w="100" w:type="dxa"/>
      </w:tblCellMar>
    </w:tblPr>
  </w:style>
  <w:style w:type="table" w:customStyle="1" w:styleId="a1">
    <w:name w:val="a1"/>
    <w:basedOn w:val="TableNormal"/>
    <w:rsid w:val="001625E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BA693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A6931"/>
  </w:style>
  <w:style w:type="paragraph" w:styleId="Footer">
    <w:name w:val="footer"/>
    <w:basedOn w:val="Normal"/>
    <w:link w:val="FooterChar"/>
    <w:uiPriority w:val="99"/>
    <w:unhideWhenUsed/>
    <w:rsid w:val="00BA6931"/>
    <w:pPr>
      <w:tabs>
        <w:tab w:val="center" w:pos="4513"/>
        <w:tab w:val="right" w:pos="9026"/>
      </w:tabs>
      <w:spacing w:line="240" w:lineRule="auto"/>
    </w:pPr>
  </w:style>
  <w:style w:type="character" w:customStyle="1" w:styleId="FooterChar">
    <w:name w:val="Footer Char"/>
    <w:basedOn w:val="DefaultParagraphFont"/>
    <w:link w:val="Footer"/>
    <w:uiPriority w:val="99"/>
    <w:rsid w:val="00BA6931"/>
  </w:style>
  <w:style w:type="paragraph" w:styleId="TOCHeading">
    <w:name w:val="TOC Heading"/>
    <w:basedOn w:val="Heading1"/>
    <w:next w:val="Normal"/>
    <w:uiPriority w:val="39"/>
    <w:semiHidden/>
    <w:unhideWhenUsed/>
    <w:qFormat/>
    <w:rsid w:val="00BA6931"/>
    <w:pPr>
      <w:spacing w:before="480"/>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BA6931"/>
    <w:pPr>
      <w:spacing w:after="100"/>
    </w:pPr>
  </w:style>
  <w:style w:type="paragraph" w:styleId="TOC2">
    <w:name w:val="toc 2"/>
    <w:basedOn w:val="Normal"/>
    <w:next w:val="Normal"/>
    <w:autoRedefine/>
    <w:uiPriority w:val="39"/>
    <w:unhideWhenUsed/>
    <w:rsid w:val="00BA6931"/>
    <w:pPr>
      <w:spacing w:after="100"/>
      <w:ind w:left="240"/>
    </w:pPr>
  </w:style>
  <w:style w:type="character" w:styleId="Hyperlink">
    <w:name w:val="Hyperlink"/>
    <w:basedOn w:val="DefaultParagraphFont"/>
    <w:uiPriority w:val="99"/>
    <w:unhideWhenUsed/>
    <w:rsid w:val="00BA6931"/>
    <w:rPr>
      <w:color w:val="0000FF" w:themeColor="hyperlink"/>
      <w:u w:val="single"/>
    </w:rPr>
  </w:style>
  <w:style w:type="paragraph" w:styleId="BalloonText">
    <w:name w:val="Balloon Text"/>
    <w:basedOn w:val="Normal"/>
    <w:link w:val="BalloonTextChar"/>
    <w:uiPriority w:val="99"/>
    <w:semiHidden/>
    <w:unhideWhenUsed/>
    <w:rsid w:val="00BA69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9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aputo.com/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chardson.c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aws-lois.justice.gc.ca/eng/acts/p-4.2/page-1.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laws-lois.justice.gc.ca/eng/acts/c-15.31/" TargetMode="External"/><Relationship Id="rId4" Type="http://schemas.openxmlformats.org/officeDocument/2006/relationships/settings" Target="settings.xml"/><Relationship Id="rId9" Type="http://schemas.openxmlformats.org/officeDocument/2006/relationships/hyperlink" Target="https://agriculture.canada.ca/en/sector/food-processing-industry/overview-food-beverage" TargetMode="External"/><Relationship Id="rId14" Type="http://schemas.openxmlformats.org/officeDocument/2006/relationships/hyperlink" Target="https://www.statista.com/outlook/cmo/food/cana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7220CB-97AF-4867-A880-4A14AA76F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2341</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SERVER</dc:creator>
  <cp:lastModifiedBy>Andrei Cristian</cp:lastModifiedBy>
  <cp:revision>2</cp:revision>
  <dcterms:created xsi:type="dcterms:W3CDTF">2023-06-20T14:11:00Z</dcterms:created>
  <dcterms:modified xsi:type="dcterms:W3CDTF">2023-06-20T14:11:00Z</dcterms:modified>
</cp:coreProperties>
</file>