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4AD71" w14:textId="77777777" w:rsidR="00C61EAF" w:rsidRDefault="00C61EAF" w:rsidP="00DD046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0CE256A" w14:textId="77777777" w:rsidR="00C61EAF" w:rsidRDefault="00C61EAF" w:rsidP="00DD0468">
      <w:pPr>
        <w:spacing w:line="360" w:lineRule="auto"/>
        <w:jc w:val="both"/>
        <w:rPr>
          <w:rFonts w:ascii="Times New Roman" w:hAnsi="Times New Roman" w:cs="Times New Roman"/>
          <w:sz w:val="24"/>
          <w:szCs w:val="24"/>
        </w:rPr>
      </w:pPr>
    </w:p>
    <w:p w14:paraId="08E32B0D" w14:textId="1BFD8E0E" w:rsidR="00124D09" w:rsidRDefault="00124D09" w:rsidP="00DD0468">
      <w:pPr>
        <w:spacing w:line="360" w:lineRule="auto"/>
        <w:jc w:val="both"/>
        <w:rPr>
          <w:rFonts w:ascii="Times New Roman" w:hAnsi="Times New Roman" w:cs="Times New Roman"/>
          <w:sz w:val="48"/>
          <w:szCs w:val="48"/>
        </w:rPr>
      </w:pPr>
      <w:r>
        <w:rPr>
          <w:rFonts w:ascii="Times New Roman" w:hAnsi="Times New Roman" w:cs="Times New Roman"/>
          <w:sz w:val="48"/>
          <w:szCs w:val="48"/>
        </w:rPr>
        <w:t xml:space="preserve">          </w:t>
      </w:r>
      <w:r w:rsidR="00C61EAF" w:rsidRPr="00C61EAF">
        <w:rPr>
          <w:rFonts w:ascii="Times New Roman" w:hAnsi="Times New Roman" w:cs="Times New Roman"/>
          <w:sz w:val="48"/>
          <w:szCs w:val="48"/>
        </w:rPr>
        <w:t xml:space="preserve">  </w:t>
      </w:r>
      <w:r>
        <w:rPr>
          <w:rFonts w:ascii="Times New Roman" w:hAnsi="Times New Roman" w:cs="Times New Roman"/>
          <w:sz w:val="48"/>
          <w:szCs w:val="48"/>
        </w:rPr>
        <w:t xml:space="preserve">ABOSEDE   SIYANBOLA </w:t>
      </w:r>
    </w:p>
    <w:p w14:paraId="693F8181" w14:textId="3E3D6700" w:rsidR="004579C9" w:rsidRDefault="004579C9" w:rsidP="004579C9">
      <w:pPr>
        <w:tabs>
          <w:tab w:val="left" w:pos="1470"/>
        </w:tabs>
        <w:spacing w:line="360" w:lineRule="auto"/>
        <w:jc w:val="both"/>
        <w:rPr>
          <w:rFonts w:ascii="Times New Roman" w:hAnsi="Times New Roman" w:cs="Times New Roman"/>
          <w:sz w:val="48"/>
          <w:szCs w:val="48"/>
        </w:rPr>
      </w:pPr>
      <w:r>
        <w:rPr>
          <w:rFonts w:ascii="Times New Roman" w:hAnsi="Times New Roman" w:cs="Times New Roman"/>
          <w:sz w:val="48"/>
          <w:szCs w:val="48"/>
        </w:rPr>
        <w:tab/>
        <w:t xml:space="preserve">                1908387</w:t>
      </w:r>
    </w:p>
    <w:p w14:paraId="09B17081" w14:textId="3F915617" w:rsidR="00124D09" w:rsidRDefault="00124D09" w:rsidP="00DD0468">
      <w:pPr>
        <w:spacing w:line="360" w:lineRule="auto"/>
        <w:jc w:val="both"/>
        <w:rPr>
          <w:rFonts w:ascii="Times New Roman" w:hAnsi="Times New Roman" w:cs="Times New Roman"/>
          <w:sz w:val="48"/>
          <w:szCs w:val="48"/>
        </w:rPr>
      </w:pPr>
      <w:r>
        <w:rPr>
          <w:rFonts w:ascii="Times New Roman" w:hAnsi="Times New Roman" w:cs="Times New Roman"/>
          <w:sz w:val="48"/>
          <w:szCs w:val="48"/>
        </w:rPr>
        <w:t xml:space="preserve"> ACADEMIC AND EMPLOYABILITY SKILL</w:t>
      </w:r>
    </w:p>
    <w:p w14:paraId="45A0986E" w14:textId="130E5580" w:rsidR="00124D09" w:rsidRDefault="00124D09" w:rsidP="00DD0468">
      <w:pPr>
        <w:spacing w:line="360" w:lineRule="auto"/>
        <w:jc w:val="both"/>
        <w:rPr>
          <w:rFonts w:ascii="Times New Roman" w:hAnsi="Times New Roman" w:cs="Times New Roman"/>
          <w:sz w:val="48"/>
          <w:szCs w:val="48"/>
        </w:rPr>
      </w:pPr>
      <w:r>
        <w:rPr>
          <w:rFonts w:ascii="Times New Roman" w:hAnsi="Times New Roman" w:cs="Times New Roman"/>
          <w:sz w:val="48"/>
          <w:szCs w:val="48"/>
        </w:rPr>
        <w:t xml:space="preserve">                </w:t>
      </w:r>
      <w:r w:rsidR="007D2866">
        <w:rPr>
          <w:rFonts w:ascii="Times New Roman" w:hAnsi="Times New Roman" w:cs="Times New Roman"/>
          <w:sz w:val="48"/>
          <w:szCs w:val="48"/>
        </w:rPr>
        <w:t xml:space="preserve">          </w:t>
      </w:r>
      <w:proofErr w:type="spellStart"/>
      <w:r>
        <w:rPr>
          <w:rFonts w:ascii="Times New Roman" w:hAnsi="Times New Roman" w:cs="Times New Roman"/>
          <w:sz w:val="48"/>
          <w:szCs w:val="48"/>
        </w:rPr>
        <w:t>BMSW</w:t>
      </w:r>
      <w:proofErr w:type="spellEnd"/>
      <w:r>
        <w:rPr>
          <w:rFonts w:ascii="Times New Roman" w:hAnsi="Times New Roman" w:cs="Times New Roman"/>
          <w:sz w:val="48"/>
          <w:szCs w:val="48"/>
        </w:rPr>
        <w:t xml:space="preserve"> 4001</w:t>
      </w:r>
    </w:p>
    <w:p w14:paraId="27F2C0E1" w14:textId="7CA08477" w:rsidR="007D2866" w:rsidRDefault="007D2866" w:rsidP="00DD0468">
      <w:pPr>
        <w:spacing w:line="360" w:lineRule="auto"/>
        <w:jc w:val="both"/>
        <w:rPr>
          <w:rFonts w:ascii="Times New Roman" w:hAnsi="Times New Roman" w:cs="Times New Roman"/>
          <w:sz w:val="48"/>
          <w:szCs w:val="48"/>
        </w:rPr>
      </w:pPr>
      <w:r>
        <w:rPr>
          <w:rFonts w:ascii="Times New Roman" w:hAnsi="Times New Roman" w:cs="Times New Roman"/>
          <w:sz w:val="48"/>
          <w:szCs w:val="48"/>
        </w:rPr>
        <w:t xml:space="preserve">   </w:t>
      </w:r>
    </w:p>
    <w:p w14:paraId="3506BD12" w14:textId="033F7135" w:rsidR="007D2866" w:rsidRPr="007D2866" w:rsidRDefault="007D2866" w:rsidP="00DD0468">
      <w:pPr>
        <w:spacing w:line="360" w:lineRule="auto"/>
        <w:jc w:val="both"/>
        <w:rPr>
          <w:rFonts w:ascii="Times New Roman" w:hAnsi="Times New Roman" w:cs="Times New Roman"/>
          <w:color w:val="000000" w:themeColor="text1"/>
          <w:sz w:val="48"/>
          <w:szCs w:val="48"/>
        </w:rPr>
      </w:pPr>
      <w:r w:rsidRPr="007D2866">
        <w:rPr>
          <w:rFonts w:ascii="Times New Roman" w:hAnsi="Times New Roman" w:cs="Times New Roman"/>
          <w:color w:val="000000" w:themeColor="text1"/>
          <w:sz w:val="48"/>
          <w:szCs w:val="48"/>
        </w:rPr>
        <w:t xml:space="preserve">                                TASK</w:t>
      </w:r>
      <w:r>
        <w:rPr>
          <w:rFonts w:ascii="Times New Roman" w:hAnsi="Times New Roman" w:cs="Times New Roman"/>
          <w:color w:val="000000" w:themeColor="text1"/>
          <w:sz w:val="48"/>
          <w:szCs w:val="48"/>
        </w:rPr>
        <w:t xml:space="preserve"> </w:t>
      </w:r>
      <w:r w:rsidR="00F90FFF">
        <w:rPr>
          <w:rFonts w:ascii="Times New Roman" w:hAnsi="Times New Roman" w:cs="Times New Roman"/>
          <w:color w:val="000000" w:themeColor="text1"/>
          <w:sz w:val="48"/>
          <w:szCs w:val="48"/>
        </w:rPr>
        <w:t>1</w:t>
      </w:r>
    </w:p>
    <w:p w14:paraId="61858E71" w14:textId="77777777" w:rsidR="00124D09" w:rsidRDefault="00124D09" w:rsidP="00DD0468">
      <w:pPr>
        <w:spacing w:line="360" w:lineRule="auto"/>
        <w:jc w:val="both"/>
        <w:rPr>
          <w:rFonts w:ascii="Times New Roman" w:hAnsi="Times New Roman" w:cs="Times New Roman"/>
          <w:sz w:val="48"/>
          <w:szCs w:val="48"/>
        </w:rPr>
      </w:pPr>
    </w:p>
    <w:p w14:paraId="7E68E23D" w14:textId="77777777" w:rsidR="00124D09" w:rsidRDefault="00124D09" w:rsidP="00DD0468">
      <w:pPr>
        <w:spacing w:line="360" w:lineRule="auto"/>
        <w:jc w:val="both"/>
        <w:rPr>
          <w:rFonts w:ascii="Times New Roman" w:hAnsi="Times New Roman" w:cs="Times New Roman"/>
          <w:sz w:val="48"/>
          <w:szCs w:val="48"/>
        </w:rPr>
      </w:pPr>
    </w:p>
    <w:p w14:paraId="0A531654" w14:textId="5BB65F0A" w:rsidR="00C61EAF" w:rsidRDefault="00124D09" w:rsidP="00DD0468">
      <w:pPr>
        <w:spacing w:line="360" w:lineRule="auto"/>
        <w:jc w:val="both"/>
        <w:rPr>
          <w:rFonts w:ascii="Times New Roman" w:hAnsi="Times New Roman" w:cs="Times New Roman"/>
          <w:sz w:val="48"/>
          <w:szCs w:val="48"/>
        </w:rPr>
      </w:pPr>
      <w:r>
        <w:rPr>
          <w:rFonts w:ascii="Times New Roman" w:hAnsi="Times New Roman" w:cs="Times New Roman"/>
          <w:sz w:val="48"/>
          <w:szCs w:val="48"/>
        </w:rPr>
        <w:t xml:space="preserve">    </w:t>
      </w:r>
    </w:p>
    <w:p w14:paraId="39791E88" w14:textId="76950A17" w:rsidR="00124D09" w:rsidRDefault="00124D09" w:rsidP="00DD0468">
      <w:pPr>
        <w:spacing w:line="360" w:lineRule="auto"/>
        <w:jc w:val="both"/>
        <w:rPr>
          <w:rFonts w:ascii="Times New Roman" w:hAnsi="Times New Roman" w:cs="Times New Roman"/>
          <w:sz w:val="48"/>
          <w:szCs w:val="48"/>
        </w:rPr>
      </w:pPr>
    </w:p>
    <w:p w14:paraId="4EB10785" w14:textId="77777777" w:rsidR="00124D09" w:rsidRDefault="00124D09" w:rsidP="00DD0468">
      <w:pPr>
        <w:spacing w:line="360" w:lineRule="auto"/>
        <w:jc w:val="both"/>
        <w:rPr>
          <w:rFonts w:ascii="Times New Roman" w:hAnsi="Times New Roman" w:cs="Times New Roman"/>
          <w:sz w:val="48"/>
          <w:szCs w:val="48"/>
        </w:rPr>
      </w:pPr>
    </w:p>
    <w:p w14:paraId="704B1474" w14:textId="0B5C91AB" w:rsidR="00124D09" w:rsidRDefault="00124D09" w:rsidP="00DD0468">
      <w:pPr>
        <w:spacing w:line="360" w:lineRule="auto"/>
        <w:jc w:val="both"/>
        <w:rPr>
          <w:rFonts w:ascii="Times New Roman" w:hAnsi="Times New Roman" w:cs="Times New Roman"/>
          <w:sz w:val="48"/>
          <w:szCs w:val="48"/>
        </w:rPr>
      </w:pPr>
    </w:p>
    <w:p w14:paraId="794CF368" w14:textId="1822D605" w:rsidR="00124D09" w:rsidRDefault="00124D09" w:rsidP="00DD0468">
      <w:pPr>
        <w:spacing w:line="360" w:lineRule="auto"/>
        <w:jc w:val="both"/>
        <w:rPr>
          <w:rFonts w:ascii="Times New Roman" w:hAnsi="Times New Roman" w:cs="Times New Roman"/>
          <w:sz w:val="48"/>
          <w:szCs w:val="48"/>
        </w:rPr>
      </w:pPr>
    </w:p>
    <w:p w14:paraId="0B792D66" w14:textId="42CF62A5" w:rsidR="00124D09" w:rsidRDefault="00124D09" w:rsidP="00DD0468">
      <w:pPr>
        <w:spacing w:line="360" w:lineRule="auto"/>
        <w:jc w:val="both"/>
        <w:rPr>
          <w:rFonts w:ascii="Times New Roman" w:hAnsi="Times New Roman" w:cs="Times New Roman"/>
          <w:sz w:val="48"/>
          <w:szCs w:val="48"/>
        </w:rPr>
      </w:pPr>
    </w:p>
    <w:p w14:paraId="29081D73" w14:textId="77777777" w:rsidR="00124D09" w:rsidRPr="00C61EAF" w:rsidRDefault="00124D09" w:rsidP="00DD0468">
      <w:pPr>
        <w:spacing w:line="360" w:lineRule="auto"/>
        <w:jc w:val="both"/>
        <w:rPr>
          <w:rFonts w:ascii="Times New Roman" w:hAnsi="Times New Roman" w:cs="Times New Roman"/>
          <w:sz w:val="48"/>
          <w:szCs w:val="48"/>
        </w:rPr>
      </w:pPr>
    </w:p>
    <w:p w14:paraId="13CC0941" w14:textId="77777777" w:rsidR="00C61EAF" w:rsidRDefault="00C61EAF" w:rsidP="00DD0468">
      <w:pPr>
        <w:spacing w:line="360" w:lineRule="auto"/>
        <w:jc w:val="both"/>
        <w:rPr>
          <w:rFonts w:ascii="Times New Roman" w:hAnsi="Times New Roman" w:cs="Times New Roman"/>
          <w:sz w:val="24"/>
          <w:szCs w:val="24"/>
        </w:rPr>
      </w:pPr>
    </w:p>
    <w:p w14:paraId="2DC98B87" w14:textId="77777777" w:rsidR="00C61EAF" w:rsidRDefault="00C61EAF" w:rsidP="00DD0468">
      <w:pPr>
        <w:spacing w:line="360" w:lineRule="auto"/>
        <w:jc w:val="both"/>
        <w:rPr>
          <w:rFonts w:ascii="Times New Roman" w:hAnsi="Times New Roman" w:cs="Times New Roman"/>
          <w:sz w:val="24"/>
          <w:szCs w:val="24"/>
        </w:rPr>
      </w:pPr>
    </w:p>
    <w:p w14:paraId="4EFD4555" w14:textId="77777777" w:rsidR="00C61EAF" w:rsidRDefault="00C61EAF" w:rsidP="00DD0468">
      <w:pPr>
        <w:spacing w:line="360" w:lineRule="auto"/>
        <w:jc w:val="both"/>
        <w:rPr>
          <w:rFonts w:ascii="Times New Roman" w:hAnsi="Times New Roman" w:cs="Times New Roman"/>
          <w:sz w:val="24"/>
          <w:szCs w:val="24"/>
        </w:rPr>
      </w:pPr>
    </w:p>
    <w:p w14:paraId="76E82D6F" w14:textId="71035729" w:rsidR="006C1905" w:rsidRDefault="006C1905" w:rsidP="00DD0468">
      <w:pPr>
        <w:spacing w:line="360" w:lineRule="auto"/>
        <w:jc w:val="both"/>
        <w:rPr>
          <w:rFonts w:ascii="Times New Roman" w:hAnsi="Times New Roman" w:cs="Times New Roman"/>
          <w:sz w:val="24"/>
          <w:szCs w:val="24"/>
        </w:rPr>
      </w:pPr>
    </w:p>
    <w:p w14:paraId="64065AA4" w14:textId="77777777" w:rsidR="000B319A" w:rsidRDefault="000B319A" w:rsidP="00DD0468">
      <w:pPr>
        <w:spacing w:line="360" w:lineRule="auto"/>
        <w:jc w:val="both"/>
        <w:rPr>
          <w:rFonts w:ascii="Times New Roman" w:hAnsi="Times New Roman" w:cs="Times New Roman"/>
          <w:sz w:val="24"/>
          <w:szCs w:val="24"/>
        </w:rPr>
      </w:pPr>
    </w:p>
    <w:p w14:paraId="62D03F69" w14:textId="77777777" w:rsidR="000B319A" w:rsidRPr="00DD0468" w:rsidRDefault="000B319A" w:rsidP="00DD0468">
      <w:pPr>
        <w:spacing w:line="360" w:lineRule="auto"/>
        <w:jc w:val="both"/>
        <w:rPr>
          <w:rFonts w:ascii="Times New Roman" w:hAnsi="Times New Roman" w:cs="Times New Roman"/>
          <w:sz w:val="24"/>
          <w:szCs w:val="24"/>
        </w:rPr>
      </w:pPr>
    </w:p>
    <w:p w14:paraId="6A1D8652" w14:textId="77777777" w:rsidR="00DD0468" w:rsidRPr="00DD0468" w:rsidRDefault="00DD0468" w:rsidP="00DD0468">
      <w:pPr>
        <w:spacing w:line="360" w:lineRule="auto"/>
        <w:jc w:val="both"/>
        <w:rPr>
          <w:rFonts w:ascii="Times New Roman" w:hAnsi="Times New Roman" w:cs="Times New Roman"/>
          <w:sz w:val="24"/>
          <w:szCs w:val="24"/>
        </w:rPr>
      </w:pPr>
    </w:p>
    <w:p w14:paraId="09B6D634" w14:textId="77777777" w:rsidR="00DD0468" w:rsidRPr="00DD0468" w:rsidRDefault="00DD0468" w:rsidP="00DD0468">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633329135"/>
        <w:docPartObj>
          <w:docPartGallery w:val="Table of Contents"/>
          <w:docPartUnique/>
        </w:docPartObj>
      </w:sdtPr>
      <w:sdtEndPr>
        <w:rPr>
          <w:b/>
          <w:bCs/>
          <w:noProof/>
        </w:rPr>
      </w:sdtEndPr>
      <w:sdtContent>
        <w:p w14:paraId="46443745" w14:textId="77777777" w:rsidR="000B319A" w:rsidRPr="00E30467" w:rsidRDefault="000B319A" w:rsidP="00E30467">
          <w:pPr>
            <w:pStyle w:val="TOCHeading"/>
            <w:spacing w:line="360" w:lineRule="auto"/>
            <w:jc w:val="both"/>
            <w:rPr>
              <w:rFonts w:ascii="Times New Roman" w:hAnsi="Times New Roman" w:cs="Times New Roman"/>
              <w:sz w:val="24"/>
              <w:szCs w:val="24"/>
            </w:rPr>
          </w:pPr>
          <w:r w:rsidRPr="00E30467">
            <w:rPr>
              <w:rFonts w:ascii="Times New Roman" w:hAnsi="Times New Roman" w:cs="Times New Roman"/>
              <w:sz w:val="24"/>
              <w:szCs w:val="24"/>
            </w:rPr>
            <w:t>Contents</w:t>
          </w:r>
        </w:p>
        <w:p w14:paraId="42093C9D" w14:textId="77777777" w:rsidR="00E30467" w:rsidRPr="00E30467" w:rsidRDefault="000B319A" w:rsidP="00E30467">
          <w:pPr>
            <w:pStyle w:val="TOC1"/>
            <w:tabs>
              <w:tab w:val="right" w:leader="dot" w:pos="9350"/>
            </w:tabs>
            <w:spacing w:line="360" w:lineRule="auto"/>
            <w:jc w:val="both"/>
            <w:rPr>
              <w:rFonts w:ascii="Times New Roman" w:eastAsiaTheme="minorEastAsia" w:hAnsi="Times New Roman" w:cs="Times New Roman"/>
              <w:noProof/>
              <w:sz w:val="24"/>
              <w:szCs w:val="24"/>
            </w:rPr>
          </w:pPr>
          <w:r w:rsidRPr="00E30467">
            <w:rPr>
              <w:rFonts w:ascii="Times New Roman" w:hAnsi="Times New Roman" w:cs="Times New Roman"/>
              <w:sz w:val="24"/>
              <w:szCs w:val="24"/>
            </w:rPr>
            <w:fldChar w:fldCharType="begin"/>
          </w:r>
          <w:r w:rsidRPr="00E30467">
            <w:rPr>
              <w:rFonts w:ascii="Times New Roman" w:hAnsi="Times New Roman" w:cs="Times New Roman"/>
              <w:sz w:val="24"/>
              <w:szCs w:val="24"/>
            </w:rPr>
            <w:instrText xml:space="preserve"> TOC \o "1-3" \h \z \u </w:instrText>
          </w:r>
          <w:r w:rsidRPr="00E30467">
            <w:rPr>
              <w:rFonts w:ascii="Times New Roman" w:hAnsi="Times New Roman" w:cs="Times New Roman"/>
              <w:sz w:val="24"/>
              <w:szCs w:val="24"/>
            </w:rPr>
            <w:fldChar w:fldCharType="separate"/>
          </w:r>
          <w:hyperlink w:anchor="_Toc69925380" w:history="1">
            <w:r w:rsidR="00E30467" w:rsidRPr="00E30467">
              <w:rPr>
                <w:rStyle w:val="Hyperlink"/>
                <w:rFonts w:ascii="Times New Roman" w:hAnsi="Times New Roman" w:cs="Times New Roman"/>
                <w:b/>
                <w:noProof/>
                <w:sz w:val="24"/>
                <w:szCs w:val="24"/>
              </w:rPr>
              <w:t>Introduction</w:t>
            </w:r>
            <w:r w:rsidR="00E30467" w:rsidRPr="00E30467">
              <w:rPr>
                <w:rFonts w:ascii="Times New Roman" w:hAnsi="Times New Roman" w:cs="Times New Roman"/>
                <w:noProof/>
                <w:webHidden/>
                <w:sz w:val="24"/>
                <w:szCs w:val="24"/>
              </w:rPr>
              <w:tab/>
            </w:r>
            <w:r w:rsidR="00E30467" w:rsidRPr="00E30467">
              <w:rPr>
                <w:rFonts w:ascii="Times New Roman" w:hAnsi="Times New Roman" w:cs="Times New Roman"/>
                <w:noProof/>
                <w:webHidden/>
                <w:sz w:val="24"/>
                <w:szCs w:val="24"/>
              </w:rPr>
              <w:fldChar w:fldCharType="begin"/>
            </w:r>
            <w:r w:rsidR="00E30467" w:rsidRPr="00E30467">
              <w:rPr>
                <w:rFonts w:ascii="Times New Roman" w:hAnsi="Times New Roman" w:cs="Times New Roman"/>
                <w:noProof/>
                <w:webHidden/>
                <w:sz w:val="24"/>
                <w:szCs w:val="24"/>
              </w:rPr>
              <w:instrText xml:space="preserve"> PAGEREF _Toc69925380 \h </w:instrText>
            </w:r>
            <w:r w:rsidR="00E30467" w:rsidRPr="00E30467">
              <w:rPr>
                <w:rFonts w:ascii="Times New Roman" w:hAnsi="Times New Roman" w:cs="Times New Roman"/>
                <w:noProof/>
                <w:webHidden/>
                <w:sz w:val="24"/>
                <w:szCs w:val="24"/>
              </w:rPr>
            </w:r>
            <w:r w:rsidR="00E30467" w:rsidRPr="00E30467">
              <w:rPr>
                <w:rFonts w:ascii="Times New Roman" w:hAnsi="Times New Roman" w:cs="Times New Roman"/>
                <w:noProof/>
                <w:webHidden/>
                <w:sz w:val="24"/>
                <w:szCs w:val="24"/>
              </w:rPr>
              <w:fldChar w:fldCharType="separate"/>
            </w:r>
            <w:r w:rsidR="00E30467" w:rsidRPr="00E30467">
              <w:rPr>
                <w:rFonts w:ascii="Times New Roman" w:hAnsi="Times New Roman" w:cs="Times New Roman"/>
                <w:noProof/>
                <w:webHidden/>
                <w:sz w:val="24"/>
                <w:szCs w:val="24"/>
              </w:rPr>
              <w:t>1</w:t>
            </w:r>
            <w:r w:rsidR="00E30467" w:rsidRPr="00E30467">
              <w:rPr>
                <w:rFonts w:ascii="Times New Roman" w:hAnsi="Times New Roman" w:cs="Times New Roman"/>
                <w:noProof/>
                <w:webHidden/>
                <w:sz w:val="24"/>
                <w:szCs w:val="24"/>
              </w:rPr>
              <w:fldChar w:fldCharType="end"/>
            </w:r>
          </w:hyperlink>
        </w:p>
        <w:p w14:paraId="7767381C" w14:textId="77777777" w:rsidR="00E30467" w:rsidRPr="00E30467" w:rsidRDefault="004579C9" w:rsidP="00E3046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9925381" w:history="1">
            <w:r w:rsidR="00E30467" w:rsidRPr="00E30467">
              <w:rPr>
                <w:rStyle w:val="Hyperlink"/>
                <w:rFonts w:ascii="Times New Roman" w:hAnsi="Times New Roman" w:cs="Times New Roman"/>
                <w:b/>
                <w:noProof/>
                <w:sz w:val="24"/>
                <w:szCs w:val="24"/>
                <w:shd w:val="clear" w:color="auto" w:fill="FFFFFF"/>
              </w:rPr>
              <w:t>Employability Statistics</w:t>
            </w:r>
            <w:r w:rsidR="00E30467" w:rsidRPr="00E30467">
              <w:rPr>
                <w:rFonts w:ascii="Times New Roman" w:hAnsi="Times New Roman" w:cs="Times New Roman"/>
                <w:noProof/>
                <w:webHidden/>
                <w:sz w:val="24"/>
                <w:szCs w:val="24"/>
              </w:rPr>
              <w:tab/>
            </w:r>
            <w:r w:rsidR="00E30467" w:rsidRPr="00E30467">
              <w:rPr>
                <w:rFonts w:ascii="Times New Roman" w:hAnsi="Times New Roman" w:cs="Times New Roman"/>
                <w:noProof/>
                <w:webHidden/>
                <w:sz w:val="24"/>
                <w:szCs w:val="24"/>
              </w:rPr>
              <w:fldChar w:fldCharType="begin"/>
            </w:r>
            <w:r w:rsidR="00E30467" w:rsidRPr="00E30467">
              <w:rPr>
                <w:rFonts w:ascii="Times New Roman" w:hAnsi="Times New Roman" w:cs="Times New Roman"/>
                <w:noProof/>
                <w:webHidden/>
                <w:sz w:val="24"/>
                <w:szCs w:val="24"/>
              </w:rPr>
              <w:instrText xml:space="preserve"> PAGEREF _Toc69925381 \h </w:instrText>
            </w:r>
            <w:r w:rsidR="00E30467" w:rsidRPr="00E30467">
              <w:rPr>
                <w:rFonts w:ascii="Times New Roman" w:hAnsi="Times New Roman" w:cs="Times New Roman"/>
                <w:noProof/>
                <w:webHidden/>
                <w:sz w:val="24"/>
                <w:szCs w:val="24"/>
              </w:rPr>
            </w:r>
            <w:r w:rsidR="00E30467" w:rsidRPr="00E30467">
              <w:rPr>
                <w:rFonts w:ascii="Times New Roman" w:hAnsi="Times New Roman" w:cs="Times New Roman"/>
                <w:noProof/>
                <w:webHidden/>
                <w:sz w:val="24"/>
                <w:szCs w:val="24"/>
              </w:rPr>
              <w:fldChar w:fldCharType="separate"/>
            </w:r>
            <w:r w:rsidR="00E30467" w:rsidRPr="00E30467">
              <w:rPr>
                <w:rFonts w:ascii="Times New Roman" w:hAnsi="Times New Roman" w:cs="Times New Roman"/>
                <w:noProof/>
                <w:webHidden/>
                <w:sz w:val="24"/>
                <w:szCs w:val="24"/>
              </w:rPr>
              <w:t>2</w:t>
            </w:r>
            <w:r w:rsidR="00E30467" w:rsidRPr="00E30467">
              <w:rPr>
                <w:rFonts w:ascii="Times New Roman" w:hAnsi="Times New Roman" w:cs="Times New Roman"/>
                <w:noProof/>
                <w:webHidden/>
                <w:sz w:val="24"/>
                <w:szCs w:val="24"/>
              </w:rPr>
              <w:fldChar w:fldCharType="end"/>
            </w:r>
          </w:hyperlink>
        </w:p>
        <w:p w14:paraId="4DE08BA6" w14:textId="77777777" w:rsidR="00E30467" w:rsidRPr="00E30467" w:rsidRDefault="004579C9" w:rsidP="00E3046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9925382" w:history="1">
            <w:r w:rsidR="00E30467" w:rsidRPr="00E30467">
              <w:rPr>
                <w:rStyle w:val="Hyperlink"/>
                <w:rFonts w:ascii="Times New Roman" w:hAnsi="Times New Roman" w:cs="Times New Roman"/>
                <w:b/>
                <w:noProof/>
                <w:sz w:val="24"/>
                <w:szCs w:val="24"/>
              </w:rPr>
              <w:t>Graduate Employability Skills</w:t>
            </w:r>
            <w:r w:rsidR="00E30467" w:rsidRPr="00E30467">
              <w:rPr>
                <w:rFonts w:ascii="Times New Roman" w:hAnsi="Times New Roman" w:cs="Times New Roman"/>
                <w:noProof/>
                <w:webHidden/>
                <w:sz w:val="24"/>
                <w:szCs w:val="24"/>
              </w:rPr>
              <w:tab/>
            </w:r>
            <w:r w:rsidR="00E30467" w:rsidRPr="00E30467">
              <w:rPr>
                <w:rFonts w:ascii="Times New Roman" w:hAnsi="Times New Roman" w:cs="Times New Roman"/>
                <w:noProof/>
                <w:webHidden/>
                <w:sz w:val="24"/>
                <w:szCs w:val="24"/>
              </w:rPr>
              <w:fldChar w:fldCharType="begin"/>
            </w:r>
            <w:r w:rsidR="00E30467" w:rsidRPr="00E30467">
              <w:rPr>
                <w:rFonts w:ascii="Times New Roman" w:hAnsi="Times New Roman" w:cs="Times New Roman"/>
                <w:noProof/>
                <w:webHidden/>
                <w:sz w:val="24"/>
                <w:szCs w:val="24"/>
              </w:rPr>
              <w:instrText xml:space="preserve"> PAGEREF _Toc69925382 \h </w:instrText>
            </w:r>
            <w:r w:rsidR="00E30467" w:rsidRPr="00E30467">
              <w:rPr>
                <w:rFonts w:ascii="Times New Roman" w:hAnsi="Times New Roman" w:cs="Times New Roman"/>
                <w:noProof/>
                <w:webHidden/>
                <w:sz w:val="24"/>
                <w:szCs w:val="24"/>
              </w:rPr>
            </w:r>
            <w:r w:rsidR="00E30467" w:rsidRPr="00E30467">
              <w:rPr>
                <w:rFonts w:ascii="Times New Roman" w:hAnsi="Times New Roman" w:cs="Times New Roman"/>
                <w:noProof/>
                <w:webHidden/>
                <w:sz w:val="24"/>
                <w:szCs w:val="24"/>
              </w:rPr>
              <w:fldChar w:fldCharType="separate"/>
            </w:r>
            <w:r w:rsidR="00E30467" w:rsidRPr="00E30467">
              <w:rPr>
                <w:rFonts w:ascii="Times New Roman" w:hAnsi="Times New Roman" w:cs="Times New Roman"/>
                <w:noProof/>
                <w:webHidden/>
                <w:sz w:val="24"/>
                <w:szCs w:val="24"/>
              </w:rPr>
              <w:t>3</w:t>
            </w:r>
            <w:r w:rsidR="00E30467" w:rsidRPr="00E30467">
              <w:rPr>
                <w:rFonts w:ascii="Times New Roman" w:hAnsi="Times New Roman" w:cs="Times New Roman"/>
                <w:noProof/>
                <w:webHidden/>
                <w:sz w:val="24"/>
                <w:szCs w:val="24"/>
              </w:rPr>
              <w:fldChar w:fldCharType="end"/>
            </w:r>
          </w:hyperlink>
        </w:p>
        <w:p w14:paraId="3A5A3459" w14:textId="77777777" w:rsidR="00E30467" w:rsidRPr="00E30467" w:rsidRDefault="004579C9" w:rsidP="00E3046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69925383" w:history="1">
            <w:r w:rsidR="00E30467" w:rsidRPr="00E30467">
              <w:rPr>
                <w:rStyle w:val="Hyperlink"/>
                <w:rFonts w:ascii="Times New Roman" w:hAnsi="Times New Roman" w:cs="Times New Roman"/>
                <w:b/>
                <w:noProof/>
                <w:sz w:val="24"/>
                <w:szCs w:val="24"/>
              </w:rPr>
              <w:t>Interpersonal Skills</w:t>
            </w:r>
            <w:r w:rsidR="00E30467" w:rsidRPr="00E30467">
              <w:rPr>
                <w:rFonts w:ascii="Times New Roman" w:hAnsi="Times New Roman" w:cs="Times New Roman"/>
                <w:noProof/>
                <w:webHidden/>
                <w:sz w:val="24"/>
                <w:szCs w:val="24"/>
              </w:rPr>
              <w:tab/>
            </w:r>
            <w:r w:rsidR="00E30467" w:rsidRPr="00E30467">
              <w:rPr>
                <w:rFonts w:ascii="Times New Roman" w:hAnsi="Times New Roman" w:cs="Times New Roman"/>
                <w:noProof/>
                <w:webHidden/>
                <w:sz w:val="24"/>
                <w:szCs w:val="24"/>
              </w:rPr>
              <w:fldChar w:fldCharType="begin"/>
            </w:r>
            <w:r w:rsidR="00E30467" w:rsidRPr="00E30467">
              <w:rPr>
                <w:rFonts w:ascii="Times New Roman" w:hAnsi="Times New Roman" w:cs="Times New Roman"/>
                <w:noProof/>
                <w:webHidden/>
                <w:sz w:val="24"/>
                <w:szCs w:val="24"/>
              </w:rPr>
              <w:instrText xml:space="preserve"> PAGEREF _Toc69925383 \h </w:instrText>
            </w:r>
            <w:r w:rsidR="00E30467" w:rsidRPr="00E30467">
              <w:rPr>
                <w:rFonts w:ascii="Times New Roman" w:hAnsi="Times New Roman" w:cs="Times New Roman"/>
                <w:noProof/>
                <w:webHidden/>
                <w:sz w:val="24"/>
                <w:szCs w:val="24"/>
              </w:rPr>
            </w:r>
            <w:r w:rsidR="00E30467" w:rsidRPr="00E30467">
              <w:rPr>
                <w:rFonts w:ascii="Times New Roman" w:hAnsi="Times New Roman" w:cs="Times New Roman"/>
                <w:noProof/>
                <w:webHidden/>
                <w:sz w:val="24"/>
                <w:szCs w:val="24"/>
              </w:rPr>
              <w:fldChar w:fldCharType="separate"/>
            </w:r>
            <w:r w:rsidR="00E30467" w:rsidRPr="00E30467">
              <w:rPr>
                <w:rFonts w:ascii="Times New Roman" w:hAnsi="Times New Roman" w:cs="Times New Roman"/>
                <w:noProof/>
                <w:webHidden/>
                <w:sz w:val="24"/>
                <w:szCs w:val="24"/>
              </w:rPr>
              <w:t>3</w:t>
            </w:r>
            <w:r w:rsidR="00E30467" w:rsidRPr="00E30467">
              <w:rPr>
                <w:rFonts w:ascii="Times New Roman" w:hAnsi="Times New Roman" w:cs="Times New Roman"/>
                <w:noProof/>
                <w:webHidden/>
                <w:sz w:val="24"/>
                <w:szCs w:val="24"/>
              </w:rPr>
              <w:fldChar w:fldCharType="end"/>
            </w:r>
          </w:hyperlink>
        </w:p>
        <w:p w14:paraId="31971A64" w14:textId="77777777" w:rsidR="00E30467" w:rsidRPr="00E30467" w:rsidRDefault="004579C9" w:rsidP="00E3046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69925384" w:history="1">
            <w:r w:rsidR="00E30467" w:rsidRPr="00E30467">
              <w:rPr>
                <w:rStyle w:val="Hyperlink"/>
                <w:rFonts w:ascii="Times New Roman" w:hAnsi="Times New Roman" w:cs="Times New Roman"/>
                <w:b/>
                <w:noProof/>
                <w:sz w:val="24"/>
                <w:szCs w:val="24"/>
                <w:shd w:val="clear" w:color="auto" w:fill="FFFFFF"/>
              </w:rPr>
              <w:t>Communication</w:t>
            </w:r>
            <w:r w:rsidR="00E30467" w:rsidRPr="00E30467">
              <w:rPr>
                <w:rFonts w:ascii="Times New Roman" w:hAnsi="Times New Roman" w:cs="Times New Roman"/>
                <w:noProof/>
                <w:webHidden/>
                <w:sz w:val="24"/>
                <w:szCs w:val="24"/>
              </w:rPr>
              <w:tab/>
            </w:r>
            <w:r w:rsidR="00E30467" w:rsidRPr="00E30467">
              <w:rPr>
                <w:rFonts w:ascii="Times New Roman" w:hAnsi="Times New Roman" w:cs="Times New Roman"/>
                <w:noProof/>
                <w:webHidden/>
                <w:sz w:val="24"/>
                <w:szCs w:val="24"/>
              </w:rPr>
              <w:fldChar w:fldCharType="begin"/>
            </w:r>
            <w:r w:rsidR="00E30467" w:rsidRPr="00E30467">
              <w:rPr>
                <w:rFonts w:ascii="Times New Roman" w:hAnsi="Times New Roman" w:cs="Times New Roman"/>
                <w:noProof/>
                <w:webHidden/>
                <w:sz w:val="24"/>
                <w:szCs w:val="24"/>
              </w:rPr>
              <w:instrText xml:space="preserve"> PAGEREF _Toc69925384 \h </w:instrText>
            </w:r>
            <w:r w:rsidR="00E30467" w:rsidRPr="00E30467">
              <w:rPr>
                <w:rFonts w:ascii="Times New Roman" w:hAnsi="Times New Roman" w:cs="Times New Roman"/>
                <w:noProof/>
                <w:webHidden/>
                <w:sz w:val="24"/>
                <w:szCs w:val="24"/>
              </w:rPr>
            </w:r>
            <w:r w:rsidR="00E30467" w:rsidRPr="00E30467">
              <w:rPr>
                <w:rFonts w:ascii="Times New Roman" w:hAnsi="Times New Roman" w:cs="Times New Roman"/>
                <w:noProof/>
                <w:webHidden/>
                <w:sz w:val="24"/>
                <w:szCs w:val="24"/>
              </w:rPr>
              <w:fldChar w:fldCharType="separate"/>
            </w:r>
            <w:r w:rsidR="00E30467" w:rsidRPr="00E30467">
              <w:rPr>
                <w:rFonts w:ascii="Times New Roman" w:hAnsi="Times New Roman" w:cs="Times New Roman"/>
                <w:noProof/>
                <w:webHidden/>
                <w:sz w:val="24"/>
                <w:szCs w:val="24"/>
              </w:rPr>
              <w:t>3</w:t>
            </w:r>
            <w:r w:rsidR="00E30467" w:rsidRPr="00E30467">
              <w:rPr>
                <w:rFonts w:ascii="Times New Roman" w:hAnsi="Times New Roman" w:cs="Times New Roman"/>
                <w:noProof/>
                <w:webHidden/>
                <w:sz w:val="24"/>
                <w:szCs w:val="24"/>
              </w:rPr>
              <w:fldChar w:fldCharType="end"/>
            </w:r>
          </w:hyperlink>
        </w:p>
        <w:p w14:paraId="0CDC42ED" w14:textId="77777777" w:rsidR="00E30467" w:rsidRPr="00E30467" w:rsidRDefault="004579C9" w:rsidP="00E3046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69925385" w:history="1">
            <w:r w:rsidR="00E30467" w:rsidRPr="00E30467">
              <w:rPr>
                <w:rStyle w:val="Hyperlink"/>
                <w:rFonts w:ascii="Times New Roman" w:hAnsi="Times New Roman" w:cs="Times New Roman"/>
                <w:b/>
                <w:noProof/>
                <w:sz w:val="24"/>
                <w:szCs w:val="24"/>
                <w:shd w:val="clear" w:color="auto" w:fill="FFFFFF"/>
              </w:rPr>
              <w:t>Teamwork</w:t>
            </w:r>
            <w:r w:rsidR="00E30467" w:rsidRPr="00E30467">
              <w:rPr>
                <w:rFonts w:ascii="Times New Roman" w:hAnsi="Times New Roman" w:cs="Times New Roman"/>
                <w:noProof/>
                <w:webHidden/>
                <w:sz w:val="24"/>
                <w:szCs w:val="24"/>
              </w:rPr>
              <w:tab/>
            </w:r>
            <w:r w:rsidR="00E30467" w:rsidRPr="00E30467">
              <w:rPr>
                <w:rFonts w:ascii="Times New Roman" w:hAnsi="Times New Roman" w:cs="Times New Roman"/>
                <w:noProof/>
                <w:webHidden/>
                <w:sz w:val="24"/>
                <w:szCs w:val="24"/>
              </w:rPr>
              <w:fldChar w:fldCharType="begin"/>
            </w:r>
            <w:r w:rsidR="00E30467" w:rsidRPr="00E30467">
              <w:rPr>
                <w:rFonts w:ascii="Times New Roman" w:hAnsi="Times New Roman" w:cs="Times New Roman"/>
                <w:noProof/>
                <w:webHidden/>
                <w:sz w:val="24"/>
                <w:szCs w:val="24"/>
              </w:rPr>
              <w:instrText xml:space="preserve"> PAGEREF _Toc69925385 \h </w:instrText>
            </w:r>
            <w:r w:rsidR="00E30467" w:rsidRPr="00E30467">
              <w:rPr>
                <w:rFonts w:ascii="Times New Roman" w:hAnsi="Times New Roman" w:cs="Times New Roman"/>
                <w:noProof/>
                <w:webHidden/>
                <w:sz w:val="24"/>
                <w:szCs w:val="24"/>
              </w:rPr>
            </w:r>
            <w:r w:rsidR="00E30467" w:rsidRPr="00E30467">
              <w:rPr>
                <w:rFonts w:ascii="Times New Roman" w:hAnsi="Times New Roman" w:cs="Times New Roman"/>
                <w:noProof/>
                <w:webHidden/>
                <w:sz w:val="24"/>
                <w:szCs w:val="24"/>
              </w:rPr>
              <w:fldChar w:fldCharType="separate"/>
            </w:r>
            <w:r w:rsidR="00E30467" w:rsidRPr="00E30467">
              <w:rPr>
                <w:rFonts w:ascii="Times New Roman" w:hAnsi="Times New Roman" w:cs="Times New Roman"/>
                <w:noProof/>
                <w:webHidden/>
                <w:sz w:val="24"/>
                <w:szCs w:val="24"/>
              </w:rPr>
              <w:t>5</w:t>
            </w:r>
            <w:r w:rsidR="00E30467" w:rsidRPr="00E30467">
              <w:rPr>
                <w:rFonts w:ascii="Times New Roman" w:hAnsi="Times New Roman" w:cs="Times New Roman"/>
                <w:noProof/>
                <w:webHidden/>
                <w:sz w:val="24"/>
                <w:szCs w:val="24"/>
              </w:rPr>
              <w:fldChar w:fldCharType="end"/>
            </w:r>
          </w:hyperlink>
        </w:p>
        <w:p w14:paraId="79003458" w14:textId="77777777" w:rsidR="00E30467" w:rsidRPr="00E30467" w:rsidRDefault="004579C9" w:rsidP="00E3046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9925386" w:history="1">
            <w:r w:rsidR="00E30467" w:rsidRPr="00E30467">
              <w:rPr>
                <w:rStyle w:val="Hyperlink"/>
                <w:rFonts w:ascii="Times New Roman" w:eastAsia="Times New Roman" w:hAnsi="Times New Roman" w:cs="Times New Roman"/>
                <w:b/>
                <w:noProof/>
                <w:sz w:val="24"/>
                <w:szCs w:val="24"/>
              </w:rPr>
              <w:t>Employers’ expectation</w:t>
            </w:r>
            <w:r w:rsidR="00E30467" w:rsidRPr="00E30467">
              <w:rPr>
                <w:rFonts w:ascii="Times New Roman" w:hAnsi="Times New Roman" w:cs="Times New Roman"/>
                <w:noProof/>
                <w:webHidden/>
                <w:sz w:val="24"/>
                <w:szCs w:val="24"/>
              </w:rPr>
              <w:tab/>
            </w:r>
            <w:r w:rsidR="00E30467" w:rsidRPr="00E30467">
              <w:rPr>
                <w:rFonts w:ascii="Times New Roman" w:hAnsi="Times New Roman" w:cs="Times New Roman"/>
                <w:noProof/>
                <w:webHidden/>
                <w:sz w:val="24"/>
                <w:szCs w:val="24"/>
              </w:rPr>
              <w:fldChar w:fldCharType="begin"/>
            </w:r>
            <w:r w:rsidR="00E30467" w:rsidRPr="00E30467">
              <w:rPr>
                <w:rFonts w:ascii="Times New Roman" w:hAnsi="Times New Roman" w:cs="Times New Roman"/>
                <w:noProof/>
                <w:webHidden/>
                <w:sz w:val="24"/>
                <w:szCs w:val="24"/>
              </w:rPr>
              <w:instrText xml:space="preserve"> PAGEREF _Toc69925386 \h </w:instrText>
            </w:r>
            <w:r w:rsidR="00E30467" w:rsidRPr="00E30467">
              <w:rPr>
                <w:rFonts w:ascii="Times New Roman" w:hAnsi="Times New Roman" w:cs="Times New Roman"/>
                <w:noProof/>
                <w:webHidden/>
                <w:sz w:val="24"/>
                <w:szCs w:val="24"/>
              </w:rPr>
            </w:r>
            <w:r w:rsidR="00E30467" w:rsidRPr="00E30467">
              <w:rPr>
                <w:rFonts w:ascii="Times New Roman" w:hAnsi="Times New Roman" w:cs="Times New Roman"/>
                <w:noProof/>
                <w:webHidden/>
                <w:sz w:val="24"/>
                <w:szCs w:val="24"/>
              </w:rPr>
              <w:fldChar w:fldCharType="separate"/>
            </w:r>
            <w:r w:rsidR="00E30467" w:rsidRPr="00E30467">
              <w:rPr>
                <w:rFonts w:ascii="Times New Roman" w:hAnsi="Times New Roman" w:cs="Times New Roman"/>
                <w:noProof/>
                <w:webHidden/>
                <w:sz w:val="24"/>
                <w:szCs w:val="24"/>
              </w:rPr>
              <w:t>6</w:t>
            </w:r>
            <w:r w:rsidR="00E30467" w:rsidRPr="00E30467">
              <w:rPr>
                <w:rFonts w:ascii="Times New Roman" w:hAnsi="Times New Roman" w:cs="Times New Roman"/>
                <w:noProof/>
                <w:webHidden/>
                <w:sz w:val="24"/>
                <w:szCs w:val="24"/>
              </w:rPr>
              <w:fldChar w:fldCharType="end"/>
            </w:r>
          </w:hyperlink>
        </w:p>
        <w:p w14:paraId="17E5014B" w14:textId="77777777" w:rsidR="00E30467" w:rsidRPr="00E30467" w:rsidRDefault="004579C9" w:rsidP="00E3046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9925387" w:history="1">
            <w:r w:rsidR="00E30467" w:rsidRPr="00E30467">
              <w:rPr>
                <w:rStyle w:val="Hyperlink"/>
                <w:rFonts w:ascii="Times New Roman" w:eastAsia="Times New Roman" w:hAnsi="Times New Roman" w:cs="Times New Roman"/>
                <w:b/>
                <w:noProof/>
                <w:sz w:val="24"/>
                <w:szCs w:val="24"/>
              </w:rPr>
              <w:t>Trends in employment selection methods</w:t>
            </w:r>
            <w:r w:rsidR="00E30467" w:rsidRPr="00E30467">
              <w:rPr>
                <w:rFonts w:ascii="Times New Roman" w:hAnsi="Times New Roman" w:cs="Times New Roman"/>
                <w:noProof/>
                <w:webHidden/>
                <w:sz w:val="24"/>
                <w:szCs w:val="24"/>
              </w:rPr>
              <w:tab/>
            </w:r>
            <w:r w:rsidR="00E30467" w:rsidRPr="00E30467">
              <w:rPr>
                <w:rFonts w:ascii="Times New Roman" w:hAnsi="Times New Roman" w:cs="Times New Roman"/>
                <w:noProof/>
                <w:webHidden/>
                <w:sz w:val="24"/>
                <w:szCs w:val="24"/>
              </w:rPr>
              <w:fldChar w:fldCharType="begin"/>
            </w:r>
            <w:r w:rsidR="00E30467" w:rsidRPr="00E30467">
              <w:rPr>
                <w:rFonts w:ascii="Times New Roman" w:hAnsi="Times New Roman" w:cs="Times New Roman"/>
                <w:noProof/>
                <w:webHidden/>
                <w:sz w:val="24"/>
                <w:szCs w:val="24"/>
              </w:rPr>
              <w:instrText xml:space="preserve"> PAGEREF _Toc69925387 \h </w:instrText>
            </w:r>
            <w:r w:rsidR="00E30467" w:rsidRPr="00E30467">
              <w:rPr>
                <w:rFonts w:ascii="Times New Roman" w:hAnsi="Times New Roman" w:cs="Times New Roman"/>
                <w:noProof/>
                <w:webHidden/>
                <w:sz w:val="24"/>
                <w:szCs w:val="24"/>
              </w:rPr>
            </w:r>
            <w:r w:rsidR="00E30467" w:rsidRPr="00E30467">
              <w:rPr>
                <w:rFonts w:ascii="Times New Roman" w:hAnsi="Times New Roman" w:cs="Times New Roman"/>
                <w:noProof/>
                <w:webHidden/>
                <w:sz w:val="24"/>
                <w:szCs w:val="24"/>
              </w:rPr>
              <w:fldChar w:fldCharType="separate"/>
            </w:r>
            <w:r w:rsidR="00E30467" w:rsidRPr="00E30467">
              <w:rPr>
                <w:rFonts w:ascii="Times New Roman" w:hAnsi="Times New Roman" w:cs="Times New Roman"/>
                <w:noProof/>
                <w:webHidden/>
                <w:sz w:val="24"/>
                <w:szCs w:val="24"/>
              </w:rPr>
              <w:t>6</w:t>
            </w:r>
            <w:r w:rsidR="00E30467" w:rsidRPr="00E30467">
              <w:rPr>
                <w:rFonts w:ascii="Times New Roman" w:hAnsi="Times New Roman" w:cs="Times New Roman"/>
                <w:noProof/>
                <w:webHidden/>
                <w:sz w:val="24"/>
                <w:szCs w:val="24"/>
              </w:rPr>
              <w:fldChar w:fldCharType="end"/>
            </w:r>
          </w:hyperlink>
        </w:p>
        <w:p w14:paraId="476F4E52" w14:textId="77777777" w:rsidR="00E30467" w:rsidRPr="00E30467" w:rsidRDefault="004579C9" w:rsidP="00E3046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9925388" w:history="1">
            <w:r w:rsidR="00E30467" w:rsidRPr="00E30467">
              <w:rPr>
                <w:rStyle w:val="Hyperlink"/>
                <w:rFonts w:ascii="Times New Roman" w:eastAsia="Times New Roman" w:hAnsi="Times New Roman" w:cs="Times New Roman"/>
                <w:b/>
                <w:noProof/>
                <w:sz w:val="24"/>
                <w:szCs w:val="24"/>
              </w:rPr>
              <w:t>Conclusion</w:t>
            </w:r>
            <w:r w:rsidR="00E30467" w:rsidRPr="00E30467">
              <w:rPr>
                <w:rFonts w:ascii="Times New Roman" w:hAnsi="Times New Roman" w:cs="Times New Roman"/>
                <w:noProof/>
                <w:webHidden/>
                <w:sz w:val="24"/>
                <w:szCs w:val="24"/>
              </w:rPr>
              <w:tab/>
            </w:r>
            <w:r w:rsidR="00E30467" w:rsidRPr="00E30467">
              <w:rPr>
                <w:rFonts w:ascii="Times New Roman" w:hAnsi="Times New Roman" w:cs="Times New Roman"/>
                <w:noProof/>
                <w:webHidden/>
                <w:sz w:val="24"/>
                <w:szCs w:val="24"/>
              </w:rPr>
              <w:fldChar w:fldCharType="begin"/>
            </w:r>
            <w:r w:rsidR="00E30467" w:rsidRPr="00E30467">
              <w:rPr>
                <w:rFonts w:ascii="Times New Roman" w:hAnsi="Times New Roman" w:cs="Times New Roman"/>
                <w:noProof/>
                <w:webHidden/>
                <w:sz w:val="24"/>
                <w:szCs w:val="24"/>
              </w:rPr>
              <w:instrText xml:space="preserve"> PAGEREF _Toc69925388 \h </w:instrText>
            </w:r>
            <w:r w:rsidR="00E30467" w:rsidRPr="00E30467">
              <w:rPr>
                <w:rFonts w:ascii="Times New Roman" w:hAnsi="Times New Roman" w:cs="Times New Roman"/>
                <w:noProof/>
                <w:webHidden/>
                <w:sz w:val="24"/>
                <w:szCs w:val="24"/>
              </w:rPr>
            </w:r>
            <w:r w:rsidR="00E30467" w:rsidRPr="00E30467">
              <w:rPr>
                <w:rFonts w:ascii="Times New Roman" w:hAnsi="Times New Roman" w:cs="Times New Roman"/>
                <w:noProof/>
                <w:webHidden/>
                <w:sz w:val="24"/>
                <w:szCs w:val="24"/>
              </w:rPr>
              <w:fldChar w:fldCharType="separate"/>
            </w:r>
            <w:r w:rsidR="00E30467" w:rsidRPr="00E30467">
              <w:rPr>
                <w:rFonts w:ascii="Times New Roman" w:hAnsi="Times New Roman" w:cs="Times New Roman"/>
                <w:noProof/>
                <w:webHidden/>
                <w:sz w:val="24"/>
                <w:szCs w:val="24"/>
              </w:rPr>
              <w:t>7</w:t>
            </w:r>
            <w:r w:rsidR="00E30467" w:rsidRPr="00E30467">
              <w:rPr>
                <w:rFonts w:ascii="Times New Roman" w:hAnsi="Times New Roman" w:cs="Times New Roman"/>
                <w:noProof/>
                <w:webHidden/>
                <w:sz w:val="24"/>
                <w:szCs w:val="24"/>
              </w:rPr>
              <w:fldChar w:fldCharType="end"/>
            </w:r>
          </w:hyperlink>
        </w:p>
        <w:p w14:paraId="141C82D9" w14:textId="77777777" w:rsidR="00E30467" w:rsidRPr="00E30467" w:rsidRDefault="004579C9" w:rsidP="00E3046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69925389" w:history="1">
            <w:r w:rsidR="00E30467" w:rsidRPr="00E30467">
              <w:rPr>
                <w:rStyle w:val="Hyperlink"/>
                <w:rFonts w:ascii="Times New Roman" w:hAnsi="Times New Roman" w:cs="Times New Roman"/>
                <w:b/>
                <w:noProof/>
                <w:sz w:val="24"/>
                <w:szCs w:val="24"/>
              </w:rPr>
              <w:t>References</w:t>
            </w:r>
            <w:r w:rsidR="00E30467" w:rsidRPr="00E30467">
              <w:rPr>
                <w:rFonts w:ascii="Times New Roman" w:hAnsi="Times New Roman" w:cs="Times New Roman"/>
                <w:noProof/>
                <w:webHidden/>
                <w:sz w:val="24"/>
                <w:szCs w:val="24"/>
              </w:rPr>
              <w:tab/>
            </w:r>
            <w:r w:rsidR="00E30467" w:rsidRPr="00E30467">
              <w:rPr>
                <w:rFonts w:ascii="Times New Roman" w:hAnsi="Times New Roman" w:cs="Times New Roman"/>
                <w:noProof/>
                <w:webHidden/>
                <w:sz w:val="24"/>
                <w:szCs w:val="24"/>
              </w:rPr>
              <w:fldChar w:fldCharType="begin"/>
            </w:r>
            <w:r w:rsidR="00E30467" w:rsidRPr="00E30467">
              <w:rPr>
                <w:rFonts w:ascii="Times New Roman" w:hAnsi="Times New Roman" w:cs="Times New Roman"/>
                <w:noProof/>
                <w:webHidden/>
                <w:sz w:val="24"/>
                <w:szCs w:val="24"/>
              </w:rPr>
              <w:instrText xml:space="preserve"> PAGEREF _Toc69925389 \h </w:instrText>
            </w:r>
            <w:r w:rsidR="00E30467" w:rsidRPr="00E30467">
              <w:rPr>
                <w:rFonts w:ascii="Times New Roman" w:hAnsi="Times New Roman" w:cs="Times New Roman"/>
                <w:noProof/>
                <w:webHidden/>
                <w:sz w:val="24"/>
                <w:szCs w:val="24"/>
              </w:rPr>
            </w:r>
            <w:r w:rsidR="00E30467" w:rsidRPr="00E30467">
              <w:rPr>
                <w:rFonts w:ascii="Times New Roman" w:hAnsi="Times New Roman" w:cs="Times New Roman"/>
                <w:noProof/>
                <w:webHidden/>
                <w:sz w:val="24"/>
                <w:szCs w:val="24"/>
              </w:rPr>
              <w:fldChar w:fldCharType="separate"/>
            </w:r>
            <w:r w:rsidR="00E30467" w:rsidRPr="00E30467">
              <w:rPr>
                <w:rFonts w:ascii="Times New Roman" w:hAnsi="Times New Roman" w:cs="Times New Roman"/>
                <w:noProof/>
                <w:webHidden/>
                <w:sz w:val="24"/>
                <w:szCs w:val="24"/>
              </w:rPr>
              <w:t>8</w:t>
            </w:r>
            <w:r w:rsidR="00E30467" w:rsidRPr="00E30467">
              <w:rPr>
                <w:rFonts w:ascii="Times New Roman" w:hAnsi="Times New Roman" w:cs="Times New Roman"/>
                <w:noProof/>
                <w:webHidden/>
                <w:sz w:val="24"/>
                <w:szCs w:val="24"/>
              </w:rPr>
              <w:fldChar w:fldCharType="end"/>
            </w:r>
          </w:hyperlink>
        </w:p>
        <w:p w14:paraId="24D47741" w14:textId="77777777" w:rsidR="000B319A" w:rsidRPr="00E30467" w:rsidRDefault="000B319A" w:rsidP="00E30467">
          <w:pPr>
            <w:spacing w:line="360" w:lineRule="auto"/>
            <w:jc w:val="both"/>
            <w:rPr>
              <w:rFonts w:ascii="Times New Roman" w:hAnsi="Times New Roman" w:cs="Times New Roman"/>
              <w:sz w:val="24"/>
              <w:szCs w:val="24"/>
            </w:rPr>
          </w:pPr>
          <w:r w:rsidRPr="00E30467">
            <w:rPr>
              <w:rFonts w:ascii="Times New Roman" w:hAnsi="Times New Roman" w:cs="Times New Roman"/>
              <w:b/>
              <w:bCs/>
              <w:noProof/>
              <w:sz w:val="24"/>
              <w:szCs w:val="24"/>
            </w:rPr>
            <w:lastRenderedPageBreak/>
            <w:fldChar w:fldCharType="end"/>
          </w:r>
        </w:p>
      </w:sdtContent>
    </w:sdt>
    <w:p w14:paraId="05EFC9D7" w14:textId="77777777" w:rsidR="00DD0468" w:rsidRDefault="00DD0468" w:rsidP="00DD0468">
      <w:pPr>
        <w:spacing w:line="360" w:lineRule="auto"/>
        <w:jc w:val="both"/>
        <w:rPr>
          <w:rFonts w:ascii="Times New Roman" w:hAnsi="Times New Roman" w:cs="Times New Roman"/>
          <w:sz w:val="24"/>
          <w:szCs w:val="24"/>
        </w:rPr>
      </w:pPr>
    </w:p>
    <w:p w14:paraId="5B1EECAF" w14:textId="77777777" w:rsidR="000B319A" w:rsidRDefault="000B319A" w:rsidP="00DD0468">
      <w:pPr>
        <w:spacing w:line="360" w:lineRule="auto"/>
        <w:jc w:val="both"/>
        <w:rPr>
          <w:rFonts w:ascii="Times New Roman" w:hAnsi="Times New Roman" w:cs="Times New Roman"/>
          <w:sz w:val="24"/>
          <w:szCs w:val="24"/>
        </w:rPr>
      </w:pPr>
    </w:p>
    <w:p w14:paraId="4C6ADC86" w14:textId="77777777" w:rsidR="000B319A" w:rsidRDefault="000B319A" w:rsidP="00DD0468">
      <w:pPr>
        <w:spacing w:line="360" w:lineRule="auto"/>
        <w:jc w:val="both"/>
        <w:rPr>
          <w:rFonts w:ascii="Times New Roman" w:hAnsi="Times New Roman" w:cs="Times New Roman"/>
          <w:sz w:val="24"/>
          <w:szCs w:val="24"/>
        </w:rPr>
      </w:pPr>
    </w:p>
    <w:p w14:paraId="3A9AF08C" w14:textId="77777777" w:rsidR="000B319A" w:rsidRDefault="000B319A" w:rsidP="00DD0468">
      <w:pPr>
        <w:spacing w:line="360" w:lineRule="auto"/>
        <w:jc w:val="both"/>
        <w:rPr>
          <w:rFonts w:ascii="Times New Roman" w:hAnsi="Times New Roman" w:cs="Times New Roman"/>
          <w:sz w:val="24"/>
          <w:szCs w:val="24"/>
        </w:rPr>
      </w:pPr>
    </w:p>
    <w:p w14:paraId="650B0BF7" w14:textId="77777777" w:rsidR="000B319A" w:rsidRDefault="000B319A" w:rsidP="00DD0468">
      <w:pPr>
        <w:spacing w:line="360" w:lineRule="auto"/>
        <w:jc w:val="both"/>
        <w:rPr>
          <w:rFonts w:ascii="Times New Roman" w:hAnsi="Times New Roman" w:cs="Times New Roman"/>
          <w:sz w:val="24"/>
          <w:szCs w:val="24"/>
        </w:rPr>
      </w:pPr>
    </w:p>
    <w:p w14:paraId="73D6EC27" w14:textId="77777777" w:rsidR="000B319A" w:rsidRDefault="000B319A" w:rsidP="00DD0468">
      <w:pPr>
        <w:spacing w:line="360" w:lineRule="auto"/>
        <w:jc w:val="both"/>
        <w:rPr>
          <w:rFonts w:ascii="Times New Roman" w:hAnsi="Times New Roman" w:cs="Times New Roman"/>
          <w:sz w:val="24"/>
          <w:szCs w:val="24"/>
        </w:rPr>
      </w:pPr>
    </w:p>
    <w:p w14:paraId="172E83D0" w14:textId="77777777" w:rsidR="000B319A" w:rsidRPr="00DD0468" w:rsidRDefault="000B319A" w:rsidP="00DD0468">
      <w:pPr>
        <w:spacing w:line="360" w:lineRule="auto"/>
        <w:jc w:val="both"/>
        <w:rPr>
          <w:rFonts w:ascii="Times New Roman" w:hAnsi="Times New Roman" w:cs="Times New Roman"/>
          <w:sz w:val="24"/>
          <w:szCs w:val="24"/>
        </w:rPr>
      </w:pPr>
    </w:p>
    <w:p w14:paraId="6E838EE9" w14:textId="77777777" w:rsidR="00A96795" w:rsidRPr="00A96795" w:rsidRDefault="00874F5A" w:rsidP="00A96795">
      <w:pPr>
        <w:pStyle w:val="Heading1"/>
        <w:spacing w:line="360" w:lineRule="auto"/>
        <w:jc w:val="both"/>
        <w:rPr>
          <w:rFonts w:ascii="Times New Roman" w:hAnsi="Times New Roman" w:cs="Times New Roman"/>
          <w:b/>
          <w:sz w:val="24"/>
          <w:szCs w:val="24"/>
        </w:rPr>
      </w:pPr>
      <w:bookmarkStart w:id="0" w:name="_Toc69825979"/>
      <w:bookmarkStart w:id="1" w:name="_Toc69925380"/>
      <w:r w:rsidRPr="00DD0468">
        <w:rPr>
          <w:rFonts w:ascii="Times New Roman" w:hAnsi="Times New Roman" w:cs="Times New Roman"/>
          <w:b/>
          <w:sz w:val="24"/>
          <w:szCs w:val="24"/>
        </w:rPr>
        <w:t>Introduction</w:t>
      </w:r>
      <w:bookmarkEnd w:id="0"/>
      <w:bookmarkEnd w:id="1"/>
    </w:p>
    <w:p w14:paraId="480E845E" w14:textId="46ABBB17" w:rsidR="00A96795" w:rsidRDefault="00A96795" w:rsidP="00DD0468">
      <w:pPr>
        <w:spacing w:line="360" w:lineRule="auto"/>
        <w:jc w:val="both"/>
        <w:rPr>
          <w:rFonts w:ascii="Times New Roman" w:hAnsi="Times New Roman" w:cs="Times New Roman"/>
          <w:color w:val="1F2024"/>
          <w:sz w:val="24"/>
          <w:szCs w:val="24"/>
          <w:shd w:val="clear" w:color="auto" w:fill="FFFFFF"/>
        </w:rPr>
      </w:pPr>
      <w:r>
        <w:rPr>
          <w:rFonts w:ascii="Times New Roman" w:hAnsi="Times New Roman" w:cs="Times New Roman"/>
          <w:color w:val="1F2024"/>
          <w:sz w:val="24"/>
          <w:szCs w:val="24"/>
          <w:shd w:val="clear" w:color="auto" w:fill="FFFFFF"/>
        </w:rPr>
        <w:t xml:space="preserve">This report </w:t>
      </w:r>
      <w:r w:rsidR="008E53CF">
        <w:rPr>
          <w:rFonts w:ascii="Times New Roman" w:hAnsi="Times New Roman" w:cs="Times New Roman"/>
          <w:color w:val="1F2024"/>
          <w:sz w:val="24"/>
          <w:szCs w:val="24"/>
          <w:shd w:val="clear" w:color="auto" w:fill="FFFFFF"/>
        </w:rPr>
        <w:t xml:space="preserve">is concerned with the employability of </w:t>
      </w:r>
      <w:r w:rsidR="00AA785D">
        <w:rPr>
          <w:rFonts w:ascii="Times New Roman" w:hAnsi="Times New Roman" w:cs="Times New Roman"/>
          <w:color w:val="1F2024"/>
          <w:sz w:val="24"/>
          <w:szCs w:val="24"/>
          <w:shd w:val="clear" w:color="auto" w:fill="FFFFFF"/>
        </w:rPr>
        <w:t>recent degree holders</w:t>
      </w:r>
      <w:r w:rsidR="008E53CF">
        <w:rPr>
          <w:rFonts w:ascii="Times New Roman" w:hAnsi="Times New Roman" w:cs="Times New Roman"/>
          <w:color w:val="1F2024"/>
          <w:sz w:val="24"/>
          <w:szCs w:val="24"/>
          <w:shd w:val="clear" w:color="auto" w:fill="FFFFFF"/>
        </w:rPr>
        <w:t xml:space="preserve"> in the labo</w:t>
      </w:r>
      <w:r w:rsidR="00AA785D">
        <w:rPr>
          <w:rFonts w:ascii="Times New Roman" w:hAnsi="Times New Roman" w:cs="Times New Roman"/>
          <w:color w:val="1F2024"/>
          <w:sz w:val="24"/>
          <w:szCs w:val="24"/>
          <w:shd w:val="clear" w:color="auto" w:fill="FFFFFF"/>
        </w:rPr>
        <w:t xml:space="preserve">r </w:t>
      </w:r>
      <w:r w:rsidR="008E53CF">
        <w:rPr>
          <w:rFonts w:ascii="Times New Roman" w:hAnsi="Times New Roman" w:cs="Times New Roman"/>
          <w:color w:val="1F2024"/>
          <w:sz w:val="24"/>
          <w:szCs w:val="24"/>
          <w:shd w:val="clear" w:color="auto" w:fill="FFFFFF"/>
        </w:rPr>
        <w:t xml:space="preserve">market. </w:t>
      </w:r>
      <w:r w:rsidR="00664B5C">
        <w:rPr>
          <w:rFonts w:ascii="Times New Roman" w:hAnsi="Times New Roman" w:cs="Times New Roman"/>
          <w:color w:val="1F2024"/>
          <w:sz w:val="24"/>
          <w:szCs w:val="24"/>
          <w:shd w:val="clear" w:color="auto" w:fill="FFFFFF"/>
        </w:rPr>
        <w:t>The report started by defining employability and providing insight on the nature of UK graduates employability status through various statistics. Then, the report highlighted three major employability skills desired of a fresh graduate. Consequently, employers</w:t>
      </w:r>
      <w:r w:rsidR="003B14FF">
        <w:rPr>
          <w:rFonts w:ascii="Times New Roman" w:hAnsi="Times New Roman" w:cs="Times New Roman"/>
          <w:color w:val="1F2024"/>
          <w:sz w:val="24"/>
          <w:szCs w:val="24"/>
          <w:shd w:val="clear" w:color="auto" w:fill="FFFFFF"/>
        </w:rPr>
        <w:t>’</w:t>
      </w:r>
      <w:r w:rsidR="00664B5C">
        <w:rPr>
          <w:rFonts w:ascii="Times New Roman" w:hAnsi="Times New Roman" w:cs="Times New Roman"/>
          <w:color w:val="1F2024"/>
          <w:sz w:val="24"/>
          <w:szCs w:val="24"/>
          <w:shd w:val="clear" w:color="auto" w:fill="FFFFFF"/>
        </w:rPr>
        <w:t xml:space="preserve"> expectations were discussed and then trends in employability highlighted. Then a succinct conclusion was offered.</w:t>
      </w:r>
    </w:p>
    <w:p w14:paraId="6FF8F093" w14:textId="77777777" w:rsidR="00A96795" w:rsidRPr="00A74A7D" w:rsidRDefault="00A96795" w:rsidP="00A74A7D">
      <w:pPr>
        <w:pStyle w:val="Heading1"/>
        <w:spacing w:line="360" w:lineRule="auto"/>
        <w:jc w:val="both"/>
        <w:rPr>
          <w:rFonts w:ascii="Times New Roman" w:hAnsi="Times New Roman" w:cs="Times New Roman"/>
          <w:b/>
          <w:sz w:val="24"/>
          <w:szCs w:val="24"/>
          <w:shd w:val="clear" w:color="auto" w:fill="FFFFFF"/>
        </w:rPr>
      </w:pPr>
      <w:bookmarkStart w:id="2" w:name="_Toc69925381"/>
      <w:r w:rsidRPr="00A74A7D">
        <w:rPr>
          <w:rFonts w:ascii="Times New Roman" w:hAnsi="Times New Roman" w:cs="Times New Roman"/>
          <w:b/>
          <w:sz w:val="24"/>
          <w:szCs w:val="24"/>
          <w:shd w:val="clear" w:color="auto" w:fill="FFFFFF"/>
        </w:rPr>
        <w:t>Employability Statistics</w:t>
      </w:r>
      <w:bookmarkEnd w:id="2"/>
    </w:p>
    <w:p w14:paraId="3C321CDB" w14:textId="77777777" w:rsidR="00664B5C" w:rsidRPr="00664B5C" w:rsidRDefault="00A96795" w:rsidP="00664B5C">
      <w:pPr>
        <w:spacing w:line="360" w:lineRule="auto"/>
        <w:jc w:val="both"/>
        <w:rPr>
          <w:rFonts w:ascii="Times New Roman" w:hAnsi="Times New Roman" w:cs="Times New Roman"/>
          <w:sz w:val="24"/>
          <w:szCs w:val="24"/>
        </w:rPr>
      </w:pPr>
      <w:r w:rsidRPr="00DD0468">
        <w:rPr>
          <w:rFonts w:ascii="Times New Roman" w:hAnsi="Times New Roman" w:cs="Times New Roman"/>
          <w:color w:val="1F2024"/>
          <w:sz w:val="24"/>
          <w:szCs w:val="24"/>
          <w:shd w:val="clear" w:color="auto" w:fill="FFFFFF"/>
        </w:rPr>
        <w:t xml:space="preserve">The modern business climate can be described as highly competitive, frequently unpredictable, and changeable, necessitating employers' adaptability and willingness to embrace change in order to keep their businesses ahead of the competition. </w:t>
      </w:r>
      <w:r>
        <w:rPr>
          <w:color w:val="1F2024"/>
          <w:shd w:val="clear" w:color="auto" w:fill="FFFFFF"/>
        </w:rPr>
        <w:t xml:space="preserve"> </w:t>
      </w:r>
      <w:r w:rsidR="00664B5C" w:rsidRPr="00DD0468">
        <w:rPr>
          <w:rFonts w:ascii="Times New Roman" w:hAnsi="Times New Roman" w:cs="Times New Roman"/>
          <w:sz w:val="24"/>
          <w:szCs w:val="24"/>
        </w:rPr>
        <w:t xml:space="preserve">According to </w:t>
      </w:r>
      <w:r w:rsidR="00664B5C" w:rsidRPr="00DD0468">
        <w:rPr>
          <w:rFonts w:ascii="Times New Roman" w:hAnsi="Times New Roman" w:cs="Times New Roman"/>
          <w:noProof/>
          <w:sz w:val="24"/>
          <w:szCs w:val="24"/>
        </w:rPr>
        <w:t>Hanaysha (2016)</w:t>
      </w:r>
      <w:r w:rsidR="00664B5C" w:rsidRPr="00DD0468">
        <w:rPr>
          <w:rFonts w:ascii="Times New Roman" w:hAnsi="Times New Roman" w:cs="Times New Roman"/>
          <w:sz w:val="24"/>
          <w:szCs w:val="24"/>
        </w:rPr>
        <w:t xml:space="preserve">, employability is an ongoing process and does begin and end in a graduate securing a job. While skills and knowledge have been </w:t>
      </w:r>
      <w:proofErr w:type="gramStart"/>
      <w:r w:rsidR="00664B5C" w:rsidRPr="00DD0468">
        <w:rPr>
          <w:rFonts w:ascii="Times New Roman" w:hAnsi="Times New Roman" w:cs="Times New Roman"/>
          <w:sz w:val="24"/>
          <w:szCs w:val="24"/>
        </w:rPr>
        <w:t>twin</w:t>
      </w:r>
      <w:proofErr w:type="gramEnd"/>
      <w:r w:rsidR="00664B5C" w:rsidRPr="00DD0468">
        <w:rPr>
          <w:rFonts w:ascii="Times New Roman" w:hAnsi="Times New Roman" w:cs="Times New Roman"/>
          <w:sz w:val="24"/>
          <w:szCs w:val="24"/>
        </w:rPr>
        <w:t xml:space="preserve"> to employability, it remain to be decided which one is the critical attribute and what the opium mix is. </w:t>
      </w:r>
      <w:r w:rsidR="00664B5C" w:rsidRPr="00DD0468">
        <w:rPr>
          <w:rFonts w:ascii="Times New Roman" w:hAnsi="Times New Roman" w:cs="Times New Roman"/>
          <w:noProof/>
          <w:sz w:val="24"/>
          <w:szCs w:val="24"/>
        </w:rPr>
        <w:t>Guilbert, et al. (2016)</w:t>
      </w:r>
      <w:r w:rsidR="00664B5C" w:rsidRPr="00DD0468">
        <w:rPr>
          <w:rFonts w:ascii="Times New Roman" w:hAnsi="Times New Roman" w:cs="Times New Roman"/>
          <w:sz w:val="24"/>
          <w:szCs w:val="24"/>
        </w:rPr>
        <w:t xml:space="preserve"> define </w:t>
      </w:r>
      <w:r w:rsidR="00664B5C" w:rsidRPr="00DD0468">
        <w:rPr>
          <w:rFonts w:ascii="Times New Roman" w:hAnsi="Times New Roman" w:cs="Times New Roman"/>
          <w:color w:val="1F2024"/>
          <w:sz w:val="24"/>
          <w:szCs w:val="24"/>
          <w:shd w:val="clear" w:color="auto" w:fill="FFFFFF"/>
        </w:rPr>
        <w:t xml:space="preserve">employability as the capability of an individual to be initially employed, continue being employed and get a new employment when needed. </w:t>
      </w:r>
      <w:proofErr w:type="gramStart"/>
      <w:r w:rsidR="00664B5C" w:rsidRPr="00DD0468">
        <w:rPr>
          <w:rFonts w:ascii="Times New Roman" w:hAnsi="Times New Roman" w:cs="Times New Roman"/>
          <w:color w:val="1F2024"/>
          <w:sz w:val="24"/>
          <w:szCs w:val="24"/>
          <w:shd w:val="clear" w:color="auto" w:fill="FFFFFF"/>
        </w:rPr>
        <w:t>However</w:t>
      </w:r>
      <w:proofErr w:type="gramEnd"/>
      <w:r w:rsidR="00664B5C" w:rsidRPr="00DD0468">
        <w:rPr>
          <w:rFonts w:ascii="Times New Roman" w:hAnsi="Times New Roman" w:cs="Times New Roman"/>
          <w:color w:val="1F2024"/>
          <w:sz w:val="24"/>
          <w:szCs w:val="24"/>
          <w:shd w:val="clear" w:color="auto" w:fill="FFFFFF"/>
        </w:rPr>
        <w:t xml:space="preserve"> the definition has to take into account the fact that employability relies on the </w:t>
      </w:r>
      <w:proofErr w:type="spellStart"/>
      <w:r w:rsidR="00664B5C" w:rsidRPr="00DD0468">
        <w:rPr>
          <w:rFonts w:ascii="Times New Roman" w:hAnsi="Times New Roman" w:cs="Times New Roman"/>
          <w:color w:val="1F2024"/>
          <w:sz w:val="24"/>
          <w:szCs w:val="24"/>
          <w:shd w:val="clear" w:color="auto" w:fill="FFFFFF"/>
        </w:rPr>
        <w:t>labour</w:t>
      </w:r>
      <w:proofErr w:type="spellEnd"/>
      <w:r w:rsidR="00664B5C" w:rsidRPr="00DD0468">
        <w:rPr>
          <w:rFonts w:ascii="Times New Roman" w:hAnsi="Times New Roman" w:cs="Times New Roman"/>
          <w:color w:val="1F2024"/>
          <w:sz w:val="24"/>
          <w:szCs w:val="24"/>
          <w:shd w:val="clear" w:color="auto" w:fill="FFFFFF"/>
        </w:rPr>
        <w:t xml:space="preserve"> market more than the capacities of each worker.</w:t>
      </w:r>
      <w:r w:rsidR="00664B5C" w:rsidRPr="00DD0468">
        <w:rPr>
          <w:rFonts w:ascii="Times New Roman" w:hAnsi="Times New Roman" w:cs="Times New Roman"/>
          <w:sz w:val="24"/>
          <w:szCs w:val="24"/>
        </w:rPr>
        <w:t xml:space="preserve">  </w:t>
      </w:r>
      <w:r w:rsidR="00664B5C" w:rsidRPr="00DD0468">
        <w:rPr>
          <w:rFonts w:ascii="Times New Roman" w:hAnsi="Times New Roman" w:cs="Times New Roman"/>
          <w:noProof/>
          <w:sz w:val="24"/>
          <w:szCs w:val="24"/>
        </w:rPr>
        <w:t>Matsouka &amp; Mihail (2016)</w:t>
      </w:r>
      <w:r w:rsidR="00664B5C" w:rsidRPr="00DD0468">
        <w:rPr>
          <w:rFonts w:ascii="Times New Roman" w:hAnsi="Times New Roman" w:cs="Times New Roman"/>
          <w:sz w:val="24"/>
          <w:szCs w:val="24"/>
        </w:rPr>
        <w:t xml:space="preserve"> describe employability as a complexity beyond the notion of key skills, it takes into account a mix of personal qualities and beliefs, understanding, </w:t>
      </w:r>
      <w:proofErr w:type="spellStart"/>
      <w:r w:rsidR="00664B5C" w:rsidRPr="00DD0468">
        <w:rPr>
          <w:rFonts w:ascii="Times New Roman" w:hAnsi="Times New Roman" w:cs="Times New Roman"/>
          <w:sz w:val="24"/>
          <w:szCs w:val="24"/>
        </w:rPr>
        <w:t>skilful</w:t>
      </w:r>
      <w:proofErr w:type="spellEnd"/>
      <w:r w:rsidR="00664B5C" w:rsidRPr="00DD0468">
        <w:rPr>
          <w:rFonts w:ascii="Times New Roman" w:hAnsi="Times New Roman" w:cs="Times New Roman"/>
          <w:sz w:val="24"/>
          <w:szCs w:val="24"/>
        </w:rPr>
        <w:t xml:space="preserve"> practice, and the application of experience to being productive in a work environment. </w:t>
      </w:r>
    </w:p>
    <w:p w14:paraId="6989D54C" w14:textId="5259A202" w:rsidR="00F76D22" w:rsidRPr="00DD0468" w:rsidRDefault="009B3878" w:rsidP="00DD0468">
      <w:pPr>
        <w:pStyle w:val="NormalWeb"/>
        <w:shd w:val="clear" w:color="auto" w:fill="FFFFFF"/>
        <w:spacing w:before="0" w:beforeAutospacing="0" w:line="360" w:lineRule="auto"/>
        <w:jc w:val="both"/>
        <w:rPr>
          <w:color w:val="1F2024"/>
        </w:rPr>
      </w:pPr>
      <w:r w:rsidRPr="00DD0468">
        <w:rPr>
          <w:color w:val="1F2024"/>
        </w:rPr>
        <w:lastRenderedPageBreak/>
        <w:t xml:space="preserve">According to research, job openings in the UK's top companies are declining. In 2012, the financial and professional services industries had the most job openings (UK Data, 2018). When compared to the average targets, government agencies found that assets and bank jobs had decreased by around 1200 positions. According to Employment Bureau, the condition of the 2013 recruiting </w:t>
      </w:r>
      <w:r w:rsidR="00B06522">
        <w:rPr>
          <w:color w:val="1F2024"/>
        </w:rPr>
        <w:t>stage</w:t>
      </w:r>
      <w:r w:rsidRPr="00DD0468">
        <w:rPr>
          <w:color w:val="1F2024"/>
        </w:rPr>
        <w:t xml:space="preserve"> has </w:t>
      </w:r>
      <w:r w:rsidR="00B06522">
        <w:rPr>
          <w:color w:val="1F2024"/>
        </w:rPr>
        <w:t>advanced</w:t>
      </w:r>
      <w:r w:rsidRPr="00DD0468">
        <w:rPr>
          <w:color w:val="1F2024"/>
        </w:rPr>
        <w:t xml:space="preserve">, with employers </w:t>
      </w:r>
      <w:r w:rsidR="00B06522">
        <w:rPr>
          <w:color w:val="1F2024"/>
        </w:rPr>
        <w:t>awaiting</w:t>
      </w:r>
      <w:r w:rsidRPr="00DD0468">
        <w:rPr>
          <w:color w:val="1F2024"/>
        </w:rPr>
        <w:t xml:space="preserve"> to </w:t>
      </w:r>
      <w:r w:rsidR="00714371">
        <w:rPr>
          <w:color w:val="1F2024"/>
        </w:rPr>
        <w:t>streng</w:t>
      </w:r>
      <w:r w:rsidR="00063D72">
        <w:rPr>
          <w:color w:val="1F2024"/>
        </w:rPr>
        <w:t>then</w:t>
      </w:r>
      <w:r w:rsidRPr="00DD0468">
        <w:rPr>
          <w:color w:val="1F2024"/>
        </w:rPr>
        <w:t xml:space="preserve"> graduate </w:t>
      </w:r>
      <w:r w:rsidR="00714371">
        <w:rPr>
          <w:color w:val="1F2024"/>
        </w:rPr>
        <w:t>staffing</w:t>
      </w:r>
      <w:r w:rsidRPr="00DD0468">
        <w:rPr>
          <w:color w:val="1F2024"/>
        </w:rPr>
        <w:t xml:space="preserve"> by around 2.9%. </w:t>
      </w:r>
      <w:r w:rsidR="00F76D22" w:rsidRPr="00DD0468">
        <w:rPr>
          <w:color w:val="1F2024"/>
        </w:rPr>
        <w:t>According to the results, the public sector, manufacturing, industrial companies, and retailers are the most likely to have open positions.</w:t>
      </w:r>
    </w:p>
    <w:p w14:paraId="67C8B958" w14:textId="77777777" w:rsidR="00F76D22" w:rsidRPr="00DD0468" w:rsidRDefault="00F76D22" w:rsidP="00DD0468">
      <w:pPr>
        <w:pStyle w:val="NormalWeb"/>
        <w:shd w:val="clear" w:color="auto" w:fill="FFFFFF"/>
        <w:spacing w:before="0" w:beforeAutospacing="0" w:line="360" w:lineRule="auto"/>
        <w:jc w:val="both"/>
        <w:rPr>
          <w:color w:val="1F2024"/>
        </w:rPr>
      </w:pPr>
      <w:r w:rsidRPr="00DD0468">
        <w:rPr>
          <w:color w:val="1F2024"/>
        </w:rPr>
        <w:t>According to studies, the ratio of graduates working in jobs that need lower skills than their education is on the rise. According to research, underemployment among UK graduates has increased by 26.7 percent (UK National Statistics, 2016). As a result, one of every four graduates suffers from the consequences. According to statistics, there has been a 41% increase in the number of unemployed graduates, or 438,000. The total number of graduates is currently around 1.5 million (UK National Statistics, 2016).</w:t>
      </w:r>
    </w:p>
    <w:p w14:paraId="1A7B6506" w14:textId="77777777" w:rsidR="00386DD5" w:rsidRPr="00FB0105" w:rsidRDefault="006B7B07" w:rsidP="00FB0105">
      <w:pPr>
        <w:pStyle w:val="NormalWeb"/>
        <w:shd w:val="clear" w:color="auto" w:fill="FFFFFF"/>
        <w:spacing w:before="0" w:beforeAutospacing="0" w:line="360" w:lineRule="auto"/>
        <w:jc w:val="both"/>
        <w:rPr>
          <w:color w:val="1F2024"/>
        </w:rPr>
      </w:pPr>
      <w:r w:rsidRPr="00DD0468">
        <w:rPr>
          <w:color w:val="1F2024"/>
        </w:rPr>
        <w:t xml:space="preserve">According to the Erasmus program of research and job placements abroad, 13,622 </w:t>
      </w:r>
      <w:proofErr w:type="gramStart"/>
      <w:r w:rsidRPr="00DD0468">
        <w:rPr>
          <w:color w:val="1F2024"/>
        </w:rPr>
        <w:t>students</w:t>
      </w:r>
      <w:proofErr w:type="gramEnd"/>
      <w:r w:rsidRPr="00DD0468">
        <w:rPr>
          <w:color w:val="1F2024"/>
        </w:rPr>
        <w:t xml:space="preserve"> study outside the UK. According to a new report by the Higher Education Careers Service Unit, about one out of every twelve graduates is jobless six months after graduation. Furthermore, the study found that the number of former students working in non-graduate jobs increased by around 6% in 2012. (UK National Statistics, 2016).</w:t>
      </w:r>
    </w:p>
    <w:p w14:paraId="0ADF5AEB" w14:textId="77777777" w:rsidR="005A433C" w:rsidRDefault="00624E74" w:rsidP="00DD0468">
      <w:pPr>
        <w:pStyle w:val="Heading1"/>
        <w:spacing w:line="360" w:lineRule="auto"/>
        <w:jc w:val="both"/>
        <w:rPr>
          <w:rFonts w:ascii="Times New Roman" w:hAnsi="Times New Roman" w:cs="Times New Roman"/>
          <w:b/>
          <w:sz w:val="24"/>
          <w:szCs w:val="24"/>
        </w:rPr>
      </w:pPr>
      <w:bookmarkStart w:id="3" w:name="_Toc69825980"/>
      <w:bookmarkStart w:id="4" w:name="_Toc69925382"/>
      <w:r w:rsidRPr="00DD0468">
        <w:rPr>
          <w:rFonts w:ascii="Times New Roman" w:hAnsi="Times New Roman" w:cs="Times New Roman"/>
          <w:b/>
          <w:sz w:val="24"/>
          <w:szCs w:val="24"/>
        </w:rPr>
        <w:t>Graduate Employability Skills</w:t>
      </w:r>
      <w:bookmarkEnd w:id="3"/>
      <w:bookmarkEnd w:id="4"/>
    </w:p>
    <w:p w14:paraId="35AFA4A4" w14:textId="77777777" w:rsidR="00FB0105" w:rsidRPr="00FB0105" w:rsidRDefault="00FB0105" w:rsidP="00FB0105">
      <w:pPr>
        <w:spacing w:line="360" w:lineRule="auto"/>
        <w:jc w:val="both"/>
        <w:rPr>
          <w:rFonts w:ascii="Times New Roman" w:hAnsi="Times New Roman" w:cs="Times New Roman"/>
          <w:sz w:val="24"/>
          <w:szCs w:val="24"/>
        </w:rPr>
      </w:pPr>
      <w:r>
        <w:rPr>
          <w:rFonts w:ascii="Times New Roman" w:hAnsi="Times New Roman" w:cs="Times New Roman"/>
          <w:sz w:val="24"/>
          <w:szCs w:val="24"/>
        </w:rPr>
        <w:t>This section will take into account transferable skills of graduates and focus are on interpersonal, communication, and team skills.</w:t>
      </w:r>
    </w:p>
    <w:p w14:paraId="2E4BF50E" w14:textId="77777777" w:rsidR="005A433C" w:rsidRPr="00DD0468" w:rsidRDefault="005A433C" w:rsidP="00DD0468">
      <w:pPr>
        <w:pStyle w:val="Heading2"/>
        <w:spacing w:line="360" w:lineRule="auto"/>
        <w:jc w:val="both"/>
        <w:rPr>
          <w:rFonts w:ascii="Times New Roman" w:hAnsi="Times New Roman" w:cs="Times New Roman"/>
          <w:b/>
          <w:sz w:val="24"/>
          <w:szCs w:val="24"/>
        </w:rPr>
      </w:pPr>
      <w:bookmarkStart w:id="5" w:name="_Toc69825981"/>
      <w:bookmarkStart w:id="6" w:name="_Toc69925383"/>
      <w:r w:rsidRPr="00DD0468">
        <w:rPr>
          <w:rFonts w:ascii="Times New Roman" w:hAnsi="Times New Roman" w:cs="Times New Roman"/>
          <w:b/>
          <w:sz w:val="24"/>
          <w:szCs w:val="24"/>
        </w:rPr>
        <w:t>Interpersonal Skills</w:t>
      </w:r>
      <w:bookmarkEnd w:id="5"/>
      <w:bookmarkEnd w:id="6"/>
    </w:p>
    <w:p w14:paraId="3304ECE2" w14:textId="77777777" w:rsidR="005A433C" w:rsidRPr="00DD0468" w:rsidRDefault="002939FB" w:rsidP="00DD0468">
      <w:pPr>
        <w:spacing w:line="360" w:lineRule="auto"/>
        <w:jc w:val="both"/>
        <w:rPr>
          <w:rFonts w:ascii="Times New Roman" w:hAnsi="Times New Roman" w:cs="Times New Roman"/>
          <w:color w:val="1F2024"/>
          <w:sz w:val="24"/>
          <w:szCs w:val="24"/>
          <w:shd w:val="clear" w:color="auto" w:fill="FFFFFF"/>
        </w:rPr>
      </w:pPr>
      <w:r w:rsidRPr="00DD0468">
        <w:rPr>
          <w:rFonts w:ascii="Times New Roman" w:hAnsi="Times New Roman" w:cs="Times New Roman"/>
          <w:color w:val="1F2024"/>
          <w:sz w:val="24"/>
          <w:szCs w:val="24"/>
          <w:shd w:val="clear" w:color="auto" w:fill="FFFFFF"/>
        </w:rPr>
        <w:t xml:space="preserve">Productivity of an </w:t>
      </w:r>
      <w:proofErr w:type="spellStart"/>
      <w:r w:rsidRPr="00DD0468">
        <w:rPr>
          <w:rFonts w:ascii="Times New Roman" w:hAnsi="Times New Roman" w:cs="Times New Roman"/>
          <w:color w:val="1F2024"/>
          <w:sz w:val="24"/>
          <w:szCs w:val="24"/>
          <w:shd w:val="clear" w:color="auto" w:fill="FFFFFF"/>
        </w:rPr>
        <w:t>organisation’s</w:t>
      </w:r>
      <w:proofErr w:type="spellEnd"/>
      <w:r w:rsidRPr="00DD0468">
        <w:rPr>
          <w:rFonts w:ascii="Times New Roman" w:hAnsi="Times New Roman" w:cs="Times New Roman"/>
          <w:color w:val="1F2024"/>
          <w:sz w:val="24"/>
          <w:szCs w:val="24"/>
          <w:shd w:val="clear" w:color="auto" w:fill="FFFFFF"/>
        </w:rPr>
        <w:t xml:space="preserve"> workforce is enhanced when the employees have good interpersonal skills. The reason is that they are able to work as a team towards the achievement of the firm’s goals. Good interpersonal skills help the individual to adopt a positive attitude and outlook in their day-to-day activities. The attitude reflects in their output in the workpl</w:t>
      </w:r>
      <w:r w:rsidR="00950DE0" w:rsidRPr="00DD0468">
        <w:rPr>
          <w:rFonts w:ascii="Times New Roman" w:hAnsi="Times New Roman" w:cs="Times New Roman"/>
          <w:color w:val="1F2024"/>
          <w:sz w:val="24"/>
          <w:szCs w:val="24"/>
          <w:shd w:val="clear" w:color="auto" w:fill="FFFFFF"/>
        </w:rPr>
        <w:t>ace. Black and Lois (2018</w:t>
      </w:r>
      <w:r w:rsidRPr="00DD0468">
        <w:rPr>
          <w:rFonts w:ascii="Times New Roman" w:hAnsi="Times New Roman" w:cs="Times New Roman"/>
          <w:color w:val="1F2024"/>
          <w:sz w:val="24"/>
          <w:szCs w:val="24"/>
          <w:shd w:val="clear" w:color="auto" w:fill="FFFFFF"/>
        </w:rPr>
        <w:t xml:space="preserve">) opined that interpersonal skills cannot be taught in a </w:t>
      </w:r>
      <w:r w:rsidR="00950DE0" w:rsidRPr="00DD0468">
        <w:rPr>
          <w:rFonts w:ascii="Times New Roman" w:hAnsi="Times New Roman" w:cs="Times New Roman"/>
          <w:color w:val="1F2024"/>
          <w:sz w:val="24"/>
          <w:szCs w:val="24"/>
          <w:shd w:val="clear" w:color="auto" w:fill="FFFFFF"/>
        </w:rPr>
        <w:t>classroom. Anderson (2013</w:t>
      </w:r>
      <w:r w:rsidRPr="00DD0468">
        <w:rPr>
          <w:rFonts w:ascii="Times New Roman" w:hAnsi="Times New Roman" w:cs="Times New Roman"/>
          <w:color w:val="1F2024"/>
          <w:sz w:val="24"/>
          <w:szCs w:val="24"/>
          <w:shd w:val="clear" w:color="auto" w:fill="FFFFFF"/>
        </w:rPr>
        <w:t xml:space="preserve">) </w:t>
      </w:r>
      <w:proofErr w:type="gramStart"/>
      <w:r w:rsidRPr="00DD0468">
        <w:rPr>
          <w:rFonts w:ascii="Times New Roman" w:hAnsi="Times New Roman" w:cs="Times New Roman"/>
          <w:color w:val="1F2024"/>
          <w:sz w:val="24"/>
          <w:szCs w:val="24"/>
          <w:shd w:val="clear" w:color="auto" w:fill="FFFFFF"/>
        </w:rPr>
        <w:t>support</w:t>
      </w:r>
      <w:proofErr w:type="gramEnd"/>
      <w:r w:rsidRPr="00DD0468">
        <w:rPr>
          <w:rFonts w:ascii="Times New Roman" w:hAnsi="Times New Roman" w:cs="Times New Roman"/>
          <w:color w:val="1F2024"/>
          <w:sz w:val="24"/>
          <w:szCs w:val="24"/>
          <w:shd w:val="clear" w:color="auto" w:fill="FFFFFF"/>
        </w:rPr>
        <w:t xml:space="preserve"> this stance by noting that these capabilities can be acquired in life depending on an individual’s personal characteristics.</w:t>
      </w:r>
    </w:p>
    <w:p w14:paraId="5F0068ED" w14:textId="77777777" w:rsidR="00B07E1F" w:rsidRPr="00DD0468" w:rsidRDefault="00950DE0" w:rsidP="00DD0468">
      <w:pPr>
        <w:spacing w:line="360" w:lineRule="auto"/>
        <w:jc w:val="both"/>
        <w:rPr>
          <w:rFonts w:ascii="Times New Roman" w:hAnsi="Times New Roman" w:cs="Times New Roman"/>
          <w:color w:val="1F2024"/>
          <w:sz w:val="24"/>
          <w:szCs w:val="24"/>
          <w:shd w:val="clear" w:color="auto" w:fill="FFFFFF"/>
        </w:rPr>
      </w:pPr>
      <w:proofErr w:type="spellStart"/>
      <w:r w:rsidRPr="00DD0468">
        <w:rPr>
          <w:rFonts w:ascii="Times New Roman" w:hAnsi="Times New Roman" w:cs="Times New Roman"/>
          <w:color w:val="1F2024"/>
          <w:sz w:val="24"/>
          <w:szCs w:val="24"/>
          <w:shd w:val="clear" w:color="auto" w:fill="FFFFFF"/>
        </w:rPr>
        <w:lastRenderedPageBreak/>
        <w:t>Kurien</w:t>
      </w:r>
      <w:proofErr w:type="spellEnd"/>
      <w:r w:rsidRPr="00DD0468">
        <w:rPr>
          <w:rFonts w:ascii="Times New Roman" w:hAnsi="Times New Roman" w:cs="Times New Roman"/>
          <w:color w:val="1F2024"/>
          <w:sz w:val="24"/>
          <w:szCs w:val="24"/>
          <w:shd w:val="clear" w:color="auto" w:fill="FFFFFF"/>
        </w:rPr>
        <w:t xml:space="preserve"> (2014</w:t>
      </w:r>
      <w:r w:rsidR="00B07E1F" w:rsidRPr="00DD0468">
        <w:rPr>
          <w:rFonts w:ascii="Times New Roman" w:hAnsi="Times New Roman" w:cs="Times New Roman"/>
          <w:color w:val="1F2024"/>
          <w:sz w:val="24"/>
          <w:szCs w:val="24"/>
          <w:shd w:val="clear" w:color="auto" w:fill="FFFFFF"/>
        </w:rPr>
        <w:t xml:space="preserve">) pointed out that interpersonal skills are geared towards meeting certain objectives in an </w:t>
      </w:r>
      <w:proofErr w:type="spellStart"/>
      <w:r w:rsidR="00B07E1F" w:rsidRPr="00DD0468">
        <w:rPr>
          <w:rFonts w:ascii="Times New Roman" w:hAnsi="Times New Roman" w:cs="Times New Roman"/>
          <w:color w:val="1F2024"/>
          <w:sz w:val="24"/>
          <w:szCs w:val="24"/>
          <w:shd w:val="clear" w:color="auto" w:fill="FFFFFF"/>
        </w:rPr>
        <w:t>organisational</w:t>
      </w:r>
      <w:proofErr w:type="spellEnd"/>
      <w:r w:rsidR="00B07E1F" w:rsidRPr="00DD0468">
        <w:rPr>
          <w:rFonts w:ascii="Times New Roman" w:hAnsi="Times New Roman" w:cs="Times New Roman"/>
          <w:color w:val="1F2024"/>
          <w:sz w:val="24"/>
          <w:szCs w:val="24"/>
          <w:shd w:val="clear" w:color="auto" w:fill="FFFFFF"/>
        </w:rPr>
        <w:t xml:space="preserve"> framework. For instance, they are essential in establishing the needs and requirements of consumers. In this regard, consultative dialogue ensures that all the particulars relating to consumer demands are established. Consequently, a company is able to efficiently address the said consumer demands.</w:t>
      </w:r>
    </w:p>
    <w:p w14:paraId="2DC6293C" w14:textId="77777777" w:rsidR="001F1249" w:rsidRPr="00DD0468" w:rsidRDefault="001F1249" w:rsidP="00DD0468">
      <w:pPr>
        <w:spacing w:line="360" w:lineRule="auto"/>
        <w:jc w:val="both"/>
        <w:rPr>
          <w:rFonts w:ascii="Times New Roman" w:hAnsi="Times New Roman" w:cs="Times New Roman"/>
          <w:color w:val="1F2024"/>
          <w:sz w:val="24"/>
          <w:szCs w:val="24"/>
          <w:shd w:val="clear" w:color="auto" w:fill="FFFFFF"/>
        </w:rPr>
      </w:pPr>
      <w:r w:rsidRPr="00DD0468">
        <w:rPr>
          <w:rFonts w:ascii="Times New Roman" w:hAnsi="Times New Roman" w:cs="Times New Roman"/>
          <w:color w:val="1F2024"/>
          <w:sz w:val="24"/>
          <w:szCs w:val="24"/>
          <w:shd w:val="clear" w:color="auto" w:fill="FFFFFF"/>
        </w:rPr>
        <w:t xml:space="preserve">Thus, a graduate need be able to be accessible, </w:t>
      </w:r>
      <w:r w:rsidR="008E50B8" w:rsidRPr="00DD0468">
        <w:rPr>
          <w:rFonts w:ascii="Times New Roman" w:hAnsi="Times New Roman" w:cs="Times New Roman"/>
          <w:color w:val="1F2024"/>
          <w:sz w:val="24"/>
          <w:szCs w:val="24"/>
          <w:shd w:val="clear" w:color="auto" w:fill="FFFFFF"/>
        </w:rPr>
        <w:t xml:space="preserve">able to relate with others, motivate others and </w:t>
      </w:r>
      <w:r w:rsidRPr="00DD0468">
        <w:rPr>
          <w:rFonts w:ascii="Times New Roman" w:hAnsi="Times New Roman" w:cs="Times New Roman"/>
          <w:color w:val="1F2024"/>
          <w:sz w:val="24"/>
          <w:szCs w:val="24"/>
          <w:shd w:val="clear" w:color="auto" w:fill="FFFFFF"/>
        </w:rPr>
        <w:t xml:space="preserve">share </w:t>
      </w:r>
      <w:r w:rsidR="008E50B8" w:rsidRPr="00DD0468">
        <w:rPr>
          <w:rFonts w:ascii="Times New Roman" w:hAnsi="Times New Roman" w:cs="Times New Roman"/>
          <w:color w:val="1F2024"/>
          <w:sz w:val="24"/>
          <w:szCs w:val="24"/>
          <w:shd w:val="clear" w:color="auto" w:fill="FFFFFF"/>
        </w:rPr>
        <w:t xml:space="preserve">in </w:t>
      </w:r>
      <w:r w:rsidRPr="00DD0468">
        <w:rPr>
          <w:rFonts w:ascii="Times New Roman" w:hAnsi="Times New Roman" w:cs="Times New Roman"/>
          <w:color w:val="1F2024"/>
          <w:sz w:val="24"/>
          <w:szCs w:val="24"/>
          <w:shd w:val="clear" w:color="auto" w:fill="FFFFFF"/>
        </w:rPr>
        <w:t xml:space="preserve">thoughts and ideas to fit in an </w:t>
      </w:r>
      <w:proofErr w:type="spellStart"/>
      <w:r w:rsidRPr="00DD0468">
        <w:rPr>
          <w:rFonts w:ascii="Times New Roman" w:hAnsi="Times New Roman" w:cs="Times New Roman"/>
          <w:color w:val="1F2024"/>
          <w:sz w:val="24"/>
          <w:szCs w:val="24"/>
          <w:shd w:val="clear" w:color="auto" w:fill="FFFFFF"/>
        </w:rPr>
        <w:t>organisation</w:t>
      </w:r>
      <w:proofErr w:type="spellEnd"/>
      <w:r w:rsidRPr="00DD0468">
        <w:rPr>
          <w:rFonts w:ascii="Times New Roman" w:hAnsi="Times New Roman" w:cs="Times New Roman"/>
          <w:color w:val="1F2024"/>
          <w:sz w:val="24"/>
          <w:szCs w:val="24"/>
          <w:shd w:val="clear" w:color="auto" w:fill="FFFFFF"/>
        </w:rPr>
        <w:t xml:space="preserve">. </w:t>
      </w:r>
      <w:r w:rsidR="006D7AB4" w:rsidRPr="00DD0468">
        <w:rPr>
          <w:rFonts w:ascii="Times New Roman" w:hAnsi="Times New Roman" w:cs="Times New Roman"/>
          <w:color w:val="1F2024"/>
          <w:sz w:val="24"/>
          <w:szCs w:val="24"/>
          <w:shd w:val="clear" w:color="auto" w:fill="FFFFFF"/>
        </w:rPr>
        <w:t xml:space="preserve">More so, it will equip graduates to be able to accept responsibilities, pay attention to details, </w:t>
      </w:r>
      <w:r w:rsidR="00950DE0" w:rsidRPr="00DD0468">
        <w:rPr>
          <w:rFonts w:ascii="Times New Roman" w:hAnsi="Times New Roman" w:cs="Times New Roman"/>
          <w:color w:val="1F2024"/>
          <w:sz w:val="24"/>
          <w:szCs w:val="24"/>
          <w:shd w:val="clear" w:color="auto" w:fill="FFFFFF"/>
        </w:rPr>
        <w:t xml:space="preserve">and </w:t>
      </w:r>
      <w:r w:rsidR="004B1C48" w:rsidRPr="00DD0468">
        <w:rPr>
          <w:rFonts w:ascii="Times New Roman" w:hAnsi="Times New Roman" w:cs="Times New Roman"/>
          <w:color w:val="1F2024"/>
          <w:sz w:val="24"/>
          <w:szCs w:val="24"/>
          <w:shd w:val="clear" w:color="auto" w:fill="FFFFFF"/>
        </w:rPr>
        <w:t>show empathy.</w:t>
      </w:r>
    </w:p>
    <w:p w14:paraId="2628B42C" w14:textId="77777777" w:rsidR="00E37929" w:rsidRPr="00DD0468" w:rsidRDefault="00E37929" w:rsidP="00DD0468">
      <w:pPr>
        <w:pStyle w:val="Heading2"/>
        <w:spacing w:line="360" w:lineRule="auto"/>
        <w:jc w:val="both"/>
        <w:rPr>
          <w:rFonts w:ascii="Times New Roman" w:hAnsi="Times New Roman" w:cs="Times New Roman"/>
          <w:b/>
          <w:sz w:val="24"/>
          <w:szCs w:val="24"/>
          <w:shd w:val="clear" w:color="auto" w:fill="FFFFFF"/>
        </w:rPr>
      </w:pPr>
      <w:bookmarkStart w:id="7" w:name="_Toc69825982"/>
      <w:bookmarkStart w:id="8" w:name="_Toc69925384"/>
      <w:r w:rsidRPr="00DD0468">
        <w:rPr>
          <w:rFonts w:ascii="Times New Roman" w:hAnsi="Times New Roman" w:cs="Times New Roman"/>
          <w:b/>
          <w:sz w:val="24"/>
          <w:szCs w:val="24"/>
          <w:shd w:val="clear" w:color="auto" w:fill="FFFFFF"/>
        </w:rPr>
        <w:t>Communication</w:t>
      </w:r>
      <w:bookmarkEnd w:id="7"/>
      <w:bookmarkEnd w:id="8"/>
    </w:p>
    <w:p w14:paraId="0294B981" w14:textId="77777777" w:rsidR="00E37929" w:rsidRPr="00DD0468" w:rsidRDefault="005948CC" w:rsidP="00DD0468">
      <w:pPr>
        <w:spacing w:line="360" w:lineRule="auto"/>
        <w:jc w:val="both"/>
        <w:rPr>
          <w:rFonts w:ascii="Times New Roman" w:hAnsi="Times New Roman" w:cs="Times New Roman"/>
          <w:color w:val="1F2024"/>
          <w:sz w:val="24"/>
          <w:szCs w:val="24"/>
          <w:shd w:val="clear" w:color="auto" w:fill="FFFFFF"/>
        </w:rPr>
      </w:pPr>
      <w:r w:rsidRPr="00DD0468">
        <w:rPr>
          <w:rFonts w:ascii="Times New Roman" w:hAnsi="Times New Roman" w:cs="Times New Roman"/>
          <w:color w:val="1F2024"/>
          <w:sz w:val="24"/>
          <w:szCs w:val="24"/>
          <w:shd w:val="clear" w:color="auto" w:fill="FFFFFF"/>
        </w:rPr>
        <w:t xml:space="preserve">In a study executed by </w:t>
      </w:r>
      <w:proofErr w:type="spellStart"/>
      <w:r w:rsidRPr="00DD0468">
        <w:rPr>
          <w:rFonts w:ascii="Times New Roman" w:hAnsi="Times New Roman" w:cs="Times New Roman"/>
          <w:color w:val="1F2024"/>
          <w:sz w:val="24"/>
          <w:szCs w:val="24"/>
          <w:shd w:val="clear" w:color="auto" w:fill="FFFFFF"/>
        </w:rPr>
        <w:t>Karz</w:t>
      </w:r>
      <w:proofErr w:type="spellEnd"/>
      <w:r w:rsidRPr="00DD0468">
        <w:rPr>
          <w:rFonts w:ascii="Times New Roman" w:hAnsi="Times New Roman" w:cs="Times New Roman"/>
          <w:color w:val="1F2024"/>
          <w:sz w:val="24"/>
          <w:szCs w:val="24"/>
          <w:shd w:val="clear" w:color="auto" w:fill="FFFFFF"/>
        </w:rPr>
        <w:t xml:space="preserve"> Business School (</w:t>
      </w:r>
      <w:r w:rsidR="006F3C42" w:rsidRPr="00DD0468">
        <w:rPr>
          <w:rFonts w:ascii="Times New Roman" w:hAnsi="Times New Roman" w:cs="Times New Roman"/>
          <w:color w:val="1F2024"/>
          <w:sz w:val="24"/>
          <w:szCs w:val="24"/>
          <w:shd w:val="clear" w:color="auto" w:fill="FFFFFF"/>
        </w:rPr>
        <w:t>2017</w:t>
      </w:r>
      <w:r w:rsidRPr="00DD0468">
        <w:rPr>
          <w:rFonts w:ascii="Times New Roman" w:hAnsi="Times New Roman" w:cs="Times New Roman"/>
          <w:color w:val="1F2024"/>
          <w:sz w:val="24"/>
          <w:szCs w:val="24"/>
          <w:shd w:val="clear" w:color="auto" w:fill="FFFFFF"/>
        </w:rPr>
        <w:t xml:space="preserve">), </w:t>
      </w:r>
      <w:proofErr w:type="spellStart"/>
      <w:r w:rsidRPr="00DD0468">
        <w:rPr>
          <w:rFonts w:ascii="Times New Roman" w:hAnsi="Times New Roman" w:cs="Times New Roman"/>
          <w:color w:val="1F2024"/>
          <w:sz w:val="24"/>
          <w:szCs w:val="24"/>
          <w:shd w:val="clear" w:color="auto" w:fill="FFFFFF"/>
        </w:rPr>
        <w:t>organisations</w:t>
      </w:r>
      <w:proofErr w:type="spellEnd"/>
      <w:r w:rsidRPr="00DD0468">
        <w:rPr>
          <w:rFonts w:ascii="Times New Roman" w:hAnsi="Times New Roman" w:cs="Times New Roman"/>
          <w:color w:val="1F2024"/>
          <w:sz w:val="24"/>
          <w:szCs w:val="24"/>
          <w:shd w:val="clear" w:color="auto" w:fill="FFFFFF"/>
        </w:rPr>
        <w:t xml:space="preserve"> rated</w:t>
      </w:r>
      <w:r w:rsidR="000D7EFB" w:rsidRPr="00DD0468">
        <w:rPr>
          <w:rFonts w:ascii="Times New Roman" w:hAnsi="Times New Roman" w:cs="Times New Roman"/>
          <w:color w:val="1F2024"/>
          <w:sz w:val="24"/>
          <w:szCs w:val="24"/>
          <w:shd w:val="clear" w:color="auto" w:fill="FFFFFF"/>
        </w:rPr>
        <w:t xml:space="preserve"> communication as the most significant element in personnel selection. According to the findings, skills are the most significant factor in predictin</w:t>
      </w:r>
      <w:r w:rsidR="00C33138" w:rsidRPr="00DD0468">
        <w:rPr>
          <w:rFonts w:ascii="Times New Roman" w:hAnsi="Times New Roman" w:cs="Times New Roman"/>
          <w:color w:val="1F2024"/>
          <w:sz w:val="24"/>
          <w:szCs w:val="24"/>
          <w:shd w:val="clear" w:color="auto" w:fill="FFFFFF"/>
        </w:rPr>
        <w:t>g work performance</w:t>
      </w:r>
      <w:r w:rsidR="00737644" w:rsidRPr="00DD0468">
        <w:rPr>
          <w:rFonts w:ascii="Times New Roman" w:hAnsi="Times New Roman" w:cs="Times New Roman"/>
          <w:color w:val="1F2024"/>
          <w:sz w:val="24"/>
          <w:szCs w:val="24"/>
          <w:shd w:val="clear" w:color="auto" w:fill="FFFFFF"/>
        </w:rPr>
        <w:t xml:space="preserve">. This </w:t>
      </w:r>
      <w:proofErr w:type="gramStart"/>
      <w:r w:rsidR="00737644" w:rsidRPr="00DD0468">
        <w:rPr>
          <w:rFonts w:ascii="Times New Roman" w:hAnsi="Times New Roman" w:cs="Times New Roman"/>
          <w:color w:val="1F2024"/>
          <w:sz w:val="24"/>
          <w:szCs w:val="24"/>
          <w:shd w:val="clear" w:color="auto" w:fill="FFFFFF"/>
        </w:rPr>
        <w:t>make</w:t>
      </w:r>
      <w:proofErr w:type="gramEnd"/>
      <w:r w:rsidR="00737644" w:rsidRPr="00DD0468">
        <w:rPr>
          <w:rFonts w:ascii="Times New Roman" w:hAnsi="Times New Roman" w:cs="Times New Roman"/>
          <w:color w:val="1F2024"/>
          <w:sz w:val="24"/>
          <w:szCs w:val="24"/>
          <w:shd w:val="clear" w:color="auto" w:fill="FFFFFF"/>
        </w:rPr>
        <w:t xml:space="preserve"> sense when one think about it. </w:t>
      </w:r>
      <w:r w:rsidR="00EE0C39" w:rsidRPr="00DD0468">
        <w:rPr>
          <w:rFonts w:ascii="Times New Roman" w:hAnsi="Times New Roman" w:cs="Times New Roman"/>
          <w:color w:val="1F2024"/>
          <w:sz w:val="24"/>
          <w:szCs w:val="24"/>
          <w:shd w:val="clear" w:color="auto" w:fill="FFFFFF"/>
        </w:rPr>
        <w:t xml:space="preserve">Graduates who are aware and skilled in communication stand a better chance when it comes to understanding and perceiving others with objectivity. </w:t>
      </w:r>
      <w:r w:rsidR="00BD71F3" w:rsidRPr="00DD0468">
        <w:rPr>
          <w:rFonts w:ascii="Times New Roman" w:hAnsi="Times New Roman" w:cs="Times New Roman"/>
          <w:color w:val="1F2024"/>
          <w:sz w:val="24"/>
          <w:szCs w:val="24"/>
          <w:shd w:val="clear" w:color="auto" w:fill="FFFFFF"/>
        </w:rPr>
        <w:t>Thus, c</w:t>
      </w:r>
      <w:r w:rsidR="00E37929" w:rsidRPr="00DD0468">
        <w:rPr>
          <w:rFonts w:ascii="Times New Roman" w:hAnsi="Times New Roman" w:cs="Times New Roman"/>
          <w:color w:val="1F2024"/>
          <w:sz w:val="24"/>
          <w:szCs w:val="24"/>
          <w:shd w:val="clear" w:color="auto" w:fill="FFFFFF"/>
        </w:rPr>
        <w:t>ommunication is an important aspect of life and great communication skills are</w:t>
      </w:r>
      <w:r w:rsidR="0089117D" w:rsidRPr="00DD0468">
        <w:rPr>
          <w:rFonts w:ascii="Times New Roman" w:hAnsi="Times New Roman" w:cs="Times New Roman"/>
          <w:color w:val="1F2024"/>
          <w:sz w:val="24"/>
          <w:szCs w:val="24"/>
          <w:shd w:val="clear" w:color="auto" w:fill="FFFFFF"/>
        </w:rPr>
        <w:t xml:space="preserve"> of great benefit to the </w:t>
      </w:r>
      <w:proofErr w:type="spellStart"/>
      <w:r w:rsidR="0089117D" w:rsidRPr="00DD0468">
        <w:rPr>
          <w:rFonts w:ascii="Times New Roman" w:hAnsi="Times New Roman" w:cs="Times New Roman"/>
          <w:color w:val="1F2024"/>
          <w:sz w:val="24"/>
          <w:szCs w:val="24"/>
          <w:shd w:val="clear" w:color="auto" w:fill="FFFFFF"/>
        </w:rPr>
        <w:t>organis</w:t>
      </w:r>
      <w:r w:rsidR="00E37929" w:rsidRPr="00DD0468">
        <w:rPr>
          <w:rFonts w:ascii="Times New Roman" w:hAnsi="Times New Roman" w:cs="Times New Roman"/>
          <w:color w:val="1F2024"/>
          <w:sz w:val="24"/>
          <w:szCs w:val="24"/>
          <w:shd w:val="clear" w:color="auto" w:fill="FFFFFF"/>
        </w:rPr>
        <w:t>ation</w:t>
      </w:r>
      <w:proofErr w:type="spellEnd"/>
      <w:r w:rsidR="00E37929" w:rsidRPr="00DD0468">
        <w:rPr>
          <w:rFonts w:ascii="Times New Roman" w:hAnsi="Times New Roman" w:cs="Times New Roman"/>
          <w:color w:val="1F2024"/>
          <w:sz w:val="24"/>
          <w:szCs w:val="24"/>
          <w:shd w:val="clear" w:color="auto" w:fill="FFFFFF"/>
        </w:rPr>
        <w:t xml:space="preserve"> as well as to the individual.</w:t>
      </w:r>
    </w:p>
    <w:p w14:paraId="1E9D4236" w14:textId="77777777" w:rsidR="00BD71F3" w:rsidRPr="00DD0468" w:rsidRDefault="00C33138" w:rsidP="00DD0468">
      <w:pPr>
        <w:spacing w:line="360" w:lineRule="auto"/>
        <w:jc w:val="both"/>
        <w:rPr>
          <w:rFonts w:ascii="Times New Roman" w:hAnsi="Times New Roman" w:cs="Times New Roman"/>
          <w:color w:val="1F2024"/>
          <w:sz w:val="24"/>
          <w:szCs w:val="24"/>
          <w:shd w:val="clear" w:color="auto" w:fill="FFFFFF"/>
        </w:rPr>
      </w:pPr>
      <w:r w:rsidRPr="00DD0468">
        <w:rPr>
          <w:rFonts w:ascii="Times New Roman" w:hAnsi="Times New Roman" w:cs="Times New Roman"/>
          <w:noProof/>
          <w:color w:val="1F2024"/>
          <w:sz w:val="24"/>
          <w:szCs w:val="24"/>
          <w:shd w:val="clear" w:color="auto" w:fill="FFFFFF"/>
        </w:rPr>
        <w:t xml:space="preserve">Clokie &amp; Fourie </w:t>
      </w:r>
      <w:r w:rsidR="00DF4DCD" w:rsidRPr="00DD0468">
        <w:rPr>
          <w:rFonts w:ascii="Times New Roman" w:hAnsi="Times New Roman" w:cs="Times New Roman"/>
          <w:noProof/>
          <w:color w:val="1F2024"/>
          <w:sz w:val="24"/>
          <w:szCs w:val="24"/>
          <w:shd w:val="clear" w:color="auto" w:fill="FFFFFF"/>
        </w:rPr>
        <w:t>(</w:t>
      </w:r>
      <w:r w:rsidRPr="00DD0468">
        <w:rPr>
          <w:rFonts w:ascii="Times New Roman" w:hAnsi="Times New Roman" w:cs="Times New Roman"/>
          <w:noProof/>
          <w:color w:val="1F2024"/>
          <w:sz w:val="24"/>
          <w:szCs w:val="24"/>
          <w:shd w:val="clear" w:color="auto" w:fill="FFFFFF"/>
        </w:rPr>
        <w:t>2016)</w:t>
      </w:r>
      <w:r w:rsidR="00BD71F3" w:rsidRPr="00DD0468">
        <w:rPr>
          <w:rFonts w:ascii="Times New Roman" w:hAnsi="Times New Roman" w:cs="Times New Roman"/>
          <w:color w:val="1F2024"/>
          <w:sz w:val="24"/>
          <w:szCs w:val="24"/>
          <w:shd w:val="clear" w:color="auto" w:fill="FFFFFF"/>
        </w:rPr>
        <w:t xml:space="preserve"> define communication as getting across information from one person to the other. </w:t>
      </w:r>
      <w:r w:rsidR="00D51836" w:rsidRPr="00DD0468">
        <w:rPr>
          <w:rFonts w:ascii="Times New Roman" w:hAnsi="Times New Roman" w:cs="Times New Roman"/>
          <w:noProof/>
          <w:color w:val="1F2024"/>
          <w:sz w:val="24"/>
          <w:szCs w:val="24"/>
          <w:shd w:val="clear" w:color="auto" w:fill="FFFFFF"/>
        </w:rPr>
        <w:t>Bambacas &amp; Patrickson (2018)</w:t>
      </w:r>
      <w:r w:rsidR="00F743F8" w:rsidRPr="00DD0468">
        <w:rPr>
          <w:rFonts w:ascii="Times New Roman" w:hAnsi="Times New Roman" w:cs="Times New Roman"/>
          <w:color w:val="1F2024"/>
          <w:sz w:val="24"/>
          <w:szCs w:val="24"/>
          <w:shd w:val="clear" w:color="auto" w:fill="FFFFFF"/>
        </w:rPr>
        <w:t xml:space="preserve"> however claimed that communication is more than just passing across information from one person to the other. </w:t>
      </w:r>
      <w:r w:rsidR="00566269" w:rsidRPr="00DD0468">
        <w:rPr>
          <w:rFonts w:ascii="Times New Roman" w:hAnsi="Times New Roman" w:cs="Times New Roman"/>
          <w:color w:val="1F2024"/>
          <w:sz w:val="24"/>
          <w:szCs w:val="24"/>
          <w:shd w:val="clear" w:color="auto" w:fill="FFFFFF"/>
        </w:rPr>
        <w:t>According to the authors,</w:t>
      </w:r>
      <w:r w:rsidR="00EE0C39" w:rsidRPr="00DD0468">
        <w:rPr>
          <w:rFonts w:ascii="Times New Roman" w:hAnsi="Times New Roman" w:cs="Times New Roman"/>
          <w:color w:val="1F2024"/>
          <w:sz w:val="24"/>
          <w:szCs w:val="24"/>
          <w:shd w:val="clear" w:color="auto" w:fill="FFFFFF"/>
        </w:rPr>
        <w:t xml:space="preserve"> communication is the ability or the means in which ideas or information is conveyed to other people in a way, which they will understand</w:t>
      </w:r>
      <w:r w:rsidR="00566269" w:rsidRPr="00DD0468">
        <w:rPr>
          <w:rFonts w:ascii="Times New Roman" w:hAnsi="Times New Roman" w:cs="Times New Roman"/>
          <w:color w:val="1F2024"/>
          <w:sz w:val="24"/>
          <w:szCs w:val="24"/>
          <w:shd w:val="clear" w:color="auto" w:fill="FFFFFF"/>
        </w:rPr>
        <w:t>.</w:t>
      </w:r>
      <w:r w:rsidR="000E70A1" w:rsidRPr="00DD0468">
        <w:rPr>
          <w:rFonts w:ascii="Times New Roman" w:hAnsi="Times New Roman" w:cs="Times New Roman"/>
          <w:color w:val="1F2024"/>
          <w:sz w:val="24"/>
          <w:szCs w:val="24"/>
          <w:shd w:val="clear" w:color="auto" w:fill="FFFFFF"/>
        </w:rPr>
        <w:t xml:space="preserve"> Hence, effective communication depends on the richness of idea shared. </w:t>
      </w:r>
    </w:p>
    <w:p w14:paraId="1201DBE0" w14:textId="77777777" w:rsidR="0069231C" w:rsidRPr="00DD0468" w:rsidRDefault="00F324DC" w:rsidP="00DD0468">
      <w:pPr>
        <w:pStyle w:val="NormalWeb"/>
        <w:shd w:val="clear" w:color="auto" w:fill="FFFFFF"/>
        <w:spacing w:before="0" w:beforeAutospacing="0" w:line="360" w:lineRule="auto"/>
        <w:jc w:val="both"/>
        <w:rPr>
          <w:color w:val="1F2024"/>
        </w:rPr>
      </w:pPr>
      <w:r w:rsidRPr="00DD0468">
        <w:rPr>
          <w:color w:val="1F2024"/>
          <w:shd w:val="clear" w:color="auto" w:fill="FFFFFF"/>
        </w:rPr>
        <w:t xml:space="preserve">In order for graduates to be effective at communication, they required a number of skills they can rely on. </w:t>
      </w:r>
      <w:r w:rsidR="00EA1026" w:rsidRPr="00DD0468">
        <w:rPr>
          <w:noProof/>
          <w:color w:val="1F2024"/>
          <w:shd w:val="clear" w:color="auto" w:fill="FFFFFF"/>
        </w:rPr>
        <w:t>Clokie &amp; Fourie (2016)</w:t>
      </w:r>
      <w:r w:rsidR="00547A60" w:rsidRPr="00DD0468">
        <w:rPr>
          <w:color w:val="1F2024"/>
          <w:shd w:val="clear" w:color="auto" w:fill="FFFFFF"/>
        </w:rPr>
        <w:t xml:space="preserve"> insist that these skills are dependent on the situation, the recipient, and the nature of information conveyed. </w:t>
      </w:r>
      <w:r w:rsidR="002A38B0" w:rsidRPr="00DD0468">
        <w:rPr>
          <w:color w:val="1F2024"/>
        </w:rPr>
        <w:t>The first most important communication skill is that of listening. This is the ability of being attentive and focusing on a person so that one can hear or understand what they are communicating</w:t>
      </w:r>
      <w:r w:rsidR="00891897" w:rsidRPr="00DD0468">
        <w:rPr>
          <w:color w:val="1F2024"/>
        </w:rPr>
        <w:t xml:space="preserve"> </w:t>
      </w:r>
      <w:sdt>
        <w:sdtPr>
          <w:rPr>
            <w:color w:val="1F2024"/>
          </w:rPr>
          <w:id w:val="-893809753"/>
          <w:citation/>
        </w:sdtPr>
        <w:sdtEndPr/>
        <w:sdtContent>
          <w:r w:rsidR="000679A8" w:rsidRPr="00DD0468">
            <w:rPr>
              <w:color w:val="1F2024"/>
            </w:rPr>
            <w:fldChar w:fldCharType="begin"/>
          </w:r>
          <w:r w:rsidR="000679A8" w:rsidRPr="00DD0468">
            <w:rPr>
              <w:color w:val="1F2024"/>
            </w:rPr>
            <w:instrText xml:space="preserve"> CITATION Jac14 \l 1033 </w:instrText>
          </w:r>
          <w:r w:rsidR="000679A8" w:rsidRPr="00DD0468">
            <w:rPr>
              <w:color w:val="1F2024"/>
            </w:rPr>
            <w:fldChar w:fldCharType="separate"/>
          </w:r>
          <w:r w:rsidR="000679A8" w:rsidRPr="00DD0468">
            <w:rPr>
              <w:noProof/>
              <w:color w:val="1F2024"/>
            </w:rPr>
            <w:t>(Jackson, 2014)</w:t>
          </w:r>
          <w:r w:rsidR="000679A8" w:rsidRPr="00DD0468">
            <w:rPr>
              <w:color w:val="1F2024"/>
            </w:rPr>
            <w:fldChar w:fldCharType="end"/>
          </w:r>
        </w:sdtContent>
      </w:sdt>
      <w:r w:rsidR="002A38B0" w:rsidRPr="00DD0468">
        <w:rPr>
          <w:color w:val="1F2024"/>
        </w:rPr>
        <w:t xml:space="preserve">. </w:t>
      </w:r>
      <w:r w:rsidR="000679A8" w:rsidRPr="00DD0468">
        <w:rPr>
          <w:noProof/>
          <w:color w:val="1F2024"/>
        </w:rPr>
        <w:t>Bambacas &amp; Patrickson (2018)</w:t>
      </w:r>
      <w:r w:rsidR="002E09F2" w:rsidRPr="00DD0468">
        <w:rPr>
          <w:color w:val="1F2024"/>
        </w:rPr>
        <w:t xml:space="preserve"> however argued that despite the fact that it is</w:t>
      </w:r>
      <w:r w:rsidR="002A38B0" w:rsidRPr="00DD0468">
        <w:rPr>
          <w:color w:val="1F2024"/>
        </w:rPr>
        <w:t xml:space="preserve"> </w:t>
      </w:r>
      <w:r w:rsidR="002E09F2" w:rsidRPr="00DD0468">
        <w:rPr>
          <w:color w:val="1F2024"/>
        </w:rPr>
        <w:t xml:space="preserve">a </w:t>
      </w:r>
      <w:r w:rsidR="002A38B0" w:rsidRPr="00DD0468">
        <w:rPr>
          <w:color w:val="1F2024"/>
        </w:rPr>
        <w:t>v</w:t>
      </w:r>
      <w:r w:rsidR="002E09F2" w:rsidRPr="00DD0468">
        <w:rPr>
          <w:color w:val="1F2024"/>
        </w:rPr>
        <w:t>ital aspect of</w:t>
      </w:r>
      <w:r w:rsidR="00AA7E1C" w:rsidRPr="00DD0468">
        <w:rPr>
          <w:color w:val="1F2024"/>
        </w:rPr>
        <w:t xml:space="preserve"> communication</w:t>
      </w:r>
      <w:r w:rsidR="002A38B0" w:rsidRPr="00DD0468">
        <w:rPr>
          <w:color w:val="1F2024"/>
        </w:rPr>
        <w:t xml:space="preserve"> skill, it is the most ignored, as many people are not naturally inclined to have this skill.</w:t>
      </w:r>
    </w:p>
    <w:p w14:paraId="6C5CEB13" w14:textId="77086003" w:rsidR="00F324DC" w:rsidRPr="00DD0468" w:rsidRDefault="00AA7E1C" w:rsidP="00DD0468">
      <w:pPr>
        <w:pStyle w:val="NormalWeb"/>
        <w:shd w:val="clear" w:color="auto" w:fill="FFFFFF"/>
        <w:spacing w:before="0" w:beforeAutospacing="0" w:line="360" w:lineRule="auto"/>
        <w:jc w:val="both"/>
        <w:rPr>
          <w:color w:val="1F2024"/>
          <w:shd w:val="clear" w:color="auto" w:fill="FFFFFF"/>
        </w:rPr>
      </w:pPr>
      <w:r w:rsidRPr="00DD0468">
        <w:rPr>
          <w:color w:val="1F2024"/>
        </w:rPr>
        <w:lastRenderedPageBreak/>
        <w:t xml:space="preserve">Listening skill </w:t>
      </w:r>
      <w:r w:rsidR="002A38B0" w:rsidRPr="00DD0468">
        <w:rPr>
          <w:color w:val="1F2024"/>
        </w:rPr>
        <w:t xml:space="preserve">requires inner strength and commitment in order to develop it. Listening entails not only just hearing alone but also providing the necessary feedback as you listen through nodding in agreement or other facial expressions. Listening also involves an aspect of empathy where one gets into the shoe of the person who is communicating and feeling </w:t>
      </w:r>
      <w:r w:rsidR="0043276A" w:rsidRPr="00DD0468">
        <w:rPr>
          <w:color w:val="1F2024"/>
        </w:rPr>
        <w:t xml:space="preserve">what they are feeling </w:t>
      </w:r>
      <w:sdt>
        <w:sdtPr>
          <w:rPr>
            <w:color w:val="1F2024"/>
          </w:rPr>
          <w:id w:val="1321384491"/>
          <w:citation/>
        </w:sdtPr>
        <w:sdtEndPr/>
        <w:sdtContent>
          <w:r w:rsidR="0043276A" w:rsidRPr="00DD0468">
            <w:rPr>
              <w:color w:val="1F2024"/>
            </w:rPr>
            <w:fldChar w:fldCharType="begin"/>
          </w:r>
          <w:r w:rsidR="0043276A" w:rsidRPr="00DD0468">
            <w:rPr>
              <w:color w:val="1F2024"/>
            </w:rPr>
            <w:instrText xml:space="preserve"> CITATION Jac14 \l 1033 </w:instrText>
          </w:r>
          <w:r w:rsidR="0043276A" w:rsidRPr="00DD0468">
            <w:rPr>
              <w:color w:val="1F2024"/>
            </w:rPr>
            <w:fldChar w:fldCharType="separate"/>
          </w:r>
          <w:r w:rsidR="0043276A" w:rsidRPr="00DD0468">
            <w:rPr>
              <w:noProof/>
              <w:color w:val="1F2024"/>
            </w:rPr>
            <w:t>(Jackson, 2014)</w:t>
          </w:r>
          <w:r w:rsidR="0043276A" w:rsidRPr="00DD0468">
            <w:rPr>
              <w:color w:val="1F2024"/>
            </w:rPr>
            <w:fldChar w:fldCharType="end"/>
          </w:r>
        </w:sdtContent>
      </w:sdt>
      <w:r w:rsidR="002A38B0" w:rsidRPr="00DD0468">
        <w:rPr>
          <w:color w:val="1F2024"/>
        </w:rPr>
        <w:t>.</w:t>
      </w:r>
      <w:r w:rsidR="0069231C" w:rsidRPr="00DD0468">
        <w:rPr>
          <w:color w:val="1F2024"/>
        </w:rPr>
        <w:t xml:space="preserve"> </w:t>
      </w:r>
      <w:r w:rsidR="00A7560F" w:rsidRPr="00DD0468">
        <w:rPr>
          <w:color w:val="1F2024"/>
          <w:shd w:val="clear" w:color="auto" w:fill="FFFFFF"/>
        </w:rPr>
        <w:t>It is important for one to understand the listening style of his or her communication partner. Notably, there are four distinct listening styles that are mostly used by people. These are people-oriented, time-orient</w:t>
      </w:r>
      <w:r w:rsidR="004D1165">
        <w:rPr>
          <w:color w:val="1F2024"/>
          <w:shd w:val="clear" w:color="auto" w:fill="FFFFFF"/>
        </w:rPr>
        <w:t>at</w:t>
      </w:r>
      <w:r w:rsidR="00A7560F" w:rsidRPr="00DD0468">
        <w:rPr>
          <w:color w:val="1F2024"/>
          <w:shd w:val="clear" w:color="auto" w:fill="FFFFFF"/>
        </w:rPr>
        <w:t>ed, action-orient</w:t>
      </w:r>
      <w:r w:rsidR="00D37B34">
        <w:rPr>
          <w:color w:val="1F2024"/>
          <w:shd w:val="clear" w:color="auto" w:fill="FFFFFF"/>
        </w:rPr>
        <w:t>ated</w:t>
      </w:r>
      <w:r w:rsidR="00A7560F" w:rsidRPr="00DD0468">
        <w:rPr>
          <w:color w:val="1F2024"/>
          <w:shd w:val="clear" w:color="auto" w:fill="FFFFFF"/>
        </w:rPr>
        <w:t xml:space="preserve"> and content-orient</w:t>
      </w:r>
      <w:r w:rsidR="004D1165">
        <w:rPr>
          <w:color w:val="1F2024"/>
          <w:shd w:val="clear" w:color="auto" w:fill="FFFFFF"/>
        </w:rPr>
        <w:t>ated</w:t>
      </w:r>
      <w:r w:rsidR="0043276A" w:rsidRPr="00DD0468">
        <w:rPr>
          <w:color w:val="1F2024"/>
          <w:shd w:val="clear" w:color="auto" w:fill="FFFFFF"/>
        </w:rPr>
        <w:t xml:space="preserve"> </w:t>
      </w:r>
      <w:sdt>
        <w:sdtPr>
          <w:rPr>
            <w:color w:val="1F2024"/>
            <w:shd w:val="clear" w:color="auto" w:fill="FFFFFF"/>
          </w:rPr>
          <w:id w:val="-652596112"/>
          <w:citation/>
        </w:sdtPr>
        <w:sdtEndPr/>
        <w:sdtContent>
          <w:r w:rsidR="0043276A" w:rsidRPr="00DD0468">
            <w:rPr>
              <w:color w:val="1F2024"/>
              <w:shd w:val="clear" w:color="auto" w:fill="FFFFFF"/>
            </w:rPr>
            <w:fldChar w:fldCharType="begin"/>
          </w:r>
          <w:r w:rsidR="0043276A" w:rsidRPr="00DD0468">
            <w:rPr>
              <w:color w:val="1F2024"/>
              <w:shd w:val="clear" w:color="auto" w:fill="FFFFFF"/>
            </w:rPr>
            <w:instrText xml:space="preserve"> CITATION Jac14 \l 1033 </w:instrText>
          </w:r>
          <w:r w:rsidR="0043276A" w:rsidRPr="00DD0468">
            <w:rPr>
              <w:color w:val="1F2024"/>
              <w:shd w:val="clear" w:color="auto" w:fill="FFFFFF"/>
            </w:rPr>
            <w:fldChar w:fldCharType="separate"/>
          </w:r>
          <w:r w:rsidR="0043276A" w:rsidRPr="00DD0468">
            <w:rPr>
              <w:noProof/>
              <w:color w:val="1F2024"/>
              <w:shd w:val="clear" w:color="auto" w:fill="FFFFFF"/>
            </w:rPr>
            <w:t>(Jackson, 2014)</w:t>
          </w:r>
          <w:r w:rsidR="0043276A" w:rsidRPr="00DD0468">
            <w:rPr>
              <w:color w:val="1F2024"/>
              <w:shd w:val="clear" w:color="auto" w:fill="FFFFFF"/>
            </w:rPr>
            <w:fldChar w:fldCharType="end"/>
          </w:r>
        </w:sdtContent>
      </w:sdt>
      <w:r w:rsidR="00A7560F" w:rsidRPr="00DD0468">
        <w:rPr>
          <w:color w:val="1F2024"/>
          <w:shd w:val="clear" w:color="auto" w:fill="FFFFFF"/>
        </w:rPr>
        <w:t>. Wrong decision on the type of listening used by one’s communication partner usually leads to a breakdown in communication.</w:t>
      </w:r>
    </w:p>
    <w:p w14:paraId="43B33BC7" w14:textId="77777777" w:rsidR="002F7448" w:rsidRPr="00DD0468" w:rsidRDefault="00402BD3" w:rsidP="00DD0468">
      <w:pPr>
        <w:pStyle w:val="NormalWeb"/>
        <w:shd w:val="clear" w:color="auto" w:fill="FFFFFF"/>
        <w:spacing w:before="0" w:beforeAutospacing="0" w:line="360" w:lineRule="auto"/>
        <w:jc w:val="both"/>
        <w:rPr>
          <w:color w:val="1F2024"/>
        </w:rPr>
      </w:pPr>
      <w:r w:rsidRPr="00DD0468">
        <w:rPr>
          <w:color w:val="1F2024"/>
          <w:shd w:val="clear" w:color="auto" w:fill="FFFFFF"/>
        </w:rPr>
        <w:t xml:space="preserve">Communication approach is also another skill required in communication. </w:t>
      </w:r>
      <w:r w:rsidR="00F47AA1" w:rsidRPr="00DD0468">
        <w:rPr>
          <w:color w:val="1F2024"/>
          <w:shd w:val="clear" w:color="auto" w:fill="FFFFFF"/>
        </w:rPr>
        <w:t xml:space="preserve">As a </w:t>
      </w:r>
      <w:proofErr w:type="gramStart"/>
      <w:r w:rsidR="00F47AA1" w:rsidRPr="00DD0468">
        <w:rPr>
          <w:color w:val="1F2024"/>
          <w:shd w:val="clear" w:color="auto" w:fill="FFFFFF"/>
        </w:rPr>
        <w:t>result</w:t>
      </w:r>
      <w:proofErr w:type="gramEnd"/>
      <w:r w:rsidR="00F47AA1" w:rsidRPr="00DD0468">
        <w:rPr>
          <w:color w:val="1F2024"/>
          <w:shd w:val="clear" w:color="auto" w:fill="FFFFFF"/>
        </w:rPr>
        <w:t xml:space="preserve"> coding and decoding of verbal and non-verbal communication are an important aspect of communication. </w:t>
      </w:r>
      <w:r w:rsidR="00B5173C" w:rsidRPr="00DD0468">
        <w:rPr>
          <w:noProof/>
          <w:color w:val="1F2024"/>
          <w:shd w:val="clear" w:color="auto" w:fill="FFFFFF"/>
        </w:rPr>
        <w:t>Adler, et al. (2016)</w:t>
      </w:r>
      <w:r w:rsidR="00E660F1" w:rsidRPr="00DD0468">
        <w:rPr>
          <w:color w:val="1F2024"/>
          <w:shd w:val="clear" w:color="auto" w:fill="FFFFFF"/>
        </w:rPr>
        <w:t>, verbal communication allows for the transmission of meanings through phrases, however that “a listener who has heard the utterance has gone beyond the literal meaning of the words and grasped the specific sense in which the speak</w:t>
      </w:r>
      <w:r w:rsidR="008D4F16" w:rsidRPr="00DD0468">
        <w:rPr>
          <w:color w:val="1F2024"/>
          <w:shd w:val="clear" w:color="auto" w:fill="FFFFFF"/>
        </w:rPr>
        <w:t>er meant them to be understood”</w:t>
      </w:r>
      <w:r w:rsidR="00E660F1" w:rsidRPr="00DD0468">
        <w:rPr>
          <w:color w:val="1F2024"/>
          <w:shd w:val="clear" w:color="auto" w:fill="FFFFFF"/>
        </w:rPr>
        <w:t>. In turn, nonverbal communication transmits information about one's emotional state</w:t>
      </w:r>
      <w:r w:rsidR="008D4F16" w:rsidRPr="00DD0468">
        <w:rPr>
          <w:color w:val="1F2024"/>
          <w:shd w:val="clear" w:color="auto" w:fill="FFFFFF"/>
        </w:rPr>
        <w:t xml:space="preserve"> </w:t>
      </w:r>
      <w:sdt>
        <w:sdtPr>
          <w:rPr>
            <w:color w:val="1F2024"/>
            <w:shd w:val="clear" w:color="auto" w:fill="FFFFFF"/>
          </w:rPr>
          <w:id w:val="-1974049089"/>
          <w:citation/>
        </w:sdtPr>
        <w:sdtEndPr/>
        <w:sdtContent>
          <w:r w:rsidR="008D4F16" w:rsidRPr="00DD0468">
            <w:rPr>
              <w:color w:val="1F2024"/>
              <w:shd w:val="clear" w:color="auto" w:fill="FFFFFF"/>
            </w:rPr>
            <w:fldChar w:fldCharType="begin"/>
          </w:r>
          <w:r w:rsidR="008D4F16" w:rsidRPr="00DD0468">
            <w:rPr>
              <w:color w:val="1F2024"/>
              <w:shd w:val="clear" w:color="auto" w:fill="FFFFFF"/>
            </w:rPr>
            <w:instrText xml:space="preserve"> CITATION Adl16 \l 1033 </w:instrText>
          </w:r>
          <w:r w:rsidR="008D4F16" w:rsidRPr="00DD0468">
            <w:rPr>
              <w:color w:val="1F2024"/>
              <w:shd w:val="clear" w:color="auto" w:fill="FFFFFF"/>
            </w:rPr>
            <w:fldChar w:fldCharType="separate"/>
          </w:r>
          <w:r w:rsidR="008D4F16" w:rsidRPr="00DD0468">
            <w:rPr>
              <w:noProof/>
              <w:color w:val="1F2024"/>
              <w:shd w:val="clear" w:color="auto" w:fill="FFFFFF"/>
            </w:rPr>
            <w:t>(Adler, et al., 2016)</w:t>
          </w:r>
          <w:r w:rsidR="008D4F16" w:rsidRPr="00DD0468">
            <w:rPr>
              <w:color w:val="1F2024"/>
              <w:shd w:val="clear" w:color="auto" w:fill="FFFFFF"/>
            </w:rPr>
            <w:fldChar w:fldCharType="end"/>
          </w:r>
        </w:sdtContent>
      </w:sdt>
      <w:r w:rsidR="00E660F1" w:rsidRPr="00DD0468">
        <w:rPr>
          <w:color w:val="1F2024"/>
          <w:shd w:val="clear" w:color="auto" w:fill="FFFFFF"/>
        </w:rPr>
        <w:t>. On the other hand, it is important to remember that the primary goal of this type of communication is to assist in the framework of thoughts or ideas that are then conveyed through speech.</w:t>
      </w:r>
      <w:r w:rsidR="00A34122" w:rsidRPr="00DD0468">
        <w:rPr>
          <w:color w:val="1F2024"/>
          <w:shd w:val="clear" w:color="auto" w:fill="FFFFFF"/>
        </w:rPr>
        <w:t xml:space="preserve"> </w:t>
      </w:r>
      <w:r w:rsidR="008D4F16" w:rsidRPr="00DD0468">
        <w:rPr>
          <w:color w:val="1F2024"/>
          <w:shd w:val="clear" w:color="auto" w:fill="FFFFFF"/>
        </w:rPr>
        <w:t xml:space="preserve">According to </w:t>
      </w:r>
      <w:r w:rsidR="008D4F16" w:rsidRPr="00DD0468">
        <w:rPr>
          <w:noProof/>
          <w:color w:val="1F2024"/>
          <w:shd w:val="clear" w:color="auto" w:fill="FFFFFF"/>
        </w:rPr>
        <w:t>Jackson (2014)</w:t>
      </w:r>
      <w:r w:rsidR="002F7448" w:rsidRPr="00DD0468">
        <w:rPr>
          <w:color w:val="1F2024"/>
          <w:shd w:val="clear" w:color="auto" w:fill="FFFFFF"/>
        </w:rPr>
        <w:t>, depending on how they are used and the sense in which they are used, words and behavior used in communication can influence emotions and even cause pain. When communicating, the tone of voice, gesticulation, and facial expression are all important. This is cri</w:t>
      </w:r>
      <w:r w:rsidR="00A162AA" w:rsidRPr="00DD0468">
        <w:rPr>
          <w:color w:val="1F2024"/>
          <w:shd w:val="clear" w:color="auto" w:fill="FFFFFF"/>
        </w:rPr>
        <w:t xml:space="preserve">tical in a multicultural </w:t>
      </w:r>
      <w:proofErr w:type="spellStart"/>
      <w:r w:rsidR="00A162AA" w:rsidRPr="00DD0468">
        <w:rPr>
          <w:color w:val="1F2024"/>
          <w:shd w:val="clear" w:color="auto" w:fill="FFFFFF"/>
        </w:rPr>
        <w:t>organis</w:t>
      </w:r>
      <w:r w:rsidR="002F7448" w:rsidRPr="00DD0468">
        <w:rPr>
          <w:color w:val="1F2024"/>
          <w:shd w:val="clear" w:color="auto" w:fill="FFFFFF"/>
        </w:rPr>
        <w:t>ation</w:t>
      </w:r>
      <w:proofErr w:type="spellEnd"/>
      <w:r w:rsidR="002F7448" w:rsidRPr="00DD0468">
        <w:rPr>
          <w:color w:val="1F2024"/>
          <w:shd w:val="clear" w:color="auto" w:fill="FFFFFF"/>
        </w:rPr>
        <w:t>.</w:t>
      </w:r>
    </w:p>
    <w:p w14:paraId="4E090F25" w14:textId="77777777" w:rsidR="00E70380" w:rsidRPr="00DD0468" w:rsidRDefault="00067167" w:rsidP="00DD0468">
      <w:pPr>
        <w:pStyle w:val="Heading2"/>
        <w:spacing w:line="360" w:lineRule="auto"/>
        <w:jc w:val="both"/>
        <w:rPr>
          <w:rFonts w:ascii="Times New Roman" w:hAnsi="Times New Roman" w:cs="Times New Roman"/>
          <w:b/>
          <w:sz w:val="24"/>
          <w:szCs w:val="24"/>
          <w:shd w:val="clear" w:color="auto" w:fill="FFFFFF"/>
        </w:rPr>
      </w:pPr>
      <w:bookmarkStart w:id="9" w:name="_Toc69825983"/>
      <w:bookmarkStart w:id="10" w:name="_Toc69925385"/>
      <w:r w:rsidRPr="00DD0468">
        <w:rPr>
          <w:rFonts w:ascii="Times New Roman" w:hAnsi="Times New Roman" w:cs="Times New Roman"/>
          <w:b/>
          <w:sz w:val="24"/>
          <w:szCs w:val="24"/>
          <w:shd w:val="clear" w:color="auto" w:fill="FFFFFF"/>
        </w:rPr>
        <w:t>Teamwork</w:t>
      </w:r>
      <w:bookmarkEnd w:id="9"/>
      <w:bookmarkEnd w:id="10"/>
    </w:p>
    <w:p w14:paraId="4C96CDB7" w14:textId="77777777" w:rsidR="00A162AA" w:rsidRPr="00DD0468" w:rsidRDefault="00A162AA" w:rsidP="00DD0468">
      <w:pPr>
        <w:pStyle w:val="NormalWeb"/>
        <w:shd w:val="clear" w:color="auto" w:fill="FFFFFF"/>
        <w:spacing w:before="0" w:beforeAutospacing="0" w:line="360" w:lineRule="auto"/>
        <w:jc w:val="both"/>
        <w:rPr>
          <w:color w:val="1F2024"/>
          <w:shd w:val="clear" w:color="auto" w:fill="FFFFFF"/>
        </w:rPr>
      </w:pPr>
      <w:r w:rsidRPr="00DD0468">
        <w:rPr>
          <w:color w:val="1F2024"/>
          <w:shd w:val="clear" w:color="auto" w:fill="FFFFFF"/>
        </w:rPr>
        <w:t xml:space="preserve">In several different </w:t>
      </w:r>
      <w:proofErr w:type="spellStart"/>
      <w:r w:rsidRPr="00DD0468">
        <w:rPr>
          <w:color w:val="1F2024"/>
          <w:shd w:val="clear" w:color="auto" w:fill="FFFFFF"/>
        </w:rPr>
        <w:t>organis</w:t>
      </w:r>
      <w:r w:rsidR="006710D3" w:rsidRPr="00DD0468">
        <w:rPr>
          <w:color w:val="1F2024"/>
          <w:shd w:val="clear" w:color="auto" w:fill="FFFFFF"/>
        </w:rPr>
        <w:t>ations</w:t>
      </w:r>
      <w:proofErr w:type="spellEnd"/>
      <w:r w:rsidR="006710D3" w:rsidRPr="00DD0468">
        <w:rPr>
          <w:color w:val="1F2024"/>
          <w:shd w:val="clear" w:color="auto" w:fill="FFFFFF"/>
        </w:rPr>
        <w:t xml:space="preserve">, teamwork is </w:t>
      </w:r>
      <w:proofErr w:type="spellStart"/>
      <w:r w:rsidR="006710D3" w:rsidRPr="00DD0468">
        <w:rPr>
          <w:color w:val="1F2024"/>
          <w:shd w:val="clear" w:color="auto" w:fill="FFFFFF"/>
        </w:rPr>
        <w:t>recognis</w:t>
      </w:r>
      <w:r w:rsidRPr="00DD0468">
        <w:rPr>
          <w:color w:val="1F2024"/>
          <w:shd w:val="clear" w:color="auto" w:fill="FFFFFF"/>
        </w:rPr>
        <w:t>ed</w:t>
      </w:r>
      <w:proofErr w:type="spellEnd"/>
      <w:r w:rsidRPr="00DD0468">
        <w:rPr>
          <w:color w:val="1F2024"/>
          <w:shd w:val="clear" w:color="auto" w:fill="FFFFFF"/>
        </w:rPr>
        <w:t xml:space="preserve"> as a key component of good efficiency, an essential part of business employees' daily duties, and therefore a valuable skill for a worker (</w:t>
      </w:r>
      <w:proofErr w:type="spellStart"/>
      <w:r w:rsidRPr="00DD0468">
        <w:rPr>
          <w:color w:val="1F2024"/>
          <w:shd w:val="clear" w:color="auto" w:fill="FFFFFF"/>
        </w:rPr>
        <w:t>Hanaysha</w:t>
      </w:r>
      <w:proofErr w:type="spellEnd"/>
      <w:r w:rsidRPr="00DD0468">
        <w:rPr>
          <w:color w:val="1F2024"/>
          <w:shd w:val="clear" w:color="auto" w:fill="FFFFFF"/>
        </w:rPr>
        <w:t xml:space="preserve"> &amp; Tahir, 2016).</w:t>
      </w:r>
      <w:r w:rsidR="0063700B" w:rsidRPr="00DD0468">
        <w:rPr>
          <w:color w:val="1F2024"/>
          <w:shd w:val="clear" w:color="auto" w:fill="FFFFFF"/>
        </w:rPr>
        <w:t xml:space="preserve"> </w:t>
      </w:r>
      <w:r w:rsidR="0063700B" w:rsidRPr="00DD0468">
        <w:rPr>
          <w:noProof/>
          <w:color w:val="1F2024"/>
          <w:shd w:val="clear" w:color="auto" w:fill="FFFFFF"/>
        </w:rPr>
        <w:t>Hanaysha (2016)</w:t>
      </w:r>
      <w:r w:rsidRPr="00DD0468">
        <w:rPr>
          <w:color w:val="1F2024"/>
          <w:shd w:val="clear" w:color="auto" w:fill="FFFFFF"/>
        </w:rPr>
        <w:t xml:space="preserve"> conduct a research to assess and measure the impact of teamwork on employee success. The study's findings revealed a clear positive relationship between teamwork and employee performance; as a result, the recommendation was to implement teamwork practices as factors that help improve workers' performance.</w:t>
      </w:r>
    </w:p>
    <w:p w14:paraId="505EC610" w14:textId="77777777" w:rsidR="003E7833" w:rsidRPr="00DD0468" w:rsidRDefault="00E54CFE" w:rsidP="00DD0468">
      <w:pPr>
        <w:pStyle w:val="NormalWeb"/>
        <w:shd w:val="clear" w:color="auto" w:fill="FFFFFF"/>
        <w:spacing w:before="0" w:beforeAutospacing="0" w:line="360" w:lineRule="auto"/>
        <w:jc w:val="both"/>
        <w:rPr>
          <w:color w:val="1F2024"/>
          <w:shd w:val="clear" w:color="auto" w:fill="FFFFFF"/>
        </w:rPr>
      </w:pPr>
      <w:proofErr w:type="spellStart"/>
      <w:r w:rsidRPr="00DD0468">
        <w:rPr>
          <w:color w:val="1F2024"/>
          <w:shd w:val="clear" w:color="auto" w:fill="FFFFFF"/>
        </w:rPr>
        <w:lastRenderedPageBreak/>
        <w:t>Hanaysha</w:t>
      </w:r>
      <w:proofErr w:type="spellEnd"/>
      <w:r w:rsidRPr="00DD0468">
        <w:rPr>
          <w:color w:val="1F2024"/>
          <w:shd w:val="clear" w:color="auto" w:fill="FFFFFF"/>
        </w:rPr>
        <w:t xml:space="preserve"> &amp; Tahir (2016)</w:t>
      </w:r>
      <w:r w:rsidR="00A162AA" w:rsidRPr="00DD0468">
        <w:rPr>
          <w:color w:val="1F2024"/>
          <w:shd w:val="clear" w:color="auto" w:fill="FFFFFF"/>
        </w:rPr>
        <w:t xml:space="preserve"> argue that a team's ability to complete a mission within a given time frame is contingent on the use of available resources, team members putting aside their differences and egos, and working together by proactively delegating responsibility. Regardless of how difficult it might be to get people with various backgrounds, goals, and abilities together, teamwork is an essential component of any successful project. Paying attention, asking, persuading, supporting, encouraging, communicating, and contributing are some of the skills that team members must possess in order for them to be successful in working towards a shared goal.</w:t>
      </w:r>
    </w:p>
    <w:p w14:paraId="5EE132D2" w14:textId="77777777" w:rsidR="00115480" w:rsidRPr="00DD0468" w:rsidRDefault="007F5672" w:rsidP="00DD0468">
      <w:pPr>
        <w:pStyle w:val="NormalWeb"/>
        <w:shd w:val="clear" w:color="auto" w:fill="FFFFFF"/>
        <w:spacing w:before="0" w:beforeAutospacing="0" w:line="360" w:lineRule="auto"/>
        <w:jc w:val="both"/>
        <w:rPr>
          <w:color w:val="1F2024"/>
        </w:rPr>
      </w:pPr>
      <w:r w:rsidRPr="00DD0468">
        <w:rPr>
          <w:color w:val="1F2024"/>
        </w:rPr>
        <w:t xml:space="preserve">As a consequence, since teamwork is among the most important determinants of whether an </w:t>
      </w:r>
      <w:proofErr w:type="spellStart"/>
      <w:r w:rsidRPr="00DD0468">
        <w:rPr>
          <w:color w:val="1F2024"/>
        </w:rPr>
        <w:t>organisation</w:t>
      </w:r>
      <w:proofErr w:type="spellEnd"/>
      <w:r w:rsidRPr="00DD0468">
        <w:rPr>
          <w:color w:val="1F2024"/>
        </w:rPr>
        <w:t xml:space="preserve"> can achieve long-term success, it is the responsibility of all team members to ensure that they possess these attributes, because without them, the chances of a team progressing are slim. </w:t>
      </w:r>
      <w:r w:rsidR="003A4724" w:rsidRPr="00DD0468">
        <w:rPr>
          <w:color w:val="1F2024"/>
        </w:rPr>
        <w:t>To be a good team member, a graduate</w:t>
      </w:r>
      <w:r w:rsidRPr="00DD0468">
        <w:rPr>
          <w:color w:val="1F2024"/>
        </w:rPr>
        <w:t xml:space="preserve"> must be willing to negotiate, listen, share, challenge, convince, share, and value other people's opinions and viewpoints</w:t>
      </w:r>
      <w:r w:rsidR="00946F58" w:rsidRPr="00DD0468">
        <w:rPr>
          <w:color w:val="1F2024"/>
        </w:rPr>
        <w:t xml:space="preserve"> </w:t>
      </w:r>
      <w:sdt>
        <w:sdtPr>
          <w:rPr>
            <w:color w:val="1F2024"/>
          </w:rPr>
          <w:id w:val="1619257287"/>
          <w:citation/>
        </w:sdtPr>
        <w:sdtEndPr/>
        <w:sdtContent>
          <w:r w:rsidR="00946F58" w:rsidRPr="00DD0468">
            <w:rPr>
              <w:color w:val="1F2024"/>
            </w:rPr>
            <w:fldChar w:fldCharType="begin"/>
          </w:r>
          <w:r w:rsidR="00946F58" w:rsidRPr="00DD0468">
            <w:rPr>
              <w:color w:val="1F2024"/>
            </w:rPr>
            <w:instrText xml:space="preserve"> CITATION Fay16 \l 1033 </w:instrText>
          </w:r>
          <w:r w:rsidR="00946F58" w:rsidRPr="00DD0468">
            <w:rPr>
              <w:color w:val="1F2024"/>
            </w:rPr>
            <w:fldChar w:fldCharType="separate"/>
          </w:r>
          <w:r w:rsidR="00946F58" w:rsidRPr="00DD0468">
            <w:rPr>
              <w:noProof/>
              <w:color w:val="1F2024"/>
            </w:rPr>
            <w:t>(Fay, et al., 2016)</w:t>
          </w:r>
          <w:r w:rsidR="00946F58" w:rsidRPr="00DD0468">
            <w:rPr>
              <w:color w:val="1F2024"/>
            </w:rPr>
            <w:fldChar w:fldCharType="end"/>
          </w:r>
        </w:sdtContent>
      </w:sdt>
      <w:r w:rsidRPr="00DD0468">
        <w:rPr>
          <w:color w:val="1F2024"/>
        </w:rPr>
        <w:t xml:space="preserve">. </w:t>
      </w:r>
    </w:p>
    <w:p w14:paraId="0067886C" w14:textId="77777777" w:rsidR="008D72BB" w:rsidRPr="00DD0468" w:rsidRDefault="008D72BB" w:rsidP="00DD0468">
      <w:pPr>
        <w:pStyle w:val="Heading1"/>
        <w:spacing w:line="360" w:lineRule="auto"/>
        <w:jc w:val="both"/>
        <w:rPr>
          <w:rFonts w:ascii="Times New Roman" w:eastAsia="Times New Roman" w:hAnsi="Times New Roman" w:cs="Times New Roman"/>
          <w:b/>
          <w:sz w:val="24"/>
          <w:szCs w:val="24"/>
        </w:rPr>
      </w:pPr>
      <w:bookmarkStart w:id="11" w:name="_Toc69825984"/>
      <w:bookmarkStart w:id="12" w:name="_Toc69925386"/>
      <w:r w:rsidRPr="00DD0468">
        <w:rPr>
          <w:rFonts w:ascii="Times New Roman" w:eastAsia="Times New Roman" w:hAnsi="Times New Roman" w:cs="Times New Roman"/>
          <w:b/>
          <w:sz w:val="24"/>
          <w:szCs w:val="24"/>
        </w:rPr>
        <w:t>Employers’ expectation</w:t>
      </w:r>
      <w:bookmarkEnd w:id="11"/>
      <w:bookmarkEnd w:id="12"/>
    </w:p>
    <w:p w14:paraId="1EE93A74" w14:textId="77777777" w:rsidR="008D72BB" w:rsidRPr="00DD0468" w:rsidRDefault="008D72BB" w:rsidP="00DD0468">
      <w:pPr>
        <w:shd w:val="clear" w:color="auto" w:fill="FFFFFF"/>
        <w:spacing w:after="100" w:afterAutospacing="1" w:line="360" w:lineRule="auto"/>
        <w:jc w:val="both"/>
        <w:rPr>
          <w:rFonts w:ascii="Times New Roman" w:eastAsia="Times New Roman" w:hAnsi="Times New Roman" w:cs="Times New Roman"/>
          <w:color w:val="1F2024"/>
          <w:sz w:val="24"/>
          <w:szCs w:val="24"/>
        </w:rPr>
      </w:pPr>
      <w:r w:rsidRPr="00DD0468">
        <w:rPr>
          <w:rFonts w:ascii="Times New Roman" w:eastAsia="Times New Roman" w:hAnsi="Times New Roman" w:cs="Times New Roman"/>
          <w:color w:val="1F2024"/>
          <w:sz w:val="24"/>
          <w:szCs w:val="24"/>
        </w:rPr>
        <w:t>The traditional expectation of employers is that all graduates are supposed to have an “open mind, transferable skills, cultural awareness, an</w:t>
      </w:r>
      <w:r w:rsidR="00FC4742" w:rsidRPr="00DD0468">
        <w:rPr>
          <w:rFonts w:ascii="Times New Roman" w:eastAsia="Times New Roman" w:hAnsi="Times New Roman" w:cs="Times New Roman"/>
          <w:color w:val="1F2024"/>
          <w:sz w:val="24"/>
          <w:szCs w:val="24"/>
        </w:rPr>
        <w:t xml:space="preserve">d readiness to work” </w:t>
      </w:r>
      <w:sdt>
        <w:sdtPr>
          <w:rPr>
            <w:rFonts w:ascii="Times New Roman" w:eastAsia="Times New Roman" w:hAnsi="Times New Roman" w:cs="Times New Roman"/>
            <w:color w:val="1F2024"/>
            <w:sz w:val="24"/>
            <w:szCs w:val="24"/>
          </w:rPr>
          <w:id w:val="-134796539"/>
          <w:citation/>
        </w:sdtPr>
        <w:sdtEndPr/>
        <w:sdtContent>
          <w:r w:rsidR="00FC4742" w:rsidRPr="00DD0468">
            <w:rPr>
              <w:rFonts w:ascii="Times New Roman" w:eastAsia="Times New Roman" w:hAnsi="Times New Roman" w:cs="Times New Roman"/>
              <w:color w:val="1F2024"/>
              <w:sz w:val="24"/>
              <w:szCs w:val="24"/>
            </w:rPr>
            <w:fldChar w:fldCharType="begin"/>
          </w:r>
          <w:r w:rsidR="00FC4742" w:rsidRPr="00DD0468">
            <w:rPr>
              <w:rFonts w:ascii="Times New Roman" w:eastAsia="Times New Roman" w:hAnsi="Times New Roman" w:cs="Times New Roman"/>
              <w:color w:val="1F2024"/>
              <w:sz w:val="24"/>
              <w:szCs w:val="24"/>
            </w:rPr>
            <w:instrText xml:space="preserve"> CITATION Als171 \l 1033 </w:instrText>
          </w:r>
          <w:r w:rsidR="00FC4742" w:rsidRPr="00DD0468">
            <w:rPr>
              <w:rFonts w:ascii="Times New Roman" w:eastAsia="Times New Roman" w:hAnsi="Times New Roman" w:cs="Times New Roman"/>
              <w:color w:val="1F2024"/>
              <w:sz w:val="24"/>
              <w:szCs w:val="24"/>
            </w:rPr>
            <w:fldChar w:fldCharType="separate"/>
          </w:r>
          <w:r w:rsidR="00FC4742" w:rsidRPr="00DD0468">
            <w:rPr>
              <w:rFonts w:ascii="Times New Roman" w:eastAsia="Times New Roman" w:hAnsi="Times New Roman" w:cs="Times New Roman"/>
              <w:noProof/>
              <w:color w:val="1F2024"/>
              <w:sz w:val="24"/>
              <w:szCs w:val="24"/>
            </w:rPr>
            <w:t>(Alshathry, et al., 2017)</w:t>
          </w:r>
          <w:r w:rsidR="00FC4742" w:rsidRPr="00DD0468">
            <w:rPr>
              <w:rFonts w:ascii="Times New Roman" w:eastAsia="Times New Roman" w:hAnsi="Times New Roman" w:cs="Times New Roman"/>
              <w:color w:val="1F2024"/>
              <w:sz w:val="24"/>
              <w:szCs w:val="24"/>
            </w:rPr>
            <w:fldChar w:fldCharType="end"/>
          </w:r>
        </w:sdtContent>
      </w:sdt>
      <w:r w:rsidRPr="00DD0468">
        <w:rPr>
          <w:rFonts w:ascii="Times New Roman" w:eastAsia="Times New Roman" w:hAnsi="Times New Roman" w:cs="Times New Roman"/>
          <w:color w:val="1F2024"/>
          <w:sz w:val="24"/>
          <w:szCs w:val="24"/>
        </w:rPr>
        <w:t>. Heffernan et al. (2010) note that employers constantly meet graduates who do not have the qualifications they are looking for.</w:t>
      </w:r>
      <w:r w:rsidR="004F32B5" w:rsidRPr="00DD0468">
        <w:rPr>
          <w:rFonts w:ascii="Times New Roman" w:eastAsia="Times New Roman" w:hAnsi="Times New Roman" w:cs="Times New Roman"/>
          <w:color w:val="1F2024"/>
          <w:sz w:val="24"/>
          <w:szCs w:val="24"/>
        </w:rPr>
        <w:t xml:space="preserve"> </w:t>
      </w:r>
      <w:r w:rsidRPr="00DD0468">
        <w:rPr>
          <w:rFonts w:ascii="Times New Roman" w:eastAsia="Times New Roman" w:hAnsi="Times New Roman" w:cs="Times New Roman"/>
          <w:color w:val="1F2024"/>
          <w:sz w:val="24"/>
          <w:szCs w:val="24"/>
        </w:rPr>
        <w:t xml:space="preserve">This creates the need for additional procedures to test the specific attributes they seek. Carson et al. (2001) </w:t>
      </w:r>
      <w:proofErr w:type="gramStart"/>
      <w:r w:rsidRPr="00DD0468">
        <w:rPr>
          <w:rFonts w:ascii="Times New Roman" w:eastAsia="Times New Roman" w:hAnsi="Times New Roman" w:cs="Times New Roman"/>
          <w:color w:val="1F2024"/>
          <w:sz w:val="24"/>
          <w:szCs w:val="24"/>
        </w:rPr>
        <w:t>discuss</w:t>
      </w:r>
      <w:proofErr w:type="gramEnd"/>
      <w:r w:rsidRPr="00DD0468">
        <w:rPr>
          <w:rFonts w:ascii="Times New Roman" w:eastAsia="Times New Roman" w:hAnsi="Times New Roman" w:cs="Times New Roman"/>
          <w:color w:val="1F2024"/>
          <w:sz w:val="24"/>
          <w:szCs w:val="24"/>
        </w:rPr>
        <w:t xml:space="preserve"> that the “dissatisfaction among CEOs with the performance of marketing managers has caused the number of jobs for marketing graduates to</w:t>
      </w:r>
      <w:r w:rsidR="00E369AD" w:rsidRPr="00DD0468">
        <w:rPr>
          <w:rFonts w:ascii="Times New Roman" w:eastAsia="Times New Roman" w:hAnsi="Times New Roman" w:cs="Times New Roman"/>
          <w:color w:val="1F2024"/>
          <w:sz w:val="24"/>
          <w:szCs w:val="24"/>
        </w:rPr>
        <w:t xml:space="preserve"> decline”</w:t>
      </w:r>
      <w:r w:rsidRPr="00DD0468">
        <w:rPr>
          <w:rFonts w:ascii="Times New Roman" w:eastAsia="Times New Roman" w:hAnsi="Times New Roman" w:cs="Times New Roman"/>
          <w:color w:val="1F2024"/>
          <w:sz w:val="24"/>
          <w:szCs w:val="24"/>
        </w:rPr>
        <w:t>.</w:t>
      </w:r>
    </w:p>
    <w:p w14:paraId="747435DA" w14:textId="77777777" w:rsidR="003560D6" w:rsidRPr="00DD0468" w:rsidRDefault="00504020" w:rsidP="00DD0468">
      <w:pPr>
        <w:pStyle w:val="NormalWeb"/>
        <w:shd w:val="clear" w:color="auto" w:fill="FFFFFF"/>
        <w:spacing w:before="0" w:beforeAutospacing="0" w:line="360" w:lineRule="auto"/>
        <w:jc w:val="both"/>
        <w:rPr>
          <w:color w:val="1F2024"/>
        </w:rPr>
      </w:pPr>
      <w:r w:rsidRPr="00DD0468">
        <w:rPr>
          <w:color w:val="1F2024"/>
        </w:rPr>
        <w:t>The High Flyer Research (2012) indicates that a</w:t>
      </w:r>
      <w:r w:rsidR="00E149D8" w:rsidRPr="00DD0468">
        <w:rPr>
          <w:color w:val="1F2024"/>
        </w:rPr>
        <w:t xml:space="preserve"> graduate may have an additional value by studying in the most targeted universities. However, other qualities such as work experience with the employer could make them overlook the university from which one has studied.</w:t>
      </w:r>
      <w:r w:rsidR="00FC4742" w:rsidRPr="00DD0468">
        <w:rPr>
          <w:color w:val="1F2024"/>
        </w:rPr>
        <w:t xml:space="preserve"> </w:t>
      </w:r>
      <w:r w:rsidR="003560D6" w:rsidRPr="00DD0468">
        <w:rPr>
          <w:color w:val="1F2024"/>
        </w:rPr>
        <w:t>What employers consider as knowledge according to the CBI/NUS report (2011) is the ability to use numerical skills, and literacy. The report discusses that graduates must demonstrate “ability to analyze facts for example s</w:t>
      </w:r>
      <w:r w:rsidR="00AC60E3" w:rsidRPr="00DD0468">
        <w:rPr>
          <w:color w:val="1F2024"/>
        </w:rPr>
        <w:t>ift evidence, develop ideas” (</w:t>
      </w:r>
      <w:proofErr w:type="spellStart"/>
      <w:r w:rsidR="0083172C" w:rsidRPr="00DD0468">
        <w:rPr>
          <w:color w:val="1F2024"/>
        </w:rPr>
        <w:t>CBN</w:t>
      </w:r>
      <w:proofErr w:type="spellEnd"/>
      <w:r w:rsidR="0083172C" w:rsidRPr="00DD0468">
        <w:rPr>
          <w:color w:val="1F2024"/>
        </w:rPr>
        <w:t>/NUS, 2011</w:t>
      </w:r>
      <w:r w:rsidR="00AC60E3" w:rsidRPr="00DD0468">
        <w:rPr>
          <w:color w:val="1F2024"/>
        </w:rPr>
        <w:t>)</w:t>
      </w:r>
      <w:r w:rsidR="003560D6" w:rsidRPr="00DD0468">
        <w:rPr>
          <w:color w:val="1F2024"/>
        </w:rPr>
        <w:t>.</w:t>
      </w:r>
      <w:r w:rsidRPr="00DD0468">
        <w:rPr>
          <w:color w:val="1F2024"/>
        </w:rPr>
        <w:t xml:space="preserve"> </w:t>
      </w:r>
      <w:r w:rsidR="003560D6" w:rsidRPr="00DD0468">
        <w:rPr>
          <w:color w:val="1F2024"/>
        </w:rPr>
        <w:t xml:space="preserve">Ability to reason, and present your thoughts in a convincing manner is necessary. Many universities are developing </w:t>
      </w:r>
      <w:proofErr w:type="gramStart"/>
      <w:r w:rsidR="003560D6" w:rsidRPr="00DD0468">
        <w:rPr>
          <w:color w:val="1F2024"/>
        </w:rPr>
        <w:t>career based</w:t>
      </w:r>
      <w:proofErr w:type="gramEnd"/>
      <w:r w:rsidR="003560D6" w:rsidRPr="00DD0468">
        <w:rPr>
          <w:color w:val="1F2024"/>
        </w:rPr>
        <w:t xml:space="preserve"> programs to create awareness of needed working skills. They are assisting students to get work placements.</w:t>
      </w:r>
    </w:p>
    <w:p w14:paraId="2942DFE3" w14:textId="77777777" w:rsidR="008E5C25" w:rsidRPr="00DD0468" w:rsidRDefault="00831592" w:rsidP="00DD0468">
      <w:pPr>
        <w:pStyle w:val="NormalWeb"/>
        <w:shd w:val="clear" w:color="auto" w:fill="FFFFFF"/>
        <w:spacing w:before="0" w:beforeAutospacing="0" w:line="360" w:lineRule="auto"/>
        <w:jc w:val="both"/>
        <w:rPr>
          <w:color w:val="1F2024"/>
        </w:rPr>
      </w:pPr>
      <w:r w:rsidRPr="00DD0468">
        <w:rPr>
          <w:color w:val="1F2024"/>
        </w:rPr>
        <w:lastRenderedPageBreak/>
        <w:t>G</w:t>
      </w:r>
      <w:r w:rsidR="008E5C25" w:rsidRPr="00DD0468">
        <w:rPr>
          <w:color w:val="1F2024"/>
        </w:rPr>
        <w:t>raduates are expected to involve themselves with extra-curriculum activities. Hall (2012) describes volunteering as a win-win situation for getting an experience that empl</w:t>
      </w:r>
      <w:r w:rsidRPr="00DD0468">
        <w:rPr>
          <w:color w:val="1F2024"/>
        </w:rPr>
        <w:t xml:space="preserve">oyers seek. </w:t>
      </w:r>
      <w:proofErr w:type="spellStart"/>
      <w:r w:rsidRPr="00DD0468">
        <w:rPr>
          <w:color w:val="1F2024"/>
        </w:rPr>
        <w:t>Ciletti</w:t>
      </w:r>
      <w:proofErr w:type="spellEnd"/>
      <w:r w:rsidRPr="00DD0468">
        <w:rPr>
          <w:color w:val="1F2024"/>
        </w:rPr>
        <w:t xml:space="preserve"> (2011</w:t>
      </w:r>
      <w:r w:rsidR="008E5C25" w:rsidRPr="00DD0468">
        <w:rPr>
          <w:color w:val="1F2024"/>
        </w:rPr>
        <w:t>) describes a good business entity as one that “pays taxes and contributes to causes that are important to the community.” By being good citizens, businesses are expected to engage in charitable deeds.</w:t>
      </w:r>
    </w:p>
    <w:p w14:paraId="0593CC54" w14:textId="77777777" w:rsidR="008E5C25" w:rsidRPr="00DD0468" w:rsidRDefault="00831592" w:rsidP="00DD0468">
      <w:pPr>
        <w:pStyle w:val="NormalWeb"/>
        <w:shd w:val="clear" w:color="auto" w:fill="FFFFFF"/>
        <w:spacing w:before="0" w:beforeAutospacing="0" w:line="360" w:lineRule="auto"/>
        <w:jc w:val="both"/>
        <w:rPr>
          <w:color w:val="1F2024"/>
        </w:rPr>
      </w:pPr>
      <w:r w:rsidRPr="00DD0468">
        <w:rPr>
          <w:color w:val="1F2024"/>
        </w:rPr>
        <w:t>Employers expect</w:t>
      </w:r>
      <w:r w:rsidR="008E5C25" w:rsidRPr="00DD0468">
        <w:rPr>
          <w:color w:val="1F2024"/>
        </w:rPr>
        <w:t xml:space="preserve"> graduates to display a high level of knowledge, ski</w:t>
      </w:r>
      <w:r w:rsidRPr="00DD0468">
        <w:rPr>
          <w:color w:val="1F2024"/>
        </w:rPr>
        <w:t xml:space="preserve">lls, and experience. </w:t>
      </w:r>
      <w:r w:rsidR="00504020" w:rsidRPr="00DD0468">
        <w:rPr>
          <w:color w:val="1F2024"/>
        </w:rPr>
        <w:t xml:space="preserve">This </w:t>
      </w:r>
      <w:proofErr w:type="spellStart"/>
      <w:r w:rsidR="00504020" w:rsidRPr="00DD0468">
        <w:rPr>
          <w:color w:val="1F2024"/>
        </w:rPr>
        <w:t>emphasis</w:t>
      </w:r>
      <w:r w:rsidR="008E5C25" w:rsidRPr="00DD0468">
        <w:rPr>
          <w:color w:val="1F2024"/>
        </w:rPr>
        <w:t>es</w:t>
      </w:r>
      <w:proofErr w:type="spellEnd"/>
      <w:r w:rsidR="008E5C25" w:rsidRPr="00DD0468">
        <w:rPr>
          <w:color w:val="1F2024"/>
        </w:rPr>
        <w:t xml:space="preserve"> </w:t>
      </w:r>
      <w:r w:rsidR="00EF6770">
        <w:rPr>
          <w:color w:val="1F2024"/>
        </w:rPr>
        <w:t xml:space="preserve">on </w:t>
      </w:r>
      <w:r w:rsidR="008E5C25" w:rsidRPr="00DD0468">
        <w:rPr>
          <w:color w:val="1F2024"/>
        </w:rPr>
        <w:t>the need to engage oneself with part-time job, or attachment while studying in college. Experience creates the marketer’s ability to solve problems, communicate, and understand customer preferences among other abilities.</w:t>
      </w:r>
    </w:p>
    <w:p w14:paraId="12126339" w14:textId="77777777" w:rsidR="006D6A6C" w:rsidRPr="00DD0468" w:rsidRDefault="006D6A6C" w:rsidP="00DD0468">
      <w:pPr>
        <w:pStyle w:val="Heading1"/>
        <w:spacing w:line="360" w:lineRule="auto"/>
        <w:jc w:val="both"/>
        <w:rPr>
          <w:rFonts w:ascii="Times New Roman" w:eastAsia="Times New Roman" w:hAnsi="Times New Roman" w:cs="Times New Roman"/>
          <w:b/>
          <w:sz w:val="24"/>
          <w:szCs w:val="24"/>
        </w:rPr>
      </w:pPr>
      <w:bookmarkStart w:id="13" w:name="_Toc69825985"/>
      <w:bookmarkStart w:id="14" w:name="_Toc69925387"/>
      <w:r w:rsidRPr="00DD0468">
        <w:rPr>
          <w:rFonts w:ascii="Times New Roman" w:eastAsia="Times New Roman" w:hAnsi="Times New Roman" w:cs="Times New Roman"/>
          <w:b/>
          <w:sz w:val="24"/>
          <w:szCs w:val="24"/>
        </w:rPr>
        <w:t>Trends in employment selection methods</w:t>
      </w:r>
      <w:bookmarkEnd w:id="13"/>
      <w:bookmarkEnd w:id="14"/>
    </w:p>
    <w:p w14:paraId="667537BA" w14:textId="77777777" w:rsidR="006D6A6C" w:rsidRPr="00DD0468" w:rsidRDefault="006D6A6C" w:rsidP="00DD0468">
      <w:pPr>
        <w:shd w:val="clear" w:color="auto" w:fill="FFFFFF"/>
        <w:spacing w:after="100" w:afterAutospacing="1" w:line="360" w:lineRule="auto"/>
        <w:jc w:val="both"/>
        <w:rPr>
          <w:rFonts w:ascii="Times New Roman" w:eastAsia="Times New Roman" w:hAnsi="Times New Roman" w:cs="Times New Roman"/>
          <w:color w:val="1F2024"/>
          <w:sz w:val="24"/>
          <w:szCs w:val="24"/>
        </w:rPr>
      </w:pPr>
      <w:r w:rsidRPr="00DD0468">
        <w:rPr>
          <w:rFonts w:ascii="Times New Roman" w:eastAsia="Times New Roman" w:hAnsi="Times New Roman" w:cs="Times New Roman"/>
          <w:color w:val="1F2024"/>
          <w:sz w:val="24"/>
          <w:szCs w:val="24"/>
        </w:rPr>
        <w:t>Employers are seeking a distinct brand personality. Stanley (2003) points out that employers are “looking for your personality rathe</w:t>
      </w:r>
      <w:r w:rsidR="00826B96" w:rsidRPr="00DD0468">
        <w:rPr>
          <w:rFonts w:ascii="Times New Roman" w:eastAsia="Times New Roman" w:hAnsi="Times New Roman" w:cs="Times New Roman"/>
          <w:color w:val="1F2024"/>
          <w:sz w:val="24"/>
          <w:szCs w:val="24"/>
        </w:rPr>
        <w:t>r than your degree area”</w:t>
      </w:r>
      <w:r w:rsidRPr="00DD0468">
        <w:rPr>
          <w:rFonts w:ascii="Times New Roman" w:eastAsia="Times New Roman" w:hAnsi="Times New Roman" w:cs="Times New Roman"/>
          <w:color w:val="1F2024"/>
          <w:sz w:val="24"/>
          <w:szCs w:val="24"/>
        </w:rPr>
        <w:t xml:space="preserve">. The process starts by selection of “a sufficient number of suitably qualified </w:t>
      </w:r>
      <w:r w:rsidR="00826B96" w:rsidRPr="00DD0468">
        <w:rPr>
          <w:rFonts w:ascii="Times New Roman" w:eastAsia="Times New Roman" w:hAnsi="Times New Roman" w:cs="Times New Roman"/>
          <w:color w:val="1F2024"/>
          <w:sz w:val="24"/>
          <w:szCs w:val="24"/>
        </w:rPr>
        <w:t xml:space="preserve">candidates from which an </w:t>
      </w:r>
      <w:proofErr w:type="spellStart"/>
      <w:r w:rsidR="00826B96" w:rsidRPr="00DD0468">
        <w:rPr>
          <w:rFonts w:ascii="Times New Roman" w:eastAsia="Times New Roman" w:hAnsi="Times New Roman" w:cs="Times New Roman"/>
          <w:color w:val="1F2024"/>
          <w:sz w:val="24"/>
          <w:szCs w:val="24"/>
        </w:rPr>
        <w:t>organis</w:t>
      </w:r>
      <w:r w:rsidR="00FC4742" w:rsidRPr="00DD0468">
        <w:rPr>
          <w:rFonts w:ascii="Times New Roman" w:eastAsia="Times New Roman" w:hAnsi="Times New Roman" w:cs="Times New Roman"/>
          <w:color w:val="1F2024"/>
          <w:sz w:val="24"/>
          <w:szCs w:val="24"/>
        </w:rPr>
        <w:t>ation</w:t>
      </w:r>
      <w:proofErr w:type="spellEnd"/>
      <w:r w:rsidR="00FC4742" w:rsidRPr="00DD0468">
        <w:rPr>
          <w:rFonts w:ascii="Times New Roman" w:eastAsia="Times New Roman" w:hAnsi="Times New Roman" w:cs="Times New Roman"/>
          <w:color w:val="1F2024"/>
          <w:sz w:val="24"/>
          <w:szCs w:val="24"/>
        </w:rPr>
        <w:t xml:space="preserve"> chooses” </w:t>
      </w:r>
      <w:sdt>
        <w:sdtPr>
          <w:rPr>
            <w:rFonts w:ascii="Times New Roman" w:eastAsia="Times New Roman" w:hAnsi="Times New Roman" w:cs="Times New Roman"/>
            <w:color w:val="1F2024"/>
            <w:sz w:val="24"/>
            <w:szCs w:val="24"/>
          </w:rPr>
          <w:id w:val="880210166"/>
          <w:citation/>
        </w:sdtPr>
        <w:sdtEndPr/>
        <w:sdtContent>
          <w:r w:rsidR="00FC4742" w:rsidRPr="00DD0468">
            <w:rPr>
              <w:rFonts w:ascii="Times New Roman" w:eastAsia="Times New Roman" w:hAnsi="Times New Roman" w:cs="Times New Roman"/>
              <w:color w:val="1F2024"/>
              <w:sz w:val="24"/>
              <w:szCs w:val="24"/>
            </w:rPr>
            <w:fldChar w:fldCharType="begin"/>
          </w:r>
          <w:r w:rsidR="00FC4742" w:rsidRPr="00DD0468">
            <w:rPr>
              <w:rFonts w:ascii="Times New Roman" w:eastAsia="Times New Roman" w:hAnsi="Times New Roman" w:cs="Times New Roman"/>
              <w:color w:val="1F2024"/>
              <w:sz w:val="24"/>
              <w:szCs w:val="24"/>
            </w:rPr>
            <w:instrText xml:space="preserve"> CITATION Tym16 \l 1033 </w:instrText>
          </w:r>
          <w:r w:rsidR="00FC4742" w:rsidRPr="00DD0468">
            <w:rPr>
              <w:rFonts w:ascii="Times New Roman" w:eastAsia="Times New Roman" w:hAnsi="Times New Roman" w:cs="Times New Roman"/>
              <w:color w:val="1F2024"/>
              <w:sz w:val="24"/>
              <w:szCs w:val="24"/>
            </w:rPr>
            <w:fldChar w:fldCharType="separate"/>
          </w:r>
          <w:r w:rsidR="00FC4742" w:rsidRPr="00DD0468">
            <w:rPr>
              <w:rFonts w:ascii="Times New Roman" w:eastAsia="Times New Roman" w:hAnsi="Times New Roman" w:cs="Times New Roman"/>
              <w:noProof/>
              <w:color w:val="1F2024"/>
              <w:sz w:val="24"/>
              <w:szCs w:val="24"/>
            </w:rPr>
            <w:t>(Tymon &amp; Mackay, 2016)</w:t>
          </w:r>
          <w:r w:rsidR="00FC4742" w:rsidRPr="00DD0468">
            <w:rPr>
              <w:rFonts w:ascii="Times New Roman" w:eastAsia="Times New Roman" w:hAnsi="Times New Roman" w:cs="Times New Roman"/>
              <w:color w:val="1F2024"/>
              <w:sz w:val="24"/>
              <w:szCs w:val="24"/>
            </w:rPr>
            <w:fldChar w:fldCharType="end"/>
          </w:r>
        </w:sdtContent>
      </w:sdt>
      <w:r w:rsidRPr="00DD0468">
        <w:rPr>
          <w:rFonts w:ascii="Times New Roman" w:eastAsia="Times New Roman" w:hAnsi="Times New Roman" w:cs="Times New Roman"/>
          <w:color w:val="1F2024"/>
          <w:sz w:val="24"/>
          <w:szCs w:val="24"/>
        </w:rPr>
        <w:t>.</w:t>
      </w:r>
      <w:r w:rsidR="00826B96" w:rsidRPr="00DD0468">
        <w:rPr>
          <w:rFonts w:ascii="Times New Roman" w:eastAsia="Times New Roman" w:hAnsi="Times New Roman" w:cs="Times New Roman"/>
          <w:color w:val="1F2024"/>
          <w:sz w:val="24"/>
          <w:szCs w:val="24"/>
        </w:rPr>
        <w:t xml:space="preserve"> </w:t>
      </w:r>
      <w:r w:rsidRPr="00DD0468">
        <w:rPr>
          <w:rFonts w:ascii="Times New Roman" w:eastAsia="Times New Roman" w:hAnsi="Times New Roman" w:cs="Times New Roman"/>
          <w:color w:val="1F2024"/>
          <w:sz w:val="24"/>
          <w:szCs w:val="24"/>
        </w:rPr>
        <w:t>The selection may occur in several stages. A few graduates may be eliminated at each stage. The final stage takes a few candidates to fill the needed positions. The personality brand is gaining appreciation in vacan</w:t>
      </w:r>
      <w:r w:rsidR="00B43DB8" w:rsidRPr="00DD0468">
        <w:rPr>
          <w:rFonts w:ascii="Times New Roman" w:eastAsia="Times New Roman" w:hAnsi="Times New Roman" w:cs="Times New Roman"/>
          <w:color w:val="1F2024"/>
          <w:sz w:val="24"/>
          <w:szCs w:val="24"/>
        </w:rPr>
        <w:t xml:space="preserve">cy consideration. </w:t>
      </w:r>
      <w:r w:rsidR="00B43DB8" w:rsidRPr="00DD0468">
        <w:rPr>
          <w:rFonts w:ascii="Times New Roman" w:eastAsia="Times New Roman" w:hAnsi="Times New Roman" w:cs="Times New Roman"/>
          <w:noProof/>
          <w:color w:val="1F2024"/>
          <w:sz w:val="24"/>
          <w:szCs w:val="24"/>
        </w:rPr>
        <w:t>Tymon &amp; Mackay (2016)</w:t>
      </w:r>
      <w:r w:rsidRPr="00DD0468">
        <w:rPr>
          <w:rFonts w:ascii="Times New Roman" w:eastAsia="Times New Roman" w:hAnsi="Times New Roman" w:cs="Times New Roman"/>
          <w:color w:val="1F2024"/>
          <w:sz w:val="24"/>
          <w:szCs w:val="24"/>
        </w:rPr>
        <w:t xml:space="preserve"> discusses that your personal brand “differentiates your unique promise of value and resonates with the target audience.”</w:t>
      </w:r>
    </w:p>
    <w:p w14:paraId="39E7D95A" w14:textId="77777777" w:rsidR="006D6A6C" w:rsidRPr="00DD0468" w:rsidRDefault="00FF5298" w:rsidP="00DD0468">
      <w:pPr>
        <w:shd w:val="clear" w:color="auto" w:fill="FFFFFF"/>
        <w:spacing w:after="100" w:afterAutospacing="1" w:line="360" w:lineRule="auto"/>
        <w:jc w:val="both"/>
        <w:rPr>
          <w:rFonts w:ascii="Times New Roman" w:eastAsia="Times New Roman" w:hAnsi="Times New Roman" w:cs="Times New Roman"/>
          <w:color w:val="1F2024"/>
          <w:sz w:val="24"/>
          <w:szCs w:val="24"/>
        </w:rPr>
      </w:pPr>
      <w:r w:rsidRPr="00DD0468">
        <w:rPr>
          <w:rFonts w:ascii="Times New Roman" w:eastAsia="Times New Roman" w:hAnsi="Times New Roman" w:cs="Times New Roman"/>
          <w:noProof/>
          <w:color w:val="1F2024"/>
          <w:sz w:val="24"/>
          <w:szCs w:val="24"/>
        </w:rPr>
        <w:t>Tymon &amp; Mackay (2016)</w:t>
      </w:r>
      <w:r w:rsidR="006D6A6C" w:rsidRPr="00DD0468">
        <w:rPr>
          <w:rFonts w:ascii="Times New Roman" w:eastAsia="Times New Roman" w:hAnsi="Times New Roman" w:cs="Times New Roman"/>
          <w:color w:val="1F2024"/>
          <w:sz w:val="24"/>
          <w:szCs w:val="24"/>
        </w:rPr>
        <w:t xml:space="preserve"> elaborates the accuracy of various selection tools. The top three selection tools are assessment centers (68% accuracy), structured interviews (63%), and aptitude test (54%). Employers are shifting their selection methods to tools that are considered more accurate. Interviews, with 15% accuracy, may be a less determining process in selection.</w:t>
      </w:r>
    </w:p>
    <w:p w14:paraId="0E8A1210" w14:textId="77777777" w:rsidR="006D6A6C" w:rsidRPr="00DD0468" w:rsidRDefault="00551032" w:rsidP="00DD0468">
      <w:pPr>
        <w:shd w:val="clear" w:color="auto" w:fill="FFFFFF"/>
        <w:spacing w:after="100" w:afterAutospacing="1" w:line="360" w:lineRule="auto"/>
        <w:jc w:val="both"/>
        <w:rPr>
          <w:rFonts w:ascii="Times New Roman" w:eastAsia="Times New Roman" w:hAnsi="Times New Roman" w:cs="Times New Roman"/>
          <w:color w:val="1F2024"/>
          <w:sz w:val="24"/>
          <w:szCs w:val="24"/>
        </w:rPr>
      </w:pPr>
      <w:r w:rsidRPr="00DD0468">
        <w:rPr>
          <w:rFonts w:ascii="Times New Roman" w:eastAsia="Times New Roman" w:hAnsi="Times New Roman" w:cs="Times New Roman"/>
          <w:noProof/>
          <w:color w:val="1F2024"/>
          <w:sz w:val="24"/>
          <w:szCs w:val="24"/>
        </w:rPr>
        <w:t>McMurray, et al., (2016)</w:t>
      </w:r>
      <w:r w:rsidR="006D6A6C" w:rsidRPr="00DD0468">
        <w:rPr>
          <w:rFonts w:ascii="Times New Roman" w:eastAsia="Times New Roman" w:hAnsi="Times New Roman" w:cs="Times New Roman"/>
          <w:color w:val="1F2024"/>
          <w:sz w:val="24"/>
          <w:szCs w:val="24"/>
        </w:rPr>
        <w:t xml:space="preserve"> lists the selection trends that are put into use before the face-to-face interaction. First, a company’s recruitment exercise does not have a period such that it happens all-year round. Interactive media are used in the initial stages of selection such as on-line tests, and telepho</w:t>
      </w:r>
      <w:r w:rsidRPr="00DD0468">
        <w:rPr>
          <w:rFonts w:ascii="Times New Roman" w:eastAsia="Times New Roman" w:hAnsi="Times New Roman" w:cs="Times New Roman"/>
          <w:color w:val="1F2024"/>
          <w:sz w:val="24"/>
          <w:szCs w:val="24"/>
        </w:rPr>
        <w:t xml:space="preserve">ne screening. Employers </w:t>
      </w:r>
      <w:proofErr w:type="spellStart"/>
      <w:r w:rsidRPr="00DD0468">
        <w:rPr>
          <w:rFonts w:ascii="Times New Roman" w:eastAsia="Times New Roman" w:hAnsi="Times New Roman" w:cs="Times New Roman"/>
          <w:color w:val="1F2024"/>
          <w:sz w:val="24"/>
          <w:szCs w:val="24"/>
        </w:rPr>
        <w:t>emphasis</w:t>
      </w:r>
      <w:r w:rsidR="006D6A6C" w:rsidRPr="00DD0468">
        <w:rPr>
          <w:rFonts w:ascii="Times New Roman" w:eastAsia="Times New Roman" w:hAnsi="Times New Roman" w:cs="Times New Roman"/>
          <w:color w:val="1F2024"/>
          <w:sz w:val="24"/>
          <w:szCs w:val="24"/>
        </w:rPr>
        <w:t>e</w:t>
      </w:r>
      <w:proofErr w:type="spellEnd"/>
      <w:r w:rsidR="006D6A6C" w:rsidRPr="00DD0468">
        <w:rPr>
          <w:rFonts w:ascii="Times New Roman" w:eastAsia="Times New Roman" w:hAnsi="Times New Roman" w:cs="Times New Roman"/>
          <w:color w:val="1F2024"/>
          <w:sz w:val="24"/>
          <w:szCs w:val="24"/>
        </w:rPr>
        <w:t xml:space="preserve"> the use of assessment centers for their accuracy.</w:t>
      </w:r>
    </w:p>
    <w:p w14:paraId="61E3A469" w14:textId="77777777" w:rsidR="006D6A6C" w:rsidRPr="00DD0468" w:rsidRDefault="006D6A6C" w:rsidP="00DD0468">
      <w:pPr>
        <w:shd w:val="clear" w:color="auto" w:fill="FFFFFF"/>
        <w:spacing w:after="100" w:afterAutospacing="1" w:line="360" w:lineRule="auto"/>
        <w:jc w:val="both"/>
        <w:rPr>
          <w:rFonts w:ascii="Times New Roman" w:eastAsia="Times New Roman" w:hAnsi="Times New Roman" w:cs="Times New Roman"/>
          <w:color w:val="1F2024"/>
          <w:sz w:val="24"/>
          <w:szCs w:val="24"/>
        </w:rPr>
      </w:pPr>
      <w:r w:rsidRPr="00DD0468">
        <w:rPr>
          <w:rFonts w:ascii="Times New Roman" w:eastAsia="Times New Roman" w:hAnsi="Times New Roman" w:cs="Times New Roman"/>
          <w:color w:val="1F2024"/>
          <w:sz w:val="24"/>
          <w:szCs w:val="24"/>
        </w:rPr>
        <w:t>Assessment centers test a number of capabilities since they apply job simul</w:t>
      </w:r>
      <w:r w:rsidR="00551032" w:rsidRPr="00DD0468">
        <w:rPr>
          <w:rFonts w:ascii="Times New Roman" w:eastAsia="Times New Roman" w:hAnsi="Times New Roman" w:cs="Times New Roman"/>
          <w:color w:val="1F2024"/>
          <w:sz w:val="24"/>
          <w:szCs w:val="24"/>
        </w:rPr>
        <w:t>ation exercises</w:t>
      </w:r>
      <w:r w:rsidRPr="00DD0468">
        <w:rPr>
          <w:rFonts w:ascii="Times New Roman" w:eastAsia="Times New Roman" w:hAnsi="Times New Roman" w:cs="Times New Roman"/>
          <w:color w:val="1F2024"/>
          <w:sz w:val="24"/>
          <w:szCs w:val="24"/>
        </w:rPr>
        <w:t xml:space="preserve">. It is an integration of several activities such as reasoning test (testing problem-solving), and group </w:t>
      </w:r>
      <w:r w:rsidRPr="00DD0468">
        <w:rPr>
          <w:rFonts w:ascii="Times New Roman" w:eastAsia="Times New Roman" w:hAnsi="Times New Roman" w:cs="Times New Roman"/>
          <w:color w:val="1F2024"/>
          <w:sz w:val="24"/>
          <w:szCs w:val="24"/>
        </w:rPr>
        <w:lastRenderedPageBreak/>
        <w:t>presentation (testing leadership skills). Assessment centers use social events to test socia</w:t>
      </w:r>
      <w:r w:rsidR="00771FD7">
        <w:rPr>
          <w:rFonts w:ascii="Times New Roman" w:eastAsia="Times New Roman" w:hAnsi="Times New Roman" w:cs="Times New Roman"/>
          <w:color w:val="1F2024"/>
          <w:sz w:val="24"/>
          <w:szCs w:val="24"/>
        </w:rPr>
        <w:t xml:space="preserve">l behavior </w:t>
      </w:r>
      <w:sdt>
        <w:sdtPr>
          <w:rPr>
            <w:rFonts w:ascii="Times New Roman" w:eastAsia="Times New Roman" w:hAnsi="Times New Roman" w:cs="Times New Roman"/>
            <w:color w:val="1F2024"/>
            <w:sz w:val="24"/>
            <w:szCs w:val="24"/>
          </w:rPr>
          <w:id w:val="2014948838"/>
          <w:citation/>
        </w:sdtPr>
        <w:sdtEndPr/>
        <w:sdtContent>
          <w:r w:rsidR="00771FD7">
            <w:rPr>
              <w:rFonts w:ascii="Times New Roman" w:eastAsia="Times New Roman" w:hAnsi="Times New Roman" w:cs="Times New Roman"/>
              <w:color w:val="1F2024"/>
              <w:sz w:val="24"/>
              <w:szCs w:val="24"/>
            </w:rPr>
            <w:fldChar w:fldCharType="begin"/>
          </w:r>
          <w:r w:rsidR="00771FD7">
            <w:rPr>
              <w:rFonts w:ascii="Times New Roman" w:eastAsia="Times New Roman" w:hAnsi="Times New Roman" w:cs="Times New Roman"/>
              <w:color w:val="1F2024"/>
              <w:sz w:val="24"/>
              <w:szCs w:val="24"/>
            </w:rPr>
            <w:instrText xml:space="preserve"> CITATION Hig12 \l 1033 </w:instrText>
          </w:r>
          <w:r w:rsidR="00771FD7">
            <w:rPr>
              <w:rFonts w:ascii="Times New Roman" w:eastAsia="Times New Roman" w:hAnsi="Times New Roman" w:cs="Times New Roman"/>
              <w:color w:val="1F2024"/>
              <w:sz w:val="24"/>
              <w:szCs w:val="24"/>
            </w:rPr>
            <w:fldChar w:fldCharType="separate"/>
          </w:r>
          <w:r w:rsidR="00771FD7" w:rsidRPr="00771FD7">
            <w:rPr>
              <w:rFonts w:ascii="Times New Roman" w:eastAsia="Times New Roman" w:hAnsi="Times New Roman" w:cs="Times New Roman"/>
              <w:noProof/>
              <w:color w:val="1F2024"/>
              <w:sz w:val="24"/>
              <w:szCs w:val="24"/>
            </w:rPr>
            <w:t>(High Flyers Research, 2012)</w:t>
          </w:r>
          <w:r w:rsidR="00771FD7">
            <w:rPr>
              <w:rFonts w:ascii="Times New Roman" w:eastAsia="Times New Roman" w:hAnsi="Times New Roman" w:cs="Times New Roman"/>
              <w:color w:val="1F2024"/>
              <w:sz w:val="24"/>
              <w:szCs w:val="24"/>
            </w:rPr>
            <w:fldChar w:fldCharType="end"/>
          </w:r>
        </w:sdtContent>
      </w:sdt>
      <w:r w:rsidRPr="00DD0468">
        <w:rPr>
          <w:rFonts w:ascii="Times New Roman" w:eastAsia="Times New Roman" w:hAnsi="Times New Roman" w:cs="Times New Roman"/>
          <w:color w:val="1F2024"/>
          <w:sz w:val="24"/>
          <w:szCs w:val="24"/>
        </w:rPr>
        <w:t>.</w:t>
      </w:r>
      <w:r w:rsidR="00551032" w:rsidRPr="00DD0468">
        <w:rPr>
          <w:rFonts w:ascii="Times New Roman" w:eastAsia="Times New Roman" w:hAnsi="Times New Roman" w:cs="Times New Roman"/>
          <w:color w:val="1F2024"/>
          <w:sz w:val="24"/>
          <w:szCs w:val="24"/>
        </w:rPr>
        <w:t xml:space="preserve"> </w:t>
      </w:r>
      <w:r w:rsidRPr="00DD0468">
        <w:rPr>
          <w:rFonts w:ascii="Times New Roman" w:eastAsia="Times New Roman" w:hAnsi="Times New Roman" w:cs="Times New Roman"/>
          <w:color w:val="1F2024"/>
          <w:sz w:val="24"/>
          <w:szCs w:val="24"/>
        </w:rPr>
        <w:t xml:space="preserve">Information sessions test what a </w:t>
      </w:r>
      <w:r w:rsidR="00826B96" w:rsidRPr="00DD0468">
        <w:rPr>
          <w:rFonts w:ascii="Times New Roman" w:eastAsia="Times New Roman" w:hAnsi="Times New Roman" w:cs="Times New Roman"/>
          <w:color w:val="1F2024"/>
          <w:sz w:val="24"/>
          <w:szCs w:val="24"/>
        </w:rPr>
        <w:t xml:space="preserve">graduate knows about the </w:t>
      </w:r>
      <w:proofErr w:type="spellStart"/>
      <w:r w:rsidR="00826B96" w:rsidRPr="00DD0468">
        <w:rPr>
          <w:rFonts w:ascii="Times New Roman" w:eastAsia="Times New Roman" w:hAnsi="Times New Roman" w:cs="Times New Roman"/>
          <w:color w:val="1F2024"/>
          <w:sz w:val="24"/>
          <w:szCs w:val="24"/>
        </w:rPr>
        <w:t>organis</w:t>
      </w:r>
      <w:r w:rsidRPr="00DD0468">
        <w:rPr>
          <w:rFonts w:ascii="Times New Roman" w:eastAsia="Times New Roman" w:hAnsi="Times New Roman" w:cs="Times New Roman"/>
          <w:color w:val="1F2024"/>
          <w:sz w:val="24"/>
          <w:szCs w:val="24"/>
        </w:rPr>
        <w:t>ation</w:t>
      </w:r>
      <w:proofErr w:type="spellEnd"/>
      <w:r w:rsidRPr="00DD0468">
        <w:rPr>
          <w:rFonts w:ascii="Times New Roman" w:eastAsia="Times New Roman" w:hAnsi="Times New Roman" w:cs="Times New Roman"/>
          <w:color w:val="1F2024"/>
          <w:sz w:val="24"/>
          <w:szCs w:val="24"/>
        </w:rPr>
        <w:t xml:space="preserve"> or industry. Other exercises test an applicant’s abilities such as numerical competency. Performance in assessment centers rely on what you think rather than what you know (Prospects 2012).</w:t>
      </w:r>
    </w:p>
    <w:p w14:paraId="75273D9D" w14:textId="77777777" w:rsidR="006D6A6C" w:rsidRPr="00DD0468" w:rsidRDefault="00826B96" w:rsidP="00DD0468">
      <w:pPr>
        <w:shd w:val="clear" w:color="auto" w:fill="FFFFFF"/>
        <w:spacing w:after="100" w:afterAutospacing="1" w:line="360" w:lineRule="auto"/>
        <w:jc w:val="both"/>
        <w:rPr>
          <w:rFonts w:ascii="Times New Roman" w:eastAsia="Times New Roman" w:hAnsi="Times New Roman" w:cs="Times New Roman"/>
          <w:color w:val="1F2024"/>
          <w:sz w:val="24"/>
          <w:szCs w:val="24"/>
        </w:rPr>
      </w:pPr>
      <w:r w:rsidRPr="00DD0468">
        <w:rPr>
          <w:rFonts w:ascii="Times New Roman" w:eastAsia="Times New Roman" w:hAnsi="Times New Roman" w:cs="Times New Roman"/>
          <w:color w:val="1F2024"/>
          <w:sz w:val="24"/>
          <w:szCs w:val="24"/>
        </w:rPr>
        <w:t>G</w:t>
      </w:r>
      <w:r w:rsidR="006D6A6C" w:rsidRPr="00DD0468">
        <w:rPr>
          <w:rFonts w:ascii="Times New Roman" w:eastAsia="Times New Roman" w:hAnsi="Times New Roman" w:cs="Times New Roman"/>
          <w:color w:val="1F2024"/>
          <w:sz w:val="24"/>
          <w:szCs w:val="24"/>
        </w:rPr>
        <w:t>raduates must demonst</w:t>
      </w:r>
      <w:r w:rsidR="00841404" w:rsidRPr="00DD0468">
        <w:rPr>
          <w:rFonts w:ascii="Times New Roman" w:eastAsia="Times New Roman" w:hAnsi="Times New Roman" w:cs="Times New Roman"/>
          <w:color w:val="1F2024"/>
          <w:sz w:val="24"/>
          <w:szCs w:val="24"/>
        </w:rPr>
        <w:t xml:space="preserve">rate knowledge about the </w:t>
      </w:r>
      <w:proofErr w:type="spellStart"/>
      <w:r w:rsidR="00841404" w:rsidRPr="00DD0468">
        <w:rPr>
          <w:rFonts w:ascii="Times New Roman" w:eastAsia="Times New Roman" w:hAnsi="Times New Roman" w:cs="Times New Roman"/>
          <w:color w:val="1F2024"/>
          <w:sz w:val="24"/>
          <w:szCs w:val="24"/>
        </w:rPr>
        <w:t>organis</w:t>
      </w:r>
      <w:r w:rsidR="006D6A6C" w:rsidRPr="00DD0468">
        <w:rPr>
          <w:rFonts w:ascii="Times New Roman" w:eastAsia="Times New Roman" w:hAnsi="Times New Roman" w:cs="Times New Roman"/>
          <w:color w:val="1F2024"/>
          <w:sz w:val="24"/>
          <w:szCs w:val="24"/>
        </w:rPr>
        <w:t>ation</w:t>
      </w:r>
      <w:proofErr w:type="spellEnd"/>
      <w:r w:rsidR="006D6A6C" w:rsidRPr="00DD0468">
        <w:rPr>
          <w:rFonts w:ascii="Times New Roman" w:eastAsia="Times New Roman" w:hAnsi="Times New Roman" w:cs="Times New Roman"/>
          <w:color w:val="1F2024"/>
          <w:sz w:val="24"/>
          <w:szCs w:val="24"/>
        </w:rPr>
        <w:t>, and skills on the job they want to be recruited. Competency questions are used for on-line selection. There are ability tests for problem solving capabilities, client care and t</w:t>
      </w:r>
      <w:r w:rsidR="00AA5897" w:rsidRPr="00DD0468">
        <w:rPr>
          <w:rFonts w:ascii="Times New Roman" w:eastAsia="Times New Roman" w:hAnsi="Times New Roman" w:cs="Times New Roman"/>
          <w:color w:val="1F2024"/>
          <w:sz w:val="24"/>
          <w:szCs w:val="24"/>
        </w:rPr>
        <w:t xml:space="preserve">eamwork capabilities </w:t>
      </w:r>
      <w:sdt>
        <w:sdtPr>
          <w:rPr>
            <w:rFonts w:ascii="Times New Roman" w:eastAsia="Times New Roman" w:hAnsi="Times New Roman" w:cs="Times New Roman"/>
            <w:color w:val="1F2024"/>
            <w:sz w:val="24"/>
            <w:szCs w:val="24"/>
          </w:rPr>
          <w:id w:val="-616213377"/>
          <w:citation/>
        </w:sdtPr>
        <w:sdtEndPr/>
        <w:sdtContent>
          <w:r w:rsidR="00AA5897" w:rsidRPr="00DD0468">
            <w:rPr>
              <w:rFonts w:ascii="Times New Roman" w:eastAsia="Times New Roman" w:hAnsi="Times New Roman" w:cs="Times New Roman"/>
              <w:color w:val="1F2024"/>
              <w:sz w:val="24"/>
              <w:szCs w:val="24"/>
            </w:rPr>
            <w:fldChar w:fldCharType="begin"/>
          </w:r>
          <w:r w:rsidR="00AA5897" w:rsidRPr="00DD0468">
            <w:rPr>
              <w:rFonts w:ascii="Times New Roman" w:eastAsia="Times New Roman" w:hAnsi="Times New Roman" w:cs="Times New Roman"/>
              <w:color w:val="1F2024"/>
              <w:sz w:val="24"/>
              <w:szCs w:val="24"/>
            </w:rPr>
            <w:instrText xml:space="preserve"> CITATION McM16 \l 1033 </w:instrText>
          </w:r>
          <w:r w:rsidR="00AA5897" w:rsidRPr="00DD0468">
            <w:rPr>
              <w:rFonts w:ascii="Times New Roman" w:eastAsia="Times New Roman" w:hAnsi="Times New Roman" w:cs="Times New Roman"/>
              <w:color w:val="1F2024"/>
              <w:sz w:val="24"/>
              <w:szCs w:val="24"/>
            </w:rPr>
            <w:fldChar w:fldCharType="separate"/>
          </w:r>
          <w:r w:rsidR="00AA5897" w:rsidRPr="00DD0468">
            <w:rPr>
              <w:rFonts w:ascii="Times New Roman" w:eastAsia="Times New Roman" w:hAnsi="Times New Roman" w:cs="Times New Roman"/>
              <w:noProof/>
              <w:color w:val="1F2024"/>
              <w:sz w:val="24"/>
              <w:szCs w:val="24"/>
            </w:rPr>
            <w:t>(McMurray, et al., 2016)</w:t>
          </w:r>
          <w:r w:rsidR="00AA5897" w:rsidRPr="00DD0468">
            <w:rPr>
              <w:rFonts w:ascii="Times New Roman" w:eastAsia="Times New Roman" w:hAnsi="Times New Roman" w:cs="Times New Roman"/>
              <w:color w:val="1F2024"/>
              <w:sz w:val="24"/>
              <w:szCs w:val="24"/>
            </w:rPr>
            <w:fldChar w:fldCharType="end"/>
          </w:r>
        </w:sdtContent>
      </w:sdt>
      <w:r w:rsidR="006D6A6C" w:rsidRPr="00DD0468">
        <w:rPr>
          <w:rFonts w:ascii="Times New Roman" w:eastAsia="Times New Roman" w:hAnsi="Times New Roman" w:cs="Times New Roman"/>
          <w:color w:val="1F2024"/>
          <w:sz w:val="24"/>
          <w:szCs w:val="24"/>
        </w:rPr>
        <w:t>.</w:t>
      </w:r>
    </w:p>
    <w:p w14:paraId="7D739855" w14:textId="77777777" w:rsidR="00F10270" w:rsidRPr="00A96795" w:rsidRDefault="00771FD7" w:rsidP="00A96795">
      <w:pPr>
        <w:pStyle w:val="Heading1"/>
        <w:spacing w:line="360" w:lineRule="auto"/>
        <w:jc w:val="both"/>
        <w:rPr>
          <w:rFonts w:ascii="Times New Roman" w:eastAsia="Times New Roman" w:hAnsi="Times New Roman" w:cs="Times New Roman"/>
          <w:b/>
          <w:sz w:val="24"/>
          <w:szCs w:val="24"/>
        </w:rPr>
      </w:pPr>
      <w:bookmarkStart w:id="15" w:name="_Toc69925388"/>
      <w:r w:rsidRPr="00A96795">
        <w:rPr>
          <w:rFonts w:ascii="Times New Roman" w:eastAsia="Times New Roman" w:hAnsi="Times New Roman" w:cs="Times New Roman"/>
          <w:b/>
          <w:sz w:val="24"/>
          <w:szCs w:val="24"/>
        </w:rPr>
        <w:t>Conclusion</w:t>
      </w:r>
      <w:bookmarkEnd w:id="15"/>
    </w:p>
    <w:p w14:paraId="56A7EF16" w14:textId="77777777" w:rsidR="00A96795" w:rsidRDefault="00A74A7D" w:rsidP="00DD0468">
      <w:pPr>
        <w:pStyle w:val="NormalWeb"/>
        <w:shd w:val="clear" w:color="auto" w:fill="FFFFFF"/>
        <w:spacing w:before="0" w:beforeAutospacing="0" w:line="360" w:lineRule="auto"/>
        <w:jc w:val="both"/>
        <w:rPr>
          <w:color w:val="1F2024"/>
        </w:rPr>
      </w:pPr>
      <w:r>
        <w:rPr>
          <w:color w:val="1F2024"/>
        </w:rPr>
        <w:t xml:space="preserve">It is obvious that graduates being employable is all about brand personality. </w:t>
      </w:r>
      <w:r w:rsidR="00AD5AFE">
        <w:rPr>
          <w:color w:val="1F2024"/>
        </w:rPr>
        <w:t xml:space="preserve">The selection process to determine the employability of a graduate take various phases and this is to narrow the numbers of applicants and take the best among them. </w:t>
      </w:r>
      <w:r w:rsidR="00216C5B">
        <w:rPr>
          <w:color w:val="1F2024"/>
        </w:rPr>
        <w:t xml:space="preserve">From the study, being experienced and equipped with transferable skill serve as a leverage for most prospects. </w:t>
      </w:r>
      <w:r w:rsidR="00F94EEC">
        <w:rPr>
          <w:color w:val="1F2024"/>
        </w:rPr>
        <w:t>Thus, the performance and employability of a graduates likes solely on the amount of exposure acquired overtime.</w:t>
      </w:r>
    </w:p>
    <w:p w14:paraId="038C02BA" w14:textId="77777777" w:rsidR="000B319A" w:rsidRDefault="000B319A" w:rsidP="00DD0468">
      <w:pPr>
        <w:pStyle w:val="NormalWeb"/>
        <w:shd w:val="clear" w:color="auto" w:fill="FFFFFF"/>
        <w:spacing w:before="0" w:beforeAutospacing="0" w:line="360" w:lineRule="auto"/>
        <w:jc w:val="both"/>
        <w:rPr>
          <w:color w:val="1F2024"/>
        </w:rPr>
      </w:pPr>
    </w:p>
    <w:p w14:paraId="2D5143FB" w14:textId="77777777" w:rsidR="000B319A" w:rsidRDefault="000B319A" w:rsidP="00DD0468">
      <w:pPr>
        <w:pStyle w:val="NormalWeb"/>
        <w:shd w:val="clear" w:color="auto" w:fill="FFFFFF"/>
        <w:spacing w:before="0" w:beforeAutospacing="0" w:line="360" w:lineRule="auto"/>
        <w:jc w:val="both"/>
        <w:rPr>
          <w:color w:val="1F2024"/>
        </w:rPr>
      </w:pPr>
    </w:p>
    <w:p w14:paraId="21A9C6AF" w14:textId="77777777" w:rsidR="000B319A" w:rsidRDefault="000B319A" w:rsidP="00DD0468">
      <w:pPr>
        <w:pStyle w:val="NormalWeb"/>
        <w:shd w:val="clear" w:color="auto" w:fill="FFFFFF"/>
        <w:spacing w:before="0" w:beforeAutospacing="0" w:line="360" w:lineRule="auto"/>
        <w:jc w:val="both"/>
        <w:rPr>
          <w:color w:val="1F2024"/>
        </w:rPr>
      </w:pPr>
    </w:p>
    <w:p w14:paraId="0937DA87" w14:textId="77777777" w:rsidR="000B319A" w:rsidRDefault="000B319A" w:rsidP="00DD0468">
      <w:pPr>
        <w:pStyle w:val="NormalWeb"/>
        <w:shd w:val="clear" w:color="auto" w:fill="FFFFFF"/>
        <w:spacing w:before="0" w:beforeAutospacing="0" w:line="360" w:lineRule="auto"/>
        <w:jc w:val="both"/>
        <w:rPr>
          <w:color w:val="1F2024"/>
        </w:rPr>
      </w:pPr>
    </w:p>
    <w:p w14:paraId="3EC7344D" w14:textId="77777777" w:rsidR="000B319A" w:rsidRDefault="000B319A" w:rsidP="00DD0468">
      <w:pPr>
        <w:pStyle w:val="NormalWeb"/>
        <w:shd w:val="clear" w:color="auto" w:fill="FFFFFF"/>
        <w:spacing w:before="0" w:beforeAutospacing="0" w:line="360" w:lineRule="auto"/>
        <w:jc w:val="both"/>
        <w:rPr>
          <w:color w:val="1F2024"/>
        </w:rPr>
      </w:pPr>
    </w:p>
    <w:p w14:paraId="7B2E3DD8" w14:textId="77777777" w:rsidR="000B319A" w:rsidRDefault="000B319A" w:rsidP="00DD0468">
      <w:pPr>
        <w:pStyle w:val="NormalWeb"/>
        <w:shd w:val="clear" w:color="auto" w:fill="FFFFFF"/>
        <w:spacing w:before="0" w:beforeAutospacing="0" w:line="360" w:lineRule="auto"/>
        <w:jc w:val="both"/>
        <w:rPr>
          <w:color w:val="1F2024"/>
        </w:rPr>
      </w:pPr>
    </w:p>
    <w:p w14:paraId="3807796F" w14:textId="77777777" w:rsidR="000B319A" w:rsidRDefault="000B319A" w:rsidP="00DD0468">
      <w:pPr>
        <w:pStyle w:val="NormalWeb"/>
        <w:shd w:val="clear" w:color="auto" w:fill="FFFFFF"/>
        <w:spacing w:before="0" w:beforeAutospacing="0" w:line="360" w:lineRule="auto"/>
        <w:jc w:val="both"/>
        <w:rPr>
          <w:color w:val="1F2024"/>
        </w:rPr>
      </w:pPr>
    </w:p>
    <w:p w14:paraId="11CA7BCE" w14:textId="77777777" w:rsidR="000B319A" w:rsidRDefault="000B319A" w:rsidP="00DD0468">
      <w:pPr>
        <w:pStyle w:val="NormalWeb"/>
        <w:shd w:val="clear" w:color="auto" w:fill="FFFFFF"/>
        <w:spacing w:before="0" w:beforeAutospacing="0" w:line="360" w:lineRule="auto"/>
        <w:jc w:val="both"/>
        <w:rPr>
          <w:color w:val="1F2024"/>
        </w:rPr>
      </w:pPr>
    </w:p>
    <w:p w14:paraId="1FFC5791" w14:textId="77777777" w:rsidR="000B319A" w:rsidRDefault="000B319A" w:rsidP="00DD0468">
      <w:pPr>
        <w:pStyle w:val="NormalWeb"/>
        <w:shd w:val="clear" w:color="auto" w:fill="FFFFFF"/>
        <w:spacing w:before="0" w:beforeAutospacing="0" w:line="360" w:lineRule="auto"/>
        <w:jc w:val="both"/>
        <w:rPr>
          <w:color w:val="1F2024"/>
        </w:rPr>
      </w:pPr>
    </w:p>
    <w:p w14:paraId="2EB82553" w14:textId="77777777" w:rsidR="000B319A" w:rsidRDefault="000B319A" w:rsidP="00DD0468">
      <w:pPr>
        <w:pStyle w:val="NormalWeb"/>
        <w:shd w:val="clear" w:color="auto" w:fill="FFFFFF"/>
        <w:spacing w:before="0" w:beforeAutospacing="0" w:line="360" w:lineRule="auto"/>
        <w:jc w:val="both"/>
        <w:rPr>
          <w:color w:val="1F2024"/>
        </w:rPr>
      </w:pPr>
    </w:p>
    <w:p w14:paraId="697CBE36" w14:textId="77777777" w:rsidR="000B319A" w:rsidRDefault="000B319A" w:rsidP="00DD0468">
      <w:pPr>
        <w:pStyle w:val="NormalWeb"/>
        <w:shd w:val="clear" w:color="auto" w:fill="FFFFFF"/>
        <w:spacing w:before="0" w:beforeAutospacing="0" w:line="360" w:lineRule="auto"/>
        <w:jc w:val="both"/>
        <w:rPr>
          <w:color w:val="1F2024"/>
        </w:rPr>
      </w:pPr>
    </w:p>
    <w:p w14:paraId="719A0E62" w14:textId="77777777" w:rsidR="000B319A" w:rsidRDefault="000B319A" w:rsidP="00DD0468">
      <w:pPr>
        <w:pStyle w:val="NormalWeb"/>
        <w:shd w:val="clear" w:color="auto" w:fill="FFFFFF"/>
        <w:spacing w:before="0" w:beforeAutospacing="0" w:line="360" w:lineRule="auto"/>
        <w:jc w:val="both"/>
        <w:rPr>
          <w:color w:val="1F2024"/>
        </w:rPr>
      </w:pPr>
    </w:p>
    <w:p w14:paraId="3E26AD9A" w14:textId="77777777" w:rsidR="000B319A" w:rsidRDefault="000B319A" w:rsidP="00DD0468">
      <w:pPr>
        <w:pStyle w:val="NormalWeb"/>
        <w:shd w:val="clear" w:color="auto" w:fill="FFFFFF"/>
        <w:spacing w:before="0" w:beforeAutospacing="0" w:line="360" w:lineRule="auto"/>
        <w:jc w:val="both"/>
        <w:rPr>
          <w:color w:val="1F2024"/>
        </w:rPr>
      </w:pPr>
    </w:p>
    <w:p w14:paraId="6CDECB47" w14:textId="77777777" w:rsidR="000B319A" w:rsidRDefault="000B319A" w:rsidP="00DD0468">
      <w:pPr>
        <w:pStyle w:val="NormalWeb"/>
        <w:shd w:val="clear" w:color="auto" w:fill="FFFFFF"/>
        <w:spacing w:before="0" w:beforeAutospacing="0" w:line="360" w:lineRule="auto"/>
        <w:jc w:val="both"/>
        <w:rPr>
          <w:color w:val="1F2024"/>
        </w:rPr>
      </w:pPr>
    </w:p>
    <w:p w14:paraId="3A2956EF" w14:textId="77777777" w:rsidR="000B319A" w:rsidRDefault="000B319A" w:rsidP="00DD0468">
      <w:pPr>
        <w:pStyle w:val="NormalWeb"/>
        <w:shd w:val="clear" w:color="auto" w:fill="FFFFFF"/>
        <w:spacing w:before="0" w:beforeAutospacing="0" w:line="360" w:lineRule="auto"/>
        <w:jc w:val="both"/>
        <w:rPr>
          <w:color w:val="1F2024"/>
        </w:rPr>
      </w:pPr>
    </w:p>
    <w:bookmarkStart w:id="16" w:name="_Toc69925389" w:displacedByCustomXml="next"/>
    <w:sdt>
      <w:sdtPr>
        <w:rPr>
          <w:rFonts w:asciiTheme="minorHAnsi" w:eastAsiaTheme="minorHAnsi" w:hAnsiTheme="minorHAnsi" w:cstheme="minorBidi"/>
          <w:color w:val="auto"/>
          <w:sz w:val="22"/>
          <w:szCs w:val="22"/>
        </w:rPr>
        <w:id w:val="1298954042"/>
        <w:docPartObj>
          <w:docPartGallery w:val="Bibliographies"/>
          <w:docPartUnique/>
        </w:docPartObj>
      </w:sdtPr>
      <w:sdtEndPr>
        <w:rPr>
          <w:rFonts w:ascii="Times New Roman" w:hAnsi="Times New Roman" w:cs="Times New Roman"/>
          <w:sz w:val="24"/>
          <w:szCs w:val="24"/>
        </w:rPr>
      </w:sdtEndPr>
      <w:sdtContent>
        <w:p w14:paraId="5EF8D747" w14:textId="77777777" w:rsidR="006568BA" w:rsidRPr="00053F8D" w:rsidRDefault="006568BA" w:rsidP="00053F8D">
          <w:pPr>
            <w:pStyle w:val="Heading1"/>
            <w:spacing w:line="360" w:lineRule="auto"/>
            <w:jc w:val="both"/>
            <w:rPr>
              <w:rFonts w:ascii="Times New Roman" w:hAnsi="Times New Roman" w:cs="Times New Roman"/>
              <w:b/>
              <w:sz w:val="24"/>
              <w:szCs w:val="24"/>
            </w:rPr>
          </w:pPr>
          <w:r w:rsidRPr="00053F8D">
            <w:rPr>
              <w:rFonts w:ascii="Times New Roman" w:hAnsi="Times New Roman" w:cs="Times New Roman"/>
              <w:b/>
              <w:sz w:val="24"/>
              <w:szCs w:val="24"/>
            </w:rPr>
            <w:t>References</w:t>
          </w:r>
          <w:bookmarkEnd w:id="16"/>
        </w:p>
        <w:sdt>
          <w:sdtPr>
            <w:rPr>
              <w:rFonts w:ascii="Times New Roman" w:hAnsi="Times New Roman" w:cs="Times New Roman"/>
              <w:sz w:val="24"/>
              <w:szCs w:val="24"/>
            </w:rPr>
            <w:id w:val="-573587230"/>
            <w:bibliography/>
          </w:sdtPr>
          <w:sdtEndPr/>
          <w:sdtContent>
            <w:p w14:paraId="0B67B170" w14:textId="77777777" w:rsidR="006568BA" w:rsidRPr="00053F8D" w:rsidRDefault="006568BA" w:rsidP="00053F8D">
              <w:pPr>
                <w:pStyle w:val="Bibliography"/>
                <w:spacing w:line="360" w:lineRule="auto"/>
                <w:jc w:val="both"/>
                <w:rPr>
                  <w:rFonts w:ascii="Times New Roman" w:hAnsi="Times New Roman" w:cs="Times New Roman"/>
                  <w:noProof/>
                  <w:sz w:val="24"/>
                  <w:szCs w:val="24"/>
                </w:rPr>
              </w:pPr>
              <w:r w:rsidRPr="00053F8D">
                <w:rPr>
                  <w:rFonts w:ascii="Times New Roman" w:hAnsi="Times New Roman" w:cs="Times New Roman"/>
                  <w:sz w:val="24"/>
                  <w:szCs w:val="24"/>
                </w:rPr>
                <w:fldChar w:fldCharType="begin"/>
              </w:r>
              <w:r w:rsidRPr="00053F8D">
                <w:rPr>
                  <w:rFonts w:ascii="Times New Roman" w:hAnsi="Times New Roman" w:cs="Times New Roman"/>
                  <w:sz w:val="24"/>
                  <w:szCs w:val="24"/>
                </w:rPr>
                <w:instrText xml:space="preserve"> BIBLIOGRAPHY </w:instrText>
              </w:r>
              <w:r w:rsidRPr="00053F8D">
                <w:rPr>
                  <w:rFonts w:ascii="Times New Roman" w:hAnsi="Times New Roman" w:cs="Times New Roman"/>
                  <w:sz w:val="24"/>
                  <w:szCs w:val="24"/>
                </w:rPr>
                <w:fldChar w:fldCharType="separate"/>
              </w:r>
              <w:r w:rsidRPr="00053F8D">
                <w:rPr>
                  <w:rFonts w:ascii="Times New Roman" w:hAnsi="Times New Roman" w:cs="Times New Roman"/>
                  <w:noProof/>
                  <w:sz w:val="24"/>
                  <w:szCs w:val="24"/>
                </w:rPr>
                <w:t xml:space="preserve">Adler, R. B., Rodman, G. R. &amp; Du Pré, A., 2016. </w:t>
              </w:r>
              <w:r w:rsidRPr="00053F8D">
                <w:rPr>
                  <w:rFonts w:ascii="Times New Roman" w:hAnsi="Times New Roman" w:cs="Times New Roman"/>
                  <w:i/>
                  <w:iCs/>
                  <w:noProof/>
                  <w:sz w:val="24"/>
                  <w:szCs w:val="24"/>
                </w:rPr>
                <w:t xml:space="preserve">Understanding human communication. </w:t>
              </w:r>
              <w:r w:rsidRPr="00053F8D">
                <w:rPr>
                  <w:rFonts w:ascii="Times New Roman" w:hAnsi="Times New Roman" w:cs="Times New Roman"/>
                  <w:noProof/>
                  <w:sz w:val="24"/>
                  <w:szCs w:val="24"/>
                </w:rPr>
                <w:t>Oxford: Oxford University Press.</w:t>
              </w:r>
            </w:p>
            <w:p w14:paraId="240EC5B8" w14:textId="77777777" w:rsidR="006568BA" w:rsidRPr="00053F8D" w:rsidRDefault="006568BA" w:rsidP="00053F8D">
              <w:pPr>
                <w:pStyle w:val="Bibliography"/>
                <w:spacing w:line="360" w:lineRule="auto"/>
                <w:jc w:val="both"/>
                <w:rPr>
                  <w:rFonts w:ascii="Times New Roman" w:hAnsi="Times New Roman" w:cs="Times New Roman"/>
                  <w:noProof/>
                  <w:sz w:val="24"/>
                  <w:szCs w:val="24"/>
                </w:rPr>
              </w:pPr>
              <w:r w:rsidRPr="00053F8D">
                <w:rPr>
                  <w:rFonts w:ascii="Times New Roman" w:hAnsi="Times New Roman" w:cs="Times New Roman"/>
                  <w:noProof/>
                  <w:sz w:val="24"/>
                  <w:szCs w:val="24"/>
                </w:rPr>
                <w:t xml:space="preserve">Alshathry, S., Clarke, M. &amp; Goodman, S., 2017. The role of employer brand equity in employee attraction and retention: a unified framework. </w:t>
              </w:r>
              <w:r w:rsidRPr="00053F8D">
                <w:rPr>
                  <w:rFonts w:ascii="Times New Roman" w:hAnsi="Times New Roman" w:cs="Times New Roman"/>
                  <w:i/>
                  <w:iCs/>
                  <w:noProof/>
                  <w:sz w:val="24"/>
                  <w:szCs w:val="24"/>
                </w:rPr>
                <w:t xml:space="preserve">International Journal of Organisational Analysis, </w:t>
              </w:r>
              <w:r w:rsidRPr="00053F8D">
                <w:rPr>
                  <w:rFonts w:ascii="Times New Roman" w:hAnsi="Times New Roman" w:cs="Times New Roman"/>
                  <w:noProof/>
                  <w:sz w:val="24"/>
                  <w:szCs w:val="24"/>
                </w:rPr>
                <w:t>3(1), pp. 111-117.</w:t>
              </w:r>
            </w:p>
            <w:p w14:paraId="65C3E7E0" w14:textId="77777777" w:rsidR="006568BA" w:rsidRPr="00053F8D" w:rsidRDefault="006568BA" w:rsidP="00053F8D">
              <w:pPr>
                <w:pStyle w:val="Bibliography"/>
                <w:spacing w:line="360" w:lineRule="auto"/>
                <w:jc w:val="both"/>
                <w:rPr>
                  <w:rFonts w:ascii="Times New Roman" w:hAnsi="Times New Roman" w:cs="Times New Roman"/>
                  <w:noProof/>
                  <w:sz w:val="24"/>
                  <w:szCs w:val="24"/>
                </w:rPr>
              </w:pPr>
              <w:r w:rsidRPr="00053F8D">
                <w:rPr>
                  <w:rFonts w:ascii="Times New Roman" w:hAnsi="Times New Roman" w:cs="Times New Roman"/>
                  <w:noProof/>
                  <w:sz w:val="24"/>
                  <w:szCs w:val="24"/>
                </w:rPr>
                <w:t xml:space="preserve">Bambacas, M. &amp; Patrickson, M., 2018. Interpersonal communication skills that enhance organisational commitment. </w:t>
              </w:r>
              <w:r w:rsidRPr="00053F8D">
                <w:rPr>
                  <w:rFonts w:ascii="Times New Roman" w:hAnsi="Times New Roman" w:cs="Times New Roman"/>
                  <w:i/>
                  <w:iCs/>
                  <w:noProof/>
                  <w:sz w:val="24"/>
                  <w:szCs w:val="24"/>
                </w:rPr>
                <w:t xml:space="preserve">Journal of Communication Management, </w:t>
              </w:r>
              <w:r w:rsidRPr="00053F8D">
                <w:rPr>
                  <w:rFonts w:ascii="Times New Roman" w:hAnsi="Times New Roman" w:cs="Times New Roman"/>
                  <w:noProof/>
                  <w:sz w:val="24"/>
                  <w:szCs w:val="24"/>
                </w:rPr>
                <w:t>3(1), pp. 32-37.</w:t>
              </w:r>
            </w:p>
            <w:p w14:paraId="27A379E2" w14:textId="77777777" w:rsidR="006568BA" w:rsidRPr="00053F8D" w:rsidRDefault="006568BA" w:rsidP="00053F8D">
              <w:pPr>
                <w:pStyle w:val="Bibliography"/>
                <w:spacing w:line="360" w:lineRule="auto"/>
                <w:jc w:val="both"/>
                <w:rPr>
                  <w:rFonts w:ascii="Times New Roman" w:hAnsi="Times New Roman" w:cs="Times New Roman"/>
                  <w:noProof/>
                  <w:sz w:val="24"/>
                  <w:szCs w:val="24"/>
                </w:rPr>
              </w:pPr>
              <w:r w:rsidRPr="00053F8D">
                <w:rPr>
                  <w:rFonts w:ascii="Times New Roman" w:hAnsi="Times New Roman" w:cs="Times New Roman"/>
                  <w:noProof/>
                  <w:sz w:val="24"/>
                  <w:szCs w:val="24"/>
                </w:rPr>
                <w:t xml:space="preserve">CBI/NUS, 2011. </w:t>
              </w:r>
              <w:r w:rsidRPr="00053F8D">
                <w:rPr>
                  <w:rFonts w:ascii="Times New Roman" w:hAnsi="Times New Roman" w:cs="Times New Roman"/>
                  <w:i/>
                  <w:iCs/>
                  <w:noProof/>
                  <w:sz w:val="24"/>
                  <w:szCs w:val="24"/>
                </w:rPr>
                <w:t xml:space="preserve">Working towards your future: making the most out of your time in higher education. </w:t>
              </w:r>
              <w:r w:rsidRPr="00053F8D">
                <w:rPr>
                  <w:rFonts w:ascii="Times New Roman" w:hAnsi="Times New Roman" w:cs="Times New Roman"/>
                  <w:noProof/>
                  <w:sz w:val="24"/>
                  <w:szCs w:val="24"/>
                </w:rPr>
                <w:t xml:space="preserve">[Online] </w:t>
              </w:r>
              <w:r w:rsidRPr="00053F8D">
                <w:rPr>
                  <w:rFonts w:ascii="Times New Roman" w:hAnsi="Times New Roman" w:cs="Times New Roman"/>
                  <w:noProof/>
                  <w:sz w:val="24"/>
                  <w:szCs w:val="24"/>
                </w:rPr>
                <w:br/>
                <w:t xml:space="preserve">Available at: </w:t>
              </w:r>
              <w:r w:rsidRPr="00053F8D">
                <w:rPr>
                  <w:rFonts w:ascii="Times New Roman" w:hAnsi="Times New Roman" w:cs="Times New Roman"/>
                  <w:noProof/>
                  <w:sz w:val="24"/>
                  <w:szCs w:val="24"/>
                  <w:u w:val="single"/>
                </w:rPr>
                <w:t>http://cced-complete.com/documentation/working_towards_your_future_eng.pdf</w:t>
              </w:r>
              <w:r w:rsidRPr="00053F8D">
                <w:rPr>
                  <w:rFonts w:ascii="Times New Roman" w:hAnsi="Times New Roman" w:cs="Times New Roman"/>
                  <w:noProof/>
                  <w:sz w:val="24"/>
                  <w:szCs w:val="24"/>
                </w:rPr>
                <w:br/>
                <w:t>[Accessed 25 04 2021].</w:t>
              </w:r>
            </w:p>
            <w:p w14:paraId="45879018" w14:textId="77777777" w:rsidR="006568BA" w:rsidRPr="00053F8D" w:rsidRDefault="006568BA" w:rsidP="00053F8D">
              <w:pPr>
                <w:pStyle w:val="Bibliography"/>
                <w:spacing w:line="360" w:lineRule="auto"/>
                <w:jc w:val="both"/>
                <w:rPr>
                  <w:rFonts w:ascii="Times New Roman" w:hAnsi="Times New Roman" w:cs="Times New Roman"/>
                  <w:noProof/>
                  <w:sz w:val="24"/>
                  <w:szCs w:val="24"/>
                </w:rPr>
              </w:pPr>
              <w:r w:rsidRPr="00053F8D">
                <w:rPr>
                  <w:rFonts w:ascii="Times New Roman" w:hAnsi="Times New Roman" w:cs="Times New Roman"/>
                  <w:noProof/>
                  <w:sz w:val="24"/>
                  <w:szCs w:val="24"/>
                </w:rPr>
                <w:t xml:space="preserve">Clokie, T. L. &amp; Fourie, E., 2016. Graduate employability and communication competence: Are undergraduates taught relevant skills?. </w:t>
              </w:r>
              <w:r w:rsidRPr="00053F8D">
                <w:rPr>
                  <w:rFonts w:ascii="Times New Roman" w:hAnsi="Times New Roman" w:cs="Times New Roman"/>
                  <w:i/>
                  <w:iCs/>
                  <w:noProof/>
                  <w:sz w:val="24"/>
                  <w:szCs w:val="24"/>
                </w:rPr>
                <w:t xml:space="preserve">Business and Professional Communication Quarterly, </w:t>
              </w:r>
              <w:r w:rsidRPr="00053F8D">
                <w:rPr>
                  <w:rFonts w:ascii="Times New Roman" w:hAnsi="Times New Roman" w:cs="Times New Roman"/>
                  <w:noProof/>
                  <w:sz w:val="24"/>
                  <w:szCs w:val="24"/>
                </w:rPr>
                <w:t>79(4), pp. 442-463.</w:t>
              </w:r>
            </w:p>
            <w:p w14:paraId="7CAFBD02" w14:textId="77777777" w:rsidR="006568BA" w:rsidRPr="00053F8D" w:rsidRDefault="006568BA" w:rsidP="00053F8D">
              <w:pPr>
                <w:pStyle w:val="Bibliography"/>
                <w:spacing w:line="360" w:lineRule="auto"/>
                <w:jc w:val="both"/>
                <w:rPr>
                  <w:rFonts w:ascii="Times New Roman" w:hAnsi="Times New Roman" w:cs="Times New Roman"/>
                  <w:noProof/>
                  <w:sz w:val="24"/>
                  <w:szCs w:val="24"/>
                </w:rPr>
              </w:pPr>
              <w:r w:rsidRPr="00053F8D">
                <w:rPr>
                  <w:rFonts w:ascii="Times New Roman" w:hAnsi="Times New Roman" w:cs="Times New Roman"/>
                  <w:noProof/>
                  <w:sz w:val="24"/>
                  <w:szCs w:val="24"/>
                </w:rPr>
                <w:t xml:space="preserve">Fay, D., Shipton, H., West, M. A. &amp; Patterson, M., 2016. Teamwork and organisational innovation: The moderating role of the HRM context. </w:t>
              </w:r>
              <w:r w:rsidRPr="00053F8D">
                <w:rPr>
                  <w:rFonts w:ascii="Times New Roman" w:hAnsi="Times New Roman" w:cs="Times New Roman"/>
                  <w:i/>
                  <w:iCs/>
                  <w:noProof/>
                  <w:sz w:val="24"/>
                  <w:szCs w:val="24"/>
                </w:rPr>
                <w:t xml:space="preserve">Creativity and Innovation Management, </w:t>
              </w:r>
              <w:r w:rsidRPr="00053F8D">
                <w:rPr>
                  <w:rFonts w:ascii="Times New Roman" w:hAnsi="Times New Roman" w:cs="Times New Roman"/>
                  <w:noProof/>
                  <w:sz w:val="24"/>
                  <w:szCs w:val="24"/>
                </w:rPr>
                <w:t>24(2), pp. 261-277.</w:t>
              </w:r>
            </w:p>
            <w:p w14:paraId="7CF30330" w14:textId="77777777" w:rsidR="006568BA" w:rsidRPr="00053F8D" w:rsidRDefault="006568BA" w:rsidP="00053F8D">
              <w:pPr>
                <w:pStyle w:val="Bibliography"/>
                <w:spacing w:line="360" w:lineRule="auto"/>
                <w:jc w:val="both"/>
                <w:rPr>
                  <w:rFonts w:ascii="Times New Roman" w:hAnsi="Times New Roman" w:cs="Times New Roman"/>
                  <w:noProof/>
                  <w:sz w:val="24"/>
                  <w:szCs w:val="24"/>
                </w:rPr>
              </w:pPr>
              <w:r w:rsidRPr="00053F8D">
                <w:rPr>
                  <w:rFonts w:ascii="Times New Roman" w:hAnsi="Times New Roman" w:cs="Times New Roman"/>
                  <w:noProof/>
                  <w:sz w:val="24"/>
                  <w:szCs w:val="24"/>
                </w:rPr>
                <w:lastRenderedPageBreak/>
                <w:t xml:space="preserve">Guilbert, L., Bernaud, J. L., Gouvernet, B. &amp; Rossier, J., 2016. Employability: Review and research prospects. </w:t>
              </w:r>
              <w:r w:rsidRPr="00053F8D">
                <w:rPr>
                  <w:rFonts w:ascii="Times New Roman" w:hAnsi="Times New Roman" w:cs="Times New Roman"/>
                  <w:i/>
                  <w:iCs/>
                  <w:noProof/>
                  <w:sz w:val="24"/>
                  <w:szCs w:val="24"/>
                </w:rPr>
                <w:t xml:space="preserve">International Journal for Educational and Vocational Guidance, </w:t>
              </w:r>
              <w:r w:rsidRPr="00053F8D">
                <w:rPr>
                  <w:rFonts w:ascii="Times New Roman" w:hAnsi="Times New Roman" w:cs="Times New Roman"/>
                  <w:noProof/>
                  <w:sz w:val="24"/>
                  <w:szCs w:val="24"/>
                </w:rPr>
                <w:t>16(1), pp. 69-89.</w:t>
              </w:r>
            </w:p>
            <w:p w14:paraId="11CE463F" w14:textId="77777777" w:rsidR="006568BA" w:rsidRPr="00053F8D" w:rsidRDefault="006568BA" w:rsidP="00053F8D">
              <w:pPr>
                <w:pStyle w:val="Bibliography"/>
                <w:spacing w:line="360" w:lineRule="auto"/>
                <w:jc w:val="both"/>
                <w:rPr>
                  <w:rFonts w:ascii="Times New Roman" w:hAnsi="Times New Roman" w:cs="Times New Roman"/>
                  <w:noProof/>
                  <w:sz w:val="24"/>
                  <w:szCs w:val="24"/>
                </w:rPr>
              </w:pPr>
              <w:r w:rsidRPr="00053F8D">
                <w:rPr>
                  <w:rFonts w:ascii="Times New Roman" w:hAnsi="Times New Roman" w:cs="Times New Roman"/>
                  <w:noProof/>
                  <w:sz w:val="24"/>
                  <w:szCs w:val="24"/>
                </w:rPr>
                <w:t xml:space="preserve">Hanaysha, J., 2016. Examining the effects of employee empowerment, teamwork, and employee training on organizational commitment. </w:t>
              </w:r>
              <w:r w:rsidRPr="00053F8D">
                <w:rPr>
                  <w:rFonts w:ascii="Times New Roman" w:hAnsi="Times New Roman" w:cs="Times New Roman"/>
                  <w:i/>
                  <w:iCs/>
                  <w:noProof/>
                  <w:sz w:val="24"/>
                  <w:szCs w:val="24"/>
                </w:rPr>
                <w:t xml:space="preserve">Procedia-Social and Behavioral Sciences, </w:t>
              </w:r>
              <w:r w:rsidRPr="00053F8D">
                <w:rPr>
                  <w:rFonts w:ascii="Times New Roman" w:hAnsi="Times New Roman" w:cs="Times New Roman"/>
                  <w:noProof/>
                  <w:sz w:val="24"/>
                  <w:szCs w:val="24"/>
                </w:rPr>
                <w:t>Volume 229, pp. 298-306.</w:t>
              </w:r>
            </w:p>
            <w:p w14:paraId="31699177" w14:textId="77777777" w:rsidR="006568BA" w:rsidRPr="00053F8D" w:rsidRDefault="006568BA" w:rsidP="00053F8D">
              <w:pPr>
                <w:pStyle w:val="Bibliography"/>
                <w:spacing w:line="360" w:lineRule="auto"/>
                <w:jc w:val="both"/>
                <w:rPr>
                  <w:rFonts w:ascii="Times New Roman" w:hAnsi="Times New Roman" w:cs="Times New Roman"/>
                  <w:noProof/>
                  <w:sz w:val="24"/>
                  <w:szCs w:val="24"/>
                </w:rPr>
              </w:pPr>
              <w:r w:rsidRPr="00053F8D">
                <w:rPr>
                  <w:rFonts w:ascii="Times New Roman" w:hAnsi="Times New Roman" w:cs="Times New Roman"/>
                  <w:noProof/>
                  <w:sz w:val="24"/>
                  <w:szCs w:val="24"/>
                </w:rPr>
                <w:t xml:space="preserve">High Flyers Research, 2012. </w:t>
              </w:r>
              <w:r w:rsidRPr="00053F8D">
                <w:rPr>
                  <w:rFonts w:ascii="Times New Roman" w:hAnsi="Times New Roman" w:cs="Times New Roman"/>
                  <w:i/>
                  <w:iCs/>
                  <w:noProof/>
                  <w:sz w:val="24"/>
                  <w:szCs w:val="24"/>
                </w:rPr>
                <w:t xml:space="preserve">The Graduate Market in 2012. </w:t>
              </w:r>
              <w:r w:rsidRPr="00053F8D">
                <w:rPr>
                  <w:rFonts w:ascii="Times New Roman" w:hAnsi="Times New Roman" w:cs="Times New Roman"/>
                  <w:noProof/>
                  <w:sz w:val="24"/>
                  <w:szCs w:val="24"/>
                </w:rPr>
                <w:t>London: High Flyers Research Ltd.</w:t>
              </w:r>
            </w:p>
            <w:p w14:paraId="39FE4D02" w14:textId="77777777" w:rsidR="006568BA" w:rsidRPr="00053F8D" w:rsidRDefault="006568BA" w:rsidP="00053F8D">
              <w:pPr>
                <w:pStyle w:val="Bibliography"/>
                <w:spacing w:line="360" w:lineRule="auto"/>
                <w:jc w:val="both"/>
                <w:rPr>
                  <w:rFonts w:ascii="Times New Roman" w:hAnsi="Times New Roman" w:cs="Times New Roman"/>
                  <w:noProof/>
                  <w:sz w:val="24"/>
                  <w:szCs w:val="24"/>
                </w:rPr>
              </w:pPr>
              <w:r w:rsidRPr="00053F8D">
                <w:rPr>
                  <w:rFonts w:ascii="Times New Roman" w:hAnsi="Times New Roman" w:cs="Times New Roman"/>
                  <w:noProof/>
                  <w:sz w:val="24"/>
                  <w:szCs w:val="24"/>
                </w:rPr>
                <w:t xml:space="preserve">Jackson, D., 2014. Business graduate performance in oral communication skills and strategies for improvement. </w:t>
              </w:r>
              <w:r w:rsidRPr="00053F8D">
                <w:rPr>
                  <w:rFonts w:ascii="Times New Roman" w:hAnsi="Times New Roman" w:cs="Times New Roman"/>
                  <w:i/>
                  <w:iCs/>
                  <w:noProof/>
                  <w:sz w:val="24"/>
                  <w:szCs w:val="24"/>
                </w:rPr>
                <w:t xml:space="preserve">The International Journal of Management Education, </w:t>
              </w:r>
              <w:r w:rsidRPr="00053F8D">
                <w:rPr>
                  <w:rFonts w:ascii="Times New Roman" w:hAnsi="Times New Roman" w:cs="Times New Roman"/>
                  <w:noProof/>
                  <w:sz w:val="24"/>
                  <w:szCs w:val="24"/>
                </w:rPr>
                <w:t>12(1), pp. 22-34.</w:t>
              </w:r>
            </w:p>
            <w:p w14:paraId="6BDD2A34" w14:textId="77777777" w:rsidR="006568BA" w:rsidRPr="00053F8D" w:rsidRDefault="006568BA" w:rsidP="00053F8D">
              <w:pPr>
                <w:pStyle w:val="Bibliography"/>
                <w:spacing w:line="360" w:lineRule="auto"/>
                <w:jc w:val="both"/>
                <w:rPr>
                  <w:rFonts w:ascii="Times New Roman" w:hAnsi="Times New Roman" w:cs="Times New Roman"/>
                  <w:noProof/>
                  <w:sz w:val="24"/>
                  <w:szCs w:val="24"/>
                </w:rPr>
              </w:pPr>
              <w:r w:rsidRPr="00053F8D">
                <w:rPr>
                  <w:rFonts w:ascii="Times New Roman" w:hAnsi="Times New Roman" w:cs="Times New Roman"/>
                  <w:noProof/>
                  <w:sz w:val="24"/>
                  <w:szCs w:val="24"/>
                </w:rPr>
                <w:t xml:space="preserve">Kauffman, D. &amp; Carmi, G., 2014. How Team Leaders Can Use ICT to Improve Trust Among Virtual Teams to Increase Collaboration. </w:t>
              </w:r>
              <w:r w:rsidRPr="00053F8D">
                <w:rPr>
                  <w:rFonts w:ascii="Times New Roman" w:hAnsi="Times New Roman" w:cs="Times New Roman"/>
                  <w:i/>
                  <w:iCs/>
                  <w:noProof/>
                  <w:sz w:val="24"/>
                  <w:szCs w:val="24"/>
                </w:rPr>
                <w:t xml:space="preserve">International Journal of Engineering and Innovative Technology, </w:t>
              </w:r>
              <w:r w:rsidRPr="00053F8D">
                <w:rPr>
                  <w:rFonts w:ascii="Times New Roman" w:hAnsi="Times New Roman" w:cs="Times New Roman"/>
                  <w:noProof/>
                  <w:sz w:val="24"/>
                  <w:szCs w:val="24"/>
                </w:rPr>
                <w:t>3(9), pp. 204-220.</w:t>
              </w:r>
            </w:p>
            <w:p w14:paraId="1EA8FCFC" w14:textId="77777777" w:rsidR="006568BA" w:rsidRPr="00053F8D" w:rsidRDefault="006568BA" w:rsidP="00053F8D">
              <w:pPr>
                <w:pStyle w:val="Bibliography"/>
                <w:spacing w:line="360" w:lineRule="auto"/>
                <w:jc w:val="both"/>
                <w:rPr>
                  <w:rFonts w:ascii="Times New Roman" w:hAnsi="Times New Roman" w:cs="Times New Roman"/>
                  <w:noProof/>
                  <w:sz w:val="24"/>
                  <w:szCs w:val="24"/>
                </w:rPr>
              </w:pPr>
              <w:r w:rsidRPr="00053F8D">
                <w:rPr>
                  <w:rFonts w:ascii="Times New Roman" w:hAnsi="Times New Roman" w:cs="Times New Roman"/>
                  <w:noProof/>
                  <w:sz w:val="24"/>
                  <w:szCs w:val="24"/>
                </w:rPr>
                <w:t xml:space="preserve">Matsouka, K. &amp; Mihail, D. M., 2016. Graduates’ employability: What do graduates and employers think?. </w:t>
              </w:r>
              <w:r w:rsidRPr="00053F8D">
                <w:rPr>
                  <w:rFonts w:ascii="Times New Roman" w:hAnsi="Times New Roman" w:cs="Times New Roman"/>
                  <w:i/>
                  <w:iCs/>
                  <w:noProof/>
                  <w:sz w:val="24"/>
                  <w:szCs w:val="24"/>
                </w:rPr>
                <w:t xml:space="preserve">Industry and Higher Education, </w:t>
              </w:r>
              <w:r w:rsidRPr="00053F8D">
                <w:rPr>
                  <w:rFonts w:ascii="Times New Roman" w:hAnsi="Times New Roman" w:cs="Times New Roman"/>
                  <w:noProof/>
                  <w:sz w:val="24"/>
                  <w:szCs w:val="24"/>
                </w:rPr>
                <w:t>30(5), pp. 321-326.</w:t>
              </w:r>
            </w:p>
            <w:p w14:paraId="53FE1F32" w14:textId="77777777" w:rsidR="006568BA" w:rsidRPr="00053F8D" w:rsidRDefault="006568BA" w:rsidP="00053F8D">
              <w:pPr>
                <w:pStyle w:val="Bibliography"/>
                <w:spacing w:line="360" w:lineRule="auto"/>
                <w:jc w:val="both"/>
                <w:rPr>
                  <w:rFonts w:ascii="Times New Roman" w:hAnsi="Times New Roman" w:cs="Times New Roman"/>
                  <w:noProof/>
                  <w:sz w:val="24"/>
                  <w:szCs w:val="24"/>
                </w:rPr>
              </w:pPr>
              <w:r w:rsidRPr="00053F8D">
                <w:rPr>
                  <w:rFonts w:ascii="Times New Roman" w:hAnsi="Times New Roman" w:cs="Times New Roman"/>
                  <w:noProof/>
                  <w:sz w:val="24"/>
                  <w:szCs w:val="24"/>
                </w:rPr>
                <w:t xml:space="preserve">McMurray, S., Dutton, M., McQuaid, R. &amp; Richard, A., 2016. Employer demands from business graduates. </w:t>
              </w:r>
              <w:r w:rsidRPr="00053F8D">
                <w:rPr>
                  <w:rFonts w:ascii="Times New Roman" w:hAnsi="Times New Roman" w:cs="Times New Roman"/>
                  <w:i/>
                  <w:iCs/>
                  <w:noProof/>
                  <w:sz w:val="24"/>
                  <w:szCs w:val="24"/>
                </w:rPr>
                <w:t xml:space="preserve">Education+ Training, </w:t>
              </w:r>
              <w:r w:rsidRPr="00053F8D">
                <w:rPr>
                  <w:rFonts w:ascii="Times New Roman" w:hAnsi="Times New Roman" w:cs="Times New Roman"/>
                  <w:noProof/>
                  <w:sz w:val="24"/>
                  <w:szCs w:val="24"/>
                </w:rPr>
                <w:t>2(1), pp. 206-210.</w:t>
              </w:r>
            </w:p>
            <w:p w14:paraId="56FF9E39" w14:textId="77777777" w:rsidR="006568BA" w:rsidRPr="00053F8D" w:rsidRDefault="006568BA" w:rsidP="00053F8D">
              <w:pPr>
                <w:pStyle w:val="Bibliography"/>
                <w:spacing w:line="360" w:lineRule="auto"/>
                <w:jc w:val="both"/>
                <w:rPr>
                  <w:rFonts w:ascii="Times New Roman" w:hAnsi="Times New Roman" w:cs="Times New Roman"/>
                  <w:noProof/>
                  <w:sz w:val="24"/>
                  <w:szCs w:val="24"/>
                </w:rPr>
              </w:pPr>
              <w:r w:rsidRPr="00053F8D">
                <w:rPr>
                  <w:rFonts w:ascii="Times New Roman" w:hAnsi="Times New Roman" w:cs="Times New Roman"/>
                  <w:noProof/>
                  <w:sz w:val="24"/>
                  <w:szCs w:val="24"/>
                </w:rPr>
                <w:t xml:space="preserve">Office of National Statistics, 2016. </w:t>
              </w:r>
              <w:r w:rsidRPr="00053F8D">
                <w:rPr>
                  <w:rFonts w:ascii="Times New Roman" w:hAnsi="Times New Roman" w:cs="Times New Roman"/>
                  <w:i/>
                  <w:iCs/>
                  <w:noProof/>
                  <w:sz w:val="24"/>
                  <w:szCs w:val="24"/>
                </w:rPr>
                <w:t xml:space="preserve">Employment in the UK. </w:t>
              </w:r>
              <w:r w:rsidRPr="00053F8D">
                <w:rPr>
                  <w:rFonts w:ascii="Times New Roman" w:hAnsi="Times New Roman" w:cs="Times New Roman"/>
                  <w:noProof/>
                  <w:sz w:val="24"/>
                  <w:szCs w:val="24"/>
                </w:rPr>
                <w:t xml:space="preserve">[Online] </w:t>
              </w:r>
              <w:r w:rsidRPr="00053F8D">
                <w:rPr>
                  <w:rFonts w:ascii="Times New Roman" w:hAnsi="Times New Roman" w:cs="Times New Roman"/>
                  <w:noProof/>
                  <w:sz w:val="24"/>
                  <w:szCs w:val="24"/>
                </w:rPr>
                <w:br/>
                <w:t xml:space="preserve">Available at: </w:t>
              </w:r>
              <w:r w:rsidRPr="00053F8D">
                <w:rPr>
                  <w:rFonts w:ascii="Times New Roman" w:hAnsi="Times New Roman" w:cs="Times New Roman"/>
                  <w:noProof/>
                  <w:sz w:val="24"/>
                  <w:szCs w:val="24"/>
                  <w:u w:val="single"/>
                </w:rPr>
                <w:t>https://www.ons.gov.uk/employmentandlabourmarket/peopleinwork/employmentandemployeetypes/bulletins/employmentintheuk/january2021#:~:text=The%20UK%20employment%20rate%20was,higher%20than%20the%20previous%20quarter.</w:t>
              </w:r>
              <w:r w:rsidRPr="00053F8D">
                <w:rPr>
                  <w:rFonts w:ascii="Times New Roman" w:hAnsi="Times New Roman" w:cs="Times New Roman"/>
                  <w:noProof/>
                  <w:sz w:val="24"/>
                  <w:szCs w:val="24"/>
                </w:rPr>
                <w:br/>
                <w:t>[Accessed 18 04 2021].</w:t>
              </w:r>
            </w:p>
            <w:p w14:paraId="2765E17A" w14:textId="77777777" w:rsidR="006568BA" w:rsidRPr="00053F8D" w:rsidRDefault="006568BA" w:rsidP="00053F8D">
              <w:pPr>
                <w:pStyle w:val="Bibliography"/>
                <w:spacing w:line="360" w:lineRule="auto"/>
                <w:jc w:val="both"/>
                <w:rPr>
                  <w:rFonts w:ascii="Times New Roman" w:hAnsi="Times New Roman" w:cs="Times New Roman"/>
                  <w:noProof/>
                  <w:sz w:val="24"/>
                  <w:szCs w:val="24"/>
                </w:rPr>
              </w:pPr>
              <w:r w:rsidRPr="00053F8D">
                <w:rPr>
                  <w:rFonts w:ascii="Times New Roman" w:hAnsi="Times New Roman" w:cs="Times New Roman"/>
                  <w:noProof/>
                  <w:sz w:val="24"/>
                  <w:szCs w:val="24"/>
                </w:rPr>
                <w:t xml:space="preserve">Parey, M. &amp; Waldinger, F., 2017. Studying abroad and the effect of international labour market mobility: evidence from the introduction of Erasmus. </w:t>
              </w:r>
              <w:r w:rsidRPr="00053F8D">
                <w:rPr>
                  <w:rFonts w:ascii="Times New Roman" w:hAnsi="Times New Roman" w:cs="Times New Roman"/>
                  <w:i/>
                  <w:iCs/>
                  <w:noProof/>
                  <w:sz w:val="24"/>
                  <w:szCs w:val="24"/>
                </w:rPr>
                <w:t xml:space="preserve">Economic Journal, </w:t>
              </w:r>
              <w:r w:rsidRPr="00053F8D">
                <w:rPr>
                  <w:rFonts w:ascii="Times New Roman" w:hAnsi="Times New Roman" w:cs="Times New Roman"/>
                  <w:noProof/>
                  <w:sz w:val="24"/>
                  <w:szCs w:val="24"/>
                </w:rPr>
                <w:t>121(551), pp. 194-222.</w:t>
              </w:r>
            </w:p>
            <w:p w14:paraId="0A87C6F6" w14:textId="77777777" w:rsidR="006568BA" w:rsidRPr="00053F8D" w:rsidRDefault="006568BA" w:rsidP="00053F8D">
              <w:pPr>
                <w:pStyle w:val="Bibliography"/>
                <w:spacing w:line="360" w:lineRule="auto"/>
                <w:jc w:val="both"/>
                <w:rPr>
                  <w:rFonts w:ascii="Times New Roman" w:hAnsi="Times New Roman" w:cs="Times New Roman"/>
                  <w:noProof/>
                  <w:sz w:val="24"/>
                  <w:szCs w:val="24"/>
                </w:rPr>
              </w:pPr>
              <w:r w:rsidRPr="00053F8D">
                <w:rPr>
                  <w:rFonts w:ascii="Times New Roman" w:hAnsi="Times New Roman" w:cs="Times New Roman"/>
                  <w:noProof/>
                  <w:sz w:val="24"/>
                  <w:szCs w:val="24"/>
                </w:rPr>
                <w:t xml:space="preserve">Sumanasiri, E. G., Yajid, M. S. &amp; Khatibi, A., 2015. Review of literature on graduate employability. </w:t>
              </w:r>
              <w:r w:rsidRPr="00053F8D">
                <w:rPr>
                  <w:rFonts w:ascii="Times New Roman" w:hAnsi="Times New Roman" w:cs="Times New Roman"/>
                  <w:i/>
                  <w:iCs/>
                  <w:noProof/>
                  <w:sz w:val="24"/>
                  <w:szCs w:val="24"/>
                </w:rPr>
                <w:t xml:space="preserve">Journal of Studies in Education, </w:t>
              </w:r>
              <w:r w:rsidRPr="00053F8D">
                <w:rPr>
                  <w:rFonts w:ascii="Times New Roman" w:hAnsi="Times New Roman" w:cs="Times New Roman"/>
                  <w:noProof/>
                  <w:sz w:val="24"/>
                  <w:szCs w:val="24"/>
                </w:rPr>
                <w:t>5(3), pp. 75-88.</w:t>
              </w:r>
            </w:p>
            <w:p w14:paraId="15E88357" w14:textId="77777777" w:rsidR="006568BA" w:rsidRPr="00053F8D" w:rsidRDefault="006568BA" w:rsidP="00053F8D">
              <w:pPr>
                <w:pStyle w:val="Bibliography"/>
                <w:spacing w:line="360" w:lineRule="auto"/>
                <w:jc w:val="both"/>
                <w:rPr>
                  <w:rFonts w:ascii="Times New Roman" w:hAnsi="Times New Roman" w:cs="Times New Roman"/>
                  <w:noProof/>
                  <w:sz w:val="24"/>
                  <w:szCs w:val="24"/>
                </w:rPr>
              </w:pPr>
              <w:r w:rsidRPr="00053F8D">
                <w:rPr>
                  <w:rFonts w:ascii="Times New Roman" w:hAnsi="Times New Roman" w:cs="Times New Roman"/>
                  <w:noProof/>
                  <w:sz w:val="24"/>
                  <w:szCs w:val="24"/>
                </w:rPr>
                <w:lastRenderedPageBreak/>
                <w:t xml:space="preserve">Tran, T. T., 2015. Is graduate employability the ‘whole-of-higher-education-issue’?. </w:t>
              </w:r>
              <w:r w:rsidRPr="00053F8D">
                <w:rPr>
                  <w:rFonts w:ascii="Times New Roman" w:hAnsi="Times New Roman" w:cs="Times New Roman"/>
                  <w:i/>
                  <w:iCs/>
                  <w:noProof/>
                  <w:sz w:val="24"/>
                  <w:szCs w:val="24"/>
                </w:rPr>
                <w:t xml:space="preserve">Journal of Education and Work, </w:t>
              </w:r>
              <w:r w:rsidRPr="00053F8D">
                <w:rPr>
                  <w:rFonts w:ascii="Times New Roman" w:hAnsi="Times New Roman" w:cs="Times New Roman"/>
                  <w:noProof/>
                  <w:sz w:val="24"/>
                  <w:szCs w:val="24"/>
                </w:rPr>
                <w:t>28(3), pp. 207-227.</w:t>
              </w:r>
            </w:p>
            <w:p w14:paraId="14036E62" w14:textId="77777777" w:rsidR="006568BA" w:rsidRPr="00053F8D" w:rsidRDefault="006568BA" w:rsidP="00053F8D">
              <w:pPr>
                <w:pStyle w:val="Bibliography"/>
                <w:spacing w:line="360" w:lineRule="auto"/>
                <w:jc w:val="both"/>
                <w:rPr>
                  <w:rFonts w:ascii="Times New Roman" w:hAnsi="Times New Roman" w:cs="Times New Roman"/>
                  <w:noProof/>
                  <w:sz w:val="24"/>
                  <w:szCs w:val="24"/>
                </w:rPr>
              </w:pPr>
              <w:r w:rsidRPr="00053F8D">
                <w:rPr>
                  <w:rFonts w:ascii="Times New Roman" w:hAnsi="Times New Roman" w:cs="Times New Roman"/>
                  <w:noProof/>
                  <w:sz w:val="24"/>
                  <w:szCs w:val="24"/>
                </w:rPr>
                <w:t xml:space="preserve">Tymon, A. &amp; Mackay, M., 2016. Developing business buccaneers: Employer expectations of emergent leaders. </w:t>
              </w:r>
              <w:r w:rsidRPr="00053F8D">
                <w:rPr>
                  <w:rFonts w:ascii="Times New Roman" w:hAnsi="Times New Roman" w:cs="Times New Roman"/>
                  <w:i/>
                  <w:iCs/>
                  <w:noProof/>
                  <w:sz w:val="24"/>
                  <w:szCs w:val="24"/>
                </w:rPr>
                <w:t xml:space="preserve">Human Resource Development International, </w:t>
              </w:r>
              <w:r w:rsidRPr="00053F8D">
                <w:rPr>
                  <w:rFonts w:ascii="Times New Roman" w:hAnsi="Times New Roman" w:cs="Times New Roman"/>
                  <w:noProof/>
                  <w:sz w:val="24"/>
                  <w:szCs w:val="24"/>
                </w:rPr>
                <w:t>19(5), pp. 429-446.</w:t>
              </w:r>
            </w:p>
            <w:p w14:paraId="62AE6DE8" w14:textId="77777777" w:rsidR="006568BA" w:rsidRPr="00053F8D" w:rsidRDefault="006568BA" w:rsidP="00053F8D">
              <w:pPr>
                <w:pStyle w:val="Bibliography"/>
                <w:spacing w:line="360" w:lineRule="auto"/>
                <w:jc w:val="both"/>
                <w:rPr>
                  <w:rFonts w:ascii="Times New Roman" w:hAnsi="Times New Roman" w:cs="Times New Roman"/>
                  <w:noProof/>
                  <w:sz w:val="24"/>
                  <w:szCs w:val="24"/>
                </w:rPr>
              </w:pPr>
              <w:r w:rsidRPr="00053F8D">
                <w:rPr>
                  <w:rFonts w:ascii="Times New Roman" w:hAnsi="Times New Roman" w:cs="Times New Roman"/>
                  <w:noProof/>
                  <w:sz w:val="24"/>
                  <w:szCs w:val="24"/>
                </w:rPr>
                <w:t xml:space="preserve">UK Data, 2018. </w:t>
              </w:r>
              <w:r w:rsidRPr="00053F8D">
                <w:rPr>
                  <w:rFonts w:ascii="Times New Roman" w:hAnsi="Times New Roman" w:cs="Times New Roman"/>
                  <w:i/>
                  <w:iCs/>
                  <w:noProof/>
                  <w:sz w:val="24"/>
                  <w:szCs w:val="24"/>
                </w:rPr>
                <w:t xml:space="preserve">Labour Market. </w:t>
              </w:r>
              <w:r w:rsidRPr="00053F8D">
                <w:rPr>
                  <w:rFonts w:ascii="Times New Roman" w:hAnsi="Times New Roman" w:cs="Times New Roman"/>
                  <w:noProof/>
                  <w:sz w:val="24"/>
                  <w:szCs w:val="24"/>
                </w:rPr>
                <w:t xml:space="preserve">[Online] </w:t>
              </w:r>
              <w:r w:rsidRPr="00053F8D">
                <w:rPr>
                  <w:rFonts w:ascii="Times New Roman" w:hAnsi="Times New Roman" w:cs="Times New Roman"/>
                  <w:noProof/>
                  <w:sz w:val="24"/>
                  <w:szCs w:val="24"/>
                </w:rPr>
                <w:br/>
                <w:t xml:space="preserve">Available at: </w:t>
              </w:r>
              <w:r w:rsidRPr="00053F8D">
                <w:rPr>
                  <w:rFonts w:ascii="Times New Roman" w:hAnsi="Times New Roman" w:cs="Times New Roman"/>
                  <w:noProof/>
                  <w:sz w:val="24"/>
                  <w:szCs w:val="24"/>
                  <w:u w:val="single"/>
                </w:rPr>
                <w:t>https://www.ukdataservice.ac.uk/get-data/themes/labour.aspx</w:t>
              </w:r>
              <w:r w:rsidRPr="00053F8D">
                <w:rPr>
                  <w:rFonts w:ascii="Times New Roman" w:hAnsi="Times New Roman" w:cs="Times New Roman"/>
                  <w:noProof/>
                  <w:sz w:val="24"/>
                  <w:szCs w:val="24"/>
                </w:rPr>
                <w:br/>
                <w:t>[Accessed 18 04 2021].</w:t>
              </w:r>
            </w:p>
            <w:p w14:paraId="58BB41FC" w14:textId="77777777" w:rsidR="006568BA" w:rsidRPr="00053F8D" w:rsidRDefault="006568BA" w:rsidP="00053F8D">
              <w:pPr>
                <w:spacing w:line="360" w:lineRule="auto"/>
                <w:jc w:val="both"/>
                <w:rPr>
                  <w:rFonts w:ascii="Times New Roman" w:hAnsi="Times New Roman" w:cs="Times New Roman"/>
                  <w:sz w:val="24"/>
                  <w:szCs w:val="24"/>
                </w:rPr>
              </w:pPr>
              <w:r w:rsidRPr="00053F8D">
                <w:rPr>
                  <w:rFonts w:ascii="Times New Roman" w:hAnsi="Times New Roman" w:cs="Times New Roman"/>
                  <w:b/>
                  <w:bCs/>
                  <w:noProof/>
                  <w:sz w:val="24"/>
                  <w:szCs w:val="24"/>
                </w:rPr>
                <w:fldChar w:fldCharType="end"/>
              </w:r>
            </w:p>
          </w:sdtContent>
        </w:sdt>
      </w:sdtContent>
    </w:sdt>
    <w:p w14:paraId="22DF3F2F" w14:textId="77777777" w:rsidR="006568BA" w:rsidRDefault="006568BA" w:rsidP="00DD0468">
      <w:pPr>
        <w:pStyle w:val="NormalWeb"/>
        <w:shd w:val="clear" w:color="auto" w:fill="FFFFFF"/>
        <w:spacing w:before="0" w:beforeAutospacing="0" w:line="360" w:lineRule="auto"/>
        <w:jc w:val="both"/>
        <w:rPr>
          <w:color w:val="1F2024"/>
        </w:rPr>
      </w:pPr>
    </w:p>
    <w:p w14:paraId="6987B15C" w14:textId="77777777" w:rsidR="000B319A" w:rsidRDefault="000B319A" w:rsidP="00DD0468">
      <w:pPr>
        <w:pStyle w:val="NormalWeb"/>
        <w:shd w:val="clear" w:color="auto" w:fill="FFFFFF"/>
        <w:spacing w:before="0" w:beforeAutospacing="0" w:line="360" w:lineRule="auto"/>
        <w:jc w:val="both"/>
        <w:rPr>
          <w:color w:val="1F2024"/>
        </w:rPr>
      </w:pPr>
    </w:p>
    <w:p w14:paraId="15ABF49C" w14:textId="77777777" w:rsidR="000B319A" w:rsidRPr="000B319A" w:rsidRDefault="000B319A" w:rsidP="000B319A">
      <w:pPr>
        <w:pStyle w:val="NormalWeb"/>
        <w:shd w:val="clear" w:color="auto" w:fill="FFFFFF"/>
        <w:spacing w:before="0" w:beforeAutospacing="0" w:line="360" w:lineRule="auto"/>
        <w:jc w:val="both"/>
        <w:rPr>
          <w:b/>
          <w:color w:val="1F2024"/>
        </w:rPr>
      </w:pPr>
    </w:p>
    <w:sectPr w:rsidR="000B319A" w:rsidRPr="000B319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6DD5"/>
    <w:rsid w:val="00015DFA"/>
    <w:rsid w:val="00034B12"/>
    <w:rsid w:val="00037F87"/>
    <w:rsid w:val="000409E2"/>
    <w:rsid w:val="00053F8D"/>
    <w:rsid w:val="0006346B"/>
    <w:rsid w:val="00063D72"/>
    <w:rsid w:val="00067167"/>
    <w:rsid w:val="000679A8"/>
    <w:rsid w:val="00075D7A"/>
    <w:rsid w:val="000814EF"/>
    <w:rsid w:val="00081A7B"/>
    <w:rsid w:val="00085859"/>
    <w:rsid w:val="00093C63"/>
    <w:rsid w:val="000B1D0E"/>
    <w:rsid w:val="000B319A"/>
    <w:rsid w:val="000B67A2"/>
    <w:rsid w:val="000C2B32"/>
    <w:rsid w:val="000D21A0"/>
    <w:rsid w:val="000D7EFB"/>
    <w:rsid w:val="000E70A1"/>
    <w:rsid w:val="000F6A29"/>
    <w:rsid w:val="00115480"/>
    <w:rsid w:val="00124D09"/>
    <w:rsid w:val="00166683"/>
    <w:rsid w:val="00177637"/>
    <w:rsid w:val="001824E2"/>
    <w:rsid w:val="00184EB0"/>
    <w:rsid w:val="0018729E"/>
    <w:rsid w:val="001B58AC"/>
    <w:rsid w:val="001B670F"/>
    <w:rsid w:val="001F1249"/>
    <w:rsid w:val="00211E2C"/>
    <w:rsid w:val="00216C5B"/>
    <w:rsid w:val="00216FB4"/>
    <w:rsid w:val="002261F7"/>
    <w:rsid w:val="00242FE2"/>
    <w:rsid w:val="002548BB"/>
    <w:rsid w:val="00285BF1"/>
    <w:rsid w:val="002939FB"/>
    <w:rsid w:val="002A38B0"/>
    <w:rsid w:val="002A5409"/>
    <w:rsid w:val="002C6563"/>
    <w:rsid w:val="002E09F2"/>
    <w:rsid w:val="002F7448"/>
    <w:rsid w:val="0031332A"/>
    <w:rsid w:val="00323C3C"/>
    <w:rsid w:val="0035324D"/>
    <w:rsid w:val="003560D6"/>
    <w:rsid w:val="0037246C"/>
    <w:rsid w:val="00373BBD"/>
    <w:rsid w:val="00375226"/>
    <w:rsid w:val="00375A9F"/>
    <w:rsid w:val="00380BFF"/>
    <w:rsid w:val="00386DD5"/>
    <w:rsid w:val="003952F1"/>
    <w:rsid w:val="003A4724"/>
    <w:rsid w:val="003B14FF"/>
    <w:rsid w:val="003B609D"/>
    <w:rsid w:val="003E4C23"/>
    <w:rsid w:val="003E7833"/>
    <w:rsid w:val="004017B6"/>
    <w:rsid w:val="00402BD3"/>
    <w:rsid w:val="0043276A"/>
    <w:rsid w:val="004530DF"/>
    <w:rsid w:val="004579C9"/>
    <w:rsid w:val="00460879"/>
    <w:rsid w:val="00486584"/>
    <w:rsid w:val="0049367D"/>
    <w:rsid w:val="004B1C48"/>
    <w:rsid w:val="004D0F02"/>
    <w:rsid w:val="004D1165"/>
    <w:rsid w:val="004D63D8"/>
    <w:rsid w:val="004F32B5"/>
    <w:rsid w:val="00504020"/>
    <w:rsid w:val="00504F8B"/>
    <w:rsid w:val="00540793"/>
    <w:rsid w:val="00547A60"/>
    <w:rsid w:val="00551032"/>
    <w:rsid w:val="00566269"/>
    <w:rsid w:val="00567135"/>
    <w:rsid w:val="00572606"/>
    <w:rsid w:val="005948CC"/>
    <w:rsid w:val="005A12A1"/>
    <w:rsid w:val="005A1ED3"/>
    <w:rsid w:val="005A3560"/>
    <w:rsid w:val="005A433C"/>
    <w:rsid w:val="005F03FF"/>
    <w:rsid w:val="00624A5D"/>
    <w:rsid w:val="00624E74"/>
    <w:rsid w:val="0063700B"/>
    <w:rsid w:val="0064067A"/>
    <w:rsid w:val="00643878"/>
    <w:rsid w:val="006568BA"/>
    <w:rsid w:val="006644E0"/>
    <w:rsid w:val="00664B5C"/>
    <w:rsid w:val="006710D3"/>
    <w:rsid w:val="00681C38"/>
    <w:rsid w:val="00682DDA"/>
    <w:rsid w:val="0069231C"/>
    <w:rsid w:val="006A008F"/>
    <w:rsid w:val="006B2AA2"/>
    <w:rsid w:val="006B33FB"/>
    <w:rsid w:val="006B7B07"/>
    <w:rsid w:val="006C1905"/>
    <w:rsid w:val="006D00B5"/>
    <w:rsid w:val="006D6A6C"/>
    <w:rsid w:val="006D7AB4"/>
    <w:rsid w:val="006E2229"/>
    <w:rsid w:val="006E4F8E"/>
    <w:rsid w:val="006F3C42"/>
    <w:rsid w:val="0070099D"/>
    <w:rsid w:val="00712096"/>
    <w:rsid w:val="00713768"/>
    <w:rsid w:val="00713D71"/>
    <w:rsid w:val="00714371"/>
    <w:rsid w:val="00732E1C"/>
    <w:rsid w:val="00737644"/>
    <w:rsid w:val="007471C6"/>
    <w:rsid w:val="0076344A"/>
    <w:rsid w:val="00771FD7"/>
    <w:rsid w:val="00790270"/>
    <w:rsid w:val="007B08A6"/>
    <w:rsid w:val="007B1C56"/>
    <w:rsid w:val="007D2866"/>
    <w:rsid w:val="007D4A10"/>
    <w:rsid w:val="007D5175"/>
    <w:rsid w:val="007E2D09"/>
    <w:rsid w:val="007F5672"/>
    <w:rsid w:val="00826B96"/>
    <w:rsid w:val="00831592"/>
    <w:rsid w:val="0083172C"/>
    <w:rsid w:val="008371ED"/>
    <w:rsid w:val="00841404"/>
    <w:rsid w:val="008611FF"/>
    <w:rsid w:val="00861F01"/>
    <w:rsid w:val="00874F5A"/>
    <w:rsid w:val="0089117D"/>
    <w:rsid w:val="00891897"/>
    <w:rsid w:val="008961C8"/>
    <w:rsid w:val="008A3156"/>
    <w:rsid w:val="008A7A1E"/>
    <w:rsid w:val="008B1263"/>
    <w:rsid w:val="008C0E99"/>
    <w:rsid w:val="008C2503"/>
    <w:rsid w:val="008D4F16"/>
    <w:rsid w:val="008D72BB"/>
    <w:rsid w:val="008E50B8"/>
    <w:rsid w:val="008E53CF"/>
    <w:rsid w:val="008E5C25"/>
    <w:rsid w:val="0090181B"/>
    <w:rsid w:val="00932C87"/>
    <w:rsid w:val="009377EB"/>
    <w:rsid w:val="00946F58"/>
    <w:rsid w:val="00950DE0"/>
    <w:rsid w:val="009571E7"/>
    <w:rsid w:val="00963F1C"/>
    <w:rsid w:val="00974EFE"/>
    <w:rsid w:val="00992C36"/>
    <w:rsid w:val="009B3878"/>
    <w:rsid w:val="009C22EB"/>
    <w:rsid w:val="009D4CB6"/>
    <w:rsid w:val="009E17DC"/>
    <w:rsid w:val="009E35A0"/>
    <w:rsid w:val="009E604A"/>
    <w:rsid w:val="00A0210B"/>
    <w:rsid w:val="00A162AA"/>
    <w:rsid w:val="00A244F2"/>
    <w:rsid w:val="00A34122"/>
    <w:rsid w:val="00A4504B"/>
    <w:rsid w:val="00A5267B"/>
    <w:rsid w:val="00A542F8"/>
    <w:rsid w:val="00A56FFE"/>
    <w:rsid w:val="00A60DB3"/>
    <w:rsid w:val="00A646B2"/>
    <w:rsid w:val="00A70CCE"/>
    <w:rsid w:val="00A74A7D"/>
    <w:rsid w:val="00A7560F"/>
    <w:rsid w:val="00A96795"/>
    <w:rsid w:val="00AA5897"/>
    <w:rsid w:val="00AA785D"/>
    <w:rsid w:val="00AA7E1C"/>
    <w:rsid w:val="00AB2E1B"/>
    <w:rsid w:val="00AC60E3"/>
    <w:rsid w:val="00AD5AFE"/>
    <w:rsid w:val="00AE7C77"/>
    <w:rsid w:val="00AF0E53"/>
    <w:rsid w:val="00AF5986"/>
    <w:rsid w:val="00B0099F"/>
    <w:rsid w:val="00B01F60"/>
    <w:rsid w:val="00B06522"/>
    <w:rsid w:val="00B07E1F"/>
    <w:rsid w:val="00B15A08"/>
    <w:rsid w:val="00B37C27"/>
    <w:rsid w:val="00B424D2"/>
    <w:rsid w:val="00B43DB8"/>
    <w:rsid w:val="00B5173C"/>
    <w:rsid w:val="00B61DCC"/>
    <w:rsid w:val="00B67FF3"/>
    <w:rsid w:val="00B93603"/>
    <w:rsid w:val="00B95DBE"/>
    <w:rsid w:val="00B97E11"/>
    <w:rsid w:val="00BA2CF9"/>
    <w:rsid w:val="00BA38FE"/>
    <w:rsid w:val="00BB48D6"/>
    <w:rsid w:val="00BD71F3"/>
    <w:rsid w:val="00BF40CC"/>
    <w:rsid w:val="00C33138"/>
    <w:rsid w:val="00C61EAF"/>
    <w:rsid w:val="00CB18D6"/>
    <w:rsid w:val="00CD0613"/>
    <w:rsid w:val="00CE1CE8"/>
    <w:rsid w:val="00CF42AC"/>
    <w:rsid w:val="00D10403"/>
    <w:rsid w:val="00D3529D"/>
    <w:rsid w:val="00D37B34"/>
    <w:rsid w:val="00D45003"/>
    <w:rsid w:val="00D5159B"/>
    <w:rsid w:val="00D51836"/>
    <w:rsid w:val="00D6000A"/>
    <w:rsid w:val="00D61A63"/>
    <w:rsid w:val="00D74F9E"/>
    <w:rsid w:val="00DA4FFA"/>
    <w:rsid w:val="00DA7D0C"/>
    <w:rsid w:val="00DD0468"/>
    <w:rsid w:val="00DE4A55"/>
    <w:rsid w:val="00DF4DCD"/>
    <w:rsid w:val="00E02977"/>
    <w:rsid w:val="00E149D8"/>
    <w:rsid w:val="00E21E69"/>
    <w:rsid w:val="00E30467"/>
    <w:rsid w:val="00E369AD"/>
    <w:rsid w:val="00E37929"/>
    <w:rsid w:val="00E443E7"/>
    <w:rsid w:val="00E54CFE"/>
    <w:rsid w:val="00E660F1"/>
    <w:rsid w:val="00E70380"/>
    <w:rsid w:val="00E73B82"/>
    <w:rsid w:val="00E86FE5"/>
    <w:rsid w:val="00E87FA2"/>
    <w:rsid w:val="00E96F93"/>
    <w:rsid w:val="00EA1026"/>
    <w:rsid w:val="00EC1064"/>
    <w:rsid w:val="00EE0C39"/>
    <w:rsid w:val="00EF6770"/>
    <w:rsid w:val="00F10270"/>
    <w:rsid w:val="00F324DC"/>
    <w:rsid w:val="00F47AA1"/>
    <w:rsid w:val="00F536DF"/>
    <w:rsid w:val="00F646CD"/>
    <w:rsid w:val="00F65FC8"/>
    <w:rsid w:val="00F743F8"/>
    <w:rsid w:val="00F76D22"/>
    <w:rsid w:val="00F8742C"/>
    <w:rsid w:val="00F90FFF"/>
    <w:rsid w:val="00F94EEC"/>
    <w:rsid w:val="00FB0105"/>
    <w:rsid w:val="00FC07A2"/>
    <w:rsid w:val="00FC3FED"/>
    <w:rsid w:val="00FC4742"/>
    <w:rsid w:val="00FF5298"/>
    <w:rsid w:val="00FF73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6A623"/>
  <w15:chartTrackingRefBased/>
  <w15:docId w15:val="{1943C7E1-D04E-4200-AA17-2D763FF87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3C4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716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B18D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F646CD"/>
    <w:rPr>
      <w:i/>
      <w:iCs/>
    </w:rPr>
  </w:style>
  <w:style w:type="character" w:customStyle="1" w:styleId="Heading1Char">
    <w:name w:val="Heading 1 Char"/>
    <w:basedOn w:val="DefaultParagraphFont"/>
    <w:link w:val="Heading1"/>
    <w:uiPriority w:val="9"/>
    <w:rsid w:val="006F3C4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67167"/>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6A008F"/>
  </w:style>
  <w:style w:type="paragraph" w:styleId="TOCHeading">
    <w:name w:val="TOC Heading"/>
    <w:basedOn w:val="Heading1"/>
    <w:next w:val="Normal"/>
    <w:uiPriority w:val="39"/>
    <w:unhideWhenUsed/>
    <w:qFormat/>
    <w:rsid w:val="00DD0468"/>
    <w:pPr>
      <w:outlineLvl w:val="9"/>
    </w:pPr>
  </w:style>
  <w:style w:type="paragraph" w:styleId="TOC1">
    <w:name w:val="toc 1"/>
    <w:basedOn w:val="Normal"/>
    <w:next w:val="Normal"/>
    <w:autoRedefine/>
    <w:uiPriority w:val="39"/>
    <w:unhideWhenUsed/>
    <w:rsid w:val="00DD0468"/>
    <w:pPr>
      <w:spacing w:after="100"/>
    </w:pPr>
  </w:style>
  <w:style w:type="paragraph" w:styleId="TOC2">
    <w:name w:val="toc 2"/>
    <w:basedOn w:val="Normal"/>
    <w:next w:val="Normal"/>
    <w:autoRedefine/>
    <w:uiPriority w:val="39"/>
    <w:unhideWhenUsed/>
    <w:rsid w:val="00DD0468"/>
    <w:pPr>
      <w:spacing w:after="100"/>
      <w:ind w:left="220"/>
    </w:pPr>
  </w:style>
  <w:style w:type="character" w:styleId="Hyperlink">
    <w:name w:val="Hyperlink"/>
    <w:basedOn w:val="DefaultParagraphFont"/>
    <w:uiPriority w:val="99"/>
    <w:unhideWhenUsed/>
    <w:rsid w:val="00DD04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19529">
      <w:bodyDiv w:val="1"/>
      <w:marLeft w:val="0"/>
      <w:marRight w:val="0"/>
      <w:marTop w:val="0"/>
      <w:marBottom w:val="0"/>
      <w:divBdr>
        <w:top w:val="none" w:sz="0" w:space="0" w:color="auto"/>
        <w:left w:val="none" w:sz="0" w:space="0" w:color="auto"/>
        <w:bottom w:val="none" w:sz="0" w:space="0" w:color="auto"/>
        <w:right w:val="none" w:sz="0" w:space="0" w:color="auto"/>
      </w:divBdr>
    </w:div>
    <w:div w:id="20787423">
      <w:bodyDiv w:val="1"/>
      <w:marLeft w:val="0"/>
      <w:marRight w:val="0"/>
      <w:marTop w:val="0"/>
      <w:marBottom w:val="0"/>
      <w:divBdr>
        <w:top w:val="none" w:sz="0" w:space="0" w:color="auto"/>
        <w:left w:val="none" w:sz="0" w:space="0" w:color="auto"/>
        <w:bottom w:val="none" w:sz="0" w:space="0" w:color="auto"/>
        <w:right w:val="none" w:sz="0" w:space="0" w:color="auto"/>
      </w:divBdr>
    </w:div>
    <w:div w:id="38865898">
      <w:bodyDiv w:val="1"/>
      <w:marLeft w:val="0"/>
      <w:marRight w:val="0"/>
      <w:marTop w:val="0"/>
      <w:marBottom w:val="0"/>
      <w:divBdr>
        <w:top w:val="none" w:sz="0" w:space="0" w:color="auto"/>
        <w:left w:val="none" w:sz="0" w:space="0" w:color="auto"/>
        <w:bottom w:val="none" w:sz="0" w:space="0" w:color="auto"/>
        <w:right w:val="none" w:sz="0" w:space="0" w:color="auto"/>
      </w:divBdr>
    </w:div>
    <w:div w:id="79451414">
      <w:bodyDiv w:val="1"/>
      <w:marLeft w:val="0"/>
      <w:marRight w:val="0"/>
      <w:marTop w:val="0"/>
      <w:marBottom w:val="0"/>
      <w:divBdr>
        <w:top w:val="none" w:sz="0" w:space="0" w:color="auto"/>
        <w:left w:val="none" w:sz="0" w:space="0" w:color="auto"/>
        <w:bottom w:val="none" w:sz="0" w:space="0" w:color="auto"/>
        <w:right w:val="none" w:sz="0" w:space="0" w:color="auto"/>
      </w:divBdr>
    </w:div>
    <w:div w:id="119687856">
      <w:bodyDiv w:val="1"/>
      <w:marLeft w:val="0"/>
      <w:marRight w:val="0"/>
      <w:marTop w:val="0"/>
      <w:marBottom w:val="0"/>
      <w:divBdr>
        <w:top w:val="none" w:sz="0" w:space="0" w:color="auto"/>
        <w:left w:val="none" w:sz="0" w:space="0" w:color="auto"/>
        <w:bottom w:val="none" w:sz="0" w:space="0" w:color="auto"/>
        <w:right w:val="none" w:sz="0" w:space="0" w:color="auto"/>
      </w:divBdr>
    </w:div>
    <w:div w:id="121002638">
      <w:bodyDiv w:val="1"/>
      <w:marLeft w:val="0"/>
      <w:marRight w:val="0"/>
      <w:marTop w:val="0"/>
      <w:marBottom w:val="0"/>
      <w:divBdr>
        <w:top w:val="none" w:sz="0" w:space="0" w:color="auto"/>
        <w:left w:val="none" w:sz="0" w:space="0" w:color="auto"/>
        <w:bottom w:val="none" w:sz="0" w:space="0" w:color="auto"/>
        <w:right w:val="none" w:sz="0" w:space="0" w:color="auto"/>
      </w:divBdr>
    </w:div>
    <w:div w:id="126358510">
      <w:bodyDiv w:val="1"/>
      <w:marLeft w:val="0"/>
      <w:marRight w:val="0"/>
      <w:marTop w:val="0"/>
      <w:marBottom w:val="0"/>
      <w:divBdr>
        <w:top w:val="none" w:sz="0" w:space="0" w:color="auto"/>
        <w:left w:val="none" w:sz="0" w:space="0" w:color="auto"/>
        <w:bottom w:val="none" w:sz="0" w:space="0" w:color="auto"/>
        <w:right w:val="none" w:sz="0" w:space="0" w:color="auto"/>
      </w:divBdr>
    </w:div>
    <w:div w:id="161505964">
      <w:bodyDiv w:val="1"/>
      <w:marLeft w:val="0"/>
      <w:marRight w:val="0"/>
      <w:marTop w:val="0"/>
      <w:marBottom w:val="0"/>
      <w:divBdr>
        <w:top w:val="none" w:sz="0" w:space="0" w:color="auto"/>
        <w:left w:val="none" w:sz="0" w:space="0" w:color="auto"/>
        <w:bottom w:val="none" w:sz="0" w:space="0" w:color="auto"/>
        <w:right w:val="none" w:sz="0" w:space="0" w:color="auto"/>
      </w:divBdr>
    </w:div>
    <w:div w:id="170608209">
      <w:bodyDiv w:val="1"/>
      <w:marLeft w:val="0"/>
      <w:marRight w:val="0"/>
      <w:marTop w:val="0"/>
      <w:marBottom w:val="0"/>
      <w:divBdr>
        <w:top w:val="none" w:sz="0" w:space="0" w:color="auto"/>
        <w:left w:val="none" w:sz="0" w:space="0" w:color="auto"/>
        <w:bottom w:val="none" w:sz="0" w:space="0" w:color="auto"/>
        <w:right w:val="none" w:sz="0" w:space="0" w:color="auto"/>
      </w:divBdr>
    </w:div>
    <w:div w:id="378937423">
      <w:bodyDiv w:val="1"/>
      <w:marLeft w:val="0"/>
      <w:marRight w:val="0"/>
      <w:marTop w:val="0"/>
      <w:marBottom w:val="0"/>
      <w:divBdr>
        <w:top w:val="none" w:sz="0" w:space="0" w:color="auto"/>
        <w:left w:val="none" w:sz="0" w:space="0" w:color="auto"/>
        <w:bottom w:val="none" w:sz="0" w:space="0" w:color="auto"/>
        <w:right w:val="none" w:sz="0" w:space="0" w:color="auto"/>
      </w:divBdr>
    </w:div>
    <w:div w:id="384646889">
      <w:bodyDiv w:val="1"/>
      <w:marLeft w:val="0"/>
      <w:marRight w:val="0"/>
      <w:marTop w:val="0"/>
      <w:marBottom w:val="0"/>
      <w:divBdr>
        <w:top w:val="none" w:sz="0" w:space="0" w:color="auto"/>
        <w:left w:val="none" w:sz="0" w:space="0" w:color="auto"/>
        <w:bottom w:val="none" w:sz="0" w:space="0" w:color="auto"/>
        <w:right w:val="none" w:sz="0" w:space="0" w:color="auto"/>
      </w:divBdr>
    </w:div>
    <w:div w:id="393042673">
      <w:bodyDiv w:val="1"/>
      <w:marLeft w:val="0"/>
      <w:marRight w:val="0"/>
      <w:marTop w:val="0"/>
      <w:marBottom w:val="0"/>
      <w:divBdr>
        <w:top w:val="none" w:sz="0" w:space="0" w:color="auto"/>
        <w:left w:val="none" w:sz="0" w:space="0" w:color="auto"/>
        <w:bottom w:val="none" w:sz="0" w:space="0" w:color="auto"/>
        <w:right w:val="none" w:sz="0" w:space="0" w:color="auto"/>
      </w:divBdr>
    </w:div>
    <w:div w:id="420377849">
      <w:bodyDiv w:val="1"/>
      <w:marLeft w:val="0"/>
      <w:marRight w:val="0"/>
      <w:marTop w:val="0"/>
      <w:marBottom w:val="0"/>
      <w:divBdr>
        <w:top w:val="none" w:sz="0" w:space="0" w:color="auto"/>
        <w:left w:val="none" w:sz="0" w:space="0" w:color="auto"/>
        <w:bottom w:val="none" w:sz="0" w:space="0" w:color="auto"/>
        <w:right w:val="none" w:sz="0" w:space="0" w:color="auto"/>
      </w:divBdr>
    </w:div>
    <w:div w:id="437214790">
      <w:bodyDiv w:val="1"/>
      <w:marLeft w:val="0"/>
      <w:marRight w:val="0"/>
      <w:marTop w:val="0"/>
      <w:marBottom w:val="0"/>
      <w:divBdr>
        <w:top w:val="none" w:sz="0" w:space="0" w:color="auto"/>
        <w:left w:val="none" w:sz="0" w:space="0" w:color="auto"/>
        <w:bottom w:val="none" w:sz="0" w:space="0" w:color="auto"/>
        <w:right w:val="none" w:sz="0" w:space="0" w:color="auto"/>
      </w:divBdr>
    </w:div>
    <w:div w:id="481310384">
      <w:bodyDiv w:val="1"/>
      <w:marLeft w:val="0"/>
      <w:marRight w:val="0"/>
      <w:marTop w:val="0"/>
      <w:marBottom w:val="0"/>
      <w:divBdr>
        <w:top w:val="none" w:sz="0" w:space="0" w:color="auto"/>
        <w:left w:val="none" w:sz="0" w:space="0" w:color="auto"/>
        <w:bottom w:val="none" w:sz="0" w:space="0" w:color="auto"/>
        <w:right w:val="none" w:sz="0" w:space="0" w:color="auto"/>
      </w:divBdr>
    </w:div>
    <w:div w:id="495266392">
      <w:bodyDiv w:val="1"/>
      <w:marLeft w:val="0"/>
      <w:marRight w:val="0"/>
      <w:marTop w:val="0"/>
      <w:marBottom w:val="0"/>
      <w:divBdr>
        <w:top w:val="none" w:sz="0" w:space="0" w:color="auto"/>
        <w:left w:val="none" w:sz="0" w:space="0" w:color="auto"/>
        <w:bottom w:val="none" w:sz="0" w:space="0" w:color="auto"/>
        <w:right w:val="none" w:sz="0" w:space="0" w:color="auto"/>
      </w:divBdr>
    </w:div>
    <w:div w:id="504125268">
      <w:bodyDiv w:val="1"/>
      <w:marLeft w:val="0"/>
      <w:marRight w:val="0"/>
      <w:marTop w:val="0"/>
      <w:marBottom w:val="0"/>
      <w:divBdr>
        <w:top w:val="none" w:sz="0" w:space="0" w:color="auto"/>
        <w:left w:val="none" w:sz="0" w:space="0" w:color="auto"/>
        <w:bottom w:val="none" w:sz="0" w:space="0" w:color="auto"/>
        <w:right w:val="none" w:sz="0" w:space="0" w:color="auto"/>
      </w:divBdr>
    </w:div>
    <w:div w:id="538010491">
      <w:bodyDiv w:val="1"/>
      <w:marLeft w:val="0"/>
      <w:marRight w:val="0"/>
      <w:marTop w:val="0"/>
      <w:marBottom w:val="0"/>
      <w:divBdr>
        <w:top w:val="none" w:sz="0" w:space="0" w:color="auto"/>
        <w:left w:val="none" w:sz="0" w:space="0" w:color="auto"/>
        <w:bottom w:val="none" w:sz="0" w:space="0" w:color="auto"/>
        <w:right w:val="none" w:sz="0" w:space="0" w:color="auto"/>
      </w:divBdr>
    </w:div>
    <w:div w:id="545138824">
      <w:bodyDiv w:val="1"/>
      <w:marLeft w:val="0"/>
      <w:marRight w:val="0"/>
      <w:marTop w:val="0"/>
      <w:marBottom w:val="0"/>
      <w:divBdr>
        <w:top w:val="none" w:sz="0" w:space="0" w:color="auto"/>
        <w:left w:val="none" w:sz="0" w:space="0" w:color="auto"/>
        <w:bottom w:val="none" w:sz="0" w:space="0" w:color="auto"/>
        <w:right w:val="none" w:sz="0" w:space="0" w:color="auto"/>
      </w:divBdr>
    </w:div>
    <w:div w:id="568467739">
      <w:bodyDiv w:val="1"/>
      <w:marLeft w:val="0"/>
      <w:marRight w:val="0"/>
      <w:marTop w:val="0"/>
      <w:marBottom w:val="0"/>
      <w:divBdr>
        <w:top w:val="none" w:sz="0" w:space="0" w:color="auto"/>
        <w:left w:val="none" w:sz="0" w:space="0" w:color="auto"/>
        <w:bottom w:val="none" w:sz="0" w:space="0" w:color="auto"/>
        <w:right w:val="none" w:sz="0" w:space="0" w:color="auto"/>
      </w:divBdr>
    </w:div>
    <w:div w:id="569270136">
      <w:bodyDiv w:val="1"/>
      <w:marLeft w:val="0"/>
      <w:marRight w:val="0"/>
      <w:marTop w:val="0"/>
      <w:marBottom w:val="0"/>
      <w:divBdr>
        <w:top w:val="none" w:sz="0" w:space="0" w:color="auto"/>
        <w:left w:val="none" w:sz="0" w:space="0" w:color="auto"/>
        <w:bottom w:val="none" w:sz="0" w:space="0" w:color="auto"/>
        <w:right w:val="none" w:sz="0" w:space="0" w:color="auto"/>
      </w:divBdr>
    </w:div>
    <w:div w:id="618872814">
      <w:bodyDiv w:val="1"/>
      <w:marLeft w:val="0"/>
      <w:marRight w:val="0"/>
      <w:marTop w:val="0"/>
      <w:marBottom w:val="0"/>
      <w:divBdr>
        <w:top w:val="none" w:sz="0" w:space="0" w:color="auto"/>
        <w:left w:val="none" w:sz="0" w:space="0" w:color="auto"/>
        <w:bottom w:val="none" w:sz="0" w:space="0" w:color="auto"/>
        <w:right w:val="none" w:sz="0" w:space="0" w:color="auto"/>
      </w:divBdr>
    </w:div>
    <w:div w:id="621232011">
      <w:bodyDiv w:val="1"/>
      <w:marLeft w:val="0"/>
      <w:marRight w:val="0"/>
      <w:marTop w:val="0"/>
      <w:marBottom w:val="0"/>
      <w:divBdr>
        <w:top w:val="none" w:sz="0" w:space="0" w:color="auto"/>
        <w:left w:val="none" w:sz="0" w:space="0" w:color="auto"/>
        <w:bottom w:val="none" w:sz="0" w:space="0" w:color="auto"/>
        <w:right w:val="none" w:sz="0" w:space="0" w:color="auto"/>
      </w:divBdr>
    </w:div>
    <w:div w:id="700864823">
      <w:bodyDiv w:val="1"/>
      <w:marLeft w:val="0"/>
      <w:marRight w:val="0"/>
      <w:marTop w:val="0"/>
      <w:marBottom w:val="0"/>
      <w:divBdr>
        <w:top w:val="none" w:sz="0" w:space="0" w:color="auto"/>
        <w:left w:val="none" w:sz="0" w:space="0" w:color="auto"/>
        <w:bottom w:val="none" w:sz="0" w:space="0" w:color="auto"/>
        <w:right w:val="none" w:sz="0" w:space="0" w:color="auto"/>
      </w:divBdr>
    </w:div>
    <w:div w:id="767894205">
      <w:bodyDiv w:val="1"/>
      <w:marLeft w:val="0"/>
      <w:marRight w:val="0"/>
      <w:marTop w:val="0"/>
      <w:marBottom w:val="0"/>
      <w:divBdr>
        <w:top w:val="none" w:sz="0" w:space="0" w:color="auto"/>
        <w:left w:val="none" w:sz="0" w:space="0" w:color="auto"/>
        <w:bottom w:val="none" w:sz="0" w:space="0" w:color="auto"/>
        <w:right w:val="none" w:sz="0" w:space="0" w:color="auto"/>
      </w:divBdr>
    </w:div>
    <w:div w:id="776601616">
      <w:bodyDiv w:val="1"/>
      <w:marLeft w:val="0"/>
      <w:marRight w:val="0"/>
      <w:marTop w:val="0"/>
      <w:marBottom w:val="0"/>
      <w:divBdr>
        <w:top w:val="none" w:sz="0" w:space="0" w:color="auto"/>
        <w:left w:val="none" w:sz="0" w:space="0" w:color="auto"/>
        <w:bottom w:val="none" w:sz="0" w:space="0" w:color="auto"/>
        <w:right w:val="none" w:sz="0" w:space="0" w:color="auto"/>
      </w:divBdr>
    </w:div>
    <w:div w:id="782069626">
      <w:bodyDiv w:val="1"/>
      <w:marLeft w:val="0"/>
      <w:marRight w:val="0"/>
      <w:marTop w:val="0"/>
      <w:marBottom w:val="0"/>
      <w:divBdr>
        <w:top w:val="none" w:sz="0" w:space="0" w:color="auto"/>
        <w:left w:val="none" w:sz="0" w:space="0" w:color="auto"/>
        <w:bottom w:val="none" w:sz="0" w:space="0" w:color="auto"/>
        <w:right w:val="none" w:sz="0" w:space="0" w:color="auto"/>
      </w:divBdr>
    </w:div>
    <w:div w:id="835918377">
      <w:bodyDiv w:val="1"/>
      <w:marLeft w:val="0"/>
      <w:marRight w:val="0"/>
      <w:marTop w:val="0"/>
      <w:marBottom w:val="0"/>
      <w:divBdr>
        <w:top w:val="none" w:sz="0" w:space="0" w:color="auto"/>
        <w:left w:val="none" w:sz="0" w:space="0" w:color="auto"/>
        <w:bottom w:val="none" w:sz="0" w:space="0" w:color="auto"/>
        <w:right w:val="none" w:sz="0" w:space="0" w:color="auto"/>
      </w:divBdr>
    </w:div>
    <w:div w:id="878857303">
      <w:bodyDiv w:val="1"/>
      <w:marLeft w:val="0"/>
      <w:marRight w:val="0"/>
      <w:marTop w:val="0"/>
      <w:marBottom w:val="0"/>
      <w:divBdr>
        <w:top w:val="none" w:sz="0" w:space="0" w:color="auto"/>
        <w:left w:val="none" w:sz="0" w:space="0" w:color="auto"/>
        <w:bottom w:val="none" w:sz="0" w:space="0" w:color="auto"/>
        <w:right w:val="none" w:sz="0" w:space="0" w:color="auto"/>
      </w:divBdr>
    </w:div>
    <w:div w:id="888297033">
      <w:bodyDiv w:val="1"/>
      <w:marLeft w:val="0"/>
      <w:marRight w:val="0"/>
      <w:marTop w:val="0"/>
      <w:marBottom w:val="0"/>
      <w:divBdr>
        <w:top w:val="none" w:sz="0" w:space="0" w:color="auto"/>
        <w:left w:val="none" w:sz="0" w:space="0" w:color="auto"/>
        <w:bottom w:val="none" w:sz="0" w:space="0" w:color="auto"/>
        <w:right w:val="none" w:sz="0" w:space="0" w:color="auto"/>
      </w:divBdr>
    </w:div>
    <w:div w:id="923301230">
      <w:bodyDiv w:val="1"/>
      <w:marLeft w:val="0"/>
      <w:marRight w:val="0"/>
      <w:marTop w:val="0"/>
      <w:marBottom w:val="0"/>
      <w:divBdr>
        <w:top w:val="none" w:sz="0" w:space="0" w:color="auto"/>
        <w:left w:val="none" w:sz="0" w:space="0" w:color="auto"/>
        <w:bottom w:val="none" w:sz="0" w:space="0" w:color="auto"/>
        <w:right w:val="none" w:sz="0" w:space="0" w:color="auto"/>
      </w:divBdr>
    </w:div>
    <w:div w:id="930578186">
      <w:bodyDiv w:val="1"/>
      <w:marLeft w:val="0"/>
      <w:marRight w:val="0"/>
      <w:marTop w:val="0"/>
      <w:marBottom w:val="0"/>
      <w:divBdr>
        <w:top w:val="none" w:sz="0" w:space="0" w:color="auto"/>
        <w:left w:val="none" w:sz="0" w:space="0" w:color="auto"/>
        <w:bottom w:val="none" w:sz="0" w:space="0" w:color="auto"/>
        <w:right w:val="none" w:sz="0" w:space="0" w:color="auto"/>
      </w:divBdr>
    </w:div>
    <w:div w:id="959920281">
      <w:bodyDiv w:val="1"/>
      <w:marLeft w:val="0"/>
      <w:marRight w:val="0"/>
      <w:marTop w:val="0"/>
      <w:marBottom w:val="0"/>
      <w:divBdr>
        <w:top w:val="none" w:sz="0" w:space="0" w:color="auto"/>
        <w:left w:val="none" w:sz="0" w:space="0" w:color="auto"/>
        <w:bottom w:val="none" w:sz="0" w:space="0" w:color="auto"/>
        <w:right w:val="none" w:sz="0" w:space="0" w:color="auto"/>
      </w:divBdr>
    </w:div>
    <w:div w:id="981469384">
      <w:bodyDiv w:val="1"/>
      <w:marLeft w:val="0"/>
      <w:marRight w:val="0"/>
      <w:marTop w:val="0"/>
      <w:marBottom w:val="0"/>
      <w:divBdr>
        <w:top w:val="none" w:sz="0" w:space="0" w:color="auto"/>
        <w:left w:val="none" w:sz="0" w:space="0" w:color="auto"/>
        <w:bottom w:val="none" w:sz="0" w:space="0" w:color="auto"/>
        <w:right w:val="none" w:sz="0" w:space="0" w:color="auto"/>
      </w:divBdr>
    </w:div>
    <w:div w:id="1035739570">
      <w:bodyDiv w:val="1"/>
      <w:marLeft w:val="0"/>
      <w:marRight w:val="0"/>
      <w:marTop w:val="0"/>
      <w:marBottom w:val="0"/>
      <w:divBdr>
        <w:top w:val="none" w:sz="0" w:space="0" w:color="auto"/>
        <w:left w:val="none" w:sz="0" w:space="0" w:color="auto"/>
        <w:bottom w:val="none" w:sz="0" w:space="0" w:color="auto"/>
        <w:right w:val="none" w:sz="0" w:space="0" w:color="auto"/>
      </w:divBdr>
    </w:div>
    <w:div w:id="1074624619">
      <w:bodyDiv w:val="1"/>
      <w:marLeft w:val="0"/>
      <w:marRight w:val="0"/>
      <w:marTop w:val="0"/>
      <w:marBottom w:val="0"/>
      <w:divBdr>
        <w:top w:val="none" w:sz="0" w:space="0" w:color="auto"/>
        <w:left w:val="none" w:sz="0" w:space="0" w:color="auto"/>
        <w:bottom w:val="none" w:sz="0" w:space="0" w:color="auto"/>
        <w:right w:val="none" w:sz="0" w:space="0" w:color="auto"/>
      </w:divBdr>
    </w:div>
    <w:div w:id="1105885389">
      <w:bodyDiv w:val="1"/>
      <w:marLeft w:val="0"/>
      <w:marRight w:val="0"/>
      <w:marTop w:val="0"/>
      <w:marBottom w:val="0"/>
      <w:divBdr>
        <w:top w:val="none" w:sz="0" w:space="0" w:color="auto"/>
        <w:left w:val="none" w:sz="0" w:space="0" w:color="auto"/>
        <w:bottom w:val="none" w:sz="0" w:space="0" w:color="auto"/>
        <w:right w:val="none" w:sz="0" w:space="0" w:color="auto"/>
      </w:divBdr>
    </w:div>
    <w:div w:id="1123112637">
      <w:bodyDiv w:val="1"/>
      <w:marLeft w:val="0"/>
      <w:marRight w:val="0"/>
      <w:marTop w:val="0"/>
      <w:marBottom w:val="0"/>
      <w:divBdr>
        <w:top w:val="none" w:sz="0" w:space="0" w:color="auto"/>
        <w:left w:val="none" w:sz="0" w:space="0" w:color="auto"/>
        <w:bottom w:val="none" w:sz="0" w:space="0" w:color="auto"/>
        <w:right w:val="none" w:sz="0" w:space="0" w:color="auto"/>
      </w:divBdr>
    </w:div>
    <w:div w:id="1194686946">
      <w:bodyDiv w:val="1"/>
      <w:marLeft w:val="0"/>
      <w:marRight w:val="0"/>
      <w:marTop w:val="0"/>
      <w:marBottom w:val="0"/>
      <w:divBdr>
        <w:top w:val="none" w:sz="0" w:space="0" w:color="auto"/>
        <w:left w:val="none" w:sz="0" w:space="0" w:color="auto"/>
        <w:bottom w:val="none" w:sz="0" w:space="0" w:color="auto"/>
        <w:right w:val="none" w:sz="0" w:space="0" w:color="auto"/>
      </w:divBdr>
    </w:div>
    <w:div w:id="1250382635">
      <w:bodyDiv w:val="1"/>
      <w:marLeft w:val="0"/>
      <w:marRight w:val="0"/>
      <w:marTop w:val="0"/>
      <w:marBottom w:val="0"/>
      <w:divBdr>
        <w:top w:val="none" w:sz="0" w:space="0" w:color="auto"/>
        <w:left w:val="none" w:sz="0" w:space="0" w:color="auto"/>
        <w:bottom w:val="none" w:sz="0" w:space="0" w:color="auto"/>
        <w:right w:val="none" w:sz="0" w:space="0" w:color="auto"/>
      </w:divBdr>
    </w:div>
    <w:div w:id="1254584811">
      <w:bodyDiv w:val="1"/>
      <w:marLeft w:val="0"/>
      <w:marRight w:val="0"/>
      <w:marTop w:val="0"/>
      <w:marBottom w:val="0"/>
      <w:divBdr>
        <w:top w:val="none" w:sz="0" w:space="0" w:color="auto"/>
        <w:left w:val="none" w:sz="0" w:space="0" w:color="auto"/>
        <w:bottom w:val="none" w:sz="0" w:space="0" w:color="auto"/>
        <w:right w:val="none" w:sz="0" w:space="0" w:color="auto"/>
      </w:divBdr>
    </w:div>
    <w:div w:id="1286348903">
      <w:bodyDiv w:val="1"/>
      <w:marLeft w:val="0"/>
      <w:marRight w:val="0"/>
      <w:marTop w:val="0"/>
      <w:marBottom w:val="0"/>
      <w:divBdr>
        <w:top w:val="none" w:sz="0" w:space="0" w:color="auto"/>
        <w:left w:val="none" w:sz="0" w:space="0" w:color="auto"/>
        <w:bottom w:val="none" w:sz="0" w:space="0" w:color="auto"/>
        <w:right w:val="none" w:sz="0" w:space="0" w:color="auto"/>
      </w:divBdr>
    </w:div>
    <w:div w:id="1302612402">
      <w:bodyDiv w:val="1"/>
      <w:marLeft w:val="0"/>
      <w:marRight w:val="0"/>
      <w:marTop w:val="0"/>
      <w:marBottom w:val="0"/>
      <w:divBdr>
        <w:top w:val="none" w:sz="0" w:space="0" w:color="auto"/>
        <w:left w:val="none" w:sz="0" w:space="0" w:color="auto"/>
        <w:bottom w:val="none" w:sz="0" w:space="0" w:color="auto"/>
        <w:right w:val="none" w:sz="0" w:space="0" w:color="auto"/>
      </w:divBdr>
    </w:div>
    <w:div w:id="1312170382">
      <w:bodyDiv w:val="1"/>
      <w:marLeft w:val="0"/>
      <w:marRight w:val="0"/>
      <w:marTop w:val="0"/>
      <w:marBottom w:val="0"/>
      <w:divBdr>
        <w:top w:val="none" w:sz="0" w:space="0" w:color="auto"/>
        <w:left w:val="none" w:sz="0" w:space="0" w:color="auto"/>
        <w:bottom w:val="none" w:sz="0" w:space="0" w:color="auto"/>
        <w:right w:val="none" w:sz="0" w:space="0" w:color="auto"/>
      </w:divBdr>
    </w:div>
    <w:div w:id="1391078820">
      <w:bodyDiv w:val="1"/>
      <w:marLeft w:val="0"/>
      <w:marRight w:val="0"/>
      <w:marTop w:val="0"/>
      <w:marBottom w:val="0"/>
      <w:divBdr>
        <w:top w:val="none" w:sz="0" w:space="0" w:color="auto"/>
        <w:left w:val="none" w:sz="0" w:space="0" w:color="auto"/>
        <w:bottom w:val="none" w:sz="0" w:space="0" w:color="auto"/>
        <w:right w:val="none" w:sz="0" w:space="0" w:color="auto"/>
      </w:divBdr>
    </w:div>
    <w:div w:id="1486438653">
      <w:bodyDiv w:val="1"/>
      <w:marLeft w:val="0"/>
      <w:marRight w:val="0"/>
      <w:marTop w:val="0"/>
      <w:marBottom w:val="0"/>
      <w:divBdr>
        <w:top w:val="none" w:sz="0" w:space="0" w:color="auto"/>
        <w:left w:val="none" w:sz="0" w:space="0" w:color="auto"/>
        <w:bottom w:val="none" w:sz="0" w:space="0" w:color="auto"/>
        <w:right w:val="none" w:sz="0" w:space="0" w:color="auto"/>
      </w:divBdr>
    </w:div>
    <w:div w:id="1521696756">
      <w:bodyDiv w:val="1"/>
      <w:marLeft w:val="0"/>
      <w:marRight w:val="0"/>
      <w:marTop w:val="0"/>
      <w:marBottom w:val="0"/>
      <w:divBdr>
        <w:top w:val="none" w:sz="0" w:space="0" w:color="auto"/>
        <w:left w:val="none" w:sz="0" w:space="0" w:color="auto"/>
        <w:bottom w:val="none" w:sz="0" w:space="0" w:color="auto"/>
        <w:right w:val="none" w:sz="0" w:space="0" w:color="auto"/>
      </w:divBdr>
    </w:div>
    <w:div w:id="1523664884">
      <w:bodyDiv w:val="1"/>
      <w:marLeft w:val="0"/>
      <w:marRight w:val="0"/>
      <w:marTop w:val="0"/>
      <w:marBottom w:val="0"/>
      <w:divBdr>
        <w:top w:val="none" w:sz="0" w:space="0" w:color="auto"/>
        <w:left w:val="none" w:sz="0" w:space="0" w:color="auto"/>
        <w:bottom w:val="none" w:sz="0" w:space="0" w:color="auto"/>
        <w:right w:val="none" w:sz="0" w:space="0" w:color="auto"/>
      </w:divBdr>
    </w:div>
    <w:div w:id="1572765272">
      <w:bodyDiv w:val="1"/>
      <w:marLeft w:val="0"/>
      <w:marRight w:val="0"/>
      <w:marTop w:val="0"/>
      <w:marBottom w:val="0"/>
      <w:divBdr>
        <w:top w:val="none" w:sz="0" w:space="0" w:color="auto"/>
        <w:left w:val="none" w:sz="0" w:space="0" w:color="auto"/>
        <w:bottom w:val="none" w:sz="0" w:space="0" w:color="auto"/>
        <w:right w:val="none" w:sz="0" w:space="0" w:color="auto"/>
      </w:divBdr>
    </w:div>
    <w:div w:id="1572960886">
      <w:bodyDiv w:val="1"/>
      <w:marLeft w:val="0"/>
      <w:marRight w:val="0"/>
      <w:marTop w:val="0"/>
      <w:marBottom w:val="0"/>
      <w:divBdr>
        <w:top w:val="none" w:sz="0" w:space="0" w:color="auto"/>
        <w:left w:val="none" w:sz="0" w:space="0" w:color="auto"/>
        <w:bottom w:val="none" w:sz="0" w:space="0" w:color="auto"/>
        <w:right w:val="none" w:sz="0" w:space="0" w:color="auto"/>
      </w:divBdr>
    </w:div>
    <w:div w:id="1594506734">
      <w:bodyDiv w:val="1"/>
      <w:marLeft w:val="0"/>
      <w:marRight w:val="0"/>
      <w:marTop w:val="0"/>
      <w:marBottom w:val="0"/>
      <w:divBdr>
        <w:top w:val="none" w:sz="0" w:space="0" w:color="auto"/>
        <w:left w:val="none" w:sz="0" w:space="0" w:color="auto"/>
        <w:bottom w:val="none" w:sz="0" w:space="0" w:color="auto"/>
        <w:right w:val="none" w:sz="0" w:space="0" w:color="auto"/>
      </w:divBdr>
    </w:div>
    <w:div w:id="1605185166">
      <w:bodyDiv w:val="1"/>
      <w:marLeft w:val="0"/>
      <w:marRight w:val="0"/>
      <w:marTop w:val="0"/>
      <w:marBottom w:val="0"/>
      <w:divBdr>
        <w:top w:val="none" w:sz="0" w:space="0" w:color="auto"/>
        <w:left w:val="none" w:sz="0" w:space="0" w:color="auto"/>
        <w:bottom w:val="none" w:sz="0" w:space="0" w:color="auto"/>
        <w:right w:val="none" w:sz="0" w:space="0" w:color="auto"/>
      </w:divBdr>
    </w:div>
    <w:div w:id="1609116678">
      <w:bodyDiv w:val="1"/>
      <w:marLeft w:val="0"/>
      <w:marRight w:val="0"/>
      <w:marTop w:val="0"/>
      <w:marBottom w:val="0"/>
      <w:divBdr>
        <w:top w:val="none" w:sz="0" w:space="0" w:color="auto"/>
        <w:left w:val="none" w:sz="0" w:space="0" w:color="auto"/>
        <w:bottom w:val="none" w:sz="0" w:space="0" w:color="auto"/>
        <w:right w:val="none" w:sz="0" w:space="0" w:color="auto"/>
      </w:divBdr>
    </w:div>
    <w:div w:id="1642609732">
      <w:bodyDiv w:val="1"/>
      <w:marLeft w:val="0"/>
      <w:marRight w:val="0"/>
      <w:marTop w:val="0"/>
      <w:marBottom w:val="0"/>
      <w:divBdr>
        <w:top w:val="none" w:sz="0" w:space="0" w:color="auto"/>
        <w:left w:val="none" w:sz="0" w:space="0" w:color="auto"/>
        <w:bottom w:val="none" w:sz="0" w:space="0" w:color="auto"/>
        <w:right w:val="none" w:sz="0" w:space="0" w:color="auto"/>
      </w:divBdr>
    </w:div>
    <w:div w:id="1681545473">
      <w:bodyDiv w:val="1"/>
      <w:marLeft w:val="0"/>
      <w:marRight w:val="0"/>
      <w:marTop w:val="0"/>
      <w:marBottom w:val="0"/>
      <w:divBdr>
        <w:top w:val="none" w:sz="0" w:space="0" w:color="auto"/>
        <w:left w:val="none" w:sz="0" w:space="0" w:color="auto"/>
        <w:bottom w:val="none" w:sz="0" w:space="0" w:color="auto"/>
        <w:right w:val="none" w:sz="0" w:space="0" w:color="auto"/>
      </w:divBdr>
    </w:div>
    <w:div w:id="1687169744">
      <w:bodyDiv w:val="1"/>
      <w:marLeft w:val="0"/>
      <w:marRight w:val="0"/>
      <w:marTop w:val="0"/>
      <w:marBottom w:val="0"/>
      <w:divBdr>
        <w:top w:val="none" w:sz="0" w:space="0" w:color="auto"/>
        <w:left w:val="none" w:sz="0" w:space="0" w:color="auto"/>
        <w:bottom w:val="none" w:sz="0" w:space="0" w:color="auto"/>
        <w:right w:val="none" w:sz="0" w:space="0" w:color="auto"/>
      </w:divBdr>
    </w:div>
    <w:div w:id="1761217491">
      <w:bodyDiv w:val="1"/>
      <w:marLeft w:val="0"/>
      <w:marRight w:val="0"/>
      <w:marTop w:val="0"/>
      <w:marBottom w:val="0"/>
      <w:divBdr>
        <w:top w:val="none" w:sz="0" w:space="0" w:color="auto"/>
        <w:left w:val="none" w:sz="0" w:space="0" w:color="auto"/>
        <w:bottom w:val="none" w:sz="0" w:space="0" w:color="auto"/>
        <w:right w:val="none" w:sz="0" w:space="0" w:color="auto"/>
      </w:divBdr>
    </w:div>
    <w:div w:id="1810436987">
      <w:bodyDiv w:val="1"/>
      <w:marLeft w:val="0"/>
      <w:marRight w:val="0"/>
      <w:marTop w:val="0"/>
      <w:marBottom w:val="0"/>
      <w:divBdr>
        <w:top w:val="none" w:sz="0" w:space="0" w:color="auto"/>
        <w:left w:val="none" w:sz="0" w:space="0" w:color="auto"/>
        <w:bottom w:val="none" w:sz="0" w:space="0" w:color="auto"/>
        <w:right w:val="none" w:sz="0" w:space="0" w:color="auto"/>
      </w:divBdr>
    </w:div>
    <w:div w:id="1815180546">
      <w:bodyDiv w:val="1"/>
      <w:marLeft w:val="0"/>
      <w:marRight w:val="0"/>
      <w:marTop w:val="0"/>
      <w:marBottom w:val="0"/>
      <w:divBdr>
        <w:top w:val="none" w:sz="0" w:space="0" w:color="auto"/>
        <w:left w:val="none" w:sz="0" w:space="0" w:color="auto"/>
        <w:bottom w:val="none" w:sz="0" w:space="0" w:color="auto"/>
        <w:right w:val="none" w:sz="0" w:space="0" w:color="auto"/>
      </w:divBdr>
    </w:div>
    <w:div w:id="1864632076">
      <w:bodyDiv w:val="1"/>
      <w:marLeft w:val="0"/>
      <w:marRight w:val="0"/>
      <w:marTop w:val="0"/>
      <w:marBottom w:val="0"/>
      <w:divBdr>
        <w:top w:val="none" w:sz="0" w:space="0" w:color="auto"/>
        <w:left w:val="none" w:sz="0" w:space="0" w:color="auto"/>
        <w:bottom w:val="none" w:sz="0" w:space="0" w:color="auto"/>
        <w:right w:val="none" w:sz="0" w:space="0" w:color="auto"/>
      </w:divBdr>
    </w:div>
    <w:div w:id="1914730449">
      <w:bodyDiv w:val="1"/>
      <w:marLeft w:val="0"/>
      <w:marRight w:val="0"/>
      <w:marTop w:val="0"/>
      <w:marBottom w:val="0"/>
      <w:divBdr>
        <w:top w:val="none" w:sz="0" w:space="0" w:color="auto"/>
        <w:left w:val="none" w:sz="0" w:space="0" w:color="auto"/>
        <w:bottom w:val="none" w:sz="0" w:space="0" w:color="auto"/>
        <w:right w:val="none" w:sz="0" w:space="0" w:color="auto"/>
      </w:divBdr>
    </w:div>
    <w:div w:id="1934320177">
      <w:bodyDiv w:val="1"/>
      <w:marLeft w:val="0"/>
      <w:marRight w:val="0"/>
      <w:marTop w:val="0"/>
      <w:marBottom w:val="0"/>
      <w:divBdr>
        <w:top w:val="none" w:sz="0" w:space="0" w:color="auto"/>
        <w:left w:val="none" w:sz="0" w:space="0" w:color="auto"/>
        <w:bottom w:val="none" w:sz="0" w:space="0" w:color="auto"/>
        <w:right w:val="none" w:sz="0" w:space="0" w:color="auto"/>
      </w:divBdr>
    </w:div>
    <w:div w:id="1958173795">
      <w:bodyDiv w:val="1"/>
      <w:marLeft w:val="0"/>
      <w:marRight w:val="0"/>
      <w:marTop w:val="0"/>
      <w:marBottom w:val="0"/>
      <w:divBdr>
        <w:top w:val="none" w:sz="0" w:space="0" w:color="auto"/>
        <w:left w:val="none" w:sz="0" w:space="0" w:color="auto"/>
        <w:bottom w:val="none" w:sz="0" w:space="0" w:color="auto"/>
        <w:right w:val="none" w:sz="0" w:space="0" w:color="auto"/>
      </w:divBdr>
    </w:div>
    <w:div w:id="1972586597">
      <w:bodyDiv w:val="1"/>
      <w:marLeft w:val="0"/>
      <w:marRight w:val="0"/>
      <w:marTop w:val="0"/>
      <w:marBottom w:val="0"/>
      <w:divBdr>
        <w:top w:val="none" w:sz="0" w:space="0" w:color="auto"/>
        <w:left w:val="none" w:sz="0" w:space="0" w:color="auto"/>
        <w:bottom w:val="none" w:sz="0" w:space="0" w:color="auto"/>
        <w:right w:val="none" w:sz="0" w:space="0" w:color="auto"/>
      </w:divBdr>
    </w:div>
    <w:div w:id="1996565740">
      <w:bodyDiv w:val="1"/>
      <w:marLeft w:val="0"/>
      <w:marRight w:val="0"/>
      <w:marTop w:val="0"/>
      <w:marBottom w:val="0"/>
      <w:divBdr>
        <w:top w:val="none" w:sz="0" w:space="0" w:color="auto"/>
        <w:left w:val="none" w:sz="0" w:space="0" w:color="auto"/>
        <w:bottom w:val="none" w:sz="0" w:space="0" w:color="auto"/>
        <w:right w:val="none" w:sz="0" w:space="0" w:color="auto"/>
      </w:divBdr>
    </w:div>
    <w:div w:id="2098821103">
      <w:bodyDiv w:val="1"/>
      <w:marLeft w:val="0"/>
      <w:marRight w:val="0"/>
      <w:marTop w:val="0"/>
      <w:marBottom w:val="0"/>
      <w:divBdr>
        <w:top w:val="none" w:sz="0" w:space="0" w:color="auto"/>
        <w:left w:val="none" w:sz="0" w:space="0" w:color="auto"/>
        <w:bottom w:val="none" w:sz="0" w:space="0" w:color="auto"/>
        <w:right w:val="none" w:sz="0" w:space="0" w:color="auto"/>
      </w:divBdr>
    </w:div>
    <w:div w:id="2113210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Sum15</b:Tag>
    <b:SourceType>JournalArticle</b:SourceType>
    <b:Guid>{593E7CAB-033C-4DF3-9583-5924AC3AAE78}</b:Guid>
    <b:Title>Review of literature on graduate employability</b:Title>
    <b:Year>2015</b:Year>
    <b:JournalName>Journal of Studies in Education</b:JournalName>
    <b:Pages>75-88</b:Pages>
    <b:Volume>5</b:Volume>
    <b:Issue>3</b:Issue>
    <b:Author>
      <b:Author>
        <b:NameList>
          <b:Person>
            <b:Last>Sumanasiri</b:Last>
            <b:Middle>G</b:Middle>
            <b:First>E</b:First>
          </b:Person>
          <b:Person>
            <b:Last>Yajid</b:Last>
            <b:Middle>S</b:Middle>
            <b:First>M</b:First>
          </b:Person>
          <b:Person>
            <b:Last>Khatibi</b:Last>
            <b:First>A</b:First>
          </b:Person>
        </b:NameList>
      </b:Author>
    </b:Author>
    <b:RefOrder>8</b:RefOrder>
  </b:Source>
  <b:Source>
    <b:Tag>Mat162</b:Tag>
    <b:SourceType>JournalArticle</b:SourceType>
    <b:Guid>{653C84C2-ABF6-456E-8358-F6DFD885B2DD}</b:Guid>
    <b:Title>Graduates’ employability: What do graduates and employers think?</b:Title>
    <b:JournalName>Industry and Higher Education</b:JournalName>
    <b:Year>2016</b:Year>
    <b:Pages>321-326</b:Pages>
    <b:Volume>30</b:Volume>
    <b:Issue>5</b:Issue>
    <b:Author>
      <b:Author>
        <b:NameList>
          <b:Person>
            <b:Last>Matsouka</b:Last>
            <b:First>K</b:First>
          </b:Person>
          <b:Person>
            <b:Last>Mihail</b:Last>
            <b:Middle>M</b:Middle>
            <b:First>D</b:First>
          </b:Person>
        </b:NameList>
      </b:Author>
    </b:Author>
    <b:RefOrder>9</b:RefOrder>
  </b:Source>
  <b:Source>
    <b:Tag>Tra151</b:Tag>
    <b:SourceType>JournalArticle</b:SourceType>
    <b:Guid>{0576B813-2C5D-4396-98AA-684042DAC03B}</b:Guid>
    <b:Title>Is graduate employability the ‘whole-of-higher-education-issue’?</b:Title>
    <b:JournalName>Journal of Education and Work</b:JournalName>
    <b:Year>2015</b:Year>
    <b:Pages>207-227</b:Pages>
    <b:Volume>28</b:Volume>
    <b:Issue>3</b:Issue>
    <b:Author>
      <b:Author>
        <b:NameList>
          <b:Person>
            <b:Last>Tran</b:Last>
            <b:Middle>T</b:Middle>
            <b:First>T</b:First>
          </b:Person>
        </b:NameList>
      </b:Author>
    </b:Author>
    <b:RefOrder>10</b:RefOrder>
  </b:Source>
  <b:Source>
    <b:Tag>Off16</b:Tag>
    <b:SourceType>InternetSite</b:SourceType>
    <b:Guid>{858E3764-D539-4511-A64D-049393402114}</b:Guid>
    <b:Title>Employment in the UK</b:Title>
    <b:Year>2016</b:Year>
    <b:Author>
      <b:Author>
        <b:Corporate>Office of National Statistics</b:Corporate>
      </b:Author>
    </b:Author>
    <b:YearAccessed>2021</b:YearAccessed>
    <b:MonthAccessed>04</b:MonthAccessed>
    <b:DayAccessed>18</b:DayAccessed>
    <b:URL>https://www.ons.gov.uk/employmentandlabourmarket/peopleinwork/employmentandemployeetypes/bulletins/employmentintheuk/january2021#:~:text=The%20UK%20employment%20rate%20was,higher%20than%20the%20previous%20quarter.</b:URL>
    <b:RefOrder>11</b:RefOrder>
  </b:Source>
  <b:Source>
    <b:Tag>UKD18</b:Tag>
    <b:SourceType>InternetSite</b:SourceType>
    <b:Guid>{72AB0591-C37A-42BE-9CF4-9BDB67BAAEFD}</b:Guid>
    <b:Author>
      <b:Author>
        <b:Corporate>UK Data</b:Corporate>
      </b:Author>
    </b:Author>
    <b:Title>Labour Market</b:Title>
    <b:Year>2018</b:Year>
    <b:YearAccessed>2021</b:YearAccessed>
    <b:MonthAccessed>04</b:MonthAccessed>
    <b:DayAccessed>18</b:DayAccessed>
    <b:URL>https://www.ukdataservice.ac.uk/get-data/themes/labour.aspx</b:URL>
    <b:RefOrder>12</b:RefOrder>
  </b:Source>
  <b:Source>
    <b:Tag>Gui16</b:Tag>
    <b:SourceType>JournalArticle</b:SourceType>
    <b:Guid>{1824C864-C9D9-42F9-836D-C2D6EC4F2D35}</b:Guid>
    <b:Title>Employability: Review and research prospects</b:Title>
    <b:Year>2016</b:Year>
    <b:JournalName>International Journal for Educational and Vocational Guidance</b:JournalName>
    <b:Pages>69-89</b:Pages>
    <b:Volume>16</b:Volume>
    <b:Issue>1</b:Issue>
    <b:Author>
      <b:Author>
        <b:NameList>
          <b:Person>
            <b:Last>Guilbert</b:Last>
            <b:First>L</b:First>
          </b:Person>
          <b:Person>
            <b:Last>Bernaud</b:Last>
            <b:Middle>L</b:Middle>
            <b:First>J</b:First>
          </b:Person>
          <b:Person>
            <b:Last>Gouvernet</b:Last>
            <b:First>B</b:First>
          </b:Person>
          <b:Person>
            <b:Last>Rossier</b:Last>
            <b:First>J</b:First>
          </b:Person>
        </b:NameList>
      </b:Author>
    </b:Author>
    <b:RefOrder>13</b:RefOrder>
  </b:Source>
  <b:Source>
    <b:Tag>Par17</b:Tag>
    <b:SourceType>JournalArticle</b:SourceType>
    <b:Guid>{D191CFD4-2C60-4FFC-9D0A-01A265CD74A0}</b:Guid>
    <b:Title>Studying abroad and the effect of international labour market mobility: evidence from the introduction of Erasmus</b:Title>
    <b:JournalName>Economic Journal</b:JournalName>
    <b:Year>2017</b:Year>
    <b:Pages>194-222</b:Pages>
    <b:Volume>121</b:Volume>
    <b:Issue>551</b:Issue>
    <b:Author>
      <b:Author>
        <b:NameList>
          <b:Person>
            <b:Last>Parey</b:Last>
            <b:First>M</b:First>
          </b:Person>
          <b:Person>
            <b:Last>Waldinger</b:Last>
            <b:First>F</b:First>
          </b:Person>
        </b:NameList>
      </b:Author>
    </b:Author>
    <b:RefOrder>14</b:RefOrder>
  </b:Source>
  <b:Source>
    <b:Tag>Clo16</b:Tag>
    <b:SourceType>JournalArticle</b:SourceType>
    <b:Guid>{39CE8285-71EA-4A3E-9B93-5F51353AA8D6}</b:Guid>
    <b:Title>Graduate employability and communication competence: Are undergraduates taught relevant skills?</b:Title>
    <b:JournalName>Business and Professional Communication Quarterly</b:JournalName>
    <b:Year>2016</b:Year>
    <b:Pages>442-463</b:Pages>
    <b:Volume>79</b:Volume>
    <b:Issue>4</b:Issue>
    <b:Author>
      <b:Author>
        <b:NameList>
          <b:Person>
            <b:Last>Clokie</b:Last>
            <b:Middle>L</b:Middle>
            <b:First>T</b:First>
          </b:Person>
          <b:Person>
            <b:Last>Fourie</b:Last>
            <b:First>E</b:First>
          </b:Person>
        </b:NameList>
      </b:Author>
    </b:Author>
    <b:RefOrder>15</b:RefOrder>
  </b:Source>
  <b:Source>
    <b:Tag>Bam18</b:Tag>
    <b:SourceType>JournalArticle</b:SourceType>
    <b:Guid>{548DE6E2-CB3E-45CC-859D-477B9AFE5394}</b:Guid>
    <b:Title>Interpersonal communication skills that enhance organisational commitment</b:Title>
    <b:JournalName>Journal of Communication Management</b:JournalName>
    <b:Year>2018</b:Year>
    <b:Pages>32-37</b:Pages>
    <b:Volume>3</b:Volume>
    <b:Issue>1</b:Issue>
    <b:Author>
      <b:Author>
        <b:NameList>
          <b:Person>
            <b:Last>Bambacas</b:Last>
            <b:First>M</b:First>
          </b:Person>
          <b:Person>
            <b:Last>Patrickson</b:Last>
            <b:First>M</b:First>
          </b:Person>
        </b:NameList>
      </b:Author>
    </b:Author>
    <b:RefOrder>16</b:RefOrder>
  </b:Source>
  <b:Source>
    <b:Tag>Jac14</b:Tag>
    <b:SourceType>JournalArticle</b:SourceType>
    <b:Guid>{3064BC9F-6D32-42D1-A958-5F44076F7615}</b:Guid>
    <b:Title>Business graduate performance in oral communication skills and strategies for improvement</b:Title>
    <b:JournalName>The International Journal of Management Education</b:JournalName>
    <b:Year>2014</b:Year>
    <b:Pages>22-34</b:Pages>
    <b:Volume>12</b:Volume>
    <b:Issue>1</b:Issue>
    <b:Author>
      <b:Author>
        <b:NameList>
          <b:Person>
            <b:Last>Jackson</b:Last>
            <b:First>D</b:First>
          </b:Person>
        </b:NameList>
      </b:Author>
    </b:Author>
    <b:RefOrder>1</b:RefOrder>
  </b:Source>
  <b:Source>
    <b:Tag>Adl16</b:Tag>
    <b:SourceType>Book</b:SourceType>
    <b:Guid>{1E7BAA93-61AB-4B1E-BBE2-881CCD1F20A3}</b:Guid>
    <b:Title>Understanding human communication</b:Title>
    <b:Year>2016</b:Year>
    <b:Author>
      <b:Author>
        <b:NameList>
          <b:Person>
            <b:Last>Adler</b:Last>
            <b:Middle>B</b:Middle>
            <b:First>R</b:First>
          </b:Person>
          <b:Person>
            <b:Last>Rodman</b:Last>
            <b:Middle>R</b:Middle>
            <b:First>G</b:First>
          </b:Person>
          <b:Person>
            <b:Last>Du Pré</b:Last>
            <b:First>A</b:First>
          </b:Person>
        </b:NameList>
      </b:Author>
    </b:Author>
    <b:City>Oxford</b:City>
    <b:Publisher>Oxford University Press</b:Publisher>
    <b:RefOrder>2</b:RefOrder>
  </b:Source>
  <b:Source>
    <b:Tag>Han16</b:Tag>
    <b:SourceType>JournalArticle</b:SourceType>
    <b:Guid>{D3E9BEBE-58FE-4FAA-851B-81828F2F100D}</b:Guid>
    <b:Title>Examining the effects of employee empowerment, teamwork, and employee training on organizational commitment</b:Title>
    <b:Year>2016</b:Year>
    <b:JournalName>Procedia-Social and Behavioral Sciences</b:JournalName>
    <b:Pages>298-306</b:Pages>
    <b:Volume>229</b:Volume>
    <b:Author>
      <b:Author>
        <b:NameList>
          <b:Person>
            <b:Last>Hanaysha</b:Last>
            <b:First>J</b:First>
          </b:Person>
        </b:NameList>
      </b:Author>
    </b:Author>
    <b:RefOrder>17</b:RefOrder>
  </b:Source>
  <b:Source>
    <b:Tag>Fay16</b:Tag>
    <b:SourceType>JournalArticle</b:SourceType>
    <b:Guid>{9EFD813B-0B29-45CC-9C2F-5A2B724E019B}</b:Guid>
    <b:Title>Teamwork and organisational innovation: The moderating role of the HRM context</b:Title>
    <b:JournalName>Creativity and Innovation Management</b:JournalName>
    <b:Year>2016</b:Year>
    <b:Pages>261-277</b:Pages>
    <b:Volume>24</b:Volume>
    <b:Issue>2</b:Issue>
    <b:Author>
      <b:Author>
        <b:NameList>
          <b:Person>
            <b:Last>Fay</b:Last>
            <b:First>D</b:First>
          </b:Person>
          <b:Person>
            <b:Last>Shipton</b:Last>
            <b:First>H</b:First>
          </b:Person>
          <b:Person>
            <b:Last>West</b:Last>
            <b:Middle>A</b:Middle>
            <b:First>M</b:First>
          </b:Person>
          <b:Person>
            <b:Last>Patterson</b:Last>
            <b:First>M</b:First>
          </b:Person>
        </b:NameList>
      </b:Author>
    </b:Author>
    <b:RefOrder>3</b:RefOrder>
  </b:Source>
  <b:Source>
    <b:Tag>Hig12</b:Tag>
    <b:SourceType>Book</b:SourceType>
    <b:Guid>{0332710A-C27A-4B97-8626-90D981F789AA}</b:Guid>
    <b:Author>
      <b:Author>
        <b:Corporate>High Flyers Research</b:Corporate>
      </b:Author>
    </b:Author>
    <b:Title>The Graduate Market in 2012</b:Title>
    <b:Year>2012</b:Year>
    <b:City>London</b:City>
    <b:Publisher>High Flyers Research Ltd</b:Publisher>
    <b:RefOrder>6</b:RefOrder>
  </b:Source>
  <b:Source>
    <b:Tag>CBI11</b:Tag>
    <b:SourceType>InternetSite</b:SourceType>
    <b:Guid>{09F43D77-2BC8-4A25-B016-3BC385AD54F1}</b:Guid>
    <b:Title>Working towards your future: making the most out of your time in higher education</b:Title>
    <b:Year>2011</b:Year>
    <b:Author>
      <b:Author>
        <b:Corporate>CBI/NUS</b:Corporate>
      </b:Author>
    </b:Author>
    <b:YearAccessed>2021</b:YearAccessed>
    <b:MonthAccessed>04</b:MonthAccessed>
    <b:DayAccessed>25</b:DayAccessed>
    <b:URL>http://cced-complete.com/documentation/working_towards_your_future_eng.pdf</b:URL>
    <b:RefOrder>18</b:RefOrder>
  </b:Source>
  <b:Source>
    <b:Tag>Als171</b:Tag>
    <b:SourceType>JournalArticle</b:SourceType>
    <b:Guid>{4042021D-EB0B-48C9-8857-C5B42CD4CF07}</b:Guid>
    <b:Title>The role of employer brand equity in employee attraction and retention: a unified framework</b:Title>
    <b:Year>2017</b:Year>
    <b:JournalName>International Journal of Organisational Analysis</b:JournalName>
    <b:Pages>111-117</b:Pages>
    <b:Volume>3</b:Volume>
    <b:Issue>1</b:Issue>
    <b:Author>
      <b:Author>
        <b:NameList>
          <b:Person>
            <b:Last>Alshathry</b:Last>
            <b:First>S</b:First>
          </b:Person>
          <b:Person>
            <b:Last>Clarke</b:Last>
            <b:First>M</b:First>
          </b:Person>
          <b:Person>
            <b:Last>Goodman</b:Last>
            <b:First>S</b:First>
          </b:Person>
        </b:NameList>
      </b:Author>
    </b:Author>
    <b:RefOrder>4</b:RefOrder>
  </b:Source>
  <b:Source>
    <b:Tag>Tym16</b:Tag>
    <b:SourceType>JournalArticle</b:SourceType>
    <b:Guid>{9054C659-BF76-4400-8AEA-1FF04E21D9E9}</b:Guid>
    <b:Title>Developing business buccaneers: Employer expectations of emergent leaders</b:Title>
    <b:JournalName>Human Resource Development International</b:JournalName>
    <b:Year>2016</b:Year>
    <b:Pages>429-446</b:Pages>
    <b:Volume>19</b:Volume>
    <b:Issue>5</b:Issue>
    <b:Author>
      <b:Author>
        <b:NameList>
          <b:Person>
            <b:Last>Tymon</b:Last>
            <b:First>A</b:First>
          </b:Person>
          <b:Person>
            <b:Last>Mackay</b:Last>
            <b:First>M</b:First>
          </b:Person>
        </b:NameList>
      </b:Author>
    </b:Author>
    <b:RefOrder>5</b:RefOrder>
  </b:Source>
  <b:Source>
    <b:Tag>McM16</b:Tag>
    <b:SourceType>JournalArticle</b:SourceType>
    <b:Guid>{11E66079-3190-4E1B-84AD-D9EE696DAF5B}</b:Guid>
    <b:Title>Employer demands from business graduates</b:Title>
    <b:JournalName>Education+ Training</b:JournalName>
    <b:Year>2016</b:Year>
    <b:Pages>206-210</b:Pages>
    <b:Volume>2</b:Volume>
    <b:Issue>1</b:Issue>
    <b:Author>
      <b:Author>
        <b:NameList>
          <b:Person>
            <b:Last>McMurray</b:Last>
            <b:First>S</b:First>
          </b:Person>
          <b:Person>
            <b:Last>Dutton</b:Last>
            <b:First>M</b:First>
          </b:Person>
          <b:Person>
            <b:Last>McQuaid</b:Last>
            <b:First>R</b:First>
          </b:Person>
          <b:Person>
            <b:Last>Richard</b:Last>
            <b:First>A</b:First>
          </b:Person>
        </b:NameList>
      </b:Author>
    </b:Author>
    <b:RefOrder>7</b:RefOrder>
  </b:Source>
  <b:Source>
    <b:Tag>Joh175</b:Tag>
    <b:SourceType>JournalArticle</b:SourceType>
    <b:Guid>{94EEB134-AA9A-4928-8F28-627CF1B2B5F8}</b:Guid>
    <b:Title>Reflective practice</b:Title>
    <b:JournalName>Teaching Business &amp; Economics</b:JournalName>
    <b:Year>2017</b:Year>
    <b:Pages>19-21</b:Pages>
    <b:Volume>21</b:Volume>
    <b:Issue>1</b:Issue>
    <b:Author>
      <b:Author>
        <b:NameList>
          <b:Person>
            <b:Last>Johnston</b:Last>
            <b:First>C</b:First>
          </b:Person>
        </b:NameList>
      </b:Author>
    </b:Author>
    <b:RefOrder>19</b:RefOrder>
  </b:Source>
  <b:Source>
    <b:Tag>Kau14</b:Tag>
    <b:SourceType>JournalArticle</b:SourceType>
    <b:Guid>{B736D35E-36FC-4AC0-AA8B-C26F9D164508}</b:Guid>
    <b:Title>How Team Leaders Can Use ICT to Improve Trust Among Virtual Teams to Increase Collaboration</b:Title>
    <b:JournalName>International Journal of Engineering and Innovative Technology</b:JournalName>
    <b:Year>2014</b:Year>
    <b:Pages>204-220</b:Pages>
    <b:Volume>3</b:Volume>
    <b:Issue>9</b:Issue>
    <b:Author>
      <b:Author>
        <b:NameList>
          <b:Person>
            <b:Last>Kauffman</b:Last>
            <b:First>D</b:First>
          </b:Person>
          <b:Person>
            <b:Last>Carmi</b:Last>
            <b:First>G</b:First>
          </b:Person>
        </b:NameList>
      </b:Author>
    </b:Author>
    <b:RefOrder>20</b:RefOrder>
  </b:Source>
  <b:Source>
    <b:Tag>Wic12</b:Tag>
    <b:SourceType>JournalArticle</b:SourceType>
    <b:Guid>{BA8F4AA4-7E59-4E2E-9362-B9F96B9414C2}</b:Guid>
    <b:Title>Effects of interpersonal trust, team leader support, rewards, and knowledge sharing mechanisms on knowledge sharing in project teams</b:Title>
    <b:JournalName>VINE</b:JournalName>
    <b:Year>2012</b:Year>
    <b:Pages>214-236</b:Pages>
    <b:Volume>42</b:Volume>
    <b:Issue>2</b:Issue>
    <b:Author>
      <b:Author>
        <b:NameList>
          <b:Person>
            <b:Last>Wickramasinghe</b:Last>
            <b:First>V</b:First>
          </b:Person>
          <b:Person>
            <b:Last>Widyaratne</b:Last>
            <b:First>R</b:First>
          </b:Person>
        </b:NameList>
      </b:Author>
    </b:Author>
    <b:RefOrder>21</b:RefOrder>
  </b:Source>
  <b:Source>
    <b:Tag>Zim11</b:Tag>
    <b:SourceType>JournalArticle</b:SourceType>
    <b:Guid>{EA64E799-9DCF-40C3-8DE1-31E6EE249FCC}</b:Guid>
    <b:Title>Interpersonal relationships in transnational, virtual teams: Towards a configurational perspective</b:Title>
    <b:JournalName>International Journal of Management Reviews</b:JournalName>
    <b:Year>2011</b:Year>
    <b:Pages>59-78</b:Pages>
    <b:Volume>13</b:Volume>
    <b:Issue>1</b:Issue>
    <b:Author>
      <b:Author>
        <b:NameList>
          <b:Person>
            <b:Last>Zimmermann</b:Last>
            <b:First>K</b:First>
          </b:Person>
        </b:NameList>
      </b:Author>
    </b:Author>
    <b:RefOrder>22</b:RefOrder>
  </b:Source>
  <b:Source>
    <b:Tag>Jan11</b:Tag>
    <b:SourceType>Book</b:SourceType>
    <b:Guid>{09B4C07B-86C8-4B41-AD0A-EA6136AC000C}</b:Guid>
    <b:Title>Interpersonal Skills in Organisations</b:Title>
    <b:Year>2011</b:Year>
    <b:Author>
      <b:Author>
        <b:NameList>
          <b:Person>
            <b:Last>Janasz</b:Last>
            <b:First>S</b:First>
          </b:Person>
          <b:Person>
            <b:Last>Dowd</b:Last>
            <b:First>K</b:First>
          </b:Person>
          <b:Person>
            <b:Last>Schneider</b:Last>
            <b:First>B</b:First>
          </b:Person>
        </b:NameList>
      </b:Author>
    </b:Author>
    <b:City>New York</b:City>
    <b:Publisher>McGraw Hill</b:Publisher>
    <b:RefOrder>23</b:RefOrder>
  </b:Source>
  <b:Source>
    <b:Tag>Mir142</b:Tag>
    <b:SourceType>JournalArticle</b:SourceType>
    <b:Guid>{EBBE5115-0633-4F01-9FAC-027F5E822B8E}</b:Guid>
    <b:Title>Constructive communication in effective negotiation</b:Title>
    <b:JournalName>Analysis and Metaphysics</b:JournalName>
    <b:Year>2014</b:Year>
    <b:Pages>64-72</b:Pages>
    <b:Volume>16</b:Volume>
    <b:Issue>3</b:Issue>
    <b:Author>
      <b:Author>
        <b:NameList>
          <b:Person>
            <b:Last>Mircică</b:Last>
            <b:First>N</b:First>
          </b:Person>
        </b:NameList>
      </b:Author>
    </b:Author>
    <b:RefOrder>2</b:RefOrder>
  </b:Source>
  <b:Source>
    <b:Tag>Bru17</b:Tag>
    <b:SourceType>JournalArticle</b:SourceType>
    <b:Guid>{311BFE5B-C5E3-46B3-83B8-4147EAD2364B}</b:Guid>
    <b:Title>Reflective practice for psychology students: The use of reflective journal feedback in higher education</b:Title>
    <b:JournalName>Psychology Learning &amp; Teaching</b:JournalName>
    <b:Year>2017</b:Year>
    <b:Pages>248-260</b:Pages>
    <b:Volume>16</b:Volume>
    <b:Issue>2</b:Issue>
    <b:Author>
      <b:Author>
        <b:NameList>
          <b:Person>
            <b:Last>Bruno</b:Last>
            <b:First>A</b:First>
          </b:Person>
          <b:Person>
            <b:Last>Dell’Aversana</b:Last>
            <b:First>G</b:First>
          </b:Person>
        </b:NameList>
      </b:Author>
    </b:Author>
    <b:RefOrder>4</b:RefOrder>
  </b:Source>
  <b:Source>
    <b:Tag>Jac141</b:Tag>
    <b:SourceType>JournalArticle</b:SourceType>
    <b:Guid>{01A219D5-EBFA-43E5-A1F8-A062D059E6BE}</b:Guid>
    <b:Title>Undergraduate perceptions of the development of team-working skills</b:Title>
    <b:JournalName>Education+ Training</b:JournalName>
    <b:Year>2014</b:Year>
    <b:Pages>338-344</b:Pages>
    <b:Volume>90</b:Volume>
    <b:Issue>5</b:Issue>
    <b:Author>
      <b:Author>
        <b:NameList>
          <b:Person>
            <b:Last>Jackson</b:Last>
            <b:First>D</b:First>
          </b:Person>
          <b:Person>
            <b:Last>Sibson</b:Last>
            <b:First>R</b:First>
          </b:Person>
          <b:Person>
            <b:Last>Riebe</b:Last>
            <b:First>L</b:First>
          </b:Person>
        </b:NameList>
      </b:Author>
    </b:Author>
    <b:RefOrder>10</b:RefOrder>
  </b:Source>
</b:Sources>
</file>

<file path=customXml/itemProps1.xml><?xml version="1.0" encoding="utf-8"?>
<ds:datastoreItem xmlns:ds="http://schemas.openxmlformats.org/officeDocument/2006/customXml" ds:itemID="{C020DED8-D861-4182-B040-27D4DB322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2930</Words>
  <Characters>16706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Divine</dc:creator>
  <cp:keywords/>
  <dc:description/>
  <cp:lastModifiedBy>abosede siyan</cp:lastModifiedBy>
  <cp:revision>12</cp:revision>
  <dcterms:created xsi:type="dcterms:W3CDTF">2021-04-25T11:21:00Z</dcterms:created>
  <dcterms:modified xsi:type="dcterms:W3CDTF">2021-04-25T13:49:00Z</dcterms:modified>
</cp:coreProperties>
</file>