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8693075"/>
        <w:docPartObj>
          <w:docPartGallery w:val="Cover Pages"/>
          <w:docPartUnique/>
        </w:docPartObj>
      </w:sdtPr>
      <w:sdtContent>
        <w:p w14:paraId="115F4F8F" w14:textId="2E3EB9A6" w:rsidR="0050603D" w:rsidRDefault="0050603D"/>
        <w:p w14:paraId="08003C91" w14:textId="5CDD6669" w:rsidR="0050603D" w:rsidRDefault="0050603D">
          <w:r>
            <w:rPr>
              <w:noProof/>
            </w:rPr>
            <mc:AlternateContent>
              <mc:Choice Requires="wps">
                <w:drawing>
                  <wp:anchor distT="0" distB="0" distL="114300" distR="114300" simplePos="0" relativeHeight="251661312" behindDoc="0" locked="0" layoutInCell="1" allowOverlap="1" wp14:anchorId="53B4F8AA" wp14:editId="15B9441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610225" cy="652780"/>
                    <wp:effectExtent l="0" t="0" r="952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610225"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C7683FE" w14:textId="795D95C1" w:rsidR="0050603D" w:rsidRDefault="0050603D">
                                    <w:pPr>
                                      <w:pStyle w:val="NoSpacing"/>
                                      <w:jc w:val="right"/>
                                      <w:rPr>
                                        <w:caps/>
                                        <w:color w:val="262626" w:themeColor="text1" w:themeTint="D9"/>
                                        <w:sz w:val="28"/>
                                        <w:szCs w:val="28"/>
                                      </w:rPr>
                                    </w:pPr>
                                    <w:r>
                                      <w:rPr>
                                        <w:caps/>
                                        <w:color w:val="262626" w:themeColor="text1" w:themeTint="D9"/>
                                        <w:sz w:val="28"/>
                                        <w:szCs w:val="28"/>
                                      </w:rPr>
                                      <w:t>Piotr Czubinski</w:t>
                                    </w:r>
                                  </w:p>
                                </w:sdtContent>
                              </w:sdt>
                              <w:p w14:paraId="7587E85F" w14:textId="75DF1F7E" w:rsidR="0050603D" w:rsidRDefault="0050603D" w:rsidP="0050603D">
                                <w:pPr>
                                  <w:pStyle w:val="NoSpacing"/>
                                  <w:jc w:val="right"/>
                                  <w:rPr>
                                    <w:caps/>
                                    <w:color w:val="262626" w:themeColor="text1" w:themeTint="D9"/>
                                    <w:sz w:val="20"/>
                                    <w:szCs w:val="20"/>
                                  </w:rPr>
                                </w:pPr>
                                <w:sdt>
                                  <w:sdtPr>
                                    <w:rPr>
                                      <w:rFonts w:ascii="Arial" w:hAnsi="Arial" w:cs="Arial"/>
                                    </w:rPr>
                                    <w:alias w:val="Company"/>
                                    <w:tag w:val=""/>
                                    <w:id w:val="-661235724"/>
                                    <w:dataBinding w:prefixMappings="xmlns:ns0='http://schemas.openxmlformats.org/officeDocument/2006/extended-properties' " w:xpath="/ns0:Properties[1]/ns0:Company[1]" w:storeItemID="{6668398D-A668-4E3E-A5EB-62B293D839F1}"/>
                                    <w:text/>
                                  </w:sdtPr>
                                  <w:sdtContent>
                                    <w:r>
                                      <w:rPr>
                                        <w:rFonts w:ascii="Arial" w:hAnsi="Arial" w:cs="Arial"/>
                                      </w:rPr>
                                      <w:t>Deadline:</w:t>
                                    </w:r>
                                    <w:r w:rsidRPr="0050603D">
                                      <w:rPr>
                                        <w:rFonts w:ascii="Arial" w:hAnsi="Arial" w:cs="Arial"/>
                                      </w:rPr>
                                      <w:t>12th December 2025</w:t>
                                    </w:r>
                                  </w:sdtContent>
                                </w:sdt>
                              </w:p>
                              <w:p w14:paraId="1836BCE2" w14:textId="354BB855" w:rsidR="0050603D" w:rsidRDefault="0050603D" w:rsidP="0050603D">
                                <w:pPr>
                                  <w:pStyle w:val="NoSpacing"/>
                                  <w:jc w:val="right"/>
                                  <w:rPr>
                                    <w:caps/>
                                    <w:color w:val="262626" w:themeColor="text1" w:themeTint="D9"/>
                                    <w:sz w:val="20"/>
                                    <w:szCs w:val="20"/>
                                  </w:rPr>
                                </w:pPr>
                                <w:r>
                                  <w:rPr>
                                    <w:caps/>
                                    <w:color w:val="262626" w:themeColor="text1" w:themeTint="D9"/>
                                    <w:sz w:val="20"/>
                                    <w:szCs w:val="20"/>
                                  </w:rPr>
                                  <w:t>Lecturer:</w:t>
                                </w:r>
                                <w:r w:rsidRPr="0050603D">
                                  <w:t xml:space="preserve"> </w:t>
                                </w:r>
                                <w:r w:rsidRPr="0050603D">
                                  <w:rPr>
                                    <w:caps/>
                                    <w:color w:val="262626" w:themeColor="text1" w:themeTint="D9"/>
                                    <w:sz w:val="20"/>
                                    <w:szCs w:val="20"/>
                                  </w:rPr>
                                  <w:t>Rebecca Francis-Davies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8000</wp14:pctHeight>
                    </wp14:sizeRelV>
                  </wp:anchor>
                </w:drawing>
              </mc:Choice>
              <mc:Fallback>
                <w:pict>
                  <v:shapetype w14:anchorId="53B4F8AA" id="_x0000_t202" coordsize="21600,21600" o:spt="202" path="m,l,21600r21600,l21600,xe">
                    <v:stroke joinstyle="miter"/>
                    <v:path gradientshapeok="t" o:connecttype="rect"/>
                  </v:shapetype>
                  <v:shape id="Text Box 112" o:spid="_x0000_s1026" type="#_x0000_t202" style="position:absolute;margin-left:0;margin-top:0;width:441.75pt;height:51.4pt;z-index:251661312;visibility:visible;mso-wrap-style:square;mso-width-percent:0;mso-height-percent:80;mso-left-percent:150;mso-top-percent:837;mso-wrap-distance-left:9pt;mso-wrap-distance-top:0;mso-wrap-distance-right:9pt;mso-wrap-distance-bottom:0;mso-position-horizontal-relative:page;mso-position-vertical-relative:page;mso-width-percent:0;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C7683FE" w14:textId="795D95C1" w:rsidR="0050603D" w:rsidRDefault="0050603D">
                              <w:pPr>
                                <w:pStyle w:val="NoSpacing"/>
                                <w:jc w:val="right"/>
                                <w:rPr>
                                  <w:caps/>
                                  <w:color w:val="262626" w:themeColor="text1" w:themeTint="D9"/>
                                  <w:sz w:val="28"/>
                                  <w:szCs w:val="28"/>
                                </w:rPr>
                              </w:pPr>
                              <w:r>
                                <w:rPr>
                                  <w:caps/>
                                  <w:color w:val="262626" w:themeColor="text1" w:themeTint="D9"/>
                                  <w:sz w:val="28"/>
                                  <w:szCs w:val="28"/>
                                </w:rPr>
                                <w:t>Piotr Czubinski</w:t>
                              </w:r>
                            </w:p>
                          </w:sdtContent>
                        </w:sdt>
                        <w:p w14:paraId="7587E85F" w14:textId="75DF1F7E" w:rsidR="0050603D" w:rsidRDefault="0050603D" w:rsidP="0050603D">
                          <w:pPr>
                            <w:pStyle w:val="NoSpacing"/>
                            <w:jc w:val="right"/>
                            <w:rPr>
                              <w:caps/>
                              <w:color w:val="262626" w:themeColor="text1" w:themeTint="D9"/>
                              <w:sz w:val="20"/>
                              <w:szCs w:val="20"/>
                            </w:rPr>
                          </w:pPr>
                          <w:sdt>
                            <w:sdtPr>
                              <w:rPr>
                                <w:rFonts w:ascii="Arial" w:hAnsi="Arial" w:cs="Arial"/>
                              </w:rPr>
                              <w:alias w:val="Company"/>
                              <w:tag w:val=""/>
                              <w:id w:val="-661235724"/>
                              <w:dataBinding w:prefixMappings="xmlns:ns0='http://schemas.openxmlformats.org/officeDocument/2006/extended-properties' " w:xpath="/ns0:Properties[1]/ns0:Company[1]" w:storeItemID="{6668398D-A668-4E3E-A5EB-62B293D839F1}"/>
                              <w:text/>
                            </w:sdtPr>
                            <w:sdtContent>
                              <w:r>
                                <w:rPr>
                                  <w:rFonts w:ascii="Arial" w:hAnsi="Arial" w:cs="Arial"/>
                                </w:rPr>
                                <w:t>Deadline:</w:t>
                              </w:r>
                              <w:r w:rsidRPr="0050603D">
                                <w:rPr>
                                  <w:rFonts w:ascii="Arial" w:hAnsi="Arial" w:cs="Arial"/>
                                </w:rPr>
                                <w:t>12th December 2025</w:t>
                              </w:r>
                            </w:sdtContent>
                          </w:sdt>
                        </w:p>
                        <w:p w14:paraId="1836BCE2" w14:textId="354BB855" w:rsidR="0050603D" w:rsidRDefault="0050603D" w:rsidP="0050603D">
                          <w:pPr>
                            <w:pStyle w:val="NoSpacing"/>
                            <w:jc w:val="right"/>
                            <w:rPr>
                              <w:caps/>
                              <w:color w:val="262626" w:themeColor="text1" w:themeTint="D9"/>
                              <w:sz w:val="20"/>
                              <w:szCs w:val="20"/>
                            </w:rPr>
                          </w:pPr>
                          <w:r>
                            <w:rPr>
                              <w:caps/>
                              <w:color w:val="262626" w:themeColor="text1" w:themeTint="D9"/>
                              <w:sz w:val="20"/>
                              <w:szCs w:val="20"/>
                            </w:rPr>
                            <w:t>Lecturer:</w:t>
                          </w:r>
                          <w:r w:rsidRPr="0050603D">
                            <w:t xml:space="preserve"> </w:t>
                          </w:r>
                          <w:r w:rsidRPr="0050603D">
                            <w:rPr>
                              <w:caps/>
                              <w:color w:val="262626" w:themeColor="text1" w:themeTint="D9"/>
                              <w:sz w:val="20"/>
                              <w:szCs w:val="20"/>
                            </w:rPr>
                            <w:t>Rebecca Francis-Davies</w:t>
                          </w: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7D262D83" wp14:editId="6A1227E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1237B2" w14:textId="565CCA22" w:rsidR="0050603D" w:rsidRDefault="00D8009F">
                                    <w:pPr>
                                      <w:pStyle w:val="NoSpacing"/>
                                      <w:jc w:val="right"/>
                                      <w:rPr>
                                        <w:caps/>
                                        <w:color w:val="323E4F" w:themeColor="text2" w:themeShade="BF"/>
                                        <w:sz w:val="40"/>
                                        <w:szCs w:val="40"/>
                                      </w:rPr>
                                    </w:pPr>
                                    <w:r w:rsidRPr="00D8009F">
                                      <w:rPr>
                                        <w:caps/>
                                        <w:color w:val="323E4F" w:themeColor="text2" w:themeShade="BF"/>
                                        <w:sz w:val="40"/>
                                        <w:szCs w:val="40"/>
                                      </w:rPr>
                                      <w:t>BMSW5010</w:t>
                                    </w:r>
                                    <w:r>
                                      <w:rPr>
                                        <w:caps/>
                                        <w:color w:val="323E4F" w:themeColor="text2" w:themeShade="BF"/>
                                        <w:sz w:val="40"/>
                                        <w:szCs w:val="40"/>
                                      </w:rPr>
                                      <w:t xml:space="preserve"> </w:t>
                                    </w:r>
                                    <w:r w:rsidRPr="00D8009F">
                                      <w:rPr>
                                        <w:caps/>
                                        <w:color w:val="323E4F" w:themeColor="text2" w:themeShade="BF"/>
                                        <w:sz w:val="40"/>
                                        <w:szCs w:val="40"/>
                                      </w:rPr>
                                      <w:t>SWAN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D262D83"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71237B2" w14:textId="565CCA22" w:rsidR="0050603D" w:rsidRDefault="00D8009F">
                              <w:pPr>
                                <w:pStyle w:val="NoSpacing"/>
                                <w:jc w:val="right"/>
                                <w:rPr>
                                  <w:caps/>
                                  <w:color w:val="323E4F" w:themeColor="text2" w:themeShade="BF"/>
                                  <w:sz w:val="40"/>
                                  <w:szCs w:val="40"/>
                                </w:rPr>
                              </w:pPr>
                              <w:r w:rsidRPr="00D8009F">
                                <w:rPr>
                                  <w:caps/>
                                  <w:color w:val="323E4F" w:themeColor="text2" w:themeShade="BF"/>
                                  <w:sz w:val="40"/>
                                  <w:szCs w:val="40"/>
                                </w:rPr>
                                <w:t>BMSW5010</w:t>
                              </w:r>
                              <w:r>
                                <w:rPr>
                                  <w:caps/>
                                  <w:color w:val="323E4F" w:themeColor="text2" w:themeShade="BF"/>
                                  <w:sz w:val="40"/>
                                  <w:szCs w:val="40"/>
                                </w:rPr>
                                <w:t xml:space="preserve"> </w:t>
                              </w:r>
                              <w:r w:rsidRPr="00D8009F">
                                <w:rPr>
                                  <w:caps/>
                                  <w:color w:val="323E4F" w:themeColor="text2" w:themeShade="BF"/>
                                  <w:sz w:val="40"/>
                                  <w:szCs w:val="40"/>
                                </w:rPr>
                                <w:t>SWAN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7176129" wp14:editId="26F70E6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28CFD9" w14:textId="02641E1E" w:rsidR="0050603D" w:rsidRDefault="0050603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0603D">
                                      <w:rPr>
                                        <w:caps/>
                                        <w:color w:val="323E4F" w:themeColor="text2" w:themeShade="BF"/>
                                        <w:sz w:val="52"/>
                                        <w:szCs w:val="52"/>
                                      </w:rPr>
                                      <w:t>BrightWave Services Ltd: A Case Study</w:t>
                                    </w:r>
                                  </w:sdtContent>
                                </w:sdt>
                              </w:p>
                              <w:p w14:paraId="79BA774B" w14:textId="7EB9B53F" w:rsidR="0050603D" w:rsidRDefault="0050603D" w:rsidP="0050603D">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7176129"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3528CFD9" w14:textId="02641E1E" w:rsidR="0050603D" w:rsidRDefault="0050603D">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0603D">
                                <w:rPr>
                                  <w:caps/>
                                  <w:color w:val="323E4F" w:themeColor="text2" w:themeShade="BF"/>
                                  <w:sz w:val="52"/>
                                  <w:szCs w:val="52"/>
                                </w:rPr>
                                <w:t>BrightWave Services Ltd: A Case Study</w:t>
                              </w:r>
                            </w:sdtContent>
                          </w:sdt>
                        </w:p>
                        <w:p w14:paraId="79BA774B" w14:textId="7EB9B53F" w:rsidR="0050603D" w:rsidRDefault="0050603D" w:rsidP="0050603D">
                          <w:pPr>
                            <w:pStyle w:val="NoSpacing"/>
                            <w:jc w:val="right"/>
                            <w:rPr>
                              <w:smallCaps/>
                              <w:color w:val="44546A"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EF05B35" wp14:editId="15E7FFA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55806E6"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14:paraId="7E7457FB" w14:textId="47BA2DF7" w:rsidR="003C19EF" w:rsidRPr="00DB7806" w:rsidRDefault="00B749D3" w:rsidP="00DB7806">
      <w:pPr>
        <w:pStyle w:val="Heading1"/>
      </w:pPr>
      <w:bookmarkStart w:id="0" w:name="_Toc216436969"/>
      <w:r w:rsidRPr="00DB7806">
        <w:lastRenderedPageBreak/>
        <w:t>Executive Summary</w:t>
      </w:r>
      <w:bookmarkEnd w:id="0"/>
      <w:r w:rsidRPr="00DB7806">
        <w:t xml:space="preserve"> </w:t>
      </w:r>
    </w:p>
    <w:p w14:paraId="07DA4FE9" w14:textId="3DC28E7C" w:rsidR="00B749D3" w:rsidRPr="00352827" w:rsidRDefault="00B749D3" w:rsidP="00D965AF">
      <w:pPr>
        <w:spacing w:line="360" w:lineRule="auto"/>
        <w:jc w:val="both"/>
        <w:rPr>
          <w:rFonts w:ascii="Arial" w:hAnsi="Arial" w:cs="Arial"/>
          <w:color w:val="000000" w:themeColor="text1"/>
          <w:sz w:val="24"/>
          <w:szCs w:val="24"/>
        </w:rPr>
      </w:pPr>
      <w:r w:rsidRPr="00352827">
        <w:rPr>
          <w:rFonts w:ascii="Arial" w:hAnsi="Arial" w:cs="Arial"/>
          <w:color w:val="000000" w:themeColor="text1"/>
          <w:sz w:val="24"/>
          <w:szCs w:val="24"/>
        </w:rPr>
        <w:t xml:space="preserve">This study looks at how BrightWave's managers </w:t>
      </w:r>
      <w:proofErr w:type="gramStart"/>
      <w:r w:rsidRPr="00352827">
        <w:rPr>
          <w:rFonts w:ascii="Arial" w:hAnsi="Arial" w:cs="Arial"/>
          <w:color w:val="000000" w:themeColor="text1"/>
          <w:sz w:val="24"/>
          <w:szCs w:val="24"/>
        </w:rPr>
        <w:t>handle</w:t>
      </w:r>
      <w:proofErr w:type="gramEnd"/>
      <w:r w:rsidRPr="00352827">
        <w:rPr>
          <w:rFonts w:ascii="Arial" w:hAnsi="Arial" w:cs="Arial"/>
          <w:color w:val="000000" w:themeColor="text1"/>
          <w:sz w:val="24"/>
          <w:szCs w:val="24"/>
        </w:rPr>
        <w:t xml:space="preserve"> employees and their work, and it shows how this leads to high turnover, low involvement, and a lack of a sense of belonging. It uses simple ideas about managing people, like "good work," motivation theory (including Maslow's hierarchy of needs), and continuous performance management to argue that managers need to get better at giving feedback, teaching, recognising good work, being fair, and building relationships. It also says that if top leaders want staff to feel like they</w:t>
      </w:r>
      <w:r w:rsidR="00D965AF">
        <w:rPr>
          <w:rFonts w:ascii="Arial" w:hAnsi="Arial" w:cs="Arial"/>
          <w:color w:val="000000" w:themeColor="text1"/>
          <w:sz w:val="24"/>
          <w:szCs w:val="24"/>
        </w:rPr>
        <w:t xml:space="preserve"> </w:t>
      </w:r>
      <w:r w:rsidRPr="00352827">
        <w:rPr>
          <w:rFonts w:ascii="Arial" w:hAnsi="Arial" w:cs="Arial"/>
          <w:color w:val="000000" w:themeColor="text1"/>
          <w:sz w:val="24"/>
          <w:szCs w:val="24"/>
        </w:rPr>
        <w:t xml:space="preserve">fit and want to stay, they need to change the culture from "numbers first" to truly </w:t>
      </w:r>
      <w:r w:rsidR="009F247B" w:rsidRPr="00352827">
        <w:rPr>
          <w:rFonts w:ascii="Arial" w:hAnsi="Arial" w:cs="Arial"/>
          <w:color w:val="000000" w:themeColor="text1"/>
          <w:sz w:val="24"/>
          <w:szCs w:val="24"/>
        </w:rPr>
        <w:t xml:space="preserve">people </w:t>
      </w:r>
      <w:r w:rsidR="00007219" w:rsidRPr="00352827">
        <w:rPr>
          <w:rFonts w:ascii="Arial" w:hAnsi="Arial" w:cs="Arial"/>
          <w:color w:val="000000" w:themeColor="text1"/>
          <w:sz w:val="24"/>
          <w:szCs w:val="24"/>
        </w:rPr>
        <w:t>centred</w:t>
      </w:r>
      <w:r w:rsidRPr="00352827">
        <w:rPr>
          <w:rFonts w:ascii="Arial" w:hAnsi="Arial" w:cs="Arial"/>
          <w:color w:val="000000" w:themeColor="text1"/>
          <w:sz w:val="24"/>
          <w:szCs w:val="24"/>
        </w:rPr>
        <w:t xml:space="preserve">. The study suggests a three-year plan with regular one-on-one meetings, a clear job path for cleaners, focused management training, and organised recognition and voice. This plan should </w:t>
      </w:r>
      <w:proofErr w:type="gramStart"/>
      <w:r w:rsidRPr="00352827">
        <w:rPr>
          <w:rFonts w:ascii="Arial" w:hAnsi="Arial" w:cs="Arial"/>
          <w:color w:val="000000" w:themeColor="text1"/>
          <w:sz w:val="24"/>
          <w:szCs w:val="24"/>
        </w:rPr>
        <w:t>be tracked</w:t>
      </w:r>
      <w:proofErr w:type="gramEnd"/>
      <w:r w:rsidRPr="00352827">
        <w:rPr>
          <w:rFonts w:ascii="Arial" w:hAnsi="Arial" w:cs="Arial"/>
          <w:color w:val="000000" w:themeColor="text1"/>
          <w:sz w:val="24"/>
          <w:szCs w:val="24"/>
        </w:rPr>
        <w:t xml:space="preserve"> using basic measures of engagement, turnover, and customer happiness.</w:t>
      </w:r>
    </w:p>
    <w:p w14:paraId="102613DC" w14:textId="77777777" w:rsidR="00B749D3" w:rsidRPr="00352827" w:rsidRDefault="00B749D3" w:rsidP="00FF4527">
      <w:pPr>
        <w:spacing w:line="360" w:lineRule="auto"/>
        <w:jc w:val="both"/>
        <w:rPr>
          <w:rFonts w:ascii="Arial" w:hAnsi="Arial" w:cs="Arial"/>
          <w:color w:val="000000" w:themeColor="text1"/>
          <w:sz w:val="24"/>
          <w:szCs w:val="24"/>
          <w:lang w:eastAsia="en-US"/>
        </w:rPr>
      </w:pPr>
    </w:p>
    <w:p w14:paraId="0A22AF9F" w14:textId="77777777" w:rsidR="00B749D3" w:rsidRPr="00352827" w:rsidRDefault="00B749D3" w:rsidP="00FF4527">
      <w:pPr>
        <w:spacing w:line="360" w:lineRule="auto"/>
        <w:jc w:val="both"/>
        <w:rPr>
          <w:rFonts w:ascii="Arial" w:hAnsi="Arial" w:cs="Arial"/>
          <w:color w:val="000000" w:themeColor="text1"/>
          <w:sz w:val="24"/>
          <w:szCs w:val="24"/>
          <w:lang w:eastAsia="en-US"/>
        </w:rPr>
      </w:pPr>
    </w:p>
    <w:p w14:paraId="2829205B" w14:textId="77777777" w:rsidR="00DB7806" w:rsidRDefault="00DB7806" w:rsidP="00DB7806">
      <w:pPr>
        <w:pStyle w:val="Heading1"/>
      </w:pPr>
    </w:p>
    <w:p w14:paraId="2201B034" w14:textId="77777777" w:rsidR="00DB7806" w:rsidRDefault="00DB7806" w:rsidP="00DB7806">
      <w:pPr>
        <w:pStyle w:val="Heading1"/>
      </w:pPr>
    </w:p>
    <w:sdt>
      <w:sdtPr>
        <w:id w:val="1540160288"/>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7B9B1745" w14:textId="77777777" w:rsidR="00C53F58" w:rsidRDefault="00C53F58">
          <w:pPr>
            <w:pStyle w:val="TOCHeading"/>
          </w:pPr>
        </w:p>
        <w:p w14:paraId="1D1C8B55" w14:textId="77777777" w:rsidR="00C53F58" w:rsidRDefault="00C53F58">
          <w:pPr>
            <w:pStyle w:val="TOCHeading"/>
          </w:pPr>
        </w:p>
        <w:p w14:paraId="60C33C68" w14:textId="77777777" w:rsidR="00C53F58" w:rsidRDefault="00C53F58">
          <w:pPr>
            <w:pStyle w:val="TOCHeading"/>
          </w:pPr>
        </w:p>
        <w:p w14:paraId="0D8ED42E" w14:textId="77777777" w:rsidR="00C53F58" w:rsidRDefault="00C53F58">
          <w:pPr>
            <w:pStyle w:val="TOCHeading"/>
          </w:pPr>
        </w:p>
        <w:p w14:paraId="1C1D3E1D" w14:textId="77777777" w:rsidR="00C53F58" w:rsidRDefault="00C53F58">
          <w:pPr>
            <w:pStyle w:val="TOCHeading"/>
          </w:pPr>
        </w:p>
        <w:p w14:paraId="66577104" w14:textId="77777777" w:rsidR="00C53F58" w:rsidRDefault="00C53F58">
          <w:pPr>
            <w:pStyle w:val="TOCHeading"/>
          </w:pPr>
        </w:p>
        <w:p w14:paraId="27BF7C4C" w14:textId="77777777" w:rsidR="00C53F58" w:rsidRDefault="00C53F58">
          <w:pPr>
            <w:pStyle w:val="TOCHeading"/>
          </w:pPr>
        </w:p>
        <w:p w14:paraId="211B7244" w14:textId="77777777" w:rsidR="00C53F58" w:rsidRDefault="00C53F58">
          <w:pPr>
            <w:pStyle w:val="TOCHeading"/>
          </w:pPr>
        </w:p>
        <w:p w14:paraId="2A5470F8" w14:textId="77777777" w:rsidR="00C53F58" w:rsidRDefault="00C53F58">
          <w:pPr>
            <w:pStyle w:val="TOCHeading"/>
          </w:pPr>
        </w:p>
        <w:p w14:paraId="33E42F12" w14:textId="34FB5E11" w:rsidR="00C53F58" w:rsidRPr="00C651AD" w:rsidRDefault="00C53F58" w:rsidP="00C651AD">
          <w:pPr>
            <w:pStyle w:val="TOCHeading"/>
            <w:spacing w:line="360" w:lineRule="auto"/>
            <w:rPr>
              <w:rFonts w:ascii="Arial" w:hAnsi="Arial" w:cs="Arial"/>
              <w:sz w:val="24"/>
              <w:szCs w:val="24"/>
            </w:rPr>
          </w:pPr>
          <w:r w:rsidRPr="00C651AD">
            <w:rPr>
              <w:rFonts w:ascii="Arial" w:hAnsi="Arial" w:cs="Arial"/>
              <w:sz w:val="24"/>
              <w:szCs w:val="24"/>
            </w:rPr>
            <w:t>Contents</w:t>
          </w:r>
        </w:p>
        <w:p w14:paraId="3426BC0D" w14:textId="25D250E3" w:rsidR="00402F3B" w:rsidRPr="00C651AD" w:rsidRDefault="00C53F58" w:rsidP="00C651AD">
          <w:pPr>
            <w:pStyle w:val="TOC1"/>
            <w:tabs>
              <w:tab w:val="right" w:leader="dot" w:pos="9016"/>
            </w:tabs>
            <w:spacing w:line="360" w:lineRule="auto"/>
            <w:rPr>
              <w:rFonts w:ascii="Arial" w:eastAsiaTheme="minorEastAsia" w:hAnsi="Arial" w:cs="Arial"/>
              <w:noProof/>
              <w:kern w:val="2"/>
              <w:sz w:val="24"/>
              <w:szCs w:val="24"/>
              <w14:ligatures w14:val="standardContextual"/>
            </w:rPr>
          </w:pPr>
          <w:r w:rsidRPr="00C651AD">
            <w:rPr>
              <w:rFonts w:ascii="Arial" w:hAnsi="Arial" w:cs="Arial"/>
              <w:sz w:val="24"/>
              <w:szCs w:val="24"/>
            </w:rPr>
            <w:fldChar w:fldCharType="begin"/>
          </w:r>
          <w:r w:rsidRPr="00C651AD">
            <w:rPr>
              <w:rFonts w:ascii="Arial" w:hAnsi="Arial" w:cs="Arial"/>
              <w:sz w:val="24"/>
              <w:szCs w:val="24"/>
            </w:rPr>
            <w:instrText xml:space="preserve"> TOC \o "1-3" \h \z \u </w:instrText>
          </w:r>
          <w:r w:rsidRPr="00C651AD">
            <w:rPr>
              <w:rFonts w:ascii="Arial" w:hAnsi="Arial" w:cs="Arial"/>
              <w:sz w:val="24"/>
              <w:szCs w:val="24"/>
            </w:rPr>
            <w:fldChar w:fldCharType="separate"/>
          </w:r>
          <w:hyperlink w:anchor="_Toc216436969" w:history="1">
            <w:r w:rsidR="00402F3B" w:rsidRPr="00C651AD">
              <w:rPr>
                <w:rStyle w:val="Hyperlink"/>
                <w:rFonts w:ascii="Arial" w:hAnsi="Arial" w:cs="Arial"/>
                <w:noProof/>
                <w:sz w:val="24"/>
                <w:szCs w:val="24"/>
              </w:rPr>
              <w:t>Executive Summary</w:t>
            </w:r>
            <w:r w:rsidR="00402F3B" w:rsidRPr="00C651AD">
              <w:rPr>
                <w:rFonts w:ascii="Arial" w:hAnsi="Arial" w:cs="Arial"/>
                <w:noProof/>
                <w:webHidden/>
                <w:sz w:val="24"/>
                <w:szCs w:val="24"/>
              </w:rPr>
              <w:tab/>
            </w:r>
            <w:r w:rsidR="00402F3B" w:rsidRPr="00C651AD">
              <w:rPr>
                <w:rFonts w:ascii="Arial" w:hAnsi="Arial" w:cs="Arial"/>
                <w:noProof/>
                <w:webHidden/>
                <w:sz w:val="24"/>
                <w:szCs w:val="24"/>
              </w:rPr>
              <w:fldChar w:fldCharType="begin"/>
            </w:r>
            <w:r w:rsidR="00402F3B" w:rsidRPr="00C651AD">
              <w:rPr>
                <w:rFonts w:ascii="Arial" w:hAnsi="Arial" w:cs="Arial"/>
                <w:noProof/>
                <w:webHidden/>
                <w:sz w:val="24"/>
                <w:szCs w:val="24"/>
              </w:rPr>
              <w:instrText xml:space="preserve"> PAGEREF _Toc216436969 \h </w:instrText>
            </w:r>
            <w:r w:rsidR="00402F3B" w:rsidRPr="00C651AD">
              <w:rPr>
                <w:rFonts w:ascii="Arial" w:hAnsi="Arial" w:cs="Arial"/>
                <w:noProof/>
                <w:webHidden/>
                <w:sz w:val="24"/>
                <w:szCs w:val="24"/>
              </w:rPr>
            </w:r>
            <w:r w:rsidR="00402F3B" w:rsidRPr="00C651AD">
              <w:rPr>
                <w:rFonts w:ascii="Arial" w:hAnsi="Arial" w:cs="Arial"/>
                <w:noProof/>
                <w:webHidden/>
                <w:sz w:val="24"/>
                <w:szCs w:val="24"/>
              </w:rPr>
              <w:fldChar w:fldCharType="separate"/>
            </w:r>
            <w:r w:rsidR="00402F3B" w:rsidRPr="00C651AD">
              <w:rPr>
                <w:rFonts w:ascii="Arial" w:hAnsi="Arial" w:cs="Arial"/>
                <w:noProof/>
                <w:webHidden/>
                <w:sz w:val="24"/>
                <w:szCs w:val="24"/>
              </w:rPr>
              <w:t>1</w:t>
            </w:r>
            <w:r w:rsidR="00402F3B" w:rsidRPr="00C651AD">
              <w:rPr>
                <w:rFonts w:ascii="Arial" w:hAnsi="Arial" w:cs="Arial"/>
                <w:noProof/>
                <w:webHidden/>
                <w:sz w:val="24"/>
                <w:szCs w:val="24"/>
              </w:rPr>
              <w:fldChar w:fldCharType="end"/>
            </w:r>
          </w:hyperlink>
        </w:p>
        <w:p w14:paraId="4D0916EA" w14:textId="16EDBBE4" w:rsidR="00402F3B" w:rsidRPr="00C651AD" w:rsidRDefault="00402F3B" w:rsidP="00C651AD">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16436970" w:history="1">
            <w:r w:rsidRPr="00C651AD">
              <w:rPr>
                <w:rStyle w:val="Hyperlink"/>
                <w:rFonts w:ascii="Arial" w:hAnsi="Arial" w:cs="Arial"/>
                <w:noProof/>
                <w:sz w:val="24"/>
                <w:szCs w:val="24"/>
              </w:rPr>
              <w:t>Introduction</w:t>
            </w:r>
            <w:r w:rsidRPr="00C651AD">
              <w:rPr>
                <w:rFonts w:ascii="Arial" w:hAnsi="Arial" w:cs="Arial"/>
                <w:noProof/>
                <w:webHidden/>
                <w:sz w:val="24"/>
                <w:szCs w:val="24"/>
              </w:rPr>
              <w:tab/>
            </w:r>
            <w:r w:rsidRPr="00C651AD">
              <w:rPr>
                <w:rFonts w:ascii="Arial" w:hAnsi="Arial" w:cs="Arial"/>
                <w:noProof/>
                <w:webHidden/>
                <w:sz w:val="24"/>
                <w:szCs w:val="24"/>
              </w:rPr>
              <w:fldChar w:fldCharType="begin"/>
            </w:r>
            <w:r w:rsidRPr="00C651AD">
              <w:rPr>
                <w:rFonts w:ascii="Arial" w:hAnsi="Arial" w:cs="Arial"/>
                <w:noProof/>
                <w:webHidden/>
                <w:sz w:val="24"/>
                <w:szCs w:val="24"/>
              </w:rPr>
              <w:instrText xml:space="preserve"> PAGEREF _Toc216436970 \h </w:instrText>
            </w:r>
            <w:r w:rsidRPr="00C651AD">
              <w:rPr>
                <w:rFonts w:ascii="Arial" w:hAnsi="Arial" w:cs="Arial"/>
                <w:noProof/>
                <w:webHidden/>
                <w:sz w:val="24"/>
                <w:szCs w:val="24"/>
              </w:rPr>
            </w:r>
            <w:r w:rsidRPr="00C651AD">
              <w:rPr>
                <w:rFonts w:ascii="Arial" w:hAnsi="Arial" w:cs="Arial"/>
                <w:noProof/>
                <w:webHidden/>
                <w:sz w:val="24"/>
                <w:szCs w:val="24"/>
              </w:rPr>
              <w:fldChar w:fldCharType="separate"/>
            </w:r>
            <w:r w:rsidRPr="00C651AD">
              <w:rPr>
                <w:rFonts w:ascii="Arial" w:hAnsi="Arial" w:cs="Arial"/>
                <w:noProof/>
                <w:webHidden/>
                <w:sz w:val="24"/>
                <w:szCs w:val="24"/>
              </w:rPr>
              <w:t>3</w:t>
            </w:r>
            <w:r w:rsidRPr="00C651AD">
              <w:rPr>
                <w:rFonts w:ascii="Arial" w:hAnsi="Arial" w:cs="Arial"/>
                <w:noProof/>
                <w:webHidden/>
                <w:sz w:val="24"/>
                <w:szCs w:val="24"/>
              </w:rPr>
              <w:fldChar w:fldCharType="end"/>
            </w:r>
          </w:hyperlink>
        </w:p>
        <w:p w14:paraId="70C0E0D4" w14:textId="7A006D0A" w:rsidR="00402F3B" w:rsidRPr="00C651AD" w:rsidRDefault="00402F3B" w:rsidP="00C651AD">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16436971" w:history="1">
            <w:r w:rsidRPr="00C651AD">
              <w:rPr>
                <w:rStyle w:val="Hyperlink"/>
                <w:rFonts w:ascii="Arial" w:hAnsi="Arial" w:cs="Arial"/>
                <w:noProof/>
                <w:sz w:val="24"/>
                <w:szCs w:val="24"/>
              </w:rPr>
              <w:t>Main findings</w:t>
            </w:r>
            <w:r w:rsidRPr="00C651AD">
              <w:rPr>
                <w:rFonts w:ascii="Arial" w:hAnsi="Arial" w:cs="Arial"/>
                <w:noProof/>
                <w:webHidden/>
                <w:sz w:val="24"/>
                <w:szCs w:val="24"/>
              </w:rPr>
              <w:tab/>
            </w:r>
            <w:r w:rsidRPr="00C651AD">
              <w:rPr>
                <w:rFonts w:ascii="Arial" w:hAnsi="Arial" w:cs="Arial"/>
                <w:noProof/>
                <w:webHidden/>
                <w:sz w:val="24"/>
                <w:szCs w:val="24"/>
              </w:rPr>
              <w:fldChar w:fldCharType="begin"/>
            </w:r>
            <w:r w:rsidRPr="00C651AD">
              <w:rPr>
                <w:rFonts w:ascii="Arial" w:hAnsi="Arial" w:cs="Arial"/>
                <w:noProof/>
                <w:webHidden/>
                <w:sz w:val="24"/>
                <w:szCs w:val="24"/>
              </w:rPr>
              <w:instrText xml:space="preserve"> PAGEREF _Toc216436971 \h </w:instrText>
            </w:r>
            <w:r w:rsidRPr="00C651AD">
              <w:rPr>
                <w:rFonts w:ascii="Arial" w:hAnsi="Arial" w:cs="Arial"/>
                <w:noProof/>
                <w:webHidden/>
                <w:sz w:val="24"/>
                <w:szCs w:val="24"/>
              </w:rPr>
            </w:r>
            <w:r w:rsidRPr="00C651AD">
              <w:rPr>
                <w:rFonts w:ascii="Arial" w:hAnsi="Arial" w:cs="Arial"/>
                <w:noProof/>
                <w:webHidden/>
                <w:sz w:val="24"/>
                <w:szCs w:val="24"/>
              </w:rPr>
              <w:fldChar w:fldCharType="separate"/>
            </w:r>
            <w:r w:rsidRPr="00C651AD">
              <w:rPr>
                <w:rFonts w:ascii="Arial" w:hAnsi="Arial" w:cs="Arial"/>
                <w:noProof/>
                <w:webHidden/>
                <w:sz w:val="24"/>
                <w:szCs w:val="24"/>
              </w:rPr>
              <w:t>4</w:t>
            </w:r>
            <w:r w:rsidRPr="00C651AD">
              <w:rPr>
                <w:rFonts w:ascii="Arial" w:hAnsi="Arial" w:cs="Arial"/>
                <w:noProof/>
                <w:webHidden/>
                <w:sz w:val="24"/>
                <w:szCs w:val="24"/>
              </w:rPr>
              <w:fldChar w:fldCharType="end"/>
            </w:r>
          </w:hyperlink>
        </w:p>
        <w:p w14:paraId="327E0C58" w14:textId="0093041A" w:rsidR="00402F3B" w:rsidRPr="00C651AD" w:rsidRDefault="00402F3B" w:rsidP="00C651AD">
          <w:pPr>
            <w:pStyle w:val="TOC2"/>
            <w:tabs>
              <w:tab w:val="right" w:leader="dot" w:pos="9016"/>
            </w:tabs>
            <w:spacing w:line="360" w:lineRule="auto"/>
            <w:ind w:left="0"/>
            <w:rPr>
              <w:rFonts w:ascii="Arial" w:eastAsiaTheme="minorEastAsia" w:hAnsi="Arial" w:cs="Arial"/>
              <w:noProof/>
              <w:kern w:val="2"/>
              <w:sz w:val="24"/>
              <w:szCs w:val="24"/>
              <w14:ligatures w14:val="standardContextual"/>
            </w:rPr>
          </w:pPr>
          <w:hyperlink w:anchor="_Toc216436972" w:history="1">
            <w:r w:rsidRPr="00C651AD">
              <w:rPr>
                <w:rStyle w:val="Hyperlink"/>
                <w:rFonts w:ascii="Arial" w:hAnsi="Arial" w:cs="Arial"/>
                <w:noProof/>
                <w:sz w:val="24"/>
                <w:szCs w:val="24"/>
              </w:rPr>
              <w:t>Roles and skills needed by managers.</w:t>
            </w:r>
            <w:r w:rsidRPr="00C651AD">
              <w:rPr>
                <w:rFonts w:ascii="Arial" w:hAnsi="Arial" w:cs="Arial"/>
                <w:noProof/>
                <w:webHidden/>
                <w:sz w:val="24"/>
                <w:szCs w:val="24"/>
              </w:rPr>
              <w:tab/>
            </w:r>
            <w:r w:rsidRPr="00C651AD">
              <w:rPr>
                <w:rFonts w:ascii="Arial" w:hAnsi="Arial" w:cs="Arial"/>
                <w:noProof/>
                <w:webHidden/>
                <w:sz w:val="24"/>
                <w:szCs w:val="24"/>
              </w:rPr>
              <w:fldChar w:fldCharType="begin"/>
            </w:r>
            <w:r w:rsidRPr="00C651AD">
              <w:rPr>
                <w:rFonts w:ascii="Arial" w:hAnsi="Arial" w:cs="Arial"/>
                <w:noProof/>
                <w:webHidden/>
                <w:sz w:val="24"/>
                <w:szCs w:val="24"/>
              </w:rPr>
              <w:instrText xml:space="preserve"> PAGEREF _Toc216436972 \h </w:instrText>
            </w:r>
            <w:r w:rsidRPr="00C651AD">
              <w:rPr>
                <w:rFonts w:ascii="Arial" w:hAnsi="Arial" w:cs="Arial"/>
                <w:noProof/>
                <w:webHidden/>
                <w:sz w:val="24"/>
                <w:szCs w:val="24"/>
              </w:rPr>
            </w:r>
            <w:r w:rsidRPr="00C651AD">
              <w:rPr>
                <w:rFonts w:ascii="Arial" w:hAnsi="Arial" w:cs="Arial"/>
                <w:noProof/>
                <w:webHidden/>
                <w:sz w:val="24"/>
                <w:szCs w:val="24"/>
              </w:rPr>
              <w:fldChar w:fldCharType="separate"/>
            </w:r>
            <w:r w:rsidRPr="00C651AD">
              <w:rPr>
                <w:rFonts w:ascii="Arial" w:hAnsi="Arial" w:cs="Arial"/>
                <w:noProof/>
                <w:webHidden/>
                <w:sz w:val="24"/>
                <w:szCs w:val="24"/>
              </w:rPr>
              <w:t>4</w:t>
            </w:r>
            <w:r w:rsidRPr="00C651AD">
              <w:rPr>
                <w:rFonts w:ascii="Arial" w:hAnsi="Arial" w:cs="Arial"/>
                <w:noProof/>
                <w:webHidden/>
                <w:sz w:val="24"/>
                <w:szCs w:val="24"/>
              </w:rPr>
              <w:fldChar w:fldCharType="end"/>
            </w:r>
          </w:hyperlink>
        </w:p>
        <w:p w14:paraId="28AC5207" w14:textId="26F22AA3" w:rsidR="00402F3B" w:rsidRPr="00C651AD" w:rsidRDefault="00402F3B" w:rsidP="00C651AD">
          <w:pPr>
            <w:pStyle w:val="TOC2"/>
            <w:tabs>
              <w:tab w:val="right" w:leader="dot" w:pos="9016"/>
            </w:tabs>
            <w:spacing w:line="360" w:lineRule="auto"/>
            <w:ind w:left="0"/>
            <w:rPr>
              <w:rFonts w:ascii="Arial" w:eastAsiaTheme="minorEastAsia" w:hAnsi="Arial" w:cs="Arial"/>
              <w:noProof/>
              <w:kern w:val="2"/>
              <w:sz w:val="24"/>
              <w:szCs w:val="24"/>
              <w14:ligatures w14:val="standardContextual"/>
            </w:rPr>
          </w:pPr>
          <w:hyperlink w:anchor="_Toc216436973" w:history="1">
            <w:r w:rsidRPr="00C651AD">
              <w:rPr>
                <w:rStyle w:val="Hyperlink"/>
                <w:rFonts w:ascii="Arial" w:hAnsi="Arial" w:cs="Arial"/>
                <w:noProof/>
                <w:sz w:val="24"/>
                <w:szCs w:val="24"/>
              </w:rPr>
              <w:t xml:space="preserve">Organisation </w:t>
            </w:r>
            <w:r w:rsidR="00D92309">
              <w:rPr>
                <w:rStyle w:val="Hyperlink"/>
                <w:rFonts w:ascii="Arial" w:hAnsi="Arial" w:cs="Arial"/>
                <w:noProof/>
                <w:sz w:val="24"/>
                <w:szCs w:val="24"/>
              </w:rPr>
              <w:t xml:space="preserve">culture and </w:t>
            </w:r>
            <w:r w:rsidR="00F11933">
              <w:rPr>
                <w:rStyle w:val="Hyperlink"/>
                <w:rFonts w:ascii="Arial" w:hAnsi="Arial" w:cs="Arial"/>
                <w:noProof/>
                <w:sz w:val="24"/>
                <w:szCs w:val="24"/>
              </w:rPr>
              <w:t>its impact</w:t>
            </w:r>
            <w:r w:rsidRPr="00C651AD">
              <w:rPr>
                <w:rFonts w:ascii="Arial" w:hAnsi="Arial" w:cs="Arial"/>
                <w:noProof/>
                <w:webHidden/>
                <w:sz w:val="24"/>
                <w:szCs w:val="24"/>
              </w:rPr>
              <w:tab/>
            </w:r>
            <w:r w:rsidRPr="00C651AD">
              <w:rPr>
                <w:rFonts w:ascii="Arial" w:hAnsi="Arial" w:cs="Arial"/>
                <w:noProof/>
                <w:webHidden/>
                <w:sz w:val="24"/>
                <w:szCs w:val="24"/>
              </w:rPr>
              <w:fldChar w:fldCharType="begin"/>
            </w:r>
            <w:r w:rsidRPr="00C651AD">
              <w:rPr>
                <w:rFonts w:ascii="Arial" w:hAnsi="Arial" w:cs="Arial"/>
                <w:noProof/>
                <w:webHidden/>
                <w:sz w:val="24"/>
                <w:szCs w:val="24"/>
              </w:rPr>
              <w:instrText xml:space="preserve"> PAGEREF _Toc216436973 \h </w:instrText>
            </w:r>
            <w:r w:rsidRPr="00C651AD">
              <w:rPr>
                <w:rFonts w:ascii="Arial" w:hAnsi="Arial" w:cs="Arial"/>
                <w:noProof/>
                <w:webHidden/>
                <w:sz w:val="24"/>
                <w:szCs w:val="24"/>
              </w:rPr>
            </w:r>
            <w:r w:rsidRPr="00C651AD">
              <w:rPr>
                <w:rFonts w:ascii="Arial" w:hAnsi="Arial" w:cs="Arial"/>
                <w:noProof/>
                <w:webHidden/>
                <w:sz w:val="24"/>
                <w:szCs w:val="24"/>
              </w:rPr>
              <w:fldChar w:fldCharType="separate"/>
            </w:r>
            <w:r w:rsidRPr="00C651AD">
              <w:rPr>
                <w:rFonts w:ascii="Arial" w:hAnsi="Arial" w:cs="Arial"/>
                <w:noProof/>
                <w:webHidden/>
                <w:sz w:val="24"/>
                <w:szCs w:val="24"/>
              </w:rPr>
              <w:t>7</w:t>
            </w:r>
            <w:r w:rsidRPr="00C651AD">
              <w:rPr>
                <w:rFonts w:ascii="Arial" w:hAnsi="Arial" w:cs="Arial"/>
                <w:noProof/>
                <w:webHidden/>
                <w:sz w:val="24"/>
                <w:szCs w:val="24"/>
              </w:rPr>
              <w:fldChar w:fldCharType="end"/>
            </w:r>
          </w:hyperlink>
        </w:p>
        <w:p w14:paraId="75D3AA03" w14:textId="6AF06E41" w:rsidR="00402F3B" w:rsidRPr="00C651AD" w:rsidRDefault="00402F3B" w:rsidP="00C651AD">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16436974" w:history="1">
            <w:r w:rsidRPr="00C651AD">
              <w:rPr>
                <w:rStyle w:val="Hyperlink"/>
                <w:rFonts w:ascii="Arial" w:hAnsi="Arial" w:cs="Arial"/>
                <w:noProof/>
                <w:sz w:val="24"/>
                <w:szCs w:val="24"/>
              </w:rPr>
              <w:t>Recommendations</w:t>
            </w:r>
            <w:r w:rsidRPr="00C651AD">
              <w:rPr>
                <w:rFonts w:ascii="Arial" w:hAnsi="Arial" w:cs="Arial"/>
                <w:noProof/>
                <w:webHidden/>
                <w:sz w:val="24"/>
                <w:szCs w:val="24"/>
              </w:rPr>
              <w:tab/>
            </w:r>
            <w:r w:rsidRPr="00C651AD">
              <w:rPr>
                <w:rFonts w:ascii="Arial" w:hAnsi="Arial" w:cs="Arial"/>
                <w:noProof/>
                <w:webHidden/>
                <w:sz w:val="24"/>
                <w:szCs w:val="24"/>
              </w:rPr>
              <w:fldChar w:fldCharType="begin"/>
            </w:r>
            <w:r w:rsidRPr="00C651AD">
              <w:rPr>
                <w:rFonts w:ascii="Arial" w:hAnsi="Arial" w:cs="Arial"/>
                <w:noProof/>
                <w:webHidden/>
                <w:sz w:val="24"/>
                <w:szCs w:val="24"/>
              </w:rPr>
              <w:instrText xml:space="preserve"> PAGEREF _Toc216436974 \h </w:instrText>
            </w:r>
            <w:r w:rsidRPr="00C651AD">
              <w:rPr>
                <w:rFonts w:ascii="Arial" w:hAnsi="Arial" w:cs="Arial"/>
                <w:noProof/>
                <w:webHidden/>
                <w:sz w:val="24"/>
                <w:szCs w:val="24"/>
              </w:rPr>
            </w:r>
            <w:r w:rsidRPr="00C651AD">
              <w:rPr>
                <w:rFonts w:ascii="Arial" w:hAnsi="Arial" w:cs="Arial"/>
                <w:noProof/>
                <w:webHidden/>
                <w:sz w:val="24"/>
                <w:szCs w:val="24"/>
              </w:rPr>
              <w:fldChar w:fldCharType="separate"/>
            </w:r>
            <w:r w:rsidRPr="00C651AD">
              <w:rPr>
                <w:rFonts w:ascii="Arial" w:hAnsi="Arial" w:cs="Arial"/>
                <w:noProof/>
                <w:webHidden/>
                <w:sz w:val="24"/>
                <w:szCs w:val="24"/>
              </w:rPr>
              <w:t>8</w:t>
            </w:r>
            <w:r w:rsidRPr="00C651AD">
              <w:rPr>
                <w:rFonts w:ascii="Arial" w:hAnsi="Arial" w:cs="Arial"/>
                <w:noProof/>
                <w:webHidden/>
                <w:sz w:val="24"/>
                <w:szCs w:val="24"/>
              </w:rPr>
              <w:fldChar w:fldCharType="end"/>
            </w:r>
          </w:hyperlink>
        </w:p>
        <w:p w14:paraId="542E1C44" w14:textId="5B76764F" w:rsidR="00402F3B" w:rsidRPr="00C651AD" w:rsidRDefault="00402F3B" w:rsidP="00C651AD">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16436975" w:history="1">
            <w:r w:rsidRPr="00C651AD">
              <w:rPr>
                <w:rStyle w:val="Hyperlink"/>
                <w:rFonts w:ascii="Arial" w:hAnsi="Arial" w:cs="Arial"/>
                <w:noProof/>
                <w:sz w:val="24"/>
                <w:szCs w:val="24"/>
              </w:rPr>
              <w:t>Conclusion</w:t>
            </w:r>
            <w:r w:rsidRPr="00C651AD">
              <w:rPr>
                <w:rFonts w:ascii="Arial" w:hAnsi="Arial" w:cs="Arial"/>
                <w:noProof/>
                <w:webHidden/>
                <w:sz w:val="24"/>
                <w:szCs w:val="24"/>
              </w:rPr>
              <w:tab/>
            </w:r>
            <w:r w:rsidRPr="00C651AD">
              <w:rPr>
                <w:rFonts w:ascii="Arial" w:hAnsi="Arial" w:cs="Arial"/>
                <w:noProof/>
                <w:webHidden/>
                <w:sz w:val="24"/>
                <w:szCs w:val="24"/>
              </w:rPr>
              <w:fldChar w:fldCharType="begin"/>
            </w:r>
            <w:r w:rsidRPr="00C651AD">
              <w:rPr>
                <w:rFonts w:ascii="Arial" w:hAnsi="Arial" w:cs="Arial"/>
                <w:noProof/>
                <w:webHidden/>
                <w:sz w:val="24"/>
                <w:szCs w:val="24"/>
              </w:rPr>
              <w:instrText xml:space="preserve"> PAGEREF _Toc216436975 \h </w:instrText>
            </w:r>
            <w:r w:rsidRPr="00C651AD">
              <w:rPr>
                <w:rFonts w:ascii="Arial" w:hAnsi="Arial" w:cs="Arial"/>
                <w:noProof/>
                <w:webHidden/>
                <w:sz w:val="24"/>
                <w:szCs w:val="24"/>
              </w:rPr>
            </w:r>
            <w:r w:rsidRPr="00C651AD">
              <w:rPr>
                <w:rFonts w:ascii="Arial" w:hAnsi="Arial" w:cs="Arial"/>
                <w:noProof/>
                <w:webHidden/>
                <w:sz w:val="24"/>
                <w:szCs w:val="24"/>
              </w:rPr>
              <w:fldChar w:fldCharType="separate"/>
            </w:r>
            <w:r w:rsidRPr="00C651AD">
              <w:rPr>
                <w:rFonts w:ascii="Arial" w:hAnsi="Arial" w:cs="Arial"/>
                <w:noProof/>
                <w:webHidden/>
                <w:sz w:val="24"/>
                <w:szCs w:val="24"/>
              </w:rPr>
              <w:t>9</w:t>
            </w:r>
            <w:r w:rsidRPr="00C651AD">
              <w:rPr>
                <w:rFonts w:ascii="Arial" w:hAnsi="Arial" w:cs="Arial"/>
                <w:noProof/>
                <w:webHidden/>
                <w:sz w:val="24"/>
                <w:szCs w:val="24"/>
              </w:rPr>
              <w:fldChar w:fldCharType="end"/>
            </w:r>
          </w:hyperlink>
        </w:p>
        <w:p w14:paraId="07FF3B31" w14:textId="712B3E52" w:rsidR="00402F3B" w:rsidRPr="00C651AD" w:rsidRDefault="00402F3B" w:rsidP="00C651AD">
          <w:pPr>
            <w:pStyle w:val="TOC1"/>
            <w:tabs>
              <w:tab w:val="right" w:leader="dot" w:pos="9016"/>
            </w:tabs>
            <w:spacing w:line="360" w:lineRule="auto"/>
            <w:rPr>
              <w:rFonts w:ascii="Arial" w:eastAsiaTheme="minorEastAsia" w:hAnsi="Arial" w:cs="Arial"/>
              <w:noProof/>
              <w:kern w:val="2"/>
              <w:sz w:val="24"/>
              <w:szCs w:val="24"/>
              <w14:ligatures w14:val="standardContextual"/>
            </w:rPr>
          </w:pPr>
          <w:hyperlink w:anchor="_Toc216436976" w:history="1">
            <w:r w:rsidRPr="00C651AD">
              <w:rPr>
                <w:rStyle w:val="Hyperlink"/>
                <w:rFonts w:ascii="Arial" w:hAnsi="Arial" w:cs="Arial"/>
                <w:noProof/>
                <w:sz w:val="24"/>
                <w:szCs w:val="24"/>
              </w:rPr>
              <w:t>Reference List</w:t>
            </w:r>
            <w:r w:rsidRPr="00C651AD">
              <w:rPr>
                <w:rFonts w:ascii="Arial" w:hAnsi="Arial" w:cs="Arial"/>
                <w:noProof/>
                <w:webHidden/>
                <w:sz w:val="24"/>
                <w:szCs w:val="24"/>
              </w:rPr>
              <w:tab/>
            </w:r>
            <w:r w:rsidRPr="00C651AD">
              <w:rPr>
                <w:rFonts w:ascii="Arial" w:hAnsi="Arial" w:cs="Arial"/>
                <w:noProof/>
                <w:webHidden/>
                <w:sz w:val="24"/>
                <w:szCs w:val="24"/>
              </w:rPr>
              <w:fldChar w:fldCharType="begin"/>
            </w:r>
            <w:r w:rsidRPr="00C651AD">
              <w:rPr>
                <w:rFonts w:ascii="Arial" w:hAnsi="Arial" w:cs="Arial"/>
                <w:noProof/>
                <w:webHidden/>
                <w:sz w:val="24"/>
                <w:szCs w:val="24"/>
              </w:rPr>
              <w:instrText xml:space="preserve"> PAGEREF _Toc216436976 \h </w:instrText>
            </w:r>
            <w:r w:rsidRPr="00C651AD">
              <w:rPr>
                <w:rFonts w:ascii="Arial" w:hAnsi="Arial" w:cs="Arial"/>
                <w:noProof/>
                <w:webHidden/>
                <w:sz w:val="24"/>
                <w:szCs w:val="24"/>
              </w:rPr>
            </w:r>
            <w:r w:rsidRPr="00C651AD">
              <w:rPr>
                <w:rFonts w:ascii="Arial" w:hAnsi="Arial" w:cs="Arial"/>
                <w:noProof/>
                <w:webHidden/>
                <w:sz w:val="24"/>
                <w:szCs w:val="24"/>
              </w:rPr>
              <w:fldChar w:fldCharType="separate"/>
            </w:r>
            <w:r w:rsidRPr="00C651AD">
              <w:rPr>
                <w:rFonts w:ascii="Arial" w:hAnsi="Arial" w:cs="Arial"/>
                <w:noProof/>
                <w:webHidden/>
                <w:sz w:val="24"/>
                <w:szCs w:val="24"/>
              </w:rPr>
              <w:t>10</w:t>
            </w:r>
            <w:r w:rsidRPr="00C651AD">
              <w:rPr>
                <w:rFonts w:ascii="Arial" w:hAnsi="Arial" w:cs="Arial"/>
                <w:noProof/>
                <w:webHidden/>
                <w:sz w:val="24"/>
                <w:szCs w:val="24"/>
              </w:rPr>
              <w:fldChar w:fldCharType="end"/>
            </w:r>
          </w:hyperlink>
        </w:p>
        <w:p w14:paraId="3E5B9FA2" w14:textId="658E7C26" w:rsidR="00DB7806" w:rsidRDefault="00C53F58" w:rsidP="00C651AD">
          <w:pPr>
            <w:pStyle w:val="TOC1"/>
            <w:tabs>
              <w:tab w:val="right" w:leader="dot" w:pos="9016"/>
            </w:tabs>
            <w:spacing w:line="360" w:lineRule="auto"/>
          </w:pPr>
          <w:r w:rsidRPr="00C651AD">
            <w:rPr>
              <w:rFonts w:ascii="Arial" w:hAnsi="Arial" w:cs="Arial"/>
              <w:b/>
              <w:bCs/>
              <w:noProof/>
              <w:sz w:val="24"/>
              <w:szCs w:val="24"/>
            </w:rPr>
            <w:fldChar w:fldCharType="end"/>
          </w:r>
        </w:p>
      </w:sdtContent>
    </w:sdt>
    <w:p w14:paraId="32CB7099" w14:textId="77777777" w:rsidR="00DB7806" w:rsidRDefault="00DB7806" w:rsidP="00DB7806">
      <w:pPr>
        <w:pStyle w:val="Heading1"/>
      </w:pPr>
    </w:p>
    <w:p w14:paraId="69988156" w14:textId="77777777" w:rsidR="00DB7806" w:rsidRDefault="00DB7806" w:rsidP="00DB7806">
      <w:pPr>
        <w:pStyle w:val="Heading1"/>
      </w:pPr>
    </w:p>
    <w:p w14:paraId="25BE8ABC" w14:textId="77777777" w:rsidR="00146CA3" w:rsidRDefault="00146CA3" w:rsidP="00DB7806">
      <w:pPr>
        <w:pStyle w:val="Heading1"/>
      </w:pPr>
    </w:p>
    <w:p w14:paraId="04B6A921" w14:textId="0B64668B" w:rsidR="00B749D3" w:rsidRPr="00DB7806" w:rsidRDefault="00B749D3" w:rsidP="00DB7806">
      <w:pPr>
        <w:pStyle w:val="Heading1"/>
      </w:pPr>
      <w:bookmarkStart w:id="1" w:name="_Toc216436970"/>
      <w:r w:rsidRPr="00DB7806">
        <w:t>Introduction</w:t>
      </w:r>
      <w:bookmarkEnd w:id="1"/>
    </w:p>
    <w:p w14:paraId="540F3F09" w14:textId="11588B83" w:rsidR="00004A37" w:rsidRPr="00877054" w:rsidRDefault="00B749D3" w:rsidP="00877054">
      <w:pPr>
        <w:spacing w:line="360" w:lineRule="auto"/>
        <w:jc w:val="both"/>
        <w:rPr>
          <w:rFonts w:ascii="Arial" w:hAnsi="Arial" w:cs="Arial"/>
          <w:color w:val="000000" w:themeColor="text1"/>
          <w:sz w:val="24"/>
          <w:szCs w:val="24"/>
        </w:rPr>
      </w:pPr>
      <w:r w:rsidRPr="00352827">
        <w:rPr>
          <w:rFonts w:ascii="Arial" w:hAnsi="Arial" w:cs="Arial"/>
          <w:color w:val="000000" w:themeColor="text1"/>
          <w:sz w:val="24"/>
          <w:szCs w:val="24"/>
        </w:rPr>
        <w:t xml:space="preserve">The 350 people who work for BrightWave Services Ltd. do repair, cleaning, and office support work for schools, hospitals, and councils. While supervisors are the main link between the main office and the frontline teams that work in different places, they </w:t>
      </w:r>
      <w:r w:rsidR="00CC50C1" w:rsidRPr="00352827">
        <w:rPr>
          <w:rFonts w:ascii="Arial" w:hAnsi="Arial" w:cs="Arial"/>
          <w:color w:val="000000" w:themeColor="text1"/>
          <w:sz w:val="24"/>
          <w:szCs w:val="24"/>
        </w:rPr>
        <w:t>have not</w:t>
      </w:r>
      <w:r w:rsidRPr="00352827">
        <w:rPr>
          <w:rFonts w:ascii="Arial" w:hAnsi="Arial" w:cs="Arial"/>
          <w:color w:val="000000" w:themeColor="text1"/>
          <w:sz w:val="24"/>
          <w:szCs w:val="24"/>
        </w:rPr>
        <w:t xml:space="preserve"> had much formal training in how to </w:t>
      </w:r>
      <w:r w:rsidR="00CC50C1" w:rsidRPr="00352827">
        <w:rPr>
          <w:rFonts w:ascii="Arial" w:hAnsi="Arial" w:cs="Arial"/>
          <w:color w:val="000000" w:themeColor="text1"/>
          <w:sz w:val="24"/>
          <w:szCs w:val="24"/>
        </w:rPr>
        <w:t>manage</w:t>
      </w:r>
      <w:r w:rsidRPr="00352827">
        <w:rPr>
          <w:rFonts w:ascii="Arial" w:hAnsi="Arial" w:cs="Arial"/>
          <w:color w:val="000000" w:themeColor="text1"/>
          <w:sz w:val="24"/>
          <w:szCs w:val="24"/>
        </w:rPr>
        <w:t xml:space="preserve"> people. The company is now losing 28% of its employees every year, mostly cleaners, and customers are becoming more worried about the inconsistent quality of the work. Staff say the culture is strict, "task driven," and low on recognition. They also say they </w:t>
      </w:r>
      <w:r w:rsidR="00CC50C1" w:rsidRPr="00352827">
        <w:rPr>
          <w:rFonts w:ascii="Arial" w:hAnsi="Arial" w:cs="Arial"/>
          <w:color w:val="000000" w:themeColor="text1"/>
          <w:sz w:val="24"/>
          <w:szCs w:val="24"/>
        </w:rPr>
        <w:t>do not</w:t>
      </w:r>
      <w:r w:rsidRPr="00352827">
        <w:rPr>
          <w:rFonts w:ascii="Arial" w:hAnsi="Arial" w:cs="Arial"/>
          <w:color w:val="000000" w:themeColor="text1"/>
          <w:sz w:val="24"/>
          <w:szCs w:val="24"/>
        </w:rPr>
        <w:t xml:space="preserve"> get enough recognition and that there </w:t>
      </w:r>
      <w:r w:rsidR="00CC50C1" w:rsidRPr="00352827">
        <w:rPr>
          <w:rFonts w:ascii="Arial" w:hAnsi="Arial" w:cs="Arial"/>
          <w:color w:val="000000" w:themeColor="text1"/>
          <w:sz w:val="24"/>
          <w:szCs w:val="24"/>
        </w:rPr>
        <w:t xml:space="preserve">are </w:t>
      </w:r>
      <w:proofErr w:type="gramStart"/>
      <w:r w:rsidR="00CC50C1" w:rsidRPr="00352827">
        <w:rPr>
          <w:rFonts w:ascii="Arial" w:hAnsi="Arial" w:cs="Arial"/>
          <w:color w:val="000000" w:themeColor="text1"/>
          <w:sz w:val="24"/>
          <w:szCs w:val="24"/>
        </w:rPr>
        <w:t>not</w:t>
      </w:r>
      <w:r w:rsidRPr="00352827">
        <w:rPr>
          <w:rFonts w:ascii="Arial" w:hAnsi="Arial" w:cs="Arial"/>
          <w:color w:val="000000" w:themeColor="text1"/>
          <w:sz w:val="24"/>
          <w:szCs w:val="24"/>
        </w:rPr>
        <w:t xml:space="preserve"> many</w:t>
      </w:r>
      <w:proofErr w:type="gramEnd"/>
      <w:r w:rsidRPr="00352827">
        <w:rPr>
          <w:rFonts w:ascii="Arial" w:hAnsi="Arial" w:cs="Arial"/>
          <w:color w:val="000000" w:themeColor="text1"/>
          <w:sz w:val="24"/>
          <w:szCs w:val="24"/>
        </w:rPr>
        <w:t xml:space="preserve"> clear job paths. According to simple models of performance management, motivation, and job quality, line managers are very important when it comes to setting goals, giving comments, helping people grow, and making them feel like they belong. </w:t>
      </w:r>
      <w:r w:rsidR="008B208F" w:rsidRPr="00352827">
        <w:rPr>
          <w:rFonts w:ascii="Arial" w:hAnsi="Arial" w:cs="Arial"/>
          <w:color w:val="000000" w:themeColor="text1"/>
          <w:sz w:val="24"/>
          <w:szCs w:val="24"/>
        </w:rPr>
        <w:t>This report looks at BrightWave's main problems and suggests ways to make things better based on facts. The main goals are to improve managers' skills, make the company's culture stronger, and meet workers' psychological needs,</w:t>
      </w:r>
      <w:r w:rsidR="00146911" w:rsidRPr="00352827">
        <w:rPr>
          <w:rFonts w:ascii="Arial" w:hAnsi="Arial" w:cs="Arial"/>
          <w:color w:val="000000" w:themeColor="text1"/>
          <w:sz w:val="24"/>
          <w:szCs w:val="24"/>
        </w:rPr>
        <w:t xml:space="preserve"> </w:t>
      </w:r>
      <w:r w:rsidR="00146911" w:rsidRPr="00352827">
        <w:rPr>
          <w:rFonts w:ascii="Arial" w:hAnsi="Arial" w:cs="Arial"/>
          <w:color w:val="000000" w:themeColor="text1"/>
          <w:sz w:val="24"/>
          <w:szCs w:val="24"/>
        </w:rPr>
        <w:t>especially</w:t>
      </w:r>
      <w:r w:rsidR="00A712C9" w:rsidRPr="00352827">
        <w:rPr>
          <w:rFonts w:ascii="Arial" w:hAnsi="Arial" w:cs="Arial"/>
          <w:color w:val="000000" w:themeColor="text1"/>
          <w:sz w:val="24"/>
          <w:szCs w:val="24"/>
        </w:rPr>
        <w:t xml:space="preserve"> </w:t>
      </w:r>
      <w:r w:rsidR="00A712C9" w:rsidRPr="00352827">
        <w:rPr>
          <w:rFonts w:ascii="Arial" w:hAnsi="Arial" w:cs="Arial"/>
          <w:color w:val="000000" w:themeColor="text1"/>
          <w:sz w:val="24"/>
          <w:szCs w:val="24"/>
        </w:rPr>
        <w:t>belonging and recognition.</w:t>
      </w:r>
    </w:p>
    <w:p w14:paraId="1AD987DF" w14:textId="77777777" w:rsidR="00146CA3" w:rsidRDefault="00146CA3" w:rsidP="00004A37">
      <w:pPr>
        <w:pStyle w:val="Heading1"/>
      </w:pPr>
    </w:p>
    <w:p w14:paraId="3C655414" w14:textId="77777777" w:rsidR="00146CA3" w:rsidRDefault="00146CA3" w:rsidP="00004A37">
      <w:pPr>
        <w:pStyle w:val="Heading1"/>
      </w:pPr>
    </w:p>
    <w:p w14:paraId="30FD6216" w14:textId="77777777" w:rsidR="00146CA3" w:rsidRDefault="00146CA3" w:rsidP="00004A37">
      <w:pPr>
        <w:pStyle w:val="Heading1"/>
      </w:pPr>
    </w:p>
    <w:p w14:paraId="7802CC05" w14:textId="77777777" w:rsidR="00146CA3" w:rsidRDefault="00146CA3" w:rsidP="00004A37">
      <w:pPr>
        <w:pStyle w:val="Heading1"/>
      </w:pPr>
    </w:p>
    <w:p w14:paraId="758BDDE4" w14:textId="77777777" w:rsidR="00146CA3" w:rsidRDefault="00146CA3" w:rsidP="00004A37">
      <w:pPr>
        <w:pStyle w:val="Heading1"/>
      </w:pPr>
    </w:p>
    <w:p w14:paraId="6D06AC38" w14:textId="1E59C94A" w:rsidR="00B749D3" w:rsidRPr="00004A37" w:rsidRDefault="00004A37" w:rsidP="00004A37">
      <w:pPr>
        <w:pStyle w:val="Heading1"/>
      </w:pPr>
      <w:bookmarkStart w:id="2" w:name="_Toc216436971"/>
      <w:r w:rsidRPr="00004A37">
        <w:t>Main findings</w:t>
      </w:r>
      <w:bookmarkEnd w:id="2"/>
    </w:p>
    <w:p w14:paraId="6450DD5C" w14:textId="365FB4CD" w:rsidR="00B749D3" w:rsidRPr="00C525D4" w:rsidRDefault="00B749D3" w:rsidP="00C525D4">
      <w:pPr>
        <w:pStyle w:val="Heading2"/>
      </w:pPr>
      <w:bookmarkStart w:id="3" w:name="_Toc216436972"/>
      <w:r w:rsidRPr="00C525D4">
        <w:t xml:space="preserve">Roles and skills needed by </w:t>
      </w:r>
      <w:r w:rsidR="00A45A1D" w:rsidRPr="00C525D4">
        <w:t>managers.</w:t>
      </w:r>
      <w:bookmarkEnd w:id="3"/>
    </w:p>
    <w:p w14:paraId="7DFF648A" w14:textId="0A55779E" w:rsidR="0051118D" w:rsidRPr="00352827" w:rsidRDefault="00B9405C" w:rsidP="00FF4527">
      <w:pPr>
        <w:spacing w:after="240" w:line="360" w:lineRule="auto"/>
        <w:jc w:val="both"/>
        <w:rPr>
          <w:rFonts w:ascii="Arial" w:hAnsi="Arial" w:cs="Arial"/>
          <w:color w:val="000000" w:themeColor="text1"/>
          <w:sz w:val="24"/>
          <w:szCs w:val="24"/>
        </w:rPr>
      </w:pPr>
      <w:r w:rsidRPr="00B9405C">
        <w:rPr>
          <w:rFonts w:ascii="Arial" w:hAnsi="Arial" w:cs="Arial"/>
          <w:color w:val="000000" w:themeColor="text1"/>
          <w:sz w:val="24"/>
          <w:szCs w:val="24"/>
        </w:rPr>
        <w:t xml:space="preserve">The research shows that BrightWave has problems managing its employees because it </w:t>
      </w:r>
      <w:r w:rsidR="00A45A1D" w:rsidRPr="00B9405C">
        <w:rPr>
          <w:rFonts w:ascii="Arial" w:hAnsi="Arial" w:cs="Arial"/>
          <w:color w:val="000000" w:themeColor="text1"/>
          <w:sz w:val="24"/>
          <w:szCs w:val="24"/>
        </w:rPr>
        <w:t>does not</w:t>
      </w:r>
      <w:r w:rsidRPr="00B9405C">
        <w:rPr>
          <w:rFonts w:ascii="Arial" w:hAnsi="Arial" w:cs="Arial"/>
          <w:color w:val="000000" w:themeColor="text1"/>
          <w:sz w:val="24"/>
          <w:szCs w:val="24"/>
        </w:rPr>
        <w:t xml:space="preserve"> have good leadership skills, communication problems, bad performance management, and an organisational mindset that puts tasks ahead of people. The rate of staff turnover has hit 28%, which, according to the CIPD (202</w:t>
      </w:r>
      <w:r w:rsidR="00973B7D">
        <w:rPr>
          <w:rFonts w:ascii="Arial" w:hAnsi="Arial" w:cs="Arial"/>
          <w:color w:val="000000" w:themeColor="text1"/>
          <w:sz w:val="24"/>
          <w:szCs w:val="24"/>
        </w:rPr>
        <w:t>5</w:t>
      </w:r>
      <w:r w:rsidRPr="00B9405C">
        <w:rPr>
          <w:rFonts w:ascii="Arial" w:hAnsi="Arial" w:cs="Arial"/>
          <w:color w:val="000000" w:themeColor="text1"/>
          <w:sz w:val="24"/>
          <w:szCs w:val="24"/>
        </w:rPr>
        <w:t xml:space="preserve">), is a clear sign of low engagement and unmet psychological needs. </w:t>
      </w:r>
      <w:r w:rsidR="0051118D" w:rsidRPr="00352827">
        <w:rPr>
          <w:rFonts w:ascii="Arial" w:hAnsi="Arial" w:cs="Arial"/>
          <w:color w:val="000000" w:themeColor="text1"/>
          <w:sz w:val="24"/>
          <w:szCs w:val="24"/>
        </w:rPr>
        <w:t xml:space="preserve">BrightWave expects frontline supervisors to be performance leaders, people managers, and culture </w:t>
      </w:r>
      <w:r w:rsidR="00420A35" w:rsidRPr="00352827">
        <w:rPr>
          <w:rFonts w:ascii="Arial" w:hAnsi="Arial" w:cs="Arial"/>
          <w:color w:val="000000" w:themeColor="text1"/>
          <w:sz w:val="24"/>
          <w:szCs w:val="24"/>
        </w:rPr>
        <w:t>carriers. Yukl</w:t>
      </w:r>
      <w:r w:rsidR="0051118D" w:rsidRPr="00352827">
        <w:rPr>
          <w:rFonts w:ascii="Arial" w:hAnsi="Arial" w:cs="Arial"/>
          <w:color w:val="000000" w:themeColor="text1"/>
          <w:sz w:val="24"/>
          <w:szCs w:val="24"/>
        </w:rPr>
        <w:t xml:space="preserve"> (2006) says that leadership is getting other people to understand and agree on what needs to </w:t>
      </w:r>
      <w:proofErr w:type="gramStart"/>
      <w:r w:rsidR="0051118D" w:rsidRPr="00352827">
        <w:rPr>
          <w:rFonts w:ascii="Arial" w:hAnsi="Arial" w:cs="Arial"/>
          <w:color w:val="000000" w:themeColor="text1"/>
          <w:sz w:val="24"/>
          <w:szCs w:val="24"/>
        </w:rPr>
        <w:t>be done</w:t>
      </w:r>
      <w:proofErr w:type="gramEnd"/>
      <w:r w:rsidR="0051118D" w:rsidRPr="00352827">
        <w:rPr>
          <w:rFonts w:ascii="Arial" w:hAnsi="Arial" w:cs="Arial"/>
          <w:color w:val="000000" w:themeColor="text1"/>
          <w:sz w:val="24"/>
          <w:szCs w:val="24"/>
        </w:rPr>
        <w:t xml:space="preserve"> and how it should </w:t>
      </w:r>
      <w:proofErr w:type="gramStart"/>
      <w:r w:rsidR="0051118D" w:rsidRPr="00352827">
        <w:rPr>
          <w:rFonts w:ascii="Arial" w:hAnsi="Arial" w:cs="Arial"/>
          <w:color w:val="000000" w:themeColor="text1"/>
          <w:sz w:val="24"/>
          <w:szCs w:val="24"/>
        </w:rPr>
        <w:t>be done</w:t>
      </w:r>
      <w:proofErr w:type="gramEnd"/>
      <w:r w:rsidR="0051118D" w:rsidRPr="00352827">
        <w:rPr>
          <w:rFonts w:ascii="Arial" w:hAnsi="Arial" w:cs="Arial"/>
          <w:color w:val="000000" w:themeColor="text1"/>
          <w:sz w:val="24"/>
          <w:szCs w:val="24"/>
        </w:rPr>
        <w:t xml:space="preserve">, then helping them work together to reach their goals. For BrightWave, this means that leaders should explain standards, help team members set realistic goals, teach them how to solve problems, and back up the team so they can provide reliable services to hospitals and schools. Mullins and Rees </w:t>
      </w:r>
      <w:r w:rsidR="0051118D" w:rsidRPr="00352827">
        <w:rPr>
          <w:rFonts w:ascii="Arial" w:hAnsi="Arial" w:cs="Arial"/>
          <w:color w:val="000000" w:themeColor="text1"/>
          <w:sz w:val="24"/>
          <w:szCs w:val="24"/>
        </w:rPr>
        <w:lastRenderedPageBreak/>
        <w:t xml:space="preserve">(2023) say that their leadership role </w:t>
      </w:r>
      <w:proofErr w:type="gramStart"/>
      <w:r w:rsidR="00A45A1D" w:rsidRPr="00352827">
        <w:rPr>
          <w:rFonts w:ascii="Arial" w:hAnsi="Arial" w:cs="Arial"/>
          <w:color w:val="000000" w:themeColor="text1"/>
          <w:sz w:val="24"/>
          <w:szCs w:val="24"/>
        </w:rPr>
        <w:t>is not</w:t>
      </w:r>
      <w:r w:rsidR="0051118D" w:rsidRPr="00352827">
        <w:rPr>
          <w:rFonts w:ascii="Arial" w:hAnsi="Arial" w:cs="Arial"/>
          <w:color w:val="000000" w:themeColor="text1"/>
          <w:sz w:val="24"/>
          <w:szCs w:val="24"/>
        </w:rPr>
        <w:t xml:space="preserve"> fully formed</w:t>
      </w:r>
      <w:proofErr w:type="gramEnd"/>
      <w:r w:rsidR="0051118D" w:rsidRPr="00352827">
        <w:rPr>
          <w:rFonts w:ascii="Arial" w:hAnsi="Arial" w:cs="Arial"/>
          <w:color w:val="000000" w:themeColor="text1"/>
          <w:sz w:val="24"/>
          <w:szCs w:val="24"/>
        </w:rPr>
        <w:t xml:space="preserve"> because they only talk about schedules, costs, and compliance reports and avoid tough conversations about performance. </w:t>
      </w:r>
      <w:r w:rsidR="0051118D" w:rsidRPr="00352827">
        <w:rPr>
          <w:rFonts w:ascii="Arial" w:hAnsi="Arial" w:cs="Arial"/>
          <w:color w:val="000000" w:themeColor="text1"/>
          <w:sz w:val="24"/>
          <w:szCs w:val="24"/>
        </w:rPr>
        <w:br/>
      </w:r>
      <w:r w:rsidR="0051118D" w:rsidRPr="00352827">
        <w:rPr>
          <w:rFonts w:ascii="Arial" w:hAnsi="Arial" w:cs="Arial"/>
          <w:color w:val="000000" w:themeColor="text1"/>
          <w:sz w:val="24"/>
          <w:szCs w:val="24"/>
        </w:rPr>
        <w:br/>
        <w:t xml:space="preserve">Armstrong thinks that performance management </w:t>
      </w:r>
      <w:r w:rsidR="00A45A1D" w:rsidRPr="00352827">
        <w:rPr>
          <w:rFonts w:ascii="Arial" w:hAnsi="Arial" w:cs="Arial"/>
          <w:color w:val="000000" w:themeColor="text1"/>
          <w:sz w:val="24"/>
          <w:szCs w:val="24"/>
        </w:rPr>
        <w:t>should not</w:t>
      </w:r>
      <w:r w:rsidR="0051118D" w:rsidRPr="00352827">
        <w:rPr>
          <w:rFonts w:ascii="Arial" w:hAnsi="Arial" w:cs="Arial"/>
          <w:color w:val="000000" w:themeColor="text1"/>
          <w:sz w:val="24"/>
          <w:szCs w:val="24"/>
        </w:rPr>
        <w:t xml:space="preserve"> just happen once a year, but should be a continuous cycle of planning, acting, tracking, and reviewing (Armstrong, 2021; Armstrong and Taylor, </w:t>
      </w:r>
      <w:r w:rsidR="000F55AC" w:rsidRPr="00352827">
        <w:rPr>
          <w:rFonts w:ascii="Arial" w:hAnsi="Arial" w:cs="Arial"/>
          <w:color w:val="000000" w:themeColor="text1"/>
          <w:sz w:val="24"/>
          <w:szCs w:val="24"/>
        </w:rPr>
        <w:t>202</w:t>
      </w:r>
      <w:r w:rsidR="000F55AC">
        <w:rPr>
          <w:rFonts w:ascii="Arial" w:hAnsi="Arial" w:cs="Arial"/>
          <w:color w:val="000000" w:themeColor="text1"/>
          <w:sz w:val="24"/>
          <w:szCs w:val="24"/>
        </w:rPr>
        <w:t>3</w:t>
      </w:r>
      <w:r w:rsidR="000F55AC" w:rsidRPr="00352827">
        <w:rPr>
          <w:rFonts w:ascii="Arial" w:hAnsi="Arial" w:cs="Arial"/>
          <w:color w:val="000000" w:themeColor="text1"/>
          <w:sz w:val="24"/>
          <w:szCs w:val="24"/>
        </w:rPr>
        <w:t>)</w:t>
      </w:r>
      <w:r w:rsidR="0051118D" w:rsidRPr="00352827">
        <w:rPr>
          <w:rFonts w:ascii="Arial" w:hAnsi="Arial" w:cs="Arial"/>
          <w:color w:val="000000" w:themeColor="text1"/>
          <w:sz w:val="24"/>
          <w:szCs w:val="24"/>
        </w:rPr>
        <w:t xml:space="preserve">. Managers and employees set clear goals together, check in on progress often, give and receive comments, and agree on what needs to </w:t>
      </w:r>
      <w:proofErr w:type="gramStart"/>
      <w:r w:rsidR="0051118D" w:rsidRPr="00352827">
        <w:rPr>
          <w:rFonts w:ascii="Arial" w:hAnsi="Arial" w:cs="Arial"/>
          <w:color w:val="000000" w:themeColor="text1"/>
          <w:sz w:val="24"/>
          <w:szCs w:val="24"/>
        </w:rPr>
        <w:t>be improved</w:t>
      </w:r>
      <w:proofErr w:type="gramEnd"/>
      <w:r w:rsidR="0051118D" w:rsidRPr="00352827">
        <w:rPr>
          <w:rFonts w:ascii="Arial" w:hAnsi="Arial" w:cs="Arial"/>
          <w:color w:val="000000" w:themeColor="text1"/>
          <w:sz w:val="24"/>
          <w:szCs w:val="24"/>
        </w:rPr>
        <w:t xml:space="preserve">. BrightWave </w:t>
      </w:r>
      <w:r w:rsidR="00A45A1D" w:rsidRPr="00352827">
        <w:rPr>
          <w:rFonts w:ascii="Arial" w:hAnsi="Arial" w:cs="Arial"/>
          <w:color w:val="000000" w:themeColor="text1"/>
          <w:sz w:val="24"/>
          <w:szCs w:val="24"/>
        </w:rPr>
        <w:t>does not</w:t>
      </w:r>
      <w:r w:rsidR="0051118D" w:rsidRPr="00352827">
        <w:rPr>
          <w:rFonts w:ascii="Arial" w:hAnsi="Arial" w:cs="Arial"/>
          <w:color w:val="000000" w:themeColor="text1"/>
          <w:sz w:val="24"/>
          <w:szCs w:val="24"/>
        </w:rPr>
        <w:t xml:space="preserve"> have a lot of structured meetings or one-on-one sessions, so </w:t>
      </w:r>
      <w:r w:rsidR="00A45A1D" w:rsidRPr="00352827">
        <w:rPr>
          <w:rFonts w:ascii="Arial" w:hAnsi="Arial" w:cs="Arial"/>
          <w:color w:val="000000" w:themeColor="text1"/>
          <w:sz w:val="24"/>
          <w:szCs w:val="24"/>
        </w:rPr>
        <w:t>it is</w:t>
      </w:r>
      <w:r w:rsidR="0051118D" w:rsidRPr="00352827">
        <w:rPr>
          <w:rFonts w:ascii="Arial" w:hAnsi="Arial" w:cs="Arial"/>
          <w:color w:val="000000" w:themeColor="text1"/>
          <w:sz w:val="24"/>
          <w:szCs w:val="24"/>
        </w:rPr>
        <w:t xml:space="preserve"> not always clear what </w:t>
      </w:r>
      <w:proofErr w:type="gramStart"/>
      <w:r w:rsidR="0051118D" w:rsidRPr="00352827">
        <w:rPr>
          <w:rFonts w:ascii="Arial" w:hAnsi="Arial" w:cs="Arial"/>
          <w:color w:val="000000" w:themeColor="text1"/>
          <w:sz w:val="24"/>
          <w:szCs w:val="24"/>
        </w:rPr>
        <w:t>is expected</w:t>
      </w:r>
      <w:proofErr w:type="gramEnd"/>
      <w:r w:rsidR="0051118D" w:rsidRPr="00352827">
        <w:rPr>
          <w:rFonts w:ascii="Arial" w:hAnsi="Arial" w:cs="Arial"/>
          <w:color w:val="000000" w:themeColor="text1"/>
          <w:sz w:val="24"/>
          <w:szCs w:val="24"/>
        </w:rPr>
        <w:t xml:space="preserve">, feedback is rare, and development talks </w:t>
      </w:r>
      <w:r w:rsidR="00A45A1D" w:rsidRPr="00352827">
        <w:rPr>
          <w:rFonts w:ascii="Arial" w:hAnsi="Arial" w:cs="Arial"/>
          <w:color w:val="000000" w:themeColor="text1"/>
          <w:sz w:val="24"/>
          <w:szCs w:val="24"/>
        </w:rPr>
        <w:t>do not</w:t>
      </w:r>
      <w:r w:rsidR="0051118D" w:rsidRPr="00352827">
        <w:rPr>
          <w:rFonts w:ascii="Arial" w:hAnsi="Arial" w:cs="Arial"/>
          <w:color w:val="000000" w:themeColor="text1"/>
          <w:sz w:val="24"/>
          <w:szCs w:val="24"/>
        </w:rPr>
        <w:t xml:space="preserve"> happen regularly (Mullins and McLean, 2019). Supervisors say they </w:t>
      </w:r>
      <w:r w:rsidR="00A45A1D" w:rsidRPr="00352827">
        <w:rPr>
          <w:rFonts w:ascii="Arial" w:hAnsi="Arial" w:cs="Arial"/>
          <w:color w:val="000000" w:themeColor="text1"/>
          <w:sz w:val="24"/>
          <w:szCs w:val="24"/>
        </w:rPr>
        <w:t>do not</w:t>
      </w:r>
      <w:r w:rsidR="0051118D" w:rsidRPr="00352827">
        <w:rPr>
          <w:rFonts w:ascii="Arial" w:hAnsi="Arial" w:cs="Arial"/>
          <w:color w:val="000000" w:themeColor="text1"/>
          <w:sz w:val="24"/>
          <w:szCs w:val="24"/>
        </w:rPr>
        <w:t xml:space="preserve"> like "critiquing" long-term employees and </w:t>
      </w:r>
      <w:r w:rsidR="00A45A1D" w:rsidRPr="00352827">
        <w:rPr>
          <w:rFonts w:ascii="Arial" w:hAnsi="Arial" w:cs="Arial"/>
          <w:color w:val="000000" w:themeColor="text1"/>
          <w:sz w:val="24"/>
          <w:szCs w:val="24"/>
        </w:rPr>
        <w:t>do not</w:t>
      </w:r>
      <w:r w:rsidR="0051118D" w:rsidRPr="00352827">
        <w:rPr>
          <w:rFonts w:ascii="Arial" w:hAnsi="Arial" w:cs="Arial"/>
          <w:color w:val="000000" w:themeColor="text1"/>
          <w:sz w:val="24"/>
          <w:szCs w:val="24"/>
        </w:rPr>
        <w:t xml:space="preserve"> know how to give helpful feedback. This makes low performers go unnoticed, which makes higher performers angry (Mullins and Rees, 2023; Edmondson, 2019). This shows that BrightWave's managers need to get better at setting goals, giving regular feedback, and teaching if they want to use the continuous </w:t>
      </w:r>
      <w:r w:rsidR="00420A35" w:rsidRPr="00352827">
        <w:rPr>
          <w:rFonts w:ascii="Arial" w:hAnsi="Arial" w:cs="Arial"/>
          <w:color w:val="000000" w:themeColor="text1"/>
          <w:sz w:val="24"/>
          <w:szCs w:val="24"/>
        </w:rPr>
        <w:t>performance management</w:t>
      </w:r>
      <w:r w:rsidR="0051118D" w:rsidRPr="00352827">
        <w:rPr>
          <w:rFonts w:ascii="Arial" w:hAnsi="Arial" w:cs="Arial"/>
          <w:color w:val="000000" w:themeColor="text1"/>
          <w:sz w:val="24"/>
          <w:szCs w:val="24"/>
        </w:rPr>
        <w:t xml:space="preserve"> cycle.</w:t>
      </w:r>
      <w:r w:rsidR="0051118D" w:rsidRPr="00352827">
        <w:rPr>
          <w:rFonts w:ascii="Arial" w:hAnsi="Arial" w:cs="Arial"/>
          <w:color w:val="000000" w:themeColor="text1"/>
          <w:sz w:val="24"/>
          <w:szCs w:val="24"/>
        </w:rPr>
        <w:br/>
      </w:r>
      <w:r w:rsidR="0051118D" w:rsidRPr="00352827">
        <w:rPr>
          <w:rFonts w:ascii="Arial" w:hAnsi="Arial" w:cs="Arial"/>
          <w:color w:val="000000" w:themeColor="text1"/>
          <w:sz w:val="24"/>
          <w:szCs w:val="24"/>
        </w:rPr>
        <w:br/>
      </w:r>
      <w:r w:rsidR="0051118D" w:rsidRPr="00352827">
        <w:rPr>
          <w:rFonts w:ascii="Arial" w:hAnsi="Arial" w:cs="Arial"/>
          <w:color w:val="000000" w:themeColor="text1"/>
          <w:sz w:val="24"/>
          <w:szCs w:val="24"/>
        </w:rPr>
        <w:br/>
        <w:t xml:space="preserve">Theories of motivation help us figure out what kind of people management will keep BrightWave's employees interested and keep them from leaving. As Herzberg explains, there are two types of factors: hygiene factors and motivators. Hygiene factors include pay, working conditions, and company rules. Motivators include recognition, responsibility, and growth (Herzberg, Mausner, and Snyderman, 2008). His research shows that bad hygiene factors lead to unhappiness, but motivators are what really drive people. At BrightWave, issues with part-time and flexible contracts, heavy and sometimes unfair workloads, and poor communication show that hygiene is lacking. Additionally, the lack of rewards, extra duty, and chances for growth shows that motivators are also absent (Mullins and McLean, 2019; CIPD, 2023:30). Herzberg's model says that this mix will lead to dissatisfaction and high turnover, which </w:t>
      </w:r>
      <w:proofErr w:type="gramStart"/>
      <w:r w:rsidR="0051118D" w:rsidRPr="00352827">
        <w:rPr>
          <w:rFonts w:ascii="Arial" w:hAnsi="Arial" w:cs="Arial"/>
          <w:color w:val="000000" w:themeColor="text1"/>
          <w:sz w:val="24"/>
          <w:szCs w:val="24"/>
        </w:rPr>
        <w:t>is supported</w:t>
      </w:r>
      <w:proofErr w:type="gramEnd"/>
      <w:r w:rsidR="0051118D" w:rsidRPr="00352827">
        <w:rPr>
          <w:rFonts w:ascii="Arial" w:hAnsi="Arial" w:cs="Arial"/>
          <w:color w:val="000000" w:themeColor="text1"/>
          <w:sz w:val="24"/>
          <w:szCs w:val="24"/>
        </w:rPr>
        <w:t xml:space="preserve"> by the 28% exit rate and the statements made in exit interviews (Herzberg, Mausner, and Snyderman, 2008; IES, 20</w:t>
      </w:r>
      <w:r w:rsidR="00501BB0">
        <w:rPr>
          <w:rFonts w:ascii="Arial" w:hAnsi="Arial" w:cs="Arial"/>
          <w:color w:val="000000" w:themeColor="text1"/>
          <w:sz w:val="24"/>
          <w:szCs w:val="24"/>
        </w:rPr>
        <w:t>09</w:t>
      </w:r>
      <w:r w:rsidR="0051118D" w:rsidRPr="00352827">
        <w:rPr>
          <w:rFonts w:ascii="Arial" w:hAnsi="Arial" w:cs="Arial"/>
          <w:color w:val="000000" w:themeColor="text1"/>
          <w:sz w:val="24"/>
          <w:szCs w:val="24"/>
        </w:rPr>
        <w:t xml:space="preserve">). It means that BrightWave's managers need to work on both sides: they need to make sure that the basics are fair and clear, and they also need to give people more chances to learn and grow in their jobs. </w:t>
      </w:r>
      <w:r w:rsidR="0051118D" w:rsidRPr="00352827">
        <w:rPr>
          <w:rFonts w:ascii="Arial" w:hAnsi="Arial" w:cs="Arial"/>
          <w:color w:val="000000" w:themeColor="text1"/>
          <w:sz w:val="24"/>
          <w:szCs w:val="24"/>
        </w:rPr>
        <w:br/>
      </w:r>
      <w:r w:rsidR="0051118D" w:rsidRPr="00352827">
        <w:rPr>
          <w:rFonts w:ascii="Arial" w:hAnsi="Arial" w:cs="Arial"/>
          <w:color w:val="000000" w:themeColor="text1"/>
          <w:sz w:val="24"/>
          <w:szCs w:val="24"/>
        </w:rPr>
        <w:lastRenderedPageBreak/>
        <w:br/>
      </w:r>
      <w:r w:rsidR="0083029E" w:rsidRPr="00352827">
        <w:rPr>
          <w:rFonts w:ascii="Arial" w:hAnsi="Arial" w:cs="Arial"/>
          <w:color w:val="000000" w:themeColor="text1"/>
          <w:sz w:val="24"/>
          <w:szCs w:val="24"/>
        </w:rPr>
        <w:t>Maslow’s hierarchy of needs gives another view</w:t>
      </w:r>
      <w:r w:rsidR="0051118D" w:rsidRPr="00352827">
        <w:rPr>
          <w:rFonts w:ascii="Arial" w:hAnsi="Arial" w:cs="Arial"/>
          <w:color w:val="000000" w:themeColor="text1"/>
          <w:sz w:val="24"/>
          <w:szCs w:val="24"/>
        </w:rPr>
        <w:t xml:space="preserve">. It says that people seek belonging and </w:t>
      </w:r>
      <w:r w:rsidR="00420A35" w:rsidRPr="00352827">
        <w:rPr>
          <w:rFonts w:ascii="Arial" w:hAnsi="Arial" w:cs="Arial"/>
          <w:color w:val="000000" w:themeColor="text1"/>
          <w:sz w:val="24"/>
          <w:szCs w:val="24"/>
        </w:rPr>
        <w:t>physiological</w:t>
      </w:r>
      <w:r w:rsidR="0051118D" w:rsidRPr="00352827">
        <w:rPr>
          <w:rFonts w:ascii="Arial" w:hAnsi="Arial" w:cs="Arial"/>
          <w:color w:val="000000" w:themeColor="text1"/>
          <w:sz w:val="24"/>
          <w:szCs w:val="24"/>
        </w:rPr>
        <w:t xml:space="preserve"> safety, like feeling like they are part of a team and </w:t>
      </w:r>
      <w:proofErr w:type="gramStart"/>
      <w:r w:rsidR="0051118D" w:rsidRPr="00352827">
        <w:rPr>
          <w:rFonts w:ascii="Arial" w:hAnsi="Arial" w:cs="Arial"/>
          <w:color w:val="000000" w:themeColor="text1"/>
          <w:sz w:val="24"/>
          <w:szCs w:val="24"/>
        </w:rPr>
        <w:t>are valued</w:t>
      </w:r>
      <w:proofErr w:type="gramEnd"/>
      <w:r w:rsidR="0051118D" w:rsidRPr="00352827">
        <w:rPr>
          <w:rFonts w:ascii="Arial" w:hAnsi="Arial" w:cs="Arial"/>
          <w:color w:val="000000" w:themeColor="text1"/>
          <w:sz w:val="24"/>
          <w:szCs w:val="24"/>
        </w:rPr>
        <w:t xml:space="preserve"> by their coworkers, after their basic physiological and safety needs </w:t>
      </w:r>
      <w:proofErr w:type="gramStart"/>
      <w:r w:rsidR="0051118D" w:rsidRPr="00352827">
        <w:rPr>
          <w:rFonts w:ascii="Arial" w:hAnsi="Arial" w:cs="Arial"/>
          <w:color w:val="000000" w:themeColor="text1"/>
          <w:sz w:val="24"/>
          <w:szCs w:val="24"/>
        </w:rPr>
        <w:t>are met</w:t>
      </w:r>
      <w:proofErr w:type="gramEnd"/>
      <w:r w:rsidR="0051118D" w:rsidRPr="00352827">
        <w:rPr>
          <w:rFonts w:ascii="Arial" w:hAnsi="Arial" w:cs="Arial"/>
          <w:color w:val="000000" w:themeColor="text1"/>
          <w:sz w:val="24"/>
          <w:szCs w:val="24"/>
        </w:rPr>
        <w:t xml:space="preserve">. This is before they focus on self-development (Maslow in Mullins and Rees, 2023; Schein, 2010). An awful lot of BrightWave cleaners say there is "no </w:t>
      </w:r>
      <w:r w:rsidR="00420A35" w:rsidRPr="00352827">
        <w:rPr>
          <w:rFonts w:ascii="Arial" w:hAnsi="Arial" w:cs="Arial"/>
          <w:color w:val="000000" w:themeColor="text1"/>
          <w:sz w:val="24"/>
          <w:szCs w:val="24"/>
        </w:rPr>
        <w:t>induction</w:t>
      </w:r>
      <w:r w:rsidR="00F279BC" w:rsidRPr="00352827">
        <w:rPr>
          <w:rFonts w:ascii="Arial" w:hAnsi="Arial" w:cs="Arial"/>
          <w:color w:val="000000" w:themeColor="text1"/>
          <w:sz w:val="24"/>
          <w:szCs w:val="24"/>
        </w:rPr>
        <w:t>.”</w:t>
      </w:r>
      <w:r w:rsidR="00420A35" w:rsidRPr="00352827">
        <w:rPr>
          <w:rFonts w:ascii="Arial" w:hAnsi="Arial" w:cs="Arial"/>
          <w:color w:val="000000" w:themeColor="text1"/>
          <w:sz w:val="24"/>
          <w:szCs w:val="24"/>
        </w:rPr>
        <w:t xml:space="preserve"> Mullins</w:t>
      </w:r>
      <w:r w:rsidR="0051118D" w:rsidRPr="00352827">
        <w:rPr>
          <w:rFonts w:ascii="Arial" w:hAnsi="Arial" w:cs="Arial"/>
          <w:color w:val="000000" w:themeColor="text1"/>
          <w:sz w:val="24"/>
          <w:szCs w:val="24"/>
        </w:rPr>
        <w:t xml:space="preserve"> and McLean (2019</w:t>
      </w:r>
      <w:r w:rsidR="00F279BC" w:rsidRPr="00352827">
        <w:rPr>
          <w:rFonts w:ascii="Arial" w:hAnsi="Arial" w:cs="Arial"/>
          <w:color w:val="000000" w:themeColor="text1"/>
          <w:sz w:val="24"/>
          <w:szCs w:val="24"/>
        </w:rPr>
        <w:t>) say</w:t>
      </w:r>
      <w:r w:rsidR="0051118D" w:rsidRPr="00352827">
        <w:rPr>
          <w:rFonts w:ascii="Arial" w:hAnsi="Arial" w:cs="Arial"/>
          <w:color w:val="000000" w:themeColor="text1"/>
          <w:sz w:val="24"/>
          <w:szCs w:val="24"/>
        </w:rPr>
        <w:t xml:space="preserve"> that the job feels like "come in, do the hours, and leave," which means that people's needs for belonging and respect are not </w:t>
      </w:r>
      <w:proofErr w:type="gramStart"/>
      <w:r w:rsidR="0051118D" w:rsidRPr="00352827">
        <w:rPr>
          <w:rFonts w:ascii="Arial" w:hAnsi="Arial" w:cs="Arial"/>
          <w:color w:val="000000" w:themeColor="text1"/>
          <w:sz w:val="24"/>
          <w:szCs w:val="24"/>
        </w:rPr>
        <w:t>being met</w:t>
      </w:r>
      <w:proofErr w:type="gramEnd"/>
      <w:r w:rsidR="0051118D" w:rsidRPr="00352827">
        <w:rPr>
          <w:rFonts w:ascii="Arial" w:hAnsi="Arial" w:cs="Arial"/>
          <w:color w:val="000000" w:themeColor="text1"/>
          <w:sz w:val="24"/>
          <w:szCs w:val="24"/>
        </w:rPr>
        <w:t xml:space="preserve">. Maslow said that many employees stay at the basic levels and </w:t>
      </w:r>
      <w:r w:rsidR="0083029E" w:rsidRPr="00352827">
        <w:rPr>
          <w:rFonts w:ascii="Arial" w:hAnsi="Arial" w:cs="Arial"/>
          <w:color w:val="000000" w:themeColor="text1"/>
          <w:sz w:val="24"/>
          <w:szCs w:val="24"/>
        </w:rPr>
        <w:t>do not</w:t>
      </w:r>
      <w:r w:rsidR="0051118D" w:rsidRPr="00352827">
        <w:rPr>
          <w:rFonts w:ascii="Arial" w:hAnsi="Arial" w:cs="Arial"/>
          <w:color w:val="000000" w:themeColor="text1"/>
          <w:sz w:val="24"/>
          <w:szCs w:val="24"/>
        </w:rPr>
        <w:t xml:space="preserve"> move up to the higher levels of belonging, respect, and self-development. This means that they </w:t>
      </w:r>
      <w:r w:rsidR="0083029E" w:rsidRPr="00352827">
        <w:rPr>
          <w:rFonts w:ascii="Arial" w:hAnsi="Arial" w:cs="Arial"/>
          <w:color w:val="000000" w:themeColor="text1"/>
          <w:sz w:val="24"/>
          <w:szCs w:val="24"/>
        </w:rPr>
        <w:t>do not</w:t>
      </w:r>
      <w:r w:rsidR="0051118D" w:rsidRPr="00352827">
        <w:rPr>
          <w:rFonts w:ascii="Arial" w:hAnsi="Arial" w:cs="Arial"/>
          <w:color w:val="000000" w:themeColor="text1"/>
          <w:sz w:val="24"/>
          <w:szCs w:val="24"/>
        </w:rPr>
        <w:t xml:space="preserve"> have much of an emotional connection to BrightWave (Maslow in Mullins and Rees, 2023; Schein, 2010). For managers, this means making relationships better, making sure new employees feel welcome, meeting with employees regularly, giving clear feedback, and creating chances for growth so employees feel like they are part of a </w:t>
      </w:r>
      <w:r w:rsidR="00170389">
        <w:rPr>
          <w:rFonts w:ascii="Arial" w:hAnsi="Arial" w:cs="Arial"/>
          <w:color w:val="000000" w:themeColor="text1"/>
          <w:sz w:val="24"/>
          <w:szCs w:val="24"/>
        </w:rPr>
        <w:t>t</w:t>
      </w:r>
      <w:r w:rsidR="0051118D" w:rsidRPr="00352827">
        <w:rPr>
          <w:rFonts w:ascii="Arial" w:hAnsi="Arial" w:cs="Arial"/>
          <w:color w:val="000000" w:themeColor="text1"/>
          <w:sz w:val="24"/>
          <w:szCs w:val="24"/>
        </w:rPr>
        <w:t>eam and can see a future for themselve</w:t>
      </w:r>
      <w:r w:rsidR="003C765C">
        <w:rPr>
          <w:rFonts w:ascii="Arial" w:hAnsi="Arial" w:cs="Arial"/>
          <w:color w:val="000000" w:themeColor="text1"/>
          <w:sz w:val="24"/>
          <w:szCs w:val="24"/>
        </w:rPr>
        <w:t>s.</w:t>
      </w:r>
      <w:r w:rsidR="0051118D" w:rsidRPr="00352827">
        <w:rPr>
          <w:rFonts w:ascii="Arial" w:hAnsi="Arial" w:cs="Arial"/>
          <w:color w:val="000000" w:themeColor="text1"/>
          <w:sz w:val="24"/>
          <w:szCs w:val="24"/>
        </w:rPr>
        <w:t xml:space="preserve"> </w:t>
      </w:r>
      <w:r w:rsidR="0051118D" w:rsidRPr="00352827">
        <w:rPr>
          <w:rFonts w:ascii="Arial" w:hAnsi="Arial" w:cs="Arial"/>
          <w:color w:val="000000" w:themeColor="text1"/>
          <w:sz w:val="24"/>
          <w:szCs w:val="24"/>
        </w:rPr>
        <w:br/>
      </w:r>
      <w:r w:rsidR="0051118D" w:rsidRPr="00352827">
        <w:rPr>
          <w:rFonts w:ascii="Arial" w:hAnsi="Arial" w:cs="Arial"/>
          <w:color w:val="000000" w:themeColor="text1"/>
          <w:sz w:val="24"/>
          <w:szCs w:val="24"/>
        </w:rPr>
        <w:br/>
        <w:t>As part of its Good Work framework, the CIPD looks at job quality in areas like pay, contracts, relationships, voice, and growth (CIPD, 2023)</w:t>
      </w:r>
      <w:r w:rsidR="0051118D" w:rsidRPr="00352827">
        <w:rPr>
          <w:rFonts w:ascii="Arial" w:hAnsi="Arial" w:cs="Arial"/>
          <w:color w:val="000000" w:themeColor="text1"/>
          <w:sz w:val="24"/>
          <w:szCs w:val="24"/>
        </w:rPr>
        <w:t> </w:t>
      </w:r>
      <w:r w:rsidR="0051118D" w:rsidRPr="00352827">
        <w:rPr>
          <w:rFonts w:ascii="Arial" w:hAnsi="Arial" w:cs="Arial"/>
          <w:color w:val="000000" w:themeColor="text1"/>
          <w:sz w:val="24"/>
          <w:szCs w:val="24"/>
        </w:rPr>
        <w:t>. Low job satisfaction and high turnover are highly linked to having bad relationships with line managers, not having much say over work, and not being able to grow (CIPD, 2023; IES, 20</w:t>
      </w:r>
      <w:r w:rsidR="009E07D7">
        <w:rPr>
          <w:rFonts w:ascii="Arial" w:hAnsi="Arial" w:cs="Arial"/>
          <w:color w:val="000000" w:themeColor="text1"/>
          <w:sz w:val="24"/>
          <w:szCs w:val="24"/>
        </w:rPr>
        <w:t>09</w:t>
      </w:r>
      <w:r w:rsidR="0051118D" w:rsidRPr="00352827">
        <w:rPr>
          <w:rFonts w:ascii="Arial" w:hAnsi="Arial" w:cs="Arial"/>
          <w:color w:val="000000" w:themeColor="text1"/>
          <w:sz w:val="24"/>
          <w:szCs w:val="24"/>
        </w:rPr>
        <w:t xml:space="preserve">). It fits this trend that BrightWave's employees </w:t>
      </w:r>
      <w:r w:rsidR="0083029E" w:rsidRPr="00352827">
        <w:rPr>
          <w:rFonts w:ascii="Arial" w:hAnsi="Arial" w:cs="Arial"/>
          <w:color w:val="000000" w:themeColor="text1"/>
          <w:sz w:val="24"/>
          <w:szCs w:val="24"/>
        </w:rPr>
        <w:t>do not</w:t>
      </w:r>
      <w:r w:rsidR="0051118D" w:rsidRPr="00352827">
        <w:rPr>
          <w:rFonts w:ascii="Arial" w:hAnsi="Arial" w:cs="Arial"/>
          <w:color w:val="000000" w:themeColor="text1"/>
          <w:sz w:val="24"/>
          <w:szCs w:val="24"/>
        </w:rPr>
        <w:t xml:space="preserve"> have much say over their schedules or workloads, which helps explain why so many people leave the company (Mullins and Rees, 2023; Schein, 2010). Because there </w:t>
      </w:r>
      <w:r w:rsidR="0083029E" w:rsidRPr="00352827">
        <w:rPr>
          <w:rFonts w:ascii="Arial" w:hAnsi="Arial" w:cs="Arial"/>
          <w:color w:val="000000" w:themeColor="text1"/>
          <w:sz w:val="24"/>
          <w:szCs w:val="24"/>
        </w:rPr>
        <w:t>is not</w:t>
      </w:r>
      <w:r w:rsidR="0051118D" w:rsidRPr="00352827">
        <w:rPr>
          <w:rFonts w:ascii="Arial" w:hAnsi="Arial" w:cs="Arial"/>
          <w:color w:val="000000" w:themeColor="text1"/>
          <w:sz w:val="24"/>
          <w:szCs w:val="24"/>
        </w:rPr>
        <w:t xml:space="preserve"> a strong way for employees to share their thoughts and affect choices that affect them, they </w:t>
      </w:r>
      <w:r w:rsidR="0083029E" w:rsidRPr="00352827">
        <w:rPr>
          <w:rFonts w:ascii="Arial" w:hAnsi="Arial" w:cs="Arial"/>
          <w:color w:val="000000" w:themeColor="text1"/>
          <w:sz w:val="24"/>
          <w:szCs w:val="24"/>
        </w:rPr>
        <w:t>do not</w:t>
      </w:r>
      <w:r w:rsidR="0051118D" w:rsidRPr="00352827">
        <w:rPr>
          <w:rFonts w:ascii="Arial" w:hAnsi="Arial" w:cs="Arial"/>
          <w:color w:val="000000" w:themeColor="text1"/>
          <w:sz w:val="24"/>
          <w:szCs w:val="24"/>
        </w:rPr>
        <w:t xml:space="preserve"> feel heard and </w:t>
      </w:r>
      <w:r w:rsidR="0083029E" w:rsidRPr="00352827">
        <w:rPr>
          <w:rFonts w:ascii="Arial" w:hAnsi="Arial" w:cs="Arial"/>
          <w:color w:val="000000" w:themeColor="text1"/>
          <w:sz w:val="24"/>
          <w:szCs w:val="24"/>
        </w:rPr>
        <w:t>do not</w:t>
      </w:r>
      <w:r w:rsidR="0051118D" w:rsidRPr="00352827">
        <w:rPr>
          <w:rFonts w:ascii="Arial" w:hAnsi="Arial" w:cs="Arial"/>
          <w:color w:val="000000" w:themeColor="text1"/>
          <w:sz w:val="24"/>
          <w:szCs w:val="24"/>
        </w:rPr>
        <w:t xml:space="preserve"> believe that speaking up will </w:t>
      </w:r>
      <w:proofErr w:type="gramStart"/>
      <w:r w:rsidR="0051118D" w:rsidRPr="00352827">
        <w:rPr>
          <w:rFonts w:ascii="Arial" w:hAnsi="Arial" w:cs="Arial"/>
          <w:color w:val="000000" w:themeColor="text1"/>
          <w:sz w:val="24"/>
          <w:szCs w:val="24"/>
        </w:rPr>
        <w:t>make a difference</w:t>
      </w:r>
      <w:proofErr w:type="gramEnd"/>
      <w:r w:rsidR="0051118D" w:rsidRPr="00352827">
        <w:rPr>
          <w:rFonts w:ascii="Arial" w:hAnsi="Arial" w:cs="Arial"/>
          <w:color w:val="000000" w:themeColor="text1"/>
          <w:sz w:val="24"/>
          <w:szCs w:val="24"/>
        </w:rPr>
        <w:t xml:space="preserve"> (CIPD, 2023; Mullins and McLean, 2019). This shows once more that BrightWave's managers need to be able to do more than just assign tasks. They also need to be able to listen, discuss, and solve problems. </w:t>
      </w:r>
      <w:r w:rsidR="0051118D" w:rsidRPr="00352827">
        <w:rPr>
          <w:rFonts w:ascii="Arial" w:hAnsi="Arial" w:cs="Arial"/>
          <w:color w:val="000000" w:themeColor="text1"/>
          <w:sz w:val="24"/>
          <w:szCs w:val="24"/>
        </w:rPr>
        <w:br/>
      </w:r>
      <w:r w:rsidR="0051118D" w:rsidRPr="00352827">
        <w:rPr>
          <w:rFonts w:ascii="Arial" w:hAnsi="Arial" w:cs="Arial"/>
          <w:color w:val="000000" w:themeColor="text1"/>
          <w:sz w:val="24"/>
          <w:szCs w:val="24"/>
        </w:rPr>
        <w:br/>
        <w:t xml:space="preserve">Change and leadership theories explain why BrightWave will need to change its culture on purpose </w:t>
      </w:r>
      <w:r w:rsidR="006E0333" w:rsidRPr="00352827">
        <w:rPr>
          <w:rFonts w:ascii="Arial" w:hAnsi="Arial" w:cs="Arial"/>
          <w:color w:val="000000" w:themeColor="text1"/>
          <w:sz w:val="24"/>
          <w:szCs w:val="24"/>
        </w:rPr>
        <w:t>to</w:t>
      </w:r>
      <w:r w:rsidR="0051118D" w:rsidRPr="00352827">
        <w:rPr>
          <w:rFonts w:ascii="Arial" w:hAnsi="Arial" w:cs="Arial"/>
          <w:color w:val="000000" w:themeColor="text1"/>
          <w:sz w:val="24"/>
          <w:szCs w:val="24"/>
        </w:rPr>
        <w:t xml:space="preserve"> improve its people management. Yukl's definition of leadership says that managers must make sure that everyone agrees on what needs to </w:t>
      </w:r>
      <w:proofErr w:type="gramStart"/>
      <w:r w:rsidR="0051118D" w:rsidRPr="00352827">
        <w:rPr>
          <w:rFonts w:ascii="Arial" w:hAnsi="Arial" w:cs="Arial"/>
          <w:color w:val="000000" w:themeColor="text1"/>
          <w:sz w:val="24"/>
          <w:szCs w:val="24"/>
        </w:rPr>
        <w:t>be done</w:t>
      </w:r>
      <w:proofErr w:type="gramEnd"/>
      <w:r w:rsidR="0051118D" w:rsidRPr="00352827">
        <w:rPr>
          <w:rFonts w:ascii="Arial" w:hAnsi="Arial" w:cs="Arial"/>
          <w:color w:val="000000" w:themeColor="text1"/>
          <w:sz w:val="24"/>
          <w:szCs w:val="24"/>
        </w:rPr>
        <w:t xml:space="preserve">. However, at BrightWave, supervisors have mostly </w:t>
      </w:r>
      <w:proofErr w:type="gramStart"/>
      <w:r w:rsidR="0051118D" w:rsidRPr="00352827">
        <w:rPr>
          <w:rFonts w:ascii="Arial" w:hAnsi="Arial" w:cs="Arial"/>
          <w:color w:val="000000" w:themeColor="text1"/>
          <w:sz w:val="24"/>
          <w:szCs w:val="24"/>
        </w:rPr>
        <w:t>been promoted</w:t>
      </w:r>
      <w:proofErr w:type="gramEnd"/>
      <w:r w:rsidR="0051118D" w:rsidRPr="00352827">
        <w:rPr>
          <w:rFonts w:ascii="Arial" w:hAnsi="Arial" w:cs="Arial"/>
          <w:color w:val="000000" w:themeColor="text1"/>
          <w:sz w:val="24"/>
          <w:szCs w:val="24"/>
        </w:rPr>
        <w:t xml:space="preserve"> for their technical skills rather than their leadership ability (Yukl, 2006; Mullins and McLean, </w:t>
      </w:r>
      <w:r w:rsidR="0051118D" w:rsidRPr="00352827">
        <w:rPr>
          <w:rFonts w:ascii="Arial" w:hAnsi="Arial" w:cs="Arial"/>
          <w:color w:val="000000" w:themeColor="text1"/>
          <w:sz w:val="24"/>
          <w:szCs w:val="24"/>
        </w:rPr>
        <w:lastRenderedPageBreak/>
        <w:t xml:space="preserve">2019). </w:t>
      </w:r>
      <w:r w:rsidR="00A27A9B">
        <w:rPr>
          <w:rFonts w:ascii="Arial" w:hAnsi="Arial" w:cs="Arial"/>
          <w:color w:val="000000" w:themeColor="text1"/>
          <w:sz w:val="24"/>
          <w:szCs w:val="24"/>
        </w:rPr>
        <w:t>Dru</w:t>
      </w:r>
      <w:r w:rsidR="0051118D" w:rsidRPr="00352827">
        <w:rPr>
          <w:rFonts w:ascii="Arial" w:hAnsi="Arial" w:cs="Arial"/>
          <w:color w:val="000000" w:themeColor="text1"/>
          <w:sz w:val="24"/>
          <w:szCs w:val="24"/>
        </w:rPr>
        <w:t xml:space="preserve">cker said that the success of a company rests on how well its managers do their jobs tomorrow. This shows how important it is to learn these people-leading skills now (Drucker, 1955; Truss, Mankin, and Kelliher, 2013). Lewin's three-stage model says that to change behaviour, old habits must be "unfrozen," new behaviours must </w:t>
      </w:r>
      <w:proofErr w:type="gramStart"/>
      <w:r w:rsidR="0051118D" w:rsidRPr="00352827">
        <w:rPr>
          <w:rFonts w:ascii="Arial" w:hAnsi="Arial" w:cs="Arial"/>
          <w:color w:val="000000" w:themeColor="text1"/>
          <w:sz w:val="24"/>
          <w:szCs w:val="24"/>
        </w:rPr>
        <w:t>be put</w:t>
      </w:r>
      <w:proofErr w:type="gramEnd"/>
      <w:r w:rsidR="0051118D" w:rsidRPr="00352827">
        <w:rPr>
          <w:rFonts w:ascii="Arial" w:hAnsi="Arial" w:cs="Arial"/>
          <w:color w:val="000000" w:themeColor="text1"/>
          <w:sz w:val="24"/>
          <w:szCs w:val="24"/>
        </w:rPr>
        <w:t xml:space="preserve"> into practice, and these behaviours must then be "refrozen" into the society (Lewin in Schein, 2010). In Kotter's eight steps, which stress urgency, a guiding coalition, a clear goal, communication, early wins, and building change into systems, more information </w:t>
      </w:r>
      <w:proofErr w:type="gramStart"/>
      <w:r w:rsidR="0051118D" w:rsidRPr="00352827">
        <w:rPr>
          <w:rFonts w:ascii="Arial" w:hAnsi="Arial" w:cs="Arial"/>
          <w:color w:val="000000" w:themeColor="text1"/>
          <w:sz w:val="24"/>
          <w:szCs w:val="24"/>
        </w:rPr>
        <w:t>is given</w:t>
      </w:r>
      <w:proofErr w:type="gramEnd"/>
      <w:r w:rsidR="0051118D" w:rsidRPr="00352827">
        <w:rPr>
          <w:rFonts w:ascii="Arial" w:hAnsi="Arial" w:cs="Arial"/>
          <w:color w:val="000000" w:themeColor="text1"/>
          <w:sz w:val="24"/>
          <w:szCs w:val="24"/>
        </w:rPr>
        <w:t xml:space="preserve">. This means that BrightWave's top managers need to see reforming people management as a planned change process, not a one-time HR project. </w:t>
      </w:r>
    </w:p>
    <w:p w14:paraId="4D945512" w14:textId="540105B2" w:rsidR="005A46D7" w:rsidRPr="00B300C5" w:rsidRDefault="005A46D7" w:rsidP="00F279BC">
      <w:pPr>
        <w:pStyle w:val="Heading2"/>
      </w:pPr>
      <w:r w:rsidRPr="00B300C5">
        <w:t xml:space="preserve">Organisation culture and its impact </w:t>
      </w:r>
    </w:p>
    <w:p w14:paraId="6BB1413A" w14:textId="4E90849B" w:rsidR="006F5494" w:rsidRPr="006F5494" w:rsidRDefault="006F5494" w:rsidP="00FF4527">
      <w:pPr>
        <w:spacing w:line="360" w:lineRule="auto"/>
        <w:jc w:val="both"/>
        <w:rPr>
          <w:rFonts w:ascii="Arial" w:hAnsi="Arial" w:cs="Arial"/>
          <w:color w:val="000000" w:themeColor="text1"/>
          <w:sz w:val="24"/>
          <w:szCs w:val="24"/>
        </w:rPr>
      </w:pPr>
      <w:r w:rsidRPr="006F5494">
        <w:rPr>
          <w:rFonts w:ascii="Arial" w:hAnsi="Arial" w:cs="Arial"/>
          <w:color w:val="000000" w:themeColor="text1"/>
          <w:sz w:val="24"/>
          <w:szCs w:val="24"/>
        </w:rPr>
        <w:br/>
        <w:t xml:space="preserve">BrightWave's organisational culture has a big impact on how bosses act and how employees feel about their jobs. Leaders say the culture is "results-oriented and pragmatic," but employees see it as strict, traditional, "task-driven, </w:t>
      </w:r>
      <w:r w:rsidR="006E0333" w:rsidRPr="006F5494">
        <w:rPr>
          <w:rFonts w:ascii="Arial" w:hAnsi="Arial" w:cs="Arial"/>
          <w:color w:val="000000" w:themeColor="text1"/>
          <w:sz w:val="24"/>
          <w:szCs w:val="24"/>
        </w:rPr>
        <w:t>numbers first</w:t>
      </w:r>
      <w:r w:rsidRPr="006F5494">
        <w:rPr>
          <w:rFonts w:ascii="Arial" w:hAnsi="Arial" w:cs="Arial"/>
          <w:color w:val="000000" w:themeColor="text1"/>
          <w:sz w:val="24"/>
          <w:szCs w:val="24"/>
        </w:rPr>
        <w:t xml:space="preserve">, and low on recognition," and say teams don't work together well (Mullins and Rees, 2023; Schein, 2010). This is easier to understand with Schein's three layers of culture: </w:t>
      </w:r>
      <w:r w:rsidR="00494A20" w:rsidRPr="006F5494">
        <w:rPr>
          <w:rFonts w:ascii="Arial" w:hAnsi="Arial" w:cs="Arial"/>
          <w:color w:val="000000" w:themeColor="text1"/>
          <w:sz w:val="24"/>
          <w:szCs w:val="24"/>
        </w:rPr>
        <w:t>artefacts</w:t>
      </w:r>
      <w:r w:rsidR="00494A20">
        <w:rPr>
          <w:rFonts w:ascii="Arial" w:hAnsi="Arial" w:cs="Arial"/>
          <w:color w:val="000000" w:themeColor="text1"/>
          <w:sz w:val="24"/>
          <w:szCs w:val="24"/>
        </w:rPr>
        <w:t>, values</w:t>
      </w:r>
      <w:r w:rsidRPr="006F5494">
        <w:rPr>
          <w:rFonts w:ascii="Arial" w:hAnsi="Arial" w:cs="Arial"/>
          <w:color w:val="000000" w:themeColor="text1"/>
          <w:sz w:val="24"/>
          <w:szCs w:val="24"/>
        </w:rPr>
        <w:t xml:space="preserve">, and basic assumptions. According to Schein (2010) and Westover (2024), artefacts are things that can </w:t>
      </w:r>
      <w:proofErr w:type="gramStart"/>
      <w:r w:rsidRPr="006F5494">
        <w:rPr>
          <w:rFonts w:ascii="Arial" w:hAnsi="Arial" w:cs="Arial"/>
          <w:color w:val="000000" w:themeColor="text1"/>
          <w:sz w:val="24"/>
          <w:szCs w:val="24"/>
        </w:rPr>
        <w:t>be seen</w:t>
      </w:r>
      <w:proofErr w:type="gramEnd"/>
      <w:r w:rsidRPr="006F5494">
        <w:rPr>
          <w:rFonts w:ascii="Arial" w:hAnsi="Arial" w:cs="Arial"/>
          <w:color w:val="000000" w:themeColor="text1"/>
          <w:sz w:val="24"/>
          <w:szCs w:val="24"/>
        </w:rPr>
        <w:t>, like a fixation on schedules and timesheets, basic training materials, and the lack of regular recognition routines. These all show that tasks and numbers are more important than people. Statements Values like "results</w:t>
      </w:r>
      <w:r w:rsidR="00B17209">
        <w:rPr>
          <w:rFonts w:ascii="Arial" w:hAnsi="Arial" w:cs="Arial"/>
          <w:color w:val="000000" w:themeColor="text1"/>
          <w:sz w:val="24"/>
          <w:szCs w:val="24"/>
        </w:rPr>
        <w:t xml:space="preserve"> </w:t>
      </w:r>
      <w:r w:rsidRPr="006F5494">
        <w:rPr>
          <w:rFonts w:ascii="Arial" w:hAnsi="Arial" w:cs="Arial"/>
          <w:color w:val="000000" w:themeColor="text1"/>
          <w:sz w:val="24"/>
          <w:szCs w:val="24"/>
        </w:rPr>
        <w:t xml:space="preserve">oriented" and "reliable service," but these </w:t>
      </w:r>
      <w:proofErr w:type="gramStart"/>
      <w:r w:rsidR="0083029E" w:rsidRPr="006F5494">
        <w:rPr>
          <w:rFonts w:ascii="Arial" w:hAnsi="Arial" w:cs="Arial"/>
          <w:color w:val="000000" w:themeColor="text1"/>
          <w:sz w:val="24"/>
          <w:szCs w:val="24"/>
        </w:rPr>
        <w:t>are not</w:t>
      </w:r>
      <w:r w:rsidRPr="006F5494">
        <w:rPr>
          <w:rFonts w:ascii="Arial" w:hAnsi="Arial" w:cs="Arial"/>
          <w:color w:val="000000" w:themeColor="text1"/>
          <w:sz w:val="24"/>
          <w:szCs w:val="24"/>
        </w:rPr>
        <w:t xml:space="preserve"> backed</w:t>
      </w:r>
      <w:proofErr w:type="gramEnd"/>
      <w:r w:rsidRPr="006F5494">
        <w:rPr>
          <w:rFonts w:ascii="Arial" w:hAnsi="Arial" w:cs="Arial"/>
          <w:color w:val="000000" w:themeColor="text1"/>
          <w:sz w:val="24"/>
          <w:szCs w:val="24"/>
        </w:rPr>
        <w:t xml:space="preserve"> up by strong values like learning, well-being, or staff input. At its core, BrightWave seems to believe that front-line employees can </w:t>
      </w:r>
      <w:proofErr w:type="gramStart"/>
      <w:r w:rsidRPr="006F5494">
        <w:rPr>
          <w:rFonts w:ascii="Arial" w:hAnsi="Arial" w:cs="Arial"/>
          <w:color w:val="000000" w:themeColor="text1"/>
          <w:sz w:val="24"/>
          <w:szCs w:val="24"/>
        </w:rPr>
        <w:t>be easily replaced</w:t>
      </w:r>
      <w:proofErr w:type="gramEnd"/>
      <w:r w:rsidRPr="006F5494">
        <w:rPr>
          <w:rFonts w:ascii="Arial" w:hAnsi="Arial" w:cs="Arial"/>
          <w:color w:val="000000" w:themeColor="text1"/>
          <w:sz w:val="24"/>
          <w:szCs w:val="24"/>
        </w:rPr>
        <w:t xml:space="preserve">, that time spent on people </w:t>
      </w:r>
      <w:proofErr w:type="gramStart"/>
      <w:r w:rsidRPr="006F5494">
        <w:rPr>
          <w:rFonts w:ascii="Arial" w:hAnsi="Arial" w:cs="Arial"/>
          <w:color w:val="000000" w:themeColor="text1"/>
          <w:sz w:val="24"/>
          <w:szCs w:val="24"/>
        </w:rPr>
        <w:t>is wasted</w:t>
      </w:r>
      <w:proofErr w:type="gramEnd"/>
      <w:r w:rsidRPr="006F5494">
        <w:rPr>
          <w:rFonts w:ascii="Arial" w:hAnsi="Arial" w:cs="Arial"/>
          <w:color w:val="000000" w:themeColor="text1"/>
          <w:sz w:val="24"/>
          <w:szCs w:val="24"/>
        </w:rPr>
        <w:t xml:space="preserve">, and that bringing up problems only leads to </w:t>
      </w:r>
      <w:r w:rsidR="00494A20" w:rsidRPr="006F5494">
        <w:rPr>
          <w:rFonts w:ascii="Arial" w:hAnsi="Arial" w:cs="Arial"/>
          <w:color w:val="000000" w:themeColor="text1"/>
          <w:sz w:val="24"/>
          <w:szCs w:val="24"/>
        </w:rPr>
        <w:t>conflict.</w:t>
      </w:r>
      <w:r w:rsidR="00494A20" w:rsidRPr="00352827">
        <w:rPr>
          <w:rFonts w:ascii="Arial" w:hAnsi="Arial" w:cs="Arial"/>
          <w:color w:val="000000" w:themeColor="text1"/>
          <w:sz w:val="24"/>
          <w:szCs w:val="24"/>
        </w:rPr>
        <w:t xml:space="preserve"> They</w:t>
      </w:r>
      <w:r w:rsidR="000C20C8" w:rsidRPr="00352827">
        <w:rPr>
          <w:rFonts w:ascii="Arial" w:hAnsi="Arial" w:cs="Arial"/>
          <w:color w:val="000000" w:themeColor="text1"/>
          <w:sz w:val="24"/>
          <w:szCs w:val="24"/>
        </w:rPr>
        <w:t xml:space="preserve"> forget that frontline workers are the first </w:t>
      </w:r>
      <w:r w:rsidR="000C20C8" w:rsidRPr="00B17209">
        <w:rPr>
          <w:rFonts w:ascii="Arial" w:hAnsi="Arial" w:cs="Arial"/>
          <w:color w:val="000000" w:themeColor="text1"/>
          <w:sz w:val="24"/>
          <w:szCs w:val="24"/>
        </w:rPr>
        <w:t>people meet when they interact with a business</w:t>
      </w:r>
      <w:r w:rsidR="0036699C" w:rsidRPr="00B17209">
        <w:rPr>
          <w:rFonts w:ascii="Arial" w:hAnsi="Arial" w:cs="Arial"/>
          <w:color w:val="000000" w:themeColor="text1"/>
          <w:sz w:val="24"/>
          <w:szCs w:val="24"/>
        </w:rPr>
        <w:t>,</w:t>
      </w:r>
      <w:r w:rsidR="000C20C8" w:rsidRPr="00B17209">
        <w:rPr>
          <w:rFonts w:ascii="Arial" w:hAnsi="Arial" w:cs="Arial"/>
          <w:color w:val="000000" w:themeColor="text1"/>
          <w:sz w:val="24"/>
          <w:szCs w:val="24"/>
        </w:rPr>
        <w:t xml:space="preserve"> they are the company's public </w:t>
      </w:r>
      <w:r w:rsidR="00494A20" w:rsidRPr="00B17209">
        <w:rPr>
          <w:rFonts w:ascii="Arial" w:hAnsi="Arial" w:cs="Arial"/>
          <w:color w:val="000000" w:themeColor="text1"/>
          <w:sz w:val="24"/>
          <w:szCs w:val="24"/>
        </w:rPr>
        <w:t>face</w:t>
      </w:r>
      <w:r w:rsidR="007E46BF" w:rsidRPr="00B17209">
        <w:rPr>
          <w:rFonts w:ascii="Arial" w:hAnsi="Arial" w:cs="Arial"/>
          <w:color w:val="000000" w:themeColor="text1"/>
          <w:sz w:val="24"/>
          <w:szCs w:val="24"/>
        </w:rPr>
        <w:t xml:space="preserve"> (</w:t>
      </w:r>
      <w:r w:rsidR="007E46BF" w:rsidRPr="00B17209">
        <w:rPr>
          <w:rFonts w:ascii="Arial" w:hAnsi="Arial" w:cs="Arial"/>
          <w:color w:val="0E1726"/>
          <w:spacing w:val="-7"/>
          <w:sz w:val="24"/>
          <w:szCs w:val="24"/>
          <w:shd w:val="clear" w:color="auto" w:fill="FFFDFB"/>
        </w:rPr>
        <w:t>Microsoft</w:t>
      </w:r>
      <w:r w:rsidR="00B17209" w:rsidRPr="00B17209">
        <w:rPr>
          <w:rFonts w:ascii="Arial" w:hAnsi="Arial" w:cs="Arial"/>
          <w:color w:val="0E1726"/>
          <w:spacing w:val="-7"/>
          <w:sz w:val="24"/>
          <w:szCs w:val="24"/>
          <w:shd w:val="clear" w:color="auto" w:fill="FFFDFB"/>
        </w:rPr>
        <w:t>,</w:t>
      </w:r>
      <w:r w:rsidR="00B17209">
        <w:rPr>
          <w:rFonts w:ascii="Arial" w:hAnsi="Arial" w:cs="Arial"/>
          <w:color w:val="0E1726"/>
          <w:spacing w:val="-7"/>
          <w:sz w:val="24"/>
          <w:szCs w:val="24"/>
          <w:shd w:val="clear" w:color="auto" w:fill="FFFDFB"/>
        </w:rPr>
        <w:t xml:space="preserve"> </w:t>
      </w:r>
      <w:r w:rsidR="00B17209" w:rsidRPr="00B17209">
        <w:rPr>
          <w:rFonts w:ascii="Arial" w:hAnsi="Arial" w:cs="Arial"/>
          <w:color w:val="0E1726"/>
          <w:spacing w:val="-7"/>
          <w:sz w:val="24"/>
          <w:szCs w:val="24"/>
          <w:shd w:val="clear" w:color="auto" w:fill="FFFDFB"/>
        </w:rPr>
        <w:t>2023)</w:t>
      </w:r>
      <w:r w:rsidR="00494A20" w:rsidRPr="00B17209">
        <w:rPr>
          <w:rFonts w:ascii="Arial" w:hAnsi="Arial" w:cs="Arial"/>
          <w:color w:val="000000" w:themeColor="text1"/>
          <w:sz w:val="24"/>
          <w:szCs w:val="24"/>
        </w:rPr>
        <w:t>. This</w:t>
      </w:r>
      <w:r w:rsidRPr="006F5494">
        <w:rPr>
          <w:rFonts w:ascii="Arial" w:hAnsi="Arial" w:cs="Arial"/>
          <w:color w:val="000000" w:themeColor="text1"/>
          <w:sz w:val="24"/>
          <w:szCs w:val="24"/>
        </w:rPr>
        <w:t xml:space="preserve"> is why supervisors avoid feedback and many employees </w:t>
      </w:r>
      <w:r w:rsidR="00186C78" w:rsidRPr="00B17209">
        <w:rPr>
          <w:rFonts w:ascii="Arial" w:hAnsi="Arial" w:cs="Arial"/>
          <w:color w:val="000000" w:themeColor="text1"/>
          <w:sz w:val="24"/>
          <w:szCs w:val="24"/>
        </w:rPr>
        <w:t>do not</w:t>
      </w:r>
      <w:r w:rsidRPr="006F5494">
        <w:rPr>
          <w:rFonts w:ascii="Arial" w:hAnsi="Arial" w:cs="Arial"/>
          <w:color w:val="000000" w:themeColor="text1"/>
          <w:sz w:val="24"/>
          <w:szCs w:val="24"/>
        </w:rPr>
        <w:t xml:space="preserve"> speak up (Mullins and McLean, 2019; Edmondson, 2019). </w:t>
      </w:r>
      <w:r w:rsidRPr="006F5494">
        <w:rPr>
          <w:rFonts w:ascii="Arial" w:hAnsi="Arial" w:cs="Arial"/>
          <w:color w:val="000000" w:themeColor="text1"/>
          <w:sz w:val="24"/>
          <w:szCs w:val="24"/>
        </w:rPr>
        <w:br/>
      </w:r>
      <w:r w:rsidRPr="006F5494">
        <w:rPr>
          <w:rFonts w:ascii="Arial" w:hAnsi="Arial" w:cs="Arial"/>
          <w:color w:val="000000" w:themeColor="text1"/>
          <w:sz w:val="24"/>
          <w:szCs w:val="24"/>
        </w:rPr>
        <w:br/>
        <w:t xml:space="preserve">This mindset clearly makes managing people less effective. Managers </w:t>
      </w:r>
      <w:proofErr w:type="gramStart"/>
      <w:r w:rsidRPr="006F5494">
        <w:rPr>
          <w:rFonts w:ascii="Arial" w:hAnsi="Arial" w:cs="Arial"/>
          <w:color w:val="000000" w:themeColor="text1"/>
          <w:sz w:val="24"/>
          <w:szCs w:val="24"/>
        </w:rPr>
        <w:t>are paid</w:t>
      </w:r>
      <w:proofErr w:type="gramEnd"/>
      <w:r w:rsidRPr="006F5494">
        <w:rPr>
          <w:rFonts w:ascii="Arial" w:hAnsi="Arial" w:cs="Arial"/>
          <w:color w:val="000000" w:themeColor="text1"/>
          <w:sz w:val="24"/>
          <w:szCs w:val="24"/>
        </w:rPr>
        <w:t xml:space="preserve"> for filling shifts, keeping costs low, and turning in reports, not for getting to know their employees or coaching them. As a result, they naturally spend their time on paperwork and making schedules instead of </w:t>
      </w:r>
      <w:proofErr w:type="gramStart"/>
      <w:r w:rsidRPr="006F5494">
        <w:rPr>
          <w:rFonts w:ascii="Arial" w:hAnsi="Arial" w:cs="Arial"/>
          <w:color w:val="000000" w:themeColor="text1"/>
          <w:sz w:val="24"/>
          <w:szCs w:val="24"/>
        </w:rPr>
        <w:t>working</w:t>
      </w:r>
      <w:proofErr w:type="gramEnd"/>
      <w:r w:rsidRPr="006F5494">
        <w:rPr>
          <w:rFonts w:ascii="Arial" w:hAnsi="Arial" w:cs="Arial"/>
          <w:color w:val="000000" w:themeColor="text1"/>
          <w:sz w:val="24"/>
          <w:szCs w:val="24"/>
        </w:rPr>
        <w:t xml:space="preserve"> with people (Truss, Mankin, and Kelliher, 2013; CIPD, 202</w:t>
      </w:r>
      <w:r w:rsidR="00257E8A">
        <w:rPr>
          <w:rFonts w:ascii="Arial" w:hAnsi="Arial" w:cs="Arial"/>
          <w:color w:val="000000" w:themeColor="text1"/>
          <w:sz w:val="24"/>
          <w:szCs w:val="24"/>
        </w:rPr>
        <w:t>5</w:t>
      </w:r>
      <w:r w:rsidRPr="006F5494">
        <w:rPr>
          <w:rFonts w:ascii="Arial" w:hAnsi="Arial" w:cs="Arial"/>
          <w:color w:val="000000" w:themeColor="text1"/>
          <w:sz w:val="24"/>
          <w:szCs w:val="24"/>
        </w:rPr>
        <w:t xml:space="preserve">). When "not rocking the boat" is the standard, </w:t>
      </w:r>
      <w:r w:rsidR="00186C78" w:rsidRPr="006F5494">
        <w:rPr>
          <w:rFonts w:ascii="Arial" w:hAnsi="Arial" w:cs="Arial"/>
          <w:color w:val="000000" w:themeColor="text1"/>
          <w:sz w:val="24"/>
          <w:szCs w:val="24"/>
        </w:rPr>
        <w:t>it is</w:t>
      </w:r>
      <w:r w:rsidRPr="006F5494">
        <w:rPr>
          <w:rFonts w:ascii="Arial" w:hAnsi="Arial" w:cs="Arial"/>
          <w:color w:val="000000" w:themeColor="text1"/>
          <w:sz w:val="24"/>
          <w:szCs w:val="24"/>
        </w:rPr>
        <w:t xml:space="preserve"> hard to be honest </w:t>
      </w:r>
      <w:r w:rsidRPr="006F5494">
        <w:rPr>
          <w:rFonts w:ascii="Arial" w:hAnsi="Arial" w:cs="Arial"/>
          <w:color w:val="000000" w:themeColor="text1"/>
          <w:sz w:val="24"/>
          <w:szCs w:val="24"/>
        </w:rPr>
        <w:lastRenderedPageBreak/>
        <w:t xml:space="preserve">about poor performance. This makes supervisors cover their tracks or ignore problems, which is unfair and makes people angry (Mullins and Rees, 2023; Edmondson, 2019). Many workers only do what they are supposed to and leave when a better offer comes up because they </w:t>
      </w:r>
      <w:r w:rsidR="00186C78" w:rsidRPr="006F5494">
        <w:rPr>
          <w:rFonts w:ascii="Arial" w:hAnsi="Arial" w:cs="Arial"/>
          <w:color w:val="000000" w:themeColor="text1"/>
          <w:sz w:val="24"/>
          <w:szCs w:val="24"/>
        </w:rPr>
        <w:t>do not</w:t>
      </w:r>
      <w:r w:rsidRPr="006F5494">
        <w:rPr>
          <w:rFonts w:ascii="Arial" w:hAnsi="Arial" w:cs="Arial"/>
          <w:color w:val="000000" w:themeColor="text1"/>
          <w:sz w:val="24"/>
          <w:szCs w:val="24"/>
        </w:rPr>
        <w:t xml:space="preserve"> feel like they are </w:t>
      </w:r>
      <w:proofErr w:type="gramStart"/>
      <w:r w:rsidRPr="006F5494">
        <w:rPr>
          <w:rFonts w:ascii="Arial" w:hAnsi="Arial" w:cs="Arial"/>
          <w:color w:val="000000" w:themeColor="text1"/>
          <w:sz w:val="24"/>
          <w:szCs w:val="24"/>
        </w:rPr>
        <w:t>being heard</w:t>
      </w:r>
      <w:proofErr w:type="gramEnd"/>
      <w:r w:rsidRPr="006F5494">
        <w:rPr>
          <w:rFonts w:ascii="Arial" w:hAnsi="Arial" w:cs="Arial"/>
          <w:color w:val="000000" w:themeColor="text1"/>
          <w:sz w:val="24"/>
          <w:szCs w:val="24"/>
        </w:rPr>
        <w:t xml:space="preserve"> or recognised (Herzberg, Mausner, and Snyderman, 2008; Maslow in Mullins and Rees, 2022). BrightWave could lose contracts to more people</w:t>
      </w:r>
      <w:r w:rsidR="00936C6B" w:rsidRPr="00352827">
        <w:rPr>
          <w:rFonts w:ascii="Arial" w:hAnsi="Arial" w:cs="Arial"/>
          <w:color w:val="000000" w:themeColor="text1"/>
          <w:sz w:val="24"/>
          <w:szCs w:val="24"/>
        </w:rPr>
        <w:t xml:space="preserve"> cantered</w:t>
      </w:r>
      <w:r w:rsidRPr="006F5494">
        <w:rPr>
          <w:rFonts w:ascii="Arial" w:hAnsi="Arial" w:cs="Arial"/>
          <w:color w:val="000000" w:themeColor="text1"/>
          <w:sz w:val="24"/>
          <w:szCs w:val="24"/>
        </w:rPr>
        <w:t xml:space="preserve"> rivals because of its culture (Truss, Mankin, and Kelliher, 2013). This is because public sector clients now expect sign of fair treatment, stable teams, and social value. </w:t>
      </w:r>
    </w:p>
    <w:p w14:paraId="42EB2433" w14:textId="23DB0C20" w:rsidR="00B9405C" w:rsidRPr="008428CE" w:rsidRDefault="003B6ECB" w:rsidP="008428CE">
      <w:pPr>
        <w:pStyle w:val="Heading1"/>
      </w:pPr>
      <w:bookmarkStart w:id="4" w:name="_Toc216436974"/>
      <w:r w:rsidRPr="008428CE">
        <w:t>Recommendations</w:t>
      </w:r>
      <w:bookmarkEnd w:id="4"/>
      <w:r w:rsidRPr="008428CE">
        <w:t xml:space="preserve"> </w:t>
      </w:r>
    </w:p>
    <w:p w14:paraId="7946493E" w14:textId="683C5E9E" w:rsidR="007F4DAE" w:rsidRPr="00352827" w:rsidRDefault="007F4DAE" w:rsidP="00FF4527">
      <w:pPr>
        <w:pStyle w:val="NormalWeb"/>
        <w:spacing w:line="360" w:lineRule="auto"/>
        <w:jc w:val="both"/>
        <w:rPr>
          <w:rFonts w:ascii="Arial" w:hAnsi="Arial" w:cs="Arial"/>
          <w:color w:val="000000" w:themeColor="text1"/>
        </w:rPr>
      </w:pPr>
      <w:r w:rsidRPr="00352827">
        <w:rPr>
          <w:rFonts w:ascii="Arial" w:hAnsi="Arial" w:cs="Arial"/>
          <w:color w:val="000000" w:themeColor="text1"/>
        </w:rPr>
        <w:t xml:space="preserve">BrightWave must prioritise leadership development to address the capability gaps that are driving poor communication, weak performance </w:t>
      </w:r>
      <w:r w:rsidR="00186C78" w:rsidRPr="00352827">
        <w:rPr>
          <w:rFonts w:ascii="Arial" w:hAnsi="Arial" w:cs="Arial"/>
          <w:color w:val="000000" w:themeColor="text1"/>
        </w:rPr>
        <w:t>management,</w:t>
      </w:r>
      <w:r w:rsidRPr="00352827">
        <w:rPr>
          <w:rFonts w:ascii="Arial" w:hAnsi="Arial" w:cs="Arial"/>
          <w:color w:val="000000" w:themeColor="text1"/>
        </w:rPr>
        <w:t xml:space="preserve"> and high turnover. Managers currently focus on operational tasks rather than influencing and supporting people, which contradicts Yukl’s (2006) definition of leadership. A three-year management-training programme for all supervisors should therefore </w:t>
      </w:r>
      <w:proofErr w:type="gramStart"/>
      <w:r w:rsidRPr="00352827">
        <w:rPr>
          <w:rFonts w:ascii="Arial" w:hAnsi="Arial" w:cs="Arial"/>
          <w:color w:val="000000" w:themeColor="text1"/>
        </w:rPr>
        <w:t>be introduced</w:t>
      </w:r>
      <w:proofErr w:type="gramEnd"/>
      <w:r w:rsidRPr="00352827">
        <w:rPr>
          <w:rFonts w:ascii="Arial" w:hAnsi="Arial" w:cs="Arial"/>
          <w:color w:val="000000" w:themeColor="text1"/>
        </w:rPr>
        <w:t xml:space="preserve">, focusing on emotional intelligence, communication, coaching and conflict resolution (Covey, 2004; Whitmore, 2017; Armstrong &amp; Taylor, 2023). Progress should </w:t>
      </w:r>
      <w:proofErr w:type="gramStart"/>
      <w:r w:rsidRPr="00352827">
        <w:rPr>
          <w:rFonts w:ascii="Arial" w:hAnsi="Arial" w:cs="Arial"/>
          <w:color w:val="000000" w:themeColor="text1"/>
        </w:rPr>
        <w:t>be monitored</w:t>
      </w:r>
      <w:proofErr w:type="gramEnd"/>
      <w:r w:rsidRPr="00352827">
        <w:rPr>
          <w:rFonts w:ascii="Arial" w:hAnsi="Arial" w:cs="Arial"/>
          <w:color w:val="000000" w:themeColor="text1"/>
        </w:rPr>
        <w:t xml:space="preserve"> through short surveys and performance observations, with a target of upskilling 85% of supervisors within two years (CIPD, 2023; Schein, 2010).</w:t>
      </w:r>
    </w:p>
    <w:p w14:paraId="1874D6B2" w14:textId="6C46ED9F" w:rsidR="007F4DAE" w:rsidRPr="003C10B7" w:rsidRDefault="000469B6" w:rsidP="003C10B7">
      <w:pPr>
        <w:spacing w:line="360" w:lineRule="auto"/>
        <w:rPr>
          <w:rFonts w:ascii="Arial" w:hAnsi="Arial" w:cs="Arial"/>
          <w:sz w:val="24"/>
          <w:szCs w:val="24"/>
        </w:rPr>
      </w:pPr>
      <w:r w:rsidRPr="000469B6">
        <w:rPr>
          <w:rFonts w:ascii="Arial" w:hAnsi="Arial" w:cs="Arial"/>
          <w:sz w:val="24"/>
          <w:szCs w:val="24"/>
        </w:rPr>
        <w:t>Performance management that is structured is important because it helps make sure that everything is fair, clear, and uniform for everyone. Armstrong (2021) says that clear goals and regular reviews are important for good performance management. BrightWave should use SMART</w:t>
      </w:r>
      <w:r w:rsidR="00495D00">
        <w:rPr>
          <w:rFonts w:ascii="Arial" w:hAnsi="Arial" w:cs="Arial"/>
          <w:sz w:val="24"/>
          <w:szCs w:val="24"/>
        </w:rPr>
        <w:t xml:space="preserve"> Doran</w:t>
      </w:r>
      <w:r w:rsidR="00C62B1F">
        <w:rPr>
          <w:rFonts w:ascii="Arial" w:hAnsi="Arial" w:cs="Arial"/>
          <w:sz w:val="24"/>
          <w:szCs w:val="24"/>
        </w:rPr>
        <w:t>’s SMART</w:t>
      </w:r>
      <w:r w:rsidRPr="000469B6">
        <w:rPr>
          <w:rFonts w:ascii="Arial" w:hAnsi="Arial" w:cs="Arial"/>
          <w:sz w:val="24"/>
          <w:szCs w:val="24"/>
        </w:rPr>
        <w:t xml:space="preserve"> goals, have regular one-on-one meetings, and write down comments. This would help workers understand what </w:t>
      </w:r>
      <w:proofErr w:type="gramStart"/>
      <w:r w:rsidRPr="000469B6">
        <w:rPr>
          <w:rFonts w:ascii="Arial" w:hAnsi="Arial" w:cs="Arial"/>
          <w:sz w:val="24"/>
          <w:szCs w:val="24"/>
        </w:rPr>
        <w:t>is expected</w:t>
      </w:r>
      <w:proofErr w:type="gramEnd"/>
      <w:r w:rsidRPr="000469B6">
        <w:rPr>
          <w:rFonts w:ascii="Arial" w:hAnsi="Arial" w:cs="Arial"/>
          <w:sz w:val="24"/>
          <w:szCs w:val="24"/>
        </w:rPr>
        <w:t xml:space="preserve"> of them and avoid confusion. It also helps workers </w:t>
      </w:r>
      <w:proofErr w:type="gramStart"/>
      <w:r w:rsidRPr="000469B6">
        <w:rPr>
          <w:rFonts w:ascii="Arial" w:hAnsi="Arial" w:cs="Arial"/>
          <w:sz w:val="24"/>
          <w:szCs w:val="24"/>
        </w:rPr>
        <w:t>be more motivated</w:t>
      </w:r>
      <w:proofErr w:type="gramEnd"/>
      <w:r w:rsidRPr="000469B6">
        <w:rPr>
          <w:rFonts w:ascii="Arial" w:hAnsi="Arial" w:cs="Arial"/>
          <w:sz w:val="24"/>
          <w:szCs w:val="24"/>
        </w:rPr>
        <w:t xml:space="preserve"> by making them aware of what </w:t>
      </w:r>
      <w:proofErr w:type="gramStart"/>
      <w:r w:rsidRPr="000469B6">
        <w:rPr>
          <w:rFonts w:ascii="Arial" w:hAnsi="Arial" w:cs="Arial"/>
          <w:sz w:val="24"/>
          <w:szCs w:val="24"/>
        </w:rPr>
        <w:t>is expected</w:t>
      </w:r>
      <w:proofErr w:type="gramEnd"/>
      <w:r w:rsidRPr="000469B6">
        <w:rPr>
          <w:rFonts w:ascii="Arial" w:hAnsi="Arial" w:cs="Arial"/>
          <w:sz w:val="24"/>
          <w:szCs w:val="24"/>
        </w:rPr>
        <w:t xml:space="preserve"> of them and how they can do better</w:t>
      </w:r>
      <w:r w:rsidR="00342B3C">
        <w:rPr>
          <w:rFonts w:ascii="Arial" w:hAnsi="Arial" w:cs="Arial"/>
          <w:sz w:val="24"/>
          <w:szCs w:val="24"/>
        </w:rPr>
        <w:t xml:space="preserve"> (Doran </w:t>
      </w:r>
      <w:r w:rsidR="003416C7">
        <w:rPr>
          <w:rFonts w:ascii="Arial" w:hAnsi="Arial" w:cs="Arial"/>
          <w:sz w:val="24"/>
          <w:szCs w:val="24"/>
        </w:rPr>
        <w:t>,1981)</w:t>
      </w:r>
      <w:r w:rsidRPr="000469B6">
        <w:rPr>
          <w:rFonts w:ascii="Arial" w:hAnsi="Arial" w:cs="Arial"/>
          <w:sz w:val="24"/>
          <w:szCs w:val="24"/>
        </w:rPr>
        <w:t>. This is in line with Herzberg's (2008) idea that clear instructions and praise make people happier at work.</w:t>
      </w:r>
    </w:p>
    <w:p w14:paraId="555D3837" w14:textId="6F9FE94F" w:rsidR="007F4DAE" w:rsidRPr="00352827" w:rsidRDefault="007F4DAE" w:rsidP="00FF4527">
      <w:pPr>
        <w:pStyle w:val="NormalWeb"/>
        <w:spacing w:line="360" w:lineRule="auto"/>
        <w:jc w:val="both"/>
        <w:rPr>
          <w:rFonts w:ascii="Arial" w:hAnsi="Arial" w:cs="Arial"/>
          <w:color w:val="000000" w:themeColor="text1"/>
        </w:rPr>
      </w:pPr>
      <w:r w:rsidRPr="00352827">
        <w:rPr>
          <w:rFonts w:ascii="Arial" w:hAnsi="Arial" w:cs="Arial"/>
          <w:color w:val="000000" w:themeColor="text1"/>
        </w:rPr>
        <w:t>Strengthening belonging is also critical, particularly for cleaning staff who report isolation and limited support. Improved induction processes</w:t>
      </w:r>
      <w:r w:rsidR="00806795">
        <w:rPr>
          <w:rFonts w:ascii="Arial" w:hAnsi="Arial" w:cs="Arial"/>
          <w:color w:val="000000" w:themeColor="text1"/>
        </w:rPr>
        <w:t xml:space="preserve"> </w:t>
      </w:r>
      <w:r w:rsidRPr="00352827">
        <w:rPr>
          <w:rFonts w:ascii="Arial" w:hAnsi="Arial" w:cs="Arial"/>
          <w:color w:val="000000" w:themeColor="text1"/>
        </w:rPr>
        <w:t>including welcome meetings, buddy systems and clearer expectations</w:t>
      </w:r>
      <w:r w:rsidR="00494A20">
        <w:rPr>
          <w:rFonts w:ascii="Arial" w:hAnsi="Arial" w:cs="Arial"/>
          <w:color w:val="000000" w:themeColor="text1"/>
        </w:rPr>
        <w:t xml:space="preserve"> </w:t>
      </w:r>
      <w:r w:rsidRPr="00352827">
        <w:rPr>
          <w:rFonts w:ascii="Arial" w:hAnsi="Arial" w:cs="Arial"/>
          <w:color w:val="000000" w:themeColor="text1"/>
        </w:rPr>
        <w:t>will support early engagement and reduce turnover (Bauer, 2010; Maslow, 1943). Recognition practices should</w:t>
      </w:r>
      <w:r w:rsidR="00B54CCD">
        <w:rPr>
          <w:rFonts w:ascii="Arial" w:hAnsi="Arial" w:cs="Arial"/>
          <w:color w:val="000000" w:themeColor="text1"/>
        </w:rPr>
        <w:t xml:space="preserve"> </w:t>
      </w:r>
      <w:r w:rsidR="00A6371B">
        <w:rPr>
          <w:rFonts w:ascii="Arial" w:hAnsi="Arial" w:cs="Arial"/>
          <w:color w:val="000000" w:themeColor="text1"/>
        </w:rPr>
        <w:t xml:space="preserve">include </w:t>
      </w:r>
      <w:r w:rsidR="00A6371B" w:rsidRPr="00352827">
        <w:rPr>
          <w:rFonts w:ascii="Arial" w:hAnsi="Arial" w:cs="Arial"/>
          <w:color w:val="000000" w:themeColor="text1"/>
        </w:rPr>
        <w:t>across</w:t>
      </w:r>
      <w:r w:rsidRPr="00352827">
        <w:rPr>
          <w:rFonts w:ascii="Arial" w:hAnsi="Arial" w:cs="Arial"/>
          <w:color w:val="000000" w:themeColor="text1"/>
        </w:rPr>
        <w:t xml:space="preserve"> the organisation because recognition is a proven motivator </w:t>
      </w:r>
      <w:r w:rsidRPr="00352827">
        <w:rPr>
          <w:rFonts w:ascii="Arial" w:hAnsi="Arial" w:cs="Arial"/>
          <w:color w:val="000000" w:themeColor="text1"/>
        </w:rPr>
        <w:lastRenderedPageBreak/>
        <w:t>(Herzberg, 1968; Brun &amp; Dugas, 2008). BrightWave should introduce monthly recognition for all teams (Herzberg, 2008; Armstrong, 2021), quarterly awards for attendance and quality (</w:t>
      </w:r>
      <w:proofErr w:type="spellStart"/>
      <w:r w:rsidRPr="00352827">
        <w:rPr>
          <w:rFonts w:ascii="Arial" w:hAnsi="Arial" w:cs="Arial"/>
          <w:color w:val="000000" w:themeColor="text1"/>
        </w:rPr>
        <w:t>Spawr</w:t>
      </w:r>
      <w:proofErr w:type="spellEnd"/>
      <w:r w:rsidRPr="00352827">
        <w:rPr>
          <w:rFonts w:ascii="Arial" w:hAnsi="Arial" w:cs="Arial"/>
          <w:color w:val="000000" w:themeColor="text1"/>
        </w:rPr>
        <w:t xml:space="preserve">, 2011; Mullins &amp; Rees, 2023) and </w:t>
      </w:r>
      <w:r w:rsidR="00F151E0" w:rsidRPr="00F151E0">
        <w:rPr>
          <w:rFonts w:ascii="Arial" w:hAnsi="Arial" w:cs="Arial"/>
          <w:color w:val="000000" w:themeColor="text1"/>
        </w:rPr>
        <w:t>colleagues</w:t>
      </w:r>
      <w:r w:rsidR="00F151E0">
        <w:rPr>
          <w:rFonts w:ascii="Arial" w:hAnsi="Arial" w:cs="Arial"/>
          <w:color w:val="000000" w:themeColor="text1"/>
        </w:rPr>
        <w:t xml:space="preserve"> </w:t>
      </w:r>
      <w:r w:rsidRPr="00352827">
        <w:rPr>
          <w:rFonts w:ascii="Arial" w:hAnsi="Arial" w:cs="Arial"/>
          <w:color w:val="000000" w:themeColor="text1"/>
        </w:rPr>
        <w:t>nomination schemes (Edmondson, 2019; Armstrong &amp; Taylor, 2023).</w:t>
      </w:r>
    </w:p>
    <w:p w14:paraId="74426FBE" w14:textId="3C78749C" w:rsidR="007F4DAE" w:rsidRPr="00352827" w:rsidRDefault="007F4DAE" w:rsidP="00FF4527">
      <w:pPr>
        <w:pStyle w:val="NormalWeb"/>
        <w:spacing w:line="360" w:lineRule="auto"/>
        <w:jc w:val="both"/>
        <w:rPr>
          <w:rFonts w:ascii="Arial" w:hAnsi="Arial" w:cs="Arial"/>
          <w:color w:val="000000" w:themeColor="text1"/>
        </w:rPr>
      </w:pPr>
      <w:r w:rsidRPr="00352827">
        <w:rPr>
          <w:rFonts w:ascii="Arial" w:hAnsi="Arial" w:cs="Arial"/>
          <w:color w:val="000000" w:themeColor="text1"/>
        </w:rPr>
        <w:t xml:space="preserve">Communication and employee voice must </w:t>
      </w:r>
      <w:proofErr w:type="gramStart"/>
      <w:r w:rsidRPr="00352827">
        <w:rPr>
          <w:rFonts w:ascii="Arial" w:hAnsi="Arial" w:cs="Arial"/>
          <w:color w:val="000000" w:themeColor="text1"/>
        </w:rPr>
        <w:t>be strengthened</w:t>
      </w:r>
      <w:proofErr w:type="gramEnd"/>
      <w:r w:rsidRPr="00352827">
        <w:rPr>
          <w:rFonts w:ascii="Arial" w:hAnsi="Arial" w:cs="Arial"/>
          <w:color w:val="000000" w:themeColor="text1"/>
        </w:rPr>
        <w:t xml:space="preserve"> through weekly updates, regular team </w:t>
      </w:r>
      <w:r w:rsidR="00A6371B" w:rsidRPr="00352827">
        <w:rPr>
          <w:rFonts w:ascii="Arial" w:hAnsi="Arial" w:cs="Arial"/>
          <w:color w:val="000000" w:themeColor="text1"/>
        </w:rPr>
        <w:t>huddles,</w:t>
      </w:r>
      <w:r w:rsidRPr="00352827">
        <w:rPr>
          <w:rFonts w:ascii="Arial" w:hAnsi="Arial" w:cs="Arial"/>
          <w:color w:val="000000" w:themeColor="text1"/>
        </w:rPr>
        <w:t xml:space="preserve"> and staff forums. These practices improve trust, </w:t>
      </w:r>
      <w:r w:rsidR="00A6371B" w:rsidRPr="00352827">
        <w:rPr>
          <w:rFonts w:ascii="Arial" w:hAnsi="Arial" w:cs="Arial"/>
          <w:color w:val="000000" w:themeColor="text1"/>
        </w:rPr>
        <w:t>clarity,</w:t>
      </w:r>
      <w:r w:rsidRPr="00352827">
        <w:rPr>
          <w:rFonts w:ascii="Arial" w:hAnsi="Arial" w:cs="Arial"/>
          <w:color w:val="000000" w:themeColor="text1"/>
        </w:rPr>
        <w:t xml:space="preserve"> and psychological safety (Edmondson, 2019; Mullins &amp; Rees, 2023).</w:t>
      </w:r>
    </w:p>
    <w:p w14:paraId="3036E35D" w14:textId="351114BE" w:rsidR="007F4DAE" w:rsidRPr="008428CE" w:rsidRDefault="001D52BC" w:rsidP="008428CE">
      <w:pPr>
        <w:pStyle w:val="Heading1"/>
      </w:pPr>
      <w:bookmarkStart w:id="5" w:name="_Toc216436975"/>
      <w:r w:rsidRPr="008428CE">
        <w:t>Conc</w:t>
      </w:r>
      <w:r w:rsidR="00D26E43">
        <w:t>l</w:t>
      </w:r>
      <w:r w:rsidRPr="008428CE">
        <w:t>usion</w:t>
      </w:r>
      <w:bookmarkEnd w:id="5"/>
    </w:p>
    <w:p w14:paraId="142DCB13" w14:textId="28AB2293" w:rsidR="007F56E6" w:rsidRPr="007F56E6" w:rsidRDefault="007F56E6" w:rsidP="00FF4527">
      <w:pPr>
        <w:spacing w:line="360" w:lineRule="auto"/>
        <w:jc w:val="both"/>
        <w:rPr>
          <w:rFonts w:ascii="Arial" w:hAnsi="Arial" w:cs="Arial"/>
          <w:color w:val="000000" w:themeColor="text1"/>
          <w:sz w:val="24"/>
          <w:szCs w:val="24"/>
        </w:rPr>
      </w:pPr>
      <w:r w:rsidRPr="007F56E6">
        <w:rPr>
          <w:rFonts w:ascii="Arial" w:hAnsi="Arial" w:cs="Arial"/>
          <w:color w:val="000000" w:themeColor="text1"/>
          <w:sz w:val="24"/>
          <w:szCs w:val="24"/>
        </w:rPr>
        <w:t xml:space="preserve">BrightWave has trouble managing its employees because it </w:t>
      </w:r>
      <w:r w:rsidR="00CC50C1" w:rsidRPr="007F56E6">
        <w:rPr>
          <w:rFonts w:ascii="Arial" w:hAnsi="Arial" w:cs="Arial"/>
          <w:color w:val="000000" w:themeColor="text1"/>
          <w:sz w:val="24"/>
          <w:szCs w:val="24"/>
        </w:rPr>
        <w:t>does not</w:t>
      </w:r>
      <w:r w:rsidRPr="007F56E6">
        <w:rPr>
          <w:rFonts w:ascii="Arial" w:hAnsi="Arial" w:cs="Arial"/>
          <w:color w:val="000000" w:themeColor="text1"/>
          <w:sz w:val="24"/>
          <w:szCs w:val="24"/>
        </w:rPr>
        <w:t xml:space="preserve"> have good leadership skills, performance standards </w:t>
      </w:r>
      <w:proofErr w:type="gramStart"/>
      <w:r w:rsidR="00CC50C1" w:rsidRPr="007F56E6">
        <w:rPr>
          <w:rFonts w:ascii="Arial" w:hAnsi="Arial" w:cs="Arial"/>
          <w:color w:val="000000" w:themeColor="text1"/>
          <w:sz w:val="24"/>
          <w:szCs w:val="24"/>
        </w:rPr>
        <w:t>are not</w:t>
      </w:r>
      <w:r w:rsidRPr="007F56E6">
        <w:rPr>
          <w:rFonts w:ascii="Arial" w:hAnsi="Arial" w:cs="Arial"/>
          <w:color w:val="000000" w:themeColor="text1"/>
          <w:sz w:val="24"/>
          <w:szCs w:val="24"/>
        </w:rPr>
        <w:t xml:space="preserve"> always followed</w:t>
      </w:r>
      <w:proofErr w:type="gramEnd"/>
      <w:r w:rsidRPr="007F56E6">
        <w:rPr>
          <w:rFonts w:ascii="Arial" w:hAnsi="Arial" w:cs="Arial"/>
          <w:color w:val="000000" w:themeColor="text1"/>
          <w:sz w:val="24"/>
          <w:szCs w:val="24"/>
        </w:rPr>
        <w:t>, and the company has a strong "task-first" attitude. Concerns made by Yukl (2006</w:t>
      </w:r>
      <w:r w:rsidR="00F151E0" w:rsidRPr="007F56E6">
        <w:rPr>
          <w:rFonts w:ascii="Arial" w:hAnsi="Arial" w:cs="Arial"/>
          <w:color w:val="000000" w:themeColor="text1"/>
          <w:sz w:val="24"/>
          <w:szCs w:val="24"/>
        </w:rPr>
        <w:t>) about</w:t>
      </w:r>
      <w:r w:rsidRPr="007F56E6">
        <w:rPr>
          <w:rFonts w:ascii="Arial" w:hAnsi="Arial" w:cs="Arial"/>
          <w:color w:val="000000" w:themeColor="text1"/>
          <w:sz w:val="24"/>
          <w:szCs w:val="24"/>
        </w:rPr>
        <w:t xml:space="preserve"> the importance of effective managerial influence </w:t>
      </w:r>
      <w:proofErr w:type="gramStart"/>
      <w:r w:rsidRPr="007F56E6">
        <w:rPr>
          <w:rFonts w:ascii="Arial" w:hAnsi="Arial" w:cs="Arial"/>
          <w:color w:val="000000" w:themeColor="text1"/>
          <w:sz w:val="24"/>
          <w:szCs w:val="24"/>
        </w:rPr>
        <w:t>are supported</w:t>
      </w:r>
      <w:proofErr w:type="gramEnd"/>
      <w:r w:rsidRPr="007F56E6">
        <w:rPr>
          <w:rFonts w:ascii="Arial" w:hAnsi="Arial" w:cs="Arial"/>
          <w:color w:val="000000" w:themeColor="text1"/>
          <w:sz w:val="24"/>
          <w:szCs w:val="24"/>
        </w:rPr>
        <w:t xml:space="preserve"> by the fact that managers are too focused on operational tasks and </w:t>
      </w:r>
      <w:proofErr w:type="gramStart"/>
      <w:r w:rsidRPr="007F56E6">
        <w:rPr>
          <w:rFonts w:ascii="Arial" w:hAnsi="Arial" w:cs="Arial"/>
          <w:color w:val="000000" w:themeColor="text1"/>
          <w:sz w:val="24"/>
          <w:szCs w:val="24"/>
        </w:rPr>
        <w:t>don't</w:t>
      </w:r>
      <w:proofErr w:type="gramEnd"/>
      <w:r w:rsidRPr="007F56E6">
        <w:rPr>
          <w:rFonts w:ascii="Arial" w:hAnsi="Arial" w:cs="Arial"/>
          <w:color w:val="000000" w:themeColor="text1"/>
          <w:sz w:val="24"/>
          <w:szCs w:val="24"/>
        </w:rPr>
        <w:t xml:space="preserve"> have the communication, coaching, or emotional intelligence skills needed to inspire staff or deal with underperformance. Schein's (1992) culture model goes into more detail about how BrightWave's core beliefs put efficiency over people, leading to a 28% turnover rate, a lack of connection, and low recognition.</w:t>
      </w:r>
      <w:r w:rsidRPr="007F56E6">
        <w:rPr>
          <w:rFonts w:ascii="Arial" w:hAnsi="Arial" w:cs="Arial"/>
          <w:color w:val="000000" w:themeColor="text1"/>
          <w:sz w:val="24"/>
          <w:szCs w:val="24"/>
        </w:rPr>
        <w:br/>
        <w:t xml:space="preserve">The suggested steps, like developing leaders, using organised performance management, making onboarding better, giving more praise, and improving communication, can really help create a culture that cares more about people. Using Lewin's and Kotter's change models will help change happen in a way that lasts. If these steps </w:t>
      </w:r>
      <w:proofErr w:type="gramStart"/>
      <w:r w:rsidRPr="007F56E6">
        <w:rPr>
          <w:rFonts w:ascii="Arial" w:hAnsi="Arial" w:cs="Arial"/>
          <w:color w:val="000000" w:themeColor="text1"/>
          <w:sz w:val="24"/>
          <w:szCs w:val="24"/>
        </w:rPr>
        <w:t>are taken</w:t>
      </w:r>
      <w:proofErr w:type="gramEnd"/>
      <w:r w:rsidRPr="007F56E6">
        <w:rPr>
          <w:rFonts w:ascii="Arial" w:hAnsi="Arial" w:cs="Arial"/>
          <w:color w:val="000000" w:themeColor="text1"/>
          <w:sz w:val="24"/>
          <w:szCs w:val="24"/>
        </w:rPr>
        <w:t>, they will increase engagement, lower turnover, and improve service quality, setting BrightWave up for long-term success as a company.</w:t>
      </w:r>
    </w:p>
    <w:p w14:paraId="3B63E70D" w14:textId="77777777" w:rsidR="007F56E6" w:rsidRPr="00352827" w:rsidRDefault="007F56E6" w:rsidP="00FF4527">
      <w:pPr>
        <w:spacing w:line="360" w:lineRule="auto"/>
        <w:jc w:val="both"/>
        <w:rPr>
          <w:rFonts w:ascii="Arial" w:hAnsi="Arial" w:cs="Arial"/>
          <w:color w:val="000000" w:themeColor="text1"/>
          <w:sz w:val="24"/>
          <w:szCs w:val="24"/>
        </w:rPr>
      </w:pPr>
    </w:p>
    <w:p w14:paraId="59D20F6B" w14:textId="77777777" w:rsidR="00B9405C" w:rsidRDefault="00B9405C" w:rsidP="00B9405C">
      <w:pPr>
        <w:rPr>
          <w:lang w:eastAsia="en-US"/>
        </w:rPr>
      </w:pPr>
    </w:p>
    <w:p w14:paraId="602729E0" w14:textId="77777777" w:rsidR="00C43B21" w:rsidRDefault="00C43B21" w:rsidP="00B9405C">
      <w:pPr>
        <w:rPr>
          <w:lang w:eastAsia="en-US"/>
        </w:rPr>
      </w:pPr>
    </w:p>
    <w:p w14:paraId="63054408" w14:textId="77777777" w:rsidR="00C43B21" w:rsidRDefault="00C43B21" w:rsidP="00B9405C">
      <w:pPr>
        <w:rPr>
          <w:lang w:eastAsia="en-US"/>
        </w:rPr>
      </w:pPr>
    </w:p>
    <w:p w14:paraId="66113226" w14:textId="77777777" w:rsidR="00C43B21" w:rsidRDefault="00C43B21" w:rsidP="00B9405C">
      <w:pPr>
        <w:rPr>
          <w:lang w:eastAsia="en-US"/>
        </w:rPr>
      </w:pPr>
    </w:p>
    <w:p w14:paraId="56BD17CA" w14:textId="77777777" w:rsidR="00C43B21" w:rsidRDefault="00C43B21" w:rsidP="00B9405C">
      <w:pPr>
        <w:rPr>
          <w:lang w:eastAsia="en-US"/>
        </w:rPr>
      </w:pPr>
    </w:p>
    <w:p w14:paraId="41C82078" w14:textId="77777777" w:rsidR="00C43B21" w:rsidRDefault="00C43B21" w:rsidP="00B9405C">
      <w:pPr>
        <w:rPr>
          <w:lang w:eastAsia="en-US"/>
        </w:rPr>
      </w:pPr>
    </w:p>
    <w:p w14:paraId="4DD85EB2" w14:textId="77777777" w:rsidR="00C43B21" w:rsidRDefault="00C43B21" w:rsidP="00B9405C">
      <w:pPr>
        <w:rPr>
          <w:lang w:eastAsia="en-US"/>
        </w:rPr>
      </w:pPr>
    </w:p>
    <w:p w14:paraId="54E9BF8F" w14:textId="77777777" w:rsidR="00C43B21" w:rsidRDefault="00C43B21" w:rsidP="00B9405C">
      <w:pPr>
        <w:rPr>
          <w:lang w:eastAsia="en-US"/>
        </w:rPr>
      </w:pPr>
    </w:p>
    <w:p w14:paraId="4EACA23F" w14:textId="77777777" w:rsidR="00C43B21" w:rsidRDefault="00C43B21" w:rsidP="00B9405C">
      <w:pPr>
        <w:rPr>
          <w:lang w:eastAsia="en-US"/>
        </w:rPr>
      </w:pPr>
    </w:p>
    <w:p w14:paraId="5A2EB08C" w14:textId="77777777" w:rsidR="00C43B21" w:rsidRDefault="00C43B21" w:rsidP="00B9405C">
      <w:pPr>
        <w:rPr>
          <w:lang w:eastAsia="en-US"/>
        </w:rPr>
      </w:pPr>
    </w:p>
    <w:p w14:paraId="171C63AE" w14:textId="77777777" w:rsidR="00C43B21" w:rsidRDefault="00C43B21" w:rsidP="00B9405C">
      <w:pPr>
        <w:rPr>
          <w:lang w:eastAsia="en-US"/>
        </w:rPr>
      </w:pPr>
    </w:p>
    <w:p w14:paraId="30B15E3B" w14:textId="77777777" w:rsidR="00C43B21" w:rsidRDefault="00C43B21" w:rsidP="00B9405C">
      <w:pPr>
        <w:rPr>
          <w:lang w:eastAsia="en-US"/>
        </w:rPr>
      </w:pPr>
    </w:p>
    <w:p w14:paraId="79E1AA5B" w14:textId="77777777" w:rsidR="00C43B21" w:rsidRDefault="00C43B21" w:rsidP="00B9405C">
      <w:pPr>
        <w:rPr>
          <w:lang w:eastAsia="en-US"/>
        </w:rPr>
      </w:pPr>
    </w:p>
    <w:p w14:paraId="0BD17FA4" w14:textId="77777777" w:rsidR="00C43B21" w:rsidRDefault="00C43B21" w:rsidP="00B9405C">
      <w:pPr>
        <w:rPr>
          <w:lang w:eastAsia="en-US"/>
        </w:rPr>
      </w:pPr>
    </w:p>
    <w:p w14:paraId="33608CE3" w14:textId="77777777" w:rsidR="00C43B21" w:rsidRDefault="00C43B21" w:rsidP="00B9405C">
      <w:pPr>
        <w:rPr>
          <w:lang w:eastAsia="en-US"/>
        </w:rPr>
      </w:pPr>
    </w:p>
    <w:p w14:paraId="02CCCD8C" w14:textId="77777777" w:rsidR="00C43B21" w:rsidRDefault="00C43B21" w:rsidP="00B9405C">
      <w:pPr>
        <w:rPr>
          <w:lang w:eastAsia="en-US"/>
        </w:rPr>
      </w:pPr>
    </w:p>
    <w:p w14:paraId="4D1C7944" w14:textId="77777777" w:rsidR="00C43B21" w:rsidRDefault="00C43B21" w:rsidP="00B9405C">
      <w:pPr>
        <w:rPr>
          <w:lang w:eastAsia="en-US"/>
        </w:rPr>
      </w:pPr>
    </w:p>
    <w:p w14:paraId="339DE4D3" w14:textId="77777777" w:rsidR="00C43B21" w:rsidRDefault="00C43B21" w:rsidP="00B9405C">
      <w:pPr>
        <w:rPr>
          <w:lang w:eastAsia="en-US"/>
        </w:rPr>
      </w:pPr>
    </w:p>
    <w:p w14:paraId="460A8A79" w14:textId="77777777" w:rsidR="00C43B21" w:rsidRDefault="00C43B21" w:rsidP="00B9405C">
      <w:pPr>
        <w:rPr>
          <w:lang w:eastAsia="en-US"/>
        </w:rPr>
      </w:pPr>
    </w:p>
    <w:p w14:paraId="4D5DAFAF" w14:textId="77777777" w:rsidR="00C43B21" w:rsidRDefault="00C43B21" w:rsidP="00B9405C">
      <w:pPr>
        <w:rPr>
          <w:lang w:eastAsia="en-US"/>
        </w:rPr>
      </w:pPr>
    </w:p>
    <w:p w14:paraId="3DD6AE35" w14:textId="77777777" w:rsidR="00C43B21" w:rsidRDefault="00C43B21" w:rsidP="00B9405C">
      <w:pPr>
        <w:rPr>
          <w:lang w:eastAsia="en-US"/>
        </w:rPr>
      </w:pPr>
    </w:p>
    <w:p w14:paraId="65A528D0" w14:textId="77777777" w:rsidR="00C43B21" w:rsidRDefault="00C43B21" w:rsidP="00B9405C">
      <w:pPr>
        <w:rPr>
          <w:lang w:eastAsia="en-US"/>
        </w:rPr>
      </w:pPr>
    </w:p>
    <w:p w14:paraId="19096EB6" w14:textId="77777777" w:rsidR="00C43B21" w:rsidRDefault="00C43B21" w:rsidP="00B9405C">
      <w:pPr>
        <w:rPr>
          <w:lang w:eastAsia="en-US"/>
        </w:rPr>
      </w:pPr>
    </w:p>
    <w:p w14:paraId="1B500875" w14:textId="77777777" w:rsidR="00C43B21" w:rsidRDefault="00C43B21" w:rsidP="00B9405C">
      <w:pPr>
        <w:rPr>
          <w:lang w:eastAsia="en-US"/>
        </w:rPr>
      </w:pPr>
    </w:p>
    <w:p w14:paraId="74DE8120" w14:textId="77777777" w:rsidR="00C43B21" w:rsidRDefault="00C43B21" w:rsidP="00B9405C">
      <w:pPr>
        <w:rPr>
          <w:lang w:eastAsia="en-US"/>
        </w:rPr>
      </w:pPr>
    </w:p>
    <w:p w14:paraId="58B90129" w14:textId="77777777" w:rsidR="00C43B21" w:rsidRDefault="00C43B21" w:rsidP="00B9405C">
      <w:pPr>
        <w:rPr>
          <w:lang w:eastAsia="en-US"/>
        </w:rPr>
      </w:pPr>
    </w:p>
    <w:p w14:paraId="45093BB2" w14:textId="77777777" w:rsidR="00C43B21" w:rsidRDefault="00C43B21" w:rsidP="00B9405C">
      <w:pPr>
        <w:rPr>
          <w:lang w:eastAsia="en-US"/>
        </w:rPr>
      </w:pPr>
    </w:p>
    <w:p w14:paraId="60874386" w14:textId="77777777" w:rsidR="00C43B21" w:rsidRDefault="00C43B21" w:rsidP="00B9405C">
      <w:pPr>
        <w:rPr>
          <w:lang w:eastAsia="en-US"/>
        </w:rPr>
      </w:pPr>
    </w:p>
    <w:p w14:paraId="00DE8569" w14:textId="77777777" w:rsidR="00C43B21" w:rsidRDefault="00C43B21" w:rsidP="00B9405C">
      <w:pPr>
        <w:rPr>
          <w:lang w:eastAsia="en-US"/>
        </w:rPr>
      </w:pPr>
    </w:p>
    <w:p w14:paraId="65D2FB8E" w14:textId="77777777" w:rsidR="00C43B21" w:rsidRPr="00C43B21" w:rsidRDefault="00C43B21" w:rsidP="00C43B21">
      <w:pPr>
        <w:pStyle w:val="Heading1"/>
      </w:pPr>
      <w:bookmarkStart w:id="6" w:name="_Toc216436976"/>
      <w:r w:rsidRPr="00C43B21">
        <w:t>Reference List</w:t>
      </w:r>
      <w:bookmarkEnd w:id="6"/>
    </w:p>
    <w:p w14:paraId="6A09543E"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Armstrong, M. (2021) </w:t>
      </w:r>
      <w:r w:rsidRPr="00C43B21">
        <w:rPr>
          <w:rFonts w:ascii="Arial" w:eastAsiaTheme="majorEastAsia" w:hAnsi="Arial" w:cs="Arial"/>
          <w:i/>
          <w:iCs/>
          <w:sz w:val="24"/>
          <w:szCs w:val="24"/>
        </w:rPr>
        <w:t>Armstrong’s Handbook of Performance Management: An Evidence-Based Guide to Performance Leadership</w:t>
      </w:r>
      <w:r w:rsidRPr="00C43B21">
        <w:rPr>
          <w:rFonts w:ascii="Arial" w:hAnsi="Arial" w:cs="Arial"/>
          <w:sz w:val="24"/>
          <w:szCs w:val="24"/>
        </w:rPr>
        <w:t>. 7th ed. London: Kogan Page.</w:t>
      </w:r>
    </w:p>
    <w:p w14:paraId="02F1D0AE"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Armstrong, </w:t>
      </w:r>
      <w:proofErr w:type="gramStart"/>
      <w:r w:rsidRPr="00C43B21">
        <w:rPr>
          <w:rFonts w:ascii="Arial" w:hAnsi="Arial" w:cs="Arial"/>
          <w:sz w:val="24"/>
          <w:szCs w:val="24"/>
        </w:rPr>
        <w:t>M.</w:t>
      </w:r>
      <w:proofErr w:type="gramEnd"/>
      <w:r w:rsidRPr="00C43B21">
        <w:rPr>
          <w:rFonts w:ascii="Arial" w:hAnsi="Arial" w:cs="Arial"/>
          <w:sz w:val="24"/>
          <w:szCs w:val="24"/>
        </w:rPr>
        <w:t xml:space="preserve"> and Taylor, S. (2023) </w:t>
      </w:r>
      <w:r w:rsidRPr="00C43B21">
        <w:rPr>
          <w:rFonts w:ascii="Arial" w:eastAsiaTheme="majorEastAsia" w:hAnsi="Arial" w:cs="Arial"/>
          <w:i/>
          <w:iCs/>
          <w:sz w:val="24"/>
          <w:szCs w:val="24"/>
        </w:rPr>
        <w:t>Armstrong’s Handbook of Human Resource Management Practice</w:t>
      </w:r>
      <w:r w:rsidRPr="00C43B21">
        <w:rPr>
          <w:rFonts w:ascii="Arial" w:hAnsi="Arial" w:cs="Arial"/>
          <w:sz w:val="24"/>
          <w:szCs w:val="24"/>
        </w:rPr>
        <w:t>. 16th ed. London: Kogan Page.</w:t>
      </w:r>
    </w:p>
    <w:p w14:paraId="11DF43E2"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eastAsiaTheme="majorEastAsia" w:hAnsi="Arial" w:cs="Arial"/>
          <w:sz w:val="24"/>
          <w:szCs w:val="24"/>
        </w:rPr>
        <w:t>Bauer, T.N.</w:t>
      </w:r>
      <w:r w:rsidRPr="00C43B21">
        <w:rPr>
          <w:rFonts w:ascii="Arial" w:hAnsi="Arial" w:cs="Arial"/>
          <w:sz w:val="24"/>
          <w:szCs w:val="24"/>
        </w:rPr>
        <w:t xml:space="preserve"> (2010) </w:t>
      </w:r>
      <w:r w:rsidRPr="00C43B21">
        <w:rPr>
          <w:rFonts w:ascii="Arial" w:eastAsiaTheme="majorEastAsia" w:hAnsi="Arial" w:cs="Arial"/>
          <w:i/>
          <w:iCs/>
          <w:sz w:val="24"/>
          <w:szCs w:val="24"/>
        </w:rPr>
        <w:t>Onboarding New Employees: Maximizing Success</w:t>
      </w:r>
      <w:r w:rsidRPr="00C43B21">
        <w:rPr>
          <w:rFonts w:ascii="Arial" w:hAnsi="Arial" w:cs="Arial"/>
          <w:sz w:val="24"/>
          <w:szCs w:val="24"/>
        </w:rPr>
        <w:t>. SHRM Foundation Effective Practice Guidelines Series. Available at: https://penedulearning.com/wp-content/uploads/2019/05/Onboarding-New-Employees_Maximizing-Success.pdf (Accessed: 11 December 2025).</w:t>
      </w:r>
    </w:p>
    <w:p w14:paraId="3D3BF013"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Barratt, B. (2024) </w:t>
      </w:r>
      <w:r w:rsidRPr="00C43B21">
        <w:rPr>
          <w:rFonts w:ascii="Arial" w:eastAsiaTheme="majorEastAsia" w:hAnsi="Arial" w:cs="Arial"/>
          <w:i/>
          <w:iCs/>
          <w:sz w:val="24"/>
          <w:szCs w:val="24"/>
        </w:rPr>
        <w:t>Why feeling a sense of belonging at work matters and how to cultivate it</w:t>
      </w:r>
      <w:r w:rsidRPr="00C43B21">
        <w:rPr>
          <w:rFonts w:ascii="Arial" w:hAnsi="Arial" w:cs="Arial"/>
          <w:sz w:val="24"/>
          <w:szCs w:val="24"/>
        </w:rPr>
        <w:t xml:space="preserve">. </w:t>
      </w:r>
      <w:r w:rsidRPr="00C43B21">
        <w:rPr>
          <w:rFonts w:ascii="Arial" w:eastAsiaTheme="majorEastAsia" w:hAnsi="Arial" w:cs="Arial"/>
          <w:i/>
          <w:iCs/>
          <w:sz w:val="24"/>
          <w:szCs w:val="24"/>
        </w:rPr>
        <w:t>Forbes</w:t>
      </w:r>
      <w:r w:rsidRPr="00C43B21">
        <w:rPr>
          <w:rFonts w:ascii="Arial" w:hAnsi="Arial" w:cs="Arial"/>
          <w:sz w:val="24"/>
          <w:szCs w:val="24"/>
        </w:rPr>
        <w:t xml:space="preserve">, 27 February. Available at: </w:t>
      </w:r>
      <w:hyperlink r:id="rId6" w:tgtFrame="_new" w:history="1">
        <w:r w:rsidRPr="00C43B21">
          <w:rPr>
            <w:rFonts w:ascii="Arial" w:eastAsiaTheme="majorEastAsia" w:hAnsi="Arial" w:cs="Arial"/>
            <w:sz w:val="24"/>
            <w:szCs w:val="24"/>
          </w:rPr>
          <w:t>https://www.forbes.com/sites/biancabarratt/2024/02/27/why-feeling-a-sense-of-belonging-at-work-matters-and-how-to-cultivate-it/</w:t>
        </w:r>
      </w:hyperlink>
      <w:r w:rsidRPr="00C43B21">
        <w:rPr>
          <w:rFonts w:ascii="Arial" w:hAnsi="Arial" w:cs="Arial"/>
          <w:sz w:val="24"/>
          <w:szCs w:val="24"/>
        </w:rPr>
        <w:t xml:space="preserve"> (Accessed: 28 November 2025).</w:t>
      </w:r>
    </w:p>
    <w:p w14:paraId="3F75D182"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Brun, J. and Dugas, N. (2008) </w:t>
      </w:r>
      <w:r w:rsidRPr="00C43B21">
        <w:rPr>
          <w:rFonts w:ascii="Arial" w:hAnsi="Arial" w:cs="Arial"/>
          <w:i/>
          <w:iCs/>
          <w:sz w:val="24"/>
          <w:szCs w:val="24"/>
        </w:rPr>
        <w:t>An analysis of employee recognition,</w:t>
      </w:r>
      <w:r w:rsidRPr="00C43B21">
        <w:rPr>
          <w:rFonts w:ascii="Arial" w:hAnsi="Arial" w:cs="Arial"/>
          <w:sz w:val="24"/>
          <w:szCs w:val="24"/>
        </w:rPr>
        <w:t xml:space="preserve"> </w:t>
      </w:r>
      <w:r w:rsidRPr="00C43B21">
        <w:rPr>
          <w:rFonts w:ascii="Arial" w:eastAsiaTheme="majorEastAsia" w:hAnsi="Arial" w:cs="Arial"/>
          <w:sz w:val="24"/>
          <w:szCs w:val="24"/>
        </w:rPr>
        <w:t>International Journal of Human Resource Management</w:t>
      </w:r>
      <w:r w:rsidRPr="00C43B21">
        <w:rPr>
          <w:rFonts w:ascii="Arial" w:hAnsi="Arial" w:cs="Arial"/>
          <w:sz w:val="24"/>
          <w:szCs w:val="24"/>
        </w:rPr>
        <w:t>, 19(4), pp. 716–730</w:t>
      </w:r>
    </w:p>
    <w:p w14:paraId="25F34271"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CIPD. (2025) </w:t>
      </w:r>
      <w:r w:rsidRPr="00C43B21">
        <w:rPr>
          <w:rFonts w:ascii="Arial" w:hAnsi="Arial" w:cs="Arial"/>
          <w:i/>
          <w:iCs/>
          <w:sz w:val="24"/>
          <w:szCs w:val="24"/>
        </w:rPr>
        <w:t>Employee health and wellbeing</w:t>
      </w:r>
      <w:r w:rsidRPr="00C43B21">
        <w:rPr>
          <w:rFonts w:ascii="Arial" w:hAnsi="Arial" w:cs="Arial"/>
          <w:sz w:val="24"/>
          <w:szCs w:val="24"/>
        </w:rPr>
        <w:t xml:space="preserve"> at: </w:t>
      </w:r>
      <w:hyperlink r:id="rId7" w:history="1">
        <w:r w:rsidRPr="00C43B21">
          <w:rPr>
            <w:rFonts w:ascii="Arial" w:eastAsiaTheme="majorEastAsia" w:hAnsi="Arial" w:cs="Arial"/>
            <w:sz w:val="24"/>
            <w:szCs w:val="24"/>
          </w:rPr>
          <w:t>https://www.cipd.org/uk/views-and-insights/cipd-viewpoint/employee-health- wellbeing/#:~:text=CIPD%20viewpoint&amp;text=However%2C%20our%20research%20shows%20that,cost%2Dof%2Dliving%20crisis</w:t>
        </w:r>
      </w:hyperlink>
      <w:r w:rsidRPr="00C43B21">
        <w:rPr>
          <w:rFonts w:ascii="Arial" w:eastAsiaTheme="majorEastAsia" w:hAnsi="Arial" w:cs="Arial"/>
          <w:sz w:val="24"/>
          <w:szCs w:val="24"/>
        </w:rPr>
        <w:t>.</w:t>
      </w:r>
      <w:r w:rsidRPr="00C43B21">
        <w:rPr>
          <w:rFonts w:ascii="Arial" w:hAnsi="Arial" w:cs="Arial"/>
          <w:sz w:val="24"/>
          <w:szCs w:val="24"/>
        </w:rPr>
        <w:t>. (Accessed :28 November 2025)</w:t>
      </w:r>
    </w:p>
    <w:p w14:paraId="0048B735"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CIPD. (2023) </w:t>
      </w:r>
      <w:r w:rsidRPr="00C43B21">
        <w:rPr>
          <w:rFonts w:ascii="Arial" w:eastAsiaTheme="majorEastAsia" w:hAnsi="Arial" w:cs="Arial"/>
          <w:i/>
          <w:iCs/>
          <w:sz w:val="24"/>
          <w:szCs w:val="24"/>
        </w:rPr>
        <w:t>Good Work Index 2023</w:t>
      </w:r>
      <w:r w:rsidRPr="00C43B21">
        <w:rPr>
          <w:rFonts w:ascii="Arial" w:hAnsi="Arial" w:cs="Arial"/>
          <w:sz w:val="24"/>
          <w:szCs w:val="24"/>
        </w:rPr>
        <w:t>. London: Chartered Institute of Personnel and Development</w:t>
      </w:r>
      <w:proofErr w:type="gramStart"/>
      <w:r w:rsidRPr="00C43B21">
        <w:rPr>
          <w:rFonts w:ascii="Arial" w:hAnsi="Arial" w:cs="Arial"/>
          <w:sz w:val="24"/>
          <w:szCs w:val="24"/>
        </w:rPr>
        <w:t xml:space="preserve">.  </w:t>
      </w:r>
      <w:proofErr w:type="gramEnd"/>
    </w:p>
    <w:p w14:paraId="00A90AAE"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Covey, S.R. (2004) </w:t>
      </w:r>
      <w:r w:rsidRPr="00C43B21">
        <w:rPr>
          <w:rFonts w:ascii="Arial" w:eastAsiaTheme="majorEastAsia" w:hAnsi="Arial" w:cs="Arial"/>
          <w:i/>
          <w:iCs/>
          <w:sz w:val="24"/>
          <w:szCs w:val="24"/>
        </w:rPr>
        <w:t>The 7 Habits of Highly Effective People</w:t>
      </w:r>
      <w:r w:rsidRPr="00C43B21">
        <w:rPr>
          <w:rFonts w:ascii="Arial" w:hAnsi="Arial" w:cs="Arial"/>
          <w:sz w:val="24"/>
          <w:szCs w:val="24"/>
        </w:rPr>
        <w:t>. New York: Free Press.</w:t>
      </w:r>
    </w:p>
    <w:p w14:paraId="700B5EF2"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Doran, G.T. (1981) </w:t>
      </w:r>
      <w:proofErr w:type="gramStart"/>
      <w:r w:rsidRPr="00C43B21">
        <w:rPr>
          <w:rFonts w:ascii="Arial" w:hAnsi="Arial" w:cs="Arial"/>
          <w:sz w:val="24"/>
          <w:szCs w:val="24"/>
        </w:rPr>
        <w:t>There’s</w:t>
      </w:r>
      <w:proofErr w:type="gramEnd"/>
      <w:r w:rsidRPr="00C43B21">
        <w:rPr>
          <w:rFonts w:ascii="Arial" w:hAnsi="Arial" w:cs="Arial"/>
          <w:i/>
          <w:iCs/>
          <w:sz w:val="24"/>
          <w:szCs w:val="24"/>
        </w:rPr>
        <w:t xml:space="preserve"> a S.M.A.R.T. way to write management’s goals and objectives,</w:t>
      </w:r>
      <w:r w:rsidRPr="00C43B21">
        <w:rPr>
          <w:rFonts w:ascii="Arial" w:hAnsi="Arial" w:cs="Arial"/>
          <w:sz w:val="24"/>
          <w:szCs w:val="24"/>
        </w:rPr>
        <w:t xml:space="preserve"> </w:t>
      </w:r>
      <w:r w:rsidRPr="00C43B21">
        <w:rPr>
          <w:rFonts w:ascii="Arial" w:eastAsiaTheme="majorEastAsia" w:hAnsi="Arial" w:cs="Arial"/>
          <w:sz w:val="24"/>
          <w:szCs w:val="24"/>
        </w:rPr>
        <w:t>Management Review</w:t>
      </w:r>
      <w:r w:rsidRPr="00C43B21">
        <w:rPr>
          <w:rFonts w:ascii="Arial" w:hAnsi="Arial" w:cs="Arial"/>
          <w:sz w:val="24"/>
          <w:szCs w:val="24"/>
        </w:rPr>
        <w:t>, 70(11), pp. 35–36.</w:t>
      </w:r>
    </w:p>
    <w:p w14:paraId="7F4658CB"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Drucker, P. (1955) </w:t>
      </w:r>
      <w:r w:rsidRPr="00C43B21">
        <w:rPr>
          <w:rFonts w:ascii="Arial" w:eastAsiaTheme="majorEastAsia" w:hAnsi="Arial" w:cs="Arial"/>
          <w:i/>
          <w:iCs/>
          <w:sz w:val="24"/>
          <w:szCs w:val="24"/>
        </w:rPr>
        <w:t>The Practice of Management</w:t>
      </w:r>
      <w:r w:rsidRPr="00C43B21">
        <w:rPr>
          <w:rFonts w:ascii="Arial" w:hAnsi="Arial" w:cs="Arial"/>
          <w:sz w:val="24"/>
          <w:szCs w:val="24"/>
        </w:rPr>
        <w:t>. New York: Harper &amp; Row.</w:t>
      </w:r>
    </w:p>
    <w:p w14:paraId="48C9521E"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Edmondson, A. (2019) </w:t>
      </w:r>
      <w:r w:rsidRPr="00C43B21">
        <w:rPr>
          <w:rFonts w:ascii="Arial" w:eastAsiaTheme="majorEastAsia" w:hAnsi="Arial" w:cs="Arial"/>
          <w:i/>
          <w:iCs/>
          <w:sz w:val="24"/>
          <w:szCs w:val="24"/>
        </w:rPr>
        <w:t>The Fearless Organization: Creating Psychological Safety in the Workplace for Learning, Innovation, and Growth</w:t>
      </w:r>
      <w:r w:rsidRPr="00C43B21">
        <w:rPr>
          <w:rFonts w:ascii="Arial" w:hAnsi="Arial" w:cs="Arial"/>
          <w:sz w:val="24"/>
          <w:szCs w:val="24"/>
        </w:rPr>
        <w:t>. Hoboken: Wiley.</w:t>
      </w:r>
    </w:p>
    <w:p w14:paraId="7697DB8E" w14:textId="73CF13D6"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Herzberg, F., Mausner, </w:t>
      </w:r>
      <w:r w:rsidR="00C56A24" w:rsidRPr="00C43B21">
        <w:rPr>
          <w:rFonts w:ascii="Arial" w:hAnsi="Arial" w:cs="Arial"/>
          <w:sz w:val="24"/>
          <w:szCs w:val="24"/>
        </w:rPr>
        <w:t>B.,</w:t>
      </w:r>
      <w:r w:rsidRPr="00C43B21">
        <w:rPr>
          <w:rFonts w:ascii="Arial" w:hAnsi="Arial" w:cs="Arial"/>
          <w:sz w:val="24"/>
          <w:szCs w:val="24"/>
        </w:rPr>
        <w:t xml:space="preserve"> and Snyderman, B.B. (2008) </w:t>
      </w:r>
      <w:r w:rsidRPr="00C43B21">
        <w:rPr>
          <w:rFonts w:ascii="Arial" w:eastAsiaTheme="majorEastAsia" w:hAnsi="Arial" w:cs="Arial"/>
          <w:i/>
          <w:iCs/>
          <w:sz w:val="24"/>
          <w:szCs w:val="24"/>
        </w:rPr>
        <w:t>The Motivation to Work</w:t>
      </w:r>
      <w:r w:rsidRPr="00C43B21">
        <w:rPr>
          <w:rFonts w:ascii="Arial" w:hAnsi="Arial" w:cs="Arial"/>
          <w:sz w:val="24"/>
          <w:szCs w:val="24"/>
        </w:rPr>
        <w:t>. New Brunswick: Transaction Publishers.</w:t>
      </w:r>
    </w:p>
    <w:p w14:paraId="3ACEE0FB" w14:textId="77777777" w:rsidR="00C43B21" w:rsidRPr="00C43B21" w:rsidRDefault="00C43B21" w:rsidP="00C43B21">
      <w:pPr>
        <w:spacing w:before="100" w:beforeAutospacing="1" w:after="100" w:afterAutospacing="1"/>
        <w:rPr>
          <w:rFonts w:ascii="Arial" w:hAnsi="Arial" w:cs="Arial"/>
          <w:sz w:val="24"/>
          <w:szCs w:val="24"/>
        </w:rPr>
      </w:pPr>
      <w:proofErr w:type="spellStart"/>
      <w:r w:rsidRPr="00C43B21">
        <w:rPr>
          <w:rFonts w:ascii="Arial" w:hAnsi="Arial" w:cs="Arial"/>
          <w:sz w:val="24"/>
          <w:szCs w:val="24"/>
        </w:rPr>
        <w:t>Huselid</w:t>
      </w:r>
      <w:proofErr w:type="spellEnd"/>
      <w:r w:rsidRPr="00C43B21">
        <w:rPr>
          <w:rFonts w:ascii="Arial" w:hAnsi="Arial" w:cs="Arial"/>
          <w:sz w:val="24"/>
          <w:szCs w:val="24"/>
        </w:rPr>
        <w:t xml:space="preserve">, M.A. (1995) </w:t>
      </w:r>
      <w:r w:rsidRPr="00C43B21">
        <w:rPr>
          <w:rFonts w:ascii="Arial" w:hAnsi="Arial" w:cs="Arial"/>
          <w:i/>
          <w:iCs/>
          <w:sz w:val="24"/>
          <w:szCs w:val="24"/>
        </w:rPr>
        <w:t>The impact of human resource management practices on turnover, productivity, and corporate financial performance</w:t>
      </w:r>
      <w:r w:rsidRPr="00C43B21">
        <w:rPr>
          <w:rFonts w:ascii="Arial" w:hAnsi="Arial" w:cs="Arial"/>
          <w:sz w:val="24"/>
          <w:szCs w:val="24"/>
        </w:rPr>
        <w:t xml:space="preserve">. </w:t>
      </w:r>
      <w:r w:rsidRPr="00C43B21">
        <w:rPr>
          <w:rFonts w:ascii="Arial" w:eastAsiaTheme="majorEastAsia" w:hAnsi="Arial" w:cs="Arial"/>
          <w:sz w:val="24"/>
          <w:szCs w:val="24"/>
        </w:rPr>
        <w:t>Academy of Management Journal</w:t>
      </w:r>
      <w:r w:rsidRPr="00C43B21">
        <w:rPr>
          <w:rFonts w:ascii="Arial" w:hAnsi="Arial" w:cs="Arial"/>
          <w:sz w:val="24"/>
          <w:szCs w:val="24"/>
        </w:rPr>
        <w:t>, 38(3), pp.635–672</w:t>
      </w:r>
    </w:p>
    <w:p w14:paraId="2D99C38B"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IES. (2009) </w:t>
      </w:r>
      <w:r w:rsidRPr="00C43B21">
        <w:rPr>
          <w:rFonts w:ascii="Arial" w:eastAsiaTheme="majorEastAsia" w:hAnsi="Arial" w:cs="Arial"/>
          <w:i/>
          <w:iCs/>
          <w:sz w:val="24"/>
          <w:szCs w:val="24"/>
        </w:rPr>
        <w:t>Employee Engagement: A Review of Current Thinking</w:t>
      </w:r>
      <w:r w:rsidRPr="00C43B21">
        <w:rPr>
          <w:rFonts w:ascii="Arial" w:hAnsi="Arial" w:cs="Arial"/>
          <w:sz w:val="24"/>
          <w:szCs w:val="24"/>
        </w:rPr>
        <w:t>. Report 469. Brighton: Institute for Employment Studies. Available at:</w:t>
      </w:r>
      <w:r w:rsidRPr="00C43B21">
        <w:rPr>
          <w:sz w:val="24"/>
          <w:szCs w:val="24"/>
        </w:rPr>
        <w:t xml:space="preserve"> </w:t>
      </w:r>
      <w:hyperlink r:id="rId8" w:history="1">
        <w:r w:rsidRPr="00C43B21">
          <w:rPr>
            <w:rFonts w:ascii="Arial" w:hAnsi="Arial" w:cs="Arial"/>
            <w:sz w:val="24"/>
            <w:szCs w:val="24"/>
          </w:rPr>
          <w:t>https://www.employment-studies.co.uk/system/files/resources/files/469.pdf</w:t>
        </w:r>
      </w:hyperlink>
      <w:r w:rsidRPr="00C43B21">
        <w:rPr>
          <w:rFonts w:ascii="Arial" w:hAnsi="Arial" w:cs="Arial"/>
          <w:sz w:val="24"/>
          <w:szCs w:val="24"/>
        </w:rPr>
        <w:t xml:space="preserve"> (Accessed 11 December 2025)</w:t>
      </w:r>
    </w:p>
    <w:p w14:paraId="7EEF7479"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Kotter, J. (1996) </w:t>
      </w:r>
      <w:r w:rsidRPr="00C43B21">
        <w:rPr>
          <w:rFonts w:ascii="Arial" w:eastAsiaTheme="majorEastAsia" w:hAnsi="Arial" w:cs="Arial"/>
          <w:i/>
          <w:iCs/>
          <w:sz w:val="24"/>
          <w:szCs w:val="24"/>
        </w:rPr>
        <w:t>Leading Change</w:t>
      </w:r>
      <w:r w:rsidRPr="00C43B21">
        <w:rPr>
          <w:rFonts w:ascii="Arial" w:hAnsi="Arial" w:cs="Arial"/>
          <w:sz w:val="24"/>
          <w:szCs w:val="24"/>
        </w:rPr>
        <w:t>. Boston: Harvard Business School Press.</w:t>
      </w:r>
    </w:p>
    <w:p w14:paraId="43544303"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Lewin, K. (1951) </w:t>
      </w:r>
      <w:r w:rsidRPr="00C43B21">
        <w:rPr>
          <w:rFonts w:ascii="Arial" w:eastAsiaTheme="majorEastAsia" w:hAnsi="Arial" w:cs="Arial"/>
          <w:i/>
          <w:iCs/>
          <w:sz w:val="24"/>
          <w:szCs w:val="24"/>
        </w:rPr>
        <w:t>Field Theory in Social Science</w:t>
      </w:r>
      <w:r w:rsidRPr="00C43B21">
        <w:rPr>
          <w:rFonts w:ascii="Arial" w:hAnsi="Arial" w:cs="Arial"/>
          <w:sz w:val="24"/>
          <w:szCs w:val="24"/>
        </w:rPr>
        <w:t>. New York: Harper &amp; Row.</w:t>
      </w:r>
    </w:p>
    <w:p w14:paraId="129BAA13"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Maslow, A. (1943) </w:t>
      </w:r>
      <w:r w:rsidRPr="00C43B21">
        <w:rPr>
          <w:rFonts w:ascii="Arial" w:hAnsi="Arial" w:cs="Arial"/>
          <w:i/>
          <w:iCs/>
          <w:sz w:val="24"/>
          <w:szCs w:val="24"/>
        </w:rPr>
        <w:t>A theory of human motivation</w:t>
      </w:r>
      <w:r w:rsidRPr="00C43B21">
        <w:rPr>
          <w:rFonts w:ascii="Arial" w:hAnsi="Arial" w:cs="Arial"/>
          <w:sz w:val="24"/>
          <w:szCs w:val="24"/>
        </w:rPr>
        <w:t xml:space="preserve">, </w:t>
      </w:r>
      <w:r w:rsidRPr="00C43B21">
        <w:rPr>
          <w:rFonts w:ascii="Arial" w:eastAsiaTheme="majorEastAsia" w:hAnsi="Arial" w:cs="Arial"/>
          <w:sz w:val="24"/>
          <w:szCs w:val="24"/>
        </w:rPr>
        <w:t>Psychological Review</w:t>
      </w:r>
      <w:r w:rsidRPr="00C43B21">
        <w:rPr>
          <w:rFonts w:ascii="Arial" w:hAnsi="Arial" w:cs="Arial"/>
          <w:sz w:val="24"/>
          <w:szCs w:val="24"/>
        </w:rPr>
        <w:t>, 50(4), pp. 370–396.</w:t>
      </w:r>
    </w:p>
    <w:p w14:paraId="78D86886"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eastAsiaTheme="majorEastAsia" w:hAnsi="Arial" w:cs="Arial"/>
          <w:sz w:val="24"/>
          <w:szCs w:val="24"/>
        </w:rPr>
        <w:t>Microsoft 365 Team</w:t>
      </w:r>
      <w:r w:rsidRPr="00C43B21">
        <w:rPr>
          <w:rFonts w:ascii="Arial" w:hAnsi="Arial" w:cs="Arial"/>
          <w:sz w:val="24"/>
          <w:szCs w:val="24"/>
        </w:rPr>
        <w:t xml:space="preserve">. (2023) </w:t>
      </w:r>
      <w:r w:rsidRPr="00C43B21">
        <w:rPr>
          <w:rFonts w:ascii="Arial" w:eastAsiaTheme="majorEastAsia" w:hAnsi="Arial" w:cs="Arial"/>
          <w:i/>
          <w:iCs/>
          <w:sz w:val="24"/>
          <w:szCs w:val="24"/>
        </w:rPr>
        <w:t>Defining frontline workers: Who are they and what do they do?</w:t>
      </w:r>
      <w:r w:rsidRPr="00C43B21">
        <w:rPr>
          <w:rFonts w:ascii="Arial" w:hAnsi="Arial" w:cs="Arial"/>
          <w:sz w:val="24"/>
          <w:szCs w:val="24"/>
        </w:rPr>
        <w:t xml:space="preserve"> Microsoft 365 Business Insights and Ideas, 17 April. Available at: https://www.microsoft.com/en-us/microsoft-365/business-insights-ideas/resources/what-is-a-frontline-worker#:~:text=Frontline%20workers%E2%80%94the%20face%20of,their%20workforce%20on%20the%20frontline. (Accessed: 11 December 2025).</w:t>
      </w:r>
    </w:p>
    <w:p w14:paraId="212EE3C7"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Morrison, E. (2011) </w:t>
      </w:r>
      <w:r w:rsidRPr="00C43B21">
        <w:rPr>
          <w:rFonts w:ascii="Arial" w:hAnsi="Arial" w:cs="Arial"/>
          <w:i/>
          <w:iCs/>
          <w:sz w:val="24"/>
          <w:szCs w:val="24"/>
        </w:rPr>
        <w:t>Employee Voice Behaviour: Integration and Directions for Future Research</w:t>
      </w:r>
      <w:r w:rsidRPr="00C43B21">
        <w:rPr>
          <w:rFonts w:ascii="Arial" w:hAnsi="Arial" w:cs="Arial"/>
          <w:sz w:val="24"/>
          <w:szCs w:val="24"/>
        </w:rPr>
        <w:t xml:space="preserve">, </w:t>
      </w:r>
      <w:r w:rsidRPr="00C43B21">
        <w:rPr>
          <w:rFonts w:ascii="Arial" w:eastAsiaTheme="majorEastAsia" w:hAnsi="Arial" w:cs="Arial"/>
          <w:sz w:val="24"/>
          <w:szCs w:val="24"/>
        </w:rPr>
        <w:t>Academy of Management Annals</w:t>
      </w:r>
      <w:r w:rsidRPr="00C43B21">
        <w:rPr>
          <w:rFonts w:ascii="Arial" w:hAnsi="Arial" w:cs="Arial"/>
          <w:sz w:val="24"/>
          <w:szCs w:val="24"/>
        </w:rPr>
        <w:t>, 5(1), pp. 373–412.</w:t>
      </w:r>
    </w:p>
    <w:p w14:paraId="1EE50FF4"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Mullins, L.J. and McLean, J.E. (2019) </w:t>
      </w:r>
      <w:r w:rsidRPr="00C43B21">
        <w:rPr>
          <w:rFonts w:ascii="Arial" w:eastAsiaTheme="majorEastAsia" w:hAnsi="Arial" w:cs="Arial"/>
          <w:i/>
          <w:iCs/>
          <w:sz w:val="24"/>
          <w:szCs w:val="24"/>
        </w:rPr>
        <w:t>Organisational Behaviour in the Workplace</w:t>
      </w:r>
      <w:r w:rsidRPr="00C43B21">
        <w:rPr>
          <w:rFonts w:ascii="Arial" w:hAnsi="Arial" w:cs="Arial"/>
          <w:sz w:val="24"/>
          <w:szCs w:val="24"/>
        </w:rPr>
        <w:t>. 12th ed. Harlow: Pearson.</w:t>
      </w:r>
    </w:p>
    <w:p w14:paraId="54A1C221"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Mullins, L.J. and Rees, G. (2023) </w:t>
      </w:r>
      <w:r w:rsidRPr="00C43B21">
        <w:rPr>
          <w:rFonts w:ascii="Arial" w:eastAsiaTheme="majorEastAsia" w:hAnsi="Arial" w:cs="Arial"/>
          <w:i/>
          <w:iCs/>
          <w:sz w:val="24"/>
          <w:szCs w:val="24"/>
        </w:rPr>
        <w:t>Management and Organisational Behaviour</w:t>
      </w:r>
      <w:r w:rsidRPr="00C43B21">
        <w:rPr>
          <w:rFonts w:ascii="Arial" w:hAnsi="Arial" w:cs="Arial"/>
          <w:sz w:val="24"/>
          <w:szCs w:val="24"/>
        </w:rPr>
        <w:t>. 13th ed. Harlow: Pearson.</w:t>
      </w:r>
    </w:p>
    <w:p w14:paraId="5CA1588F"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Schein, E.H. (1992) </w:t>
      </w:r>
      <w:r w:rsidRPr="00C43B21">
        <w:rPr>
          <w:rFonts w:ascii="Arial" w:eastAsiaTheme="majorEastAsia" w:hAnsi="Arial" w:cs="Arial"/>
          <w:i/>
          <w:iCs/>
          <w:sz w:val="24"/>
          <w:szCs w:val="24"/>
        </w:rPr>
        <w:t>Organizational Culture and Leadership</w:t>
      </w:r>
      <w:r w:rsidRPr="00C43B21">
        <w:rPr>
          <w:rFonts w:ascii="Arial" w:hAnsi="Arial" w:cs="Arial"/>
          <w:sz w:val="24"/>
          <w:szCs w:val="24"/>
        </w:rPr>
        <w:t xml:space="preserve">. 1st </w:t>
      </w:r>
      <w:proofErr w:type="spellStart"/>
      <w:r w:rsidRPr="00C43B21">
        <w:rPr>
          <w:rFonts w:ascii="Arial" w:hAnsi="Arial" w:cs="Arial"/>
          <w:sz w:val="24"/>
          <w:szCs w:val="24"/>
        </w:rPr>
        <w:t>edn</w:t>
      </w:r>
      <w:proofErr w:type="spellEnd"/>
      <w:r w:rsidRPr="00C43B21">
        <w:rPr>
          <w:rFonts w:ascii="Arial" w:hAnsi="Arial" w:cs="Arial"/>
          <w:sz w:val="24"/>
          <w:szCs w:val="24"/>
        </w:rPr>
        <w:t>. San Francisco: Jossey-Bass.</w:t>
      </w:r>
    </w:p>
    <w:p w14:paraId="34CF475B"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Schein, E.H. (2010) </w:t>
      </w:r>
      <w:r w:rsidRPr="00C43B21">
        <w:rPr>
          <w:rFonts w:ascii="Arial" w:eastAsiaTheme="majorEastAsia" w:hAnsi="Arial" w:cs="Arial"/>
          <w:i/>
          <w:iCs/>
          <w:sz w:val="24"/>
          <w:szCs w:val="24"/>
        </w:rPr>
        <w:t>Organizational Culture and Leadership</w:t>
      </w:r>
      <w:r w:rsidRPr="00C43B21">
        <w:rPr>
          <w:rFonts w:ascii="Arial" w:hAnsi="Arial" w:cs="Arial"/>
          <w:sz w:val="24"/>
          <w:szCs w:val="24"/>
        </w:rPr>
        <w:t xml:space="preserve">. 4th </w:t>
      </w:r>
      <w:proofErr w:type="spellStart"/>
      <w:r w:rsidRPr="00C43B21">
        <w:rPr>
          <w:rFonts w:ascii="Arial" w:hAnsi="Arial" w:cs="Arial"/>
          <w:sz w:val="24"/>
          <w:szCs w:val="24"/>
        </w:rPr>
        <w:t>edn</w:t>
      </w:r>
      <w:proofErr w:type="spellEnd"/>
      <w:r w:rsidRPr="00C43B21">
        <w:rPr>
          <w:rFonts w:ascii="Arial" w:hAnsi="Arial" w:cs="Arial"/>
          <w:sz w:val="24"/>
          <w:szCs w:val="24"/>
        </w:rPr>
        <w:t>. San Francisco: Jossey-Bass.</w:t>
      </w:r>
    </w:p>
    <w:p w14:paraId="0EF14CFF" w14:textId="77777777" w:rsidR="00C43B21" w:rsidRPr="00C43B21" w:rsidRDefault="00C43B21" w:rsidP="00C43B21">
      <w:pPr>
        <w:spacing w:before="100" w:beforeAutospacing="1" w:after="100" w:afterAutospacing="1"/>
        <w:rPr>
          <w:rFonts w:ascii="Arial" w:hAnsi="Arial" w:cs="Arial"/>
          <w:sz w:val="24"/>
          <w:szCs w:val="24"/>
        </w:rPr>
      </w:pPr>
      <w:proofErr w:type="spellStart"/>
      <w:r w:rsidRPr="00C43B21">
        <w:rPr>
          <w:rFonts w:ascii="Arial" w:hAnsi="Arial" w:cs="Arial"/>
          <w:sz w:val="24"/>
          <w:szCs w:val="24"/>
        </w:rPr>
        <w:t>Spawr</w:t>
      </w:r>
      <w:proofErr w:type="spellEnd"/>
      <w:r w:rsidRPr="00C43B21">
        <w:rPr>
          <w:rFonts w:ascii="Arial" w:hAnsi="Arial" w:cs="Arial"/>
          <w:sz w:val="24"/>
          <w:szCs w:val="24"/>
        </w:rPr>
        <w:t xml:space="preserve">, A.L. (2011) </w:t>
      </w:r>
      <w:r w:rsidRPr="00C43B21">
        <w:rPr>
          <w:rFonts w:ascii="Arial" w:hAnsi="Arial" w:cs="Arial"/>
          <w:i/>
          <w:iCs/>
          <w:sz w:val="24"/>
          <w:szCs w:val="24"/>
        </w:rPr>
        <w:t xml:space="preserve">Drive: the surprising truth about what motivates us. </w:t>
      </w:r>
      <w:r w:rsidRPr="00C43B21">
        <w:rPr>
          <w:rFonts w:ascii="Arial" w:eastAsiaTheme="majorEastAsia" w:hAnsi="Arial" w:cs="Arial"/>
          <w:sz w:val="24"/>
          <w:szCs w:val="24"/>
        </w:rPr>
        <w:t>Journal of Community &amp; Applied Social Psychology</w:t>
      </w:r>
      <w:r w:rsidRPr="00C43B21">
        <w:rPr>
          <w:rFonts w:ascii="Arial" w:hAnsi="Arial" w:cs="Arial"/>
          <w:sz w:val="24"/>
          <w:szCs w:val="24"/>
        </w:rPr>
        <w:t>. Available at: https://doi.org/10.1002/casp.1085</w:t>
      </w:r>
    </w:p>
    <w:p w14:paraId="5A238B6E"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Truss, C., Mankin, D. and Kelliher, C. (2013) </w:t>
      </w:r>
      <w:r w:rsidRPr="00C43B21">
        <w:rPr>
          <w:rFonts w:ascii="Arial" w:eastAsiaTheme="majorEastAsia" w:hAnsi="Arial" w:cs="Arial"/>
          <w:i/>
          <w:iCs/>
          <w:sz w:val="24"/>
          <w:szCs w:val="24"/>
        </w:rPr>
        <w:t>Strategic Human Resource Management</w:t>
      </w:r>
      <w:r w:rsidRPr="00C43B21">
        <w:rPr>
          <w:rFonts w:ascii="Arial" w:hAnsi="Arial" w:cs="Arial"/>
          <w:sz w:val="24"/>
          <w:szCs w:val="24"/>
        </w:rPr>
        <w:t>. Oxford: Oxford University Press.</w:t>
      </w:r>
    </w:p>
    <w:p w14:paraId="20A8EF07"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Westover, J. (2024) </w:t>
      </w:r>
      <w:r w:rsidRPr="00C43B21">
        <w:rPr>
          <w:rFonts w:ascii="Arial" w:eastAsiaTheme="majorEastAsia" w:hAnsi="Arial" w:cs="Arial"/>
          <w:i/>
          <w:iCs/>
          <w:sz w:val="24"/>
          <w:szCs w:val="24"/>
        </w:rPr>
        <w:t>Understanding Organizational Culture</w:t>
      </w:r>
      <w:r w:rsidRPr="00C43B21">
        <w:rPr>
          <w:rFonts w:ascii="Arial" w:hAnsi="Arial" w:cs="Arial"/>
          <w:sz w:val="24"/>
          <w:szCs w:val="24"/>
        </w:rPr>
        <w:t>. London: Routledge.</w:t>
      </w:r>
    </w:p>
    <w:p w14:paraId="0BE6A0E2"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Whitmore, J. (2017) </w:t>
      </w:r>
      <w:r w:rsidRPr="00C43B21">
        <w:rPr>
          <w:rFonts w:ascii="Arial" w:eastAsiaTheme="majorEastAsia" w:hAnsi="Arial" w:cs="Arial"/>
          <w:i/>
          <w:iCs/>
          <w:sz w:val="24"/>
          <w:szCs w:val="24"/>
        </w:rPr>
        <w:t>Coaching for Performance: The Principles and Practice of Coaching and Leadership</w:t>
      </w:r>
      <w:r w:rsidRPr="00C43B21">
        <w:rPr>
          <w:rFonts w:ascii="Arial" w:hAnsi="Arial" w:cs="Arial"/>
          <w:sz w:val="24"/>
          <w:szCs w:val="24"/>
        </w:rPr>
        <w:t xml:space="preserve">. 5th </w:t>
      </w:r>
      <w:proofErr w:type="spellStart"/>
      <w:r w:rsidRPr="00C43B21">
        <w:rPr>
          <w:rFonts w:ascii="Arial" w:hAnsi="Arial" w:cs="Arial"/>
          <w:sz w:val="24"/>
          <w:szCs w:val="24"/>
        </w:rPr>
        <w:t>edn</w:t>
      </w:r>
      <w:proofErr w:type="spellEnd"/>
      <w:r w:rsidRPr="00C43B21">
        <w:rPr>
          <w:rFonts w:ascii="Arial" w:hAnsi="Arial" w:cs="Arial"/>
          <w:sz w:val="24"/>
          <w:szCs w:val="24"/>
        </w:rPr>
        <w:t>. London: Nicholas Brealey.</w:t>
      </w:r>
    </w:p>
    <w:p w14:paraId="29B6C091" w14:textId="77777777" w:rsidR="00C43B21" w:rsidRPr="00C43B21" w:rsidRDefault="00C43B21" w:rsidP="00C43B21">
      <w:pPr>
        <w:spacing w:before="100" w:beforeAutospacing="1" w:after="100" w:afterAutospacing="1"/>
        <w:rPr>
          <w:rFonts w:ascii="Arial" w:hAnsi="Arial" w:cs="Arial"/>
          <w:sz w:val="24"/>
          <w:szCs w:val="24"/>
        </w:rPr>
      </w:pPr>
      <w:r w:rsidRPr="00C43B21">
        <w:rPr>
          <w:rFonts w:ascii="Arial" w:hAnsi="Arial" w:cs="Arial"/>
          <w:sz w:val="24"/>
          <w:szCs w:val="24"/>
        </w:rPr>
        <w:t xml:space="preserve">Yukl, G. (2006) </w:t>
      </w:r>
      <w:r w:rsidRPr="00C43B21">
        <w:rPr>
          <w:rFonts w:ascii="Arial" w:eastAsiaTheme="majorEastAsia" w:hAnsi="Arial" w:cs="Arial"/>
          <w:i/>
          <w:iCs/>
          <w:sz w:val="24"/>
          <w:szCs w:val="24"/>
        </w:rPr>
        <w:t>Leadership in Organizations</w:t>
      </w:r>
      <w:r w:rsidRPr="00C43B21">
        <w:rPr>
          <w:rFonts w:ascii="Arial" w:hAnsi="Arial" w:cs="Arial"/>
          <w:sz w:val="24"/>
          <w:szCs w:val="24"/>
        </w:rPr>
        <w:t xml:space="preserve">. 6th </w:t>
      </w:r>
      <w:proofErr w:type="spellStart"/>
      <w:r w:rsidRPr="00C43B21">
        <w:rPr>
          <w:rFonts w:ascii="Arial" w:hAnsi="Arial" w:cs="Arial"/>
          <w:sz w:val="24"/>
          <w:szCs w:val="24"/>
        </w:rPr>
        <w:t>edn</w:t>
      </w:r>
      <w:proofErr w:type="spellEnd"/>
      <w:r w:rsidRPr="00C43B21">
        <w:rPr>
          <w:rFonts w:ascii="Arial" w:hAnsi="Arial" w:cs="Arial"/>
          <w:sz w:val="24"/>
          <w:szCs w:val="24"/>
        </w:rPr>
        <w:t>. Upper Saddle River, NJ: Pearson Education.</w:t>
      </w:r>
    </w:p>
    <w:p w14:paraId="63063292" w14:textId="77777777" w:rsidR="00C43B21" w:rsidRPr="00C43B21" w:rsidRDefault="00C43B21" w:rsidP="00C43B21">
      <w:pPr>
        <w:spacing w:after="160" w:line="259" w:lineRule="auto"/>
        <w:rPr>
          <w:rFonts w:ascii="Arial" w:eastAsiaTheme="minorHAnsi" w:hAnsi="Arial" w:cs="Arial"/>
          <w:sz w:val="24"/>
          <w:szCs w:val="24"/>
          <w:lang w:eastAsia="en-US"/>
        </w:rPr>
      </w:pPr>
    </w:p>
    <w:p w14:paraId="5DA11388" w14:textId="77777777" w:rsidR="00C43B21" w:rsidRPr="00B749D3" w:rsidRDefault="00C43B21" w:rsidP="00B9405C">
      <w:pPr>
        <w:rPr>
          <w:lang w:eastAsia="en-US"/>
        </w:rPr>
      </w:pPr>
    </w:p>
    <w:sectPr w:rsidR="00C43B21" w:rsidRPr="00B749D3" w:rsidSect="0050603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03D"/>
    <w:rsid w:val="00004A37"/>
    <w:rsid w:val="00007219"/>
    <w:rsid w:val="00007B20"/>
    <w:rsid w:val="00012FFA"/>
    <w:rsid w:val="000469B6"/>
    <w:rsid w:val="00050EF1"/>
    <w:rsid w:val="0005470F"/>
    <w:rsid w:val="000C20C8"/>
    <w:rsid w:val="000F55AC"/>
    <w:rsid w:val="00146911"/>
    <w:rsid w:val="00146CA3"/>
    <w:rsid w:val="001521A0"/>
    <w:rsid w:val="00170389"/>
    <w:rsid w:val="001851C2"/>
    <w:rsid w:val="00185C3B"/>
    <w:rsid w:val="00186C78"/>
    <w:rsid w:val="001A438E"/>
    <w:rsid w:val="001A717D"/>
    <w:rsid w:val="001D1DFE"/>
    <w:rsid w:val="001D52BC"/>
    <w:rsid w:val="001D60C9"/>
    <w:rsid w:val="00257E8A"/>
    <w:rsid w:val="002811DF"/>
    <w:rsid w:val="00314A22"/>
    <w:rsid w:val="003416C7"/>
    <w:rsid w:val="00342B3C"/>
    <w:rsid w:val="00352827"/>
    <w:rsid w:val="0036699C"/>
    <w:rsid w:val="003A2FD7"/>
    <w:rsid w:val="003B6ECB"/>
    <w:rsid w:val="003C10B7"/>
    <w:rsid w:val="003C19EF"/>
    <w:rsid w:val="003C765C"/>
    <w:rsid w:val="00402F3B"/>
    <w:rsid w:val="00417828"/>
    <w:rsid w:val="00420A35"/>
    <w:rsid w:val="00430ECD"/>
    <w:rsid w:val="00494A20"/>
    <w:rsid w:val="00495D00"/>
    <w:rsid w:val="004C295E"/>
    <w:rsid w:val="00501BB0"/>
    <w:rsid w:val="0050603D"/>
    <w:rsid w:val="0051118D"/>
    <w:rsid w:val="00531080"/>
    <w:rsid w:val="00557BD9"/>
    <w:rsid w:val="005A46D7"/>
    <w:rsid w:val="005D0B33"/>
    <w:rsid w:val="00601A7B"/>
    <w:rsid w:val="006825E3"/>
    <w:rsid w:val="006E0333"/>
    <w:rsid w:val="006F5494"/>
    <w:rsid w:val="00743217"/>
    <w:rsid w:val="007528BB"/>
    <w:rsid w:val="007E46BF"/>
    <w:rsid w:val="007F4DAE"/>
    <w:rsid w:val="007F56E6"/>
    <w:rsid w:val="007F7203"/>
    <w:rsid w:val="00806795"/>
    <w:rsid w:val="0083029E"/>
    <w:rsid w:val="008428CE"/>
    <w:rsid w:val="0085531E"/>
    <w:rsid w:val="00877054"/>
    <w:rsid w:val="008A1D62"/>
    <w:rsid w:val="008B208F"/>
    <w:rsid w:val="00936526"/>
    <w:rsid w:val="00936C6B"/>
    <w:rsid w:val="00963146"/>
    <w:rsid w:val="00973B7D"/>
    <w:rsid w:val="00987AEF"/>
    <w:rsid w:val="009E07D7"/>
    <w:rsid w:val="009F247B"/>
    <w:rsid w:val="00A27A9B"/>
    <w:rsid w:val="00A33F1F"/>
    <w:rsid w:val="00A45A1D"/>
    <w:rsid w:val="00A6371B"/>
    <w:rsid w:val="00A712C9"/>
    <w:rsid w:val="00A742D7"/>
    <w:rsid w:val="00AC5E39"/>
    <w:rsid w:val="00B17209"/>
    <w:rsid w:val="00B300C5"/>
    <w:rsid w:val="00B54CCD"/>
    <w:rsid w:val="00B749D3"/>
    <w:rsid w:val="00B9405C"/>
    <w:rsid w:val="00BB530D"/>
    <w:rsid w:val="00BB67BE"/>
    <w:rsid w:val="00BC1B48"/>
    <w:rsid w:val="00C23501"/>
    <w:rsid w:val="00C43B21"/>
    <w:rsid w:val="00C525D4"/>
    <w:rsid w:val="00C53F58"/>
    <w:rsid w:val="00C56A24"/>
    <w:rsid w:val="00C62B1F"/>
    <w:rsid w:val="00C651AD"/>
    <w:rsid w:val="00C75298"/>
    <w:rsid w:val="00CC4869"/>
    <w:rsid w:val="00CC50C1"/>
    <w:rsid w:val="00CD33B1"/>
    <w:rsid w:val="00D22E33"/>
    <w:rsid w:val="00D26E43"/>
    <w:rsid w:val="00D8009F"/>
    <w:rsid w:val="00D92309"/>
    <w:rsid w:val="00D965AF"/>
    <w:rsid w:val="00DB7806"/>
    <w:rsid w:val="00DC2357"/>
    <w:rsid w:val="00F11172"/>
    <w:rsid w:val="00F11933"/>
    <w:rsid w:val="00F11988"/>
    <w:rsid w:val="00F151E0"/>
    <w:rsid w:val="00F279BC"/>
    <w:rsid w:val="00F32A03"/>
    <w:rsid w:val="00FA34DF"/>
    <w:rsid w:val="00FF4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9B869"/>
  <w15:chartTrackingRefBased/>
  <w15:docId w15:val="{1F5BC9FA-4F13-4E38-95DA-57942D2DF6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03D"/>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0603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0603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0603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0603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0603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0603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03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03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03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03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0603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603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0603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0603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06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03D"/>
    <w:rPr>
      <w:rFonts w:eastAsiaTheme="majorEastAsia" w:cstheme="majorBidi"/>
      <w:color w:val="272727" w:themeColor="text1" w:themeTint="D8"/>
    </w:rPr>
  </w:style>
  <w:style w:type="paragraph" w:styleId="Title">
    <w:name w:val="Title"/>
    <w:basedOn w:val="Normal"/>
    <w:next w:val="Normal"/>
    <w:link w:val="TitleChar"/>
    <w:uiPriority w:val="10"/>
    <w:qFormat/>
    <w:rsid w:val="0050603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03D"/>
    <w:pPr>
      <w:spacing w:before="160"/>
      <w:jc w:val="center"/>
    </w:pPr>
    <w:rPr>
      <w:i/>
      <w:iCs/>
      <w:color w:val="404040" w:themeColor="text1" w:themeTint="BF"/>
    </w:rPr>
  </w:style>
  <w:style w:type="character" w:customStyle="1" w:styleId="QuoteChar">
    <w:name w:val="Quote Char"/>
    <w:basedOn w:val="DefaultParagraphFont"/>
    <w:link w:val="Quote"/>
    <w:uiPriority w:val="29"/>
    <w:rsid w:val="0050603D"/>
    <w:rPr>
      <w:i/>
      <w:iCs/>
      <w:color w:val="404040" w:themeColor="text1" w:themeTint="BF"/>
    </w:rPr>
  </w:style>
  <w:style w:type="paragraph" w:styleId="ListParagraph">
    <w:name w:val="List Paragraph"/>
    <w:basedOn w:val="Normal"/>
    <w:uiPriority w:val="34"/>
    <w:qFormat/>
    <w:rsid w:val="0050603D"/>
    <w:pPr>
      <w:ind w:left="720"/>
      <w:contextualSpacing/>
    </w:pPr>
  </w:style>
  <w:style w:type="character" w:styleId="IntenseEmphasis">
    <w:name w:val="Intense Emphasis"/>
    <w:basedOn w:val="DefaultParagraphFont"/>
    <w:uiPriority w:val="21"/>
    <w:qFormat/>
    <w:rsid w:val="0050603D"/>
    <w:rPr>
      <w:i/>
      <w:iCs/>
      <w:color w:val="2F5496" w:themeColor="accent1" w:themeShade="BF"/>
    </w:rPr>
  </w:style>
  <w:style w:type="paragraph" w:styleId="IntenseQuote">
    <w:name w:val="Intense Quote"/>
    <w:basedOn w:val="Normal"/>
    <w:next w:val="Normal"/>
    <w:link w:val="IntenseQuoteChar"/>
    <w:uiPriority w:val="30"/>
    <w:qFormat/>
    <w:rsid w:val="005060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0603D"/>
    <w:rPr>
      <w:i/>
      <w:iCs/>
      <w:color w:val="2F5496" w:themeColor="accent1" w:themeShade="BF"/>
    </w:rPr>
  </w:style>
  <w:style w:type="character" w:styleId="IntenseReference">
    <w:name w:val="Intense Reference"/>
    <w:basedOn w:val="DefaultParagraphFont"/>
    <w:uiPriority w:val="32"/>
    <w:qFormat/>
    <w:rsid w:val="0050603D"/>
    <w:rPr>
      <w:b/>
      <w:bCs/>
      <w:smallCaps/>
      <w:color w:val="2F5496" w:themeColor="accent1" w:themeShade="BF"/>
      <w:spacing w:val="5"/>
    </w:rPr>
  </w:style>
  <w:style w:type="paragraph" w:styleId="NoSpacing">
    <w:name w:val="No Spacing"/>
    <w:link w:val="NoSpacingChar"/>
    <w:uiPriority w:val="1"/>
    <w:qFormat/>
    <w:rsid w:val="005060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603D"/>
    <w:rPr>
      <w:rFonts w:eastAsiaTheme="minorEastAsia"/>
      <w:lang w:val="en-US"/>
    </w:rPr>
  </w:style>
  <w:style w:type="paragraph" w:styleId="NormalWeb">
    <w:name w:val="Normal (Web)"/>
    <w:basedOn w:val="Normal"/>
    <w:uiPriority w:val="99"/>
    <w:semiHidden/>
    <w:unhideWhenUsed/>
    <w:rsid w:val="007F4DAE"/>
    <w:pPr>
      <w:spacing w:before="100" w:beforeAutospacing="1" w:after="100" w:afterAutospacing="1"/>
    </w:pPr>
    <w:rPr>
      <w:sz w:val="24"/>
      <w:szCs w:val="24"/>
    </w:rPr>
  </w:style>
  <w:style w:type="paragraph" w:styleId="TOCHeading">
    <w:name w:val="TOC Heading"/>
    <w:basedOn w:val="Heading1"/>
    <w:next w:val="Normal"/>
    <w:uiPriority w:val="39"/>
    <w:unhideWhenUsed/>
    <w:qFormat/>
    <w:rsid w:val="00C53F58"/>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C53F58"/>
    <w:pPr>
      <w:spacing w:after="100"/>
    </w:pPr>
  </w:style>
  <w:style w:type="paragraph" w:styleId="TOC2">
    <w:name w:val="toc 2"/>
    <w:basedOn w:val="Normal"/>
    <w:next w:val="Normal"/>
    <w:autoRedefine/>
    <w:uiPriority w:val="39"/>
    <w:unhideWhenUsed/>
    <w:rsid w:val="00C53F58"/>
    <w:pPr>
      <w:spacing w:after="100"/>
      <w:ind w:left="200"/>
    </w:pPr>
  </w:style>
  <w:style w:type="character" w:styleId="Hyperlink">
    <w:name w:val="Hyperlink"/>
    <w:basedOn w:val="DefaultParagraphFont"/>
    <w:uiPriority w:val="99"/>
    <w:unhideWhenUsed/>
    <w:rsid w:val="00C53F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ployment-studies.co.uk/system/files/resources/files/469.pdf" TargetMode="External"/><Relationship Id="rId3" Type="http://schemas.openxmlformats.org/officeDocument/2006/relationships/styles" Target="styles.xml"/><Relationship Id="rId7" Type="http://schemas.openxmlformats.org/officeDocument/2006/relationships/hyperlink" Target="https://www.cipd.org/uk/views-and-insights/cipd-viewpoint/employee-health-%20wellbeing/#:~:text=CIPD%20viewpoint&amp;text=However%2C%20our%20research%20shows%20that,cost%2Dof%2Dliving%20crisi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forbes.com/sites/biancabarratt/2024/02/27/why-feeling-a-sense-of-belonging-at-work-matters-and-how-to-cultivate-i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BMSW5010 SWAN</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A82A75-8597-4A34-AF74-872A20E20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2960</Words>
  <Characters>16873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BrightWave Services Ltd: A Case Study</vt:lpstr>
    </vt:vector>
  </TitlesOfParts>
  <Company>Deadline:12th December 2025</Company>
  <LinksUpToDate>false</LinksUpToDate>
  <CharactersWithSpaces>19794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BrightWave Services Ltd: A Case Study</dc:title>
  <dc:subject/>
  <dc:creator>Piotr Czubinski</dc:creator>
  <cp:keywords/>
  <dc:description/>
  <cp:lastModifiedBy>Piotr Czubinski</cp:lastModifiedBy>
  <cp:revision>2</cp:revision>
  <cp:lastPrinted>2025-12-11T18:51:00Z</cp:lastPrinted>
  <dcterms:created xsi:type="dcterms:W3CDTF">2025-12-12T13:15:00Z</dcterms:created>
  <dcterms:modified xsi:type="dcterms:W3CDTF">2025-12-12T13:15:00Z</dcterms:modified>
</cp:coreProperties>
</file>