
<file path=[Content_Types].xml><?xml version="1.0" encoding="utf-8"?>
<Types xmlns="http://schemas.openxmlformats.org/package/2006/content-types">
  <Default Extension="png" ContentType="image/png"/>
  <Default Extension="svg" ContentType="image/svg+xml"/>
  <Default Extension="jpeg" ContentType="image/jpeg"/>
  <Default Extension="rels" ContentType="application/vnd.openxmlformats-package.relationships+xml"/>
  <Default Extension="xml" ContentType="application/xml"/>
  <Default Extension="tiff" ContentType="image/tif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page" w:tblpX="993" w:tblpY="320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9015"/>
      </w:tblGrid>
      <w:tr w:rsidR="004B7E44" w14:paraId="199D7AF0" w14:textId="77777777" w:rsidTr="004B7E44">
        <w:trPr>
          <w:trHeight w:val="2536"/>
        </w:trPr>
        <w:tc>
          <w:tcPr>
            <w:tcW w:w="8541" w:type="dxa"/>
            <w:tcBorders>
              <w:top w:val="nil"/>
              <w:left w:val="nil"/>
              <w:bottom w:val="nil"/>
              <w:right w:val="nil"/>
            </w:tcBorders>
          </w:tcPr>
          <w:p w14:paraId="1FC9D28A" w14:textId="77777777" w:rsidR="004B7E44" w:rsidRDefault="004B7E44" w:rsidP="008F33B6">
            <w:pPr>
              <w:tabs>
                <w:tab w:val="left" w:pos="4383"/>
              </w:tabs>
            </w:pPr>
            <w:r>
              <w:rPr>
                <w:noProof/>
              </w:rPr>
              <mc:AlternateContent>
                <mc:Choice Requires="wps">
                  <w:drawing>
                    <wp:inline distT="0" distB="0" distL="0" distR="0" wp14:anchorId="208F431C" wp14:editId="3BBA6093">
                      <wp:extent cx="5724525" cy="1506829"/>
                      <wp:effectExtent l="0" t="0" r="0" b="0"/>
                      <wp:docPr id="8" name="Text Box 8"/>
                      <wp:cNvGraphicFramePr/>
                      <a:graphic xmlns:a="http://schemas.openxmlformats.org/drawingml/2006/main">
                        <a:graphicData uri="http://schemas.microsoft.com/office/word/2010/wordprocessingShape">
                          <wps:wsp>
                            <wps:cNvSpPr txBox="1"/>
                            <wps:spPr>
                              <a:xfrm>
                                <a:off x="0" y="0"/>
                                <a:ext cx="5724525" cy="1506829"/>
                              </a:xfrm>
                              <a:prstGeom prst="rect">
                                <a:avLst/>
                              </a:prstGeom>
                              <a:noFill/>
                              <a:ln w="6350">
                                <a:noFill/>
                              </a:ln>
                            </wps:spPr>
                            <wps:txbx>
                              <w:txbxContent>
                                <w:p w14:paraId="174DA9B8" w14:textId="34F994D1" w:rsidR="00727F24" w:rsidRPr="00272E06" w:rsidRDefault="00E951CD" w:rsidP="009768B7">
                                  <w:pPr>
                                    <w:pStyle w:val="Title"/>
                                    <w:rPr>
                                      <w:color w:val="FFFFFF" w:themeColor="background1"/>
                                    </w:rPr>
                                  </w:pPr>
                                  <w:r w:rsidRPr="00272E06">
                                    <w:rPr>
                                      <w:color w:val="FFFFFF" w:themeColor="background1"/>
                                    </w:rPr>
                                    <w:t>Strategic</w:t>
                                  </w:r>
                                  <w:r w:rsidR="000035F8" w:rsidRPr="00272E06">
                                    <w:rPr>
                                      <w:color w:val="FFFFFF" w:themeColor="background1"/>
                                    </w:rPr>
                                    <w:t xml:space="preserve">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208F431C" id="_x0000_t202" coordsize="21600,21600" o:spt="202" path="m,l,21600r21600,l21600,xe">
                      <v:stroke joinstyle="miter"/>
                      <v:path gradientshapeok="t" o:connecttype="rect"/>
                    </v:shapetype>
                    <v:shape id="Text Box 8" o:spid="_x0000_s1026" type="#_x0000_t202" style="width:450.75pt;height:118.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" filled="f" stroked="f" strokeweight=".5pt">
                      <v:textbox>
                        <w:txbxContent>
                          <w:p w14:paraId="174DA9B8" w14:textId="34F994D1" w:rsidR="00727F24" w:rsidRPr="00272E06" w:rsidRDefault="00E951CD" w:rsidP="009768B7">
                            <w:pPr>
                              <w:pStyle w:val="Title"/>
                              <w:rPr>
                                <w:color w:val="FFFFFF" w:themeColor="background1"/>
                              </w:rPr>
                            </w:pPr>
                            <w:r w:rsidRPr="00272E06">
                              <w:rPr>
                                <w:color w:val="FFFFFF" w:themeColor="background1"/>
                              </w:rPr>
                              <w:t>Strategic</w:t>
                            </w:r>
                            <w:r w:rsidR="000035F8" w:rsidRPr="00272E06">
                              <w:rPr>
                                <w:color w:val="FFFFFF" w:themeColor="background1"/>
                              </w:rPr>
                              <w:t xml:space="preserve"> Management</w:t>
                            </w:r>
                          </w:p>
                        </w:txbxContent>
                      </v:textbox>
                      <w10:anchorlock/>
                    </v:shape>
                  </w:pict>
                </mc:Fallback>
              </mc:AlternateContent>
            </w:r>
          </w:p>
          <w:p w14:paraId="1C9EC3E3" w14:textId="77777777" w:rsidR="004B7E44" w:rsidRDefault="004B7E44" w:rsidP="009768B7">
            <w:r>
              <w:rPr>
                <w:noProof/>
              </w:rPr>
              <mc:AlternateContent>
                <mc:Choice Requires="wps">
                  <w:drawing>
                    <wp:inline distT="0" distB="0" distL="0" distR="0" wp14:anchorId="442B1EA0" wp14:editId="4542A7C2">
                      <wp:extent cx="785611" cy="0"/>
                      <wp:effectExtent l="0" t="38100" r="52705" b="38100"/>
                      <wp:docPr id="5" name="Straight Connector 5" descr="text divider"/>
                      <wp:cNvGraphicFramePr/>
                      <a:graphic xmlns:a="http://schemas.openxmlformats.org/drawingml/2006/main">
                        <a:graphicData uri="http://schemas.microsoft.com/office/word/2010/wordprocessingShape">
                          <wps:wsp>
                            <wps:cNvCnPr/>
                            <wps:spPr>
                              <a:xfrm>
                                <a:off x="0" y="0"/>
                                <a:ext cx="785611" cy="0"/>
                              </a:xfrm>
                              <a:prstGeom prst="line">
                                <a:avLst/>
                              </a:prstGeom>
                              <a:ln w="7620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7D3EF4D4" id="Straight Connector 5" o:spid="_x0000_s1026" alt="text divider" style="visibility:visible;mso-wrap-style:square;mso-left-percent:-10001;mso-top-percent:-10001;mso-position-horizontal:absolute;mso-position-horizontal-relative:char;mso-position-vertical:absolute;mso-position-vertical-relative:line;mso-left-percent:-10001;mso-top-percent:-10001" from="0,0" to="61.8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" strokecolor="white [3212]" strokeweight="6pt">
                      <w10:anchorlock/>
                    </v:line>
                  </w:pict>
                </mc:Fallback>
              </mc:AlternateContent>
            </w:r>
          </w:p>
          <w:p w14:paraId="11CDA772" w14:textId="77777777" w:rsidR="004B7E44" w:rsidRDefault="004B7E44" w:rsidP="009768B7">
            <w:r>
              <w:rPr>
                <w:noProof/>
              </w:rPr>
              <mc:AlternateContent>
                <mc:Choice Requires="wps">
                  <w:drawing>
                    <wp:inline distT="0" distB="0" distL="0" distR="0" wp14:anchorId="292A89D5" wp14:editId="41C1B733">
                      <wp:extent cx="5138670" cy="1247775"/>
                      <wp:effectExtent l="0" t="0" r="0" b="0"/>
                      <wp:docPr id="3" name="Text Box 3"/>
                      <wp:cNvGraphicFramePr/>
                      <a:graphic xmlns:a="http://schemas.openxmlformats.org/drawingml/2006/main">
                        <a:graphicData uri="http://schemas.microsoft.com/office/word/2010/wordprocessingShape">
                          <wps:wsp>
                            <wps:cNvSpPr txBox="1"/>
                            <wps:spPr>
                              <a:xfrm>
                                <a:off x="0" y="0"/>
                                <a:ext cx="5138670" cy="1247775"/>
                              </a:xfrm>
                              <a:prstGeom prst="rect">
                                <a:avLst/>
                              </a:prstGeom>
                              <a:noFill/>
                              <a:ln w="6350">
                                <a:noFill/>
                              </a:ln>
                            </wps:spPr>
                            <wps:txbx>
                              <w:txbxContent>
                                <w:p w14:paraId="2C925251" w14:textId="397314D1" w:rsidR="00727F24" w:rsidRPr="0050006E" w:rsidRDefault="00727F24" w:rsidP="0050006E">
                                  <w:pPr>
                                    <w:pStyle w:val="Subtitle"/>
                                  </w:pPr>
                                  <w:r w:rsidRPr="0050006E">
                                    <w:t>Jamie Wilson</w:t>
                                  </w:r>
                                </w:p>
                                <w:p w14:paraId="0EF2747D" w14:textId="045E9955" w:rsidR="00727F24" w:rsidRPr="00272E06" w:rsidRDefault="00727F24" w:rsidP="0050006E">
                                  <w:pPr>
                                    <w:pStyle w:val="Subtitle"/>
                                  </w:pPr>
                                  <w:r w:rsidRPr="00272E06">
                                    <w:t>1803758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292A89D5" id="Text Box 3" o:spid="_x0000_s1027" type="#_x0000_t202" style="width:404.6pt;height:9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" filled="f" stroked="f" strokeweight=".5pt">
                      <v:textbox>
                        <w:txbxContent>
                          <w:p w14:paraId="2C925251" w14:textId="397314D1" w:rsidR="00727F24" w:rsidRPr="0050006E" w:rsidRDefault="00727F24" w:rsidP="0050006E">
                            <w:pPr>
                              <w:pStyle w:val="Subtitle"/>
                            </w:pPr>
                            <w:r w:rsidRPr="0050006E">
                              <w:t>Jamie Wilson</w:t>
                            </w:r>
                          </w:p>
                          <w:p w14:paraId="0EF2747D" w14:textId="045E9955" w:rsidR="00727F24" w:rsidRPr="00272E06" w:rsidRDefault="00727F24" w:rsidP="0050006E">
                            <w:pPr>
                              <w:pStyle w:val="Subtitle"/>
                            </w:pPr>
                            <w:r w:rsidRPr="00272E06">
                              <w:t>1803758</w:t>
                            </w:r>
                          </w:p>
                        </w:txbxContent>
                      </v:textbox>
                      <w10:anchorlock/>
                    </v:shape>
                  </w:pict>
                </mc:Fallback>
              </mc:AlternateContent>
            </w:r>
          </w:p>
        </w:tc>
      </w:tr>
      <w:tr w:rsidR="004B7E44" w14:paraId="43BC121D" w14:textId="77777777" w:rsidTr="004B7E44">
        <w:trPr>
          <w:trHeight w:val="3814"/>
        </w:trPr>
        <w:tc>
          <w:tcPr>
            <w:tcW w:w="8541" w:type="dxa"/>
            <w:tcBorders>
              <w:top w:val="nil"/>
              <w:left w:val="nil"/>
              <w:bottom w:val="nil"/>
              <w:right w:val="nil"/>
            </w:tcBorders>
            <w:vAlign w:val="bottom"/>
          </w:tcPr>
          <w:p w14:paraId="4981F758" w14:textId="0BC1AA7E" w:rsidR="004B7E44" w:rsidRDefault="004B7E44" w:rsidP="009768B7">
            <w:pPr>
              <w:rPr>
                <w:noProof/>
              </w:rPr>
            </w:pPr>
            <w:r>
              <w:rPr>
                <w:noProof/>
              </w:rPr>
              <mc:AlternateContent>
                <mc:Choice Requires="wps">
                  <w:drawing>
                    <wp:inline distT="0" distB="0" distL="0" distR="0" wp14:anchorId="0AE8B428" wp14:editId="76858CC8">
                      <wp:extent cx="4429125" cy="469557"/>
                      <wp:effectExtent l="0" t="0" r="0" b="6985"/>
                      <wp:docPr id="6" name="Text Box 6"/>
                      <wp:cNvGraphicFramePr/>
                      <a:graphic xmlns:a="http://schemas.openxmlformats.org/drawingml/2006/main">
                        <a:graphicData uri="http://schemas.microsoft.com/office/word/2010/wordprocessingShape">
                          <wps:wsp>
                            <wps:cNvSpPr txBox="1"/>
                            <wps:spPr>
                              <a:xfrm>
                                <a:off x="0" y="0"/>
                                <a:ext cx="4429125" cy="469557"/>
                              </a:xfrm>
                              <a:prstGeom prst="rect">
                                <a:avLst/>
                              </a:prstGeom>
                              <a:noFill/>
                              <a:ln w="6350">
                                <a:noFill/>
                              </a:ln>
                            </wps:spPr>
                            <wps:txbx>
                              <w:txbxContent>
                                <w:p w14:paraId="57AA60FA" w14:textId="78A20F86" w:rsidR="00727F24" w:rsidRPr="0050006E" w:rsidRDefault="00727F24" w:rsidP="0050006E">
                                  <w:pPr>
                                    <w:pStyle w:val="Subtitle"/>
                                    <w:jc w:val="left"/>
                                    <w:rPr>
                                      <w:sz w:val="48"/>
                                      <w:szCs w:val="20"/>
                                    </w:rPr>
                                  </w:pPr>
                                  <w:r w:rsidRPr="0050006E">
                                    <w:rPr>
                                      <w:sz w:val="48"/>
                                      <w:szCs w:val="20"/>
                                    </w:rPr>
                                    <w:t>MBA – General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0AE8B428" id="Text Box 6" o:spid="_x0000_s1028" type="#_x0000_t202" style="width:348.75pt;height:3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" filled="f" stroked="f" strokeweight=".5pt">
                      <v:textbox>
                        <w:txbxContent>
                          <w:p w14:paraId="57AA60FA" w14:textId="78A20F86" w:rsidR="00727F24" w:rsidRPr="0050006E" w:rsidRDefault="00727F24" w:rsidP="0050006E">
                            <w:pPr>
                              <w:pStyle w:val="Subtitle"/>
                              <w:jc w:val="left"/>
                              <w:rPr>
                                <w:sz w:val="48"/>
                                <w:szCs w:val="20"/>
                              </w:rPr>
                            </w:pPr>
                            <w:r w:rsidRPr="0050006E">
                              <w:rPr>
                                <w:sz w:val="48"/>
                                <w:szCs w:val="20"/>
                              </w:rPr>
                              <w:t>MBA – General Management</w:t>
                            </w:r>
                          </w:p>
                        </w:txbxContent>
                      </v:textbox>
                      <w10:anchorlock/>
                    </v:shape>
                  </w:pict>
                </mc:Fallback>
              </mc:AlternateContent>
            </w:r>
          </w:p>
          <w:p w14:paraId="19FAC09D" w14:textId="5CA823D2" w:rsidR="004B7E44" w:rsidRDefault="004B7E44" w:rsidP="009768B7">
            <w:pPr>
              <w:rPr>
                <w:noProof/>
              </w:rPr>
            </w:pPr>
            <w:r>
              <w:rPr>
                <w:noProof/>
              </w:rPr>
              <mc:AlternateContent>
                <mc:Choice Requires="wps">
                  <w:drawing>
                    <wp:inline distT="0" distB="0" distL="0" distR="0" wp14:anchorId="60840068" wp14:editId="0DA276F1">
                      <wp:extent cx="2524259" cy="605155"/>
                      <wp:effectExtent l="0" t="0" r="0" b="4445"/>
                      <wp:docPr id="7" name="Text Box 7"/>
                      <wp:cNvGraphicFramePr/>
                      <a:graphic xmlns:a="http://schemas.openxmlformats.org/drawingml/2006/main">
                        <a:graphicData uri="http://schemas.microsoft.com/office/word/2010/wordprocessingShape">
                          <wps:wsp>
                            <wps:cNvSpPr txBox="1"/>
                            <wps:spPr>
                              <a:xfrm>
                                <a:off x="0" y="0"/>
                                <a:ext cx="2524259" cy="605155"/>
                              </a:xfrm>
                              <a:prstGeom prst="rect">
                                <a:avLst/>
                              </a:prstGeom>
                              <a:noFill/>
                              <a:ln w="6350">
                                <a:noFill/>
                              </a:ln>
                            </wps:spPr>
                            <wps:txbx>
                              <w:txbxContent>
                                <w:p w14:paraId="171FACFD" w14:textId="09F31F6A" w:rsidR="00727F24" w:rsidRPr="00272E06" w:rsidRDefault="00523FA9" w:rsidP="009768B7">
                                  <w:pPr>
                                    <w:rPr>
                                      <w:color w:val="FFFFFF" w:themeColor="background1"/>
                                      <w:sz w:val="28"/>
                                      <w:szCs w:val="28"/>
                                    </w:rPr>
                                  </w:pPr>
                                  <w:r w:rsidRPr="00272E06">
                                    <w:rPr>
                                      <w:color w:val="FFFFFF" w:themeColor="background1"/>
                                      <w:sz w:val="28"/>
                                      <w:szCs w:val="28"/>
                                    </w:rPr>
                                    <w:t>1</w:t>
                                  </w:r>
                                  <w:r w:rsidR="00E951CD" w:rsidRPr="00272E06">
                                    <w:rPr>
                                      <w:color w:val="FFFFFF" w:themeColor="background1"/>
                                      <w:sz w:val="28"/>
                                      <w:szCs w:val="28"/>
                                    </w:rPr>
                                    <w:t>5</w:t>
                                  </w:r>
                                  <w:r w:rsidR="00727F24" w:rsidRPr="00272E06">
                                    <w:rPr>
                                      <w:color w:val="FFFFFF" w:themeColor="background1"/>
                                      <w:sz w:val="28"/>
                                      <w:szCs w:val="28"/>
                                      <w:vertAlign w:val="superscript"/>
                                    </w:rPr>
                                    <w:t>th</w:t>
                                  </w:r>
                                  <w:r w:rsidR="00727F24" w:rsidRPr="00272E06">
                                    <w:rPr>
                                      <w:color w:val="FFFFFF" w:themeColor="background1"/>
                                      <w:sz w:val="28"/>
                                      <w:szCs w:val="28"/>
                                    </w:rPr>
                                    <w:t xml:space="preserve"> </w:t>
                                  </w:r>
                                  <w:r w:rsidR="00E951CD" w:rsidRPr="00272E06">
                                    <w:rPr>
                                      <w:color w:val="FFFFFF" w:themeColor="background1"/>
                                      <w:sz w:val="28"/>
                                      <w:szCs w:val="28"/>
                                    </w:rPr>
                                    <w:t>December</w:t>
                                  </w:r>
                                  <w:r w:rsidR="00B20296" w:rsidRPr="00272E06">
                                    <w:rPr>
                                      <w:color w:val="FFFFFF" w:themeColor="background1"/>
                                      <w:sz w:val="28"/>
                                      <w:szCs w:val="28"/>
                                    </w:rPr>
                                    <w:t xml:space="preserve"> 2</w:t>
                                  </w:r>
                                  <w:r w:rsidR="00727F24" w:rsidRPr="00272E06">
                                    <w:rPr>
                                      <w:color w:val="FFFFFF" w:themeColor="background1"/>
                                      <w:sz w:val="28"/>
                                      <w:szCs w:val="28"/>
                                    </w:rPr>
                                    <w:t>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60840068" id="Text Box 7" o:spid="_x0000_s1029" type="#_x0000_t202" style="width:198.75pt;height:47.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" filled="f" stroked="f" strokeweight=".5pt">
                      <v:textbox>
                        <w:txbxContent>
                          <w:p w14:paraId="171FACFD" w14:textId="09F31F6A" w:rsidR="00727F24" w:rsidRPr="00272E06" w:rsidRDefault="00523FA9" w:rsidP="009768B7">
                            <w:pPr>
                              <w:rPr>
                                <w:color w:val="FFFFFF" w:themeColor="background1"/>
                                <w:sz w:val="28"/>
                                <w:szCs w:val="28"/>
                              </w:rPr>
                            </w:pPr>
                            <w:r w:rsidRPr="00272E06">
                              <w:rPr>
                                <w:color w:val="FFFFFF" w:themeColor="background1"/>
                                <w:sz w:val="28"/>
                                <w:szCs w:val="28"/>
                              </w:rPr>
                              <w:t>1</w:t>
                            </w:r>
                            <w:r w:rsidR="00E951CD" w:rsidRPr="00272E06">
                              <w:rPr>
                                <w:color w:val="FFFFFF" w:themeColor="background1"/>
                                <w:sz w:val="28"/>
                                <w:szCs w:val="28"/>
                              </w:rPr>
                              <w:t>5</w:t>
                            </w:r>
                            <w:r w:rsidR="00727F24" w:rsidRPr="00272E06">
                              <w:rPr>
                                <w:color w:val="FFFFFF" w:themeColor="background1"/>
                                <w:sz w:val="28"/>
                                <w:szCs w:val="28"/>
                                <w:vertAlign w:val="superscript"/>
                              </w:rPr>
                              <w:t>th</w:t>
                            </w:r>
                            <w:r w:rsidR="00727F24" w:rsidRPr="00272E06">
                              <w:rPr>
                                <w:color w:val="FFFFFF" w:themeColor="background1"/>
                                <w:sz w:val="28"/>
                                <w:szCs w:val="28"/>
                              </w:rPr>
                              <w:t xml:space="preserve"> </w:t>
                            </w:r>
                            <w:r w:rsidR="00E951CD" w:rsidRPr="00272E06">
                              <w:rPr>
                                <w:color w:val="FFFFFF" w:themeColor="background1"/>
                                <w:sz w:val="28"/>
                                <w:szCs w:val="28"/>
                              </w:rPr>
                              <w:t>December</w:t>
                            </w:r>
                            <w:r w:rsidR="00B20296" w:rsidRPr="00272E06">
                              <w:rPr>
                                <w:color w:val="FFFFFF" w:themeColor="background1"/>
                                <w:sz w:val="28"/>
                                <w:szCs w:val="28"/>
                              </w:rPr>
                              <w:t xml:space="preserve"> 2</w:t>
                            </w:r>
                            <w:r w:rsidR="00727F24" w:rsidRPr="00272E06">
                              <w:rPr>
                                <w:color w:val="FFFFFF" w:themeColor="background1"/>
                                <w:sz w:val="28"/>
                                <w:szCs w:val="28"/>
                              </w:rPr>
                              <w:t>019</w:t>
                            </w:r>
                          </w:p>
                        </w:txbxContent>
                      </v:textbox>
                      <w10:anchorlock/>
                    </v:shape>
                  </w:pict>
                </mc:Fallback>
              </mc:AlternateContent>
            </w:r>
          </w:p>
        </w:tc>
      </w:tr>
    </w:tbl>
    <w:p w14:paraId="210FBC87" w14:textId="77777777" w:rsidR="004B7E44" w:rsidRDefault="004B7E44" w:rsidP="009768B7">
      <w:r>
        <w:rPr>
          <w:noProof/>
        </w:rPr>
        <w:drawing>
          <wp:anchor distT="0" distB="0" distL="114300" distR="114300" simplePos="0" relativeHeight="251658240" behindDoc="1" locked="0" layoutInCell="1" allowOverlap="1" wp14:anchorId="0A57B2C3" wp14:editId="617189A7">
            <wp:simplePos x="0" y="0"/>
            <wp:positionH relativeFrom="column">
              <wp:posOffset>-719276</wp:posOffset>
            </wp:positionH>
            <wp:positionV relativeFrom="page">
              <wp:posOffset>18415</wp:posOffset>
            </wp:positionV>
            <wp:extent cx="7740015" cy="10015220"/>
            <wp:effectExtent l="0" t="0" r="0" b="5080"/>
            <wp:wrapNone/>
            <wp:docPr id="1" name="Picture 1" descr="detail of city buildings in black&amp;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8-13.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7740015" cy="10015220"/>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59264" behindDoc="1" locked="0" layoutInCell="1" allowOverlap="1" wp14:anchorId="5BBAA8F4" wp14:editId="72C2868F">
                <wp:simplePos x="0" y="0"/>
                <wp:positionH relativeFrom="column">
                  <wp:posOffset>-731520</wp:posOffset>
                </wp:positionH>
                <wp:positionV relativeFrom="page">
                  <wp:posOffset>2059940</wp:posOffset>
                </wp:positionV>
                <wp:extent cx="6748145" cy="5984875"/>
                <wp:effectExtent l="0" t="0" r="0" b="0"/>
                <wp:wrapNone/>
                <wp:docPr id="2" name="Rectangle 2" descr="colored rectangle"/>
                <wp:cNvGraphicFramePr/>
                <a:graphic xmlns:a="http://schemas.openxmlformats.org/drawingml/2006/main">
                  <a:graphicData uri="http://schemas.microsoft.com/office/word/2010/wordprocessingShape">
                    <wps:wsp>
                      <wps:cNvSpPr/>
                      <wps:spPr>
                        <a:xfrm>
                          <a:off x="0" y="0"/>
                          <a:ext cx="6748145" cy="598487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887F4AD" w14:textId="77777777" w:rsidR="00727F24" w:rsidRDefault="00727F24" w:rsidP="009768B7"/>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BAA8F4" id="Rectangle 2" o:spid="_x0000_s1030" alt="colored rectangle" style="position:absolute;left:0;text-align:left;margin-left:-57.6pt;margin-top:162.2pt;width:531.35pt;height:471.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" fillcolor="#a4063e [3204]" stroked="f" strokeweight="2pt">
                <v:textbox>
                  <w:txbxContent>
                    <w:p w14:paraId="5887F4AD" w14:textId="77777777" w:rsidR="00727F24" w:rsidRDefault="00727F24" w:rsidP="009768B7"/>
                  </w:txbxContent>
                </v:textbox>
                <w10:wrap anchory="page"/>
              </v:rect>
            </w:pict>
          </mc:Fallback>
        </mc:AlternateContent>
      </w:r>
      <w:r w:rsidRPr="00D967AC">
        <w:rPr>
          <w:noProof/>
        </w:rPr>
        <w:drawing>
          <wp:anchor distT="0" distB="0" distL="114300" distR="114300" simplePos="0" relativeHeight="251660288" behindDoc="0" locked="0" layoutInCell="1" allowOverlap="1" wp14:anchorId="7E3680E9" wp14:editId="0BFC7078">
            <wp:simplePos x="0" y="0"/>
            <wp:positionH relativeFrom="column">
              <wp:posOffset>-97155</wp:posOffset>
            </wp:positionH>
            <wp:positionV relativeFrom="paragraph">
              <wp:posOffset>8042275</wp:posOffset>
            </wp:positionV>
            <wp:extent cx="1574752" cy="683600"/>
            <wp:effectExtent l="0" t="0" r="0" b="2540"/>
            <wp:wrapNone/>
            <wp:docPr id="12" name="Graphic 201" descr="logo-placeholder">
              <a:extLst xmlns:a="http://schemas.openxmlformats.org/drawingml/2006/main">
                <a:ext uri="{FF2B5EF4-FFF2-40B4-BE49-F238E27FC236}">
                  <a16:creationId xmlns:a16="http://schemas.microsoft.com/office/drawing/2014/main" id="{F3D65186-AB5A-4584-87C3-0FAA2992263B}"/>
                </a:ext>
              </a:extLst>
            </wp:docPr>
            <wp:cNvGraphicFramePr/>
            <a:graphic xmlns:a="http://schemas.openxmlformats.org/drawingml/2006/main">
              <a:graphicData uri="http://schemas.openxmlformats.org/drawingml/2006/picture">
                <pic:pic xmlns:pic="http://schemas.openxmlformats.org/drawingml/2006/picture">
                  <pic:nvPicPr>
                    <pic:cNvPr id="12" name="Graphic 201" descr="logo-placeholder">
                      <a:extLst>
                        <a:ext uri="{FF2B5EF4-FFF2-40B4-BE49-F238E27FC236}">
                          <a16:creationId xmlns:a16="http://schemas.microsoft.com/office/drawing/2014/main" id="{F3D65186-AB5A-4584-87C3-0FAA2992263B}"/>
                        </a:ext>
                      </a:extLst>
                    </pic:cNvPr>
                    <pic:cNvPicPr/>
                  </pic:nvPicPr>
                  <pic:blipFill>
                    <a:blip r:embed="rId9">
                      <a:extLst>
                        <a:ext uri="{28A0092B-C50C-407E-A947-70E740481C1C}">
                          <a14:useLocalDpi xmlns:a14="http://schemas.microsoft.com/office/drawing/2010/main" val="0"/>
                        </a:ext>
                        <a:ext uri="{96DAC541-7B7A-43D3-8B79-37D633B846F1}">
                          <asvg:svgBlip xmlns:asvg="http://schemas.microsoft.com/office/drawing/2016/SVG/main" r:embed="rId10"/>
                        </a:ext>
                      </a:extLst>
                    </a:blip>
                    <a:stretch>
                      <a:fillRect/>
                    </a:stretch>
                  </pic:blipFill>
                  <pic:spPr>
                    <a:xfrm>
                      <a:off x="0" y="0"/>
                      <a:ext cx="1574752" cy="683600"/>
                    </a:xfrm>
                    <a:prstGeom prst="rect">
                      <a:avLst/>
                    </a:prstGeom>
                  </pic:spPr>
                </pic:pic>
              </a:graphicData>
            </a:graphic>
            <wp14:sizeRelH relativeFrom="margin">
              <wp14:pctWidth>0</wp14:pctWidth>
            </wp14:sizeRelH>
            <wp14:sizeRelV relativeFrom="margin">
              <wp14:pctHeight>0</wp14:pctHeight>
            </wp14:sizeRelV>
          </wp:anchor>
        </w:drawing>
      </w:r>
    </w:p>
    <w:p w14:paraId="73C04049" w14:textId="63CD880F" w:rsidR="004B7E44" w:rsidRDefault="00D457CF" w:rsidP="009768B7">
      <w:r>
        <w:rPr>
          <w:noProof/>
        </w:rPr>
        <w:drawing>
          <wp:anchor distT="0" distB="0" distL="114300" distR="114300" simplePos="0" relativeHeight="251661312" behindDoc="0" locked="0" layoutInCell="1" allowOverlap="1" wp14:anchorId="41374471" wp14:editId="43E04FDB">
            <wp:simplePos x="0" y="0"/>
            <wp:positionH relativeFrom="column">
              <wp:posOffset>-188595</wp:posOffset>
            </wp:positionH>
            <wp:positionV relativeFrom="paragraph">
              <wp:posOffset>7731760</wp:posOffset>
            </wp:positionV>
            <wp:extent cx="2495550" cy="848487"/>
            <wp:effectExtent l="0" t="0" r="0" b="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UWTSD.jpg"/>
                    <pic:cNvPicPr/>
                  </pic:nvPicPr>
                  <pic:blipFill rotWithShape="1">
                    <a:blip r:embed="rId11">
                      <a:extLst>
                        <a:ext uri="{28A0092B-C50C-407E-A947-70E740481C1C}">
                          <a14:useLocalDpi xmlns:a14="http://schemas.microsoft.com/office/drawing/2010/main" val="0"/>
                        </a:ext>
                      </a:extLst>
                    </a:blip>
                    <a:srcRect t="32800" b="33200"/>
                    <a:stretch/>
                  </pic:blipFill>
                  <pic:spPr bwMode="auto">
                    <a:xfrm>
                      <a:off x="0" y="0"/>
                      <a:ext cx="2495550" cy="848487"/>
                    </a:xfrm>
                    <a:prstGeom prst="rect">
                      <a:avLst/>
                    </a:prstGeom>
                    <a:ln>
                      <a:noFill/>
                    </a:ln>
                    <a:extLst>
                      <a:ext uri="{53640926-AAD7-44D8-BBD7-CCE9431645EC}">
                        <a14:shadowObscured xmlns:a14="http://schemas.microsoft.com/office/drawing/2010/main"/>
                      </a:ext>
                    </a:extLst>
                  </pic:spPr>
                </pic:pic>
              </a:graphicData>
            </a:graphic>
          </wp:anchor>
        </w:drawing>
      </w:r>
      <w:r w:rsidR="004B7E44">
        <w:br w:type="page"/>
      </w:r>
    </w:p>
    <w:p w14:paraId="316F2808" w14:textId="6A9EDB74" w:rsidR="004B7E44" w:rsidRDefault="00B61A58" w:rsidP="00E91147">
      <w:pPr>
        <w:pStyle w:val="Heading2"/>
        <w:numPr>
          <w:ilvl w:val="0"/>
          <w:numId w:val="0"/>
        </w:numPr>
      </w:pPr>
      <w:bookmarkStart w:id="0" w:name="_Toc25330778"/>
      <w:r>
        <w:lastRenderedPageBreak/>
        <w:t>Executive Summary</w:t>
      </w:r>
      <w:bookmarkEnd w:id="0"/>
    </w:p>
    <w:p w14:paraId="0BD0C142" w14:textId="77777777" w:rsidR="003213EE" w:rsidRDefault="003213EE" w:rsidP="009768B7"/>
    <w:p w14:paraId="08145B7F" w14:textId="6CD814EA" w:rsidR="00FB24BB" w:rsidRDefault="005F2049" w:rsidP="009768B7">
      <w:r w:rsidRPr="008F2C0E">
        <w:t xml:space="preserve">This report </w:t>
      </w:r>
      <w:r w:rsidR="0046017E" w:rsidRPr="008F2C0E">
        <w:t>presents an assessment of</w:t>
      </w:r>
      <w:r w:rsidR="002A44B9">
        <w:t xml:space="preserve"> strategic management</w:t>
      </w:r>
      <w:r w:rsidR="0046017E" w:rsidRPr="008F2C0E">
        <w:t xml:space="preserve"> within Sensata technologies</w:t>
      </w:r>
      <w:r w:rsidR="0081564E">
        <w:t xml:space="preserve">. </w:t>
      </w:r>
      <w:r w:rsidR="008D7C06">
        <w:t xml:space="preserve">The markets in which Sensata operates are </w:t>
      </w:r>
      <w:r w:rsidR="006F65C8">
        <w:t xml:space="preserve">analysed using a PESTEL framework and the internal </w:t>
      </w:r>
      <w:r w:rsidR="0007596B">
        <w:t xml:space="preserve">environment is presented in a SWOT format. </w:t>
      </w:r>
      <w:r w:rsidR="006F0D16">
        <w:t xml:space="preserve">The strategic response to these </w:t>
      </w:r>
      <w:r w:rsidR="0054562A">
        <w:t>internal and external factors is discussed</w:t>
      </w:r>
      <w:r w:rsidR="00F613F8">
        <w:t>, highlighting the impact of these k</w:t>
      </w:r>
      <w:r w:rsidR="00FB24BB">
        <w:t xml:space="preserve">ey strategic decisions </w:t>
      </w:r>
      <w:r w:rsidR="00F613F8">
        <w:t xml:space="preserve">to the organisation. </w:t>
      </w:r>
    </w:p>
    <w:p w14:paraId="38A738BD" w14:textId="02387B83" w:rsidR="00D54D9A" w:rsidRDefault="00D54D9A" w:rsidP="009768B7"/>
    <w:p w14:paraId="4BE703B1" w14:textId="21115617" w:rsidR="00D54D9A" w:rsidRDefault="00D54D9A" w:rsidP="00B127C5">
      <w:pPr>
        <w:spacing w:after="120"/>
      </w:pPr>
      <w:r>
        <w:t>Recommendations</w:t>
      </w:r>
      <w:r w:rsidR="00724C2B">
        <w:t xml:space="preserve"> to consider as part of </w:t>
      </w:r>
      <w:r w:rsidR="004B098F">
        <w:t>Sensata’s strateg</w:t>
      </w:r>
      <w:r w:rsidR="00724C2B">
        <w:t>ic planning are proposed, namely:</w:t>
      </w:r>
    </w:p>
    <w:p w14:paraId="3E583743" w14:textId="18CBE720" w:rsidR="00B127C5" w:rsidRDefault="00A70A05" w:rsidP="00B127C5">
      <w:pPr>
        <w:pStyle w:val="ListParagraph"/>
        <w:numPr>
          <w:ilvl w:val="0"/>
          <w:numId w:val="37"/>
        </w:numPr>
        <w:spacing w:after="240"/>
        <w:ind w:left="714" w:hanging="357"/>
      </w:pPr>
      <w:r>
        <w:t xml:space="preserve">Diversification into adjacent markets to </w:t>
      </w:r>
      <w:r w:rsidR="00E96A2D">
        <w:t>leverage growth opportunities</w:t>
      </w:r>
      <w:r w:rsidR="00F1347F">
        <w:t xml:space="preserve"> and reduce </w:t>
      </w:r>
      <w:r w:rsidR="00D45671">
        <w:t xml:space="preserve">market risk. </w:t>
      </w:r>
    </w:p>
    <w:p w14:paraId="616E8573" w14:textId="77777777" w:rsidR="00B127C5" w:rsidRDefault="00B127C5" w:rsidP="00B127C5">
      <w:pPr>
        <w:pStyle w:val="ListParagraph"/>
        <w:numPr>
          <w:ilvl w:val="0"/>
          <w:numId w:val="0"/>
        </w:numPr>
        <w:spacing w:after="240"/>
        <w:ind w:left="714"/>
      </w:pPr>
    </w:p>
    <w:p w14:paraId="42D8B7A3" w14:textId="680269E9" w:rsidR="00D45671" w:rsidRDefault="00F17FA8" w:rsidP="00B127C5">
      <w:pPr>
        <w:pStyle w:val="ListParagraph"/>
        <w:numPr>
          <w:ilvl w:val="0"/>
          <w:numId w:val="37"/>
        </w:numPr>
        <w:spacing w:after="120"/>
        <w:ind w:left="714" w:hanging="357"/>
      </w:pPr>
      <w:r>
        <w:t>Implement transformational cost efficiency initiative to</w:t>
      </w:r>
      <w:r w:rsidR="00C278E6">
        <w:t xml:space="preserve"> remain competitive in </w:t>
      </w:r>
      <w:r w:rsidR="00127D80">
        <w:t xml:space="preserve">core automotive sensing. </w:t>
      </w:r>
    </w:p>
    <w:p w14:paraId="3FA60761" w14:textId="77777777" w:rsidR="00B127C5" w:rsidRDefault="00B127C5" w:rsidP="00B127C5">
      <w:pPr>
        <w:pStyle w:val="ListParagraph"/>
        <w:numPr>
          <w:ilvl w:val="0"/>
          <w:numId w:val="0"/>
        </w:numPr>
        <w:ind w:left="720"/>
      </w:pPr>
    </w:p>
    <w:p w14:paraId="40443631" w14:textId="663BC5BF" w:rsidR="00127D80" w:rsidRDefault="00127D80" w:rsidP="00B127C5">
      <w:pPr>
        <w:pStyle w:val="ListParagraph"/>
        <w:numPr>
          <w:ilvl w:val="0"/>
          <w:numId w:val="37"/>
        </w:numPr>
        <w:spacing w:after="120"/>
        <w:ind w:left="714" w:hanging="357"/>
      </w:pPr>
      <w:r>
        <w:t xml:space="preserve">Develop </w:t>
      </w:r>
      <w:r w:rsidR="00B127C5">
        <w:t>subscription-based</w:t>
      </w:r>
      <w:r>
        <w:t xml:space="preserve"> model for sensing systems </w:t>
      </w:r>
      <w:r w:rsidR="000947D2">
        <w:t xml:space="preserve">in the truck and trailer market </w:t>
      </w:r>
      <w:r w:rsidR="00B127C5">
        <w:t>to win early market share.</w:t>
      </w:r>
    </w:p>
    <w:p w14:paraId="06126AA7" w14:textId="77777777" w:rsidR="00D54D9A" w:rsidRDefault="00D54D9A" w:rsidP="009768B7"/>
    <w:p w14:paraId="0C760A02" w14:textId="584C79FF" w:rsidR="00B61A58" w:rsidRDefault="00D54D9A" w:rsidP="009768B7">
      <w:r>
        <w:t>From the analysis within this report, it is understood that Sensata have taken appropriate measures to counter headwinds and set a clear strategy to grow in existing as well as emerging markets.</w:t>
      </w:r>
      <w:r w:rsidR="00B61A58">
        <w:br w:type="page"/>
      </w:r>
    </w:p>
    <w:sdt>
      <w:sdtPr>
        <w:rPr>
          <w:rFonts w:asciiTheme="minorHAnsi" w:eastAsiaTheme="minorEastAsia" w:hAnsiTheme="minorHAnsi" w:cstheme="minorBidi"/>
          <w:color w:val="auto"/>
          <w:sz w:val="28"/>
          <w:szCs w:val="22"/>
        </w:rPr>
        <w:id w:val="1693564896"/>
        <w:docPartObj>
          <w:docPartGallery w:val="Table of Contents"/>
          <w:docPartUnique/>
        </w:docPartObj>
      </w:sdtPr>
      <w:sdtEndPr>
        <w:rPr>
          <w:rFonts w:ascii="Arial" w:hAnsi="Arial" w:cs="Arial"/>
          <w:noProof/>
          <w:sz w:val="24"/>
          <w:szCs w:val="24"/>
        </w:rPr>
      </w:sdtEndPr>
      <w:sdtContent>
        <w:p w14:paraId="2ED4A0BF" w14:textId="27D6975B" w:rsidR="00B61A58" w:rsidRDefault="00B61A58" w:rsidP="009768B7">
          <w:pPr>
            <w:pStyle w:val="TOCHeading"/>
          </w:pPr>
          <w:r>
            <w:t>Table of Contents</w:t>
          </w:r>
        </w:p>
        <w:p w14:paraId="6E794CF5" w14:textId="77777777" w:rsidR="00B61A58" w:rsidRPr="00B61A58" w:rsidRDefault="00B61A58" w:rsidP="009768B7"/>
        <w:p w14:paraId="2D9D31E1" w14:textId="4D84652C" w:rsidR="004F6736" w:rsidRDefault="00B61A58">
          <w:pPr>
            <w:pStyle w:val="TOC2"/>
            <w:tabs>
              <w:tab w:val="right" w:leader="dot" w:pos="9928"/>
            </w:tabs>
            <w:rPr>
              <w:rFonts w:asciiTheme="minorHAnsi" w:hAnsiTheme="minorHAnsi" w:cstheme="minorBidi"/>
              <w:noProof/>
              <w:sz w:val="22"/>
              <w:szCs w:val="22"/>
              <w:lang w:eastAsia="en-GB"/>
            </w:rPr>
          </w:pPr>
          <w:r w:rsidRPr="00B61A58">
            <w:fldChar w:fldCharType="begin"/>
          </w:r>
          <w:r w:rsidRPr="00B61A58">
            <w:instrText xml:space="preserve"> TOC \o "1-3" \h \z \u </w:instrText>
          </w:r>
          <w:r w:rsidRPr="00B61A58">
            <w:fldChar w:fldCharType="separate"/>
          </w:r>
          <w:hyperlink w:anchor="_Toc25330778" w:history="1">
            <w:r w:rsidR="004F6736" w:rsidRPr="009568FD">
              <w:rPr>
                <w:rStyle w:val="Hyperlink"/>
                <w:noProof/>
              </w:rPr>
              <w:t>Executive Summary</w:t>
            </w:r>
            <w:r w:rsidR="004F6736">
              <w:rPr>
                <w:noProof/>
                <w:webHidden/>
              </w:rPr>
              <w:tab/>
            </w:r>
            <w:r w:rsidR="004F6736">
              <w:rPr>
                <w:noProof/>
                <w:webHidden/>
              </w:rPr>
              <w:fldChar w:fldCharType="begin"/>
            </w:r>
            <w:r w:rsidR="004F6736">
              <w:rPr>
                <w:noProof/>
                <w:webHidden/>
              </w:rPr>
              <w:instrText xml:space="preserve"> PAGEREF _Toc25330778 \h </w:instrText>
            </w:r>
            <w:r w:rsidR="004F6736">
              <w:rPr>
                <w:noProof/>
                <w:webHidden/>
              </w:rPr>
            </w:r>
            <w:r w:rsidR="004F6736">
              <w:rPr>
                <w:noProof/>
                <w:webHidden/>
              </w:rPr>
              <w:fldChar w:fldCharType="separate"/>
            </w:r>
            <w:r w:rsidR="004F6736">
              <w:rPr>
                <w:noProof/>
                <w:webHidden/>
              </w:rPr>
              <w:t>2</w:t>
            </w:r>
            <w:r w:rsidR="004F6736">
              <w:rPr>
                <w:noProof/>
                <w:webHidden/>
              </w:rPr>
              <w:fldChar w:fldCharType="end"/>
            </w:r>
          </w:hyperlink>
        </w:p>
        <w:p w14:paraId="028F3E5D" w14:textId="6D9885C9" w:rsidR="004F6736" w:rsidRDefault="00D44241">
          <w:pPr>
            <w:pStyle w:val="TOC2"/>
            <w:tabs>
              <w:tab w:val="left" w:pos="880"/>
              <w:tab w:val="right" w:leader="dot" w:pos="9928"/>
            </w:tabs>
            <w:rPr>
              <w:rFonts w:asciiTheme="minorHAnsi" w:hAnsiTheme="minorHAnsi" w:cstheme="minorBidi"/>
              <w:noProof/>
              <w:sz w:val="22"/>
              <w:szCs w:val="22"/>
              <w:lang w:eastAsia="en-GB"/>
            </w:rPr>
          </w:pPr>
          <w:hyperlink w:anchor="_Toc25330779" w:history="1">
            <w:r w:rsidR="004F6736" w:rsidRPr="009568FD">
              <w:rPr>
                <w:rStyle w:val="Hyperlink"/>
                <w:noProof/>
              </w:rPr>
              <w:t>1.</w:t>
            </w:r>
            <w:r w:rsidR="004F6736">
              <w:rPr>
                <w:rFonts w:asciiTheme="minorHAnsi" w:hAnsiTheme="minorHAnsi" w:cstheme="minorBidi"/>
                <w:noProof/>
                <w:sz w:val="22"/>
                <w:szCs w:val="22"/>
                <w:lang w:eastAsia="en-GB"/>
              </w:rPr>
              <w:tab/>
            </w:r>
            <w:r w:rsidR="004F6736" w:rsidRPr="009568FD">
              <w:rPr>
                <w:rStyle w:val="Hyperlink"/>
                <w:noProof/>
              </w:rPr>
              <w:t>Introduction</w:t>
            </w:r>
            <w:r w:rsidR="004F6736">
              <w:rPr>
                <w:noProof/>
                <w:webHidden/>
              </w:rPr>
              <w:tab/>
            </w:r>
            <w:r w:rsidR="004F6736">
              <w:rPr>
                <w:noProof/>
                <w:webHidden/>
              </w:rPr>
              <w:fldChar w:fldCharType="begin"/>
            </w:r>
            <w:r w:rsidR="004F6736">
              <w:rPr>
                <w:noProof/>
                <w:webHidden/>
              </w:rPr>
              <w:instrText xml:space="preserve"> PAGEREF _Toc25330779 \h </w:instrText>
            </w:r>
            <w:r w:rsidR="004F6736">
              <w:rPr>
                <w:noProof/>
                <w:webHidden/>
              </w:rPr>
            </w:r>
            <w:r w:rsidR="004F6736">
              <w:rPr>
                <w:noProof/>
                <w:webHidden/>
              </w:rPr>
              <w:fldChar w:fldCharType="separate"/>
            </w:r>
            <w:r w:rsidR="004F6736">
              <w:rPr>
                <w:noProof/>
                <w:webHidden/>
              </w:rPr>
              <w:t>4</w:t>
            </w:r>
            <w:r w:rsidR="004F6736">
              <w:rPr>
                <w:noProof/>
                <w:webHidden/>
              </w:rPr>
              <w:fldChar w:fldCharType="end"/>
            </w:r>
          </w:hyperlink>
        </w:p>
        <w:p w14:paraId="4C581D0C" w14:textId="6CC986FB" w:rsidR="004F6736" w:rsidRDefault="00D44241">
          <w:pPr>
            <w:pStyle w:val="TOC2"/>
            <w:tabs>
              <w:tab w:val="left" w:pos="880"/>
              <w:tab w:val="right" w:leader="dot" w:pos="9928"/>
            </w:tabs>
            <w:rPr>
              <w:rFonts w:asciiTheme="minorHAnsi" w:hAnsiTheme="minorHAnsi" w:cstheme="minorBidi"/>
              <w:noProof/>
              <w:sz w:val="22"/>
              <w:szCs w:val="22"/>
              <w:lang w:eastAsia="en-GB"/>
            </w:rPr>
          </w:pPr>
          <w:hyperlink w:anchor="_Toc25330780" w:history="1">
            <w:r w:rsidR="004F6736" w:rsidRPr="009568FD">
              <w:rPr>
                <w:rStyle w:val="Hyperlink"/>
                <w:noProof/>
              </w:rPr>
              <w:t>2.</w:t>
            </w:r>
            <w:r w:rsidR="004F6736">
              <w:rPr>
                <w:rFonts w:asciiTheme="minorHAnsi" w:hAnsiTheme="minorHAnsi" w:cstheme="minorBidi"/>
                <w:noProof/>
                <w:sz w:val="22"/>
                <w:szCs w:val="22"/>
                <w:lang w:eastAsia="en-GB"/>
              </w:rPr>
              <w:tab/>
            </w:r>
            <w:r w:rsidR="004F6736" w:rsidRPr="009568FD">
              <w:rPr>
                <w:rStyle w:val="Hyperlink"/>
                <w:noProof/>
              </w:rPr>
              <w:t>External Environmental Factors</w:t>
            </w:r>
            <w:r w:rsidR="004F6736">
              <w:rPr>
                <w:noProof/>
                <w:webHidden/>
              </w:rPr>
              <w:tab/>
            </w:r>
            <w:r w:rsidR="004F6736">
              <w:rPr>
                <w:noProof/>
                <w:webHidden/>
              </w:rPr>
              <w:fldChar w:fldCharType="begin"/>
            </w:r>
            <w:r w:rsidR="004F6736">
              <w:rPr>
                <w:noProof/>
                <w:webHidden/>
              </w:rPr>
              <w:instrText xml:space="preserve"> PAGEREF _Toc25330780 \h </w:instrText>
            </w:r>
            <w:r w:rsidR="004F6736">
              <w:rPr>
                <w:noProof/>
                <w:webHidden/>
              </w:rPr>
            </w:r>
            <w:r w:rsidR="004F6736">
              <w:rPr>
                <w:noProof/>
                <w:webHidden/>
              </w:rPr>
              <w:fldChar w:fldCharType="separate"/>
            </w:r>
            <w:r w:rsidR="004F6736">
              <w:rPr>
                <w:noProof/>
                <w:webHidden/>
              </w:rPr>
              <w:t>4</w:t>
            </w:r>
            <w:r w:rsidR="004F6736">
              <w:rPr>
                <w:noProof/>
                <w:webHidden/>
              </w:rPr>
              <w:fldChar w:fldCharType="end"/>
            </w:r>
          </w:hyperlink>
        </w:p>
        <w:p w14:paraId="6B5F3618" w14:textId="260B0EB2" w:rsidR="004F6736" w:rsidRDefault="00D44241">
          <w:pPr>
            <w:pStyle w:val="TOC2"/>
            <w:tabs>
              <w:tab w:val="left" w:pos="880"/>
              <w:tab w:val="right" w:leader="dot" w:pos="9928"/>
            </w:tabs>
            <w:rPr>
              <w:rFonts w:asciiTheme="minorHAnsi" w:hAnsiTheme="minorHAnsi" w:cstheme="minorBidi"/>
              <w:noProof/>
              <w:sz w:val="22"/>
              <w:szCs w:val="22"/>
              <w:lang w:eastAsia="en-GB"/>
            </w:rPr>
          </w:pPr>
          <w:hyperlink w:anchor="_Toc25330781" w:history="1">
            <w:r w:rsidR="004F6736" w:rsidRPr="009568FD">
              <w:rPr>
                <w:rStyle w:val="Hyperlink"/>
                <w:noProof/>
              </w:rPr>
              <w:t>3.</w:t>
            </w:r>
            <w:r w:rsidR="004F6736">
              <w:rPr>
                <w:rFonts w:asciiTheme="minorHAnsi" w:hAnsiTheme="minorHAnsi" w:cstheme="minorBidi"/>
                <w:noProof/>
                <w:sz w:val="22"/>
                <w:szCs w:val="22"/>
                <w:lang w:eastAsia="en-GB"/>
              </w:rPr>
              <w:tab/>
            </w:r>
            <w:r w:rsidR="004F6736" w:rsidRPr="009568FD">
              <w:rPr>
                <w:rStyle w:val="Hyperlink"/>
                <w:noProof/>
              </w:rPr>
              <w:t>Internal Environment of Sensata</w:t>
            </w:r>
            <w:r w:rsidR="004F6736">
              <w:rPr>
                <w:noProof/>
                <w:webHidden/>
              </w:rPr>
              <w:tab/>
            </w:r>
            <w:r w:rsidR="004F6736">
              <w:rPr>
                <w:noProof/>
                <w:webHidden/>
              </w:rPr>
              <w:fldChar w:fldCharType="begin"/>
            </w:r>
            <w:r w:rsidR="004F6736">
              <w:rPr>
                <w:noProof/>
                <w:webHidden/>
              </w:rPr>
              <w:instrText xml:space="preserve"> PAGEREF _Toc25330781 \h </w:instrText>
            </w:r>
            <w:r w:rsidR="004F6736">
              <w:rPr>
                <w:noProof/>
                <w:webHidden/>
              </w:rPr>
            </w:r>
            <w:r w:rsidR="004F6736">
              <w:rPr>
                <w:noProof/>
                <w:webHidden/>
              </w:rPr>
              <w:fldChar w:fldCharType="separate"/>
            </w:r>
            <w:r w:rsidR="004F6736">
              <w:rPr>
                <w:noProof/>
                <w:webHidden/>
              </w:rPr>
              <w:t>9</w:t>
            </w:r>
            <w:r w:rsidR="004F6736">
              <w:rPr>
                <w:noProof/>
                <w:webHidden/>
              </w:rPr>
              <w:fldChar w:fldCharType="end"/>
            </w:r>
          </w:hyperlink>
        </w:p>
        <w:p w14:paraId="3EAB144E" w14:textId="7B61D5E0" w:rsidR="004F6736" w:rsidRDefault="00D44241">
          <w:pPr>
            <w:pStyle w:val="TOC2"/>
            <w:tabs>
              <w:tab w:val="left" w:pos="880"/>
              <w:tab w:val="right" w:leader="dot" w:pos="9928"/>
            </w:tabs>
            <w:rPr>
              <w:rFonts w:asciiTheme="minorHAnsi" w:hAnsiTheme="minorHAnsi" w:cstheme="minorBidi"/>
              <w:noProof/>
              <w:sz w:val="22"/>
              <w:szCs w:val="22"/>
              <w:lang w:eastAsia="en-GB"/>
            </w:rPr>
          </w:pPr>
          <w:hyperlink w:anchor="_Toc25330782" w:history="1">
            <w:r w:rsidR="004F6736" w:rsidRPr="009568FD">
              <w:rPr>
                <w:rStyle w:val="Hyperlink"/>
                <w:noProof/>
              </w:rPr>
              <w:t>4.</w:t>
            </w:r>
            <w:r w:rsidR="004F6736">
              <w:rPr>
                <w:rFonts w:asciiTheme="minorHAnsi" w:hAnsiTheme="minorHAnsi" w:cstheme="minorBidi"/>
                <w:noProof/>
                <w:sz w:val="22"/>
                <w:szCs w:val="22"/>
                <w:lang w:eastAsia="en-GB"/>
              </w:rPr>
              <w:tab/>
            </w:r>
            <w:r w:rsidR="004F6736" w:rsidRPr="009568FD">
              <w:rPr>
                <w:rStyle w:val="Hyperlink"/>
                <w:noProof/>
              </w:rPr>
              <w:t>Strategic Direction</w:t>
            </w:r>
            <w:r w:rsidR="004F6736">
              <w:rPr>
                <w:noProof/>
                <w:webHidden/>
              </w:rPr>
              <w:tab/>
            </w:r>
            <w:r w:rsidR="004F6736">
              <w:rPr>
                <w:noProof/>
                <w:webHidden/>
              </w:rPr>
              <w:fldChar w:fldCharType="begin"/>
            </w:r>
            <w:r w:rsidR="004F6736">
              <w:rPr>
                <w:noProof/>
                <w:webHidden/>
              </w:rPr>
              <w:instrText xml:space="preserve"> PAGEREF _Toc25330782 \h </w:instrText>
            </w:r>
            <w:r w:rsidR="004F6736">
              <w:rPr>
                <w:noProof/>
                <w:webHidden/>
              </w:rPr>
            </w:r>
            <w:r w:rsidR="004F6736">
              <w:rPr>
                <w:noProof/>
                <w:webHidden/>
              </w:rPr>
              <w:fldChar w:fldCharType="separate"/>
            </w:r>
            <w:r w:rsidR="004F6736">
              <w:rPr>
                <w:noProof/>
                <w:webHidden/>
              </w:rPr>
              <w:t>9</w:t>
            </w:r>
            <w:r w:rsidR="004F6736">
              <w:rPr>
                <w:noProof/>
                <w:webHidden/>
              </w:rPr>
              <w:fldChar w:fldCharType="end"/>
            </w:r>
          </w:hyperlink>
        </w:p>
        <w:p w14:paraId="4436C93B" w14:textId="7BA15D7F" w:rsidR="004F6736" w:rsidRDefault="00D44241">
          <w:pPr>
            <w:pStyle w:val="TOC2"/>
            <w:tabs>
              <w:tab w:val="left" w:pos="880"/>
              <w:tab w:val="right" w:leader="dot" w:pos="9928"/>
            </w:tabs>
            <w:rPr>
              <w:rFonts w:asciiTheme="minorHAnsi" w:hAnsiTheme="minorHAnsi" w:cstheme="minorBidi"/>
              <w:noProof/>
              <w:sz w:val="22"/>
              <w:szCs w:val="22"/>
              <w:lang w:eastAsia="en-GB"/>
            </w:rPr>
          </w:pPr>
          <w:hyperlink w:anchor="_Toc25330783" w:history="1">
            <w:r w:rsidR="004F6736" w:rsidRPr="009568FD">
              <w:rPr>
                <w:rStyle w:val="Hyperlink"/>
                <w:noProof/>
              </w:rPr>
              <w:t>5.</w:t>
            </w:r>
            <w:r w:rsidR="004F6736">
              <w:rPr>
                <w:rFonts w:asciiTheme="minorHAnsi" w:hAnsiTheme="minorHAnsi" w:cstheme="minorBidi"/>
                <w:noProof/>
                <w:sz w:val="22"/>
                <w:szCs w:val="22"/>
                <w:lang w:eastAsia="en-GB"/>
              </w:rPr>
              <w:tab/>
            </w:r>
            <w:r w:rsidR="004F6736" w:rsidRPr="009568FD">
              <w:rPr>
                <w:rStyle w:val="Hyperlink"/>
                <w:noProof/>
              </w:rPr>
              <w:t>Recommendations</w:t>
            </w:r>
            <w:r w:rsidR="004F6736">
              <w:rPr>
                <w:noProof/>
                <w:webHidden/>
              </w:rPr>
              <w:tab/>
            </w:r>
            <w:r w:rsidR="004F6736">
              <w:rPr>
                <w:noProof/>
                <w:webHidden/>
              </w:rPr>
              <w:fldChar w:fldCharType="begin"/>
            </w:r>
            <w:r w:rsidR="004F6736">
              <w:rPr>
                <w:noProof/>
                <w:webHidden/>
              </w:rPr>
              <w:instrText xml:space="preserve"> PAGEREF _Toc25330783 \h </w:instrText>
            </w:r>
            <w:r w:rsidR="004F6736">
              <w:rPr>
                <w:noProof/>
                <w:webHidden/>
              </w:rPr>
            </w:r>
            <w:r w:rsidR="004F6736">
              <w:rPr>
                <w:noProof/>
                <w:webHidden/>
              </w:rPr>
              <w:fldChar w:fldCharType="separate"/>
            </w:r>
            <w:r w:rsidR="004F6736">
              <w:rPr>
                <w:noProof/>
                <w:webHidden/>
              </w:rPr>
              <w:t>14</w:t>
            </w:r>
            <w:r w:rsidR="004F6736">
              <w:rPr>
                <w:noProof/>
                <w:webHidden/>
              </w:rPr>
              <w:fldChar w:fldCharType="end"/>
            </w:r>
          </w:hyperlink>
        </w:p>
        <w:p w14:paraId="04D2AE8F" w14:textId="164C5913" w:rsidR="004F6736" w:rsidRDefault="00D44241">
          <w:pPr>
            <w:pStyle w:val="TOC2"/>
            <w:tabs>
              <w:tab w:val="left" w:pos="880"/>
              <w:tab w:val="right" w:leader="dot" w:pos="9928"/>
            </w:tabs>
            <w:rPr>
              <w:rFonts w:asciiTheme="minorHAnsi" w:hAnsiTheme="minorHAnsi" w:cstheme="minorBidi"/>
              <w:noProof/>
              <w:sz w:val="22"/>
              <w:szCs w:val="22"/>
              <w:lang w:eastAsia="en-GB"/>
            </w:rPr>
          </w:pPr>
          <w:hyperlink w:anchor="_Toc25330784" w:history="1">
            <w:r w:rsidR="004F6736" w:rsidRPr="009568FD">
              <w:rPr>
                <w:rStyle w:val="Hyperlink"/>
                <w:noProof/>
              </w:rPr>
              <w:t>6.</w:t>
            </w:r>
            <w:r w:rsidR="004F6736">
              <w:rPr>
                <w:rFonts w:asciiTheme="minorHAnsi" w:hAnsiTheme="minorHAnsi" w:cstheme="minorBidi"/>
                <w:noProof/>
                <w:sz w:val="22"/>
                <w:szCs w:val="22"/>
                <w:lang w:eastAsia="en-GB"/>
              </w:rPr>
              <w:tab/>
            </w:r>
            <w:r w:rsidR="004F6736" w:rsidRPr="009568FD">
              <w:rPr>
                <w:rStyle w:val="Hyperlink"/>
                <w:noProof/>
              </w:rPr>
              <w:t>Conclusion</w:t>
            </w:r>
            <w:r w:rsidR="004F6736">
              <w:rPr>
                <w:noProof/>
                <w:webHidden/>
              </w:rPr>
              <w:tab/>
            </w:r>
            <w:r w:rsidR="004F6736">
              <w:rPr>
                <w:noProof/>
                <w:webHidden/>
              </w:rPr>
              <w:fldChar w:fldCharType="begin"/>
            </w:r>
            <w:r w:rsidR="004F6736">
              <w:rPr>
                <w:noProof/>
                <w:webHidden/>
              </w:rPr>
              <w:instrText xml:space="preserve"> PAGEREF _Toc25330784 \h </w:instrText>
            </w:r>
            <w:r w:rsidR="004F6736">
              <w:rPr>
                <w:noProof/>
                <w:webHidden/>
              </w:rPr>
            </w:r>
            <w:r w:rsidR="004F6736">
              <w:rPr>
                <w:noProof/>
                <w:webHidden/>
              </w:rPr>
              <w:fldChar w:fldCharType="separate"/>
            </w:r>
            <w:r w:rsidR="004F6736">
              <w:rPr>
                <w:noProof/>
                <w:webHidden/>
              </w:rPr>
              <w:t>15</w:t>
            </w:r>
            <w:r w:rsidR="004F6736">
              <w:rPr>
                <w:noProof/>
                <w:webHidden/>
              </w:rPr>
              <w:fldChar w:fldCharType="end"/>
            </w:r>
          </w:hyperlink>
        </w:p>
        <w:p w14:paraId="217F5A6D" w14:textId="3F9615E4" w:rsidR="004F6736" w:rsidRDefault="00D44241">
          <w:pPr>
            <w:pStyle w:val="TOC1"/>
            <w:tabs>
              <w:tab w:val="right" w:leader="dot" w:pos="9928"/>
            </w:tabs>
            <w:rPr>
              <w:rFonts w:asciiTheme="minorHAnsi" w:hAnsiTheme="minorHAnsi" w:cstheme="minorBidi"/>
              <w:noProof/>
              <w:sz w:val="22"/>
              <w:szCs w:val="22"/>
              <w:lang w:eastAsia="en-GB"/>
            </w:rPr>
          </w:pPr>
          <w:hyperlink w:anchor="_Toc25330785" w:history="1">
            <w:r w:rsidR="004F6736" w:rsidRPr="009568FD">
              <w:rPr>
                <w:rStyle w:val="Hyperlink"/>
                <w:noProof/>
              </w:rPr>
              <w:t>Bibliography</w:t>
            </w:r>
            <w:r w:rsidR="004F6736">
              <w:rPr>
                <w:noProof/>
                <w:webHidden/>
              </w:rPr>
              <w:tab/>
            </w:r>
            <w:r w:rsidR="004F6736">
              <w:rPr>
                <w:noProof/>
                <w:webHidden/>
              </w:rPr>
              <w:fldChar w:fldCharType="begin"/>
            </w:r>
            <w:r w:rsidR="004F6736">
              <w:rPr>
                <w:noProof/>
                <w:webHidden/>
              </w:rPr>
              <w:instrText xml:space="preserve"> PAGEREF _Toc25330785 \h </w:instrText>
            </w:r>
            <w:r w:rsidR="004F6736">
              <w:rPr>
                <w:noProof/>
                <w:webHidden/>
              </w:rPr>
            </w:r>
            <w:r w:rsidR="004F6736">
              <w:rPr>
                <w:noProof/>
                <w:webHidden/>
              </w:rPr>
              <w:fldChar w:fldCharType="separate"/>
            </w:r>
            <w:r w:rsidR="004F6736">
              <w:rPr>
                <w:noProof/>
                <w:webHidden/>
              </w:rPr>
              <w:t>16</w:t>
            </w:r>
            <w:r w:rsidR="004F6736">
              <w:rPr>
                <w:noProof/>
                <w:webHidden/>
              </w:rPr>
              <w:fldChar w:fldCharType="end"/>
            </w:r>
          </w:hyperlink>
        </w:p>
        <w:p w14:paraId="2E279568" w14:textId="6757C7E9" w:rsidR="00B61A58" w:rsidRDefault="00B61A58" w:rsidP="009768B7">
          <w:r w:rsidRPr="00B61A58">
            <w:rPr>
              <w:noProof/>
            </w:rPr>
            <w:fldChar w:fldCharType="end"/>
          </w:r>
        </w:p>
      </w:sdtContent>
    </w:sdt>
    <w:p w14:paraId="77A5A950" w14:textId="17371577" w:rsidR="00B61A58" w:rsidRDefault="00B61A58" w:rsidP="009768B7">
      <w:pPr>
        <w:rPr>
          <w:rFonts w:asciiTheme="majorHAnsi" w:eastAsia="Times New Roman" w:hAnsiTheme="majorHAnsi" w:cs="Times New Roman"/>
        </w:rPr>
      </w:pPr>
      <w:r>
        <w:br w:type="page"/>
      </w:r>
    </w:p>
    <w:p w14:paraId="7B5C6161" w14:textId="287E4355" w:rsidR="00B61A58" w:rsidRPr="00B61A58" w:rsidRDefault="00A845C5" w:rsidP="009768B7">
      <w:pPr>
        <w:pStyle w:val="Heading2"/>
      </w:pPr>
      <w:bookmarkStart w:id="1" w:name="_Ref4433856"/>
      <w:bookmarkStart w:id="2" w:name="_Toc25330779"/>
      <w:r>
        <w:lastRenderedPageBreak/>
        <w:t>Introduction</w:t>
      </w:r>
      <w:bookmarkEnd w:id="1"/>
      <w:bookmarkEnd w:id="2"/>
    </w:p>
    <w:p w14:paraId="7DD0FE77" w14:textId="77777777" w:rsidR="00B61A58" w:rsidRDefault="00B61A58" w:rsidP="009768B7">
      <w:pPr>
        <w:rPr>
          <w:rFonts w:eastAsia="Times New Roman"/>
        </w:rPr>
      </w:pPr>
    </w:p>
    <w:p w14:paraId="19DA5889" w14:textId="2E0B393A" w:rsidR="00CB1CD2" w:rsidRDefault="00810B19" w:rsidP="009768B7">
      <w:r w:rsidRPr="00AC4BEC">
        <w:t xml:space="preserve">Headquartered in </w:t>
      </w:r>
      <w:r w:rsidR="00A75C63" w:rsidRPr="00AC4BEC">
        <w:t>Attleboro</w:t>
      </w:r>
      <w:r w:rsidRPr="00AC4BEC">
        <w:t xml:space="preserve">, </w:t>
      </w:r>
      <w:r w:rsidR="00A75C63" w:rsidRPr="00AC4BEC">
        <w:t>USA</w:t>
      </w:r>
      <w:r w:rsidRPr="00AC4BEC">
        <w:t>,</w:t>
      </w:r>
      <w:r w:rsidR="00A75C63" w:rsidRPr="00AC4BEC">
        <w:t xml:space="preserve"> Sensata Technologies</w:t>
      </w:r>
      <w:r w:rsidRPr="00AC4BEC">
        <w:t xml:space="preserve"> are a multinational </w:t>
      </w:r>
      <w:r w:rsidR="0070202A" w:rsidRPr="00AC4BEC">
        <w:t>industrial technology</w:t>
      </w:r>
      <w:r w:rsidRPr="00AC4BEC">
        <w:t xml:space="preserve"> business with a FY18 revenue of £</w:t>
      </w:r>
      <w:r w:rsidR="00053A97" w:rsidRPr="00AC4BEC">
        <w:t>3.5</w:t>
      </w:r>
      <w:r w:rsidRPr="00AC4BEC">
        <w:t>bn</w:t>
      </w:r>
      <w:r w:rsidR="00DC7DB2" w:rsidRPr="00AC4BEC">
        <w:t xml:space="preserve"> </w:t>
      </w:r>
      <w:sdt>
        <w:sdtPr>
          <w:id w:val="-1056705059"/>
          <w:citation/>
        </w:sdtPr>
        <w:sdtEndPr/>
        <w:sdtContent>
          <w:r w:rsidR="00832B5A">
            <w:fldChar w:fldCharType="begin"/>
          </w:r>
          <w:r w:rsidR="00832B5A">
            <w:instrText xml:space="preserve"> CITATION Sen19 \l 2057 </w:instrText>
          </w:r>
          <w:r w:rsidR="00832B5A">
            <w:fldChar w:fldCharType="separate"/>
          </w:r>
          <w:r w:rsidR="00AF286B" w:rsidRPr="00AF286B">
            <w:rPr>
              <w:noProof/>
            </w:rPr>
            <w:t>(Sensata Technologies, 2019)</w:t>
          </w:r>
          <w:r w:rsidR="00832B5A">
            <w:fldChar w:fldCharType="end"/>
          </w:r>
        </w:sdtContent>
      </w:sdt>
      <w:r w:rsidRPr="00AC4BEC">
        <w:t>.</w:t>
      </w:r>
      <w:r w:rsidR="002737D1">
        <w:t xml:space="preserve"> </w:t>
      </w:r>
      <w:r w:rsidR="001632CD">
        <w:t xml:space="preserve">Sensata </w:t>
      </w:r>
      <w:r w:rsidR="00F83402">
        <w:t xml:space="preserve">designs and manufactures sensing solutions </w:t>
      </w:r>
      <w:r w:rsidR="009F4F3C">
        <w:t>across all major industrial sectors</w:t>
      </w:r>
      <w:r w:rsidR="002C5BE9">
        <w:t>, focussing on high-value segments</w:t>
      </w:r>
      <w:r w:rsidR="004B4A99">
        <w:t xml:space="preserve">. </w:t>
      </w:r>
    </w:p>
    <w:p w14:paraId="748E8004" w14:textId="17C65D35" w:rsidR="004B4A99" w:rsidRDefault="004B4A99" w:rsidP="009768B7"/>
    <w:p w14:paraId="2FF272AD" w14:textId="538750D5" w:rsidR="004B4A99" w:rsidRDefault="00390C42" w:rsidP="009768B7">
      <w:r>
        <w:t>Sensata</w:t>
      </w:r>
      <w:r w:rsidR="00C31F78">
        <w:t xml:space="preserve">’s value proposition is </w:t>
      </w:r>
      <w:r w:rsidR="004E748B">
        <w:t xml:space="preserve">its </w:t>
      </w:r>
      <w:r w:rsidR="00BF7D43">
        <w:t xml:space="preserve">ability to use its </w:t>
      </w:r>
      <w:r w:rsidR="004E748B">
        <w:t>engineering expertise</w:t>
      </w:r>
      <w:r w:rsidR="00BF7D43">
        <w:t xml:space="preserve"> t</w:t>
      </w:r>
      <w:r w:rsidR="008902DB">
        <w:t xml:space="preserve">o </w:t>
      </w:r>
      <w:r w:rsidR="00BF7D43">
        <w:t xml:space="preserve">develop </w:t>
      </w:r>
      <w:r w:rsidR="008902DB">
        <w:t>innovat</w:t>
      </w:r>
      <w:r w:rsidR="00BF7D43">
        <w:t xml:space="preserve">ive </w:t>
      </w:r>
      <w:r w:rsidR="007C5A3A">
        <w:t xml:space="preserve">and customised solutions </w:t>
      </w:r>
      <w:r w:rsidR="00721061">
        <w:t>for</w:t>
      </w:r>
      <w:r w:rsidR="004B5104">
        <w:t xml:space="preserve"> customers. Its current primary products </w:t>
      </w:r>
      <w:r w:rsidR="00116BF9">
        <w:t>include</w:t>
      </w:r>
      <w:r w:rsidR="00F93D79">
        <w:t xml:space="preserve"> tyre pressure monitoring systems, ex</w:t>
      </w:r>
      <w:r w:rsidR="00116BF9">
        <w:t xml:space="preserve">haust gas sensors, </w:t>
      </w:r>
      <w:r w:rsidR="004A63E4">
        <w:t xml:space="preserve">circuit breakers, actuators, motor position sensors, </w:t>
      </w:r>
      <w:r w:rsidR="00F709A5">
        <w:t xml:space="preserve">pressure sensors, </w:t>
      </w:r>
      <w:r w:rsidR="002D677A">
        <w:t xml:space="preserve">temperature </w:t>
      </w:r>
      <w:r w:rsidR="00B14328">
        <w:t>sensors</w:t>
      </w:r>
      <w:r w:rsidR="009647D8">
        <w:t xml:space="preserve"> and controls. </w:t>
      </w:r>
    </w:p>
    <w:p w14:paraId="0934E6C1" w14:textId="2BB27525" w:rsidR="00BC2F2A" w:rsidRDefault="00BC2F2A" w:rsidP="009768B7"/>
    <w:p w14:paraId="0163A1F6" w14:textId="2657FFF7" w:rsidR="00BC2F2A" w:rsidRDefault="00BC2F2A" w:rsidP="009768B7">
      <w:r>
        <w:t xml:space="preserve">Sensata’s vision is to be “A world leader and early innovator in mission-critical sensor-rich solutions and electrical protection &amp; first choice for our customers, employees, investors and </w:t>
      </w:r>
      <w:proofErr w:type="spellStart"/>
      <w:r>
        <w:t>neighbors</w:t>
      </w:r>
      <w:proofErr w:type="spellEnd"/>
      <w:r>
        <w:t xml:space="preserve">” </w:t>
      </w:r>
      <w:sdt>
        <w:sdtPr>
          <w:id w:val="-2114585284"/>
          <w:citation/>
        </w:sdtPr>
        <w:sdtEndPr/>
        <w:sdtContent>
          <w:r>
            <w:fldChar w:fldCharType="begin"/>
          </w:r>
          <w:r>
            <w:instrText xml:space="preserve"> CITATION Sen191 \l 2057 </w:instrText>
          </w:r>
          <w:r>
            <w:fldChar w:fldCharType="separate"/>
          </w:r>
          <w:r w:rsidR="00AF286B" w:rsidRPr="00AF286B">
            <w:rPr>
              <w:noProof/>
            </w:rPr>
            <w:t>(Sensata Technologies, 2019)</w:t>
          </w:r>
          <w:r>
            <w:fldChar w:fldCharType="end"/>
          </w:r>
        </w:sdtContent>
      </w:sdt>
      <w:r>
        <w:t xml:space="preserve">. Its purpose is to “help our customers safely deliver a cleaner, more efficient, electrified and connected world” </w:t>
      </w:r>
      <w:sdt>
        <w:sdtPr>
          <w:id w:val="1731657795"/>
          <w:citation/>
        </w:sdtPr>
        <w:sdtEndPr/>
        <w:sdtContent>
          <w:r>
            <w:fldChar w:fldCharType="begin"/>
          </w:r>
          <w:r>
            <w:instrText xml:space="preserve"> CITATION Sen191 \l 2057 </w:instrText>
          </w:r>
          <w:r>
            <w:fldChar w:fldCharType="separate"/>
          </w:r>
          <w:r w:rsidR="00AF286B" w:rsidRPr="00AF286B">
            <w:rPr>
              <w:noProof/>
            </w:rPr>
            <w:t>(Sensata Technologies, 2019)</w:t>
          </w:r>
          <w:r>
            <w:fldChar w:fldCharType="end"/>
          </w:r>
        </w:sdtContent>
      </w:sdt>
      <w:r>
        <w:t xml:space="preserve">. </w:t>
      </w:r>
    </w:p>
    <w:p w14:paraId="295AADDD" w14:textId="16CCCBCF" w:rsidR="00A00ABF" w:rsidRDefault="00A00ABF" w:rsidP="009768B7"/>
    <w:p w14:paraId="7F63213C" w14:textId="6CED15A2" w:rsidR="00F37447" w:rsidRDefault="00983D93" w:rsidP="009768B7">
      <w:r>
        <w:t>Sensata’s end market</w:t>
      </w:r>
      <w:r w:rsidR="00390F22">
        <w:t xml:space="preserve">s </w:t>
      </w:r>
      <w:r w:rsidR="00117DF0">
        <w:t xml:space="preserve">have and are continuing to </w:t>
      </w:r>
      <w:r w:rsidR="00390F22">
        <w:t>experien</w:t>
      </w:r>
      <w:r w:rsidR="00117DF0">
        <w:t>ce</w:t>
      </w:r>
      <w:r w:rsidR="00390F22">
        <w:t xml:space="preserve"> significant disruption </w:t>
      </w:r>
      <w:r w:rsidR="00117DF0">
        <w:t>due to political instability</w:t>
      </w:r>
      <w:r w:rsidR="004B6627">
        <w:t xml:space="preserve"> </w:t>
      </w:r>
      <w:sdt>
        <w:sdtPr>
          <w:id w:val="-1854645103"/>
          <w:citation/>
        </w:sdtPr>
        <w:sdtEndPr/>
        <w:sdtContent>
          <w:r w:rsidR="006A2B9C">
            <w:fldChar w:fldCharType="begin"/>
          </w:r>
          <w:r w:rsidR="006A2B9C">
            <w:instrText xml:space="preserve"> CITATION Win19 \l 2057 </w:instrText>
          </w:r>
          <w:r w:rsidR="006A2B9C">
            <w:fldChar w:fldCharType="separate"/>
          </w:r>
          <w:r w:rsidR="006A2B9C" w:rsidRPr="006A2B9C">
            <w:rPr>
              <w:noProof/>
            </w:rPr>
            <w:t>(Winton, 2019)</w:t>
          </w:r>
          <w:r w:rsidR="006A2B9C">
            <w:fldChar w:fldCharType="end"/>
          </w:r>
        </w:sdtContent>
      </w:sdt>
      <w:r w:rsidR="004B6627">
        <w:t xml:space="preserve">, global economic trade-tensions </w:t>
      </w:r>
      <w:sdt>
        <w:sdtPr>
          <w:id w:val="977349390"/>
          <w:citation/>
        </w:sdtPr>
        <w:sdtEndPr/>
        <w:sdtContent>
          <w:r w:rsidR="00E55CB3">
            <w:fldChar w:fldCharType="begin"/>
          </w:r>
          <w:r w:rsidR="00E55CB3">
            <w:instrText xml:space="preserve"> CITATION Ger19 \l 2057 </w:instrText>
          </w:r>
          <w:r w:rsidR="00E55CB3">
            <w:fldChar w:fldCharType="separate"/>
          </w:r>
          <w:r w:rsidR="00E55CB3" w:rsidRPr="00E55CB3">
            <w:rPr>
              <w:noProof/>
            </w:rPr>
            <w:t>(Gerryn, 2019)</w:t>
          </w:r>
          <w:r w:rsidR="00E55CB3">
            <w:fldChar w:fldCharType="end"/>
          </w:r>
        </w:sdtContent>
      </w:sdt>
      <w:r w:rsidR="007210F1">
        <w:t>, emerging technologies</w:t>
      </w:r>
      <w:r w:rsidR="00863B66">
        <w:t xml:space="preserve"> </w:t>
      </w:r>
      <w:sdt>
        <w:sdtPr>
          <w:id w:val="-1108350617"/>
          <w:citation/>
        </w:sdtPr>
        <w:sdtEndPr/>
        <w:sdtContent>
          <w:r w:rsidR="00863B66">
            <w:fldChar w:fldCharType="begin"/>
          </w:r>
          <w:r w:rsidR="00863B66">
            <w:instrText xml:space="preserve"> CITATION McK171 \l 2057 </w:instrText>
          </w:r>
          <w:r w:rsidR="00863B66">
            <w:fldChar w:fldCharType="separate"/>
          </w:r>
          <w:r w:rsidR="00863B66" w:rsidRPr="00863B66">
            <w:rPr>
              <w:noProof/>
            </w:rPr>
            <w:t>(McKinsey &amp; Company, 2017)</w:t>
          </w:r>
          <w:r w:rsidR="00863B66">
            <w:fldChar w:fldCharType="end"/>
          </w:r>
        </w:sdtContent>
      </w:sdt>
      <w:r w:rsidR="00863B66">
        <w:t xml:space="preserve"> </w:t>
      </w:r>
      <w:r w:rsidR="007210F1">
        <w:t xml:space="preserve">and </w:t>
      </w:r>
      <w:r w:rsidR="00060093">
        <w:t xml:space="preserve">sociocultural evolution </w:t>
      </w:r>
      <w:sdt>
        <w:sdtPr>
          <w:id w:val="-170345082"/>
          <w:citation/>
        </w:sdtPr>
        <w:sdtEndPr/>
        <w:sdtContent>
          <w:r w:rsidR="0016485D">
            <w:fldChar w:fldCharType="begin"/>
          </w:r>
          <w:r w:rsidR="008224F4">
            <w:instrText xml:space="preserve">CITATION Coo \l 2057 </w:instrText>
          </w:r>
          <w:r w:rsidR="0016485D">
            <w:fldChar w:fldCharType="separate"/>
          </w:r>
          <w:r w:rsidR="008224F4" w:rsidRPr="008224F4">
            <w:rPr>
              <w:noProof/>
            </w:rPr>
            <w:t>(Cooper, et al., 2017)</w:t>
          </w:r>
          <w:r w:rsidR="0016485D">
            <w:fldChar w:fldCharType="end"/>
          </w:r>
        </w:sdtContent>
      </w:sdt>
      <w:r w:rsidR="009D038D">
        <w:t>.</w:t>
      </w:r>
      <w:r w:rsidR="005437B7">
        <w:t xml:space="preserve"> </w:t>
      </w:r>
      <w:r w:rsidR="008472DE">
        <w:t xml:space="preserve">Sensata </w:t>
      </w:r>
      <w:r w:rsidR="008472DE" w:rsidRPr="009768B7">
        <w:t>has</w:t>
      </w:r>
      <w:r w:rsidR="008472DE">
        <w:t xml:space="preserve"> responded to these challenges </w:t>
      </w:r>
      <w:r w:rsidR="007B63AC">
        <w:t xml:space="preserve">by </w:t>
      </w:r>
      <w:r w:rsidR="00254642">
        <w:t>evolving</w:t>
      </w:r>
      <w:r w:rsidR="007B63AC">
        <w:t xml:space="preserve"> </w:t>
      </w:r>
      <w:r w:rsidR="00254642">
        <w:t xml:space="preserve">its strategic intent through a </w:t>
      </w:r>
      <w:r w:rsidR="00773970">
        <w:t>series of continuous</w:t>
      </w:r>
      <w:r w:rsidR="008472DE">
        <w:t xml:space="preserve"> </w:t>
      </w:r>
      <w:r w:rsidR="00B649BC">
        <w:t>s</w:t>
      </w:r>
      <w:r w:rsidR="00726824">
        <w:t>trategic management</w:t>
      </w:r>
      <w:r w:rsidR="00773970">
        <w:t xml:space="preserve"> processes</w:t>
      </w:r>
      <w:r w:rsidR="00B36BEB">
        <w:t>.</w:t>
      </w:r>
      <w:r w:rsidR="00773970">
        <w:t xml:space="preserve"> </w:t>
      </w:r>
    </w:p>
    <w:p w14:paraId="06FEB733" w14:textId="77777777" w:rsidR="00F37447" w:rsidRDefault="00F37447" w:rsidP="009768B7"/>
    <w:p w14:paraId="49B3737B" w14:textId="0EF975A5" w:rsidR="00A00ABF" w:rsidRDefault="00773970" w:rsidP="009768B7">
      <w:r>
        <w:t>The intent of this report is to analyse</w:t>
      </w:r>
      <w:r w:rsidR="00F37447">
        <w:t xml:space="preserve"> the </w:t>
      </w:r>
      <w:r w:rsidR="0004551F">
        <w:t>application</w:t>
      </w:r>
      <w:r w:rsidR="00F05662">
        <w:t xml:space="preserve"> of strategic management</w:t>
      </w:r>
      <w:r w:rsidR="000C3367">
        <w:t xml:space="preserve"> </w:t>
      </w:r>
      <w:r w:rsidR="0004551F">
        <w:t xml:space="preserve">principals within Sensata and provide </w:t>
      </w:r>
      <w:r w:rsidR="00C42F2E">
        <w:t xml:space="preserve">recommendations where appropriate. </w:t>
      </w:r>
    </w:p>
    <w:p w14:paraId="5C8FE9A2" w14:textId="77777777" w:rsidR="00B36BEB" w:rsidRDefault="00B36BEB" w:rsidP="009768B7"/>
    <w:p w14:paraId="7A154CC1" w14:textId="26933825" w:rsidR="00CB4AF5" w:rsidRDefault="00BA1BA5" w:rsidP="009768B7">
      <w:pPr>
        <w:pStyle w:val="Heading2"/>
      </w:pPr>
      <w:bookmarkStart w:id="3" w:name="_Toc25330780"/>
      <w:r>
        <w:t>External Environmental Factors</w:t>
      </w:r>
      <w:bookmarkEnd w:id="3"/>
    </w:p>
    <w:p w14:paraId="24293A98" w14:textId="320D9950" w:rsidR="001644C7" w:rsidRDefault="001644C7" w:rsidP="009768B7"/>
    <w:p w14:paraId="7829FAAC" w14:textId="58FCC203" w:rsidR="00C21E07" w:rsidRPr="00C21E07" w:rsidRDefault="00C21E07" w:rsidP="009768B7">
      <w:r w:rsidRPr="00C21E07">
        <w:t xml:space="preserve">An analysis of the macro-economic factors affecting </w:t>
      </w:r>
      <w:r w:rsidR="00770DD6">
        <w:t xml:space="preserve">the strategic management of </w:t>
      </w:r>
      <w:r w:rsidR="00FA4897">
        <w:t>Sensata Technologies</w:t>
      </w:r>
      <w:r w:rsidRPr="00C21E07">
        <w:t xml:space="preserve"> is presented below using a PESTEL framework</w:t>
      </w:r>
      <w:r w:rsidR="00770DD6">
        <w:t xml:space="preserve">. </w:t>
      </w:r>
    </w:p>
    <w:p w14:paraId="7D828ECB" w14:textId="77777777" w:rsidR="00C21E07" w:rsidRDefault="00C21E07" w:rsidP="009768B7">
      <w:pPr>
        <w:pStyle w:val="Heading4"/>
      </w:pPr>
      <w:r>
        <w:t>Political</w:t>
      </w:r>
    </w:p>
    <w:p w14:paraId="23EE6BC4" w14:textId="2B94C24A" w:rsidR="004B5DD4" w:rsidRDefault="008C5284" w:rsidP="009768B7">
      <w:pPr>
        <w:pStyle w:val="ListParagraph"/>
      </w:pPr>
      <w:r w:rsidRPr="0002756C">
        <w:rPr>
          <w:b/>
        </w:rPr>
        <w:t xml:space="preserve">UK </w:t>
      </w:r>
      <w:r w:rsidR="00864E7D" w:rsidRPr="0002756C">
        <w:rPr>
          <w:b/>
        </w:rPr>
        <w:t>relationship with European Union</w:t>
      </w:r>
      <w:r w:rsidR="005326B3" w:rsidRPr="0002756C">
        <w:rPr>
          <w:b/>
        </w:rPr>
        <w:t>:</w:t>
      </w:r>
      <w:r w:rsidR="00FA4035">
        <w:t xml:space="preserve"> </w:t>
      </w:r>
      <w:r w:rsidR="005E7107">
        <w:t>There is a high level of uncertainty ove</w:t>
      </w:r>
      <w:r w:rsidR="00336380">
        <w:t xml:space="preserve">r the state </w:t>
      </w:r>
      <w:r w:rsidR="006E3F52">
        <w:t>of trade agreements between the UK and the European Union once the UK transitions out of the Union in the coming years</w:t>
      </w:r>
      <w:r w:rsidR="00C71FBC">
        <w:t xml:space="preserve"> </w:t>
      </w:r>
      <w:sdt>
        <w:sdtPr>
          <w:id w:val="-179904306"/>
          <w:citation/>
        </w:sdtPr>
        <w:sdtEndPr/>
        <w:sdtContent>
          <w:r w:rsidR="0012773F">
            <w:fldChar w:fldCharType="begin"/>
          </w:r>
          <w:r w:rsidR="0012773F">
            <w:instrText xml:space="preserve"> CITATION The18 \l 2057 </w:instrText>
          </w:r>
          <w:r w:rsidR="0012773F">
            <w:fldChar w:fldCharType="separate"/>
          </w:r>
          <w:r w:rsidR="0012773F" w:rsidRPr="0012773F">
            <w:rPr>
              <w:noProof/>
            </w:rPr>
            <w:t>(The Economist, 2018)</w:t>
          </w:r>
          <w:r w:rsidR="0012773F">
            <w:fldChar w:fldCharType="end"/>
          </w:r>
        </w:sdtContent>
      </w:sdt>
      <w:r w:rsidR="006E3F52">
        <w:t xml:space="preserve">. </w:t>
      </w:r>
      <w:r w:rsidR="006738D0">
        <w:t xml:space="preserve">Sensata </w:t>
      </w:r>
      <w:r w:rsidR="00142356">
        <w:t>has significant operations in the UK</w:t>
      </w:r>
      <w:r w:rsidR="00C71FBC">
        <w:t xml:space="preserve"> </w:t>
      </w:r>
      <w:r w:rsidR="009401A7">
        <w:t>in</w:t>
      </w:r>
      <w:r w:rsidR="00927F52">
        <w:t>volving</w:t>
      </w:r>
      <w:r w:rsidR="009401A7">
        <w:t xml:space="preserve"> </w:t>
      </w:r>
      <w:r w:rsidR="00A80103">
        <w:t xml:space="preserve">research, development and </w:t>
      </w:r>
      <w:r w:rsidR="009401A7">
        <w:t xml:space="preserve">production. </w:t>
      </w:r>
      <w:r w:rsidR="00D430BE">
        <w:t>Export of finished goods may have impacted timescales and additional costs and a</w:t>
      </w:r>
      <w:r w:rsidR="003140ED">
        <w:t xml:space="preserve"> </w:t>
      </w:r>
      <w:r w:rsidR="0073329A">
        <w:t xml:space="preserve">complex supply chain risks delays due to customs </w:t>
      </w:r>
      <w:r w:rsidR="00D430BE">
        <w:t xml:space="preserve">import </w:t>
      </w:r>
      <w:r w:rsidR="004B5DD4">
        <w:t>issues</w:t>
      </w:r>
      <w:r w:rsidR="00141E21">
        <w:t xml:space="preserve"> </w:t>
      </w:r>
      <w:sdt>
        <w:sdtPr>
          <w:id w:val="-1947064844"/>
          <w:citation/>
        </w:sdtPr>
        <w:sdtEndPr/>
        <w:sdtContent>
          <w:r w:rsidR="00141E21">
            <w:fldChar w:fldCharType="begin"/>
          </w:r>
          <w:r w:rsidR="00141E21">
            <w:instrText xml:space="preserve"> CITATION Mar19 \l 2057 </w:instrText>
          </w:r>
          <w:r w:rsidR="00141E21">
            <w:fldChar w:fldCharType="separate"/>
          </w:r>
          <w:r w:rsidR="00141E21" w:rsidRPr="00141E21">
            <w:rPr>
              <w:noProof/>
            </w:rPr>
            <w:t>(Marshall, 2019)</w:t>
          </w:r>
          <w:r w:rsidR="00141E21">
            <w:fldChar w:fldCharType="end"/>
          </w:r>
        </w:sdtContent>
      </w:sdt>
      <w:r w:rsidR="00D430BE">
        <w:t xml:space="preserve">. </w:t>
      </w:r>
      <w:r w:rsidR="0043486C">
        <w:t xml:space="preserve">To de-risk significant </w:t>
      </w:r>
      <w:r w:rsidR="00A834A9">
        <w:t xml:space="preserve">delays and subsequent </w:t>
      </w:r>
      <w:r w:rsidR="00CE1658">
        <w:t xml:space="preserve">financial penalties from customers, Sensata must </w:t>
      </w:r>
      <w:r w:rsidR="00CE1658">
        <w:lastRenderedPageBreak/>
        <w:t>c</w:t>
      </w:r>
      <w:r w:rsidR="004B5DD4">
        <w:t>onside</w:t>
      </w:r>
      <w:r w:rsidR="00927F52">
        <w:t>r</w:t>
      </w:r>
      <w:r w:rsidR="004B5DD4">
        <w:t xml:space="preserve"> </w:t>
      </w:r>
      <w:r w:rsidR="00CE1658">
        <w:t xml:space="preserve">methods such as </w:t>
      </w:r>
      <w:r w:rsidR="004B5DD4">
        <w:t>stock-piling</w:t>
      </w:r>
      <w:r w:rsidR="00CE1658">
        <w:t xml:space="preserve"> components</w:t>
      </w:r>
      <w:r w:rsidR="004B5DD4">
        <w:t xml:space="preserve"> while trying to maintain a Lean production environment. </w:t>
      </w:r>
      <w:r w:rsidR="00C06645">
        <w:t>Additionally, m</w:t>
      </w:r>
      <w:r w:rsidR="005745E8">
        <w:t xml:space="preserve">any of the production staff in </w:t>
      </w:r>
      <w:r w:rsidR="00C06645">
        <w:t>Sensata’s</w:t>
      </w:r>
      <w:r w:rsidR="005745E8">
        <w:t xml:space="preserve"> UK based facilities are </w:t>
      </w:r>
      <w:r w:rsidR="00963217">
        <w:t xml:space="preserve">not UK citizens – risking a depletion of labour. </w:t>
      </w:r>
      <w:r w:rsidR="00DE331A">
        <w:t>EU grants c</w:t>
      </w:r>
      <w:r w:rsidR="00CE1658">
        <w:t>urrently</w:t>
      </w:r>
      <w:r w:rsidR="00DE331A">
        <w:t xml:space="preserve"> subsidise R&amp;D activities in the UK</w:t>
      </w:r>
      <w:r w:rsidR="00BC1A4A">
        <w:t xml:space="preserve">, if these grants are not re-funded by another source the financial </w:t>
      </w:r>
      <w:r w:rsidR="00D4603E">
        <w:t xml:space="preserve">feasibility of UK operations will need to be reviewed. </w:t>
      </w:r>
      <w:r w:rsidR="0002756C">
        <w:t xml:space="preserve"> </w:t>
      </w:r>
    </w:p>
    <w:p w14:paraId="604F703F" w14:textId="5C40DF33" w:rsidR="00F469CB" w:rsidRDefault="00F469CB" w:rsidP="00D4603E">
      <w:pPr>
        <w:pStyle w:val="ListParagraph"/>
        <w:numPr>
          <w:ilvl w:val="0"/>
          <w:numId w:val="0"/>
        </w:numPr>
        <w:ind w:left="720"/>
      </w:pPr>
    </w:p>
    <w:p w14:paraId="1A05ECF5" w14:textId="010D5C3A" w:rsidR="00F469CB" w:rsidRDefault="00C65134" w:rsidP="009768B7">
      <w:pPr>
        <w:pStyle w:val="ListParagraph"/>
      </w:pPr>
      <w:r w:rsidRPr="00B37FC2">
        <w:rPr>
          <w:b/>
        </w:rPr>
        <w:t>Trade protectionism</w:t>
      </w:r>
      <w:r w:rsidR="002F4488" w:rsidRPr="00B37FC2">
        <w:rPr>
          <w:b/>
        </w:rPr>
        <w:t xml:space="preserve"> and incentivisation</w:t>
      </w:r>
      <w:r w:rsidR="00337D8D" w:rsidRPr="00B37FC2">
        <w:rPr>
          <w:b/>
        </w:rPr>
        <w:t>:</w:t>
      </w:r>
      <w:r w:rsidR="00337D8D">
        <w:t xml:space="preserve"> </w:t>
      </w:r>
      <w:r w:rsidR="004260E3">
        <w:t xml:space="preserve">A number of global economies are </w:t>
      </w:r>
      <w:r w:rsidR="003342EF">
        <w:t xml:space="preserve">shifting from </w:t>
      </w:r>
      <w:r w:rsidR="00473191">
        <w:t xml:space="preserve">free-trade agreements to </w:t>
      </w:r>
      <w:r w:rsidR="0077320A">
        <w:t xml:space="preserve">a protectionist </w:t>
      </w:r>
      <w:r w:rsidR="00512FD1">
        <w:t>sentiment</w:t>
      </w:r>
      <w:sdt>
        <w:sdtPr>
          <w:id w:val="99774364"/>
          <w:citation/>
        </w:sdtPr>
        <w:sdtEndPr/>
        <w:sdtContent>
          <w:r w:rsidR="00B37FC2">
            <w:fldChar w:fldCharType="begin"/>
          </w:r>
          <w:r w:rsidR="00B37FC2">
            <w:instrText xml:space="preserve"> CITATION The18 \l 2057 </w:instrText>
          </w:r>
          <w:r w:rsidR="00B37FC2">
            <w:fldChar w:fldCharType="separate"/>
          </w:r>
          <w:r w:rsidR="00AF286B">
            <w:rPr>
              <w:noProof/>
            </w:rPr>
            <w:t xml:space="preserve"> </w:t>
          </w:r>
          <w:r w:rsidR="00AF286B" w:rsidRPr="00AF286B">
            <w:rPr>
              <w:noProof/>
            </w:rPr>
            <w:t>(The Economist, 2018)</w:t>
          </w:r>
          <w:r w:rsidR="00B37FC2">
            <w:fldChar w:fldCharType="end"/>
          </w:r>
        </w:sdtContent>
      </w:sdt>
      <w:r w:rsidR="0077320A">
        <w:t xml:space="preserve">. This </w:t>
      </w:r>
      <w:r w:rsidR="00D55B16">
        <w:t>creates trade barriers which directly affect the global</w:t>
      </w:r>
      <w:r w:rsidR="002D7F86">
        <w:t xml:space="preserve"> nature of Sensata</w:t>
      </w:r>
      <w:r w:rsidR="001C08EB">
        <w:t xml:space="preserve"> by impacting the cost </w:t>
      </w:r>
      <w:r w:rsidR="00F778E2">
        <w:t xml:space="preserve">and complexity </w:t>
      </w:r>
      <w:r w:rsidR="001C08EB">
        <w:t>of imports/exports</w:t>
      </w:r>
      <w:r w:rsidR="005306DA">
        <w:t xml:space="preserve"> </w:t>
      </w:r>
      <w:sdt>
        <w:sdtPr>
          <w:id w:val="-2138252426"/>
          <w:citation/>
        </w:sdtPr>
        <w:sdtEndPr/>
        <w:sdtContent>
          <w:r w:rsidR="005306DA">
            <w:fldChar w:fldCharType="begin"/>
          </w:r>
          <w:r w:rsidR="005306DA">
            <w:instrText xml:space="preserve"> CITATION Eur18 \l 2057 </w:instrText>
          </w:r>
          <w:r w:rsidR="005306DA">
            <w:fldChar w:fldCharType="separate"/>
          </w:r>
          <w:r w:rsidR="00AF286B" w:rsidRPr="00AF286B">
            <w:rPr>
              <w:noProof/>
            </w:rPr>
            <w:t>(European Central Bank, 2018)</w:t>
          </w:r>
          <w:r w:rsidR="005306DA">
            <w:fldChar w:fldCharType="end"/>
          </w:r>
        </w:sdtContent>
      </w:sdt>
      <w:r w:rsidR="001C08EB">
        <w:t xml:space="preserve">. </w:t>
      </w:r>
      <w:r w:rsidR="0057306D">
        <w:t xml:space="preserve">By shifting </w:t>
      </w:r>
      <w:r w:rsidR="00D43B91">
        <w:t xml:space="preserve">away from free-trade, there is a likely impact to </w:t>
      </w:r>
      <w:r w:rsidR="00DD0801">
        <w:t xml:space="preserve">the diffusion of knowledge through a globalised economy </w:t>
      </w:r>
      <w:sdt>
        <w:sdtPr>
          <w:id w:val="1233744393"/>
          <w:citation/>
        </w:sdtPr>
        <w:sdtEndPr/>
        <w:sdtContent>
          <w:r w:rsidR="00B5452B">
            <w:fldChar w:fldCharType="begin"/>
          </w:r>
          <w:r w:rsidR="00B5452B">
            <w:instrText xml:space="preserve"> CITATION Int18 \l 2057 </w:instrText>
          </w:r>
          <w:r w:rsidR="00B5452B">
            <w:fldChar w:fldCharType="separate"/>
          </w:r>
          <w:r w:rsidR="00AF286B" w:rsidRPr="00AF286B">
            <w:rPr>
              <w:noProof/>
            </w:rPr>
            <w:t>(International Monetary Fund, 2018)</w:t>
          </w:r>
          <w:r w:rsidR="00B5452B">
            <w:fldChar w:fldCharType="end"/>
          </w:r>
        </w:sdtContent>
      </w:sdt>
      <w:r w:rsidR="00B5452B">
        <w:t xml:space="preserve">. </w:t>
      </w:r>
      <w:r w:rsidR="00A77703">
        <w:t xml:space="preserve">The IMF’s report </w:t>
      </w:r>
      <w:r w:rsidR="007D4CE5" w:rsidRPr="007D4CE5">
        <w:t>identifies that international free-trade facilitates the sharing of knowledge and technology through the international use of patents. This suggests that free-trade enhances knowledge of advanced technologies within participating countries and therefore accelerates innovation</w:t>
      </w:r>
      <w:r w:rsidR="00B313D0">
        <w:t xml:space="preserve"> </w:t>
      </w:r>
      <w:sdt>
        <w:sdtPr>
          <w:id w:val="-110833066"/>
          <w:citation/>
        </w:sdtPr>
        <w:sdtEndPr/>
        <w:sdtContent>
          <w:r w:rsidR="005B33E1">
            <w:fldChar w:fldCharType="begin"/>
          </w:r>
          <w:r w:rsidR="005B33E1">
            <w:instrText xml:space="preserve"> CITATION Wil19 \l 2057 </w:instrText>
          </w:r>
          <w:r w:rsidR="005B33E1">
            <w:fldChar w:fldCharType="separate"/>
          </w:r>
          <w:r w:rsidR="005B33E1" w:rsidRPr="005B33E1">
            <w:rPr>
              <w:noProof/>
            </w:rPr>
            <w:t>(Wilson, 2019)</w:t>
          </w:r>
          <w:r w:rsidR="005B33E1">
            <w:fldChar w:fldCharType="end"/>
          </w:r>
        </w:sdtContent>
      </w:sdt>
      <w:r w:rsidR="007D4CE5" w:rsidRPr="007D4CE5">
        <w:t>.</w:t>
      </w:r>
    </w:p>
    <w:p w14:paraId="68A0A321" w14:textId="77777777" w:rsidR="006F1182" w:rsidRDefault="006F1182" w:rsidP="006F1182">
      <w:pPr>
        <w:pStyle w:val="ListParagraph"/>
        <w:numPr>
          <w:ilvl w:val="0"/>
          <w:numId w:val="0"/>
        </w:numPr>
        <w:ind w:left="720"/>
      </w:pPr>
    </w:p>
    <w:p w14:paraId="2C06D801" w14:textId="4BDA0909" w:rsidR="00565161" w:rsidRDefault="00565161" w:rsidP="004B34FC">
      <w:pPr>
        <w:pStyle w:val="Heading4"/>
      </w:pPr>
      <w:r>
        <w:t>Economic</w:t>
      </w:r>
    </w:p>
    <w:p w14:paraId="4B22E31D" w14:textId="74933EEF" w:rsidR="006E721B" w:rsidRDefault="00770DD6" w:rsidP="006E721B">
      <w:pPr>
        <w:pStyle w:val="ListParagraph"/>
        <w:numPr>
          <w:ilvl w:val="0"/>
          <w:numId w:val="33"/>
        </w:numPr>
      </w:pPr>
      <w:r w:rsidRPr="000466FA">
        <w:rPr>
          <w:b/>
        </w:rPr>
        <w:t>Exchange rate variability</w:t>
      </w:r>
      <w:r w:rsidR="00BF4C16" w:rsidRPr="000466FA">
        <w:rPr>
          <w:b/>
        </w:rPr>
        <w:t>:</w:t>
      </w:r>
      <w:r w:rsidR="00BF4C16">
        <w:t xml:space="preserve"> </w:t>
      </w:r>
      <w:r w:rsidR="00D57792">
        <w:t xml:space="preserve">High volatility in exchange rate </w:t>
      </w:r>
      <w:r w:rsidR="00783638">
        <w:t>impact</w:t>
      </w:r>
      <w:r w:rsidR="000466FA">
        <w:t>s</w:t>
      </w:r>
      <w:r w:rsidR="00783638">
        <w:t xml:space="preserve"> uncertain</w:t>
      </w:r>
      <w:r w:rsidR="00F06CB0">
        <w:t xml:space="preserve">ty of investors and </w:t>
      </w:r>
      <w:r w:rsidR="00732D32">
        <w:t>requires</w:t>
      </w:r>
      <w:r w:rsidR="00831AC9">
        <w:t xml:space="preserve"> </w:t>
      </w:r>
      <w:r w:rsidR="00831A1C">
        <w:t xml:space="preserve">an organisational strategy that </w:t>
      </w:r>
      <w:r w:rsidR="009E1B03">
        <w:t>hedges exchange rate risk</w:t>
      </w:r>
      <w:r w:rsidR="000466FA">
        <w:t xml:space="preserve"> </w:t>
      </w:r>
      <w:sdt>
        <w:sdtPr>
          <w:id w:val="-1436824465"/>
          <w:citation/>
        </w:sdtPr>
        <w:sdtEndPr/>
        <w:sdtContent>
          <w:r w:rsidR="000466FA">
            <w:fldChar w:fldCharType="begin"/>
          </w:r>
          <w:r w:rsidR="000466FA">
            <w:instrText xml:space="preserve"> CITATION Sur12 \l 2057 </w:instrText>
          </w:r>
          <w:r w:rsidR="000466FA">
            <w:fldChar w:fldCharType="separate"/>
          </w:r>
          <w:r w:rsidR="00AF286B" w:rsidRPr="00AF286B">
            <w:rPr>
              <w:noProof/>
            </w:rPr>
            <w:t>(Suranovic, 2012)</w:t>
          </w:r>
          <w:r w:rsidR="000466FA">
            <w:fldChar w:fldCharType="end"/>
          </w:r>
        </w:sdtContent>
      </w:sdt>
      <w:r w:rsidR="009E1B03">
        <w:t xml:space="preserve">. Currency of supply chain and </w:t>
      </w:r>
      <w:r w:rsidR="000466FA">
        <w:t xml:space="preserve">payment terms should </w:t>
      </w:r>
      <w:r w:rsidR="00307686">
        <w:t xml:space="preserve">be </w:t>
      </w:r>
      <w:r w:rsidR="000466FA">
        <w:t xml:space="preserve">considered in </w:t>
      </w:r>
      <w:r w:rsidR="007C6D2E">
        <w:t xml:space="preserve">purchasing strategy as well as </w:t>
      </w:r>
      <w:r w:rsidR="004F03D4">
        <w:t xml:space="preserve">sales contracts. </w:t>
      </w:r>
    </w:p>
    <w:p w14:paraId="2A8D849F" w14:textId="77777777" w:rsidR="004F03D4" w:rsidRDefault="004F03D4" w:rsidP="004F03D4">
      <w:pPr>
        <w:pStyle w:val="ListParagraph"/>
        <w:numPr>
          <w:ilvl w:val="0"/>
          <w:numId w:val="0"/>
        </w:numPr>
        <w:ind w:left="720"/>
      </w:pPr>
    </w:p>
    <w:p w14:paraId="78CCF248" w14:textId="1FD1A0DF" w:rsidR="001800E5" w:rsidRDefault="001800E5" w:rsidP="006E721B">
      <w:pPr>
        <w:pStyle w:val="ListParagraph"/>
        <w:numPr>
          <w:ilvl w:val="0"/>
          <w:numId w:val="33"/>
        </w:numPr>
      </w:pPr>
      <w:r>
        <w:rPr>
          <w:b/>
        </w:rPr>
        <w:t>O</w:t>
      </w:r>
      <w:r w:rsidR="00770DD6" w:rsidRPr="00C31CB0">
        <w:rPr>
          <w:b/>
        </w:rPr>
        <w:t>il price instability</w:t>
      </w:r>
      <w:r w:rsidR="009165B3" w:rsidRPr="00C31CB0">
        <w:rPr>
          <w:b/>
        </w:rPr>
        <w:t>:</w:t>
      </w:r>
      <w:r w:rsidR="00C31CB0">
        <w:t xml:space="preserve"> </w:t>
      </w:r>
      <w:r w:rsidR="001614B2">
        <w:t>The impact of oil price fluctuations o</w:t>
      </w:r>
      <w:r w:rsidR="00AA19E9">
        <w:t>n</w:t>
      </w:r>
      <w:r w:rsidR="001614B2">
        <w:t xml:space="preserve"> </w:t>
      </w:r>
      <w:r w:rsidR="00AF7157">
        <w:t xml:space="preserve">fuel can be correlated to consumer behaviours. </w:t>
      </w:r>
      <w:r w:rsidR="00AA19E9">
        <w:t xml:space="preserve">Consumers are more likely to invest in more fuel efficient or alternative powertrain vehicles </w:t>
      </w:r>
      <w:r w:rsidR="003670E9">
        <w:t xml:space="preserve">if fuel prices rise significantly. Conversely, if fuel prices are low the consumer will have less of a financial incentive to </w:t>
      </w:r>
      <w:r w:rsidR="00B73BD9">
        <w:t>invest in a newer vehicle</w:t>
      </w:r>
      <w:r w:rsidR="0048684D">
        <w:t xml:space="preserve"> </w:t>
      </w:r>
      <w:sdt>
        <w:sdtPr>
          <w:id w:val="392323832"/>
          <w:citation/>
        </w:sdtPr>
        <w:sdtEndPr/>
        <w:sdtContent>
          <w:r w:rsidR="00307686">
            <w:fldChar w:fldCharType="begin"/>
          </w:r>
          <w:r w:rsidR="00307686">
            <w:instrText xml:space="preserve"> CITATION Lis12 \l 2057 </w:instrText>
          </w:r>
          <w:r w:rsidR="00307686">
            <w:fldChar w:fldCharType="separate"/>
          </w:r>
          <w:r w:rsidR="00AF286B" w:rsidRPr="00AF286B">
            <w:rPr>
              <w:noProof/>
            </w:rPr>
            <w:t>(Lis, et al., 2012)</w:t>
          </w:r>
          <w:r w:rsidR="00307686">
            <w:fldChar w:fldCharType="end"/>
          </w:r>
        </w:sdtContent>
      </w:sdt>
      <w:r>
        <w:t>.</w:t>
      </w:r>
      <w:r w:rsidR="00F608E2" w:rsidRPr="00F608E2">
        <w:t xml:space="preserve"> </w:t>
      </w:r>
      <w:r w:rsidR="00F608E2">
        <w:t>The organisational strategy must reflect consumer demand not just Sensata’s customers direct demand.</w:t>
      </w:r>
    </w:p>
    <w:p w14:paraId="48153BB7" w14:textId="77777777" w:rsidR="00F608E2" w:rsidRDefault="00F608E2" w:rsidP="00F608E2">
      <w:pPr>
        <w:pStyle w:val="ListParagraph"/>
        <w:numPr>
          <w:ilvl w:val="0"/>
          <w:numId w:val="0"/>
        </w:numPr>
        <w:ind w:left="720"/>
      </w:pPr>
    </w:p>
    <w:p w14:paraId="69779A22" w14:textId="6B4B3233" w:rsidR="001800E5" w:rsidRDefault="001800E5" w:rsidP="001800E5">
      <w:pPr>
        <w:pStyle w:val="ListParagraph"/>
      </w:pPr>
      <w:r w:rsidRPr="00764CAD">
        <w:rPr>
          <w:b/>
        </w:rPr>
        <w:t>Commod</w:t>
      </w:r>
      <w:r w:rsidR="00764CAD" w:rsidRPr="00764CAD">
        <w:rPr>
          <w:b/>
        </w:rPr>
        <w:t>ity Risk:</w:t>
      </w:r>
      <w:r w:rsidR="00764CAD">
        <w:t xml:space="preserve"> Fluctuations in commodity prices (such as Gold, Silver and Aluminium)</w:t>
      </w:r>
      <w:r w:rsidR="00543404">
        <w:t xml:space="preserve"> can directly </w:t>
      </w:r>
      <w:r w:rsidR="00F608E2">
        <w:t>affect</w:t>
      </w:r>
      <w:r w:rsidR="00543404">
        <w:t xml:space="preserve"> the cost of producing products. The risk associated with each </w:t>
      </w:r>
      <w:r w:rsidR="00F608E2">
        <w:t>commodity</w:t>
      </w:r>
      <w:r w:rsidR="00543404">
        <w:t xml:space="preserve"> </w:t>
      </w:r>
      <w:r w:rsidR="00F608E2">
        <w:t xml:space="preserve">needs to be factored into financial planning as well as strategy if the risk is deemed excessive. </w:t>
      </w:r>
      <w:r w:rsidR="0072430F">
        <w:t xml:space="preserve">Arrangements such as hedging can be used to reduce the risk of cost increases. </w:t>
      </w:r>
    </w:p>
    <w:p w14:paraId="36C746D9" w14:textId="77777777" w:rsidR="00307686" w:rsidRDefault="00307686" w:rsidP="0072430F">
      <w:pPr>
        <w:pStyle w:val="ListParagraph"/>
        <w:numPr>
          <w:ilvl w:val="0"/>
          <w:numId w:val="0"/>
        </w:numPr>
        <w:ind w:left="720"/>
      </w:pPr>
    </w:p>
    <w:p w14:paraId="685FE12D" w14:textId="06320516" w:rsidR="00226743" w:rsidRDefault="00DF0CCA" w:rsidP="006E721B">
      <w:pPr>
        <w:pStyle w:val="ListParagraph"/>
        <w:numPr>
          <w:ilvl w:val="0"/>
          <w:numId w:val="33"/>
        </w:numPr>
      </w:pPr>
      <w:r w:rsidRPr="00045FD4">
        <w:rPr>
          <w:b/>
        </w:rPr>
        <w:t xml:space="preserve">Softening </w:t>
      </w:r>
      <w:r w:rsidR="00307686" w:rsidRPr="00045FD4">
        <w:rPr>
          <w:b/>
        </w:rPr>
        <w:t>automotive m</w:t>
      </w:r>
      <w:r w:rsidR="00BC2842" w:rsidRPr="00045FD4">
        <w:rPr>
          <w:b/>
        </w:rPr>
        <w:t>arkets</w:t>
      </w:r>
      <w:r w:rsidR="00307686" w:rsidRPr="00045FD4">
        <w:rPr>
          <w:b/>
        </w:rPr>
        <w:t>:</w:t>
      </w:r>
      <w:r w:rsidR="00A1045B">
        <w:t xml:space="preserve"> </w:t>
      </w:r>
      <w:r w:rsidR="007433A3">
        <w:t xml:space="preserve">Reduced car sales have resulted in several automotive OEMs reducing production </w:t>
      </w:r>
      <w:r w:rsidR="00F84006">
        <w:t xml:space="preserve">volumes to match demand </w:t>
      </w:r>
      <w:sdt>
        <w:sdtPr>
          <w:id w:val="578644038"/>
          <w:citation/>
        </w:sdtPr>
        <w:sdtEndPr/>
        <w:sdtContent>
          <w:r w:rsidR="00F84006">
            <w:fldChar w:fldCharType="begin"/>
          </w:r>
          <w:r w:rsidR="00F84006">
            <w:instrText xml:space="preserve"> CITATION Eis19 \l 2057 </w:instrText>
          </w:r>
          <w:r w:rsidR="00F84006">
            <w:fldChar w:fldCharType="separate"/>
          </w:r>
          <w:r w:rsidR="00AF286B" w:rsidRPr="00AF286B">
            <w:rPr>
              <w:noProof/>
            </w:rPr>
            <w:t>(Eisenstein, 2019)</w:t>
          </w:r>
          <w:r w:rsidR="00F84006">
            <w:fldChar w:fldCharType="end"/>
          </w:r>
        </w:sdtContent>
      </w:sdt>
      <w:r w:rsidR="00F84006">
        <w:t>. Subsequently, the demand for automotive sensors is proportionally reduced</w:t>
      </w:r>
      <w:r w:rsidR="00427434">
        <w:t xml:space="preserve">. The reduction in vehicle sales drives auto OEMs to demand cost savings </w:t>
      </w:r>
      <w:r w:rsidR="00940303">
        <w:t>of their supply base to maintain profits. Sensata</w:t>
      </w:r>
      <w:r w:rsidR="00802386">
        <w:t xml:space="preserve"> </w:t>
      </w:r>
      <w:r w:rsidR="00FC270E">
        <w:t xml:space="preserve">must also maintain profit whilst </w:t>
      </w:r>
      <w:r w:rsidR="004E53D9">
        <w:t>satisfying</w:t>
      </w:r>
      <w:r w:rsidR="00FC270E">
        <w:t xml:space="preserve"> customer price reductions </w:t>
      </w:r>
      <w:r w:rsidR="004E53D9">
        <w:t xml:space="preserve">and countering sales reductions. </w:t>
      </w:r>
      <w:r w:rsidR="004F0CF9">
        <w:t xml:space="preserve">This can also be an opportunity for Sensata </w:t>
      </w:r>
      <w:r w:rsidR="004F0CF9">
        <w:lastRenderedPageBreak/>
        <w:t xml:space="preserve">if the appropriately developed technology can </w:t>
      </w:r>
      <w:r w:rsidR="005B75DB">
        <w:t xml:space="preserve">reduce </w:t>
      </w:r>
      <w:r w:rsidR="00CB5063">
        <w:t>overall</w:t>
      </w:r>
      <w:r w:rsidR="005B75DB">
        <w:t xml:space="preserve"> costs for customers such as lowering installation time or reducing component count. </w:t>
      </w:r>
      <w:r w:rsidR="003A5474">
        <w:t xml:space="preserve">R&amp;D of such technology must be </w:t>
      </w:r>
      <w:r w:rsidR="00B10C49">
        <w:t>considered during strategic planning.</w:t>
      </w:r>
      <w:r w:rsidR="001A452C">
        <w:t xml:space="preserve"> </w:t>
      </w:r>
    </w:p>
    <w:p w14:paraId="4828E146" w14:textId="505D61B6" w:rsidR="00565161" w:rsidRDefault="00C22103" w:rsidP="004B34FC">
      <w:pPr>
        <w:pStyle w:val="Heading4"/>
      </w:pPr>
      <w:r>
        <w:t>Social</w:t>
      </w:r>
    </w:p>
    <w:p w14:paraId="19371D60" w14:textId="5184174E" w:rsidR="0017766E" w:rsidRDefault="00F108D9" w:rsidP="0017766E">
      <w:pPr>
        <w:pStyle w:val="ListParagraph"/>
        <w:numPr>
          <w:ilvl w:val="0"/>
          <w:numId w:val="34"/>
        </w:numPr>
      </w:pPr>
      <w:r w:rsidRPr="00100EDA">
        <w:rPr>
          <w:b/>
        </w:rPr>
        <w:t>Diesel powertrain</w:t>
      </w:r>
      <w:r w:rsidR="00164DF7" w:rsidRPr="00100EDA">
        <w:rPr>
          <w:b/>
        </w:rPr>
        <w:t xml:space="preserve"> </w:t>
      </w:r>
      <w:r w:rsidR="00BE565C" w:rsidRPr="00100EDA">
        <w:rPr>
          <w:b/>
        </w:rPr>
        <w:t>reduction</w:t>
      </w:r>
      <w:r w:rsidR="0017766E" w:rsidRPr="00100EDA">
        <w:rPr>
          <w:b/>
        </w:rPr>
        <w:t>:</w:t>
      </w:r>
      <w:r w:rsidR="0017766E">
        <w:t xml:space="preserve"> </w:t>
      </w:r>
      <w:r w:rsidR="00D6402F">
        <w:t xml:space="preserve">Diesel powered </w:t>
      </w:r>
      <w:r w:rsidR="00E90FFE">
        <w:t>vehicles have seen a reduction in demand since 2012</w:t>
      </w:r>
      <w:r w:rsidR="00E110F9">
        <w:t xml:space="preserve"> (see </w:t>
      </w:r>
      <w:r w:rsidR="00E110F9">
        <w:fldChar w:fldCharType="begin"/>
      </w:r>
      <w:r w:rsidR="00E110F9">
        <w:instrText xml:space="preserve"> REF _Ref24394442 \h </w:instrText>
      </w:r>
      <w:r w:rsidR="00E110F9">
        <w:fldChar w:fldCharType="separate"/>
      </w:r>
      <w:r w:rsidR="00E110F9">
        <w:t>Figure 1</w:t>
      </w:r>
      <w:r w:rsidR="00E110F9">
        <w:fldChar w:fldCharType="end"/>
      </w:r>
      <w:r w:rsidR="00E110F9">
        <w:t>)</w:t>
      </w:r>
      <w:r w:rsidR="00395C1B">
        <w:t xml:space="preserve">. </w:t>
      </w:r>
      <w:r w:rsidR="00E44CCF">
        <w:t xml:space="preserve">The rise of </w:t>
      </w:r>
      <w:r w:rsidR="00576201">
        <w:t>alternative</w:t>
      </w:r>
      <w:r w:rsidR="00E44CCF">
        <w:t xml:space="preserve"> options and</w:t>
      </w:r>
      <w:r w:rsidR="002B71A8">
        <w:t xml:space="preserve"> </w:t>
      </w:r>
      <w:r w:rsidR="00863A47">
        <w:t xml:space="preserve">a drop in consumer confidence </w:t>
      </w:r>
      <w:r w:rsidR="006B03DF">
        <w:t xml:space="preserve">due to political environmental lobbying and a number of diesel related scandals are major contributors </w:t>
      </w:r>
      <w:sdt>
        <w:sdtPr>
          <w:id w:val="522064158"/>
          <w:citation/>
        </w:sdtPr>
        <w:sdtEndPr/>
        <w:sdtContent>
          <w:r w:rsidR="006B03DF">
            <w:fldChar w:fldCharType="begin"/>
          </w:r>
          <w:r w:rsidR="006B03DF">
            <w:instrText xml:space="preserve"> CITATION Jon18 \l 2057 </w:instrText>
          </w:r>
          <w:r w:rsidR="006B03DF">
            <w:fldChar w:fldCharType="separate"/>
          </w:r>
          <w:r w:rsidR="006B03DF" w:rsidRPr="006B03DF">
            <w:rPr>
              <w:noProof/>
            </w:rPr>
            <w:t>(Jones, 2018)</w:t>
          </w:r>
          <w:r w:rsidR="006B03DF">
            <w:fldChar w:fldCharType="end"/>
          </w:r>
        </w:sdtContent>
      </w:sdt>
      <w:r w:rsidR="006B03DF">
        <w:t xml:space="preserve">. </w:t>
      </w:r>
      <w:r w:rsidR="00E01EB8">
        <w:t xml:space="preserve">Sensata’s product strategy must consider this </w:t>
      </w:r>
      <w:r w:rsidR="00A222E0">
        <w:t xml:space="preserve">reducing market and evaluate potential options. </w:t>
      </w:r>
    </w:p>
    <w:p w14:paraId="510EA2CB" w14:textId="10F16896" w:rsidR="00261C21" w:rsidRDefault="002B6FB0" w:rsidP="002B6FB0">
      <w:pPr>
        <w:jc w:val="center"/>
      </w:pPr>
      <w:r>
        <w:rPr>
          <w:noProof/>
        </w:rPr>
        <w:drawing>
          <wp:inline distT="0" distB="0" distL="0" distR="0" wp14:anchorId="1845F944" wp14:editId="4F787713">
            <wp:extent cx="4572000" cy="2743200"/>
            <wp:effectExtent l="0" t="0" r="0" b="0"/>
            <wp:docPr id="4" name="Chart 4">
              <a:extLst xmlns:a="http://schemas.openxmlformats.org/drawingml/2006/main">
                <a:ext uri="{FF2B5EF4-FFF2-40B4-BE49-F238E27FC236}">
                  <a16:creationId xmlns:a16="http://schemas.microsoft.com/office/drawing/2014/main" id="{B8A3E80E-1524-49EE-9FA6-4E8B9E744B1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73549F4" w14:textId="06D29C23" w:rsidR="00261C21" w:rsidRDefault="002B6FB0" w:rsidP="00100EDA">
      <w:pPr>
        <w:pStyle w:val="Caption"/>
        <w:jc w:val="center"/>
      </w:pPr>
      <w:bookmarkStart w:id="4" w:name="_Ref24394442"/>
      <w:r>
        <w:t xml:space="preserve">Figure </w:t>
      </w:r>
      <w:r>
        <w:fldChar w:fldCharType="begin"/>
      </w:r>
      <w:r>
        <w:instrText xml:space="preserve"> SEQ Figure \* ARABIC </w:instrText>
      </w:r>
      <w:r>
        <w:fldChar w:fldCharType="separate"/>
      </w:r>
      <w:r w:rsidR="00240A90">
        <w:rPr>
          <w:noProof/>
        </w:rPr>
        <w:t>1</w:t>
      </w:r>
      <w:r>
        <w:fldChar w:fldCharType="end"/>
      </w:r>
      <w:bookmarkEnd w:id="4"/>
      <w:r>
        <w:t xml:space="preserve"> Western Europe Diesel Car Sales</w:t>
      </w:r>
    </w:p>
    <w:p w14:paraId="3852B59D" w14:textId="5506B4AF" w:rsidR="002B6FB0" w:rsidRPr="002B6FB0" w:rsidRDefault="002B6FB0" w:rsidP="00100EDA">
      <w:pPr>
        <w:pStyle w:val="Caption"/>
        <w:jc w:val="center"/>
      </w:pPr>
      <w:r>
        <w:t>Source</w:t>
      </w:r>
      <w:r w:rsidR="001704BD">
        <w:t xml:space="preserve">: </w:t>
      </w:r>
      <w:sdt>
        <w:sdtPr>
          <w:id w:val="-1376387352"/>
          <w:citation/>
        </w:sdtPr>
        <w:sdtEndPr/>
        <w:sdtContent>
          <w:r w:rsidR="00100EDA">
            <w:fldChar w:fldCharType="begin"/>
          </w:r>
          <w:r w:rsidR="00100EDA">
            <w:instrText xml:space="preserve"> CITATION Eur181 \l 2057 </w:instrText>
          </w:r>
          <w:r w:rsidR="00100EDA">
            <w:fldChar w:fldCharType="separate"/>
          </w:r>
          <w:r w:rsidR="00AF286B" w:rsidRPr="00AF286B">
            <w:rPr>
              <w:noProof/>
            </w:rPr>
            <w:t>(European Automobile Manufacturers Association, 2018)</w:t>
          </w:r>
          <w:r w:rsidR="00100EDA">
            <w:fldChar w:fldCharType="end"/>
          </w:r>
        </w:sdtContent>
      </w:sdt>
    </w:p>
    <w:p w14:paraId="24DFE4A5" w14:textId="2F60E183" w:rsidR="00946DE9" w:rsidRDefault="00946DE9" w:rsidP="00FE17D0">
      <w:pPr>
        <w:pStyle w:val="ListParagraph"/>
        <w:numPr>
          <w:ilvl w:val="0"/>
          <w:numId w:val="34"/>
        </w:numPr>
      </w:pPr>
      <w:r w:rsidRPr="001D7764">
        <w:rPr>
          <w:b/>
        </w:rPr>
        <w:t>Acceptance of autonomous vehicles</w:t>
      </w:r>
      <w:r w:rsidR="00064EBE" w:rsidRPr="001D7764">
        <w:rPr>
          <w:b/>
        </w:rPr>
        <w:t>:</w:t>
      </w:r>
      <w:r w:rsidR="00064EBE">
        <w:t xml:space="preserve"> </w:t>
      </w:r>
      <w:r w:rsidR="005E4DD7">
        <w:t>Autonomous vehicles require highly accurate and reliable sens</w:t>
      </w:r>
      <w:r w:rsidR="00EB0994">
        <w:t xml:space="preserve">ing systems and </w:t>
      </w:r>
      <w:r w:rsidR="001D7764">
        <w:t>are</w:t>
      </w:r>
      <w:r w:rsidR="00EB0994">
        <w:t xml:space="preserve"> a significant opportunity for Sensata. </w:t>
      </w:r>
      <w:r w:rsidR="00AC1CDF">
        <w:t xml:space="preserve">Although some level of automation is now common in new premium vehicles, the public’s perception of the technology is varied </w:t>
      </w:r>
      <w:sdt>
        <w:sdtPr>
          <w:id w:val="1850670578"/>
          <w:citation/>
        </w:sdtPr>
        <w:sdtEndPr/>
        <w:sdtContent>
          <w:r w:rsidR="001D7764">
            <w:fldChar w:fldCharType="begin"/>
          </w:r>
          <w:r w:rsidR="001D7764">
            <w:instrText xml:space="preserve"> CITATION Par16 \l 2057 </w:instrText>
          </w:r>
          <w:r w:rsidR="001D7764">
            <w:fldChar w:fldCharType="separate"/>
          </w:r>
          <w:r w:rsidR="00AF286B" w:rsidRPr="00AF286B">
            <w:rPr>
              <w:noProof/>
            </w:rPr>
            <w:t>(Parkhurst, 2016)</w:t>
          </w:r>
          <w:r w:rsidR="001D7764">
            <w:fldChar w:fldCharType="end"/>
          </w:r>
        </w:sdtContent>
      </w:sdt>
      <w:r w:rsidR="001D7764">
        <w:t xml:space="preserve">. Opportunities for early entry to market </w:t>
      </w:r>
      <w:r w:rsidR="00AE2581">
        <w:t xml:space="preserve">through partnering and innovation alliances must be </w:t>
      </w:r>
      <w:r w:rsidR="000E503D">
        <w:t xml:space="preserve">developed through a coherent strategy. </w:t>
      </w:r>
    </w:p>
    <w:p w14:paraId="604FCE8B" w14:textId="77777777" w:rsidR="00D63E39" w:rsidRDefault="00D63E39" w:rsidP="000E503D">
      <w:pPr>
        <w:pStyle w:val="ListParagraph"/>
        <w:numPr>
          <w:ilvl w:val="0"/>
          <w:numId w:val="0"/>
        </w:numPr>
        <w:ind w:left="1440"/>
      </w:pPr>
    </w:p>
    <w:p w14:paraId="7FA67964" w14:textId="5FE7C23E" w:rsidR="0008717D" w:rsidRDefault="0008717D" w:rsidP="00FE17D0">
      <w:pPr>
        <w:pStyle w:val="ListParagraph"/>
        <w:numPr>
          <w:ilvl w:val="0"/>
          <w:numId w:val="34"/>
        </w:numPr>
      </w:pPr>
      <w:r w:rsidRPr="00F60B0D">
        <w:rPr>
          <w:b/>
        </w:rPr>
        <w:t>Demand for alternative ownership models</w:t>
      </w:r>
      <w:r w:rsidR="000E503D">
        <w:t xml:space="preserve">: </w:t>
      </w:r>
      <w:r w:rsidR="00E07ABE">
        <w:t xml:space="preserve">Ride sharing platforms </w:t>
      </w:r>
      <w:r w:rsidR="00D008EB">
        <w:t>ha</w:t>
      </w:r>
      <w:r w:rsidR="00DF5B3E">
        <w:t>ve</w:t>
      </w:r>
      <w:r w:rsidR="00D008EB">
        <w:t xml:space="preserve"> grown significantly over recent years </w:t>
      </w:r>
      <w:r w:rsidR="00D008EB" w:rsidRPr="00F60B0D">
        <w:t>(see</w:t>
      </w:r>
      <w:r w:rsidR="00D008EB">
        <w:t xml:space="preserve"> </w:t>
      </w:r>
      <w:r w:rsidR="00D008EB">
        <w:fldChar w:fldCharType="begin"/>
      </w:r>
      <w:r w:rsidR="00D008EB">
        <w:instrText xml:space="preserve"> REF _Ref24395580 \h </w:instrText>
      </w:r>
      <w:r w:rsidR="00D008EB">
        <w:fldChar w:fldCharType="separate"/>
      </w:r>
      <w:r w:rsidR="00D008EB">
        <w:t xml:space="preserve">Figure </w:t>
      </w:r>
      <w:r w:rsidR="00D008EB">
        <w:rPr>
          <w:noProof/>
        </w:rPr>
        <w:t>2</w:t>
      </w:r>
      <w:r w:rsidR="00D008EB">
        <w:fldChar w:fldCharType="end"/>
      </w:r>
      <w:r w:rsidR="00D008EB" w:rsidRPr="00F60B0D">
        <w:t>)</w:t>
      </w:r>
      <w:r w:rsidR="00312EC9">
        <w:t xml:space="preserve"> signifying a potential shift in market. </w:t>
      </w:r>
      <w:r w:rsidR="00697A6D">
        <w:t xml:space="preserve">A key enabler for </w:t>
      </w:r>
      <w:r w:rsidR="003626D7">
        <w:t xml:space="preserve">shared vehicle market growth is the development of </w:t>
      </w:r>
      <w:r w:rsidR="009046CB">
        <w:t xml:space="preserve">autonomous and connected technology. This </w:t>
      </w:r>
      <w:r w:rsidR="00A93648">
        <w:t xml:space="preserve">potential change in vehicle ownership model and growing market should be reviewed for strategic opportunities. </w:t>
      </w:r>
    </w:p>
    <w:p w14:paraId="6D1A2D4C" w14:textId="5AEE774C" w:rsidR="00976174" w:rsidRDefault="00D74BC2" w:rsidP="00D74BC2">
      <w:pPr>
        <w:ind w:left="360"/>
        <w:jc w:val="center"/>
      </w:pPr>
      <w:r>
        <w:rPr>
          <w:noProof/>
        </w:rPr>
        <w:lastRenderedPageBreak/>
        <w:drawing>
          <wp:inline distT="0" distB="0" distL="0" distR="0" wp14:anchorId="1F033CD1" wp14:editId="5A40ECF9">
            <wp:extent cx="4572000" cy="2743200"/>
            <wp:effectExtent l="0" t="0" r="0" b="0"/>
            <wp:docPr id="10" name="Chart 10">
              <a:extLst xmlns:a="http://schemas.openxmlformats.org/drawingml/2006/main">
                <a:ext uri="{FF2B5EF4-FFF2-40B4-BE49-F238E27FC236}">
                  <a16:creationId xmlns:a16="http://schemas.microsoft.com/office/drawing/2014/main" id="{B198836C-AA4C-4F50-A311-59350553F82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96387BD" w14:textId="21CE030F" w:rsidR="00D74BC2" w:rsidRDefault="00D74BC2" w:rsidP="00D74BC2">
      <w:pPr>
        <w:pStyle w:val="Caption"/>
        <w:jc w:val="center"/>
      </w:pPr>
      <w:bookmarkStart w:id="5" w:name="_Ref24395580"/>
      <w:r>
        <w:t xml:space="preserve">Figure </w:t>
      </w:r>
      <w:r>
        <w:fldChar w:fldCharType="begin"/>
      </w:r>
      <w:r>
        <w:instrText xml:space="preserve"> SEQ Figure \* ARABIC </w:instrText>
      </w:r>
      <w:r>
        <w:fldChar w:fldCharType="separate"/>
      </w:r>
      <w:r w:rsidR="00240A90">
        <w:rPr>
          <w:noProof/>
        </w:rPr>
        <w:t>2</w:t>
      </w:r>
      <w:r>
        <w:fldChar w:fldCharType="end"/>
      </w:r>
      <w:bookmarkEnd w:id="5"/>
      <w:r>
        <w:t xml:space="preserve"> - Number of Ridesharing Users</w:t>
      </w:r>
    </w:p>
    <w:p w14:paraId="1DCB5FBD" w14:textId="4ACA6777" w:rsidR="00D74BC2" w:rsidRPr="00D74BC2" w:rsidRDefault="00D74BC2" w:rsidP="0069492D">
      <w:pPr>
        <w:pStyle w:val="Caption"/>
        <w:jc w:val="center"/>
      </w:pPr>
      <w:r>
        <w:t xml:space="preserve">Source: </w:t>
      </w:r>
      <w:sdt>
        <w:sdtPr>
          <w:id w:val="1621034533"/>
          <w:citation/>
        </w:sdtPr>
        <w:sdtEndPr/>
        <w:sdtContent>
          <w:r w:rsidR="007C68B6">
            <w:fldChar w:fldCharType="begin"/>
          </w:r>
          <w:r w:rsidR="0069492D">
            <w:instrText xml:space="preserve">CITATION Sta17 \l 2057 </w:instrText>
          </w:r>
          <w:r w:rsidR="007C68B6">
            <w:fldChar w:fldCharType="separate"/>
          </w:r>
          <w:r w:rsidR="00AF286B" w:rsidRPr="00AF286B">
            <w:rPr>
              <w:noProof/>
            </w:rPr>
            <w:t>(Statistica, 2017)</w:t>
          </w:r>
          <w:r w:rsidR="007C68B6">
            <w:fldChar w:fldCharType="end"/>
          </w:r>
        </w:sdtContent>
      </w:sdt>
    </w:p>
    <w:p w14:paraId="40E6B0D2" w14:textId="1EDDFA0F" w:rsidR="00976174" w:rsidRDefault="00976174" w:rsidP="00976174"/>
    <w:p w14:paraId="469C62FA" w14:textId="1F39B40E" w:rsidR="008E035D" w:rsidRDefault="008F4337" w:rsidP="008E035D">
      <w:pPr>
        <w:pStyle w:val="ListParagraph"/>
        <w:numPr>
          <w:ilvl w:val="0"/>
          <w:numId w:val="34"/>
        </w:numPr>
      </w:pPr>
      <w:r w:rsidRPr="002F6C08">
        <w:rPr>
          <w:b/>
        </w:rPr>
        <w:t>Skills demand</w:t>
      </w:r>
      <w:r w:rsidR="008E035D" w:rsidRPr="002F6C08">
        <w:rPr>
          <w:b/>
        </w:rPr>
        <w:t>:</w:t>
      </w:r>
      <w:r w:rsidR="008E035D">
        <w:t xml:space="preserve"> </w:t>
      </w:r>
      <w:r w:rsidR="002A2AA4">
        <w:t xml:space="preserve">Sensata relies on </w:t>
      </w:r>
      <w:r w:rsidR="00F60F47">
        <w:t xml:space="preserve">a </w:t>
      </w:r>
      <w:r w:rsidR="002A2AA4">
        <w:t>highly skilled</w:t>
      </w:r>
      <w:r w:rsidR="00F60F47">
        <w:t xml:space="preserve"> workforce to innovate and implement products</w:t>
      </w:r>
      <w:r w:rsidR="004A5675">
        <w:t xml:space="preserve">. </w:t>
      </w:r>
      <w:r w:rsidR="00B500D9">
        <w:t>A report by Hays Recruitmen</w:t>
      </w:r>
      <w:r w:rsidR="00B300CD">
        <w:t>t</w:t>
      </w:r>
      <w:sdt>
        <w:sdtPr>
          <w:id w:val="-916699605"/>
          <w:citation/>
        </w:sdtPr>
        <w:sdtEndPr/>
        <w:sdtContent>
          <w:r w:rsidR="00B300CD">
            <w:fldChar w:fldCharType="begin"/>
          </w:r>
          <w:r w:rsidR="00B300CD">
            <w:instrText xml:space="preserve">CITATION Hay18 \n  \l 2057 </w:instrText>
          </w:r>
          <w:r w:rsidR="00B300CD">
            <w:fldChar w:fldCharType="separate"/>
          </w:r>
          <w:r w:rsidR="00AF286B">
            <w:rPr>
              <w:noProof/>
            </w:rPr>
            <w:t xml:space="preserve"> </w:t>
          </w:r>
          <w:r w:rsidR="00AF286B" w:rsidRPr="00AF286B">
            <w:rPr>
              <w:noProof/>
            </w:rPr>
            <w:t>(2018)</w:t>
          </w:r>
          <w:r w:rsidR="00B300CD">
            <w:fldChar w:fldCharType="end"/>
          </w:r>
        </w:sdtContent>
      </w:sdt>
      <w:r w:rsidR="00B500D9">
        <w:t xml:space="preserve"> i</w:t>
      </w:r>
      <w:r w:rsidR="002F6C08">
        <w:t xml:space="preserve">dentifies a number of global skills shortages that must be considered in </w:t>
      </w:r>
      <w:r w:rsidR="00B300CD">
        <w:t xml:space="preserve">Sensata’s Corporate Strategy. </w:t>
      </w:r>
    </w:p>
    <w:p w14:paraId="556CBEC3" w14:textId="4AB2BF78" w:rsidR="00C22103" w:rsidRDefault="00500D54" w:rsidP="004B34FC">
      <w:pPr>
        <w:pStyle w:val="Heading4"/>
      </w:pPr>
      <w:r>
        <w:t>Technological</w:t>
      </w:r>
    </w:p>
    <w:p w14:paraId="5187576D" w14:textId="20249F11" w:rsidR="0018478B" w:rsidRDefault="008E429A" w:rsidP="0018478B">
      <w:pPr>
        <w:pStyle w:val="ListParagraph"/>
        <w:numPr>
          <w:ilvl w:val="0"/>
          <w:numId w:val="35"/>
        </w:numPr>
      </w:pPr>
      <w:r w:rsidRPr="004C3C6E">
        <w:rPr>
          <w:b/>
        </w:rPr>
        <w:t>Diesel uncertainty</w:t>
      </w:r>
      <w:r w:rsidR="001112D6" w:rsidRPr="004C3C6E">
        <w:rPr>
          <w:b/>
        </w:rPr>
        <w:t>:</w:t>
      </w:r>
      <w:r w:rsidR="001112D6">
        <w:t xml:space="preserve"> </w:t>
      </w:r>
      <w:r w:rsidR="00A451F1">
        <w:t xml:space="preserve">A large part of Sensata’s current product portfolio is tailored for diesel </w:t>
      </w:r>
      <w:r w:rsidR="00061529">
        <w:t>internal combustion engines that have a decreasing sales trend. The impact of this decline and potential alternative</w:t>
      </w:r>
      <w:r w:rsidR="004C3C6E">
        <w:t xml:space="preserve"> directions must be included in Sensata’s corporate strategy.</w:t>
      </w:r>
    </w:p>
    <w:p w14:paraId="37F70786" w14:textId="77777777" w:rsidR="004C3C6E" w:rsidRDefault="004C3C6E" w:rsidP="004C3C6E">
      <w:pPr>
        <w:pStyle w:val="ListParagraph"/>
        <w:numPr>
          <w:ilvl w:val="0"/>
          <w:numId w:val="0"/>
        </w:numPr>
        <w:ind w:left="720"/>
      </w:pPr>
    </w:p>
    <w:p w14:paraId="48B32491" w14:textId="57D74F9B" w:rsidR="001D5AB0" w:rsidRDefault="001D5AB0" w:rsidP="001D5AB0">
      <w:pPr>
        <w:pStyle w:val="ListParagraph"/>
        <w:numPr>
          <w:ilvl w:val="0"/>
          <w:numId w:val="35"/>
        </w:numPr>
      </w:pPr>
      <w:r w:rsidRPr="0066312B">
        <w:rPr>
          <w:b/>
        </w:rPr>
        <w:t xml:space="preserve">EV </w:t>
      </w:r>
      <w:r w:rsidR="00DB3DFF" w:rsidRPr="0066312B">
        <w:rPr>
          <w:b/>
        </w:rPr>
        <w:t>Development</w:t>
      </w:r>
      <w:r w:rsidR="00676E51" w:rsidRPr="0066312B">
        <w:rPr>
          <w:b/>
        </w:rPr>
        <w:t>:</w:t>
      </w:r>
      <w:r w:rsidR="00676E51">
        <w:t xml:space="preserve"> Electric vehicle</w:t>
      </w:r>
      <w:r w:rsidR="003332C5">
        <w:t xml:space="preserve"> development is </w:t>
      </w:r>
      <w:r w:rsidR="00014A57">
        <w:t xml:space="preserve">accelerating rapidly and </w:t>
      </w:r>
      <w:r w:rsidR="004B6974">
        <w:t>significantly impacting the automotive industry and Sensata’s core business</w:t>
      </w:r>
      <w:r w:rsidR="006629CD">
        <w:t xml:space="preserve"> </w:t>
      </w:r>
      <w:sdt>
        <w:sdtPr>
          <w:id w:val="1965222751"/>
          <w:citation/>
        </w:sdtPr>
        <w:sdtEndPr/>
        <w:sdtContent>
          <w:r w:rsidR="006629CD">
            <w:fldChar w:fldCharType="begin"/>
          </w:r>
          <w:r w:rsidR="006629CD">
            <w:instrText xml:space="preserve"> CITATION IEA19 \l 2057 </w:instrText>
          </w:r>
          <w:r w:rsidR="006629CD">
            <w:fldChar w:fldCharType="separate"/>
          </w:r>
          <w:r w:rsidR="00AF286B" w:rsidRPr="00AF286B">
            <w:rPr>
              <w:noProof/>
            </w:rPr>
            <w:t>(IEA, 2019)</w:t>
          </w:r>
          <w:r w:rsidR="006629CD">
            <w:fldChar w:fldCharType="end"/>
          </w:r>
        </w:sdtContent>
      </w:sdt>
      <w:r w:rsidR="006629CD">
        <w:t>.</w:t>
      </w:r>
      <w:r w:rsidR="0066312B">
        <w:t xml:space="preserve"> New market opportunities exist for Sensata </w:t>
      </w:r>
      <w:r w:rsidR="00086C4D">
        <w:t xml:space="preserve">but require additional skills and resources which must be factored into </w:t>
      </w:r>
      <w:r w:rsidR="003127D2">
        <w:t xml:space="preserve">the corporate Strategy. </w:t>
      </w:r>
    </w:p>
    <w:p w14:paraId="182E9D00" w14:textId="77777777" w:rsidR="003127D2" w:rsidRDefault="003127D2" w:rsidP="003127D2">
      <w:pPr>
        <w:pStyle w:val="ListParagraph"/>
        <w:numPr>
          <w:ilvl w:val="0"/>
          <w:numId w:val="0"/>
        </w:numPr>
        <w:ind w:left="720"/>
      </w:pPr>
    </w:p>
    <w:p w14:paraId="79C5A4B3" w14:textId="1393CF10" w:rsidR="008E429A" w:rsidRDefault="00524A15" w:rsidP="0018478B">
      <w:pPr>
        <w:pStyle w:val="ListParagraph"/>
        <w:numPr>
          <w:ilvl w:val="0"/>
          <w:numId w:val="35"/>
        </w:numPr>
      </w:pPr>
      <w:r w:rsidRPr="008263E5">
        <w:rPr>
          <w:b/>
        </w:rPr>
        <w:t>Autonomous vehicles</w:t>
      </w:r>
      <w:r w:rsidR="003127D2" w:rsidRPr="008263E5">
        <w:rPr>
          <w:b/>
        </w:rPr>
        <w:t>:</w:t>
      </w:r>
      <w:r w:rsidR="003127D2">
        <w:t xml:space="preserve"> </w:t>
      </w:r>
      <w:r w:rsidR="0056182F">
        <w:t xml:space="preserve">The additional sensing requirements of autonomous vehicles </w:t>
      </w:r>
      <w:r w:rsidR="000434C6">
        <w:t xml:space="preserve">should be considered as a potential opportunity for Sensata. The </w:t>
      </w:r>
      <w:r w:rsidR="00DA0119">
        <w:t>feasibility of serving this market must be analysed</w:t>
      </w:r>
      <w:r w:rsidR="009065C9">
        <w:t xml:space="preserve"> and reflected in Sensata’s strategy. </w:t>
      </w:r>
    </w:p>
    <w:p w14:paraId="5B31FA99" w14:textId="1E04FABA" w:rsidR="00524A15" w:rsidRDefault="00524A15" w:rsidP="009065C9">
      <w:pPr>
        <w:pStyle w:val="ListParagraph"/>
        <w:numPr>
          <w:ilvl w:val="0"/>
          <w:numId w:val="0"/>
        </w:numPr>
        <w:ind w:left="1440"/>
      </w:pPr>
    </w:p>
    <w:p w14:paraId="7B443CE6" w14:textId="08F8F5B2" w:rsidR="00524A15" w:rsidRDefault="00453059" w:rsidP="00524A15">
      <w:pPr>
        <w:pStyle w:val="ListParagraph"/>
        <w:numPr>
          <w:ilvl w:val="0"/>
          <w:numId w:val="35"/>
        </w:numPr>
      </w:pPr>
      <w:r w:rsidRPr="00293D21">
        <w:rPr>
          <w:b/>
        </w:rPr>
        <w:t xml:space="preserve">Connected </w:t>
      </w:r>
      <w:r w:rsidR="001A3914" w:rsidRPr="00293D21">
        <w:rPr>
          <w:b/>
        </w:rPr>
        <w:t>world</w:t>
      </w:r>
      <w:r w:rsidR="009065C9" w:rsidRPr="00293D21">
        <w:rPr>
          <w:b/>
        </w:rPr>
        <w:t>:</w:t>
      </w:r>
      <w:r w:rsidR="009065C9">
        <w:t xml:space="preserve"> </w:t>
      </w:r>
      <w:r w:rsidR="001A5E4C">
        <w:t xml:space="preserve">Rapid developments in consumer technology are being </w:t>
      </w:r>
      <w:r w:rsidR="00065480">
        <w:t xml:space="preserve">transferred into the automotive industry through connected vehicles </w:t>
      </w:r>
      <w:sdt>
        <w:sdtPr>
          <w:id w:val="854233196"/>
          <w:citation/>
        </w:sdtPr>
        <w:sdtEndPr/>
        <w:sdtContent>
          <w:r w:rsidR="00293D21">
            <w:fldChar w:fldCharType="begin"/>
          </w:r>
          <w:r w:rsidR="00293D21">
            <w:instrText xml:space="preserve"> CITATION Con19 \l 2057 </w:instrText>
          </w:r>
          <w:r w:rsidR="00293D21">
            <w:fldChar w:fldCharType="separate"/>
          </w:r>
          <w:r w:rsidR="00AF286B" w:rsidRPr="00AF286B">
            <w:rPr>
              <w:noProof/>
            </w:rPr>
            <w:t>(Connexion, 2019)</w:t>
          </w:r>
          <w:r w:rsidR="00293D21">
            <w:fldChar w:fldCharType="end"/>
          </w:r>
        </w:sdtContent>
      </w:sdt>
      <w:r w:rsidR="00293D21">
        <w:t xml:space="preserve">. </w:t>
      </w:r>
      <w:r w:rsidR="00FB4DD6">
        <w:t xml:space="preserve">These developments are changing how </w:t>
      </w:r>
      <w:r w:rsidR="008D1407">
        <w:t xml:space="preserve">consumers interact with vehicles but also produce data that could be valuable to third </w:t>
      </w:r>
      <w:r w:rsidR="00DA30D8">
        <w:t xml:space="preserve">parties. </w:t>
      </w:r>
    </w:p>
    <w:p w14:paraId="254A2305" w14:textId="183188F5" w:rsidR="00500D54" w:rsidRDefault="00152109" w:rsidP="004B34FC">
      <w:pPr>
        <w:pStyle w:val="Heading4"/>
      </w:pPr>
      <w:r>
        <w:lastRenderedPageBreak/>
        <w:t>Environmental</w:t>
      </w:r>
    </w:p>
    <w:p w14:paraId="590084CA" w14:textId="7ADB9048" w:rsidR="00660B97" w:rsidRDefault="004B34FC" w:rsidP="00904834">
      <w:pPr>
        <w:pStyle w:val="ListParagraph"/>
        <w:numPr>
          <w:ilvl w:val="0"/>
          <w:numId w:val="32"/>
        </w:numPr>
      </w:pPr>
      <w:r w:rsidRPr="00904834">
        <w:rPr>
          <w:b/>
        </w:rPr>
        <w:t>Carbon emission reduction targets</w:t>
      </w:r>
      <w:r w:rsidR="009853B1" w:rsidRPr="00904834">
        <w:rPr>
          <w:b/>
        </w:rPr>
        <w:t>:</w:t>
      </w:r>
      <w:r w:rsidR="009853B1">
        <w:t xml:space="preserve"> </w:t>
      </w:r>
      <w:r w:rsidR="00031B93">
        <w:t xml:space="preserve">Government </w:t>
      </w:r>
      <w:r w:rsidR="00660B97">
        <w:t xml:space="preserve">regulation of emissions, including fuel economy standards such as the National Highway Traffic Safety Administration's Corporate Average Fuel Economy requirements in the U.S. and emissions requirements such as "Euro 6d" in Europe and "China National 6" in China lead to sensor-rich </w:t>
      </w:r>
      <w:r w:rsidR="00353EE3">
        <w:t xml:space="preserve">applications in-line with Sensata’s core products </w:t>
      </w:r>
      <w:sdt>
        <w:sdtPr>
          <w:id w:val="-1378928804"/>
          <w:citation/>
        </w:sdtPr>
        <w:sdtEndPr/>
        <w:sdtContent>
          <w:r w:rsidR="00280464">
            <w:fldChar w:fldCharType="begin"/>
          </w:r>
          <w:r w:rsidR="00280464">
            <w:instrText xml:space="preserve">CITATION Sen18 \l 2057 </w:instrText>
          </w:r>
          <w:r w:rsidR="00280464">
            <w:fldChar w:fldCharType="separate"/>
          </w:r>
          <w:r w:rsidR="00AF286B" w:rsidRPr="00AF286B">
            <w:rPr>
              <w:noProof/>
            </w:rPr>
            <w:t>(Sensata Technologies, 2018)</w:t>
          </w:r>
          <w:r w:rsidR="00280464">
            <w:fldChar w:fldCharType="end"/>
          </w:r>
        </w:sdtContent>
      </w:sdt>
      <w:r w:rsidR="00353EE3">
        <w:t xml:space="preserve">. </w:t>
      </w:r>
    </w:p>
    <w:p w14:paraId="4230CEE1" w14:textId="77777777" w:rsidR="00353EE3" w:rsidRDefault="00353EE3" w:rsidP="00DA2F9F">
      <w:pPr>
        <w:pStyle w:val="ListParagraph"/>
        <w:numPr>
          <w:ilvl w:val="0"/>
          <w:numId w:val="0"/>
        </w:numPr>
        <w:ind w:left="720"/>
      </w:pPr>
    </w:p>
    <w:p w14:paraId="714D4495" w14:textId="66EABAA5" w:rsidR="00AA44EE" w:rsidRDefault="00AA44EE" w:rsidP="00AA44EE">
      <w:pPr>
        <w:pStyle w:val="ListParagraph"/>
        <w:numPr>
          <w:ilvl w:val="0"/>
          <w:numId w:val="32"/>
        </w:numPr>
      </w:pPr>
      <w:r w:rsidRPr="00DA2F9F">
        <w:rPr>
          <w:b/>
        </w:rPr>
        <w:t>Global sustainability targets</w:t>
      </w:r>
      <w:r w:rsidR="004C3E92" w:rsidRPr="00DA2F9F">
        <w:rPr>
          <w:b/>
        </w:rPr>
        <w:t>:</w:t>
      </w:r>
      <w:r w:rsidR="004C3E92">
        <w:t xml:space="preserve"> </w:t>
      </w:r>
      <w:r w:rsidR="00DA2F9F">
        <w:t xml:space="preserve">Sustainable Development Goals </w:t>
      </w:r>
      <w:sdt>
        <w:sdtPr>
          <w:id w:val="2036230395"/>
          <w:citation/>
        </w:sdtPr>
        <w:sdtEndPr/>
        <w:sdtContent>
          <w:r w:rsidR="00DA2F9F">
            <w:fldChar w:fldCharType="begin"/>
          </w:r>
          <w:r w:rsidR="00DA2F9F">
            <w:instrText xml:space="preserve"> CITATION Uni18 \l 2057 </w:instrText>
          </w:r>
          <w:r w:rsidR="00DA2F9F">
            <w:fldChar w:fldCharType="separate"/>
          </w:r>
          <w:r w:rsidR="00AF286B" w:rsidRPr="00AF286B">
            <w:rPr>
              <w:noProof/>
            </w:rPr>
            <w:t>(United Nations, 2018)</w:t>
          </w:r>
          <w:r w:rsidR="00DA2F9F">
            <w:fldChar w:fldCharType="end"/>
          </w:r>
        </w:sdtContent>
      </w:sdt>
      <w:r w:rsidR="00DA2F9F">
        <w:t xml:space="preserve"> are </w:t>
      </w:r>
      <w:r w:rsidR="00CA5309">
        <w:t xml:space="preserve">designed to address the global challenges faced by society. </w:t>
      </w:r>
      <w:r w:rsidR="008E4A10">
        <w:t xml:space="preserve">These 17 goals act as guidelines </w:t>
      </w:r>
      <w:r w:rsidR="005B6B00">
        <w:t xml:space="preserve">and should be incorporated into </w:t>
      </w:r>
      <w:r w:rsidR="00BD00DD">
        <w:t xml:space="preserve">corporate strategy </w:t>
      </w:r>
      <w:r w:rsidR="00142E57">
        <w:t xml:space="preserve">where relevant to </w:t>
      </w:r>
      <w:r w:rsidR="00897BF0">
        <w:t xml:space="preserve">work towards an ethical organisation. </w:t>
      </w:r>
    </w:p>
    <w:p w14:paraId="5C848E8D" w14:textId="738CA734" w:rsidR="00152109" w:rsidRPr="0061433F" w:rsidRDefault="00152109" w:rsidP="004B34FC">
      <w:pPr>
        <w:pStyle w:val="Heading4"/>
      </w:pPr>
      <w:r>
        <w:t>Legal</w:t>
      </w:r>
    </w:p>
    <w:p w14:paraId="4EBF54D3" w14:textId="54D5F0B1" w:rsidR="001644C7" w:rsidRDefault="005F4BBE" w:rsidP="005F4BBE">
      <w:pPr>
        <w:pStyle w:val="ListParagraph"/>
        <w:numPr>
          <w:ilvl w:val="0"/>
          <w:numId w:val="36"/>
        </w:numPr>
      </w:pPr>
      <w:r w:rsidRPr="00A739FF">
        <w:rPr>
          <w:b/>
        </w:rPr>
        <w:t>Environm</w:t>
      </w:r>
      <w:r w:rsidR="0040008F" w:rsidRPr="00A739FF">
        <w:rPr>
          <w:b/>
        </w:rPr>
        <w:t>en</w:t>
      </w:r>
      <w:r w:rsidRPr="00A739FF">
        <w:rPr>
          <w:b/>
        </w:rPr>
        <w:t xml:space="preserve">tal </w:t>
      </w:r>
      <w:r w:rsidR="0040008F" w:rsidRPr="00A739FF">
        <w:rPr>
          <w:b/>
        </w:rPr>
        <w:t>legislation</w:t>
      </w:r>
      <w:r w:rsidR="006A3232" w:rsidRPr="00A739FF">
        <w:rPr>
          <w:b/>
        </w:rPr>
        <w:t>:</w:t>
      </w:r>
      <w:r w:rsidR="006A3232">
        <w:t xml:space="preserve"> </w:t>
      </w:r>
      <w:r w:rsidR="00A739FF">
        <w:t>Environmental</w:t>
      </w:r>
      <w:r w:rsidR="001E3711">
        <w:t xml:space="preserve"> regulations </w:t>
      </w:r>
      <w:r w:rsidR="00C3746C">
        <w:t xml:space="preserve">for emissions, material usage, </w:t>
      </w:r>
      <w:r w:rsidR="00A17FF3">
        <w:t>building efficiency, recy</w:t>
      </w:r>
      <w:r w:rsidR="0038660F">
        <w:t xml:space="preserve">clability all have a potential impact to Sensata’s supply chain, manufacturing and distribution. Additionally, the </w:t>
      </w:r>
      <w:r w:rsidR="008366D2">
        <w:t xml:space="preserve">tightening of environmental legislation is a key driver for change in the automotive </w:t>
      </w:r>
      <w:r w:rsidR="00185D21">
        <w:t>market</w:t>
      </w:r>
      <w:r w:rsidR="00491CE2">
        <w:t xml:space="preserve"> </w:t>
      </w:r>
      <w:sdt>
        <w:sdtPr>
          <w:id w:val="1749620577"/>
          <w:citation/>
        </w:sdtPr>
        <w:sdtEndPr/>
        <w:sdtContent>
          <w:r w:rsidR="00491CE2">
            <w:fldChar w:fldCharType="begin"/>
          </w:r>
          <w:r w:rsidR="00491CE2">
            <w:instrText xml:space="preserve"> CITATION Inv19 \l 2057 </w:instrText>
          </w:r>
          <w:r w:rsidR="00491CE2">
            <w:fldChar w:fldCharType="separate"/>
          </w:r>
          <w:r w:rsidR="00491CE2" w:rsidRPr="00491CE2">
            <w:rPr>
              <w:noProof/>
            </w:rPr>
            <w:t>(Investopedia, 2019)</w:t>
          </w:r>
          <w:r w:rsidR="00491CE2">
            <w:fldChar w:fldCharType="end"/>
          </w:r>
        </w:sdtContent>
      </w:sdt>
      <w:r w:rsidR="00185D21">
        <w:t xml:space="preserve">. </w:t>
      </w:r>
    </w:p>
    <w:p w14:paraId="481E6CFC" w14:textId="77777777" w:rsidR="00A739FF" w:rsidRDefault="00A739FF" w:rsidP="00A739FF">
      <w:pPr>
        <w:pStyle w:val="ListParagraph"/>
        <w:numPr>
          <w:ilvl w:val="0"/>
          <w:numId w:val="0"/>
        </w:numPr>
        <w:ind w:left="720"/>
      </w:pPr>
    </w:p>
    <w:p w14:paraId="23A886EC" w14:textId="3C6E0B8E" w:rsidR="005F4BBE" w:rsidRDefault="00BD3063" w:rsidP="005F4BBE">
      <w:pPr>
        <w:pStyle w:val="ListParagraph"/>
        <w:numPr>
          <w:ilvl w:val="0"/>
          <w:numId w:val="36"/>
        </w:numPr>
      </w:pPr>
      <w:r w:rsidRPr="00F44BFB">
        <w:rPr>
          <w:b/>
        </w:rPr>
        <w:t>Data Ownership:</w:t>
      </w:r>
      <w:r>
        <w:t xml:space="preserve"> </w:t>
      </w:r>
      <w:r w:rsidR="00A064A7">
        <w:t xml:space="preserve">As the number of sensors increases as does the amount of data produced. </w:t>
      </w:r>
      <w:r w:rsidR="003E6854">
        <w:t>This data can provide valuable insights for consumers and third parties. As the data is captured</w:t>
      </w:r>
      <w:r w:rsidR="0075009B">
        <w:t xml:space="preserve"> and stored, the owner of the data must be </w:t>
      </w:r>
      <w:r w:rsidR="008B7FA7">
        <w:t>considered,</w:t>
      </w:r>
      <w:r w:rsidR="003E78B7">
        <w:t xml:space="preserve"> and it must be stored in accordance will relevant legislation (e.g. GDPR)</w:t>
      </w:r>
      <w:r w:rsidR="008A37D0">
        <w:t xml:space="preserve"> </w:t>
      </w:r>
      <w:sdt>
        <w:sdtPr>
          <w:id w:val="-622384329"/>
          <w:citation/>
        </w:sdtPr>
        <w:sdtEndPr/>
        <w:sdtContent>
          <w:r w:rsidR="008A37D0">
            <w:fldChar w:fldCharType="begin"/>
          </w:r>
          <w:r w:rsidR="008A37D0">
            <w:instrText xml:space="preserve"> CITATION Zha18 \l 2057 </w:instrText>
          </w:r>
          <w:r w:rsidR="008A37D0">
            <w:fldChar w:fldCharType="separate"/>
          </w:r>
          <w:r w:rsidR="00AF286B" w:rsidRPr="00AF286B">
            <w:rPr>
              <w:noProof/>
            </w:rPr>
            <w:t>(Zhang, 2018)</w:t>
          </w:r>
          <w:r w:rsidR="008A37D0">
            <w:fldChar w:fldCharType="end"/>
          </w:r>
        </w:sdtContent>
      </w:sdt>
      <w:r w:rsidR="0075009B">
        <w:t xml:space="preserve">. Sensata </w:t>
      </w:r>
      <w:r w:rsidR="00C73F92">
        <w:t xml:space="preserve">are in a strong position to grow in the data market but </w:t>
      </w:r>
      <w:r w:rsidR="008B7FA7">
        <w:t>uncertaint</w:t>
      </w:r>
      <w:r w:rsidR="007D7E5C">
        <w:t>y</w:t>
      </w:r>
      <w:r w:rsidR="00C73F92">
        <w:t xml:space="preserve"> </w:t>
      </w:r>
      <w:r w:rsidR="00077BBD">
        <w:t>as to the owner of the generated data must be clarified</w:t>
      </w:r>
      <w:r w:rsidR="008A37D0">
        <w:t xml:space="preserve">. </w:t>
      </w:r>
    </w:p>
    <w:p w14:paraId="7408EEED" w14:textId="77777777" w:rsidR="008A37D0" w:rsidRDefault="008A37D0" w:rsidP="008A37D0">
      <w:pPr>
        <w:pStyle w:val="ListParagraph"/>
        <w:numPr>
          <w:ilvl w:val="0"/>
          <w:numId w:val="0"/>
        </w:numPr>
        <w:ind w:left="720"/>
      </w:pPr>
    </w:p>
    <w:p w14:paraId="38AD3901" w14:textId="21A0EB7C" w:rsidR="00837CB1" w:rsidRDefault="00837CB1" w:rsidP="00572A5B">
      <w:pPr>
        <w:pStyle w:val="ListParagraph"/>
        <w:numPr>
          <w:ilvl w:val="0"/>
          <w:numId w:val="36"/>
        </w:numPr>
      </w:pPr>
      <w:r w:rsidRPr="00572A5B">
        <w:rPr>
          <w:b/>
        </w:rPr>
        <w:t xml:space="preserve">EU recognition of UK </w:t>
      </w:r>
      <w:r w:rsidR="00A064A7" w:rsidRPr="00572A5B">
        <w:rPr>
          <w:b/>
        </w:rPr>
        <w:t>product conformity:</w:t>
      </w:r>
      <w:r w:rsidR="00A064A7">
        <w:t xml:space="preserve"> </w:t>
      </w:r>
      <w:r w:rsidR="00A27D99">
        <w:t xml:space="preserve">When the UK leaves the European Union, </w:t>
      </w:r>
      <w:r w:rsidR="00B57D0C">
        <w:t xml:space="preserve">UK produced products will no longer be able to be CE marked – a requirement for many </w:t>
      </w:r>
      <w:r w:rsidR="008A6571">
        <w:t xml:space="preserve">customers. Products will undergo the same testing and can be marked with </w:t>
      </w:r>
      <w:r w:rsidR="00164839">
        <w:t>“UKCA Mark”</w:t>
      </w:r>
      <w:r w:rsidR="00572A5B">
        <w:t xml:space="preserve"> </w:t>
      </w:r>
      <w:sdt>
        <w:sdtPr>
          <w:id w:val="159741425"/>
          <w:citation/>
        </w:sdtPr>
        <w:sdtEndPr/>
        <w:sdtContent>
          <w:r w:rsidR="00572A5B">
            <w:fldChar w:fldCharType="begin"/>
          </w:r>
          <w:r w:rsidR="00572A5B">
            <w:instrText xml:space="preserve"> CITATION Con191 \l 2057 </w:instrText>
          </w:r>
          <w:r w:rsidR="00572A5B">
            <w:fldChar w:fldCharType="separate"/>
          </w:r>
          <w:r w:rsidR="00AF286B" w:rsidRPr="00AF286B">
            <w:rPr>
              <w:noProof/>
            </w:rPr>
            <w:t>(Conformance, 2019)</w:t>
          </w:r>
          <w:r w:rsidR="00572A5B">
            <w:fldChar w:fldCharType="end"/>
          </w:r>
        </w:sdtContent>
      </w:sdt>
      <w:r w:rsidR="00164839">
        <w:t xml:space="preserve">. However, there is a risk that this may not be recognised by the EU thereby preventing the sale of many products </w:t>
      </w:r>
      <w:r w:rsidR="00572A5B">
        <w:t>within the EU.</w:t>
      </w:r>
    </w:p>
    <w:p w14:paraId="19F972FA" w14:textId="7E6E820D" w:rsidR="005357DF" w:rsidRDefault="005357DF" w:rsidP="009768B7"/>
    <w:p w14:paraId="708027FA" w14:textId="7F8A9A60" w:rsidR="00A2463A" w:rsidRDefault="00A2463A" w:rsidP="009768B7"/>
    <w:p w14:paraId="03515F1F" w14:textId="28F0010F" w:rsidR="00A2463A" w:rsidRDefault="00A2463A" w:rsidP="009768B7"/>
    <w:p w14:paraId="1A6553F9" w14:textId="2F08DE2E" w:rsidR="00A2463A" w:rsidRDefault="00A2463A" w:rsidP="009768B7"/>
    <w:p w14:paraId="0240581E" w14:textId="08B86FB4" w:rsidR="00A2463A" w:rsidRDefault="00A2463A" w:rsidP="009768B7"/>
    <w:p w14:paraId="26A1F1DB" w14:textId="0A781506" w:rsidR="00A2463A" w:rsidRDefault="00A2463A" w:rsidP="009768B7"/>
    <w:p w14:paraId="3BCB3303" w14:textId="2F08AC47" w:rsidR="00A2463A" w:rsidRDefault="00A2463A" w:rsidP="009768B7"/>
    <w:p w14:paraId="7AC5DA29" w14:textId="5669D658" w:rsidR="00A2463A" w:rsidRDefault="00A2463A" w:rsidP="009768B7"/>
    <w:p w14:paraId="3550C6C2" w14:textId="324B77E1" w:rsidR="00A2463A" w:rsidRDefault="00A2463A" w:rsidP="009768B7"/>
    <w:p w14:paraId="1442D07A" w14:textId="77777777" w:rsidR="00A2463A" w:rsidRDefault="00A2463A" w:rsidP="009768B7"/>
    <w:p w14:paraId="44E82DBF" w14:textId="735D088C" w:rsidR="00CB4AF5" w:rsidRDefault="008635A9" w:rsidP="009768B7">
      <w:pPr>
        <w:pStyle w:val="Heading2"/>
      </w:pPr>
      <w:bookmarkStart w:id="6" w:name="_Toc25330781"/>
      <w:r>
        <w:lastRenderedPageBreak/>
        <w:t>Internal Environment</w:t>
      </w:r>
      <w:r w:rsidR="001D6AAE">
        <w:t xml:space="preserve"> of Sensata</w:t>
      </w:r>
      <w:bookmarkEnd w:id="6"/>
    </w:p>
    <w:p w14:paraId="531DE6BB" w14:textId="6292AC9B" w:rsidR="001D6AAE" w:rsidRDefault="001D6AAE" w:rsidP="009768B7"/>
    <w:p w14:paraId="5A03C575" w14:textId="6C18E002" w:rsidR="00F62DB6" w:rsidRDefault="00F62DB6" w:rsidP="009768B7">
      <w:r>
        <w:t xml:space="preserve">A SWOT (Strengths, Weaknesses, Opportunities and Threats) analysis is presented below to provide an overview of Sensata’s position and to allow for evaluation of appropriate strategic next steps. </w:t>
      </w:r>
    </w:p>
    <w:p w14:paraId="65C4C454" w14:textId="77777777" w:rsidR="008F33B6" w:rsidRDefault="008F33B6" w:rsidP="009768B7"/>
    <w:tbl>
      <w:tblPr>
        <w:tblStyle w:val="ListTable5Dark-Accent1"/>
        <w:tblW w:w="0" w:type="auto"/>
        <w:tblBorders>
          <w:top w:val="single" w:sz="12" w:space="0" w:color="FFFFFF" w:themeColor="background1"/>
          <w:left w:val="single" w:sz="12" w:space="0" w:color="FFFFFF" w:themeColor="background1"/>
          <w:bottom w:val="single" w:sz="12" w:space="0" w:color="FFFFFF" w:themeColor="background1"/>
          <w:right w:val="single" w:sz="12" w:space="0" w:color="FFFFFF" w:themeColor="background1"/>
          <w:insideH w:val="single" w:sz="12" w:space="0" w:color="FFFFFF" w:themeColor="background1"/>
          <w:insideV w:val="single" w:sz="12" w:space="0" w:color="FFFFFF" w:themeColor="background1"/>
        </w:tblBorders>
        <w:tblLook w:val="0600" w:firstRow="0" w:lastRow="0" w:firstColumn="0" w:lastColumn="0" w:noHBand="1" w:noVBand="1"/>
      </w:tblPr>
      <w:tblGrid>
        <w:gridCol w:w="4954"/>
        <w:gridCol w:w="4954"/>
      </w:tblGrid>
      <w:tr w:rsidR="00454539" w14:paraId="0897F3F8" w14:textId="77777777" w:rsidTr="002F4F1F">
        <w:tc>
          <w:tcPr>
            <w:tcW w:w="4964" w:type="dxa"/>
          </w:tcPr>
          <w:p w14:paraId="634B1ADA" w14:textId="2427AFDD" w:rsidR="00454539" w:rsidRPr="00B17410" w:rsidRDefault="00454539" w:rsidP="00BC326A">
            <w:pPr>
              <w:spacing w:before="120" w:after="120"/>
              <w:rPr>
                <w:b/>
              </w:rPr>
            </w:pPr>
            <w:r w:rsidRPr="00B17410">
              <w:rPr>
                <w:b/>
              </w:rPr>
              <w:t>Strengths</w:t>
            </w:r>
          </w:p>
          <w:p w14:paraId="0DE8BEA1" w14:textId="77777777" w:rsidR="00454539" w:rsidRDefault="00454539" w:rsidP="009768B7">
            <w:pPr>
              <w:pStyle w:val="ListParagraph"/>
              <w:numPr>
                <w:ilvl w:val="0"/>
                <w:numId w:val="14"/>
              </w:numPr>
            </w:pPr>
            <w:r>
              <w:t>Global Footprint</w:t>
            </w:r>
          </w:p>
          <w:p w14:paraId="34E5E6B4" w14:textId="7A839EAE" w:rsidR="00454539" w:rsidRDefault="001C7863" w:rsidP="009768B7">
            <w:pPr>
              <w:pStyle w:val="ListParagraph"/>
              <w:numPr>
                <w:ilvl w:val="0"/>
                <w:numId w:val="14"/>
              </w:numPr>
            </w:pPr>
            <w:r>
              <w:t>Expert knowledge of sensors</w:t>
            </w:r>
          </w:p>
          <w:p w14:paraId="266B7F42" w14:textId="1073F273" w:rsidR="00687AE8" w:rsidRDefault="00482781" w:rsidP="009768B7">
            <w:pPr>
              <w:pStyle w:val="ListParagraph"/>
              <w:numPr>
                <w:ilvl w:val="0"/>
                <w:numId w:val="14"/>
              </w:numPr>
            </w:pPr>
            <w:r>
              <w:t>Highly automated production</w:t>
            </w:r>
          </w:p>
          <w:p w14:paraId="7E8D6F4D" w14:textId="57B51FFC" w:rsidR="00454539" w:rsidRDefault="00454539" w:rsidP="009768B7">
            <w:pPr>
              <w:pStyle w:val="ListParagraph"/>
              <w:numPr>
                <w:ilvl w:val="0"/>
                <w:numId w:val="14"/>
              </w:numPr>
            </w:pPr>
            <w:r>
              <w:t>Scale</w:t>
            </w:r>
            <w:r w:rsidR="001C7869">
              <w:t xml:space="preserve"> of prod</w:t>
            </w:r>
            <w:r w:rsidR="00C21539">
              <w:t>uction</w:t>
            </w:r>
          </w:p>
          <w:p w14:paraId="3D435C38" w14:textId="1B3D582E" w:rsidR="001C7863" w:rsidRDefault="00011F38" w:rsidP="009768B7">
            <w:pPr>
              <w:pStyle w:val="ListParagraph"/>
              <w:numPr>
                <w:ilvl w:val="0"/>
                <w:numId w:val="14"/>
              </w:numPr>
            </w:pPr>
            <w:r>
              <w:t>Existing market share</w:t>
            </w:r>
          </w:p>
        </w:tc>
        <w:tc>
          <w:tcPr>
            <w:tcW w:w="4964" w:type="dxa"/>
          </w:tcPr>
          <w:p w14:paraId="5C35B7F8" w14:textId="77777777" w:rsidR="00454539" w:rsidRPr="00B17410" w:rsidRDefault="00454539" w:rsidP="00BC326A">
            <w:pPr>
              <w:spacing w:before="120" w:after="120"/>
              <w:rPr>
                <w:b/>
              </w:rPr>
            </w:pPr>
            <w:r w:rsidRPr="00B17410">
              <w:rPr>
                <w:b/>
              </w:rPr>
              <w:t>Weaknesses</w:t>
            </w:r>
          </w:p>
          <w:p w14:paraId="0148FAAA" w14:textId="458D5F64" w:rsidR="00454539" w:rsidRDefault="005653BB" w:rsidP="009768B7">
            <w:pPr>
              <w:pStyle w:val="ListParagraph"/>
              <w:numPr>
                <w:ilvl w:val="0"/>
                <w:numId w:val="15"/>
              </w:numPr>
            </w:pPr>
            <w:r>
              <w:t>High overhead costs</w:t>
            </w:r>
            <w:r w:rsidR="000D4A5C">
              <w:t xml:space="preserve"> (highly skilled workforce, </w:t>
            </w:r>
            <w:r w:rsidR="00C226BB">
              <w:t>rent)</w:t>
            </w:r>
          </w:p>
          <w:p w14:paraId="0F7F8CBE" w14:textId="3FD32521" w:rsidR="00454539" w:rsidRDefault="005653BB" w:rsidP="009768B7">
            <w:pPr>
              <w:pStyle w:val="ListParagraph"/>
              <w:numPr>
                <w:ilvl w:val="0"/>
                <w:numId w:val="15"/>
              </w:numPr>
            </w:pPr>
            <w:r>
              <w:t>Complex organisational structure</w:t>
            </w:r>
            <w:r w:rsidR="00606017">
              <w:t xml:space="preserve"> (lack of integration)</w:t>
            </w:r>
          </w:p>
          <w:p w14:paraId="65C697F1" w14:textId="0B9D407F" w:rsidR="001816C0" w:rsidRDefault="001816C0" w:rsidP="009768B7">
            <w:pPr>
              <w:pStyle w:val="ListParagraph"/>
              <w:numPr>
                <w:ilvl w:val="0"/>
                <w:numId w:val="15"/>
              </w:numPr>
            </w:pPr>
            <w:r>
              <w:t xml:space="preserve">Slow </w:t>
            </w:r>
            <w:r w:rsidR="00421619">
              <w:t>development timescales</w:t>
            </w:r>
          </w:p>
          <w:p w14:paraId="23AE55FE" w14:textId="77777777" w:rsidR="008A430C" w:rsidRDefault="008A430C" w:rsidP="008A430C">
            <w:pPr>
              <w:pStyle w:val="ListParagraph"/>
              <w:numPr>
                <w:ilvl w:val="0"/>
                <w:numId w:val="15"/>
              </w:numPr>
            </w:pPr>
            <w:r>
              <w:t>Warranty Actions</w:t>
            </w:r>
          </w:p>
          <w:p w14:paraId="67C4EBD3" w14:textId="0B5A1417" w:rsidR="00FA6DF0" w:rsidRDefault="00FA6DF0" w:rsidP="009768B7">
            <w:pPr>
              <w:pStyle w:val="ListParagraph"/>
              <w:numPr>
                <w:ilvl w:val="0"/>
                <w:numId w:val="15"/>
              </w:numPr>
            </w:pPr>
            <w:r>
              <w:t>Brand recognition</w:t>
            </w:r>
          </w:p>
        </w:tc>
      </w:tr>
      <w:tr w:rsidR="00454539" w14:paraId="3B6555F4" w14:textId="77777777" w:rsidTr="002F4F1F">
        <w:tc>
          <w:tcPr>
            <w:tcW w:w="4964" w:type="dxa"/>
          </w:tcPr>
          <w:p w14:paraId="487728C4" w14:textId="77777777" w:rsidR="00454539" w:rsidRPr="00B17410" w:rsidRDefault="00454539" w:rsidP="00BC326A">
            <w:pPr>
              <w:spacing w:before="120" w:after="120"/>
              <w:rPr>
                <w:b/>
              </w:rPr>
            </w:pPr>
            <w:r w:rsidRPr="00B17410">
              <w:rPr>
                <w:b/>
              </w:rPr>
              <w:t>Opportunities</w:t>
            </w:r>
          </w:p>
          <w:p w14:paraId="73B53762" w14:textId="77777777" w:rsidR="00454539" w:rsidRDefault="00454539" w:rsidP="009768B7">
            <w:pPr>
              <w:pStyle w:val="ListParagraph"/>
              <w:numPr>
                <w:ilvl w:val="0"/>
                <w:numId w:val="16"/>
              </w:numPr>
            </w:pPr>
            <w:r>
              <w:t>Electric Vehicles</w:t>
            </w:r>
          </w:p>
          <w:p w14:paraId="0A1A8DCF" w14:textId="7B36E70C" w:rsidR="00454539" w:rsidRDefault="00454539" w:rsidP="009768B7">
            <w:pPr>
              <w:pStyle w:val="ListParagraph"/>
              <w:numPr>
                <w:ilvl w:val="0"/>
                <w:numId w:val="16"/>
              </w:numPr>
            </w:pPr>
            <w:r>
              <w:t>Emerging Technologies</w:t>
            </w:r>
            <w:r w:rsidR="00361E9F">
              <w:t xml:space="preserve"> (ACES)</w:t>
            </w:r>
          </w:p>
          <w:p w14:paraId="0B6A9DB3" w14:textId="77777777" w:rsidR="00454539" w:rsidRDefault="00361E9F" w:rsidP="009768B7">
            <w:pPr>
              <w:pStyle w:val="ListParagraph"/>
              <w:numPr>
                <w:ilvl w:val="0"/>
                <w:numId w:val="16"/>
              </w:numPr>
            </w:pPr>
            <w:r>
              <w:t>Emerging</w:t>
            </w:r>
            <w:r w:rsidR="00454539">
              <w:t xml:space="preserve"> Markets</w:t>
            </w:r>
          </w:p>
          <w:p w14:paraId="425187F7" w14:textId="77777777" w:rsidR="0067267B" w:rsidRDefault="008F23F7" w:rsidP="009768B7">
            <w:pPr>
              <w:pStyle w:val="ListParagraph"/>
              <w:numPr>
                <w:ilvl w:val="0"/>
                <w:numId w:val="16"/>
              </w:numPr>
            </w:pPr>
            <w:r>
              <w:t>Data analytics market</w:t>
            </w:r>
          </w:p>
          <w:p w14:paraId="37BF048F" w14:textId="0ACE23D6" w:rsidR="00BA1BF0" w:rsidRDefault="00BA1BF0" w:rsidP="009768B7">
            <w:pPr>
              <w:pStyle w:val="ListParagraph"/>
              <w:numPr>
                <w:ilvl w:val="0"/>
                <w:numId w:val="16"/>
              </w:numPr>
            </w:pPr>
            <w:r>
              <w:t>Horizontal integration</w:t>
            </w:r>
          </w:p>
        </w:tc>
        <w:tc>
          <w:tcPr>
            <w:tcW w:w="4964" w:type="dxa"/>
          </w:tcPr>
          <w:p w14:paraId="361EAAEE" w14:textId="77777777" w:rsidR="00454539" w:rsidRPr="00B17410" w:rsidRDefault="00454539" w:rsidP="00BC326A">
            <w:pPr>
              <w:spacing w:before="120" w:after="120"/>
              <w:rPr>
                <w:b/>
              </w:rPr>
            </w:pPr>
            <w:r w:rsidRPr="00B17410">
              <w:rPr>
                <w:b/>
              </w:rPr>
              <w:t>Threats</w:t>
            </w:r>
          </w:p>
          <w:p w14:paraId="51904327" w14:textId="77777777" w:rsidR="00454539" w:rsidRDefault="00454539" w:rsidP="009768B7">
            <w:pPr>
              <w:pStyle w:val="ListParagraph"/>
              <w:numPr>
                <w:ilvl w:val="0"/>
                <w:numId w:val="17"/>
              </w:numPr>
            </w:pPr>
            <w:r>
              <w:t>Trade Tariffs</w:t>
            </w:r>
          </w:p>
          <w:p w14:paraId="266D0F14" w14:textId="77777777" w:rsidR="00454539" w:rsidRDefault="00454539" w:rsidP="009768B7">
            <w:pPr>
              <w:pStyle w:val="ListParagraph"/>
              <w:numPr>
                <w:ilvl w:val="0"/>
                <w:numId w:val="17"/>
              </w:numPr>
            </w:pPr>
            <w:r>
              <w:t>UK Relationship with EU</w:t>
            </w:r>
          </w:p>
          <w:p w14:paraId="40E838EC" w14:textId="5143007F" w:rsidR="00454539" w:rsidRDefault="008F23F7" w:rsidP="009768B7">
            <w:pPr>
              <w:pStyle w:val="ListParagraph"/>
              <w:numPr>
                <w:ilvl w:val="0"/>
                <w:numId w:val="17"/>
              </w:numPr>
            </w:pPr>
            <w:r>
              <w:t>Low cost c</w:t>
            </w:r>
            <w:r w:rsidR="00454539">
              <w:t>ompetition</w:t>
            </w:r>
          </w:p>
          <w:p w14:paraId="27DC9A97" w14:textId="77777777" w:rsidR="00454539" w:rsidRDefault="00454539" w:rsidP="009768B7">
            <w:pPr>
              <w:pStyle w:val="ListParagraph"/>
              <w:numPr>
                <w:ilvl w:val="0"/>
                <w:numId w:val="17"/>
              </w:numPr>
            </w:pPr>
            <w:r>
              <w:t>Diesel Powertrain Demand</w:t>
            </w:r>
          </w:p>
          <w:p w14:paraId="55235910" w14:textId="77777777" w:rsidR="00454539" w:rsidRDefault="00454539" w:rsidP="009768B7">
            <w:pPr>
              <w:pStyle w:val="ListParagraph"/>
              <w:numPr>
                <w:ilvl w:val="0"/>
                <w:numId w:val="17"/>
              </w:numPr>
            </w:pPr>
            <w:r>
              <w:t>Environmental Regulations</w:t>
            </w:r>
          </w:p>
          <w:p w14:paraId="481C9C38" w14:textId="4B203BA4" w:rsidR="00454539" w:rsidRDefault="00454539" w:rsidP="009768B7">
            <w:pPr>
              <w:pStyle w:val="ListParagraph"/>
              <w:numPr>
                <w:ilvl w:val="0"/>
                <w:numId w:val="17"/>
              </w:numPr>
            </w:pPr>
            <w:r>
              <w:t>Exchange Rate Fluctuations</w:t>
            </w:r>
          </w:p>
          <w:p w14:paraId="2E9CEDE0" w14:textId="13DD2A49" w:rsidR="008F33B6" w:rsidRDefault="008F33B6" w:rsidP="009768B7">
            <w:pPr>
              <w:pStyle w:val="ListParagraph"/>
              <w:numPr>
                <w:ilvl w:val="0"/>
                <w:numId w:val="17"/>
              </w:numPr>
            </w:pPr>
            <w:r>
              <w:t>Automotive market decline</w:t>
            </w:r>
          </w:p>
          <w:p w14:paraId="0CA1EF48" w14:textId="77777777" w:rsidR="00454539" w:rsidRDefault="00454539" w:rsidP="009768B7"/>
        </w:tc>
      </w:tr>
    </w:tbl>
    <w:p w14:paraId="59BD14A2" w14:textId="77777777" w:rsidR="00A41229" w:rsidRDefault="00A41229" w:rsidP="009768B7"/>
    <w:p w14:paraId="48597F5C" w14:textId="77777777" w:rsidR="00D529F8" w:rsidRDefault="00527C3D" w:rsidP="009768B7">
      <w:pPr>
        <w:pStyle w:val="Heading2"/>
      </w:pPr>
      <w:bookmarkStart w:id="7" w:name="_Toc25330782"/>
      <w:r>
        <w:t xml:space="preserve">Strategic </w:t>
      </w:r>
      <w:r w:rsidR="00D529F8">
        <w:t>Direction</w:t>
      </w:r>
      <w:bookmarkEnd w:id="7"/>
    </w:p>
    <w:p w14:paraId="0ABE615A" w14:textId="77777777" w:rsidR="00D529F8" w:rsidRDefault="00D529F8" w:rsidP="009768B7"/>
    <w:p w14:paraId="1B38EBC2" w14:textId="4F7DB635" w:rsidR="0040484B" w:rsidRDefault="00472456" w:rsidP="009768B7">
      <w:r>
        <w:t>The internal and external factors presented above</w:t>
      </w:r>
      <w:r w:rsidR="00AE28E4">
        <w:t xml:space="preserve"> have </w:t>
      </w:r>
      <w:r w:rsidR="006B7B15">
        <w:t xml:space="preserve">shaped the </w:t>
      </w:r>
      <w:r w:rsidR="00C669D4">
        <w:t xml:space="preserve">strategic </w:t>
      </w:r>
      <w:r w:rsidR="00B47D2F">
        <w:t>d</w:t>
      </w:r>
      <w:r w:rsidR="00576C52">
        <w:t>irection of Sensata</w:t>
      </w:r>
      <w:r w:rsidR="00F072DB">
        <w:t>.</w:t>
      </w:r>
      <w:r w:rsidR="004B2264">
        <w:t xml:space="preserve"> </w:t>
      </w:r>
      <w:r w:rsidR="0040484B">
        <w:t xml:space="preserve">The </w:t>
      </w:r>
      <w:r w:rsidR="00B82669">
        <w:t>challenging</w:t>
      </w:r>
      <w:r w:rsidR="0040484B">
        <w:t xml:space="preserve"> landscape has required Sensata to </w:t>
      </w:r>
      <w:r w:rsidR="00875B80">
        <w:t xml:space="preserve">invest in </w:t>
      </w:r>
      <w:r w:rsidR="00051817">
        <w:t xml:space="preserve">the </w:t>
      </w:r>
      <w:r w:rsidR="00875B80">
        <w:t xml:space="preserve">development of </w:t>
      </w:r>
      <w:r w:rsidR="00DC13EB">
        <w:t xml:space="preserve">new technologies to increase content on </w:t>
      </w:r>
      <w:r w:rsidR="00B82669">
        <w:t>vehicles and offer higher value sensors.</w:t>
      </w:r>
      <w:r w:rsidR="006868BF">
        <w:t xml:space="preserve"> This has allowed Sensata to continue to grow </w:t>
      </w:r>
      <w:r w:rsidR="00431379">
        <w:t xml:space="preserve">by </w:t>
      </w:r>
      <w:r w:rsidR="0027720B">
        <w:t>6</w:t>
      </w:r>
      <w:r w:rsidR="00431379">
        <w:t xml:space="preserve">% in 2018, outperforming the market </w:t>
      </w:r>
      <w:sdt>
        <w:sdtPr>
          <w:id w:val="-1625220902"/>
          <w:citation/>
        </w:sdtPr>
        <w:sdtEndPr/>
        <w:sdtContent>
          <w:r w:rsidR="0027720B">
            <w:fldChar w:fldCharType="begin"/>
          </w:r>
          <w:r w:rsidR="0027720B">
            <w:instrText xml:space="preserve"> CITATION Sen19 \l 2057 </w:instrText>
          </w:r>
          <w:r w:rsidR="0027720B">
            <w:fldChar w:fldCharType="separate"/>
          </w:r>
          <w:r w:rsidR="0027720B" w:rsidRPr="0027720B">
            <w:rPr>
              <w:noProof/>
            </w:rPr>
            <w:t>(Sensata Technologies, 2019)</w:t>
          </w:r>
          <w:r w:rsidR="0027720B">
            <w:fldChar w:fldCharType="end"/>
          </w:r>
        </w:sdtContent>
      </w:sdt>
      <w:r w:rsidR="00431379">
        <w:t xml:space="preserve">. </w:t>
      </w:r>
      <w:r w:rsidR="00072B83">
        <w:t xml:space="preserve"> </w:t>
      </w:r>
    </w:p>
    <w:p w14:paraId="67135314" w14:textId="77777777" w:rsidR="0040484B" w:rsidRDefault="0040484B" w:rsidP="009768B7"/>
    <w:p w14:paraId="389F1B75" w14:textId="04BA96FB" w:rsidR="0038751A" w:rsidRDefault="00C02689" w:rsidP="009768B7">
      <w:r>
        <w:t xml:space="preserve">Despite continued growth, significant measures </w:t>
      </w:r>
      <w:r w:rsidR="00CC3400">
        <w:t xml:space="preserve">were required to reach targets. </w:t>
      </w:r>
      <w:r w:rsidR="00AB78CE">
        <w:t>In 2018</w:t>
      </w:r>
      <w:r w:rsidR="00664973">
        <w:t xml:space="preserve">, weaker than expected sales in China, trade tariffs and Brexit uncertainty contributed to </w:t>
      </w:r>
      <w:r w:rsidR="00D450EC">
        <w:t>reduced revenue</w:t>
      </w:r>
      <w:r w:rsidR="00333851">
        <w:t xml:space="preserve"> </w:t>
      </w:r>
      <w:sdt>
        <w:sdtPr>
          <w:id w:val="-2039816723"/>
          <w:citation/>
        </w:sdtPr>
        <w:sdtEndPr/>
        <w:sdtContent>
          <w:r w:rsidR="0037232B">
            <w:fldChar w:fldCharType="begin"/>
          </w:r>
          <w:r w:rsidR="0037232B">
            <w:instrText xml:space="preserve"> CITATION Sen19 \l 2057 </w:instrText>
          </w:r>
          <w:r w:rsidR="0037232B">
            <w:fldChar w:fldCharType="separate"/>
          </w:r>
          <w:r w:rsidR="0037232B" w:rsidRPr="0037232B">
            <w:rPr>
              <w:noProof/>
            </w:rPr>
            <w:t>(Sensata Technologies, 2019)</w:t>
          </w:r>
          <w:r w:rsidR="0037232B">
            <w:fldChar w:fldCharType="end"/>
          </w:r>
        </w:sdtContent>
      </w:sdt>
      <w:r w:rsidR="00D450EC">
        <w:t xml:space="preserve">. </w:t>
      </w:r>
      <w:r w:rsidR="00107992">
        <w:t xml:space="preserve">Negotiations with customers </w:t>
      </w:r>
      <w:r w:rsidR="00272970">
        <w:t xml:space="preserve">resulted in sharing some unexpected tariff costs but </w:t>
      </w:r>
      <w:r w:rsidR="00D57573">
        <w:t xml:space="preserve">a blanket price </w:t>
      </w:r>
      <w:r w:rsidR="00F27DA1">
        <w:t xml:space="preserve">increase </w:t>
      </w:r>
      <w:r w:rsidR="00D57573">
        <w:t xml:space="preserve">was not </w:t>
      </w:r>
      <w:r w:rsidR="00B42716">
        <w:t xml:space="preserve">implemented as it was believed </w:t>
      </w:r>
      <w:r w:rsidR="00B42716">
        <w:lastRenderedPageBreak/>
        <w:t xml:space="preserve">this could have negative </w:t>
      </w:r>
      <w:r w:rsidR="00963D9B">
        <w:t>longer-term</w:t>
      </w:r>
      <w:r w:rsidR="00B42716">
        <w:t xml:space="preserve"> impacts</w:t>
      </w:r>
      <w:r w:rsidR="00963D9B">
        <w:t xml:space="preserve"> on the organisation </w:t>
      </w:r>
      <w:sdt>
        <w:sdtPr>
          <w:id w:val="-936521454"/>
          <w:citation/>
        </w:sdtPr>
        <w:sdtEndPr/>
        <w:sdtContent>
          <w:r w:rsidR="00963D9B">
            <w:fldChar w:fldCharType="begin"/>
          </w:r>
          <w:r w:rsidR="00963D9B">
            <w:instrText xml:space="preserve"> CITATION Wre02 \l 2057 </w:instrText>
          </w:r>
          <w:r w:rsidR="00963D9B">
            <w:fldChar w:fldCharType="separate"/>
          </w:r>
          <w:r w:rsidR="00AF286B" w:rsidRPr="00AF286B">
            <w:rPr>
              <w:noProof/>
            </w:rPr>
            <w:t>(Wreden, 2002)</w:t>
          </w:r>
          <w:r w:rsidR="00963D9B">
            <w:fldChar w:fldCharType="end"/>
          </w:r>
        </w:sdtContent>
      </w:sdt>
      <w:r w:rsidR="00963D9B">
        <w:t xml:space="preserve">. </w:t>
      </w:r>
      <w:r w:rsidR="006B61B6">
        <w:t xml:space="preserve">To maintain profit with declining revenue, a cost-reduction strategy </w:t>
      </w:r>
      <w:r w:rsidR="0038751A">
        <w:t xml:space="preserve">was implemented. </w:t>
      </w:r>
    </w:p>
    <w:p w14:paraId="42280603" w14:textId="3E97AF43" w:rsidR="008807AD" w:rsidRDefault="008807AD" w:rsidP="009768B7"/>
    <w:p w14:paraId="27812177" w14:textId="7D45C4BF" w:rsidR="001F4C61" w:rsidRDefault="002B3AB4" w:rsidP="009768B7">
      <w:r>
        <w:t xml:space="preserve">Initial </w:t>
      </w:r>
      <w:r w:rsidR="00A9618A">
        <w:t xml:space="preserve">efforts to reduce </w:t>
      </w:r>
      <w:r w:rsidR="005C2871">
        <w:t xml:space="preserve">costs </w:t>
      </w:r>
      <w:r w:rsidR="00A9618A">
        <w:t xml:space="preserve">were knee-jerk reactions to less-than-expected revenue. Restrictions on </w:t>
      </w:r>
      <w:r w:rsidR="001D2A01">
        <w:t xml:space="preserve">equipment spend, travel spend, training courses cancelled, company events cancelled, </w:t>
      </w:r>
      <w:r w:rsidR="002D4D06">
        <w:t>employee pay increases frozen were</w:t>
      </w:r>
      <w:r w:rsidR="005C2871">
        <w:t xml:space="preserve"> all</w:t>
      </w:r>
      <w:r w:rsidR="002D4D06">
        <w:t xml:space="preserve"> the result from a </w:t>
      </w:r>
      <w:r w:rsidR="001F4C61">
        <w:t xml:space="preserve">persistent focus on the bottom line. </w:t>
      </w:r>
      <w:r w:rsidR="00D71E6A">
        <w:t xml:space="preserve">This style </w:t>
      </w:r>
      <w:r w:rsidR="00615628">
        <w:t xml:space="preserve">of </w:t>
      </w:r>
      <w:r w:rsidR="00764256">
        <w:t xml:space="preserve">short-term cost focus is common in industry and often </w:t>
      </w:r>
      <w:r w:rsidR="00B8702E">
        <w:t xml:space="preserve">required in times of economic crisis </w:t>
      </w:r>
      <w:sdt>
        <w:sdtPr>
          <w:id w:val="1410738385"/>
          <w:citation/>
        </w:sdtPr>
        <w:sdtEndPr/>
        <w:sdtContent>
          <w:r w:rsidR="00B8702E">
            <w:fldChar w:fldCharType="begin"/>
          </w:r>
          <w:r w:rsidR="00B8702E">
            <w:instrText xml:space="preserve"> CITATION McA09 \l 2057 </w:instrText>
          </w:r>
          <w:r w:rsidR="00B8702E">
            <w:fldChar w:fldCharType="separate"/>
          </w:r>
          <w:r w:rsidR="00AF286B" w:rsidRPr="00AF286B">
            <w:rPr>
              <w:noProof/>
            </w:rPr>
            <w:t>(McArthur, et al., 2009)</w:t>
          </w:r>
          <w:r w:rsidR="00B8702E">
            <w:fldChar w:fldCharType="end"/>
          </w:r>
        </w:sdtContent>
      </w:sdt>
      <w:r w:rsidR="004F006B">
        <w:t>.</w:t>
      </w:r>
    </w:p>
    <w:p w14:paraId="74CA2D8A" w14:textId="0B41FA87" w:rsidR="004F006B" w:rsidRDefault="004F006B" w:rsidP="009768B7"/>
    <w:p w14:paraId="425542EC" w14:textId="3DE147F4" w:rsidR="00972F8B" w:rsidRDefault="009E6396" w:rsidP="009768B7">
      <w:r>
        <w:t xml:space="preserve">A transformational cost reduction </w:t>
      </w:r>
      <w:r w:rsidR="00AE08BC">
        <w:t>program</w:t>
      </w:r>
      <w:r w:rsidR="00655C72">
        <w:t xml:space="preserve"> can offer sustained and substantial </w:t>
      </w:r>
      <w:r w:rsidR="00AE08BC">
        <w:t xml:space="preserve">savings although typically takes </w:t>
      </w:r>
      <w:r w:rsidR="00F46634">
        <w:t>longer</w:t>
      </w:r>
      <w:r w:rsidR="00AE08BC">
        <w:t xml:space="preserve"> than 12 months and requires considerable investment</w:t>
      </w:r>
      <w:r w:rsidR="002540E6">
        <w:t xml:space="preserve"> to initiate </w:t>
      </w:r>
      <w:sdt>
        <w:sdtPr>
          <w:id w:val="-356665635"/>
          <w:citation/>
        </w:sdtPr>
        <w:sdtEndPr/>
        <w:sdtContent>
          <w:r w:rsidR="002540E6">
            <w:fldChar w:fldCharType="begin"/>
          </w:r>
          <w:r w:rsidR="002540E6">
            <w:instrText xml:space="preserve"> CITATION Del16 \l 2057 </w:instrText>
          </w:r>
          <w:r w:rsidR="002540E6">
            <w:fldChar w:fldCharType="separate"/>
          </w:r>
          <w:r w:rsidR="00AF286B" w:rsidRPr="00AF286B">
            <w:rPr>
              <w:noProof/>
            </w:rPr>
            <w:t>(Deloitte, 2016)</w:t>
          </w:r>
          <w:r w:rsidR="002540E6">
            <w:fldChar w:fldCharType="end"/>
          </w:r>
        </w:sdtContent>
      </w:sdt>
      <w:r w:rsidR="003A4B4B">
        <w:t xml:space="preserve">. To </w:t>
      </w:r>
      <w:r w:rsidR="00DE4B18">
        <w:t xml:space="preserve">benefit from </w:t>
      </w:r>
      <w:r w:rsidR="00AF6FFC">
        <w:t xml:space="preserve">the most effective cost reduction strategy that fits with the </w:t>
      </w:r>
      <w:r w:rsidR="00F46634">
        <w:t>organisation’s</w:t>
      </w:r>
      <w:r w:rsidR="00AF6FFC">
        <w:t xml:space="preserve"> context, </w:t>
      </w:r>
      <w:r w:rsidR="00A51845">
        <w:t xml:space="preserve">strategic </w:t>
      </w:r>
      <w:r w:rsidR="00275823">
        <w:t xml:space="preserve">risk and situational factors </w:t>
      </w:r>
      <w:r w:rsidR="00712E67">
        <w:t xml:space="preserve">must be understood and appropriate </w:t>
      </w:r>
      <w:r w:rsidR="00F46634">
        <w:t xml:space="preserve">frameworks put in place </w:t>
      </w:r>
      <w:r w:rsidR="00921EB6">
        <w:t>to counter scenarios if they turn to reality</w:t>
      </w:r>
      <w:r w:rsidR="006E3B9F">
        <w:t xml:space="preserve"> </w:t>
      </w:r>
      <w:sdt>
        <w:sdtPr>
          <w:id w:val="-1970729320"/>
          <w:citation/>
        </w:sdtPr>
        <w:sdtEndPr/>
        <w:sdtContent>
          <w:r w:rsidR="006E3B9F">
            <w:fldChar w:fldCharType="begin"/>
          </w:r>
          <w:r w:rsidR="006E3B9F">
            <w:instrText xml:space="preserve"> CITATION Bek08 \l 2057 </w:instrText>
          </w:r>
          <w:r w:rsidR="006E3B9F">
            <w:fldChar w:fldCharType="separate"/>
          </w:r>
          <w:r w:rsidR="00AF286B" w:rsidRPr="00AF286B">
            <w:rPr>
              <w:noProof/>
            </w:rPr>
            <w:t>(Bekefi, et al., 2008)</w:t>
          </w:r>
          <w:r w:rsidR="006E3B9F">
            <w:fldChar w:fldCharType="end"/>
          </w:r>
        </w:sdtContent>
      </w:sdt>
      <w:r w:rsidR="00921EB6">
        <w:t xml:space="preserve">. </w:t>
      </w:r>
      <w:r w:rsidR="00712E67">
        <w:t xml:space="preserve"> </w:t>
      </w:r>
    </w:p>
    <w:p w14:paraId="2289F862" w14:textId="70A3A225" w:rsidR="00C012F9" w:rsidRDefault="00C012F9" w:rsidP="009768B7"/>
    <w:p w14:paraId="50904DD1" w14:textId="78B409CC" w:rsidR="00C012F9" w:rsidRDefault="00C012F9" w:rsidP="009768B7">
      <w:r>
        <w:t xml:space="preserve">Once strategic risks are understood, </w:t>
      </w:r>
      <w:r w:rsidR="00CE242E">
        <w:t xml:space="preserve">a </w:t>
      </w:r>
      <w:r w:rsidR="00037C91">
        <w:t>longer-term</w:t>
      </w:r>
      <w:r w:rsidR="00CE242E">
        <w:t xml:space="preserve"> view of </w:t>
      </w:r>
      <w:r w:rsidR="00B661FD">
        <w:t>cost reduction</w:t>
      </w:r>
      <w:r w:rsidR="00CE242E">
        <w:t xml:space="preserve"> can be adopted. </w:t>
      </w:r>
      <w:r w:rsidR="001C0DC5">
        <w:t>Tools such as Porters Value Chain</w:t>
      </w:r>
      <w:r w:rsidR="00F724DD">
        <w:t xml:space="preserve"> </w:t>
      </w:r>
      <w:sdt>
        <w:sdtPr>
          <w:id w:val="1888835144"/>
          <w:citation/>
        </w:sdtPr>
        <w:sdtEndPr/>
        <w:sdtContent>
          <w:r w:rsidR="00F724DD">
            <w:fldChar w:fldCharType="begin"/>
          </w:r>
          <w:r w:rsidR="00F724DD">
            <w:instrText xml:space="preserve"> CITATION Por85 \l 2057 </w:instrText>
          </w:r>
          <w:r w:rsidR="00F724DD">
            <w:fldChar w:fldCharType="separate"/>
          </w:r>
          <w:r w:rsidR="00F724DD" w:rsidRPr="00F724DD">
            <w:rPr>
              <w:noProof/>
            </w:rPr>
            <w:t>(Porter, 1985)</w:t>
          </w:r>
          <w:r w:rsidR="00F724DD">
            <w:fldChar w:fldCharType="end"/>
          </w:r>
        </w:sdtContent>
      </w:sdt>
      <w:r w:rsidR="001C0DC5">
        <w:t xml:space="preserve"> can be used to identify cost drivers within </w:t>
      </w:r>
      <w:r w:rsidR="00E15C85">
        <w:t>each area of the organisation</w:t>
      </w:r>
      <w:r w:rsidR="00004AF4">
        <w:t xml:space="preserve"> and</w:t>
      </w:r>
      <w:r w:rsidR="00D3171E">
        <w:t xml:space="preserve"> subsequently identify opportunities for reducing costs. The </w:t>
      </w:r>
      <w:r w:rsidR="009F7C9D">
        <w:t>purpose</w:t>
      </w:r>
      <w:r w:rsidR="00D3171E">
        <w:t xml:space="preserve"> of using a tool such as Porters Value Chain is to </w:t>
      </w:r>
      <w:r w:rsidR="00011149">
        <w:t xml:space="preserve">identify where </w:t>
      </w:r>
      <w:r w:rsidR="00A82F2F">
        <w:t xml:space="preserve">the most </w:t>
      </w:r>
      <w:r w:rsidR="00011149">
        <w:t xml:space="preserve">value </w:t>
      </w:r>
      <w:r w:rsidR="00237976">
        <w:t xml:space="preserve">for the customer </w:t>
      </w:r>
      <w:r w:rsidR="00011149">
        <w:t xml:space="preserve">is created within the organisation and </w:t>
      </w:r>
      <w:r w:rsidR="00B6676D">
        <w:t xml:space="preserve">where costs can be reduced while maintaining or increasing this value. </w:t>
      </w:r>
      <w:r w:rsidR="00B022E9">
        <w:t xml:space="preserve">The value chain analysis can be complimented </w:t>
      </w:r>
      <w:r w:rsidR="007C16AB">
        <w:t>by using a VRIO (Valuable, Rare, Inimitable, Organised)</w:t>
      </w:r>
      <w:r w:rsidR="00003839">
        <w:t xml:space="preserve"> framework to identify </w:t>
      </w:r>
      <w:r w:rsidR="001A2AE3">
        <w:t xml:space="preserve">internal characteristics of the organisation that add sustainable competitive advantage. </w:t>
      </w:r>
      <w:r w:rsidR="00B022E9">
        <w:t xml:space="preserve"> </w:t>
      </w:r>
    </w:p>
    <w:p w14:paraId="0014ED45" w14:textId="2C619055" w:rsidR="004B6208" w:rsidRDefault="004B6208" w:rsidP="009768B7"/>
    <w:p w14:paraId="35EACD51" w14:textId="5BC19E53" w:rsidR="00BA08CC" w:rsidRDefault="003E561F" w:rsidP="009768B7">
      <w:r>
        <w:t xml:space="preserve">The </w:t>
      </w:r>
      <w:r w:rsidR="009E18D5">
        <w:t xml:space="preserve">efficiency and cost reduction techniques employed by Sensata made a significant impact to the financial </w:t>
      </w:r>
      <w:r w:rsidR="000E16C0">
        <w:t xml:space="preserve">stability of the company. However, these </w:t>
      </w:r>
      <w:r w:rsidR="001F5870">
        <w:t>short-term</w:t>
      </w:r>
      <w:r w:rsidR="000E16C0">
        <w:t xml:space="preserve"> savings have longer term impacts. </w:t>
      </w:r>
      <w:r w:rsidR="00191254">
        <w:t>Some of the savings were not direct savings, rather delay</w:t>
      </w:r>
      <w:r w:rsidR="001F5870">
        <w:t>ed spending</w:t>
      </w:r>
      <w:r w:rsidR="00191254">
        <w:t xml:space="preserve">. Equipment </w:t>
      </w:r>
      <w:r w:rsidR="00BD4543">
        <w:t>purchases were pushed out</w:t>
      </w:r>
      <w:r w:rsidR="00CA1947">
        <w:t xml:space="preserve"> which had </w:t>
      </w:r>
      <w:r w:rsidR="00BD4543">
        <w:t>the effect of delaying R&amp;D efforts</w:t>
      </w:r>
      <w:r w:rsidR="00CA1947">
        <w:t xml:space="preserve">. </w:t>
      </w:r>
      <w:r w:rsidR="00D85E90">
        <w:t>Additionally</w:t>
      </w:r>
      <w:r w:rsidR="0043385B">
        <w:t xml:space="preserve">, headcount was effectively reduced </w:t>
      </w:r>
      <w:r w:rsidR="00D85E90">
        <w:t>through</w:t>
      </w:r>
      <w:r w:rsidR="0043385B">
        <w:t xml:space="preserve"> </w:t>
      </w:r>
      <w:r w:rsidR="0069247B">
        <w:t xml:space="preserve">reallocation of resources and a freeze on recruitment. During a time </w:t>
      </w:r>
      <w:r w:rsidR="00D85E90">
        <w:t>when</w:t>
      </w:r>
      <w:r w:rsidR="0069247B">
        <w:t xml:space="preserve"> the organisation is trying to diversify </w:t>
      </w:r>
      <w:r w:rsidR="00106C47">
        <w:t xml:space="preserve">its product portfolio and gain early market share </w:t>
      </w:r>
      <w:r w:rsidR="00960932">
        <w:t xml:space="preserve">in </w:t>
      </w:r>
      <w:r w:rsidR="00D85E90">
        <w:t>growth technologies</w:t>
      </w:r>
      <w:r w:rsidR="00106C47">
        <w:t xml:space="preserve"> </w:t>
      </w:r>
      <w:r w:rsidR="008C6700">
        <w:t>this is likely to have negatively affected Sensata’s innovative position</w:t>
      </w:r>
      <w:r w:rsidR="000C4ABE">
        <w:t xml:space="preserve">; </w:t>
      </w:r>
      <w:r w:rsidR="00D85E90">
        <w:t>however,</w:t>
      </w:r>
      <w:r w:rsidR="000C4ABE">
        <w:t xml:space="preserve"> a quantitative analysis has not been completed. </w:t>
      </w:r>
    </w:p>
    <w:p w14:paraId="3D13A982" w14:textId="365AABFB" w:rsidR="00D85E90" w:rsidRDefault="00D85E90" w:rsidP="009768B7"/>
    <w:p w14:paraId="4F848829" w14:textId="628E1857" w:rsidR="00D85E90" w:rsidRDefault="003A4598" w:rsidP="009768B7">
      <w:r>
        <w:t xml:space="preserve">The </w:t>
      </w:r>
      <w:r w:rsidR="00631668">
        <w:t xml:space="preserve">cost reduction initiatives </w:t>
      </w:r>
      <w:r w:rsidR="00E724D3">
        <w:t xml:space="preserve">had a significant impact to employees throughout the organisation. </w:t>
      </w:r>
      <w:r w:rsidR="00012FC9">
        <w:t xml:space="preserve">The most notable direct </w:t>
      </w:r>
      <w:r w:rsidR="00920ADA">
        <w:t xml:space="preserve">effect was a freeze on salary increases. </w:t>
      </w:r>
      <w:r w:rsidR="000D108E">
        <w:t xml:space="preserve">Increasing pressure to deliver with less resources </w:t>
      </w:r>
      <w:r w:rsidR="00972983">
        <w:t>compounded an already low morale</w:t>
      </w:r>
      <w:r w:rsidR="008844AF">
        <w:t xml:space="preserve"> and </w:t>
      </w:r>
      <w:r w:rsidR="00CF14D8">
        <w:t xml:space="preserve">resulted in increased </w:t>
      </w:r>
      <w:r w:rsidR="008844AF">
        <w:t>employee turnover</w:t>
      </w:r>
      <w:r w:rsidR="00972983">
        <w:t xml:space="preserve">. </w:t>
      </w:r>
      <w:r w:rsidR="00355E51">
        <w:t xml:space="preserve">Employee engagement dropped </w:t>
      </w:r>
      <w:r w:rsidR="00784D19">
        <w:t xml:space="preserve">with an associated drop in </w:t>
      </w:r>
      <w:r w:rsidR="004A2142">
        <w:t xml:space="preserve">performance as widely experienced with this type of cost reduction </w:t>
      </w:r>
      <w:r w:rsidR="00C81E01">
        <w:t xml:space="preserve">strategy </w:t>
      </w:r>
      <w:sdt>
        <w:sdtPr>
          <w:id w:val="-891817443"/>
          <w:citation/>
        </w:sdtPr>
        <w:sdtEndPr/>
        <w:sdtContent>
          <w:r w:rsidR="00C81E01">
            <w:fldChar w:fldCharType="begin"/>
          </w:r>
          <w:r w:rsidR="00C81E01">
            <w:instrText xml:space="preserve"> CITATION Bus14 \l 2057 </w:instrText>
          </w:r>
          <w:r w:rsidR="00C81E01">
            <w:fldChar w:fldCharType="separate"/>
          </w:r>
          <w:r w:rsidR="00AF286B" w:rsidRPr="00AF286B">
            <w:rPr>
              <w:noProof/>
            </w:rPr>
            <w:t>(Bususu, 2014)</w:t>
          </w:r>
          <w:r w:rsidR="00C81E01">
            <w:fldChar w:fldCharType="end"/>
          </w:r>
        </w:sdtContent>
      </w:sdt>
      <w:r w:rsidR="003D62E7">
        <w:t xml:space="preserve">. </w:t>
      </w:r>
      <w:r w:rsidR="00D24B73">
        <w:t>Methods to engage employee</w:t>
      </w:r>
      <w:r w:rsidR="00775F35">
        <w:t>s</w:t>
      </w:r>
      <w:r w:rsidR="00D24B73">
        <w:t xml:space="preserve"> whil</w:t>
      </w:r>
      <w:r w:rsidR="0016288E">
        <w:t>st</w:t>
      </w:r>
      <w:r w:rsidR="00D24B73">
        <w:t xml:space="preserve"> </w:t>
      </w:r>
      <w:r w:rsidR="00775F35">
        <w:t xml:space="preserve">realising cost savings such as incentivisation </w:t>
      </w:r>
      <w:r w:rsidR="008844AF">
        <w:t xml:space="preserve">could have helped maintain </w:t>
      </w:r>
      <w:r w:rsidR="00F42A0E">
        <w:t xml:space="preserve">performance </w:t>
      </w:r>
      <w:sdt>
        <w:sdtPr>
          <w:id w:val="-1732001767"/>
          <w:citation/>
        </w:sdtPr>
        <w:sdtEndPr/>
        <w:sdtContent>
          <w:r w:rsidR="00F42A0E">
            <w:fldChar w:fldCharType="begin"/>
          </w:r>
          <w:r w:rsidR="00F42A0E">
            <w:instrText xml:space="preserve"> CITATION Per11 \l 2057 </w:instrText>
          </w:r>
          <w:r w:rsidR="00F42A0E">
            <w:fldChar w:fldCharType="separate"/>
          </w:r>
          <w:r w:rsidR="00AF286B" w:rsidRPr="00AF286B">
            <w:rPr>
              <w:noProof/>
            </w:rPr>
            <w:t>(Personnel Today, 2011)</w:t>
          </w:r>
          <w:r w:rsidR="00F42A0E">
            <w:fldChar w:fldCharType="end"/>
          </w:r>
        </w:sdtContent>
      </w:sdt>
      <w:r w:rsidR="00F42A0E">
        <w:t>.</w:t>
      </w:r>
    </w:p>
    <w:p w14:paraId="40F2B48E" w14:textId="3A0570BF" w:rsidR="00D43072" w:rsidRDefault="00D43072" w:rsidP="009768B7"/>
    <w:p w14:paraId="28CD2479" w14:textId="551BA5C2" w:rsidR="00496037" w:rsidRDefault="00496037" w:rsidP="009768B7">
      <w:r>
        <w:lastRenderedPageBreak/>
        <w:t xml:space="preserve">The strategy used </w:t>
      </w:r>
      <w:r w:rsidR="00EB481F">
        <w:t xml:space="preserve">to enable revenue growth </w:t>
      </w:r>
      <w:r w:rsidR="00684783">
        <w:t xml:space="preserve">has been to </w:t>
      </w:r>
      <w:r w:rsidR="001B60DD">
        <w:t xml:space="preserve">increase sensor content on vehicles by offering higher value </w:t>
      </w:r>
      <w:r w:rsidR="00046F96">
        <w:t xml:space="preserve">systems and capitalising on </w:t>
      </w:r>
      <w:r w:rsidR="006442D7">
        <w:t xml:space="preserve">disruptive technologies within the automotive market (ACES). </w:t>
      </w:r>
    </w:p>
    <w:p w14:paraId="20B2F5BF" w14:textId="0C8A5F68" w:rsidR="008B0102" w:rsidRDefault="008B0102" w:rsidP="009768B7"/>
    <w:p w14:paraId="337AC30B" w14:textId="53025EAF" w:rsidR="008B0102" w:rsidRDefault="008B0102" w:rsidP="009768B7">
      <w:r>
        <w:t xml:space="preserve">From an assessment of the automotive industry using Porters Five </w:t>
      </w:r>
      <w:r w:rsidR="00D12A4B">
        <w:t>F</w:t>
      </w:r>
      <w:r>
        <w:t xml:space="preserve">orces </w:t>
      </w:r>
      <w:sdt>
        <w:sdtPr>
          <w:id w:val="1367254932"/>
          <w:citation/>
        </w:sdtPr>
        <w:sdtEndPr/>
        <w:sdtContent>
          <w:r w:rsidR="000D554A">
            <w:fldChar w:fldCharType="begin"/>
          </w:r>
          <w:r w:rsidR="000D554A">
            <w:instrText xml:space="preserve"> CITATION Por85 \l 2057 </w:instrText>
          </w:r>
          <w:r w:rsidR="000D554A">
            <w:fldChar w:fldCharType="separate"/>
          </w:r>
          <w:r w:rsidR="000D554A" w:rsidRPr="000D554A">
            <w:rPr>
              <w:noProof/>
            </w:rPr>
            <w:t>(Porter, 1985)</w:t>
          </w:r>
          <w:r w:rsidR="000D554A">
            <w:fldChar w:fldCharType="end"/>
          </w:r>
        </w:sdtContent>
      </w:sdt>
      <w:r w:rsidR="00D12A4B">
        <w:t xml:space="preserve"> there is typically a low </w:t>
      </w:r>
      <w:r w:rsidR="00BC6C88">
        <w:t>threat of new entrants due to high barriers of entry</w:t>
      </w:r>
      <w:r w:rsidR="003C0701">
        <w:t xml:space="preserve">. There </w:t>
      </w:r>
      <w:r w:rsidR="00017EA5">
        <w:t>are</w:t>
      </w:r>
      <w:r w:rsidR="003C0701">
        <w:t xml:space="preserve"> also typically high switching costs </w:t>
      </w:r>
      <w:r w:rsidR="004D2782">
        <w:t xml:space="preserve">for customers which leads to a competitively beneficial position for incumbent market leaders. </w:t>
      </w:r>
      <w:r w:rsidR="008648D1">
        <w:t xml:space="preserve">This has </w:t>
      </w:r>
      <w:r w:rsidR="00017EA5">
        <w:t>led</w:t>
      </w:r>
      <w:r w:rsidR="008648D1">
        <w:t xml:space="preserve"> Sensata </w:t>
      </w:r>
      <w:r w:rsidR="00017EA5">
        <w:t xml:space="preserve">to push for early market dominance in </w:t>
      </w:r>
      <w:r w:rsidR="005D36BB">
        <w:t xml:space="preserve">emerging economies and in growth automotive technology sectors. </w:t>
      </w:r>
    </w:p>
    <w:p w14:paraId="2D2E60A1" w14:textId="673DD8FA" w:rsidR="005D36BB" w:rsidRDefault="005D36BB" w:rsidP="009768B7"/>
    <w:p w14:paraId="20BC7E94" w14:textId="494A398F" w:rsidR="0030399D" w:rsidRDefault="0030399D" w:rsidP="00CC3400">
      <w:r>
        <w:t>China</w:t>
      </w:r>
      <w:r w:rsidR="009E10EE">
        <w:t xml:space="preserve"> has been </w:t>
      </w:r>
      <w:r w:rsidR="000826CA">
        <w:t>a significant growth market until 2018 wh</w:t>
      </w:r>
      <w:r w:rsidR="008508D8">
        <w:t>en</w:t>
      </w:r>
      <w:r w:rsidR="000826CA">
        <w:t xml:space="preserve"> passenger vehicle sales </w:t>
      </w:r>
      <w:r w:rsidR="001C0D62">
        <w:t xml:space="preserve">fell by 4.08% from 2017 </w:t>
      </w:r>
      <w:sdt>
        <w:sdtPr>
          <w:id w:val="1489592697"/>
          <w:citation/>
        </w:sdtPr>
        <w:sdtEndPr/>
        <w:sdtContent>
          <w:r w:rsidR="001C0D62">
            <w:fldChar w:fldCharType="begin"/>
          </w:r>
          <w:r w:rsidR="001C0D62">
            <w:instrText xml:space="preserve"> CITATION Int19 \l 2057 </w:instrText>
          </w:r>
          <w:r w:rsidR="001C0D62">
            <w:fldChar w:fldCharType="separate"/>
          </w:r>
          <w:r w:rsidR="00AF286B" w:rsidRPr="00AF286B">
            <w:rPr>
              <w:noProof/>
            </w:rPr>
            <w:t>(International Trade Administration, 2019)</w:t>
          </w:r>
          <w:r w:rsidR="001C0D62">
            <w:fldChar w:fldCharType="end"/>
          </w:r>
        </w:sdtContent>
      </w:sdt>
      <w:r w:rsidR="0072241C">
        <w:t xml:space="preserve">. Sensata has had a presence in China for more than 20 years </w:t>
      </w:r>
      <w:r>
        <w:t xml:space="preserve">and expect </w:t>
      </w:r>
      <w:r w:rsidR="0072241C">
        <w:t xml:space="preserve">sensor </w:t>
      </w:r>
      <w:r>
        <w:t>content per</w:t>
      </w:r>
      <w:r w:rsidR="0072241C">
        <w:t xml:space="preserve"> </w:t>
      </w:r>
      <w:r>
        <w:t xml:space="preserve">vehicle </w:t>
      </w:r>
      <w:r w:rsidR="005B41B2">
        <w:t>to grow</w:t>
      </w:r>
      <w:r w:rsidR="006845D8">
        <w:t xml:space="preserve"> as the vehicle fleet modernises to compara</w:t>
      </w:r>
      <w:r w:rsidR="00BE615E">
        <w:t>ble level</w:t>
      </w:r>
      <w:r w:rsidR="005D542A">
        <w:t>s</w:t>
      </w:r>
      <w:r w:rsidR="00BE615E">
        <w:t xml:space="preserve"> seen in developed markets</w:t>
      </w:r>
      <w:r w:rsidR="00183A8E">
        <w:t xml:space="preserve"> </w:t>
      </w:r>
      <w:sdt>
        <w:sdtPr>
          <w:id w:val="-842553433"/>
          <w:citation/>
        </w:sdtPr>
        <w:sdtEndPr/>
        <w:sdtContent>
          <w:r w:rsidR="00183A8E">
            <w:fldChar w:fldCharType="begin"/>
          </w:r>
          <w:r w:rsidR="00183A8E">
            <w:instrText xml:space="preserve"> CITATION Sen18 \l 2057 </w:instrText>
          </w:r>
          <w:r w:rsidR="00183A8E">
            <w:fldChar w:fldCharType="separate"/>
          </w:r>
          <w:r w:rsidR="00AF286B" w:rsidRPr="00AF286B">
            <w:rPr>
              <w:noProof/>
            </w:rPr>
            <w:t>(Sensata Technologies, 2018)</w:t>
          </w:r>
          <w:r w:rsidR="00183A8E">
            <w:fldChar w:fldCharType="end"/>
          </w:r>
        </w:sdtContent>
      </w:sdt>
      <w:r w:rsidR="00BE615E">
        <w:t xml:space="preserve">. </w:t>
      </w:r>
    </w:p>
    <w:p w14:paraId="00A2B5F7" w14:textId="47781A0A" w:rsidR="002B5148" w:rsidRDefault="002B5148" w:rsidP="00CC3400"/>
    <w:p w14:paraId="658BD510" w14:textId="03C9158F" w:rsidR="002B5148" w:rsidRDefault="00397AF7" w:rsidP="00CC3400">
      <w:r>
        <w:t xml:space="preserve">Areas of </w:t>
      </w:r>
      <w:r w:rsidR="00E67E15">
        <w:t>disruption</w:t>
      </w:r>
      <w:r w:rsidR="00AC1778">
        <w:t xml:space="preserve"> as identified in the PESTEL analysis include electrification, autonomous vehicles and </w:t>
      </w:r>
      <w:r w:rsidR="00E67E15">
        <w:t xml:space="preserve">connected vehicles. </w:t>
      </w:r>
      <w:r w:rsidR="00DC7465">
        <w:t>Using an Ansoff Matrix</w:t>
      </w:r>
      <w:r w:rsidR="007E75B2">
        <w:t xml:space="preserve"> </w:t>
      </w:r>
      <w:sdt>
        <w:sdtPr>
          <w:id w:val="1138309512"/>
          <w:citation/>
        </w:sdtPr>
        <w:sdtEndPr/>
        <w:sdtContent>
          <w:r w:rsidR="007E75B2">
            <w:fldChar w:fldCharType="begin"/>
          </w:r>
          <w:r w:rsidR="007E75B2">
            <w:instrText xml:space="preserve"> CITATION Cor18 \l 2057 </w:instrText>
          </w:r>
          <w:r w:rsidR="007E75B2">
            <w:fldChar w:fldCharType="separate"/>
          </w:r>
          <w:r w:rsidR="00AF286B" w:rsidRPr="00AF286B">
            <w:rPr>
              <w:noProof/>
            </w:rPr>
            <w:t>(Corporate Finance Institute, 2018)</w:t>
          </w:r>
          <w:r w:rsidR="007E75B2">
            <w:fldChar w:fldCharType="end"/>
          </w:r>
        </w:sdtContent>
      </w:sdt>
      <w:r w:rsidR="00DC7465">
        <w:t>, Sensata</w:t>
      </w:r>
      <w:r w:rsidR="00BE159A">
        <w:t>’s growth strategy can be categorised as Diversification (</w:t>
      </w:r>
      <w:r w:rsidR="007E75B2">
        <w:fldChar w:fldCharType="begin"/>
      </w:r>
      <w:r w:rsidR="007E75B2">
        <w:instrText xml:space="preserve"> REF _Ref24735969 \h </w:instrText>
      </w:r>
      <w:r w:rsidR="007E75B2">
        <w:fldChar w:fldCharType="separate"/>
      </w:r>
      <w:r w:rsidR="007E75B2">
        <w:t xml:space="preserve">Figure </w:t>
      </w:r>
      <w:r w:rsidR="007E75B2">
        <w:rPr>
          <w:noProof/>
        </w:rPr>
        <w:t>3</w:t>
      </w:r>
      <w:r w:rsidR="007E75B2">
        <w:fldChar w:fldCharType="end"/>
      </w:r>
      <w:r w:rsidR="007E75B2">
        <w:t>)</w:t>
      </w:r>
      <w:r w:rsidR="00B75315">
        <w:t xml:space="preserve">, as new products are developed to </w:t>
      </w:r>
      <w:r w:rsidR="004E4BAD">
        <w:t>enter</w:t>
      </w:r>
      <w:r w:rsidR="00426B59">
        <w:t xml:space="preserve"> new market sectors. </w:t>
      </w:r>
    </w:p>
    <w:p w14:paraId="039227B6" w14:textId="190A2186" w:rsidR="00BE159A" w:rsidRDefault="00BE159A" w:rsidP="00CC3400"/>
    <w:p w14:paraId="34B4D232" w14:textId="2A32D127" w:rsidR="00BE159A" w:rsidRDefault="007E75B2" w:rsidP="007E75B2">
      <w:pPr>
        <w:jc w:val="center"/>
      </w:pPr>
      <w:r>
        <w:rPr>
          <w:noProof/>
        </w:rPr>
        <w:drawing>
          <wp:inline distT="0" distB="0" distL="0" distR="0" wp14:anchorId="7A8E9676" wp14:editId="32382A7E">
            <wp:extent cx="3705308" cy="30733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ansoff-matrix.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708783" cy="3076223"/>
                    </a:xfrm>
                    <a:prstGeom prst="rect">
                      <a:avLst/>
                    </a:prstGeom>
                  </pic:spPr>
                </pic:pic>
              </a:graphicData>
            </a:graphic>
          </wp:inline>
        </w:drawing>
      </w:r>
    </w:p>
    <w:p w14:paraId="40EE7740" w14:textId="6E792824" w:rsidR="00DC7465" w:rsidRDefault="007E75B2" w:rsidP="007E75B2">
      <w:pPr>
        <w:pStyle w:val="Caption"/>
        <w:jc w:val="center"/>
      </w:pPr>
      <w:bookmarkStart w:id="8" w:name="_Ref24735969"/>
      <w:r>
        <w:t xml:space="preserve">Figure </w:t>
      </w:r>
      <w:r>
        <w:fldChar w:fldCharType="begin"/>
      </w:r>
      <w:r>
        <w:instrText xml:space="preserve"> SEQ Figure \* ARABIC </w:instrText>
      </w:r>
      <w:r>
        <w:fldChar w:fldCharType="separate"/>
      </w:r>
      <w:r w:rsidR="00240A90">
        <w:rPr>
          <w:noProof/>
        </w:rPr>
        <w:t>3</w:t>
      </w:r>
      <w:r>
        <w:fldChar w:fldCharType="end"/>
      </w:r>
      <w:bookmarkEnd w:id="8"/>
      <w:r>
        <w:t xml:space="preserve"> - Ansoff Matrix</w:t>
      </w:r>
    </w:p>
    <w:p w14:paraId="003359A9" w14:textId="7DCA58B9" w:rsidR="007E75B2" w:rsidRPr="007E75B2" w:rsidRDefault="007E75B2" w:rsidP="007E75B2">
      <w:pPr>
        <w:pStyle w:val="Caption"/>
        <w:jc w:val="center"/>
      </w:pPr>
      <w:r>
        <w:t xml:space="preserve">Source: </w:t>
      </w:r>
      <w:sdt>
        <w:sdtPr>
          <w:id w:val="475189344"/>
          <w:citation/>
        </w:sdtPr>
        <w:sdtEndPr/>
        <w:sdtContent>
          <w:r>
            <w:fldChar w:fldCharType="begin"/>
          </w:r>
          <w:r>
            <w:instrText xml:space="preserve"> CITATION Cor18 \l 2057 </w:instrText>
          </w:r>
          <w:r>
            <w:fldChar w:fldCharType="separate"/>
          </w:r>
          <w:r w:rsidR="00AF286B" w:rsidRPr="00AF286B">
            <w:rPr>
              <w:noProof/>
            </w:rPr>
            <w:t>(Corporate Finance Institute, 2018)</w:t>
          </w:r>
          <w:r>
            <w:fldChar w:fldCharType="end"/>
          </w:r>
        </w:sdtContent>
      </w:sdt>
    </w:p>
    <w:p w14:paraId="1813EB8A" w14:textId="4F3FD5AA" w:rsidR="00DC7465" w:rsidRDefault="00DC7465" w:rsidP="00CC3400"/>
    <w:p w14:paraId="5EF4AE00" w14:textId="77777777" w:rsidR="00DC7465" w:rsidRDefault="00DC7465" w:rsidP="00CC3400"/>
    <w:p w14:paraId="4B6B63E7" w14:textId="489C7C12" w:rsidR="00397AF7" w:rsidRDefault="00E01623" w:rsidP="00CC3400">
      <w:r>
        <w:lastRenderedPageBreak/>
        <w:t xml:space="preserve">Urbany and Davis’ three circle model </w:t>
      </w:r>
      <w:sdt>
        <w:sdtPr>
          <w:id w:val="-341695200"/>
          <w:citation/>
        </w:sdtPr>
        <w:sdtEndPr/>
        <w:sdtContent>
          <w:r w:rsidR="00FD0E16">
            <w:fldChar w:fldCharType="begin"/>
          </w:r>
          <w:r w:rsidR="00FD0E16">
            <w:instrText xml:space="preserve"> CITATION Urb07 \l 2057 </w:instrText>
          </w:r>
          <w:r w:rsidR="00FD0E16">
            <w:fldChar w:fldCharType="separate"/>
          </w:r>
          <w:r w:rsidR="00AF286B" w:rsidRPr="00AF286B">
            <w:rPr>
              <w:noProof/>
            </w:rPr>
            <w:t>(Urbany &amp; Davis, 2007)</w:t>
          </w:r>
          <w:r w:rsidR="00FD0E16">
            <w:fldChar w:fldCharType="end"/>
          </w:r>
        </w:sdtContent>
      </w:sdt>
      <w:r>
        <w:t xml:space="preserve"> can be used to demonstrate </w:t>
      </w:r>
      <w:r w:rsidR="00F90686">
        <w:t xml:space="preserve">the markets Sensata intends to diversify into. </w:t>
      </w:r>
      <w:r w:rsidR="00833A0B">
        <w:t xml:space="preserve">Much of the autonomous vehicle sector remains in ‘E- White Space’ as technology is still in development to satisfy </w:t>
      </w:r>
      <w:r w:rsidR="00113534">
        <w:t xml:space="preserve">customers’ needs. Research and development investment is being made in this space to </w:t>
      </w:r>
      <w:r w:rsidR="00235A99">
        <w:t>win</w:t>
      </w:r>
      <w:r w:rsidR="00253D92">
        <w:t xml:space="preserve"> early market share. </w:t>
      </w:r>
      <w:r w:rsidR="003C5BE4">
        <w:t xml:space="preserve">Sensata targets diversified products and therefore area A </w:t>
      </w:r>
      <w:r w:rsidR="005345EB">
        <w:t xml:space="preserve">of the Three Circle Model for </w:t>
      </w:r>
      <w:r w:rsidR="00B20F2F">
        <w:t>much of</w:t>
      </w:r>
      <w:r w:rsidR="005345EB">
        <w:t xml:space="preserve"> the automotive industry. </w:t>
      </w:r>
      <w:r w:rsidR="00F85651">
        <w:t>C</w:t>
      </w:r>
      <w:r w:rsidR="006857BE">
        <w:t xml:space="preserve">ompetitors are producing point solutions, whereas Sensata is providing </w:t>
      </w:r>
      <w:r w:rsidR="00E64CB3">
        <w:t xml:space="preserve">system solutions which offer higher value to the customer and higher revenue potential to </w:t>
      </w:r>
      <w:r w:rsidR="00F85651">
        <w:t>the organisation</w:t>
      </w:r>
      <w:r w:rsidR="00E64CB3">
        <w:t xml:space="preserve">. </w:t>
      </w:r>
    </w:p>
    <w:p w14:paraId="5F1C0E11" w14:textId="5254975D" w:rsidR="00FD0E16" w:rsidRDefault="00FD0E16" w:rsidP="00CC3400"/>
    <w:p w14:paraId="123FA7ED" w14:textId="146C59B7" w:rsidR="00FD0E16" w:rsidRDefault="004D56BD" w:rsidP="004D56BD">
      <w:pPr>
        <w:jc w:val="center"/>
      </w:pPr>
      <w:r>
        <w:rPr>
          <w:noProof/>
        </w:rPr>
        <w:drawing>
          <wp:inline distT="0" distB="0" distL="0" distR="0" wp14:anchorId="0340A820" wp14:editId="48B039CD">
            <wp:extent cx="3298613" cy="2875142"/>
            <wp:effectExtent l="0" t="0" r="0"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05517" cy="2881160"/>
                    </a:xfrm>
                    <a:prstGeom prst="rect">
                      <a:avLst/>
                    </a:prstGeom>
                  </pic:spPr>
                </pic:pic>
              </a:graphicData>
            </a:graphic>
          </wp:inline>
        </w:drawing>
      </w:r>
    </w:p>
    <w:p w14:paraId="1BBA90C2" w14:textId="4DDA0BC6" w:rsidR="00DD386B" w:rsidRDefault="00240A90" w:rsidP="001068B1">
      <w:pPr>
        <w:pStyle w:val="Caption"/>
        <w:jc w:val="center"/>
      </w:pPr>
      <w:r>
        <w:t xml:space="preserve">Figure </w:t>
      </w:r>
      <w:r>
        <w:fldChar w:fldCharType="begin"/>
      </w:r>
      <w:r>
        <w:instrText xml:space="preserve"> SEQ Figure \* ARABIC </w:instrText>
      </w:r>
      <w:r>
        <w:fldChar w:fldCharType="separate"/>
      </w:r>
      <w:r>
        <w:rPr>
          <w:noProof/>
        </w:rPr>
        <w:t>4</w:t>
      </w:r>
      <w:r>
        <w:fldChar w:fldCharType="end"/>
      </w:r>
      <w:r>
        <w:t xml:space="preserve"> - Three Circle Model</w:t>
      </w:r>
    </w:p>
    <w:p w14:paraId="4102975A" w14:textId="1C362141" w:rsidR="00240A90" w:rsidRPr="00240A90" w:rsidRDefault="00240A90" w:rsidP="001068B1">
      <w:pPr>
        <w:pStyle w:val="Caption"/>
        <w:jc w:val="center"/>
      </w:pPr>
      <w:r>
        <w:t xml:space="preserve">Source: </w:t>
      </w:r>
      <w:sdt>
        <w:sdtPr>
          <w:id w:val="-1860963938"/>
          <w:citation/>
        </w:sdtPr>
        <w:sdtEndPr/>
        <w:sdtContent>
          <w:r w:rsidR="001068B1">
            <w:fldChar w:fldCharType="begin"/>
          </w:r>
          <w:r w:rsidR="001068B1">
            <w:instrText xml:space="preserve"> CITATION Urb07 \l 2057 </w:instrText>
          </w:r>
          <w:r w:rsidR="001068B1">
            <w:fldChar w:fldCharType="separate"/>
          </w:r>
          <w:r w:rsidR="001068B1" w:rsidRPr="001068B1">
            <w:t>(Urbany &amp; Davis, 2007)</w:t>
          </w:r>
          <w:r w:rsidR="001068B1">
            <w:fldChar w:fldCharType="end"/>
          </w:r>
        </w:sdtContent>
      </w:sdt>
    </w:p>
    <w:p w14:paraId="63AAB7F3" w14:textId="77777777" w:rsidR="00397AF7" w:rsidRDefault="00397AF7" w:rsidP="00CC3400"/>
    <w:p w14:paraId="19A6B1CE" w14:textId="12391B84" w:rsidR="00504B5E" w:rsidRDefault="00B20F2F" w:rsidP="00CC3400">
      <w:r>
        <w:t>To maintain a differentiated product portfolio</w:t>
      </w:r>
      <w:r w:rsidR="007D780E">
        <w:t xml:space="preserve"> and diversify into growth sectors</w:t>
      </w:r>
      <w:r w:rsidR="00235A99">
        <w:t xml:space="preserve">, Sensata </w:t>
      </w:r>
      <w:r w:rsidR="00324233">
        <w:t xml:space="preserve">looks to </w:t>
      </w:r>
      <w:r w:rsidR="006078B0">
        <w:t>complement</w:t>
      </w:r>
      <w:r w:rsidR="007D780E">
        <w:t xml:space="preserve"> </w:t>
      </w:r>
      <w:r w:rsidR="00E64CB3">
        <w:t>its</w:t>
      </w:r>
      <w:r w:rsidR="007D780E">
        <w:t xml:space="preserve"> </w:t>
      </w:r>
      <w:r w:rsidR="0076628B">
        <w:t xml:space="preserve">capability through mergers and acquisitions. </w:t>
      </w:r>
      <w:r w:rsidR="00185FB4">
        <w:t>In 201</w:t>
      </w:r>
      <w:r w:rsidR="001E73C6">
        <w:t>8</w:t>
      </w:r>
      <w:r w:rsidR="00185FB4">
        <w:t xml:space="preserve"> Sensata acquired Gigava</w:t>
      </w:r>
      <w:r w:rsidR="00492B3C">
        <w:t>c</w:t>
      </w:r>
      <w:r w:rsidR="00185FB4">
        <w:t xml:space="preserve"> </w:t>
      </w:r>
      <w:sdt>
        <w:sdtPr>
          <w:id w:val="-1337613902"/>
          <w:citation/>
        </w:sdtPr>
        <w:sdtEndPr/>
        <w:sdtContent>
          <w:r w:rsidR="001F47DE">
            <w:fldChar w:fldCharType="begin"/>
          </w:r>
          <w:r w:rsidR="001F47DE">
            <w:instrText xml:space="preserve"> CITATION Sen181 \l 2057 </w:instrText>
          </w:r>
          <w:r w:rsidR="001F47DE">
            <w:fldChar w:fldCharType="separate"/>
          </w:r>
          <w:r w:rsidR="001F47DE" w:rsidRPr="001F47DE">
            <w:rPr>
              <w:noProof/>
            </w:rPr>
            <w:t>(Sensata Technologies, 2018)</w:t>
          </w:r>
          <w:r w:rsidR="001F47DE">
            <w:fldChar w:fldCharType="end"/>
          </w:r>
        </w:sdtContent>
      </w:sdt>
      <w:r w:rsidR="00185FB4">
        <w:t xml:space="preserve"> </w:t>
      </w:r>
      <w:r w:rsidR="0099149B">
        <w:t xml:space="preserve">which increased content </w:t>
      </w:r>
      <w:r w:rsidR="00113D45">
        <w:t xml:space="preserve">on electric vehicles by offering high voltage contactors. This horizontal integration </w:t>
      </w:r>
      <w:r w:rsidR="00C802A5">
        <w:t xml:space="preserve">allowed Sensata to offer a more complete battery management system and therefore </w:t>
      </w:r>
      <w:r w:rsidR="001E73C6">
        <w:t xml:space="preserve">a higher value solution to the customer. </w:t>
      </w:r>
    </w:p>
    <w:p w14:paraId="33AFB4A2" w14:textId="76B16E95" w:rsidR="00C026E4" w:rsidRDefault="00C026E4" w:rsidP="00CC3400"/>
    <w:p w14:paraId="0FEC5221" w14:textId="7C343BC6" w:rsidR="00C026E4" w:rsidRDefault="000821CF" w:rsidP="00CC3400">
      <w:r>
        <w:t xml:space="preserve">Gigavac had an existing customer base </w:t>
      </w:r>
      <w:r w:rsidR="00C6142C">
        <w:t>but were relatively new to the automotive market</w:t>
      </w:r>
      <w:r w:rsidR="005C2294">
        <w:t xml:space="preserve">. Sensata </w:t>
      </w:r>
      <w:r w:rsidR="00074E19">
        <w:t>have brought auto market experience and a far wider customer base</w:t>
      </w:r>
      <w:r w:rsidR="008117D2">
        <w:t xml:space="preserve"> which has allowed growth of Gigavac product sales. </w:t>
      </w:r>
      <w:r w:rsidR="006524FC">
        <w:t xml:space="preserve">Gigavac are still in an integration phase with Sensata where </w:t>
      </w:r>
      <w:r w:rsidR="00EE25AE">
        <w:t>additional effic</w:t>
      </w:r>
      <w:r w:rsidR="00AF286B">
        <w:t xml:space="preserve">iencies through synergies are expected to grow </w:t>
      </w:r>
      <w:sdt>
        <w:sdtPr>
          <w:id w:val="1342511275"/>
          <w:citation/>
        </w:sdtPr>
        <w:sdtEndPr/>
        <w:sdtContent>
          <w:r w:rsidR="00AF286B">
            <w:fldChar w:fldCharType="begin"/>
          </w:r>
          <w:r w:rsidR="00AF286B">
            <w:instrText xml:space="preserve"> CITATION Bak17 \l 2057 </w:instrText>
          </w:r>
          <w:r w:rsidR="00AF286B">
            <w:fldChar w:fldCharType="separate"/>
          </w:r>
          <w:r w:rsidR="00AF286B" w:rsidRPr="00AF286B">
            <w:rPr>
              <w:noProof/>
            </w:rPr>
            <w:t>(Baker McKenzie, 2017)</w:t>
          </w:r>
          <w:r w:rsidR="00AF286B">
            <w:fldChar w:fldCharType="end"/>
          </w:r>
        </w:sdtContent>
      </w:sdt>
      <w:r w:rsidR="00AF286B">
        <w:t>.</w:t>
      </w:r>
    </w:p>
    <w:p w14:paraId="36EE6D3D" w14:textId="77777777" w:rsidR="00504B5E" w:rsidRDefault="00504B5E" w:rsidP="00CC3400"/>
    <w:p w14:paraId="6AF20712" w14:textId="7BDA33B4" w:rsidR="001E73C6" w:rsidRDefault="001E73C6" w:rsidP="00CC3400">
      <w:r>
        <w:t xml:space="preserve">In 2019, Sensata </w:t>
      </w:r>
      <w:r w:rsidR="009B3441">
        <w:t xml:space="preserve">acquired Cynergy3 </w:t>
      </w:r>
      <w:sdt>
        <w:sdtPr>
          <w:id w:val="-1934884104"/>
          <w:citation/>
        </w:sdtPr>
        <w:sdtEndPr/>
        <w:sdtContent>
          <w:r w:rsidR="00775BC9">
            <w:fldChar w:fldCharType="begin"/>
          </w:r>
          <w:r w:rsidR="00775BC9">
            <w:instrText xml:space="preserve"> CITATION Sen19b \l 2057 </w:instrText>
          </w:r>
          <w:r w:rsidR="00775BC9">
            <w:fldChar w:fldCharType="separate"/>
          </w:r>
          <w:r w:rsidR="00775BC9" w:rsidRPr="00775BC9">
            <w:rPr>
              <w:noProof/>
            </w:rPr>
            <w:t>(Sensata Technologies, 2019)</w:t>
          </w:r>
          <w:r w:rsidR="00775BC9">
            <w:fldChar w:fldCharType="end"/>
          </w:r>
        </w:sdtContent>
      </w:sdt>
      <w:r w:rsidR="009B3441">
        <w:t xml:space="preserve"> to vertically integrate </w:t>
      </w:r>
      <w:r w:rsidR="00504B5E">
        <w:t xml:space="preserve">its electrical connectors business. </w:t>
      </w:r>
      <w:r w:rsidR="00D91F88">
        <w:t xml:space="preserve">This </w:t>
      </w:r>
      <w:r w:rsidR="00F83F33">
        <w:t xml:space="preserve">has </w:t>
      </w:r>
      <w:r w:rsidR="00D91F88">
        <w:t xml:space="preserve">allowed </w:t>
      </w:r>
      <w:r w:rsidR="00F83F33">
        <w:t xml:space="preserve">Sensata to grow expertise in </w:t>
      </w:r>
      <w:r w:rsidR="004E05C6">
        <w:t xml:space="preserve">an area of rapid technology development </w:t>
      </w:r>
      <w:r w:rsidR="001731E9">
        <w:t xml:space="preserve">and have more control of R&amp;D direction </w:t>
      </w:r>
      <w:sdt>
        <w:sdtPr>
          <w:id w:val="2104230685"/>
          <w:citation/>
        </w:sdtPr>
        <w:sdtEndPr/>
        <w:sdtContent>
          <w:r w:rsidR="001731E9">
            <w:fldChar w:fldCharType="begin"/>
          </w:r>
          <w:r w:rsidR="001731E9">
            <w:instrText xml:space="preserve"> CITATION Sra18 \l 2057 </w:instrText>
          </w:r>
          <w:r w:rsidR="001731E9">
            <w:fldChar w:fldCharType="separate"/>
          </w:r>
          <w:r w:rsidR="001731E9" w:rsidRPr="001731E9">
            <w:rPr>
              <w:noProof/>
            </w:rPr>
            <w:t>(Sraders, 2018)</w:t>
          </w:r>
          <w:r w:rsidR="001731E9">
            <w:fldChar w:fldCharType="end"/>
          </w:r>
        </w:sdtContent>
      </w:sdt>
      <w:r w:rsidR="001731E9">
        <w:t xml:space="preserve">. </w:t>
      </w:r>
    </w:p>
    <w:p w14:paraId="2B04EEE6" w14:textId="419106C6" w:rsidR="00A27449" w:rsidRDefault="00A27449" w:rsidP="00CC3400"/>
    <w:p w14:paraId="78B17B5E" w14:textId="6F1AC911" w:rsidR="00A27449" w:rsidRDefault="00A27449" w:rsidP="00CC3400">
      <w:r>
        <w:t xml:space="preserve">These recent acquisitions as well as </w:t>
      </w:r>
      <w:r w:rsidR="009B18A5">
        <w:t>some strategic partnerships</w:t>
      </w:r>
      <w:r w:rsidR="0030568F">
        <w:t xml:space="preserve"> </w:t>
      </w:r>
      <w:r w:rsidR="00FA2D71">
        <w:t>have allowed Sen</w:t>
      </w:r>
      <w:r w:rsidR="009A3CB1">
        <w:t>s</w:t>
      </w:r>
      <w:r w:rsidR="00FA2D71">
        <w:t xml:space="preserve">ata to build a product portfolio that </w:t>
      </w:r>
      <w:r w:rsidR="0078040B">
        <w:t xml:space="preserve">has been further developed into a system </w:t>
      </w:r>
      <w:r w:rsidR="000D1043">
        <w:t>tailored for customers. By providing a comp</w:t>
      </w:r>
      <w:r w:rsidR="009A3CB1">
        <w:t>l</w:t>
      </w:r>
      <w:r w:rsidR="000D1043">
        <w:t xml:space="preserve">ete system </w:t>
      </w:r>
      <w:r w:rsidR="00914891">
        <w:t xml:space="preserve">rather than point solutions </w:t>
      </w:r>
      <w:r w:rsidR="000D1043">
        <w:t>more value can be sought for the customer there</w:t>
      </w:r>
      <w:r w:rsidR="008769B0">
        <w:t>by</w:t>
      </w:r>
      <w:r w:rsidR="000D1043">
        <w:t xml:space="preserve"> </w:t>
      </w:r>
      <w:r w:rsidR="00DB7839">
        <w:t xml:space="preserve">creating </w:t>
      </w:r>
      <w:r w:rsidR="00923013">
        <w:t xml:space="preserve">a competitive advantage leading to </w:t>
      </w:r>
      <w:r w:rsidR="000D1043">
        <w:t xml:space="preserve">higher </w:t>
      </w:r>
      <w:r w:rsidR="009A3CB1">
        <w:t>revenue</w:t>
      </w:r>
      <w:r w:rsidR="00923013">
        <w:t>.</w:t>
      </w:r>
      <w:r w:rsidR="009A3CB1">
        <w:t xml:space="preserve"> </w:t>
      </w:r>
      <w:r w:rsidR="00F349A8">
        <w:t xml:space="preserve">A key industry opportunity as identified in the SWOT analysis is </w:t>
      </w:r>
      <w:r w:rsidR="00DB7839">
        <w:t xml:space="preserve">data analytics. </w:t>
      </w:r>
      <w:r w:rsidR="00405A06">
        <w:t xml:space="preserve">By delivering on a system solution, Sensata have access to a vast amount of </w:t>
      </w:r>
      <w:r w:rsidR="003C21BA">
        <w:t>vehicle</w:t>
      </w:r>
      <w:r w:rsidR="00405A06">
        <w:t xml:space="preserve"> data that </w:t>
      </w:r>
      <w:r w:rsidR="003C21BA">
        <w:t xml:space="preserve">can be analysed and </w:t>
      </w:r>
      <w:r w:rsidR="008769B0">
        <w:t>turned into</w:t>
      </w:r>
      <w:r w:rsidR="003C21BA">
        <w:t xml:space="preserve"> an additional value stream. </w:t>
      </w:r>
    </w:p>
    <w:p w14:paraId="196CA884" w14:textId="010B3036" w:rsidR="00DB7839" w:rsidRDefault="00DB7839" w:rsidP="00CC3400"/>
    <w:p w14:paraId="1E428C75" w14:textId="1A137076" w:rsidR="00AE20CE" w:rsidRDefault="00632AF0" w:rsidP="00CC3400">
      <w:r>
        <w:t xml:space="preserve">The term Internet of Things (IoT) is used to </w:t>
      </w:r>
      <w:r w:rsidR="007C28F2">
        <w:t>describe the connectivity of devices</w:t>
      </w:r>
      <w:r w:rsidR="00EA69D3">
        <w:t xml:space="preserve"> and the resulting data. </w:t>
      </w:r>
      <w:r w:rsidR="00B0413F">
        <w:t xml:space="preserve">It is </w:t>
      </w:r>
      <w:r w:rsidR="008B3A11">
        <w:t xml:space="preserve">generally accepted that </w:t>
      </w:r>
      <w:r w:rsidR="00191B5E">
        <w:t xml:space="preserve">the value produced at each level increases towards the top of the IoT stack </w:t>
      </w:r>
      <w:sdt>
        <w:sdtPr>
          <w:id w:val="-639573713"/>
          <w:citation/>
        </w:sdtPr>
        <w:sdtEndPr/>
        <w:sdtContent>
          <w:r w:rsidR="00191B5E">
            <w:fldChar w:fldCharType="begin"/>
          </w:r>
          <w:r w:rsidR="00191B5E">
            <w:instrText xml:space="preserve"> CITATION Mul14 \l 2057 </w:instrText>
          </w:r>
          <w:r w:rsidR="00191B5E">
            <w:fldChar w:fldCharType="separate"/>
          </w:r>
          <w:r w:rsidR="00191B5E" w:rsidRPr="00191B5E">
            <w:rPr>
              <w:noProof/>
            </w:rPr>
            <w:t>(Mullaghan, 2014)</w:t>
          </w:r>
          <w:r w:rsidR="00191B5E">
            <w:fldChar w:fldCharType="end"/>
          </w:r>
        </w:sdtContent>
      </w:sdt>
      <w:r w:rsidR="00191B5E">
        <w:t xml:space="preserve">. </w:t>
      </w:r>
      <w:r w:rsidR="00A925B2">
        <w:t>Sensata</w:t>
      </w:r>
      <w:r w:rsidR="002C0293">
        <w:t xml:space="preserve"> are </w:t>
      </w:r>
      <w:r w:rsidR="008314A5">
        <w:t xml:space="preserve">climbing the stack by diversifying their sensor offerings </w:t>
      </w:r>
      <w:r w:rsidR="003D1662">
        <w:t xml:space="preserve">and creating a sensor infrastructure. </w:t>
      </w:r>
    </w:p>
    <w:p w14:paraId="6BC2CF14" w14:textId="2B8F3072" w:rsidR="00AE20CE" w:rsidRDefault="00AE20CE" w:rsidP="00CC3400"/>
    <w:p w14:paraId="2F425AC2" w14:textId="5AD70C07" w:rsidR="00AE20CE" w:rsidRDefault="00AE20CE" w:rsidP="00AE20CE">
      <w:pPr>
        <w:jc w:val="center"/>
      </w:pPr>
      <w:r w:rsidRPr="00AE20CE">
        <w:rPr>
          <w:noProof/>
        </w:rPr>
        <w:drawing>
          <wp:inline distT="0" distB="0" distL="0" distR="0" wp14:anchorId="4AB5234B" wp14:editId="28478571">
            <wp:extent cx="1993643" cy="2923540"/>
            <wp:effectExtent l="0" t="0" r="635" b="0"/>
            <wp:docPr id="9" name="Picture 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000809" cy="2934049"/>
                    </a:xfrm>
                    <a:prstGeom prst="rect">
                      <a:avLst/>
                    </a:prstGeom>
                  </pic:spPr>
                </pic:pic>
              </a:graphicData>
            </a:graphic>
          </wp:inline>
        </w:drawing>
      </w:r>
    </w:p>
    <w:p w14:paraId="06F5496E" w14:textId="2C0819FF" w:rsidR="00AE20CE" w:rsidRDefault="00AE20CE" w:rsidP="00AE20CE">
      <w:pPr>
        <w:pStyle w:val="Caption"/>
        <w:jc w:val="center"/>
      </w:pPr>
      <w:r>
        <w:t xml:space="preserve">Figure </w:t>
      </w:r>
      <w:r>
        <w:fldChar w:fldCharType="begin"/>
      </w:r>
      <w:r>
        <w:instrText xml:space="preserve"> SEQ Figure \* ARABIC </w:instrText>
      </w:r>
      <w:r>
        <w:fldChar w:fldCharType="separate"/>
      </w:r>
      <w:r w:rsidR="00240A90">
        <w:rPr>
          <w:noProof/>
        </w:rPr>
        <w:t>5</w:t>
      </w:r>
      <w:r>
        <w:fldChar w:fldCharType="end"/>
      </w:r>
      <w:r>
        <w:t xml:space="preserve"> - IoT Stack</w:t>
      </w:r>
    </w:p>
    <w:p w14:paraId="15E5275F" w14:textId="0566584A" w:rsidR="00AE20CE" w:rsidRPr="00AE20CE" w:rsidRDefault="00AE20CE" w:rsidP="00AE20CE">
      <w:pPr>
        <w:pStyle w:val="Caption"/>
        <w:jc w:val="center"/>
      </w:pPr>
      <w:r>
        <w:t xml:space="preserve">Source: </w:t>
      </w:r>
      <w:sdt>
        <w:sdtPr>
          <w:id w:val="-512234165"/>
          <w:citation/>
        </w:sdtPr>
        <w:sdtEndPr/>
        <w:sdtContent>
          <w:r>
            <w:fldChar w:fldCharType="begin"/>
          </w:r>
          <w:r>
            <w:instrText xml:space="preserve"> CITATION Mul14 \l 2057 </w:instrText>
          </w:r>
          <w:r>
            <w:fldChar w:fldCharType="separate"/>
          </w:r>
          <w:r w:rsidRPr="00AE20CE">
            <w:t>(Mullaghan, 2014)</w:t>
          </w:r>
          <w:r>
            <w:fldChar w:fldCharType="end"/>
          </w:r>
        </w:sdtContent>
      </w:sdt>
    </w:p>
    <w:p w14:paraId="4AC0B8AB" w14:textId="2F941B1B" w:rsidR="005C7076" w:rsidRDefault="00482D5B" w:rsidP="00CC3400">
      <w:r>
        <w:t xml:space="preserve">Despite </w:t>
      </w:r>
      <w:r w:rsidR="00C77DB8">
        <w:t xml:space="preserve">high potential earnings in developing technology </w:t>
      </w:r>
      <w:r w:rsidR="00CD0E26">
        <w:t xml:space="preserve">areas, there is still a strong demand for core sensing applications with </w:t>
      </w:r>
      <w:r w:rsidR="00332805">
        <w:t xml:space="preserve">almost half of new cars </w:t>
      </w:r>
      <w:r w:rsidR="008C1F69">
        <w:t xml:space="preserve">in 2030 predicted to have combustion engine powertrains </w:t>
      </w:r>
      <w:sdt>
        <w:sdtPr>
          <w:id w:val="2147006853"/>
          <w:citation/>
        </w:sdtPr>
        <w:sdtEndPr/>
        <w:sdtContent>
          <w:r w:rsidR="008C1F69">
            <w:fldChar w:fldCharType="begin"/>
          </w:r>
          <w:r w:rsidR="008C1F69">
            <w:instrText xml:space="preserve"> CITATION IEA19 \l 2057 </w:instrText>
          </w:r>
          <w:r w:rsidR="008C1F69">
            <w:fldChar w:fldCharType="separate"/>
          </w:r>
          <w:r w:rsidR="008C1F69" w:rsidRPr="008C1F69">
            <w:rPr>
              <w:noProof/>
            </w:rPr>
            <w:t>(IEA, 2019)</w:t>
          </w:r>
          <w:r w:rsidR="008C1F69">
            <w:fldChar w:fldCharType="end"/>
          </w:r>
        </w:sdtContent>
      </w:sdt>
      <w:r w:rsidR="008C1F69">
        <w:t xml:space="preserve">. </w:t>
      </w:r>
      <w:r w:rsidR="00624567">
        <w:t xml:space="preserve">It is therefore important to ensure Sensata’s core sensors remain competitive </w:t>
      </w:r>
      <w:r w:rsidR="00850056">
        <w:t xml:space="preserve">in performance and price. Sensata have a growth strategy for </w:t>
      </w:r>
      <w:r w:rsidR="00103485">
        <w:t xml:space="preserve">the Global Power Train (GPT) business which includes continuing R&amp;D </w:t>
      </w:r>
      <w:r w:rsidR="003520E8">
        <w:t xml:space="preserve">to reduce cost of sensors and offer higher performance. </w:t>
      </w:r>
      <w:r w:rsidR="00790EFA">
        <w:t xml:space="preserve">A key factor is to ensure </w:t>
      </w:r>
      <w:r w:rsidR="00BC5736">
        <w:t xml:space="preserve">incremental </w:t>
      </w:r>
      <w:r w:rsidR="00790EFA">
        <w:t xml:space="preserve">developments complement </w:t>
      </w:r>
      <w:r w:rsidR="00BC5736">
        <w:t xml:space="preserve">the entire product portfolio where possible. For example, </w:t>
      </w:r>
      <w:r w:rsidR="00CD2946">
        <w:t xml:space="preserve">almost all new vehicles will require </w:t>
      </w:r>
      <w:r w:rsidR="005B4379">
        <w:t>sensors to enable regenerative</w:t>
      </w:r>
      <w:r w:rsidR="00A03835">
        <w:t xml:space="preserve"> braking</w:t>
      </w:r>
      <w:r w:rsidR="005B4379">
        <w:t xml:space="preserve"> to meet emissions targets</w:t>
      </w:r>
      <w:r w:rsidR="00DE11F7">
        <w:t xml:space="preserve"> </w:t>
      </w:r>
      <w:sdt>
        <w:sdtPr>
          <w:id w:val="1855921017"/>
          <w:citation/>
        </w:sdtPr>
        <w:sdtEndPr/>
        <w:sdtContent>
          <w:r w:rsidR="00DE11F7">
            <w:fldChar w:fldCharType="begin"/>
          </w:r>
          <w:r w:rsidR="00DE11F7">
            <w:instrText xml:space="preserve"> CITATION Cho15 \l 2057 </w:instrText>
          </w:r>
          <w:r w:rsidR="00DE11F7">
            <w:fldChar w:fldCharType="separate"/>
          </w:r>
          <w:r w:rsidR="00DE11F7" w:rsidRPr="00DE11F7">
            <w:rPr>
              <w:noProof/>
            </w:rPr>
            <w:t>(Choi, et al., 2015)</w:t>
          </w:r>
          <w:r w:rsidR="00DE11F7">
            <w:fldChar w:fldCharType="end"/>
          </w:r>
        </w:sdtContent>
      </w:sdt>
      <w:r w:rsidR="005B4379">
        <w:t xml:space="preserve">, </w:t>
      </w:r>
      <w:r w:rsidR="00DC027D">
        <w:t xml:space="preserve">the solutions need to be able to serve customers that want connected solutions (technology leaders) and </w:t>
      </w:r>
      <w:r w:rsidR="00BA4002">
        <w:t>stand-alone sensors (cost leaders).</w:t>
      </w:r>
      <w:bookmarkStart w:id="9" w:name="_GoBack"/>
      <w:bookmarkEnd w:id="9"/>
      <w:r w:rsidR="00BA4002">
        <w:t xml:space="preserve"> </w:t>
      </w:r>
    </w:p>
    <w:p w14:paraId="3DB3D274" w14:textId="0C7B7911" w:rsidR="00790EFA" w:rsidRDefault="00790EFA" w:rsidP="00CC3400"/>
    <w:p w14:paraId="77E03F37" w14:textId="5599AFAE" w:rsidR="00790EFA" w:rsidRDefault="00EF7CED" w:rsidP="00CC3400">
      <w:r>
        <w:t xml:space="preserve">Sensata </w:t>
      </w:r>
      <w:r w:rsidR="004B7BA5">
        <w:t xml:space="preserve">acquired </w:t>
      </w:r>
      <w:r w:rsidR="002E4EB9">
        <w:t xml:space="preserve">Schrader Bridgeport as part of the wider </w:t>
      </w:r>
      <w:r w:rsidR="00A67D13">
        <w:t xml:space="preserve">deal for Schrader </w:t>
      </w:r>
      <w:r w:rsidR="00862D17">
        <w:t>Electronics</w:t>
      </w:r>
      <w:r w:rsidR="00A67D13">
        <w:t xml:space="preserve"> in 2014. Schrader Bridgeport </w:t>
      </w:r>
      <w:r w:rsidR="00860C27">
        <w:t xml:space="preserve">produces </w:t>
      </w:r>
      <w:r w:rsidR="007B49C3">
        <w:t xml:space="preserve">pneumatics valves </w:t>
      </w:r>
      <w:r w:rsidR="00862D17">
        <w:t>which</w:t>
      </w:r>
      <w:r w:rsidR="007B49C3">
        <w:t xml:space="preserve"> did not align with the strategic goals of Sensata</w:t>
      </w:r>
      <w:r w:rsidR="00862D17">
        <w:t xml:space="preserve"> and w</w:t>
      </w:r>
      <w:r w:rsidR="00235974">
        <w:t>ere therefore sold</w:t>
      </w:r>
      <w:r w:rsidR="00862D17">
        <w:t xml:space="preserve"> in 2018. </w:t>
      </w:r>
      <w:r w:rsidR="00F25BCF">
        <w:t xml:space="preserve"> </w:t>
      </w:r>
    </w:p>
    <w:p w14:paraId="4DC6D501" w14:textId="77777777" w:rsidR="005345EB" w:rsidRDefault="005345EB" w:rsidP="00CC3400"/>
    <w:p w14:paraId="5091E2F6" w14:textId="6CCB585C" w:rsidR="002E64AF" w:rsidRDefault="002E64AF" w:rsidP="009768B7">
      <w:pPr>
        <w:pStyle w:val="Heading2"/>
      </w:pPr>
      <w:bookmarkStart w:id="10" w:name="_Ref25258082"/>
      <w:bookmarkStart w:id="11" w:name="_Toc25330783"/>
      <w:r>
        <w:t>Recommendations</w:t>
      </w:r>
      <w:bookmarkEnd w:id="10"/>
      <w:bookmarkEnd w:id="11"/>
    </w:p>
    <w:p w14:paraId="5009B02A" w14:textId="1EB82715" w:rsidR="002E64AF" w:rsidRDefault="002E64AF" w:rsidP="009768B7"/>
    <w:p w14:paraId="04D79BFF" w14:textId="14789CD3" w:rsidR="005E012A" w:rsidRDefault="00211208" w:rsidP="009768B7">
      <w:r>
        <w:t>Through an analysis of</w:t>
      </w:r>
      <w:r w:rsidR="007B707F">
        <w:t xml:space="preserve"> </w:t>
      </w:r>
      <w:r w:rsidR="00545593">
        <w:t>Sensata</w:t>
      </w:r>
      <w:r w:rsidR="00FC6AB7">
        <w:t>’</w:t>
      </w:r>
      <w:r w:rsidR="00545593">
        <w:t>s</w:t>
      </w:r>
      <w:r w:rsidR="007B707F">
        <w:t xml:space="preserve"> strategy to date </w:t>
      </w:r>
      <w:r>
        <w:t xml:space="preserve">there is </w:t>
      </w:r>
      <w:r w:rsidR="007B707F">
        <w:t xml:space="preserve">clear </w:t>
      </w:r>
      <w:r>
        <w:t>alignment</w:t>
      </w:r>
      <w:r w:rsidR="005322B0">
        <w:t xml:space="preserve"> with </w:t>
      </w:r>
      <w:r w:rsidR="004A623E">
        <w:t xml:space="preserve">a </w:t>
      </w:r>
      <w:r w:rsidR="00AF1AD2">
        <w:t xml:space="preserve">differentiation </w:t>
      </w:r>
      <w:r w:rsidR="00436229">
        <w:t>strategy</w:t>
      </w:r>
      <w:r w:rsidR="005E4B16">
        <w:t xml:space="preserve"> </w:t>
      </w:r>
      <w:sdt>
        <w:sdtPr>
          <w:id w:val="543024109"/>
          <w:citation/>
        </w:sdtPr>
        <w:sdtEndPr/>
        <w:sdtContent>
          <w:r w:rsidR="00000488">
            <w:fldChar w:fldCharType="begin"/>
          </w:r>
          <w:r w:rsidR="00000488">
            <w:instrText xml:space="preserve"> CITATION Por85 \l 2057 </w:instrText>
          </w:r>
          <w:r w:rsidR="00000488">
            <w:fldChar w:fldCharType="separate"/>
          </w:r>
          <w:r w:rsidR="00000488" w:rsidRPr="00000488">
            <w:rPr>
              <w:noProof/>
            </w:rPr>
            <w:t>(Porter, 1985)</w:t>
          </w:r>
          <w:r w:rsidR="00000488">
            <w:fldChar w:fldCharType="end"/>
          </w:r>
        </w:sdtContent>
      </w:sdt>
      <w:r w:rsidR="00AF1AD2">
        <w:t>.</w:t>
      </w:r>
      <w:r w:rsidR="00000488">
        <w:t xml:space="preserve"> This </w:t>
      </w:r>
      <w:r w:rsidR="00436229">
        <w:t xml:space="preserve">allows Sensata to </w:t>
      </w:r>
      <w:r w:rsidR="000B4296">
        <w:t xml:space="preserve">create competitive advantage by offering differentiated solutions to customers across </w:t>
      </w:r>
      <w:r w:rsidR="00EC56EB">
        <w:t>industries</w:t>
      </w:r>
      <w:r w:rsidR="000B4296">
        <w:t xml:space="preserve">. </w:t>
      </w:r>
      <w:r w:rsidR="00EC56EB">
        <w:t xml:space="preserve">In 2018, </w:t>
      </w:r>
      <w:r w:rsidR="00EC56EB" w:rsidRPr="00DE660A">
        <w:t>75%</w:t>
      </w:r>
      <w:r w:rsidR="00EC56EB">
        <w:t xml:space="preserve"> of </w:t>
      </w:r>
      <w:r w:rsidR="00444E16">
        <w:t>Sensata’s</w:t>
      </w:r>
      <w:r w:rsidR="00EC56EB">
        <w:t xml:space="preserve"> revenue was from </w:t>
      </w:r>
      <w:r w:rsidR="00830209">
        <w:t xml:space="preserve">the automotive industry </w:t>
      </w:r>
      <w:sdt>
        <w:sdtPr>
          <w:id w:val="-596479627"/>
          <w:citation/>
        </w:sdtPr>
        <w:sdtEndPr/>
        <w:sdtContent>
          <w:r w:rsidR="00794203">
            <w:fldChar w:fldCharType="begin"/>
          </w:r>
          <w:r w:rsidR="00794203">
            <w:instrText xml:space="preserve"> CITATION Sen19 \l 2057 </w:instrText>
          </w:r>
          <w:r w:rsidR="00794203">
            <w:fldChar w:fldCharType="separate"/>
          </w:r>
          <w:r w:rsidR="00794203" w:rsidRPr="00794203">
            <w:rPr>
              <w:noProof/>
            </w:rPr>
            <w:t>(Sensata Technologies, 2019)</w:t>
          </w:r>
          <w:r w:rsidR="00794203">
            <w:fldChar w:fldCharType="end"/>
          </w:r>
        </w:sdtContent>
      </w:sdt>
      <w:r w:rsidR="00830209">
        <w:t xml:space="preserve">. </w:t>
      </w:r>
      <w:r w:rsidR="00A267F4">
        <w:t xml:space="preserve">As identified in the PESTEL analysis, </w:t>
      </w:r>
      <w:r w:rsidR="005E012A">
        <w:t>t</w:t>
      </w:r>
      <w:r w:rsidR="00444E16">
        <w:t>h</w:t>
      </w:r>
      <w:r w:rsidR="005E012A">
        <w:t xml:space="preserve">ere are multiple factors that can </w:t>
      </w:r>
      <w:r w:rsidR="0088114C">
        <w:t>affect</w:t>
      </w:r>
      <w:r w:rsidR="005E012A">
        <w:t xml:space="preserve"> the growth of the aut</w:t>
      </w:r>
      <w:r w:rsidR="00444E16">
        <w:t>o</w:t>
      </w:r>
      <w:r w:rsidR="005E012A">
        <w:t xml:space="preserve"> market and therefore Sensata. </w:t>
      </w:r>
    </w:p>
    <w:p w14:paraId="2B31DD24" w14:textId="77777777" w:rsidR="005E012A" w:rsidRDefault="005E012A" w:rsidP="009768B7"/>
    <w:p w14:paraId="042E45D6" w14:textId="16D332DF" w:rsidR="00545593" w:rsidRDefault="00444E16" w:rsidP="009768B7">
      <w:r>
        <w:t xml:space="preserve">To de-risk these factors </w:t>
      </w:r>
      <w:r w:rsidR="00782ED6">
        <w:t xml:space="preserve">it is recommended that </w:t>
      </w:r>
      <w:r>
        <w:t xml:space="preserve">Sensata diversify into adjacent markets. </w:t>
      </w:r>
      <w:r w:rsidR="00DD3D3C">
        <w:t>An analysis of adjacent markets would suggest th</w:t>
      </w:r>
      <w:r w:rsidR="0071758B">
        <w:t xml:space="preserve">ere are </w:t>
      </w:r>
      <w:r w:rsidR="00AD513E">
        <w:t>several</w:t>
      </w:r>
      <w:r w:rsidR="0071758B">
        <w:t xml:space="preserve"> growth opportunities aligning with </w:t>
      </w:r>
      <w:r w:rsidR="009E20DF">
        <w:t>Sen</w:t>
      </w:r>
      <w:r w:rsidR="00AD513E">
        <w:t>s</w:t>
      </w:r>
      <w:r w:rsidR="009E20DF">
        <w:t>ata</w:t>
      </w:r>
      <w:r w:rsidR="00AD513E">
        <w:t>’</w:t>
      </w:r>
      <w:r w:rsidR="009E20DF">
        <w:t xml:space="preserve">s product portfolio. For </w:t>
      </w:r>
      <w:r w:rsidR="00AD513E">
        <w:t>example,</w:t>
      </w:r>
      <w:r w:rsidR="009E20DF">
        <w:t xml:space="preserve"> the industrial </w:t>
      </w:r>
      <w:r w:rsidR="004C5FE2">
        <w:t xml:space="preserve">sensing market, specifically </w:t>
      </w:r>
      <w:r w:rsidR="00FC0E21">
        <w:t xml:space="preserve">power generation </w:t>
      </w:r>
      <w:r w:rsidR="00AD4B2F">
        <w:t xml:space="preserve">balancing </w:t>
      </w:r>
      <w:r w:rsidR="004C5FE2">
        <w:t xml:space="preserve">is a </w:t>
      </w:r>
      <w:r w:rsidR="00AD513E">
        <w:t>growing segment with strong alignment to Sensata’s automotive battery management system technology</w:t>
      </w:r>
      <w:r w:rsidR="003163D4">
        <w:t xml:space="preserve"> </w:t>
      </w:r>
      <w:sdt>
        <w:sdtPr>
          <w:id w:val="-1826504671"/>
          <w:citation/>
        </w:sdtPr>
        <w:sdtEndPr/>
        <w:sdtContent>
          <w:r w:rsidR="003163D4">
            <w:fldChar w:fldCharType="begin"/>
          </w:r>
          <w:r w:rsidR="003163D4">
            <w:instrText xml:space="preserve"> CITATION Del18 \l 2057 </w:instrText>
          </w:r>
          <w:r w:rsidR="003163D4">
            <w:fldChar w:fldCharType="separate"/>
          </w:r>
          <w:r w:rsidR="003163D4" w:rsidRPr="003163D4">
            <w:rPr>
              <w:noProof/>
            </w:rPr>
            <w:t>(Deloitte, 2018)</w:t>
          </w:r>
          <w:r w:rsidR="003163D4">
            <w:fldChar w:fldCharType="end"/>
          </w:r>
        </w:sdtContent>
      </w:sdt>
      <w:r w:rsidR="00AD513E">
        <w:t xml:space="preserve">. </w:t>
      </w:r>
      <w:r w:rsidR="00DD3D3C">
        <w:t xml:space="preserve"> </w:t>
      </w:r>
    </w:p>
    <w:p w14:paraId="3F534A83" w14:textId="795E5196" w:rsidR="00CA621C" w:rsidRDefault="00CA621C" w:rsidP="009768B7"/>
    <w:p w14:paraId="14EEB51E" w14:textId="693B35D7" w:rsidR="001E2AD0" w:rsidRDefault="005C6901" w:rsidP="009768B7">
      <w:r>
        <w:t xml:space="preserve">The global automotive market is </w:t>
      </w:r>
      <w:r w:rsidR="00F66715">
        <w:t>cyclical</w:t>
      </w:r>
      <w:r w:rsidR="0017524D">
        <w:t>;</w:t>
      </w:r>
      <w:r w:rsidR="00F66715">
        <w:t xml:space="preserve"> meaning it is </w:t>
      </w:r>
      <w:r w:rsidR="00F26D18">
        <w:t xml:space="preserve">highly </w:t>
      </w:r>
      <w:r w:rsidR="00F66715">
        <w:t xml:space="preserve">sensitive to </w:t>
      </w:r>
      <w:r w:rsidR="00F26D18">
        <w:t xml:space="preserve">economic effects </w:t>
      </w:r>
      <w:sdt>
        <w:sdtPr>
          <w:id w:val="546963501"/>
          <w:citation/>
        </w:sdtPr>
        <w:sdtEndPr/>
        <w:sdtContent>
          <w:r w:rsidR="00F26D18">
            <w:fldChar w:fldCharType="begin"/>
          </w:r>
          <w:r w:rsidR="00F26D18">
            <w:instrText xml:space="preserve"> CITATION Car16 \l 2057 </w:instrText>
          </w:r>
          <w:r w:rsidR="00F26D18">
            <w:fldChar w:fldCharType="separate"/>
          </w:r>
          <w:r w:rsidR="00F26D18" w:rsidRPr="00F26D18">
            <w:rPr>
              <w:noProof/>
            </w:rPr>
            <w:t>(Carlin, 2016)</w:t>
          </w:r>
          <w:r w:rsidR="00F26D18">
            <w:fldChar w:fldCharType="end"/>
          </w:r>
        </w:sdtContent>
      </w:sdt>
      <w:r w:rsidR="0017524D">
        <w:t xml:space="preserve">. This can create risks for the </w:t>
      </w:r>
      <w:r w:rsidR="00591C04">
        <w:t xml:space="preserve">organisations serving the market and </w:t>
      </w:r>
      <w:r w:rsidR="00051757">
        <w:t xml:space="preserve">can make investors </w:t>
      </w:r>
      <w:r w:rsidR="0022574B">
        <w:t xml:space="preserve">more restrained </w:t>
      </w:r>
      <w:sdt>
        <w:sdtPr>
          <w:id w:val="1179784808"/>
          <w:citation/>
        </w:sdtPr>
        <w:sdtEndPr/>
        <w:sdtContent>
          <w:r w:rsidR="0022574B">
            <w:fldChar w:fldCharType="begin"/>
          </w:r>
          <w:r w:rsidR="0022574B">
            <w:instrText xml:space="preserve"> CITATION Kwa19 \l 2057 </w:instrText>
          </w:r>
          <w:r w:rsidR="0022574B">
            <w:fldChar w:fldCharType="separate"/>
          </w:r>
          <w:r w:rsidR="0022574B" w:rsidRPr="0022574B">
            <w:rPr>
              <w:noProof/>
            </w:rPr>
            <w:t>(Kwan, 2019)</w:t>
          </w:r>
          <w:r w:rsidR="0022574B">
            <w:fldChar w:fldCharType="end"/>
          </w:r>
        </w:sdtContent>
      </w:sdt>
      <w:r w:rsidR="0022574B">
        <w:t xml:space="preserve">. </w:t>
      </w:r>
      <w:r w:rsidR="00075BFE">
        <w:t xml:space="preserve">A more stable market such as </w:t>
      </w:r>
      <w:r w:rsidR="001C1453">
        <w:t>power generation can de-risk market effects and increase investment potential</w:t>
      </w:r>
      <w:r w:rsidR="007B376A">
        <w:t xml:space="preserve"> </w:t>
      </w:r>
      <w:sdt>
        <w:sdtPr>
          <w:id w:val="1202132413"/>
          <w:citation/>
        </w:sdtPr>
        <w:sdtEndPr/>
        <w:sdtContent>
          <w:r w:rsidR="007B376A">
            <w:fldChar w:fldCharType="begin"/>
          </w:r>
          <w:r w:rsidR="007B376A">
            <w:instrText xml:space="preserve"> CITATION DAp16 \l 2057 </w:instrText>
          </w:r>
          <w:r w:rsidR="007B376A">
            <w:fldChar w:fldCharType="separate"/>
          </w:r>
          <w:r w:rsidR="007B376A" w:rsidRPr="007B376A">
            <w:rPr>
              <w:noProof/>
            </w:rPr>
            <w:t>(D'Aprile, et al., 2016)</w:t>
          </w:r>
          <w:r w:rsidR="007B376A">
            <w:fldChar w:fldCharType="end"/>
          </w:r>
        </w:sdtContent>
      </w:sdt>
      <w:r w:rsidR="003201F9">
        <w:t>.</w:t>
      </w:r>
      <w:r w:rsidR="0022574B">
        <w:t xml:space="preserve">  </w:t>
      </w:r>
    </w:p>
    <w:p w14:paraId="0F24FD89" w14:textId="191F2FF0" w:rsidR="007E6B04" w:rsidRDefault="007E6B04" w:rsidP="009768B7"/>
    <w:p w14:paraId="4C04DD68" w14:textId="46EF8C6D" w:rsidR="002E16E0" w:rsidRDefault="00F96E73" w:rsidP="009768B7">
      <w:r>
        <w:t xml:space="preserve">Market analysts are predicting </w:t>
      </w:r>
      <w:r w:rsidR="00803C18">
        <w:t>contin</w:t>
      </w:r>
      <w:r>
        <w:t xml:space="preserve">ued </w:t>
      </w:r>
      <w:r w:rsidR="00803C18">
        <w:t xml:space="preserve">softening </w:t>
      </w:r>
      <w:r>
        <w:t>of the automotive market</w:t>
      </w:r>
      <w:r w:rsidR="00D02D66">
        <w:t xml:space="preserve"> in the coming years </w:t>
      </w:r>
      <w:sdt>
        <w:sdtPr>
          <w:id w:val="-1585440923"/>
          <w:citation/>
        </w:sdtPr>
        <w:sdtEndPr/>
        <w:sdtContent>
          <w:r w:rsidR="00D02D66">
            <w:fldChar w:fldCharType="begin"/>
          </w:r>
          <w:r w:rsidR="00D02D66">
            <w:instrText xml:space="preserve"> CITATION Ult19 \l 2057 </w:instrText>
          </w:r>
          <w:r w:rsidR="00D02D66">
            <w:fldChar w:fldCharType="separate"/>
          </w:r>
          <w:r w:rsidR="00D02D66" w:rsidRPr="00D02D66">
            <w:rPr>
              <w:noProof/>
            </w:rPr>
            <w:t>(Ultima Media, 2019)</w:t>
          </w:r>
          <w:r w:rsidR="00D02D66">
            <w:fldChar w:fldCharType="end"/>
          </w:r>
        </w:sdtContent>
      </w:sdt>
      <w:r w:rsidR="00D02D66">
        <w:t>.</w:t>
      </w:r>
      <w:r w:rsidR="002E16E0">
        <w:t xml:space="preserve"> </w:t>
      </w:r>
      <w:r w:rsidR="00793CE5">
        <w:t xml:space="preserve">It is recommended that Sensata continue </w:t>
      </w:r>
      <w:r w:rsidR="00760B27">
        <w:t xml:space="preserve">to </w:t>
      </w:r>
      <w:r w:rsidR="00793CE5">
        <w:t xml:space="preserve">look for efficiency improvements </w:t>
      </w:r>
      <w:r w:rsidR="00C16C0D">
        <w:t xml:space="preserve">and implement a larger scale, transformational </w:t>
      </w:r>
      <w:r w:rsidR="002E16E0">
        <w:t xml:space="preserve">strategy. </w:t>
      </w:r>
      <w:r w:rsidR="00060AC3">
        <w:t xml:space="preserve">An in-depth analysis of the organisation is required to identify opportunities </w:t>
      </w:r>
      <w:r w:rsidR="002403D2">
        <w:t xml:space="preserve">such as </w:t>
      </w:r>
      <w:r w:rsidR="00760B27">
        <w:t>improving</w:t>
      </w:r>
      <w:r w:rsidR="002403D2">
        <w:t xml:space="preserve"> knowledge management to leverage </w:t>
      </w:r>
      <w:r w:rsidR="002F3B9A">
        <w:t xml:space="preserve">expertise and data already existing within the organisation. </w:t>
      </w:r>
      <w:r w:rsidR="00416EA2">
        <w:t xml:space="preserve">The specialist skills and experience required to develop a strategy </w:t>
      </w:r>
      <w:r w:rsidR="00AD5DB2">
        <w:t xml:space="preserve">such as this may need the support of an external management consultancy </w:t>
      </w:r>
      <w:sdt>
        <w:sdtPr>
          <w:id w:val="970097681"/>
          <w:citation/>
        </w:sdtPr>
        <w:sdtEndPr/>
        <w:sdtContent>
          <w:r w:rsidR="00AD5DB2">
            <w:fldChar w:fldCharType="begin"/>
          </w:r>
          <w:r w:rsidR="00AD5DB2">
            <w:instrText xml:space="preserve"> CITATION Kak06 \l 2057 </w:instrText>
          </w:r>
          <w:r w:rsidR="00AD5DB2">
            <w:fldChar w:fldCharType="separate"/>
          </w:r>
          <w:r w:rsidR="00AD5DB2" w:rsidRPr="00AD5DB2">
            <w:rPr>
              <w:noProof/>
            </w:rPr>
            <w:t>(Kakabadse, et al., 2006)</w:t>
          </w:r>
          <w:r w:rsidR="00AD5DB2">
            <w:fldChar w:fldCharType="end"/>
          </w:r>
        </w:sdtContent>
      </w:sdt>
      <w:r w:rsidR="00AD5DB2">
        <w:t>.</w:t>
      </w:r>
      <w:r w:rsidR="008425DC">
        <w:t xml:space="preserve"> </w:t>
      </w:r>
    </w:p>
    <w:p w14:paraId="578016D6" w14:textId="77777777" w:rsidR="002E16E0" w:rsidRDefault="002E16E0" w:rsidP="009768B7"/>
    <w:p w14:paraId="4BF77357" w14:textId="20EEBCF8" w:rsidR="003E09CB" w:rsidRDefault="008528F9" w:rsidP="009231A6">
      <w:r>
        <w:t xml:space="preserve">Rapid technology developments are enabling </w:t>
      </w:r>
      <w:r w:rsidR="002F1482">
        <w:t xml:space="preserve">data driven insights </w:t>
      </w:r>
      <w:r w:rsidR="006F4167">
        <w:t>to guide fleet management</w:t>
      </w:r>
      <w:r w:rsidR="00A51DE2">
        <w:t xml:space="preserve">, improve </w:t>
      </w:r>
      <w:r w:rsidR="00FD52A0">
        <w:t xml:space="preserve">safety and </w:t>
      </w:r>
      <w:r w:rsidR="00A51DE2">
        <w:t>security, increase effi</w:t>
      </w:r>
      <w:r w:rsidR="00FD52A0">
        <w:t xml:space="preserve">ciency and </w:t>
      </w:r>
      <w:r w:rsidR="00EE55D7">
        <w:t>increase reliability</w:t>
      </w:r>
      <w:r w:rsidR="00963421">
        <w:t xml:space="preserve"> within the </w:t>
      </w:r>
      <w:r w:rsidR="00DF2983">
        <w:t xml:space="preserve">truck and trailer market </w:t>
      </w:r>
      <w:sdt>
        <w:sdtPr>
          <w:id w:val="1976638170"/>
          <w:citation/>
        </w:sdtPr>
        <w:sdtEndPr/>
        <w:sdtContent>
          <w:r w:rsidR="00456DF4">
            <w:fldChar w:fldCharType="begin"/>
          </w:r>
          <w:r w:rsidR="00456DF4">
            <w:instrText xml:space="preserve"> CITATION Rol18 \l 2057 </w:instrText>
          </w:r>
          <w:r w:rsidR="00456DF4">
            <w:fldChar w:fldCharType="separate"/>
          </w:r>
          <w:r w:rsidR="00456DF4" w:rsidRPr="00456DF4">
            <w:rPr>
              <w:noProof/>
            </w:rPr>
            <w:t>(Roland Berger, 2018)</w:t>
          </w:r>
          <w:r w:rsidR="00456DF4">
            <w:fldChar w:fldCharType="end"/>
          </w:r>
        </w:sdtContent>
      </w:sdt>
      <w:r w:rsidR="00456DF4">
        <w:t xml:space="preserve">. </w:t>
      </w:r>
      <w:r w:rsidR="00F52275">
        <w:t xml:space="preserve">The cost to fit </w:t>
      </w:r>
      <w:r w:rsidR="00E74B1B">
        <w:t>an entire fleet with connected tech</w:t>
      </w:r>
      <w:r w:rsidR="00745E0A">
        <w:t>nology could be prohibitive to many organisations</w:t>
      </w:r>
      <w:r w:rsidR="005F78FF">
        <w:t xml:space="preserve">, despite a well understood return on investment. It is recommended that Sensata investigate a subscription model for </w:t>
      </w:r>
      <w:r w:rsidR="00AA0422">
        <w:t>the truck and trailer market.</w:t>
      </w:r>
    </w:p>
    <w:p w14:paraId="01D43377" w14:textId="44C706A4" w:rsidR="00A73BDC" w:rsidRDefault="00A73BDC" w:rsidP="009231A6"/>
    <w:p w14:paraId="518307F7" w14:textId="3647821A" w:rsidR="009231A6" w:rsidRDefault="00A73BDC" w:rsidP="00073626">
      <w:r>
        <w:lastRenderedPageBreak/>
        <w:t>Offering solutions at reduced initial cost</w:t>
      </w:r>
      <w:r w:rsidR="002A1649">
        <w:t xml:space="preserve"> could win early market share in this </w:t>
      </w:r>
      <w:r w:rsidR="00C1527E">
        <w:t>growing</w:t>
      </w:r>
      <w:r w:rsidR="002A1649">
        <w:t xml:space="preserve"> segment. </w:t>
      </w:r>
      <w:r w:rsidR="00815243">
        <w:t>Sensata’s existing technology strategy is to provide expandable system solutions</w:t>
      </w:r>
      <w:r w:rsidR="00433744">
        <w:t xml:space="preserve"> – a subscription model could enable a cost-effective method to increase sensor content per vehicle as new sensor capability is released. </w:t>
      </w:r>
      <w:r w:rsidR="00A3009D">
        <w:t xml:space="preserve">This approach could de-risk </w:t>
      </w:r>
      <w:r w:rsidR="001C2157">
        <w:t xml:space="preserve">economic instability </w:t>
      </w:r>
      <w:r w:rsidR="00FB73E3">
        <w:t xml:space="preserve">and improve cash-flow by providing a </w:t>
      </w:r>
      <w:r w:rsidR="001473B9">
        <w:t xml:space="preserve">more predicable revenue stream </w:t>
      </w:r>
      <w:sdt>
        <w:sdtPr>
          <w:id w:val="-289662552"/>
          <w:citation/>
        </w:sdtPr>
        <w:sdtEndPr/>
        <w:sdtContent>
          <w:r w:rsidR="001473B9">
            <w:fldChar w:fldCharType="begin"/>
          </w:r>
          <w:r w:rsidR="001473B9">
            <w:instrText xml:space="preserve"> CITATION Bus19 \l 2057 </w:instrText>
          </w:r>
          <w:r w:rsidR="001473B9">
            <w:fldChar w:fldCharType="separate"/>
          </w:r>
          <w:r w:rsidR="001473B9" w:rsidRPr="001473B9">
            <w:rPr>
              <w:noProof/>
            </w:rPr>
            <w:t>(Business Model Toolbox, 2019)</w:t>
          </w:r>
          <w:r w:rsidR="001473B9">
            <w:fldChar w:fldCharType="end"/>
          </w:r>
        </w:sdtContent>
      </w:sdt>
      <w:r w:rsidR="00073626">
        <w:t>.</w:t>
      </w:r>
      <w:r w:rsidR="009231A6">
        <w:t xml:space="preserve"> </w:t>
      </w:r>
    </w:p>
    <w:p w14:paraId="3FDB0CB3" w14:textId="77777777" w:rsidR="009231A6" w:rsidRDefault="009231A6" w:rsidP="009768B7"/>
    <w:p w14:paraId="34707029" w14:textId="7D2B8694" w:rsidR="006773DD" w:rsidRDefault="006773DD" w:rsidP="009768B7">
      <w:pPr>
        <w:pStyle w:val="Heading2"/>
      </w:pPr>
      <w:bookmarkStart w:id="12" w:name="_Implement_AI_assisted"/>
      <w:bookmarkStart w:id="13" w:name="_Toc25330784"/>
      <w:bookmarkEnd w:id="12"/>
      <w:r>
        <w:t>Conclusion</w:t>
      </w:r>
      <w:bookmarkEnd w:id="13"/>
    </w:p>
    <w:p w14:paraId="2C588693" w14:textId="77777777" w:rsidR="004C5A88" w:rsidRDefault="004C5A88" w:rsidP="004C5A88"/>
    <w:p w14:paraId="05A12DE5" w14:textId="10EBDCC2" w:rsidR="007C2FA4" w:rsidRDefault="007C2FA4" w:rsidP="004C5A88">
      <w:r>
        <w:t xml:space="preserve">Sensata have faced </w:t>
      </w:r>
      <w:r w:rsidR="00ED75A6">
        <w:t>challenging economic conditions and significant disruption in their prime markets</w:t>
      </w:r>
      <w:r w:rsidR="00D15D3A">
        <w:t xml:space="preserve"> over recent years</w:t>
      </w:r>
      <w:r w:rsidR="00ED75A6">
        <w:t xml:space="preserve">. </w:t>
      </w:r>
      <w:r w:rsidR="00B97192">
        <w:t xml:space="preserve">They have </w:t>
      </w:r>
      <w:r w:rsidR="002865DE">
        <w:t xml:space="preserve">conducted extensive market analyses and </w:t>
      </w:r>
      <w:r w:rsidR="00AC6D64">
        <w:t xml:space="preserve">the leadership team have </w:t>
      </w:r>
      <w:r w:rsidR="002865DE">
        <w:t xml:space="preserve">identified the strategic direction </w:t>
      </w:r>
      <w:r w:rsidR="00AC6D64">
        <w:t xml:space="preserve">they believe to offer </w:t>
      </w:r>
      <w:r w:rsidR="00FD1640">
        <w:t>sustainable growth</w:t>
      </w:r>
      <w:r w:rsidR="00ED5BEB">
        <w:t xml:space="preserve"> with manageable levels of risk. </w:t>
      </w:r>
    </w:p>
    <w:p w14:paraId="4380B2B4" w14:textId="3B546E05" w:rsidR="00AC1A1A" w:rsidRDefault="00AC1A1A" w:rsidP="004C5A88"/>
    <w:p w14:paraId="310D8C5C" w14:textId="4E74A172" w:rsidR="00AC1A1A" w:rsidRDefault="00EF55F9" w:rsidP="004C5A88">
      <w:r>
        <w:t xml:space="preserve">In the third quarter of 2019 Sensata reported </w:t>
      </w:r>
      <w:r w:rsidR="00C2728A">
        <w:t>a rev</w:t>
      </w:r>
      <w:r w:rsidR="00CD243E">
        <w:t xml:space="preserve">enue decrease of 2.7% compared to the third quarter of 2018 </w:t>
      </w:r>
      <w:sdt>
        <w:sdtPr>
          <w:id w:val="-1442842196"/>
          <w:citation/>
        </w:sdtPr>
        <w:sdtEndPr/>
        <w:sdtContent>
          <w:r w:rsidR="00CD243E">
            <w:fldChar w:fldCharType="begin"/>
          </w:r>
          <w:r w:rsidR="00CD243E">
            <w:instrText xml:space="preserve"> CITATION Sen19b \l 2057 </w:instrText>
          </w:r>
          <w:r w:rsidR="00CD243E">
            <w:fldChar w:fldCharType="separate"/>
          </w:r>
          <w:r w:rsidR="00CD243E" w:rsidRPr="00CD243E">
            <w:rPr>
              <w:noProof/>
            </w:rPr>
            <w:t>(Sensata Technologies, 2019)</w:t>
          </w:r>
          <w:r w:rsidR="00CD243E">
            <w:fldChar w:fldCharType="end"/>
          </w:r>
        </w:sdtContent>
      </w:sdt>
      <w:r w:rsidR="00CD243E">
        <w:t xml:space="preserve">. </w:t>
      </w:r>
      <w:r w:rsidR="00BD04A2">
        <w:t xml:space="preserve">Adjusted </w:t>
      </w:r>
      <w:r w:rsidR="00274FA1">
        <w:t>e</w:t>
      </w:r>
      <w:r w:rsidR="00BD04A2">
        <w:t xml:space="preserve">arnings per share </w:t>
      </w:r>
      <w:r w:rsidR="00274FA1">
        <w:t>exceeded guidance and grow</w:t>
      </w:r>
      <w:r w:rsidR="006A0D18">
        <w:t xml:space="preserve">th out-paced the end market. Despite </w:t>
      </w:r>
      <w:r w:rsidR="00432ABA">
        <w:t>reduced revenue</w:t>
      </w:r>
      <w:r w:rsidR="00F64813">
        <w:t xml:space="preserve">, Sensata continued to fund key growth initiatives </w:t>
      </w:r>
      <w:r w:rsidR="00B11F2D">
        <w:t xml:space="preserve">to ensure future competitiveness. </w:t>
      </w:r>
      <w:r w:rsidR="00664C3B">
        <w:t xml:space="preserve">This has been reflected in a strong share price. </w:t>
      </w:r>
    </w:p>
    <w:p w14:paraId="6B62777D" w14:textId="07F61F4A" w:rsidR="00664C3B" w:rsidRDefault="00664C3B" w:rsidP="004C5A88"/>
    <w:p w14:paraId="081B0844" w14:textId="2382AED2" w:rsidR="00664C3B" w:rsidRDefault="00664C3B" w:rsidP="004C5A88">
      <w:r>
        <w:t>From the analysis within this report</w:t>
      </w:r>
      <w:r w:rsidR="00D22BA1">
        <w:t xml:space="preserve">, it is understood that Sensata have taken appropriate measures to counter headwinds </w:t>
      </w:r>
      <w:r w:rsidR="00EB0F8F">
        <w:t xml:space="preserve">and set a clear strategy to grow </w:t>
      </w:r>
      <w:r w:rsidR="005850F3">
        <w:t>in existing as well as emerging markets. Recommendations in</w:t>
      </w:r>
      <w:r w:rsidR="00BC326A">
        <w:t xml:space="preserve"> Section</w:t>
      </w:r>
      <w:r w:rsidR="005850F3">
        <w:t xml:space="preserve"> </w:t>
      </w:r>
      <w:r w:rsidR="00BC326A">
        <w:fldChar w:fldCharType="begin"/>
      </w:r>
      <w:r w:rsidR="00BC326A">
        <w:instrText xml:space="preserve"> REF _Ref25258082 \r \h </w:instrText>
      </w:r>
      <w:r w:rsidR="00BC326A">
        <w:fldChar w:fldCharType="separate"/>
      </w:r>
      <w:r w:rsidR="00BC326A">
        <w:t>5</w:t>
      </w:r>
      <w:r w:rsidR="00BC326A">
        <w:fldChar w:fldCharType="end"/>
      </w:r>
      <w:r w:rsidR="005850F3">
        <w:t xml:space="preserve"> should be considered </w:t>
      </w:r>
      <w:r w:rsidR="00574AE7">
        <w:t xml:space="preserve">during strategic planning to </w:t>
      </w:r>
      <w:r w:rsidR="00F621E9">
        <w:t>improve</w:t>
      </w:r>
      <w:r w:rsidR="00574AE7">
        <w:t xml:space="preserve"> </w:t>
      </w:r>
      <w:r w:rsidR="00F621E9">
        <w:t>sustainable growth.</w:t>
      </w:r>
    </w:p>
    <w:p w14:paraId="17CA5851" w14:textId="77777777" w:rsidR="00B11F2D" w:rsidRDefault="00B11F2D" w:rsidP="004C5A88"/>
    <w:p w14:paraId="4A000422" w14:textId="7DAB5EB2" w:rsidR="00B52293" w:rsidRDefault="00B52293" w:rsidP="004C5A88"/>
    <w:p w14:paraId="009E2A2F" w14:textId="77777777" w:rsidR="00B435A3" w:rsidRDefault="00B435A3" w:rsidP="00BC326A"/>
    <w:p w14:paraId="79B872FA" w14:textId="56548187" w:rsidR="004F6736" w:rsidRDefault="004F6736">
      <w:pPr>
        <w:spacing w:after="200"/>
        <w:jc w:val="left"/>
      </w:pPr>
      <w:r>
        <w:br w:type="page"/>
      </w:r>
    </w:p>
    <w:bookmarkStart w:id="14" w:name="_Toc25330785" w:displacedByCustomXml="next"/>
    <w:sdt>
      <w:sdtPr>
        <w:rPr>
          <w:rFonts w:ascii="Arial" w:eastAsiaTheme="minorEastAsia" w:hAnsi="Arial" w:cs="Arial"/>
          <w:b w:val="0"/>
          <w:sz w:val="24"/>
        </w:rPr>
        <w:id w:val="1919292413"/>
        <w:docPartObj>
          <w:docPartGallery w:val="Bibliographies"/>
          <w:docPartUnique/>
        </w:docPartObj>
      </w:sdtPr>
      <w:sdtEndPr/>
      <w:sdtContent>
        <w:p w14:paraId="6D1BF18D" w14:textId="3F9E5BC6" w:rsidR="00B435A3" w:rsidRDefault="00B435A3">
          <w:pPr>
            <w:pStyle w:val="Heading1"/>
          </w:pPr>
          <w:r>
            <w:t>Bibliography</w:t>
          </w:r>
          <w:bookmarkEnd w:id="14"/>
        </w:p>
        <w:sdt>
          <w:sdtPr>
            <w:id w:val="111145805"/>
            <w:bibliography/>
          </w:sdtPr>
          <w:sdtEndPr/>
          <w:sdtContent>
            <w:p w14:paraId="5FBC67DE" w14:textId="77777777" w:rsidR="004F6736" w:rsidRDefault="00B435A3" w:rsidP="004F6736">
              <w:pPr>
                <w:pStyle w:val="Bibliography"/>
                <w:rPr>
                  <w:noProof/>
                </w:rPr>
              </w:pPr>
              <w:r>
                <w:fldChar w:fldCharType="begin"/>
              </w:r>
              <w:r>
                <w:instrText xml:space="preserve"> BIBLIOGRAPHY </w:instrText>
              </w:r>
              <w:r>
                <w:fldChar w:fldCharType="separate"/>
              </w:r>
              <w:r w:rsidR="004F6736">
                <w:rPr>
                  <w:noProof/>
                </w:rPr>
                <w:t xml:space="preserve">Baker McKenzie, 2017. </w:t>
              </w:r>
              <w:r w:rsidR="004F6736">
                <w:rPr>
                  <w:i/>
                  <w:iCs/>
                  <w:noProof/>
                </w:rPr>
                <w:t xml:space="preserve">Post-Acquisition Integration Handbook, </w:t>
              </w:r>
              <w:r w:rsidR="004F6736">
                <w:rPr>
                  <w:noProof/>
                </w:rPr>
                <w:t>Chicago: Baker &amp; McKenzie.</w:t>
              </w:r>
            </w:p>
            <w:p w14:paraId="59E99ADF" w14:textId="77777777" w:rsidR="004F6736" w:rsidRDefault="004F6736" w:rsidP="004F6736">
              <w:pPr>
                <w:pStyle w:val="Bibliography"/>
                <w:rPr>
                  <w:noProof/>
                </w:rPr>
              </w:pPr>
              <w:r>
                <w:rPr>
                  <w:noProof/>
                </w:rPr>
                <w:t xml:space="preserve">Bekefi, T., Epstein, M. J. &amp; Yuthas, K., 2008. </w:t>
              </w:r>
              <w:r>
                <w:rPr>
                  <w:i/>
                  <w:iCs/>
                  <w:noProof/>
                </w:rPr>
                <w:t xml:space="preserve">Managing Opportunities and Risks, </w:t>
              </w:r>
              <w:r>
                <w:rPr>
                  <w:noProof/>
                </w:rPr>
                <w:t>London: CIMA.</w:t>
              </w:r>
            </w:p>
            <w:p w14:paraId="71E73413" w14:textId="77777777" w:rsidR="004F6736" w:rsidRDefault="004F6736" w:rsidP="004F6736">
              <w:pPr>
                <w:pStyle w:val="Bibliography"/>
                <w:rPr>
                  <w:noProof/>
                </w:rPr>
              </w:pPr>
              <w:r>
                <w:rPr>
                  <w:noProof/>
                </w:rPr>
                <w:t xml:space="preserve">Business Dictionary, 2018. </w:t>
              </w:r>
              <w:r>
                <w:rPr>
                  <w:i/>
                  <w:iCs/>
                  <w:noProof/>
                </w:rPr>
                <w:t xml:space="preserve">Marketing Mix Definition. </w:t>
              </w:r>
              <w:r>
                <w:rPr>
                  <w:noProof/>
                </w:rPr>
                <w:t xml:space="preserve">[Online] </w:t>
              </w:r>
              <w:r>
                <w:rPr>
                  <w:noProof/>
                </w:rPr>
                <w:br/>
                <w:t xml:space="preserve">Available at: </w:t>
              </w:r>
              <w:r>
                <w:rPr>
                  <w:noProof/>
                  <w:u w:val="single"/>
                </w:rPr>
                <w:t>http://www.businessdictionary.com/definition/marketing-mix.html</w:t>
              </w:r>
              <w:r>
                <w:rPr>
                  <w:noProof/>
                </w:rPr>
                <w:br/>
                <w:t>[Accessed 02 07 2019].</w:t>
              </w:r>
            </w:p>
            <w:p w14:paraId="4DC5BFA7" w14:textId="77777777" w:rsidR="004F6736" w:rsidRDefault="004F6736" w:rsidP="004F6736">
              <w:pPr>
                <w:pStyle w:val="Bibliography"/>
                <w:rPr>
                  <w:noProof/>
                </w:rPr>
              </w:pPr>
              <w:r>
                <w:rPr>
                  <w:noProof/>
                </w:rPr>
                <w:t xml:space="preserve">Business Model Toolbox, 2019. </w:t>
              </w:r>
              <w:r>
                <w:rPr>
                  <w:i/>
                  <w:iCs/>
                  <w:noProof/>
                </w:rPr>
                <w:t xml:space="preserve">Business Model Patterns - Subscription. </w:t>
              </w:r>
              <w:r>
                <w:rPr>
                  <w:noProof/>
                </w:rPr>
                <w:t xml:space="preserve">[Online] </w:t>
              </w:r>
              <w:r>
                <w:rPr>
                  <w:noProof/>
                </w:rPr>
                <w:br/>
                <w:t xml:space="preserve">Available at: </w:t>
              </w:r>
              <w:r>
                <w:rPr>
                  <w:noProof/>
                  <w:u w:val="single"/>
                </w:rPr>
                <w:t>https://bmtoolbox.net/patterns/subscription/</w:t>
              </w:r>
              <w:r>
                <w:rPr>
                  <w:noProof/>
                </w:rPr>
                <w:br/>
                <w:t>[Accessed 21 11 2019].</w:t>
              </w:r>
            </w:p>
            <w:p w14:paraId="36564229" w14:textId="77777777" w:rsidR="004F6736" w:rsidRDefault="004F6736" w:rsidP="004F6736">
              <w:pPr>
                <w:pStyle w:val="Bibliography"/>
                <w:rPr>
                  <w:noProof/>
                </w:rPr>
              </w:pPr>
              <w:r>
                <w:rPr>
                  <w:noProof/>
                </w:rPr>
                <w:t xml:space="preserve">Bususu, E., 2014. </w:t>
              </w:r>
              <w:r>
                <w:rPr>
                  <w:i/>
                  <w:iCs/>
                  <w:noProof/>
                </w:rPr>
                <w:t xml:space="preserve">ASSESSING THE EFFECTIVENESS OF CUTTING EMPLOYEE RELATED COSTS AS A PERFORMANCE MEASURE., </w:t>
              </w:r>
              <w:r>
                <w:rPr>
                  <w:noProof/>
                </w:rPr>
                <w:t>Gweru: Midlands State University.</w:t>
              </w:r>
            </w:p>
            <w:p w14:paraId="2634E63A" w14:textId="77777777" w:rsidR="004F6736" w:rsidRDefault="004F6736" w:rsidP="004F6736">
              <w:pPr>
                <w:pStyle w:val="Bibliography"/>
                <w:rPr>
                  <w:noProof/>
                </w:rPr>
              </w:pPr>
              <w:r>
                <w:rPr>
                  <w:noProof/>
                </w:rPr>
                <w:t xml:space="preserve">Carlin, S., 2016. </w:t>
              </w:r>
              <w:r>
                <w:rPr>
                  <w:i/>
                  <w:iCs/>
                  <w:noProof/>
                </w:rPr>
                <w:t xml:space="preserve">Beware The Short Term Cycle In The Automotive Industry. </w:t>
              </w:r>
              <w:r>
                <w:rPr>
                  <w:noProof/>
                </w:rPr>
                <w:t xml:space="preserve">[Online] </w:t>
              </w:r>
              <w:r>
                <w:rPr>
                  <w:noProof/>
                </w:rPr>
                <w:br/>
                <w:t xml:space="preserve">Available at: </w:t>
              </w:r>
              <w:r>
                <w:rPr>
                  <w:noProof/>
                  <w:u w:val="single"/>
                </w:rPr>
                <w:t>https://www.investivdaily.com/beware-the-short-term-cycle-in-the-automotive-industry/</w:t>
              </w:r>
              <w:r>
                <w:rPr>
                  <w:noProof/>
                </w:rPr>
                <w:br/>
                <w:t>[Accessed 21 11 2019].</w:t>
              </w:r>
            </w:p>
            <w:p w14:paraId="567115E9" w14:textId="77777777" w:rsidR="004F6736" w:rsidRDefault="004F6736" w:rsidP="004F6736">
              <w:pPr>
                <w:pStyle w:val="Bibliography"/>
                <w:rPr>
                  <w:noProof/>
                </w:rPr>
              </w:pPr>
              <w:r>
                <w:rPr>
                  <w:noProof/>
                </w:rPr>
                <w:t xml:space="preserve">Choi, J., Jeong, J., Park, Y.-i. &amp; Cha, S. W., 2015. Analysis of regenerative braking effect to improve fuel economy for E-REV bus based on simulation. </w:t>
              </w:r>
              <w:r>
                <w:rPr>
                  <w:i/>
                  <w:iCs/>
                  <w:noProof/>
                </w:rPr>
                <w:t xml:space="preserve">World Electric Vehicle Journal, </w:t>
              </w:r>
              <w:r>
                <w:rPr>
                  <w:noProof/>
                </w:rPr>
                <w:t>7(1), pp. 366-370.</w:t>
              </w:r>
            </w:p>
            <w:p w14:paraId="4B62797D" w14:textId="77777777" w:rsidR="004F6736" w:rsidRDefault="004F6736" w:rsidP="004F6736">
              <w:pPr>
                <w:pStyle w:val="Bibliography"/>
                <w:rPr>
                  <w:noProof/>
                </w:rPr>
              </w:pPr>
              <w:r>
                <w:rPr>
                  <w:noProof/>
                </w:rPr>
                <w:t xml:space="preserve">Conformance, 2019. </w:t>
              </w:r>
              <w:r>
                <w:rPr>
                  <w:i/>
                  <w:iCs/>
                  <w:noProof/>
                </w:rPr>
                <w:t xml:space="preserve">Draft UK Regulations on Product Conformity. </w:t>
              </w:r>
              <w:r>
                <w:rPr>
                  <w:noProof/>
                </w:rPr>
                <w:t xml:space="preserve">[Online] </w:t>
              </w:r>
              <w:r>
                <w:rPr>
                  <w:noProof/>
                </w:rPr>
                <w:br/>
                <w:t xml:space="preserve">Available at: </w:t>
              </w:r>
              <w:r>
                <w:rPr>
                  <w:noProof/>
                  <w:u w:val="single"/>
                </w:rPr>
                <w:t>https://www.conformance.co.uk/31-featured-information/257-brexit-update</w:t>
              </w:r>
              <w:r>
                <w:rPr>
                  <w:noProof/>
                </w:rPr>
                <w:br/>
                <w:t>[Accessed 11 11 2019].</w:t>
              </w:r>
            </w:p>
            <w:p w14:paraId="1BDB9531" w14:textId="77777777" w:rsidR="004F6736" w:rsidRDefault="004F6736" w:rsidP="004F6736">
              <w:pPr>
                <w:pStyle w:val="Bibliography"/>
                <w:rPr>
                  <w:noProof/>
                </w:rPr>
              </w:pPr>
              <w:r>
                <w:rPr>
                  <w:noProof/>
                </w:rPr>
                <w:t xml:space="preserve">Connexion, 2019. </w:t>
              </w:r>
              <w:r>
                <w:rPr>
                  <w:i/>
                  <w:iCs/>
                  <w:noProof/>
                </w:rPr>
                <w:t xml:space="preserve">Connected cars are becoming part of the wider IoT transport ecosystem. </w:t>
              </w:r>
              <w:r>
                <w:rPr>
                  <w:noProof/>
                </w:rPr>
                <w:t xml:space="preserve">[Online] </w:t>
              </w:r>
              <w:r>
                <w:rPr>
                  <w:noProof/>
                </w:rPr>
                <w:br/>
                <w:t xml:space="preserve">Available at: </w:t>
              </w:r>
              <w:r>
                <w:rPr>
                  <w:noProof/>
                  <w:u w:val="single"/>
                </w:rPr>
                <w:t>https://www.telenorconnexion.com/connected-cars-are-becoming-part-of-the-wider-iot-transport-ecosystem/</w:t>
              </w:r>
              <w:r>
                <w:rPr>
                  <w:noProof/>
                </w:rPr>
                <w:br/>
                <w:t>[Accessed 11 11 2019].</w:t>
              </w:r>
            </w:p>
            <w:p w14:paraId="51F7380A" w14:textId="77777777" w:rsidR="004F6736" w:rsidRDefault="004F6736" w:rsidP="004F6736">
              <w:pPr>
                <w:pStyle w:val="Bibliography"/>
                <w:rPr>
                  <w:noProof/>
                </w:rPr>
              </w:pPr>
              <w:r>
                <w:rPr>
                  <w:noProof/>
                </w:rPr>
                <w:t xml:space="preserve">Cooper, S., Doody, B. J. &amp; Allwood, J. M., 2017. Socio-technical factors influencing current trends in material throughput in the UK automotive industry. </w:t>
              </w:r>
              <w:r>
                <w:rPr>
                  <w:i/>
                  <w:iCs/>
                  <w:noProof/>
                </w:rPr>
                <w:t xml:space="preserve">Journal of Cleaner Production, </w:t>
              </w:r>
              <w:r>
                <w:rPr>
                  <w:noProof/>
                </w:rPr>
                <w:t>Volume 156, pp. 817-827.</w:t>
              </w:r>
            </w:p>
            <w:p w14:paraId="142DBD2A" w14:textId="77777777" w:rsidR="004F6736" w:rsidRDefault="004F6736" w:rsidP="004F6736">
              <w:pPr>
                <w:pStyle w:val="Bibliography"/>
                <w:rPr>
                  <w:noProof/>
                </w:rPr>
              </w:pPr>
              <w:r>
                <w:rPr>
                  <w:noProof/>
                </w:rPr>
                <w:t xml:space="preserve">Corporate Finance Institute, 2018. </w:t>
              </w:r>
              <w:r>
                <w:rPr>
                  <w:i/>
                  <w:iCs/>
                  <w:noProof/>
                </w:rPr>
                <w:t xml:space="preserve">Ansoff Matrix. </w:t>
              </w:r>
              <w:r>
                <w:rPr>
                  <w:noProof/>
                </w:rPr>
                <w:t xml:space="preserve">[Online] </w:t>
              </w:r>
              <w:r>
                <w:rPr>
                  <w:noProof/>
                </w:rPr>
                <w:br/>
                <w:t xml:space="preserve">Available at: </w:t>
              </w:r>
              <w:r>
                <w:rPr>
                  <w:noProof/>
                  <w:u w:val="single"/>
                </w:rPr>
                <w:t>https://corporatefinanceinstitute.com/resources/knowledge/strategy/ansoff-matrix/</w:t>
              </w:r>
              <w:r>
                <w:rPr>
                  <w:noProof/>
                </w:rPr>
                <w:br/>
                <w:t>[Accessed 15 11 2019].</w:t>
              </w:r>
            </w:p>
            <w:p w14:paraId="39BEAC74" w14:textId="77777777" w:rsidR="004F6736" w:rsidRDefault="004F6736" w:rsidP="004F6736">
              <w:pPr>
                <w:pStyle w:val="Bibliography"/>
                <w:rPr>
                  <w:noProof/>
                </w:rPr>
              </w:pPr>
              <w:r>
                <w:rPr>
                  <w:noProof/>
                </w:rPr>
                <w:t xml:space="preserve">D'Aprile, P., Newman, J. &amp; Pinner, D., 2016. </w:t>
              </w:r>
              <w:r>
                <w:rPr>
                  <w:i/>
                  <w:iCs/>
                  <w:noProof/>
                </w:rPr>
                <w:t xml:space="preserve">The new economics of energy storage. </w:t>
              </w:r>
              <w:r>
                <w:rPr>
                  <w:noProof/>
                </w:rPr>
                <w:t xml:space="preserve">[Online] </w:t>
              </w:r>
              <w:r>
                <w:rPr>
                  <w:noProof/>
                </w:rPr>
                <w:br/>
                <w:t xml:space="preserve">Available at: </w:t>
              </w:r>
              <w:r>
                <w:rPr>
                  <w:noProof/>
                  <w:u w:val="single"/>
                </w:rPr>
                <w:t>https://www.mckinsey.com/business-functions/sustainability/our-insights/the-new-economics-of-energy-storage</w:t>
              </w:r>
              <w:r>
                <w:rPr>
                  <w:noProof/>
                </w:rPr>
                <w:br/>
                <w:t>[Accessed 21 11 2019].</w:t>
              </w:r>
            </w:p>
            <w:p w14:paraId="62EAC0D2" w14:textId="77777777" w:rsidR="004F6736" w:rsidRDefault="004F6736" w:rsidP="004F6736">
              <w:pPr>
                <w:pStyle w:val="Bibliography"/>
                <w:rPr>
                  <w:noProof/>
                </w:rPr>
              </w:pPr>
              <w:r>
                <w:rPr>
                  <w:noProof/>
                </w:rPr>
                <w:t xml:space="preserve">Deans, C. P. &amp; Tretola, B., 2016. </w:t>
              </w:r>
              <w:r>
                <w:rPr>
                  <w:i/>
                  <w:iCs/>
                  <w:noProof/>
                </w:rPr>
                <w:t xml:space="preserve">Technology and New Leadership Roles for the Chief Marketing Officer. </w:t>
              </w:r>
              <w:r>
                <w:rPr>
                  <w:noProof/>
                </w:rPr>
                <w:t>Fairfax, American Marketing Association.</w:t>
              </w:r>
            </w:p>
            <w:p w14:paraId="62F41A98" w14:textId="77777777" w:rsidR="004F6736" w:rsidRDefault="004F6736" w:rsidP="004F6736">
              <w:pPr>
                <w:pStyle w:val="Bibliography"/>
                <w:rPr>
                  <w:noProof/>
                </w:rPr>
              </w:pPr>
              <w:r>
                <w:rPr>
                  <w:noProof/>
                </w:rPr>
                <w:lastRenderedPageBreak/>
                <w:t xml:space="preserve">Deloitte, 2016. </w:t>
              </w:r>
              <w:r>
                <w:rPr>
                  <w:i/>
                  <w:iCs/>
                  <w:noProof/>
                </w:rPr>
                <w:t xml:space="preserve">Cost Cutting - Methodology and tools, </w:t>
              </w:r>
              <w:r>
                <w:rPr>
                  <w:noProof/>
                </w:rPr>
                <w:t>Moscow: Deloitte.</w:t>
              </w:r>
            </w:p>
            <w:p w14:paraId="49AD1F0C" w14:textId="77777777" w:rsidR="004F6736" w:rsidRDefault="004F6736" w:rsidP="004F6736">
              <w:pPr>
                <w:pStyle w:val="Bibliography"/>
                <w:rPr>
                  <w:noProof/>
                </w:rPr>
              </w:pPr>
              <w:r>
                <w:rPr>
                  <w:noProof/>
                </w:rPr>
                <w:t xml:space="preserve">Deloitte, 2018. </w:t>
              </w:r>
              <w:r>
                <w:rPr>
                  <w:i/>
                  <w:iCs/>
                  <w:noProof/>
                </w:rPr>
                <w:t xml:space="preserve">Power Market Study 2030, </w:t>
              </w:r>
              <w:r>
                <w:rPr>
                  <w:noProof/>
                </w:rPr>
                <w:t>Hamburg: Deloitte.</w:t>
              </w:r>
            </w:p>
            <w:p w14:paraId="118CE36F" w14:textId="77777777" w:rsidR="004F6736" w:rsidRDefault="004F6736" w:rsidP="004F6736">
              <w:pPr>
                <w:pStyle w:val="Bibliography"/>
                <w:rPr>
                  <w:noProof/>
                </w:rPr>
              </w:pPr>
              <w:r>
                <w:rPr>
                  <w:noProof/>
                </w:rPr>
                <w:t xml:space="preserve">Devaney, E., 2019. </w:t>
              </w:r>
              <w:r>
                <w:rPr>
                  <w:i/>
                  <w:iCs/>
                  <w:noProof/>
                </w:rPr>
                <w:t xml:space="preserve">7 Types of Organizational Structure. </w:t>
              </w:r>
              <w:r>
                <w:rPr>
                  <w:noProof/>
                </w:rPr>
                <w:t xml:space="preserve">[Online] </w:t>
              </w:r>
              <w:r>
                <w:rPr>
                  <w:noProof/>
                </w:rPr>
                <w:br/>
                <w:t xml:space="preserve">Available at: </w:t>
              </w:r>
              <w:r>
                <w:rPr>
                  <w:noProof/>
                  <w:u w:val="single"/>
                </w:rPr>
                <w:t>https://blog.hubspot.com/marketing/team-structure-diagrams</w:t>
              </w:r>
              <w:r>
                <w:rPr>
                  <w:noProof/>
                </w:rPr>
                <w:br/>
                <w:t>[Accessed 24 06 2019].</w:t>
              </w:r>
            </w:p>
            <w:p w14:paraId="64FDC528" w14:textId="77777777" w:rsidR="004F6736" w:rsidRDefault="004F6736" w:rsidP="004F6736">
              <w:pPr>
                <w:pStyle w:val="Bibliography"/>
                <w:rPr>
                  <w:noProof/>
                </w:rPr>
              </w:pPr>
              <w:r>
                <w:rPr>
                  <w:noProof/>
                </w:rPr>
                <w:t xml:space="preserve">Dholakia, U. M., 2016. </w:t>
              </w:r>
              <w:r>
                <w:rPr>
                  <w:i/>
                  <w:iCs/>
                  <w:noProof/>
                </w:rPr>
                <w:t xml:space="preserve">A Quick Guide to Value-Based Pricing. </w:t>
              </w:r>
              <w:r>
                <w:rPr>
                  <w:noProof/>
                </w:rPr>
                <w:t xml:space="preserve">[Online] </w:t>
              </w:r>
              <w:r>
                <w:rPr>
                  <w:noProof/>
                </w:rPr>
                <w:br/>
                <w:t xml:space="preserve">Available at: </w:t>
              </w:r>
              <w:r>
                <w:rPr>
                  <w:noProof/>
                  <w:u w:val="single"/>
                </w:rPr>
                <w:t>https://hbr.org/2016/08/a-quick-guide-to-value-based-pricing</w:t>
              </w:r>
              <w:r>
                <w:rPr>
                  <w:noProof/>
                </w:rPr>
                <w:br/>
                <w:t>[Accessed 02 07 2019].</w:t>
              </w:r>
            </w:p>
            <w:p w14:paraId="76817355" w14:textId="77777777" w:rsidR="004F6736" w:rsidRDefault="004F6736" w:rsidP="004F6736">
              <w:pPr>
                <w:pStyle w:val="Bibliography"/>
                <w:rPr>
                  <w:noProof/>
                </w:rPr>
              </w:pPr>
              <w:r>
                <w:rPr>
                  <w:noProof/>
                </w:rPr>
                <w:t xml:space="preserve">Edelman, D., Heller, J. &amp; Spittaels, S., 2016. </w:t>
              </w:r>
              <w:r>
                <w:rPr>
                  <w:i/>
                  <w:iCs/>
                  <w:noProof/>
                </w:rPr>
                <w:t xml:space="preserve">Agile marketing: A step-by-step guide. </w:t>
              </w:r>
              <w:r>
                <w:rPr>
                  <w:noProof/>
                </w:rPr>
                <w:t xml:space="preserve">[Online] </w:t>
              </w:r>
              <w:r>
                <w:rPr>
                  <w:noProof/>
                </w:rPr>
                <w:br/>
                <w:t xml:space="preserve">Available at: </w:t>
              </w:r>
              <w:r>
                <w:rPr>
                  <w:noProof/>
                  <w:u w:val="single"/>
                </w:rPr>
                <w:t>https://www.mckinsey.com/business-functions/marketing-and-sales/our-insights/agile-marketing-a-step-by-step-guide</w:t>
              </w:r>
              <w:r>
                <w:rPr>
                  <w:noProof/>
                </w:rPr>
                <w:br/>
                <w:t>[Accessed 24 06 2019].</w:t>
              </w:r>
            </w:p>
            <w:p w14:paraId="5F3281FB" w14:textId="77777777" w:rsidR="004F6736" w:rsidRDefault="004F6736" w:rsidP="004F6736">
              <w:pPr>
                <w:pStyle w:val="Bibliography"/>
                <w:rPr>
                  <w:noProof/>
                </w:rPr>
              </w:pPr>
              <w:r>
                <w:rPr>
                  <w:noProof/>
                </w:rPr>
                <w:t xml:space="preserve">Eisenstein, P. A., 2019. </w:t>
              </w:r>
              <w:r>
                <w:rPr>
                  <w:i/>
                  <w:iCs/>
                  <w:noProof/>
                </w:rPr>
                <w:t xml:space="preserve">Automakers trim production as market weakens – but hope to avoid wholesale cuts of a decade ago. </w:t>
              </w:r>
              <w:r>
                <w:rPr>
                  <w:noProof/>
                </w:rPr>
                <w:t xml:space="preserve">[Online] </w:t>
              </w:r>
              <w:r>
                <w:rPr>
                  <w:noProof/>
                </w:rPr>
                <w:br/>
                <w:t xml:space="preserve">Available at: </w:t>
              </w:r>
              <w:r>
                <w:rPr>
                  <w:noProof/>
                  <w:u w:val="single"/>
                </w:rPr>
                <w:t>https://www.cnbc.com/2019/08/10/automakers-trim-production-as-market-weakens-but-hope-to-avoid-wholesale-cuts-of-a-decade-ago.html</w:t>
              </w:r>
              <w:r>
                <w:rPr>
                  <w:noProof/>
                </w:rPr>
                <w:br/>
                <w:t>[Accessed 11 11 2019].</w:t>
              </w:r>
            </w:p>
            <w:p w14:paraId="2FB16F00" w14:textId="77777777" w:rsidR="004F6736" w:rsidRDefault="004F6736" w:rsidP="004F6736">
              <w:pPr>
                <w:pStyle w:val="Bibliography"/>
                <w:rPr>
                  <w:noProof/>
                </w:rPr>
              </w:pPr>
              <w:r>
                <w:rPr>
                  <w:noProof/>
                </w:rPr>
                <w:t xml:space="preserve">European Automobile Manufacturers Association, 2018. </w:t>
              </w:r>
              <w:r>
                <w:rPr>
                  <w:i/>
                  <w:iCs/>
                  <w:noProof/>
                </w:rPr>
                <w:t xml:space="preserve">Share of Diesel in New Passenger Cars. </w:t>
              </w:r>
              <w:r>
                <w:rPr>
                  <w:noProof/>
                </w:rPr>
                <w:t xml:space="preserve">[Online] </w:t>
              </w:r>
              <w:r>
                <w:rPr>
                  <w:noProof/>
                </w:rPr>
                <w:br/>
                <w:t xml:space="preserve">Available at: </w:t>
              </w:r>
              <w:r>
                <w:rPr>
                  <w:noProof/>
                  <w:u w:val="single"/>
                </w:rPr>
                <w:t xml:space="preserve">https://www.acea.be/statistics/tag/category/share-of-diesel-in-new-passenger-cars </w:t>
              </w:r>
              <w:r>
                <w:rPr>
                  <w:noProof/>
                </w:rPr>
                <w:br/>
                <w:t>[Accessed 11 11 2019].</w:t>
              </w:r>
            </w:p>
            <w:p w14:paraId="44FC0D4B" w14:textId="77777777" w:rsidR="004F6736" w:rsidRDefault="004F6736" w:rsidP="004F6736">
              <w:pPr>
                <w:pStyle w:val="Bibliography"/>
                <w:rPr>
                  <w:noProof/>
                </w:rPr>
              </w:pPr>
              <w:r>
                <w:rPr>
                  <w:noProof/>
                </w:rPr>
                <w:t xml:space="preserve">European Central Bank, 2018. </w:t>
              </w:r>
              <w:r>
                <w:rPr>
                  <w:i/>
                  <w:iCs/>
                  <w:noProof/>
                </w:rPr>
                <w:t xml:space="preserve">The consequences of protectionism. </w:t>
              </w:r>
              <w:r>
                <w:rPr>
                  <w:noProof/>
                </w:rPr>
                <w:t xml:space="preserve">[Online] </w:t>
              </w:r>
              <w:r>
                <w:rPr>
                  <w:noProof/>
                </w:rPr>
                <w:br/>
                <w:t xml:space="preserve">Available at: </w:t>
              </w:r>
              <w:r>
                <w:rPr>
                  <w:noProof/>
                  <w:u w:val="single"/>
                </w:rPr>
                <w:t>https://www.ecb.europa.eu/press/key/date/2018/html/ecb.sp180406.en.html</w:t>
              </w:r>
              <w:r>
                <w:rPr>
                  <w:noProof/>
                </w:rPr>
                <w:br/>
                <w:t>[Accessed 11 11 2019].</w:t>
              </w:r>
            </w:p>
            <w:p w14:paraId="1496DC3A" w14:textId="77777777" w:rsidR="004F6736" w:rsidRDefault="004F6736" w:rsidP="004F6736">
              <w:pPr>
                <w:pStyle w:val="Bibliography"/>
                <w:rPr>
                  <w:noProof/>
                </w:rPr>
              </w:pPr>
              <w:r>
                <w:rPr>
                  <w:noProof/>
                </w:rPr>
                <w:t xml:space="preserve">Germann, F., Ebbes, P. &amp; Grewal, R., 2015. The Chief Marketing Officer Matters!. </w:t>
              </w:r>
              <w:r>
                <w:rPr>
                  <w:i/>
                  <w:iCs/>
                  <w:noProof/>
                </w:rPr>
                <w:t xml:space="preserve">Journal of Marketing, </w:t>
              </w:r>
              <w:r>
                <w:rPr>
                  <w:noProof/>
                </w:rPr>
                <w:t>79(3), pp. 1-22.</w:t>
              </w:r>
            </w:p>
            <w:p w14:paraId="7A8B58B6" w14:textId="77777777" w:rsidR="004F6736" w:rsidRDefault="004F6736" w:rsidP="004F6736">
              <w:pPr>
                <w:pStyle w:val="Bibliography"/>
                <w:rPr>
                  <w:noProof/>
                </w:rPr>
              </w:pPr>
              <w:r>
                <w:rPr>
                  <w:noProof/>
                </w:rPr>
                <w:t xml:space="preserve">Gerryn, C., 2019. </w:t>
              </w:r>
              <w:r>
                <w:rPr>
                  <w:i/>
                  <w:iCs/>
                  <w:noProof/>
                </w:rPr>
                <w:t xml:space="preserve">How will US import tariffs affect the auto industry?. </w:t>
              </w:r>
              <w:r>
                <w:rPr>
                  <w:noProof/>
                </w:rPr>
                <w:t xml:space="preserve">[Online] </w:t>
              </w:r>
              <w:r>
                <w:rPr>
                  <w:noProof/>
                </w:rPr>
                <w:br/>
                <w:t xml:space="preserve">Available at: </w:t>
              </w:r>
              <w:r>
                <w:rPr>
                  <w:noProof/>
                  <w:u w:val="single"/>
                </w:rPr>
                <w:t>https://group.atradius.com/press-releases/us-import-tariffs-affecting-auto-industry.html</w:t>
              </w:r>
              <w:r>
                <w:rPr>
                  <w:noProof/>
                </w:rPr>
                <w:br/>
                <w:t>[Accessed 21 11 2019].</w:t>
              </w:r>
            </w:p>
            <w:p w14:paraId="4ED72E6F" w14:textId="77777777" w:rsidR="004F6736" w:rsidRDefault="004F6736" w:rsidP="004F6736">
              <w:pPr>
                <w:pStyle w:val="Bibliography"/>
                <w:rPr>
                  <w:noProof/>
                </w:rPr>
              </w:pPr>
              <w:r>
                <w:rPr>
                  <w:noProof/>
                </w:rPr>
                <w:t xml:space="preserve">Gladwell, M., 2007. </w:t>
              </w:r>
              <w:r>
                <w:rPr>
                  <w:i/>
                  <w:iCs/>
                  <w:noProof/>
                </w:rPr>
                <w:t xml:space="preserve">Choice, happiness and spaghetti sauce. </w:t>
              </w:r>
              <w:r>
                <w:rPr>
                  <w:noProof/>
                </w:rPr>
                <w:t>[Sound Recording] (TED).</w:t>
              </w:r>
            </w:p>
            <w:p w14:paraId="301D3CF4" w14:textId="77777777" w:rsidR="004F6736" w:rsidRDefault="004F6736" w:rsidP="004F6736">
              <w:pPr>
                <w:pStyle w:val="Bibliography"/>
                <w:rPr>
                  <w:noProof/>
                </w:rPr>
              </w:pPr>
              <w:r>
                <w:rPr>
                  <w:noProof/>
                </w:rPr>
                <w:t xml:space="preserve">Hays , 2018. </w:t>
              </w:r>
              <w:r>
                <w:rPr>
                  <w:i/>
                  <w:iCs/>
                  <w:noProof/>
                </w:rPr>
                <w:t xml:space="preserve">Investing in the Skills of Tomorrow, Avoiding a Spiralling Skills Crisis, </w:t>
              </w:r>
              <w:r>
                <w:rPr>
                  <w:noProof/>
                </w:rPr>
                <w:t>London: Oxford Economics.</w:t>
              </w:r>
            </w:p>
            <w:p w14:paraId="6CB8344E" w14:textId="77777777" w:rsidR="004F6736" w:rsidRDefault="004F6736" w:rsidP="004F6736">
              <w:pPr>
                <w:pStyle w:val="Bibliography"/>
                <w:rPr>
                  <w:noProof/>
                </w:rPr>
              </w:pPr>
              <w:r>
                <w:rPr>
                  <w:noProof/>
                </w:rPr>
                <w:t xml:space="preserve">Hemsley, S., 2019. </w:t>
              </w:r>
              <w:r>
                <w:rPr>
                  <w:i/>
                  <w:iCs/>
                  <w:noProof/>
                </w:rPr>
                <w:t xml:space="preserve">Why B2B brands need to invest in brand marketing. </w:t>
              </w:r>
              <w:r>
                <w:rPr>
                  <w:noProof/>
                </w:rPr>
                <w:t xml:space="preserve">[Online] </w:t>
              </w:r>
              <w:r>
                <w:rPr>
                  <w:noProof/>
                </w:rPr>
                <w:br/>
                <w:t xml:space="preserve">Available at: </w:t>
              </w:r>
              <w:r>
                <w:rPr>
                  <w:noProof/>
                  <w:u w:val="single"/>
                </w:rPr>
                <w:t>https://www.marketingweek.com/2019/06/05/b2b-brands-invest-brand-marketing/</w:t>
              </w:r>
              <w:r>
                <w:rPr>
                  <w:noProof/>
                </w:rPr>
                <w:br/>
                <w:t>[Accessed 02 07 2019].</w:t>
              </w:r>
            </w:p>
            <w:p w14:paraId="71BB821A" w14:textId="77777777" w:rsidR="004F6736" w:rsidRDefault="004F6736" w:rsidP="004F6736">
              <w:pPr>
                <w:pStyle w:val="Bibliography"/>
                <w:rPr>
                  <w:noProof/>
                </w:rPr>
              </w:pPr>
              <w:r>
                <w:rPr>
                  <w:noProof/>
                </w:rPr>
                <w:t xml:space="preserve">IEA, 2019. </w:t>
              </w:r>
              <w:r>
                <w:rPr>
                  <w:i/>
                  <w:iCs/>
                  <w:noProof/>
                </w:rPr>
                <w:t xml:space="preserve">Global EV Outlook 2019, </w:t>
              </w:r>
              <w:r>
                <w:rPr>
                  <w:noProof/>
                </w:rPr>
                <w:t>Paris: IEA.</w:t>
              </w:r>
            </w:p>
            <w:p w14:paraId="417B23B2" w14:textId="77777777" w:rsidR="004F6736" w:rsidRDefault="004F6736" w:rsidP="004F6736">
              <w:pPr>
                <w:pStyle w:val="Bibliography"/>
                <w:rPr>
                  <w:noProof/>
                </w:rPr>
              </w:pPr>
              <w:r>
                <w:rPr>
                  <w:noProof/>
                </w:rPr>
                <w:t xml:space="preserve">International Monetary Fund, 2018. </w:t>
              </w:r>
              <w:r>
                <w:rPr>
                  <w:i/>
                  <w:iCs/>
                  <w:noProof/>
                </w:rPr>
                <w:t xml:space="preserve">World Economic Outlook, April 2018, </w:t>
              </w:r>
              <w:r>
                <w:rPr>
                  <w:noProof/>
                </w:rPr>
                <w:t>s.l.: International Monetary Fund.</w:t>
              </w:r>
            </w:p>
            <w:p w14:paraId="2C152E12" w14:textId="77777777" w:rsidR="004F6736" w:rsidRDefault="004F6736" w:rsidP="004F6736">
              <w:pPr>
                <w:pStyle w:val="Bibliography"/>
                <w:rPr>
                  <w:noProof/>
                </w:rPr>
              </w:pPr>
              <w:r>
                <w:rPr>
                  <w:noProof/>
                </w:rPr>
                <w:lastRenderedPageBreak/>
                <w:t xml:space="preserve">International Trade Administration, 2019. </w:t>
              </w:r>
              <w:r>
                <w:rPr>
                  <w:i/>
                  <w:iCs/>
                  <w:noProof/>
                </w:rPr>
                <w:t xml:space="preserve">China - Automotive Industry. </w:t>
              </w:r>
              <w:r>
                <w:rPr>
                  <w:noProof/>
                </w:rPr>
                <w:t xml:space="preserve">[Online] </w:t>
              </w:r>
              <w:r>
                <w:rPr>
                  <w:noProof/>
                </w:rPr>
                <w:br/>
                <w:t xml:space="preserve">Available at: </w:t>
              </w:r>
              <w:r>
                <w:rPr>
                  <w:noProof/>
                  <w:u w:val="single"/>
                </w:rPr>
                <w:t>https://www.export.gov/article?id=China-Automotive-Components-Market</w:t>
              </w:r>
              <w:r>
                <w:rPr>
                  <w:noProof/>
                </w:rPr>
                <w:br/>
                <w:t>[Accessed 15 11 2019].</w:t>
              </w:r>
            </w:p>
            <w:p w14:paraId="43952A2D" w14:textId="77777777" w:rsidR="004F6736" w:rsidRDefault="004F6736" w:rsidP="004F6736">
              <w:pPr>
                <w:pStyle w:val="Bibliography"/>
                <w:rPr>
                  <w:noProof/>
                </w:rPr>
              </w:pPr>
              <w:r>
                <w:rPr>
                  <w:noProof/>
                </w:rPr>
                <w:t xml:space="preserve">Kakabadse, N. K., Louchart, E. &amp; Kakabadse, A., 2006. Consultant's role: a qualitative inquiry from the consultant's perspective. </w:t>
              </w:r>
              <w:r>
                <w:rPr>
                  <w:i/>
                  <w:iCs/>
                  <w:noProof/>
                </w:rPr>
                <w:t xml:space="preserve">The Journal of Management Development, </w:t>
              </w:r>
              <w:r>
                <w:rPr>
                  <w:noProof/>
                </w:rPr>
                <w:t>25(5), pp. 416-500.</w:t>
              </w:r>
            </w:p>
            <w:p w14:paraId="4C7FDEAF" w14:textId="77777777" w:rsidR="004F6736" w:rsidRDefault="004F6736" w:rsidP="004F6736">
              <w:pPr>
                <w:pStyle w:val="Bibliography"/>
                <w:rPr>
                  <w:noProof/>
                </w:rPr>
              </w:pPr>
              <w:r>
                <w:rPr>
                  <w:noProof/>
                </w:rPr>
                <w:t xml:space="preserve">Kwan, S., 2019. </w:t>
              </w:r>
              <w:r>
                <w:rPr>
                  <w:i/>
                  <w:iCs/>
                  <w:noProof/>
                </w:rPr>
                <w:t xml:space="preserve">What’s Diversification and Why Is It Important?. </w:t>
              </w:r>
              <w:r>
                <w:rPr>
                  <w:noProof/>
                </w:rPr>
                <w:t xml:space="preserve">[Online] </w:t>
              </w:r>
              <w:r>
                <w:rPr>
                  <w:noProof/>
                </w:rPr>
                <w:br/>
                <w:t xml:space="preserve">Available at: </w:t>
              </w:r>
              <w:r>
                <w:rPr>
                  <w:noProof/>
                  <w:u w:val="single"/>
                </w:rPr>
                <w:t>https://www.ellevest.com/magazine/investing/diversification</w:t>
              </w:r>
              <w:r>
                <w:rPr>
                  <w:noProof/>
                </w:rPr>
                <w:br/>
                <w:t>[Accessed 21 11 2019].</w:t>
              </w:r>
            </w:p>
            <w:p w14:paraId="608EAD59" w14:textId="77777777" w:rsidR="004F6736" w:rsidRDefault="004F6736" w:rsidP="004F6736">
              <w:pPr>
                <w:pStyle w:val="Bibliography"/>
                <w:rPr>
                  <w:noProof/>
                </w:rPr>
              </w:pPr>
              <w:r>
                <w:rPr>
                  <w:noProof/>
                </w:rPr>
                <w:t xml:space="preserve">Lancaster, G. &amp; Reynolds, P., 2005. </w:t>
              </w:r>
              <w:r>
                <w:rPr>
                  <w:i/>
                  <w:iCs/>
                  <w:noProof/>
                </w:rPr>
                <w:t xml:space="preserve">Management of Marketing. </w:t>
              </w:r>
              <w:r>
                <w:rPr>
                  <w:noProof/>
                </w:rPr>
                <w:t>1st ed. Oxford: Routledge Ltd.</w:t>
              </w:r>
            </w:p>
            <w:p w14:paraId="5C9D1E00" w14:textId="77777777" w:rsidR="004F6736" w:rsidRDefault="004F6736" w:rsidP="004F6736">
              <w:pPr>
                <w:pStyle w:val="Bibliography"/>
                <w:rPr>
                  <w:noProof/>
                </w:rPr>
              </w:pPr>
              <w:r>
                <w:rPr>
                  <w:noProof/>
                </w:rPr>
                <w:t xml:space="preserve">Lis, B., Neßler, C. &amp; Retzmann, J., 2012. Oil and Cars: The Impact of Crude Oil Prices on the Stock Returns of Automotive Companies. </w:t>
              </w:r>
              <w:r>
                <w:rPr>
                  <w:i/>
                  <w:iCs/>
                  <w:noProof/>
                </w:rPr>
                <w:t xml:space="preserve">International Journal of Economics and Financial Issues, </w:t>
              </w:r>
              <w:r>
                <w:rPr>
                  <w:noProof/>
                </w:rPr>
                <w:t>2(2), pp. 190-200.</w:t>
              </w:r>
            </w:p>
            <w:p w14:paraId="1294CAB5" w14:textId="77777777" w:rsidR="004F6736" w:rsidRDefault="004F6736" w:rsidP="004F6736">
              <w:pPr>
                <w:pStyle w:val="Bibliography"/>
                <w:rPr>
                  <w:noProof/>
                </w:rPr>
              </w:pPr>
              <w:r>
                <w:rPr>
                  <w:noProof/>
                </w:rPr>
                <w:t xml:space="preserve">Marketing Voices, 2017. </w:t>
              </w:r>
              <w:r>
                <w:rPr>
                  <w:i/>
                  <w:iCs/>
                  <w:noProof/>
                </w:rPr>
                <w:t xml:space="preserve">The Four P's for B2B Marketers. </w:t>
              </w:r>
              <w:r>
                <w:rPr>
                  <w:noProof/>
                </w:rPr>
                <w:t xml:space="preserve">[Online] </w:t>
              </w:r>
              <w:r>
                <w:rPr>
                  <w:noProof/>
                </w:rPr>
                <w:br/>
                <w:t xml:space="preserve">Available at: </w:t>
              </w:r>
              <w:r>
                <w:rPr>
                  <w:noProof/>
                  <w:u w:val="single"/>
                </w:rPr>
                <w:t>https://marketing.toolbox.com/articles/the-four-ps-for-b2b-marketers-a-step-by-step-guide</w:t>
              </w:r>
              <w:r>
                <w:rPr>
                  <w:noProof/>
                </w:rPr>
                <w:br/>
                <w:t>[Accessed 02 07 2019].</w:t>
              </w:r>
            </w:p>
            <w:p w14:paraId="71313A06" w14:textId="77777777" w:rsidR="004F6736" w:rsidRDefault="004F6736" w:rsidP="004F6736">
              <w:pPr>
                <w:pStyle w:val="Bibliography"/>
                <w:rPr>
                  <w:noProof/>
                </w:rPr>
              </w:pPr>
              <w:r>
                <w:rPr>
                  <w:noProof/>
                </w:rPr>
                <w:t xml:space="preserve">Marshall, J., 2019. </w:t>
              </w:r>
              <w:r>
                <w:rPr>
                  <w:i/>
                  <w:iCs/>
                  <w:noProof/>
                </w:rPr>
                <w:t xml:space="preserve">Beyond Brexit - Time to act: Future proof your supply chain. </w:t>
              </w:r>
              <w:r>
                <w:rPr>
                  <w:noProof/>
                </w:rPr>
                <w:t xml:space="preserve">[Online] </w:t>
              </w:r>
              <w:r>
                <w:rPr>
                  <w:noProof/>
                </w:rPr>
                <w:br/>
                <w:t xml:space="preserve">Available at: </w:t>
              </w:r>
              <w:r>
                <w:rPr>
                  <w:noProof/>
                  <w:u w:val="single"/>
                </w:rPr>
                <w:t>https://www.pwc.co.uk/the-eu-referendum/beyond-brexit-insights/trade-and-export-time-to-act-supply-chain.html</w:t>
              </w:r>
              <w:r>
                <w:rPr>
                  <w:noProof/>
                </w:rPr>
                <w:br/>
                <w:t>[Accessed 22 11 2019].</w:t>
              </w:r>
            </w:p>
            <w:p w14:paraId="088BE1D5" w14:textId="77777777" w:rsidR="004F6736" w:rsidRDefault="004F6736" w:rsidP="004F6736">
              <w:pPr>
                <w:pStyle w:val="Bibliography"/>
                <w:rPr>
                  <w:noProof/>
                </w:rPr>
              </w:pPr>
              <w:r>
                <w:rPr>
                  <w:noProof/>
                </w:rPr>
                <w:t xml:space="preserve">McArthur, N., Mainardi, C., Banerji, S. &amp; Ammann, C., 2009. </w:t>
              </w:r>
              <w:r>
                <w:rPr>
                  <w:i/>
                  <w:iCs/>
                  <w:noProof/>
                </w:rPr>
                <w:t xml:space="preserve">Recession Response Why Compaies Are Making the Wrong Moves, </w:t>
              </w:r>
              <w:r>
                <w:rPr>
                  <w:noProof/>
                </w:rPr>
                <w:t>USA: booz&amp;co.</w:t>
              </w:r>
            </w:p>
            <w:p w14:paraId="79636059" w14:textId="77777777" w:rsidR="004F6736" w:rsidRDefault="004F6736" w:rsidP="004F6736">
              <w:pPr>
                <w:pStyle w:val="Bibliography"/>
                <w:rPr>
                  <w:noProof/>
                </w:rPr>
              </w:pPr>
              <w:r>
                <w:rPr>
                  <w:noProof/>
                </w:rPr>
                <w:t xml:space="preserve">McKinsey &amp; Company, 2017. </w:t>
              </w:r>
              <w:r>
                <w:rPr>
                  <w:i/>
                  <w:iCs/>
                  <w:noProof/>
                </w:rPr>
                <w:t xml:space="preserve">How the auto industry is preparing for the car of the future, </w:t>
              </w:r>
              <w:r>
                <w:rPr>
                  <w:noProof/>
                </w:rPr>
                <w:t>Chicago: McKinsey &amp; Company.</w:t>
              </w:r>
            </w:p>
            <w:p w14:paraId="74742A78" w14:textId="77777777" w:rsidR="004F6736" w:rsidRDefault="004F6736" w:rsidP="004F6736">
              <w:pPr>
                <w:pStyle w:val="Bibliography"/>
                <w:rPr>
                  <w:noProof/>
                </w:rPr>
              </w:pPr>
              <w:r>
                <w:rPr>
                  <w:noProof/>
                </w:rPr>
                <w:t xml:space="preserve">McKinsey &amp; Company, 2017. </w:t>
              </w:r>
              <w:r>
                <w:rPr>
                  <w:i/>
                  <w:iCs/>
                  <w:noProof/>
                </w:rPr>
                <w:t xml:space="preserve">How the auto industry is preparing for the car of the future. </w:t>
              </w:r>
              <w:r>
                <w:rPr>
                  <w:noProof/>
                </w:rPr>
                <w:t xml:space="preserve">[Online] </w:t>
              </w:r>
              <w:r>
                <w:rPr>
                  <w:noProof/>
                </w:rPr>
                <w:br/>
                <w:t xml:space="preserve">Available at: </w:t>
              </w:r>
              <w:r>
                <w:rPr>
                  <w:noProof/>
                  <w:u w:val="single"/>
                </w:rPr>
                <w:t>https://www.mckinsey.com/industries/automotive-and-assembly/our-insights/how-the-auto-industry-is-preparing-for-the-car-of-the-future</w:t>
              </w:r>
              <w:r>
                <w:rPr>
                  <w:noProof/>
                </w:rPr>
                <w:br/>
                <w:t>[Accessed 21 11 2019].</w:t>
              </w:r>
            </w:p>
            <w:p w14:paraId="278E2C6A" w14:textId="77777777" w:rsidR="004F6736" w:rsidRDefault="004F6736" w:rsidP="004F6736">
              <w:pPr>
                <w:pStyle w:val="Bibliography"/>
                <w:rPr>
                  <w:noProof/>
                </w:rPr>
              </w:pPr>
              <w:r>
                <w:rPr>
                  <w:noProof/>
                </w:rPr>
                <w:t xml:space="preserve">Mullaghan, S., 2014. </w:t>
              </w:r>
              <w:r>
                <w:rPr>
                  <w:i/>
                  <w:iCs/>
                  <w:noProof/>
                </w:rPr>
                <w:t xml:space="preserve">What is the ‘Internet of Things’ and where does Microsoft sit?. </w:t>
              </w:r>
              <w:r>
                <w:rPr>
                  <w:noProof/>
                </w:rPr>
                <w:t xml:space="preserve">[Online] </w:t>
              </w:r>
              <w:r>
                <w:rPr>
                  <w:noProof/>
                </w:rPr>
                <w:br/>
                <w:t xml:space="preserve">Available at: </w:t>
              </w:r>
              <w:r>
                <w:rPr>
                  <w:noProof/>
                  <w:u w:val="single"/>
                </w:rPr>
                <w:t>https://blogs.technet.microsoft.com/uktechnet/2014/07/31/what-is-the-internet-of-things-and-where-does-microsoft-sit/</w:t>
              </w:r>
              <w:r>
                <w:rPr>
                  <w:noProof/>
                </w:rPr>
                <w:br/>
                <w:t>[Accessed 16 11 2019].</w:t>
              </w:r>
            </w:p>
            <w:p w14:paraId="144AAADD" w14:textId="77777777" w:rsidR="004F6736" w:rsidRDefault="004F6736" w:rsidP="004F6736">
              <w:pPr>
                <w:pStyle w:val="Bibliography"/>
                <w:rPr>
                  <w:noProof/>
                </w:rPr>
              </w:pPr>
              <w:r>
                <w:rPr>
                  <w:noProof/>
                </w:rPr>
                <w:t xml:space="preserve">Parkhurst, G., 2016. </w:t>
              </w:r>
              <w:r>
                <w:rPr>
                  <w:i/>
                  <w:iCs/>
                  <w:noProof/>
                </w:rPr>
                <w:t xml:space="preserve">Transport Studies Unit Seminar. </w:t>
              </w:r>
              <w:r>
                <w:rPr>
                  <w:noProof/>
                </w:rPr>
                <w:t>Bristol, University of the West of England.</w:t>
              </w:r>
            </w:p>
            <w:p w14:paraId="0F899749" w14:textId="77777777" w:rsidR="004F6736" w:rsidRDefault="004F6736" w:rsidP="004F6736">
              <w:pPr>
                <w:pStyle w:val="Bibliography"/>
                <w:rPr>
                  <w:noProof/>
                </w:rPr>
              </w:pPr>
              <w:r>
                <w:rPr>
                  <w:noProof/>
                </w:rPr>
                <w:t xml:space="preserve">Personnel Today, 2011. </w:t>
              </w:r>
              <w:r>
                <w:rPr>
                  <w:i/>
                  <w:iCs/>
                  <w:noProof/>
                </w:rPr>
                <w:t xml:space="preserve">Incentivising staff in challenging economic conditions. </w:t>
              </w:r>
              <w:r>
                <w:rPr>
                  <w:noProof/>
                </w:rPr>
                <w:t xml:space="preserve">[Online] </w:t>
              </w:r>
              <w:r>
                <w:rPr>
                  <w:noProof/>
                </w:rPr>
                <w:br/>
                <w:t xml:space="preserve">Available at: </w:t>
              </w:r>
              <w:r>
                <w:rPr>
                  <w:noProof/>
                  <w:u w:val="single"/>
                </w:rPr>
                <w:t>https://www.personneltoday.com/hr/legal-opinion-incentivising-staff-in-challenging-economic-conditions/</w:t>
              </w:r>
              <w:r>
                <w:rPr>
                  <w:noProof/>
                </w:rPr>
                <w:br/>
                <w:t>[Accessed 15 11 2019].</w:t>
              </w:r>
            </w:p>
            <w:p w14:paraId="2C7D8B6F" w14:textId="77777777" w:rsidR="004F6736" w:rsidRDefault="004F6736" w:rsidP="004F6736">
              <w:pPr>
                <w:pStyle w:val="Bibliography"/>
                <w:rPr>
                  <w:noProof/>
                </w:rPr>
              </w:pPr>
              <w:r>
                <w:rPr>
                  <w:noProof/>
                </w:rPr>
                <w:t xml:space="preserve">Porter, M., 1985. </w:t>
              </w:r>
              <w:r>
                <w:rPr>
                  <w:i/>
                  <w:iCs/>
                  <w:noProof/>
                </w:rPr>
                <w:t xml:space="preserve">Competitive Advantage. </w:t>
              </w:r>
              <w:r>
                <w:rPr>
                  <w:noProof/>
                </w:rPr>
                <w:t>1 ed. New York: Simon and Schuster.</w:t>
              </w:r>
            </w:p>
            <w:p w14:paraId="675AF8D7" w14:textId="77777777" w:rsidR="004F6736" w:rsidRDefault="004F6736" w:rsidP="004F6736">
              <w:pPr>
                <w:pStyle w:val="Bibliography"/>
                <w:rPr>
                  <w:noProof/>
                </w:rPr>
              </w:pPr>
              <w:r>
                <w:rPr>
                  <w:noProof/>
                </w:rPr>
                <w:lastRenderedPageBreak/>
                <w:t xml:space="preserve">Rands, K., 2017. </w:t>
              </w:r>
              <w:r>
                <w:rPr>
                  <w:i/>
                  <w:iCs/>
                  <w:noProof/>
                </w:rPr>
                <w:t xml:space="preserve">How big data is changing the role of the CMO. </w:t>
              </w:r>
              <w:r>
                <w:rPr>
                  <w:noProof/>
                </w:rPr>
                <w:t xml:space="preserve">[Online] </w:t>
              </w:r>
              <w:r>
                <w:rPr>
                  <w:noProof/>
                </w:rPr>
                <w:br/>
                <w:t xml:space="preserve">Available at: </w:t>
              </w:r>
              <w:r>
                <w:rPr>
                  <w:noProof/>
                  <w:u w:val="single"/>
                </w:rPr>
                <w:t>https://www.cio.com/article/3211406/how-big-data-is-changing-the-role-of-the-cmo.html</w:t>
              </w:r>
              <w:r>
                <w:rPr>
                  <w:noProof/>
                </w:rPr>
                <w:br/>
                <w:t>[Accessed 24 06 2019].</w:t>
              </w:r>
            </w:p>
            <w:p w14:paraId="28092FF1" w14:textId="77777777" w:rsidR="004F6736" w:rsidRDefault="004F6736" w:rsidP="004F6736">
              <w:pPr>
                <w:pStyle w:val="Bibliography"/>
                <w:rPr>
                  <w:noProof/>
                </w:rPr>
              </w:pPr>
              <w:r>
                <w:rPr>
                  <w:noProof/>
                </w:rPr>
                <w:t xml:space="preserve">Roland Berger, 2018. </w:t>
              </w:r>
              <w:r>
                <w:rPr>
                  <w:i/>
                  <w:iCs/>
                  <w:noProof/>
                </w:rPr>
                <w:t xml:space="preserve">Trends in the truck and trailer market, </w:t>
              </w:r>
              <w:r>
                <w:rPr>
                  <w:noProof/>
                </w:rPr>
                <w:t>Munich: Roland Berger.</w:t>
              </w:r>
            </w:p>
            <w:p w14:paraId="0380F03E" w14:textId="77777777" w:rsidR="004F6736" w:rsidRDefault="004F6736" w:rsidP="004F6736">
              <w:pPr>
                <w:pStyle w:val="Bibliography"/>
                <w:rPr>
                  <w:noProof/>
                </w:rPr>
              </w:pPr>
              <w:r>
                <w:rPr>
                  <w:noProof/>
                </w:rPr>
                <w:t xml:space="preserve">Sensata Technologies, 2018. </w:t>
              </w:r>
              <w:r>
                <w:rPr>
                  <w:i/>
                  <w:iCs/>
                  <w:noProof/>
                </w:rPr>
                <w:t xml:space="preserve">Sensata Technologies Form 10-K, </w:t>
              </w:r>
              <w:r>
                <w:rPr>
                  <w:noProof/>
                </w:rPr>
                <w:t>Washington: UNITED STATES SECURITIES AND EXCHANGE COMMISSION.</w:t>
              </w:r>
            </w:p>
            <w:p w14:paraId="048D3D23" w14:textId="77777777" w:rsidR="004F6736" w:rsidRDefault="004F6736" w:rsidP="004F6736">
              <w:pPr>
                <w:pStyle w:val="Bibliography"/>
                <w:rPr>
                  <w:noProof/>
                </w:rPr>
              </w:pPr>
              <w:r>
                <w:rPr>
                  <w:noProof/>
                </w:rPr>
                <w:t xml:space="preserve">Sensata Technologies, 2018. </w:t>
              </w:r>
              <w:r>
                <w:rPr>
                  <w:i/>
                  <w:iCs/>
                  <w:noProof/>
                </w:rPr>
                <w:t xml:space="preserve">Sensata Technologies Strengthens Position in Electrification through Acquisition of GIGAVAC. </w:t>
              </w:r>
              <w:r>
                <w:rPr>
                  <w:noProof/>
                </w:rPr>
                <w:t xml:space="preserve">[Online] </w:t>
              </w:r>
              <w:r>
                <w:rPr>
                  <w:noProof/>
                </w:rPr>
                <w:br/>
                <w:t xml:space="preserve">Available at: </w:t>
              </w:r>
              <w:r>
                <w:rPr>
                  <w:noProof/>
                  <w:u w:val="single"/>
                </w:rPr>
                <w:t>https://www.sensata.com/contact/newsroom/sensata-technologies-strengthens-position-electrification-through-acquisition</w:t>
              </w:r>
              <w:r>
                <w:rPr>
                  <w:noProof/>
                </w:rPr>
                <w:br/>
                <w:t>[Accessed 21 11 2019].</w:t>
              </w:r>
            </w:p>
            <w:p w14:paraId="396F2D8C" w14:textId="77777777" w:rsidR="004F6736" w:rsidRDefault="004F6736" w:rsidP="004F6736">
              <w:pPr>
                <w:pStyle w:val="Bibliography"/>
                <w:rPr>
                  <w:noProof/>
                </w:rPr>
              </w:pPr>
              <w:r>
                <w:rPr>
                  <w:noProof/>
                </w:rPr>
                <w:t xml:space="preserve">Sensata Technologies, 2019. </w:t>
              </w:r>
              <w:r>
                <w:rPr>
                  <w:i/>
                  <w:iCs/>
                  <w:noProof/>
                </w:rPr>
                <w:t xml:space="preserve">About Us. </w:t>
              </w:r>
              <w:r>
                <w:rPr>
                  <w:noProof/>
                </w:rPr>
                <w:t xml:space="preserve">[Online] </w:t>
              </w:r>
              <w:r>
                <w:rPr>
                  <w:noProof/>
                </w:rPr>
                <w:br/>
                <w:t xml:space="preserve">Available at: </w:t>
              </w:r>
              <w:r>
                <w:rPr>
                  <w:noProof/>
                  <w:u w:val="single"/>
                </w:rPr>
                <w:t>https://www.sensata.com/about</w:t>
              </w:r>
              <w:r>
                <w:rPr>
                  <w:noProof/>
                </w:rPr>
                <w:br/>
                <w:t>[Accessed 17 06 2019].</w:t>
              </w:r>
            </w:p>
            <w:p w14:paraId="793338C9" w14:textId="77777777" w:rsidR="004F6736" w:rsidRDefault="004F6736" w:rsidP="004F6736">
              <w:pPr>
                <w:pStyle w:val="Bibliography"/>
                <w:rPr>
                  <w:noProof/>
                </w:rPr>
              </w:pPr>
              <w:r>
                <w:rPr>
                  <w:noProof/>
                </w:rPr>
                <w:t xml:space="preserve">Sensata Technologies, 2019. </w:t>
              </w:r>
              <w:r>
                <w:rPr>
                  <w:i/>
                  <w:iCs/>
                  <w:noProof/>
                </w:rPr>
                <w:t xml:space="preserve">Q3 2019 Press Release. </w:t>
              </w:r>
              <w:r>
                <w:rPr>
                  <w:noProof/>
                </w:rPr>
                <w:t xml:space="preserve">[Online] </w:t>
              </w:r>
              <w:r>
                <w:rPr>
                  <w:noProof/>
                </w:rPr>
                <w:br/>
                <w:t xml:space="preserve">Available at: </w:t>
              </w:r>
              <w:r>
                <w:rPr>
                  <w:noProof/>
                  <w:u w:val="single"/>
                </w:rPr>
                <w:t>http://www.sensata.com/sites/default/files/a/Q3%202019%20Earnings%20Release%20FINAL.pdf</w:t>
              </w:r>
              <w:r>
                <w:rPr>
                  <w:noProof/>
                </w:rPr>
                <w:br/>
                <w:t>[Accessed 21 11 2019].</w:t>
              </w:r>
            </w:p>
            <w:p w14:paraId="3D166A8F" w14:textId="77777777" w:rsidR="004F6736" w:rsidRDefault="004F6736" w:rsidP="004F6736">
              <w:pPr>
                <w:pStyle w:val="Bibliography"/>
                <w:rPr>
                  <w:noProof/>
                </w:rPr>
              </w:pPr>
              <w:r>
                <w:rPr>
                  <w:noProof/>
                </w:rPr>
                <w:t xml:space="preserve">Sensata Technologies, 2019. </w:t>
              </w:r>
              <w:r>
                <w:rPr>
                  <w:i/>
                  <w:iCs/>
                  <w:noProof/>
                </w:rPr>
                <w:t xml:space="preserve">Sensata Technologies Reports Fourth Quarter and Full Year 2018 Financial Results, </w:t>
              </w:r>
              <w:r>
                <w:rPr>
                  <w:noProof/>
                </w:rPr>
                <w:t>Swindon: Sensata Technologies.</w:t>
              </w:r>
            </w:p>
            <w:p w14:paraId="2002CD63" w14:textId="77777777" w:rsidR="004F6736" w:rsidRDefault="004F6736" w:rsidP="004F6736">
              <w:pPr>
                <w:pStyle w:val="Bibliography"/>
                <w:rPr>
                  <w:noProof/>
                </w:rPr>
              </w:pPr>
              <w:r>
                <w:rPr>
                  <w:noProof/>
                </w:rPr>
                <w:t xml:space="preserve">Sensata Technologies, 2019. </w:t>
              </w:r>
              <w:r>
                <w:rPr>
                  <w:i/>
                  <w:iCs/>
                  <w:noProof/>
                </w:rPr>
                <w:t xml:space="preserve">Why Sensata Wins. </w:t>
              </w:r>
              <w:r>
                <w:rPr>
                  <w:noProof/>
                </w:rPr>
                <w:t xml:space="preserve">[Online] </w:t>
              </w:r>
              <w:r>
                <w:rPr>
                  <w:noProof/>
                </w:rPr>
                <w:br/>
                <w:t xml:space="preserve">Available at: </w:t>
              </w:r>
              <w:r>
                <w:rPr>
                  <w:noProof/>
                  <w:u w:val="single"/>
                </w:rPr>
                <w:t>https://investors.sensata.com/investors/why-sensata-wins/default.aspx</w:t>
              </w:r>
              <w:r>
                <w:rPr>
                  <w:noProof/>
                </w:rPr>
                <w:br/>
                <w:t>[Accessed 24 06 2019].</w:t>
              </w:r>
            </w:p>
            <w:p w14:paraId="268E15D9" w14:textId="77777777" w:rsidR="004F6736" w:rsidRDefault="004F6736" w:rsidP="004F6736">
              <w:pPr>
                <w:pStyle w:val="Bibliography"/>
                <w:rPr>
                  <w:noProof/>
                </w:rPr>
              </w:pPr>
              <w:r>
                <w:rPr>
                  <w:noProof/>
                </w:rPr>
                <w:t xml:space="preserve">Shapiro, B. P. &amp; Bonoma, T. V., 1984. How to Segment Industrial Markets. </w:t>
              </w:r>
              <w:r>
                <w:rPr>
                  <w:i/>
                  <w:iCs/>
                  <w:noProof/>
                </w:rPr>
                <w:t xml:space="preserve">Harvard Business Review, </w:t>
              </w:r>
              <w:r>
                <w:rPr>
                  <w:noProof/>
                </w:rPr>
                <w:t>pp. 104-118.</w:t>
              </w:r>
            </w:p>
            <w:p w14:paraId="33E8F93A" w14:textId="77777777" w:rsidR="004F6736" w:rsidRDefault="004F6736" w:rsidP="004F6736">
              <w:pPr>
                <w:pStyle w:val="Bibliography"/>
                <w:rPr>
                  <w:noProof/>
                </w:rPr>
              </w:pPr>
              <w:r>
                <w:rPr>
                  <w:noProof/>
                </w:rPr>
                <w:t xml:space="preserve">Sraders, A., 2018. </w:t>
              </w:r>
              <w:r>
                <w:rPr>
                  <w:i/>
                  <w:iCs/>
                  <w:noProof/>
                </w:rPr>
                <w:t xml:space="preserve">What Is Vertical Integration and What Are The Benefits?. </w:t>
              </w:r>
              <w:r>
                <w:rPr>
                  <w:noProof/>
                </w:rPr>
                <w:t xml:space="preserve">[Online] </w:t>
              </w:r>
              <w:r>
                <w:rPr>
                  <w:noProof/>
                </w:rPr>
                <w:br/>
                <w:t xml:space="preserve">Available at: </w:t>
              </w:r>
              <w:r>
                <w:rPr>
                  <w:noProof/>
                  <w:u w:val="single"/>
                </w:rPr>
                <w:t>https://www.thestreet.com/markets/what-is-vertical-integration-and-what-are-the-benefits--14671684</w:t>
              </w:r>
              <w:r>
                <w:rPr>
                  <w:noProof/>
                </w:rPr>
                <w:br/>
                <w:t>[Accessed 16 11 2019].</w:t>
              </w:r>
            </w:p>
            <w:p w14:paraId="0BAE0648" w14:textId="77777777" w:rsidR="004F6736" w:rsidRDefault="004F6736" w:rsidP="004F6736">
              <w:pPr>
                <w:pStyle w:val="Bibliography"/>
                <w:rPr>
                  <w:noProof/>
                </w:rPr>
              </w:pPr>
              <w:r>
                <w:rPr>
                  <w:noProof/>
                </w:rPr>
                <w:t xml:space="preserve">Statistica, 2017. </w:t>
              </w:r>
              <w:r>
                <w:rPr>
                  <w:i/>
                  <w:iCs/>
                  <w:noProof/>
                </w:rPr>
                <w:t xml:space="preserve">Current and Projected Number of Ridesharing Users, Globally. </w:t>
              </w:r>
              <w:r>
                <w:rPr>
                  <w:noProof/>
                </w:rPr>
                <w:t xml:space="preserve">[Online] </w:t>
              </w:r>
              <w:r>
                <w:rPr>
                  <w:noProof/>
                </w:rPr>
                <w:br/>
                <w:t xml:space="preserve">Available at: </w:t>
              </w:r>
              <w:r>
                <w:rPr>
                  <w:noProof/>
                  <w:u w:val="single"/>
                </w:rPr>
                <w:t>https://www.nextbigfuture.com/2017/10/worldwide-ridesharing-at-285-billion-per-year-by-2030-will-be-profitable-when-self-driving.html</w:t>
              </w:r>
              <w:r>
                <w:rPr>
                  <w:noProof/>
                </w:rPr>
                <w:br/>
                <w:t>[Accessed 11 11 2019].</w:t>
              </w:r>
            </w:p>
            <w:p w14:paraId="2E33B453" w14:textId="77777777" w:rsidR="004F6736" w:rsidRDefault="004F6736" w:rsidP="004F6736">
              <w:pPr>
                <w:pStyle w:val="Bibliography"/>
                <w:rPr>
                  <w:noProof/>
                </w:rPr>
              </w:pPr>
              <w:r>
                <w:rPr>
                  <w:noProof/>
                </w:rPr>
                <w:t xml:space="preserve">Suranovic, S., 2012. </w:t>
              </w:r>
              <w:r>
                <w:rPr>
                  <w:i/>
                  <w:iCs/>
                  <w:noProof/>
                </w:rPr>
                <w:t xml:space="preserve">Exchange Rate Volatility and Risk. </w:t>
              </w:r>
              <w:r>
                <w:rPr>
                  <w:noProof/>
                </w:rPr>
                <w:t>1.0 ed. s.l.: Saylor Academy.</w:t>
              </w:r>
            </w:p>
            <w:p w14:paraId="1099A886" w14:textId="77777777" w:rsidR="004F6736" w:rsidRDefault="004F6736" w:rsidP="004F6736">
              <w:pPr>
                <w:pStyle w:val="Bibliography"/>
                <w:rPr>
                  <w:noProof/>
                </w:rPr>
              </w:pPr>
              <w:r>
                <w:rPr>
                  <w:noProof/>
                </w:rPr>
                <w:t xml:space="preserve">The Economist, 2018. </w:t>
              </w:r>
              <w:r>
                <w:rPr>
                  <w:i/>
                  <w:iCs/>
                  <w:noProof/>
                </w:rPr>
                <w:t xml:space="preserve">What is the future of free trade?. </w:t>
              </w:r>
              <w:r>
                <w:rPr>
                  <w:noProof/>
                </w:rPr>
                <w:t xml:space="preserve">[Online] </w:t>
              </w:r>
              <w:r>
                <w:rPr>
                  <w:noProof/>
                </w:rPr>
                <w:br/>
                <w:t xml:space="preserve">Available at: </w:t>
              </w:r>
              <w:r>
                <w:rPr>
                  <w:noProof/>
                  <w:u w:val="single"/>
                </w:rPr>
                <w:t>https://www.economist.com/open-future/2018/06/27/what-is-the-future-of-free-trade</w:t>
              </w:r>
              <w:r>
                <w:rPr>
                  <w:noProof/>
                </w:rPr>
                <w:br/>
                <w:t>[Accessed 11 11 2019].</w:t>
              </w:r>
            </w:p>
            <w:p w14:paraId="71E2E462" w14:textId="77777777" w:rsidR="004F6736" w:rsidRDefault="004F6736" w:rsidP="004F6736">
              <w:pPr>
                <w:pStyle w:val="Bibliography"/>
                <w:rPr>
                  <w:noProof/>
                </w:rPr>
              </w:pPr>
              <w:r>
                <w:rPr>
                  <w:noProof/>
                </w:rPr>
                <w:lastRenderedPageBreak/>
                <w:t xml:space="preserve">Ultima Media, 2019. </w:t>
              </w:r>
              <w:r>
                <w:rPr>
                  <w:i/>
                  <w:iCs/>
                  <w:noProof/>
                </w:rPr>
                <w:t xml:space="preserve">Auto industry faces lengthy decline in sales. </w:t>
              </w:r>
              <w:r>
                <w:rPr>
                  <w:noProof/>
                </w:rPr>
                <w:t xml:space="preserve">[Online] </w:t>
              </w:r>
              <w:r>
                <w:rPr>
                  <w:noProof/>
                </w:rPr>
                <w:br/>
                <w:t xml:space="preserve">Available at: </w:t>
              </w:r>
              <w:r>
                <w:rPr>
                  <w:noProof/>
                  <w:u w:val="single"/>
                </w:rPr>
                <w:t>https://www.cardesignnews.com/insights/auto-industry-faces-lengthy-decline-in-sales/39094.article</w:t>
              </w:r>
              <w:r>
                <w:rPr>
                  <w:noProof/>
                </w:rPr>
                <w:br/>
                <w:t>[Accessed 21 11 2019].</w:t>
              </w:r>
            </w:p>
            <w:p w14:paraId="28607D49" w14:textId="77777777" w:rsidR="004F6736" w:rsidRDefault="004F6736" w:rsidP="004F6736">
              <w:pPr>
                <w:pStyle w:val="Bibliography"/>
                <w:rPr>
                  <w:noProof/>
                </w:rPr>
              </w:pPr>
              <w:r>
                <w:rPr>
                  <w:noProof/>
                </w:rPr>
                <w:t xml:space="preserve">United Nations, 2018. </w:t>
              </w:r>
              <w:r>
                <w:rPr>
                  <w:i/>
                  <w:iCs/>
                  <w:noProof/>
                </w:rPr>
                <w:t xml:space="preserve">About the Sustainable Development Goals. </w:t>
              </w:r>
              <w:r>
                <w:rPr>
                  <w:noProof/>
                </w:rPr>
                <w:t xml:space="preserve">[Online] </w:t>
              </w:r>
              <w:r>
                <w:rPr>
                  <w:noProof/>
                </w:rPr>
                <w:br/>
                <w:t xml:space="preserve">Available at: </w:t>
              </w:r>
              <w:r>
                <w:rPr>
                  <w:noProof/>
                  <w:u w:val="single"/>
                </w:rPr>
                <w:t>https://www.un.org/sustainabledevelopment/sustainable-development-goals/</w:t>
              </w:r>
              <w:r>
                <w:rPr>
                  <w:noProof/>
                </w:rPr>
                <w:br/>
                <w:t>[Accessed 11 11 2019].</w:t>
              </w:r>
            </w:p>
            <w:p w14:paraId="18B332C3" w14:textId="77777777" w:rsidR="004F6736" w:rsidRDefault="004F6736" w:rsidP="004F6736">
              <w:pPr>
                <w:pStyle w:val="Bibliography"/>
                <w:rPr>
                  <w:noProof/>
                </w:rPr>
              </w:pPr>
              <w:r>
                <w:rPr>
                  <w:noProof/>
                </w:rPr>
                <w:t xml:space="preserve">Urbany, J. E. &amp; Davis, J. H., 2007. Strategic Insight in Three Circles. </w:t>
              </w:r>
              <w:r>
                <w:rPr>
                  <w:i/>
                  <w:iCs/>
                  <w:noProof/>
                </w:rPr>
                <w:t>Harvard Business Review</w:t>
              </w:r>
              <w:r>
                <w:rPr>
                  <w:noProof/>
                </w:rPr>
                <w:t xml:space="preserve">, November. </w:t>
              </w:r>
            </w:p>
            <w:p w14:paraId="2DAF2321" w14:textId="77777777" w:rsidR="004F6736" w:rsidRDefault="004F6736" w:rsidP="004F6736">
              <w:pPr>
                <w:pStyle w:val="Bibliography"/>
                <w:rPr>
                  <w:noProof/>
                </w:rPr>
              </w:pPr>
              <w:r>
                <w:rPr>
                  <w:noProof/>
                </w:rPr>
                <w:t xml:space="preserve">Winton, N., 2019. </w:t>
              </w:r>
              <w:r>
                <w:rPr>
                  <w:i/>
                  <w:iCs/>
                  <w:noProof/>
                </w:rPr>
                <w:t xml:space="preserve">Britain’s Auto Industry Spooked By Possible Impact Of “No-Deal” Brexit. </w:t>
              </w:r>
              <w:r>
                <w:rPr>
                  <w:noProof/>
                </w:rPr>
                <w:t xml:space="preserve">[Online] </w:t>
              </w:r>
              <w:r>
                <w:rPr>
                  <w:noProof/>
                </w:rPr>
                <w:br/>
                <w:t xml:space="preserve">Available at: </w:t>
              </w:r>
              <w:r>
                <w:rPr>
                  <w:noProof/>
                  <w:u w:val="single"/>
                </w:rPr>
                <w:t>https://www.forbes.com/sites/neilwinton/2019/10/15/britains-auto-industry-spooked-by-possible-impact-of-no-deal-brexit/#6dfb769e69ba</w:t>
              </w:r>
              <w:r>
                <w:rPr>
                  <w:noProof/>
                </w:rPr>
                <w:br/>
                <w:t>[Accessed 21 11 2019].</w:t>
              </w:r>
            </w:p>
            <w:p w14:paraId="32E37CFC" w14:textId="77777777" w:rsidR="004F6736" w:rsidRDefault="004F6736" w:rsidP="004F6736">
              <w:pPr>
                <w:pStyle w:val="Bibliography"/>
                <w:rPr>
                  <w:noProof/>
                </w:rPr>
              </w:pPr>
              <w:r>
                <w:rPr>
                  <w:noProof/>
                </w:rPr>
                <w:t xml:space="preserve">Wreden, N., 2002. </w:t>
              </w:r>
              <w:r>
                <w:rPr>
                  <w:i/>
                  <w:iCs/>
                  <w:noProof/>
                </w:rPr>
                <w:t xml:space="preserve">How to Think About Pricing Strategies in a Downturn - Your Best Downturn Strategy?. </w:t>
              </w:r>
              <w:r>
                <w:rPr>
                  <w:noProof/>
                </w:rPr>
                <w:t xml:space="preserve">[Online] </w:t>
              </w:r>
              <w:r>
                <w:rPr>
                  <w:noProof/>
                </w:rPr>
                <w:br/>
                <w:t xml:space="preserve">Available at: </w:t>
              </w:r>
              <w:r>
                <w:rPr>
                  <w:noProof/>
                  <w:u w:val="single"/>
                </w:rPr>
                <w:t>https://hbswk.hbs.edu/archive/how-to-think-about-pricing-strategies-in-a-downturn-your-best-downturn-strategy-think-twice-about-price-cuts</w:t>
              </w:r>
              <w:r>
                <w:rPr>
                  <w:noProof/>
                </w:rPr>
                <w:br/>
                <w:t>[Accessed 15 11 2019].</w:t>
              </w:r>
            </w:p>
            <w:p w14:paraId="5C3E9AC6" w14:textId="77777777" w:rsidR="004F6736" w:rsidRDefault="004F6736" w:rsidP="004F6736">
              <w:pPr>
                <w:pStyle w:val="Bibliography"/>
                <w:rPr>
                  <w:noProof/>
                </w:rPr>
              </w:pPr>
              <w:r>
                <w:rPr>
                  <w:noProof/>
                </w:rPr>
                <w:t xml:space="preserve">Zhang, S., 2018. Who Owns the Data Generated by Your Smart Car?. </w:t>
              </w:r>
              <w:r>
                <w:rPr>
                  <w:i/>
                  <w:iCs/>
                  <w:noProof/>
                </w:rPr>
                <w:t xml:space="preserve">Harvard Journal of Law and Technology, </w:t>
              </w:r>
              <w:r>
                <w:rPr>
                  <w:noProof/>
                </w:rPr>
                <w:t>32(1), pp. 299-319.</w:t>
              </w:r>
            </w:p>
            <w:p w14:paraId="640EAC53" w14:textId="6B65E8BC" w:rsidR="00B435A3" w:rsidRDefault="00B435A3" w:rsidP="004F6736">
              <w:r>
                <w:rPr>
                  <w:b/>
                  <w:bCs/>
                  <w:noProof/>
                </w:rPr>
                <w:fldChar w:fldCharType="end"/>
              </w:r>
            </w:p>
          </w:sdtContent>
        </w:sdt>
      </w:sdtContent>
    </w:sdt>
    <w:p w14:paraId="1C41F409" w14:textId="5D06E8C0" w:rsidR="00CC7B3A" w:rsidRDefault="00CC7B3A" w:rsidP="009768B7"/>
    <w:p w14:paraId="3AF4FC47" w14:textId="4036A2DD" w:rsidR="00DD0DFF" w:rsidRDefault="00DD0DFF" w:rsidP="009768B7"/>
    <w:p w14:paraId="01589985" w14:textId="77777777" w:rsidR="00DD0DFF" w:rsidRDefault="00DD0DFF" w:rsidP="009768B7"/>
    <w:sectPr w:rsidR="00DD0DFF" w:rsidSect="00367242">
      <w:headerReference w:type="even" r:id="rId17"/>
      <w:headerReference w:type="default" r:id="rId18"/>
      <w:footerReference w:type="even" r:id="rId19"/>
      <w:footerReference w:type="default" r:id="rId20"/>
      <w:headerReference w:type="first" r:id="rId21"/>
      <w:footerReference w:type="first" r:id="rId22"/>
      <w:pgSz w:w="12240" w:h="15840"/>
      <w:pgMar w:top="720" w:right="1151" w:bottom="1134" w:left="1151" w:header="0" w:footer="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767568" w14:textId="77777777" w:rsidR="00D44241" w:rsidRDefault="00D44241" w:rsidP="009768B7">
      <w:r>
        <w:separator/>
      </w:r>
    </w:p>
    <w:p w14:paraId="1C82E35C" w14:textId="77777777" w:rsidR="00D44241" w:rsidRDefault="00D44241" w:rsidP="009768B7"/>
    <w:p w14:paraId="64590C53" w14:textId="77777777" w:rsidR="00D44241" w:rsidRDefault="00D44241" w:rsidP="009768B7"/>
  </w:endnote>
  <w:endnote w:type="continuationSeparator" w:id="0">
    <w:p w14:paraId="3001B2D1" w14:textId="77777777" w:rsidR="00D44241" w:rsidRDefault="00D44241" w:rsidP="009768B7">
      <w:r>
        <w:continuationSeparator/>
      </w:r>
    </w:p>
    <w:p w14:paraId="4C35D132" w14:textId="77777777" w:rsidR="00D44241" w:rsidRDefault="00D44241" w:rsidP="009768B7"/>
    <w:p w14:paraId="47A739C4" w14:textId="77777777" w:rsidR="00D44241" w:rsidRDefault="00D44241" w:rsidP="009768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861CCC" w14:textId="77777777" w:rsidR="002C7444" w:rsidRDefault="002C7444" w:rsidP="009768B7">
    <w:pPr>
      <w:pStyle w:val="Footer"/>
    </w:pPr>
  </w:p>
  <w:p w14:paraId="0F324000" w14:textId="77777777" w:rsidR="00EC6CB4" w:rsidRDefault="00EC6CB4" w:rsidP="009768B7"/>
  <w:p w14:paraId="26BD1359" w14:textId="77777777" w:rsidR="00EC6CB4" w:rsidRDefault="00EC6CB4" w:rsidP="009768B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58"/>
    </w:tblGrid>
    <w:tr w:rsidR="00727F24" w14:paraId="57E17290" w14:textId="77777777" w:rsidTr="00D23527">
      <w:trPr>
        <w:trHeight w:val="730"/>
        <w:jc w:val="center"/>
      </w:trPr>
      <w:tc>
        <w:tcPr>
          <w:tcW w:w="12258" w:type="dxa"/>
          <w:tcBorders>
            <w:top w:val="nil"/>
            <w:left w:val="nil"/>
            <w:bottom w:val="nil"/>
            <w:right w:val="nil"/>
          </w:tcBorders>
          <w:shd w:val="clear" w:color="auto" w:fill="6F7378" w:themeFill="background2" w:themeFillShade="80"/>
          <w:vAlign w:val="center"/>
        </w:tcPr>
        <w:p w14:paraId="0B0B9F0D" w14:textId="72420E39" w:rsidR="008E7E49" w:rsidRPr="008E7E49" w:rsidRDefault="00272E06" w:rsidP="009768B7">
          <w:pPr>
            <w:pStyle w:val="Footer"/>
          </w:pPr>
          <w:r>
            <w:rPr>
              <w:color w:val="FFFFFF" w:themeColor="background1"/>
            </w:rPr>
            <w:t>Strategic</w:t>
          </w:r>
          <w:r w:rsidR="00B20296" w:rsidRPr="00272E06">
            <w:rPr>
              <w:color w:val="FFFFFF" w:themeColor="background1"/>
            </w:rPr>
            <w:t xml:space="preserve"> Management</w:t>
          </w:r>
          <w:r w:rsidR="00727F24" w:rsidRPr="00272E06">
            <w:rPr>
              <w:color w:val="FFFFFF" w:themeColor="background1"/>
            </w:rPr>
            <w:t>, Jamie Wilso</w:t>
          </w:r>
          <w:r w:rsidR="008E7E49" w:rsidRPr="00272E06">
            <w:rPr>
              <w:color w:val="FFFFFF" w:themeColor="background1"/>
            </w:rPr>
            <w:t>n</w:t>
          </w:r>
        </w:p>
      </w:tc>
    </w:tr>
  </w:tbl>
  <w:p w14:paraId="2A924EDE" w14:textId="77777777" w:rsidR="00EC6CB4" w:rsidRPr="008E7E49" w:rsidRDefault="00EC6CB4" w:rsidP="008E7E49">
    <w:pPr>
      <w:pStyle w:val="NoSpacing"/>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6191010"/>
      <w:docPartObj>
        <w:docPartGallery w:val="Page Numbers (Bottom of Page)"/>
        <w:docPartUnique/>
      </w:docPartObj>
    </w:sdtPr>
    <w:sdtEndPr>
      <w:rPr>
        <w:noProof/>
      </w:rPr>
    </w:sdtEndPr>
    <w:sdtContent>
      <w:p w14:paraId="14E98141" w14:textId="77777777" w:rsidR="00727F24" w:rsidRDefault="00727F24" w:rsidP="009768B7">
        <w:pPr>
          <w:pStyle w:val="Footer"/>
        </w:pPr>
        <w:r>
          <w:fldChar w:fldCharType="begin"/>
        </w:r>
        <w:r>
          <w:instrText xml:space="preserve"> PAGE   \* MERGEFORMAT </w:instrText>
        </w:r>
        <w:r>
          <w:fldChar w:fldCharType="separate"/>
        </w:r>
        <w:r>
          <w:rPr>
            <w:noProof/>
          </w:rPr>
          <w:t>1</w:t>
        </w:r>
        <w:r>
          <w:rPr>
            <w:noProof/>
          </w:rPr>
          <w:fldChar w:fldCharType="end"/>
        </w:r>
      </w:p>
    </w:sdtContent>
  </w:sdt>
  <w:p w14:paraId="4171DFD1" w14:textId="77777777" w:rsidR="00EC6CB4" w:rsidRDefault="00EC6CB4" w:rsidP="009768B7"/>
  <w:p w14:paraId="24197AE9" w14:textId="77777777" w:rsidR="00EC6CB4" w:rsidRDefault="00EC6CB4" w:rsidP="009768B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B49205" w14:textId="77777777" w:rsidR="00D44241" w:rsidRDefault="00D44241" w:rsidP="009768B7">
      <w:r>
        <w:separator/>
      </w:r>
    </w:p>
    <w:p w14:paraId="06528A42" w14:textId="77777777" w:rsidR="00D44241" w:rsidRDefault="00D44241" w:rsidP="009768B7"/>
    <w:p w14:paraId="278EC18C" w14:textId="77777777" w:rsidR="00D44241" w:rsidRDefault="00D44241" w:rsidP="009768B7"/>
  </w:footnote>
  <w:footnote w:type="continuationSeparator" w:id="0">
    <w:p w14:paraId="6B0F7924" w14:textId="77777777" w:rsidR="00D44241" w:rsidRDefault="00D44241" w:rsidP="009768B7">
      <w:r>
        <w:continuationSeparator/>
      </w:r>
    </w:p>
    <w:p w14:paraId="4BA750C4" w14:textId="77777777" w:rsidR="00D44241" w:rsidRDefault="00D44241" w:rsidP="009768B7"/>
    <w:p w14:paraId="6CD23E40" w14:textId="77777777" w:rsidR="00D44241" w:rsidRDefault="00D44241" w:rsidP="009768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E6E345" w14:textId="77777777" w:rsidR="002C7444" w:rsidRDefault="002C7444" w:rsidP="009768B7">
    <w:pPr>
      <w:pStyle w:val="Header"/>
    </w:pPr>
  </w:p>
  <w:p w14:paraId="601895EB" w14:textId="77777777" w:rsidR="00EC6CB4" w:rsidRDefault="00EC6CB4" w:rsidP="009768B7"/>
  <w:p w14:paraId="23CF546F" w14:textId="77777777" w:rsidR="00EC6CB4" w:rsidRDefault="00EC6CB4" w:rsidP="009768B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2210" w:type="dxa"/>
      <w:tblInd w:w="-1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2210"/>
    </w:tblGrid>
    <w:tr w:rsidR="00727F24" w14:paraId="2522E01E" w14:textId="77777777" w:rsidTr="004B7E44">
      <w:trPr>
        <w:trHeight w:val="1318"/>
      </w:trPr>
      <w:tc>
        <w:tcPr>
          <w:tcW w:w="12210" w:type="dxa"/>
          <w:tcBorders>
            <w:top w:val="nil"/>
            <w:left w:val="nil"/>
            <w:bottom w:val="nil"/>
            <w:right w:val="nil"/>
          </w:tcBorders>
        </w:tcPr>
        <w:p w14:paraId="4A511F19" w14:textId="77777777" w:rsidR="00727F24" w:rsidRDefault="00727F24" w:rsidP="009768B7">
          <w:pPr>
            <w:pStyle w:val="Header"/>
          </w:pPr>
          <w:r>
            <w:rPr>
              <w:noProof/>
            </w:rPr>
            <mc:AlternateContent>
              <mc:Choice Requires="wps">
                <w:drawing>
                  <wp:inline distT="0" distB="0" distL="0" distR="0" wp14:anchorId="6C714C4E" wp14:editId="518931F0">
                    <wp:extent cx="1352282" cy="592428"/>
                    <wp:effectExtent l="0" t="0" r="635" b="0"/>
                    <wp:docPr id="11" name="Rectangle 11"/>
                    <wp:cNvGraphicFramePr/>
                    <a:graphic xmlns:a="http://schemas.openxmlformats.org/drawingml/2006/main">
                      <a:graphicData uri="http://schemas.microsoft.com/office/word/2010/wordprocessingShape">
                        <wps:wsp>
                          <wps:cNvSpPr/>
                          <wps:spPr>
                            <a:xfrm>
                              <a:off x="0" y="0"/>
                              <a:ext cx="1352282" cy="592428"/>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BED847" w14:textId="77777777" w:rsidR="00727F24" w:rsidRPr="004B7E44" w:rsidRDefault="00727F24" w:rsidP="009768B7">
                                <w:r w:rsidRPr="004B7E44">
                                  <w:fldChar w:fldCharType="begin"/>
                                </w:r>
                                <w:r w:rsidRPr="004B7E44">
                                  <w:instrText xml:space="preserve"> PAGE  \* Arabic  \* MERGEFORMAT </w:instrText>
                                </w:r>
                                <w:r w:rsidRPr="004B7E44">
                                  <w:fldChar w:fldCharType="separate"/>
                                </w:r>
                                <w:r>
                                  <w:rPr>
                                    <w:noProof/>
                                  </w:rPr>
                                  <w:t>2</w:t>
                                </w:r>
                                <w:r w:rsidRPr="004B7E44">
                                  <w:fldChar w:fldCharType="end"/>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ect w14:anchorId="6C714C4E" id="Rectangle 11" o:spid="_x0000_s1031" style="width:106.5pt;height:46.6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" fillcolor="#a4063e [3204]" stroked="f" strokeweight="2pt">
                    <v:textbox>
                      <w:txbxContent>
                        <w:p w14:paraId="41BED847" w14:textId="77777777" w:rsidR="00727F24" w:rsidRPr="004B7E44" w:rsidRDefault="00727F24" w:rsidP="009768B7">
                          <w:r w:rsidRPr="004B7E44">
                            <w:fldChar w:fldCharType="begin"/>
                          </w:r>
                          <w:r w:rsidRPr="004B7E44">
                            <w:instrText xml:space="preserve"> PAGE  \* Arabic  \* MERGEFORMAT </w:instrText>
                          </w:r>
                          <w:r w:rsidRPr="004B7E44">
                            <w:fldChar w:fldCharType="separate"/>
                          </w:r>
                          <w:r>
                            <w:rPr>
                              <w:noProof/>
                            </w:rPr>
                            <w:t>2</w:t>
                          </w:r>
                          <w:r w:rsidRPr="004B7E44">
                            <w:fldChar w:fldCharType="end"/>
                          </w:r>
                        </w:p>
                      </w:txbxContent>
                    </v:textbox>
                    <w10:anchorlock/>
                  </v:rect>
                </w:pict>
              </mc:Fallback>
            </mc:AlternateContent>
          </w:r>
        </w:p>
      </w:tc>
    </w:tr>
  </w:tbl>
  <w:p w14:paraId="6EA164F2" w14:textId="77777777" w:rsidR="00EC6CB4" w:rsidRDefault="00EC6CB4" w:rsidP="009768B7"/>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FBDDFE" w14:textId="77777777" w:rsidR="002C7444" w:rsidRDefault="002C7444" w:rsidP="009768B7">
    <w:pPr>
      <w:pStyle w:val="Header"/>
    </w:pPr>
  </w:p>
  <w:p w14:paraId="0438FA0F" w14:textId="77777777" w:rsidR="00EC6CB4" w:rsidRDefault="00EC6CB4" w:rsidP="009768B7"/>
  <w:p w14:paraId="74EEF96B" w14:textId="77777777" w:rsidR="00EC6CB4" w:rsidRDefault="00EC6CB4" w:rsidP="009768B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6513F2"/>
    <w:multiLevelType w:val="hybridMultilevel"/>
    <w:tmpl w:val="B0F42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05559"/>
    <w:multiLevelType w:val="hybridMultilevel"/>
    <w:tmpl w:val="18221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982152"/>
    <w:multiLevelType w:val="hybridMultilevel"/>
    <w:tmpl w:val="E5B273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35218"/>
    <w:multiLevelType w:val="hybridMultilevel"/>
    <w:tmpl w:val="541890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FD2032"/>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EE93BD5"/>
    <w:multiLevelType w:val="hybridMultilevel"/>
    <w:tmpl w:val="B2224E1A"/>
    <w:lvl w:ilvl="0" w:tplc="10A602BE">
      <w:start w:val="1"/>
      <w:numFmt w:val="decimal"/>
      <w:pStyle w:val="Heading2"/>
      <w:lvlText w:val="%1."/>
      <w:lvlJc w:val="left"/>
      <w:pPr>
        <w:ind w:left="720" w:hanging="360"/>
      </w:pPr>
    </w:lvl>
    <w:lvl w:ilvl="1" w:tplc="DF60F19C">
      <w:start w:val="3"/>
      <w:numFmt w:val="decimal"/>
      <w:lvlText w:val="%2.1"/>
      <w:lvlJc w:val="left"/>
      <w:pPr>
        <w:ind w:left="144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tplc="D47C4E82">
      <w:start w:val="1"/>
      <w:numFmt w:val="decimal"/>
      <w:lvlText w:val="%3.1"/>
      <w:lvlJc w:val="left"/>
      <w:pPr>
        <w:ind w:left="2160" w:hanging="18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1842993"/>
    <w:multiLevelType w:val="hybridMultilevel"/>
    <w:tmpl w:val="6526F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6F1B48"/>
    <w:multiLevelType w:val="hybridMultilevel"/>
    <w:tmpl w:val="9E325BA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CB6F0C"/>
    <w:multiLevelType w:val="hybridMultilevel"/>
    <w:tmpl w:val="D8B641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CC2AF9"/>
    <w:multiLevelType w:val="hybridMultilevel"/>
    <w:tmpl w:val="8ECED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5623A3"/>
    <w:multiLevelType w:val="hybridMultilevel"/>
    <w:tmpl w:val="C5AE5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0E4B28"/>
    <w:multiLevelType w:val="hybridMultilevel"/>
    <w:tmpl w:val="167C0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2A555A2"/>
    <w:multiLevelType w:val="multilevel"/>
    <w:tmpl w:val="D426466A"/>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151F5E"/>
    <w:multiLevelType w:val="hybridMultilevel"/>
    <w:tmpl w:val="08BA1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7697916"/>
    <w:multiLevelType w:val="hybridMultilevel"/>
    <w:tmpl w:val="343C5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FD1273"/>
    <w:multiLevelType w:val="hybridMultilevel"/>
    <w:tmpl w:val="E698E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8654D9"/>
    <w:multiLevelType w:val="hybridMultilevel"/>
    <w:tmpl w:val="A8B6F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6F72B5"/>
    <w:multiLevelType w:val="hybridMultilevel"/>
    <w:tmpl w:val="9CA63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E93558C"/>
    <w:multiLevelType w:val="hybridMultilevel"/>
    <w:tmpl w:val="F0767DE6"/>
    <w:lvl w:ilvl="0" w:tplc="442E080A">
      <w:start w:val="1"/>
      <w:numFmt w:val="upperRoman"/>
      <w:pStyle w:val="Heading3"/>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28A64EA"/>
    <w:multiLevelType w:val="hybridMultilevel"/>
    <w:tmpl w:val="F884696A"/>
    <w:lvl w:ilvl="0" w:tplc="942CE250">
      <w:start w:val="1"/>
      <w:numFmt w:val="bullet"/>
      <w:pStyle w:val="ListParagraph"/>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027254"/>
    <w:multiLevelType w:val="hybridMultilevel"/>
    <w:tmpl w:val="8746F6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4B611B"/>
    <w:multiLevelType w:val="hybridMultilevel"/>
    <w:tmpl w:val="41E450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A0F6DE5"/>
    <w:multiLevelType w:val="hybridMultilevel"/>
    <w:tmpl w:val="96303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A277091"/>
    <w:multiLevelType w:val="hybridMultilevel"/>
    <w:tmpl w:val="9A448F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C396375"/>
    <w:multiLevelType w:val="hybridMultilevel"/>
    <w:tmpl w:val="AC3894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933D93"/>
    <w:multiLevelType w:val="hybridMultilevel"/>
    <w:tmpl w:val="F0E4224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BF0DA6"/>
    <w:multiLevelType w:val="hybridMultilevel"/>
    <w:tmpl w:val="50764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2DA415D"/>
    <w:multiLevelType w:val="hybridMultilevel"/>
    <w:tmpl w:val="B8DAF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6D2801"/>
    <w:multiLevelType w:val="hybridMultilevel"/>
    <w:tmpl w:val="BAEC9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C951625"/>
    <w:multiLevelType w:val="hybridMultilevel"/>
    <w:tmpl w:val="91D06A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0033037"/>
    <w:multiLevelType w:val="hybridMultilevel"/>
    <w:tmpl w:val="B7C6D438"/>
    <w:lvl w:ilvl="0" w:tplc="08090019">
      <w:start w:val="1"/>
      <w:numFmt w:val="lowerLetter"/>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02E7ED0"/>
    <w:multiLevelType w:val="hybridMultilevel"/>
    <w:tmpl w:val="9E385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5C638BE"/>
    <w:multiLevelType w:val="hybridMultilevel"/>
    <w:tmpl w:val="230CF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6AA5408"/>
    <w:multiLevelType w:val="hybridMultilevel"/>
    <w:tmpl w:val="DC3EC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FA7296"/>
    <w:multiLevelType w:val="hybridMultilevel"/>
    <w:tmpl w:val="83F00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A13A97"/>
    <w:multiLevelType w:val="hybridMultilevel"/>
    <w:tmpl w:val="F26478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3B07F9"/>
    <w:multiLevelType w:val="multilevel"/>
    <w:tmpl w:val="0058ACD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30"/>
  </w:num>
  <w:num w:numId="3">
    <w:abstractNumId w:val="27"/>
  </w:num>
  <w:num w:numId="4">
    <w:abstractNumId w:val="25"/>
  </w:num>
  <w:num w:numId="5">
    <w:abstractNumId w:val="22"/>
  </w:num>
  <w:num w:numId="6">
    <w:abstractNumId w:val="26"/>
  </w:num>
  <w:num w:numId="7">
    <w:abstractNumId w:val="14"/>
  </w:num>
  <w:num w:numId="8">
    <w:abstractNumId w:val="3"/>
  </w:num>
  <w:num w:numId="9">
    <w:abstractNumId w:val="15"/>
  </w:num>
  <w:num w:numId="10">
    <w:abstractNumId w:val="16"/>
  </w:num>
  <w:num w:numId="11">
    <w:abstractNumId w:val="23"/>
  </w:num>
  <w:num w:numId="12">
    <w:abstractNumId w:val="10"/>
  </w:num>
  <w:num w:numId="13">
    <w:abstractNumId w:val="17"/>
  </w:num>
  <w:num w:numId="14">
    <w:abstractNumId w:val="11"/>
  </w:num>
  <w:num w:numId="15">
    <w:abstractNumId w:val="28"/>
  </w:num>
  <w:num w:numId="16">
    <w:abstractNumId w:val="33"/>
  </w:num>
  <w:num w:numId="17">
    <w:abstractNumId w:val="34"/>
  </w:num>
  <w:num w:numId="18">
    <w:abstractNumId w:val="6"/>
  </w:num>
  <w:num w:numId="19">
    <w:abstractNumId w:val="9"/>
  </w:num>
  <w:num w:numId="20">
    <w:abstractNumId w:val="5"/>
  </w:num>
  <w:num w:numId="21">
    <w:abstractNumId w:val="36"/>
  </w:num>
  <w:num w:numId="22">
    <w:abstractNumId w:val="12"/>
  </w:num>
  <w:num w:numId="23">
    <w:abstractNumId w:val="4"/>
  </w:num>
  <w:num w:numId="24">
    <w:abstractNumId w:val="18"/>
  </w:num>
  <w:num w:numId="25">
    <w:abstractNumId w:val="24"/>
  </w:num>
  <w:num w:numId="26">
    <w:abstractNumId w:val="13"/>
  </w:num>
  <w:num w:numId="27">
    <w:abstractNumId w:val="0"/>
  </w:num>
  <w:num w:numId="28">
    <w:abstractNumId w:val="29"/>
  </w:num>
  <w:num w:numId="29">
    <w:abstractNumId w:val="31"/>
  </w:num>
  <w:num w:numId="30">
    <w:abstractNumId w:val="1"/>
  </w:num>
  <w:num w:numId="31">
    <w:abstractNumId w:val="32"/>
  </w:num>
  <w:num w:numId="32">
    <w:abstractNumId w:val="35"/>
  </w:num>
  <w:num w:numId="33">
    <w:abstractNumId w:val="7"/>
  </w:num>
  <w:num w:numId="34">
    <w:abstractNumId w:val="20"/>
  </w:num>
  <w:num w:numId="35">
    <w:abstractNumId w:val="8"/>
  </w:num>
  <w:num w:numId="36">
    <w:abstractNumId w:val="2"/>
  </w:num>
  <w:num w:numId="3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0A1"/>
    <w:rsid w:val="00000488"/>
    <w:rsid w:val="000025AD"/>
    <w:rsid w:val="000035F8"/>
    <w:rsid w:val="00003839"/>
    <w:rsid w:val="00003930"/>
    <w:rsid w:val="0000444F"/>
    <w:rsid w:val="00004687"/>
    <w:rsid w:val="00004AF4"/>
    <w:rsid w:val="00005BFA"/>
    <w:rsid w:val="00006386"/>
    <w:rsid w:val="00006549"/>
    <w:rsid w:val="00006AA4"/>
    <w:rsid w:val="00006F60"/>
    <w:rsid w:val="00006F85"/>
    <w:rsid w:val="00011149"/>
    <w:rsid w:val="000113CA"/>
    <w:rsid w:val="0001145E"/>
    <w:rsid w:val="00011E0D"/>
    <w:rsid w:val="00011F38"/>
    <w:rsid w:val="00012218"/>
    <w:rsid w:val="00012FC9"/>
    <w:rsid w:val="00013A3E"/>
    <w:rsid w:val="00014A57"/>
    <w:rsid w:val="0001585E"/>
    <w:rsid w:val="0001668D"/>
    <w:rsid w:val="00016A22"/>
    <w:rsid w:val="00017EA5"/>
    <w:rsid w:val="00020189"/>
    <w:rsid w:val="00020E8B"/>
    <w:rsid w:val="00021D91"/>
    <w:rsid w:val="00024C0B"/>
    <w:rsid w:val="00026109"/>
    <w:rsid w:val="0002692D"/>
    <w:rsid w:val="00026989"/>
    <w:rsid w:val="0002756C"/>
    <w:rsid w:val="00031B93"/>
    <w:rsid w:val="00033475"/>
    <w:rsid w:val="0003420A"/>
    <w:rsid w:val="0003464D"/>
    <w:rsid w:val="00035F89"/>
    <w:rsid w:val="000361C2"/>
    <w:rsid w:val="000366FF"/>
    <w:rsid w:val="000371C6"/>
    <w:rsid w:val="00037C91"/>
    <w:rsid w:val="00041AC6"/>
    <w:rsid w:val="000422DE"/>
    <w:rsid w:val="00042F3A"/>
    <w:rsid w:val="000434C6"/>
    <w:rsid w:val="000447BB"/>
    <w:rsid w:val="00044B98"/>
    <w:rsid w:val="00044D22"/>
    <w:rsid w:val="0004551F"/>
    <w:rsid w:val="00045FD4"/>
    <w:rsid w:val="000466FA"/>
    <w:rsid w:val="00046F96"/>
    <w:rsid w:val="00047A95"/>
    <w:rsid w:val="00051757"/>
    <w:rsid w:val="00051817"/>
    <w:rsid w:val="0005319A"/>
    <w:rsid w:val="00053A97"/>
    <w:rsid w:val="00054BAD"/>
    <w:rsid w:val="00060093"/>
    <w:rsid w:val="00060AC3"/>
    <w:rsid w:val="00061529"/>
    <w:rsid w:val="00063CCB"/>
    <w:rsid w:val="00064A64"/>
    <w:rsid w:val="00064EBE"/>
    <w:rsid w:val="000650A1"/>
    <w:rsid w:val="00065480"/>
    <w:rsid w:val="00071878"/>
    <w:rsid w:val="00071D10"/>
    <w:rsid w:val="00072557"/>
    <w:rsid w:val="00072B83"/>
    <w:rsid w:val="00073626"/>
    <w:rsid w:val="00073691"/>
    <w:rsid w:val="00074E19"/>
    <w:rsid w:val="0007596B"/>
    <w:rsid w:val="00075BFE"/>
    <w:rsid w:val="00077BBD"/>
    <w:rsid w:val="00077EAE"/>
    <w:rsid w:val="00081A04"/>
    <w:rsid w:val="000821CF"/>
    <w:rsid w:val="000826CA"/>
    <w:rsid w:val="000834A1"/>
    <w:rsid w:val="0008474F"/>
    <w:rsid w:val="00084864"/>
    <w:rsid w:val="00084C03"/>
    <w:rsid w:val="00086C4D"/>
    <w:rsid w:val="0008717D"/>
    <w:rsid w:val="000876C6"/>
    <w:rsid w:val="00092129"/>
    <w:rsid w:val="00092754"/>
    <w:rsid w:val="00093773"/>
    <w:rsid w:val="000947D2"/>
    <w:rsid w:val="00094DEB"/>
    <w:rsid w:val="000971AF"/>
    <w:rsid w:val="00097650"/>
    <w:rsid w:val="000A1080"/>
    <w:rsid w:val="000A1A1C"/>
    <w:rsid w:val="000A1DAC"/>
    <w:rsid w:val="000A3746"/>
    <w:rsid w:val="000A3F94"/>
    <w:rsid w:val="000A611C"/>
    <w:rsid w:val="000A67B9"/>
    <w:rsid w:val="000B0308"/>
    <w:rsid w:val="000B1CDB"/>
    <w:rsid w:val="000B24E7"/>
    <w:rsid w:val="000B2C73"/>
    <w:rsid w:val="000B3EA4"/>
    <w:rsid w:val="000B4296"/>
    <w:rsid w:val="000B43C5"/>
    <w:rsid w:val="000B6CF7"/>
    <w:rsid w:val="000B6D82"/>
    <w:rsid w:val="000B70D9"/>
    <w:rsid w:val="000C11B9"/>
    <w:rsid w:val="000C1994"/>
    <w:rsid w:val="000C1E95"/>
    <w:rsid w:val="000C3367"/>
    <w:rsid w:val="000C35A8"/>
    <w:rsid w:val="000C4ABE"/>
    <w:rsid w:val="000C6AFC"/>
    <w:rsid w:val="000D0A2C"/>
    <w:rsid w:val="000D0CCA"/>
    <w:rsid w:val="000D1043"/>
    <w:rsid w:val="000D108E"/>
    <w:rsid w:val="000D22C7"/>
    <w:rsid w:val="000D4A5C"/>
    <w:rsid w:val="000D554A"/>
    <w:rsid w:val="000D5724"/>
    <w:rsid w:val="000D662E"/>
    <w:rsid w:val="000D70FF"/>
    <w:rsid w:val="000D74DC"/>
    <w:rsid w:val="000E0B02"/>
    <w:rsid w:val="000E0C60"/>
    <w:rsid w:val="000E13C7"/>
    <w:rsid w:val="000E16C0"/>
    <w:rsid w:val="000E1A4C"/>
    <w:rsid w:val="000E503D"/>
    <w:rsid w:val="000E5120"/>
    <w:rsid w:val="000E5545"/>
    <w:rsid w:val="000E6DC0"/>
    <w:rsid w:val="000E75A5"/>
    <w:rsid w:val="000E7DEA"/>
    <w:rsid w:val="000F03B3"/>
    <w:rsid w:val="000F0A9C"/>
    <w:rsid w:val="000F1C0A"/>
    <w:rsid w:val="000F1E72"/>
    <w:rsid w:val="000F2609"/>
    <w:rsid w:val="000F5F1C"/>
    <w:rsid w:val="000F601D"/>
    <w:rsid w:val="000F71C1"/>
    <w:rsid w:val="000F7F37"/>
    <w:rsid w:val="001009C4"/>
    <w:rsid w:val="00100EDA"/>
    <w:rsid w:val="001023EB"/>
    <w:rsid w:val="00102515"/>
    <w:rsid w:val="00102B27"/>
    <w:rsid w:val="00103485"/>
    <w:rsid w:val="001050FF"/>
    <w:rsid w:val="001057B7"/>
    <w:rsid w:val="001068B1"/>
    <w:rsid w:val="00106C47"/>
    <w:rsid w:val="00107992"/>
    <w:rsid w:val="00107F69"/>
    <w:rsid w:val="001104B7"/>
    <w:rsid w:val="00110B49"/>
    <w:rsid w:val="001112D6"/>
    <w:rsid w:val="00113534"/>
    <w:rsid w:val="0011371C"/>
    <w:rsid w:val="00113D45"/>
    <w:rsid w:val="00114080"/>
    <w:rsid w:val="0011552C"/>
    <w:rsid w:val="00116A40"/>
    <w:rsid w:val="00116BF9"/>
    <w:rsid w:val="00117DF0"/>
    <w:rsid w:val="00121541"/>
    <w:rsid w:val="00121587"/>
    <w:rsid w:val="00122226"/>
    <w:rsid w:val="00122A14"/>
    <w:rsid w:val="0012377C"/>
    <w:rsid w:val="001255D5"/>
    <w:rsid w:val="00125EF8"/>
    <w:rsid w:val="00126E84"/>
    <w:rsid w:val="0012773F"/>
    <w:rsid w:val="00127D80"/>
    <w:rsid w:val="00131B4C"/>
    <w:rsid w:val="00132804"/>
    <w:rsid w:val="00132983"/>
    <w:rsid w:val="00133909"/>
    <w:rsid w:val="00134156"/>
    <w:rsid w:val="00135586"/>
    <w:rsid w:val="0014046E"/>
    <w:rsid w:val="0014051E"/>
    <w:rsid w:val="0014167D"/>
    <w:rsid w:val="00141E21"/>
    <w:rsid w:val="00142025"/>
    <w:rsid w:val="00142356"/>
    <w:rsid w:val="00142BDA"/>
    <w:rsid w:val="00142D60"/>
    <w:rsid w:val="00142E57"/>
    <w:rsid w:val="001442EF"/>
    <w:rsid w:val="00144976"/>
    <w:rsid w:val="001473B9"/>
    <w:rsid w:val="00150B5D"/>
    <w:rsid w:val="00151141"/>
    <w:rsid w:val="00151B6D"/>
    <w:rsid w:val="001520E9"/>
    <w:rsid w:val="00152109"/>
    <w:rsid w:val="001526AC"/>
    <w:rsid w:val="00152D0E"/>
    <w:rsid w:val="001569D9"/>
    <w:rsid w:val="00157C65"/>
    <w:rsid w:val="00160574"/>
    <w:rsid w:val="001612AE"/>
    <w:rsid w:val="001614B2"/>
    <w:rsid w:val="00161C44"/>
    <w:rsid w:val="0016288E"/>
    <w:rsid w:val="001632CD"/>
    <w:rsid w:val="00163F10"/>
    <w:rsid w:val="001644C7"/>
    <w:rsid w:val="001646BF"/>
    <w:rsid w:val="00164839"/>
    <w:rsid w:val="0016485D"/>
    <w:rsid w:val="00164DF7"/>
    <w:rsid w:val="001660AC"/>
    <w:rsid w:val="0016648F"/>
    <w:rsid w:val="00166850"/>
    <w:rsid w:val="00166C16"/>
    <w:rsid w:val="00166E52"/>
    <w:rsid w:val="00166E95"/>
    <w:rsid w:val="001704BD"/>
    <w:rsid w:val="00172102"/>
    <w:rsid w:val="0017305F"/>
    <w:rsid w:val="001731E9"/>
    <w:rsid w:val="0017348B"/>
    <w:rsid w:val="0017524D"/>
    <w:rsid w:val="00175796"/>
    <w:rsid w:val="00176C37"/>
    <w:rsid w:val="0017766E"/>
    <w:rsid w:val="00177A61"/>
    <w:rsid w:val="001800E5"/>
    <w:rsid w:val="00180C00"/>
    <w:rsid w:val="001811E9"/>
    <w:rsid w:val="001816C0"/>
    <w:rsid w:val="00182AC5"/>
    <w:rsid w:val="001834D7"/>
    <w:rsid w:val="00183A8E"/>
    <w:rsid w:val="0018478B"/>
    <w:rsid w:val="00185D21"/>
    <w:rsid w:val="00185FB4"/>
    <w:rsid w:val="00186A8B"/>
    <w:rsid w:val="0018772F"/>
    <w:rsid w:val="00190EF4"/>
    <w:rsid w:val="00191254"/>
    <w:rsid w:val="00191A0B"/>
    <w:rsid w:val="00191B5E"/>
    <w:rsid w:val="00191E01"/>
    <w:rsid w:val="00193563"/>
    <w:rsid w:val="00193F09"/>
    <w:rsid w:val="0019418C"/>
    <w:rsid w:val="00194B7B"/>
    <w:rsid w:val="00195821"/>
    <w:rsid w:val="001978E9"/>
    <w:rsid w:val="001A01E4"/>
    <w:rsid w:val="001A0F83"/>
    <w:rsid w:val="001A232E"/>
    <w:rsid w:val="001A274B"/>
    <w:rsid w:val="001A2AE3"/>
    <w:rsid w:val="001A2CF0"/>
    <w:rsid w:val="001A3205"/>
    <w:rsid w:val="001A326D"/>
    <w:rsid w:val="001A3914"/>
    <w:rsid w:val="001A427B"/>
    <w:rsid w:val="001A452C"/>
    <w:rsid w:val="001A4533"/>
    <w:rsid w:val="001A5D31"/>
    <w:rsid w:val="001A5E4C"/>
    <w:rsid w:val="001A6A6B"/>
    <w:rsid w:val="001A79BF"/>
    <w:rsid w:val="001B138D"/>
    <w:rsid w:val="001B36BA"/>
    <w:rsid w:val="001B55CB"/>
    <w:rsid w:val="001B60DD"/>
    <w:rsid w:val="001B702F"/>
    <w:rsid w:val="001C08EB"/>
    <w:rsid w:val="001C0D62"/>
    <w:rsid w:val="001C0DC5"/>
    <w:rsid w:val="001C1453"/>
    <w:rsid w:val="001C1932"/>
    <w:rsid w:val="001C2157"/>
    <w:rsid w:val="001C2377"/>
    <w:rsid w:val="001C2C98"/>
    <w:rsid w:val="001C6B6A"/>
    <w:rsid w:val="001C71BF"/>
    <w:rsid w:val="001C7283"/>
    <w:rsid w:val="001C7863"/>
    <w:rsid w:val="001C7869"/>
    <w:rsid w:val="001D0997"/>
    <w:rsid w:val="001D2A01"/>
    <w:rsid w:val="001D2B0D"/>
    <w:rsid w:val="001D4273"/>
    <w:rsid w:val="001D45BA"/>
    <w:rsid w:val="001D5AB0"/>
    <w:rsid w:val="001D6AAE"/>
    <w:rsid w:val="001D7764"/>
    <w:rsid w:val="001D7924"/>
    <w:rsid w:val="001E040F"/>
    <w:rsid w:val="001E2AD0"/>
    <w:rsid w:val="001E2F58"/>
    <w:rsid w:val="001E3317"/>
    <w:rsid w:val="001E3711"/>
    <w:rsid w:val="001E37CA"/>
    <w:rsid w:val="001E5AE6"/>
    <w:rsid w:val="001E6A27"/>
    <w:rsid w:val="001E73C6"/>
    <w:rsid w:val="001E7A09"/>
    <w:rsid w:val="001F055E"/>
    <w:rsid w:val="001F153F"/>
    <w:rsid w:val="001F2E64"/>
    <w:rsid w:val="001F3C6F"/>
    <w:rsid w:val="001F47DE"/>
    <w:rsid w:val="001F4B4E"/>
    <w:rsid w:val="001F4C61"/>
    <w:rsid w:val="001F53F5"/>
    <w:rsid w:val="001F5870"/>
    <w:rsid w:val="001F62D2"/>
    <w:rsid w:val="001F74E0"/>
    <w:rsid w:val="002024CD"/>
    <w:rsid w:val="00202CD6"/>
    <w:rsid w:val="00202F29"/>
    <w:rsid w:val="00203FA2"/>
    <w:rsid w:val="00203FC2"/>
    <w:rsid w:val="002110A2"/>
    <w:rsid w:val="00211208"/>
    <w:rsid w:val="00213621"/>
    <w:rsid w:val="00215FF0"/>
    <w:rsid w:val="0022225B"/>
    <w:rsid w:val="00224D9F"/>
    <w:rsid w:val="0022574B"/>
    <w:rsid w:val="00226743"/>
    <w:rsid w:val="00226BD7"/>
    <w:rsid w:val="00230FEA"/>
    <w:rsid w:val="0023174E"/>
    <w:rsid w:val="00233D09"/>
    <w:rsid w:val="00235974"/>
    <w:rsid w:val="00235A99"/>
    <w:rsid w:val="00236301"/>
    <w:rsid w:val="00236E2B"/>
    <w:rsid w:val="00237976"/>
    <w:rsid w:val="00237A06"/>
    <w:rsid w:val="002403D2"/>
    <w:rsid w:val="00240A90"/>
    <w:rsid w:val="00240D15"/>
    <w:rsid w:val="0024366B"/>
    <w:rsid w:val="0024381D"/>
    <w:rsid w:val="00244B84"/>
    <w:rsid w:val="00244C8F"/>
    <w:rsid w:val="00244E7C"/>
    <w:rsid w:val="00246F01"/>
    <w:rsid w:val="00246FAE"/>
    <w:rsid w:val="0025061F"/>
    <w:rsid w:val="002507D3"/>
    <w:rsid w:val="002509B3"/>
    <w:rsid w:val="00253D92"/>
    <w:rsid w:val="00253E92"/>
    <w:rsid w:val="002540E6"/>
    <w:rsid w:val="00254642"/>
    <w:rsid w:val="0025531A"/>
    <w:rsid w:val="00255EF4"/>
    <w:rsid w:val="00261C21"/>
    <w:rsid w:val="0026212A"/>
    <w:rsid w:val="0026214B"/>
    <w:rsid w:val="002629B7"/>
    <w:rsid w:val="00262DA7"/>
    <w:rsid w:val="00263828"/>
    <w:rsid w:val="002641B1"/>
    <w:rsid w:val="0026497A"/>
    <w:rsid w:val="00264DAD"/>
    <w:rsid w:val="00266814"/>
    <w:rsid w:val="0026683D"/>
    <w:rsid w:val="00266E20"/>
    <w:rsid w:val="00270A6F"/>
    <w:rsid w:val="00272970"/>
    <w:rsid w:val="00272E06"/>
    <w:rsid w:val="002737D1"/>
    <w:rsid w:val="00274FA1"/>
    <w:rsid w:val="00275823"/>
    <w:rsid w:val="0027634F"/>
    <w:rsid w:val="0027720B"/>
    <w:rsid w:val="00280464"/>
    <w:rsid w:val="0028075C"/>
    <w:rsid w:val="00281A27"/>
    <w:rsid w:val="00281BCE"/>
    <w:rsid w:val="00282E5F"/>
    <w:rsid w:val="00283946"/>
    <w:rsid w:val="00283972"/>
    <w:rsid w:val="00284EAC"/>
    <w:rsid w:val="002865DE"/>
    <w:rsid w:val="0029019A"/>
    <w:rsid w:val="0029172C"/>
    <w:rsid w:val="002924D9"/>
    <w:rsid w:val="00292B39"/>
    <w:rsid w:val="0029361B"/>
    <w:rsid w:val="002938D4"/>
    <w:rsid w:val="00293B83"/>
    <w:rsid w:val="00293D21"/>
    <w:rsid w:val="002948A7"/>
    <w:rsid w:val="0029491A"/>
    <w:rsid w:val="0029513A"/>
    <w:rsid w:val="00295D48"/>
    <w:rsid w:val="00296F40"/>
    <w:rsid w:val="002A031E"/>
    <w:rsid w:val="002A1649"/>
    <w:rsid w:val="002A23A6"/>
    <w:rsid w:val="002A2AA4"/>
    <w:rsid w:val="002A2D0B"/>
    <w:rsid w:val="002A3732"/>
    <w:rsid w:val="002A37A0"/>
    <w:rsid w:val="002A44B9"/>
    <w:rsid w:val="002A49B0"/>
    <w:rsid w:val="002B0B80"/>
    <w:rsid w:val="002B1D22"/>
    <w:rsid w:val="002B3AB4"/>
    <w:rsid w:val="002B5148"/>
    <w:rsid w:val="002B5FEC"/>
    <w:rsid w:val="002B6285"/>
    <w:rsid w:val="002B6FB0"/>
    <w:rsid w:val="002B71A8"/>
    <w:rsid w:val="002B72B6"/>
    <w:rsid w:val="002C0293"/>
    <w:rsid w:val="002C42B2"/>
    <w:rsid w:val="002C5176"/>
    <w:rsid w:val="002C5BE9"/>
    <w:rsid w:val="002C659F"/>
    <w:rsid w:val="002C7285"/>
    <w:rsid w:val="002C7444"/>
    <w:rsid w:val="002D096D"/>
    <w:rsid w:val="002D1DA8"/>
    <w:rsid w:val="002D2D0F"/>
    <w:rsid w:val="002D3762"/>
    <w:rsid w:val="002D4D06"/>
    <w:rsid w:val="002D65B9"/>
    <w:rsid w:val="002D677A"/>
    <w:rsid w:val="002D7F86"/>
    <w:rsid w:val="002E16E0"/>
    <w:rsid w:val="002E1C13"/>
    <w:rsid w:val="002E1C29"/>
    <w:rsid w:val="002E4EB9"/>
    <w:rsid w:val="002E64AF"/>
    <w:rsid w:val="002E77F4"/>
    <w:rsid w:val="002F0FA5"/>
    <w:rsid w:val="002F1482"/>
    <w:rsid w:val="002F1B42"/>
    <w:rsid w:val="002F3B9A"/>
    <w:rsid w:val="002F4488"/>
    <w:rsid w:val="002F626A"/>
    <w:rsid w:val="002F6C08"/>
    <w:rsid w:val="002F6FD6"/>
    <w:rsid w:val="0030020B"/>
    <w:rsid w:val="0030222E"/>
    <w:rsid w:val="0030378A"/>
    <w:rsid w:val="0030399D"/>
    <w:rsid w:val="0030568F"/>
    <w:rsid w:val="003066C5"/>
    <w:rsid w:val="00307601"/>
    <w:rsid w:val="00307686"/>
    <w:rsid w:val="003076F7"/>
    <w:rsid w:val="003103C6"/>
    <w:rsid w:val="003127D2"/>
    <w:rsid w:val="00312EC9"/>
    <w:rsid w:val="00313705"/>
    <w:rsid w:val="003140ED"/>
    <w:rsid w:val="00314AC8"/>
    <w:rsid w:val="003156C1"/>
    <w:rsid w:val="003163D4"/>
    <w:rsid w:val="003201F9"/>
    <w:rsid w:val="00321033"/>
    <w:rsid w:val="003213EE"/>
    <w:rsid w:val="00324138"/>
    <w:rsid w:val="00324233"/>
    <w:rsid w:val="00324D42"/>
    <w:rsid w:val="00325688"/>
    <w:rsid w:val="00325E3E"/>
    <w:rsid w:val="00327B6A"/>
    <w:rsid w:val="00330266"/>
    <w:rsid w:val="003320B4"/>
    <w:rsid w:val="00332760"/>
    <w:rsid w:val="00332805"/>
    <w:rsid w:val="003332C5"/>
    <w:rsid w:val="00333851"/>
    <w:rsid w:val="003342EF"/>
    <w:rsid w:val="003343CB"/>
    <w:rsid w:val="003344C6"/>
    <w:rsid w:val="00334515"/>
    <w:rsid w:val="00336380"/>
    <w:rsid w:val="00337D8D"/>
    <w:rsid w:val="00340179"/>
    <w:rsid w:val="003405C0"/>
    <w:rsid w:val="00341596"/>
    <w:rsid w:val="0034248D"/>
    <w:rsid w:val="003432CA"/>
    <w:rsid w:val="003458B8"/>
    <w:rsid w:val="003469AB"/>
    <w:rsid w:val="00347AB3"/>
    <w:rsid w:val="00347AC6"/>
    <w:rsid w:val="003520E8"/>
    <w:rsid w:val="00352619"/>
    <w:rsid w:val="00353277"/>
    <w:rsid w:val="00353D05"/>
    <w:rsid w:val="00353EE3"/>
    <w:rsid w:val="00355E51"/>
    <w:rsid w:val="00356D6D"/>
    <w:rsid w:val="00356E1A"/>
    <w:rsid w:val="00361D8E"/>
    <w:rsid w:val="00361E9F"/>
    <w:rsid w:val="003626D7"/>
    <w:rsid w:val="00363209"/>
    <w:rsid w:val="00364E76"/>
    <w:rsid w:val="003670E9"/>
    <w:rsid w:val="00367110"/>
    <w:rsid w:val="00367242"/>
    <w:rsid w:val="00367D99"/>
    <w:rsid w:val="00370481"/>
    <w:rsid w:val="003712C4"/>
    <w:rsid w:val="0037232B"/>
    <w:rsid w:val="00372B74"/>
    <w:rsid w:val="003743EE"/>
    <w:rsid w:val="00375B12"/>
    <w:rsid w:val="00376473"/>
    <w:rsid w:val="003779E4"/>
    <w:rsid w:val="00380324"/>
    <w:rsid w:val="00382F4D"/>
    <w:rsid w:val="00383027"/>
    <w:rsid w:val="00383BBD"/>
    <w:rsid w:val="00385DE2"/>
    <w:rsid w:val="00385E19"/>
    <w:rsid w:val="0038660F"/>
    <w:rsid w:val="00386CD3"/>
    <w:rsid w:val="00386EC3"/>
    <w:rsid w:val="0038751A"/>
    <w:rsid w:val="00387CA9"/>
    <w:rsid w:val="00390C42"/>
    <w:rsid w:val="00390F22"/>
    <w:rsid w:val="00392399"/>
    <w:rsid w:val="00393053"/>
    <w:rsid w:val="00393878"/>
    <w:rsid w:val="00395C1B"/>
    <w:rsid w:val="00395F1E"/>
    <w:rsid w:val="00396702"/>
    <w:rsid w:val="00397AF7"/>
    <w:rsid w:val="00397CCC"/>
    <w:rsid w:val="003A15F7"/>
    <w:rsid w:val="003A31EE"/>
    <w:rsid w:val="003A4598"/>
    <w:rsid w:val="003A4B4B"/>
    <w:rsid w:val="003A4C28"/>
    <w:rsid w:val="003A5474"/>
    <w:rsid w:val="003A68AA"/>
    <w:rsid w:val="003B5AC0"/>
    <w:rsid w:val="003B678E"/>
    <w:rsid w:val="003B6A46"/>
    <w:rsid w:val="003B7488"/>
    <w:rsid w:val="003C0701"/>
    <w:rsid w:val="003C18CE"/>
    <w:rsid w:val="003C1E4E"/>
    <w:rsid w:val="003C21BA"/>
    <w:rsid w:val="003C4AB3"/>
    <w:rsid w:val="003C4FCE"/>
    <w:rsid w:val="003C5BE4"/>
    <w:rsid w:val="003C62F6"/>
    <w:rsid w:val="003D1662"/>
    <w:rsid w:val="003D62E7"/>
    <w:rsid w:val="003D6D0F"/>
    <w:rsid w:val="003D74B9"/>
    <w:rsid w:val="003D7B5E"/>
    <w:rsid w:val="003E09CB"/>
    <w:rsid w:val="003E0B7F"/>
    <w:rsid w:val="003E0C21"/>
    <w:rsid w:val="003E14DE"/>
    <w:rsid w:val="003E561F"/>
    <w:rsid w:val="003E6120"/>
    <w:rsid w:val="003E6854"/>
    <w:rsid w:val="003E6A63"/>
    <w:rsid w:val="003E6E8F"/>
    <w:rsid w:val="003E78B7"/>
    <w:rsid w:val="003E7D65"/>
    <w:rsid w:val="003F1E3C"/>
    <w:rsid w:val="003F287D"/>
    <w:rsid w:val="003F40A1"/>
    <w:rsid w:val="003F55D4"/>
    <w:rsid w:val="003F5FFD"/>
    <w:rsid w:val="0040008F"/>
    <w:rsid w:val="004021CA"/>
    <w:rsid w:val="0040484B"/>
    <w:rsid w:val="00404921"/>
    <w:rsid w:val="0040514A"/>
    <w:rsid w:val="00405357"/>
    <w:rsid w:val="00405A06"/>
    <w:rsid w:val="004110B0"/>
    <w:rsid w:val="004116D0"/>
    <w:rsid w:val="00411919"/>
    <w:rsid w:val="00411F13"/>
    <w:rsid w:val="004120DE"/>
    <w:rsid w:val="00412C8D"/>
    <w:rsid w:val="0041358E"/>
    <w:rsid w:val="0041371C"/>
    <w:rsid w:val="00413C59"/>
    <w:rsid w:val="004145E6"/>
    <w:rsid w:val="0041521E"/>
    <w:rsid w:val="00416EA2"/>
    <w:rsid w:val="00416FB5"/>
    <w:rsid w:val="00417D5C"/>
    <w:rsid w:val="00420429"/>
    <w:rsid w:val="00421619"/>
    <w:rsid w:val="0042190C"/>
    <w:rsid w:val="00423B58"/>
    <w:rsid w:val="00423F0F"/>
    <w:rsid w:val="00424BA3"/>
    <w:rsid w:val="00424C28"/>
    <w:rsid w:val="004253D3"/>
    <w:rsid w:val="00425AA1"/>
    <w:rsid w:val="004260E3"/>
    <w:rsid w:val="00426B59"/>
    <w:rsid w:val="00426C12"/>
    <w:rsid w:val="00427434"/>
    <w:rsid w:val="00430F66"/>
    <w:rsid w:val="00431379"/>
    <w:rsid w:val="00431E9C"/>
    <w:rsid w:val="00432ABA"/>
    <w:rsid w:val="004333C9"/>
    <w:rsid w:val="00433438"/>
    <w:rsid w:val="00433744"/>
    <w:rsid w:val="0043385B"/>
    <w:rsid w:val="00433E17"/>
    <w:rsid w:val="004342AC"/>
    <w:rsid w:val="0043486C"/>
    <w:rsid w:val="00435DE7"/>
    <w:rsid w:val="00436229"/>
    <w:rsid w:val="00436B41"/>
    <w:rsid w:val="00436B9B"/>
    <w:rsid w:val="0043703C"/>
    <w:rsid w:val="0044140D"/>
    <w:rsid w:val="0044306C"/>
    <w:rsid w:val="00444B30"/>
    <w:rsid w:val="00444E16"/>
    <w:rsid w:val="00445A27"/>
    <w:rsid w:val="00445EC5"/>
    <w:rsid w:val="00450A70"/>
    <w:rsid w:val="00453059"/>
    <w:rsid w:val="00454539"/>
    <w:rsid w:val="00454628"/>
    <w:rsid w:val="00456DF4"/>
    <w:rsid w:val="0046017E"/>
    <w:rsid w:val="0046050A"/>
    <w:rsid w:val="00462182"/>
    <w:rsid w:val="00462CAB"/>
    <w:rsid w:val="00462CF8"/>
    <w:rsid w:val="00463A71"/>
    <w:rsid w:val="00465441"/>
    <w:rsid w:val="00466558"/>
    <w:rsid w:val="0046756C"/>
    <w:rsid w:val="00470001"/>
    <w:rsid w:val="00472456"/>
    <w:rsid w:val="00473191"/>
    <w:rsid w:val="0047366E"/>
    <w:rsid w:val="00481FA2"/>
    <w:rsid w:val="00482781"/>
    <w:rsid w:val="00482D5B"/>
    <w:rsid w:val="0048684D"/>
    <w:rsid w:val="00490C5D"/>
    <w:rsid w:val="00491CE2"/>
    <w:rsid w:val="00492B3C"/>
    <w:rsid w:val="00496037"/>
    <w:rsid w:val="004A07E1"/>
    <w:rsid w:val="004A0825"/>
    <w:rsid w:val="004A0EC8"/>
    <w:rsid w:val="004A1946"/>
    <w:rsid w:val="004A2142"/>
    <w:rsid w:val="004A2314"/>
    <w:rsid w:val="004A23B7"/>
    <w:rsid w:val="004A3002"/>
    <w:rsid w:val="004A301B"/>
    <w:rsid w:val="004A4789"/>
    <w:rsid w:val="004A4C1A"/>
    <w:rsid w:val="004A5675"/>
    <w:rsid w:val="004A623E"/>
    <w:rsid w:val="004A63E4"/>
    <w:rsid w:val="004B098F"/>
    <w:rsid w:val="004B2264"/>
    <w:rsid w:val="004B34FC"/>
    <w:rsid w:val="004B4224"/>
    <w:rsid w:val="004B485A"/>
    <w:rsid w:val="004B4A99"/>
    <w:rsid w:val="004B4EAC"/>
    <w:rsid w:val="004B5104"/>
    <w:rsid w:val="004B579E"/>
    <w:rsid w:val="004B5DD4"/>
    <w:rsid w:val="004B6208"/>
    <w:rsid w:val="004B6627"/>
    <w:rsid w:val="004B6974"/>
    <w:rsid w:val="004B7BA5"/>
    <w:rsid w:val="004B7E44"/>
    <w:rsid w:val="004C0111"/>
    <w:rsid w:val="004C175F"/>
    <w:rsid w:val="004C3032"/>
    <w:rsid w:val="004C362F"/>
    <w:rsid w:val="004C3C6E"/>
    <w:rsid w:val="004C3E92"/>
    <w:rsid w:val="004C4D78"/>
    <w:rsid w:val="004C5A88"/>
    <w:rsid w:val="004C5FE2"/>
    <w:rsid w:val="004C6318"/>
    <w:rsid w:val="004C6466"/>
    <w:rsid w:val="004C79E4"/>
    <w:rsid w:val="004D0A6E"/>
    <w:rsid w:val="004D0DD2"/>
    <w:rsid w:val="004D174B"/>
    <w:rsid w:val="004D2782"/>
    <w:rsid w:val="004D286D"/>
    <w:rsid w:val="004D2B46"/>
    <w:rsid w:val="004D409A"/>
    <w:rsid w:val="004D5252"/>
    <w:rsid w:val="004D56BD"/>
    <w:rsid w:val="004D5732"/>
    <w:rsid w:val="004D610D"/>
    <w:rsid w:val="004E05C6"/>
    <w:rsid w:val="004E06B3"/>
    <w:rsid w:val="004E0DD4"/>
    <w:rsid w:val="004E1DE2"/>
    <w:rsid w:val="004E3D26"/>
    <w:rsid w:val="004E4BAD"/>
    <w:rsid w:val="004E4FC5"/>
    <w:rsid w:val="004E53D9"/>
    <w:rsid w:val="004E5DD2"/>
    <w:rsid w:val="004E5F80"/>
    <w:rsid w:val="004E6083"/>
    <w:rsid w:val="004E6B96"/>
    <w:rsid w:val="004E7248"/>
    <w:rsid w:val="004E748B"/>
    <w:rsid w:val="004F006B"/>
    <w:rsid w:val="004F03D4"/>
    <w:rsid w:val="004F0951"/>
    <w:rsid w:val="004F097F"/>
    <w:rsid w:val="004F0CF9"/>
    <w:rsid w:val="004F0D97"/>
    <w:rsid w:val="004F2153"/>
    <w:rsid w:val="004F2B86"/>
    <w:rsid w:val="004F3BC6"/>
    <w:rsid w:val="004F424D"/>
    <w:rsid w:val="004F6736"/>
    <w:rsid w:val="0050006E"/>
    <w:rsid w:val="00500D54"/>
    <w:rsid w:val="00504886"/>
    <w:rsid w:val="00504B5E"/>
    <w:rsid w:val="0050570C"/>
    <w:rsid w:val="00505AC8"/>
    <w:rsid w:val="0050660F"/>
    <w:rsid w:val="0050694A"/>
    <w:rsid w:val="00510F41"/>
    <w:rsid w:val="005124D5"/>
    <w:rsid w:val="00512AAB"/>
    <w:rsid w:val="00512FD1"/>
    <w:rsid w:val="005133F2"/>
    <w:rsid w:val="00513745"/>
    <w:rsid w:val="00514C20"/>
    <w:rsid w:val="00517868"/>
    <w:rsid w:val="005210BA"/>
    <w:rsid w:val="00522C7D"/>
    <w:rsid w:val="00523152"/>
    <w:rsid w:val="005233F4"/>
    <w:rsid w:val="00523FA9"/>
    <w:rsid w:val="00524A15"/>
    <w:rsid w:val="005267DB"/>
    <w:rsid w:val="00527C3D"/>
    <w:rsid w:val="005306DA"/>
    <w:rsid w:val="005317D9"/>
    <w:rsid w:val="00531841"/>
    <w:rsid w:val="005322B0"/>
    <w:rsid w:val="005326B3"/>
    <w:rsid w:val="0053309D"/>
    <w:rsid w:val="00533B28"/>
    <w:rsid w:val="00533EEA"/>
    <w:rsid w:val="005345EB"/>
    <w:rsid w:val="00535620"/>
    <w:rsid w:val="0053573C"/>
    <w:rsid w:val="005357DF"/>
    <w:rsid w:val="005378AB"/>
    <w:rsid w:val="005401B0"/>
    <w:rsid w:val="00542004"/>
    <w:rsid w:val="00542B24"/>
    <w:rsid w:val="00543404"/>
    <w:rsid w:val="005437B7"/>
    <w:rsid w:val="00545593"/>
    <w:rsid w:val="0054562A"/>
    <w:rsid w:val="00547D3D"/>
    <w:rsid w:val="00550741"/>
    <w:rsid w:val="00550FA6"/>
    <w:rsid w:val="00551CAE"/>
    <w:rsid w:val="00551DD7"/>
    <w:rsid w:val="00552A63"/>
    <w:rsid w:val="005530EC"/>
    <w:rsid w:val="00553727"/>
    <w:rsid w:val="005545F6"/>
    <w:rsid w:val="00554A6E"/>
    <w:rsid w:val="00557963"/>
    <w:rsid w:val="00557B69"/>
    <w:rsid w:val="005611F5"/>
    <w:rsid w:val="0056182F"/>
    <w:rsid w:val="00561D93"/>
    <w:rsid w:val="00562049"/>
    <w:rsid w:val="00562B11"/>
    <w:rsid w:val="0056425F"/>
    <w:rsid w:val="00565161"/>
    <w:rsid w:val="005653BB"/>
    <w:rsid w:val="0056563F"/>
    <w:rsid w:val="00566F38"/>
    <w:rsid w:val="00567940"/>
    <w:rsid w:val="00567C99"/>
    <w:rsid w:val="005701FE"/>
    <w:rsid w:val="005715B9"/>
    <w:rsid w:val="00571A18"/>
    <w:rsid w:val="00571A7E"/>
    <w:rsid w:val="00572A5B"/>
    <w:rsid w:val="0057306D"/>
    <w:rsid w:val="00574125"/>
    <w:rsid w:val="00574357"/>
    <w:rsid w:val="005745E8"/>
    <w:rsid w:val="005747D5"/>
    <w:rsid w:val="00574AE7"/>
    <w:rsid w:val="00574D51"/>
    <w:rsid w:val="00576201"/>
    <w:rsid w:val="0057690E"/>
    <w:rsid w:val="00576C52"/>
    <w:rsid w:val="00577AA9"/>
    <w:rsid w:val="005819B1"/>
    <w:rsid w:val="005850F3"/>
    <w:rsid w:val="005910E6"/>
    <w:rsid w:val="005916F9"/>
    <w:rsid w:val="00591C04"/>
    <w:rsid w:val="005922FC"/>
    <w:rsid w:val="00592954"/>
    <w:rsid w:val="00594CC5"/>
    <w:rsid w:val="005961A4"/>
    <w:rsid w:val="005A00EA"/>
    <w:rsid w:val="005A1714"/>
    <w:rsid w:val="005A18F0"/>
    <w:rsid w:val="005A23E3"/>
    <w:rsid w:val="005A24AC"/>
    <w:rsid w:val="005A35CB"/>
    <w:rsid w:val="005A6E84"/>
    <w:rsid w:val="005A718F"/>
    <w:rsid w:val="005B07C1"/>
    <w:rsid w:val="005B3122"/>
    <w:rsid w:val="005B33E1"/>
    <w:rsid w:val="005B3EFB"/>
    <w:rsid w:val="005B3F7B"/>
    <w:rsid w:val="005B41B2"/>
    <w:rsid w:val="005B41FF"/>
    <w:rsid w:val="005B4379"/>
    <w:rsid w:val="005B482A"/>
    <w:rsid w:val="005B6023"/>
    <w:rsid w:val="005B624C"/>
    <w:rsid w:val="005B6375"/>
    <w:rsid w:val="005B6B00"/>
    <w:rsid w:val="005B6BAF"/>
    <w:rsid w:val="005B6E34"/>
    <w:rsid w:val="005B75DB"/>
    <w:rsid w:val="005C0EF3"/>
    <w:rsid w:val="005C1B47"/>
    <w:rsid w:val="005C2294"/>
    <w:rsid w:val="005C25A9"/>
    <w:rsid w:val="005C2871"/>
    <w:rsid w:val="005C2EF5"/>
    <w:rsid w:val="005C41EA"/>
    <w:rsid w:val="005C4E7E"/>
    <w:rsid w:val="005C6901"/>
    <w:rsid w:val="005C6FAA"/>
    <w:rsid w:val="005C7076"/>
    <w:rsid w:val="005C71C5"/>
    <w:rsid w:val="005D1CBD"/>
    <w:rsid w:val="005D36BB"/>
    <w:rsid w:val="005D3FE6"/>
    <w:rsid w:val="005D4809"/>
    <w:rsid w:val="005D4EA7"/>
    <w:rsid w:val="005D542A"/>
    <w:rsid w:val="005E012A"/>
    <w:rsid w:val="005E10DF"/>
    <w:rsid w:val="005E2808"/>
    <w:rsid w:val="005E3587"/>
    <w:rsid w:val="005E4494"/>
    <w:rsid w:val="005E45D1"/>
    <w:rsid w:val="005E4B16"/>
    <w:rsid w:val="005E4B4C"/>
    <w:rsid w:val="005E4DD7"/>
    <w:rsid w:val="005E582C"/>
    <w:rsid w:val="005E7107"/>
    <w:rsid w:val="005E7732"/>
    <w:rsid w:val="005F2049"/>
    <w:rsid w:val="005F26FA"/>
    <w:rsid w:val="005F2BB5"/>
    <w:rsid w:val="005F2F95"/>
    <w:rsid w:val="005F3BDF"/>
    <w:rsid w:val="005F4BBE"/>
    <w:rsid w:val="005F5635"/>
    <w:rsid w:val="005F6AE1"/>
    <w:rsid w:val="005F7339"/>
    <w:rsid w:val="005F78FF"/>
    <w:rsid w:val="005F7BB8"/>
    <w:rsid w:val="0060250D"/>
    <w:rsid w:val="00603A65"/>
    <w:rsid w:val="00604D87"/>
    <w:rsid w:val="00606017"/>
    <w:rsid w:val="006078B0"/>
    <w:rsid w:val="00611889"/>
    <w:rsid w:val="00611DA0"/>
    <w:rsid w:val="006121B0"/>
    <w:rsid w:val="00612F40"/>
    <w:rsid w:val="00613B82"/>
    <w:rsid w:val="0061433F"/>
    <w:rsid w:val="00614A20"/>
    <w:rsid w:val="00614B8C"/>
    <w:rsid w:val="00614C0D"/>
    <w:rsid w:val="00615628"/>
    <w:rsid w:val="00616048"/>
    <w:rsid w:val="006162D7"/>
    <w:rsid w:val="00616346"/>
    <w:rsid w:val="006170CF"/>
    <w:rsid w:val="00621699"/>
    <w:rsid w:val="00624567"/>
    <w:rsid w:val="00627DCF"/>
    <w:rsid w:val="0063052C"/>
    <w:rsid w:val="00631668"/>
    <w:rsid w:val="0063230D"/>
    <w:rsid w:val="00632AA4"/>
    <w:rsid w:val="00632AF0"/>
    <w:rsid w:val="00637EA0"/>
    <w:rsid w:val="006428EC"/>
    <w:rsid w:val="00642C54"/>
    <w:rsid w:val="0064356F"/>
    <w:rsid w:val="006442D7"/>
    <w:rsid w:val="00644C2C"/>
    <w:rsid w:val="00644DF2"/>
    <w:rsid w:val="00645B30"/>
    <w:rsid w:val="00647382"/>
    <w:rsid w:val="006524FC"/>
    <w:rsid w:val="00652F33"/>
    <w:rsid w:val="00654DC5"/>
    <w:rsid w:val="006553DA"/>
    <w:rsid w:val="0065556D"/>
    <w:rsid w:val="00655630"/>
    <w:rsid w:val="0065574D"/>
    <w:rsid w:val="00655C72"/>
    <w:rsid w:val="00656206"/>
    <w:rsid w:val="00660AEC"/>
    <w:rsid w:val="00660B97"/>
    <w:rsid w:val="006629CD"/>
    <w:rsid w:val="0066312B"/>
    <w:rsid w:val="00664973"/>
    <w:rsid w:val="00664C3B"/>
    <w:rsid w:val="00666E1B"/>
    <w:rsid w:val="006713C4"/>
    <w:rsid w:val="0067267B"/>
    <w:rsid w:val="00673652"/>
    <w:rsid w:val="006738D0"/>
    <w:rsid w:val="00676CEF"/>
    <w:rsid w:val="00676E51"/>
    <w:rsid w:val="006773DD"/>
    <w:rsid w:val="006809AB"/>
    <w:rsid w:val="006845D8"/>
    <w:rsid w:val="00684783"/>
    <w:rsid w:val="00684E3D"/>
    <w:rsid w:val="006857BE"/>
    <w:rsid w:val="0068605F"/>
    <w:rsid w:val="006868BF"/>
    <w:rsid w:val="00687AE8"/>
    <w:rsid w:val="0069179E"/>
    <w:rsid w:val="0069247B"/>
    <w:rsid w:val="0069349B"/>
    <w:rsid w:val="0069478E"/>
    <w:rsid w:val="0069492D"/>
    <w:rsid w:val="00695DE2"/>
    <w:rsid w:val="00695E7C"/>
    <w:rsid w:val="00695F14"/>
    <w:rsid w:val="00697A6D"/>
    <w:rsid w:val="006A0D18"/>
    <w:rsid w:val="006A1E0D"/>
    <w:rsid w:val="006A2B9C"/>
    <w:rsid w:val="006A3232"/>
    <w:rsid w:val="006A3CE7"/>
    <w:rsid w:val="006A54CF"/>
    <w:rsid w:val="006A6A15"/>
    <w:rsid w:val="006B03DF"/>
    <w:rsid w:val="006B1DB0"/>
    <w:rsid w:val="006B3067"/>
    <w:rsid w:val="006B3341"/>
    <w:rsid w:val="006B4315"/>
    <w:rsid w:val="006B61B6"/>
    <w:rsid w:val="006B7B15"/>
    <w:rsid w:val="006C080E"/>
    <w:rsid w:val="006C0827"/>
    <w:rsid w:val="006C08C4"/>
    <w:rsid w:val="006C5206"/>
    <w:rsid w:val="006C5A04"/>
    <w:rsid w:val="006C6B7A"/>
    <w:rsid w:val="006C73D9"/>
    <w:rsid w:val="006D1069"/>
    <w:rsid w:val="006D53BB"/>
    <w:rsid w:val="006E3B9F"/>
    <w:rsid w:val="006E3F52"/>
    <w:rsid w:val="006E49DD"/>
    <w:rsid w:val="006E5E26"/>
    <w:rsid w:val="006E6A1E"/>
    <w:rsid w:val="006E721B"/>
    <w:rsid w:val="006E787C"/>
    <w:rsid w:val="006F004A"/>
    <w:rsid w:val="006F0D16"/>
    <w:rsid w:val="006F1182"/>
    <w:rsid w:val="006F1F1E"/>
    <w:rsid w:val="006F1F43"/>
    <w:rsid w:val="006F4167"/>
    <w:rsid w:val="006F65C8"/>
    <w:rsid w:val="006F6920"/>
    <w:rsid w:val="006F7995"/>
    <w:rsid w:val="006F7AA9"/>
    <w:rsid w:val="0070202A"/>
    <w:rsid w:val="007033DA"/>
    <w:rsid w:val="00704F05"/>
    <w:rsid w:val="00705DDE"/>
    <w:rsid w:val="00706064"/>
    <w:rsid w:val="0071028C"/>
    <w:rsid w:val="0071092A"/>
    <w:rsid w:val="0071092D"/>
    <w:rsid w:val="00711383"/>
    <w:rsid w:val="00712C2A"/>
    <w:rsid w:val="00712E67"/>
    <w:rsid w:val="00714B52"/>
    <w:rsid w:val="0071758B"/>
    <w:rsid w:val="00717B11"/>
    <w:rsid w:val="00717BC4"/>
    <w:rsid w:val="00721061"/>
    <w:rsid w:val="007210F1"/>
    <w:rsid w:val="007216BB"/>
    <w:rsid w:val="00721701"/>
    <w:rsid w:val="0072241C"/>
    <w:rsid w:val="0072295D"/>
    <w:rsid w:val="00722DC0"/>
    <w:rsid w:val="00723BAF"/>
    <w:rsid w:val="0072430F"/>
    <w:rsid w:val="00724459"/>
    <w:rsid w:val="00724C2B"/>
    <w:rsid w:val="00725A2E"/>
    <w:rsid w:val="00725A94"/>
    <w:rsid w:val="007267D7"/>
    <w:rsid w:val="00726824"/>
    <w:rsid w:val="00727D8E"/>
    <w:rsid w:val="00727F24"/>
    <w:rsid w:val="00731547"/>
    <w:rsid w:val="00731ECC"/>
    <w:rsid w:val="0073250E"/>
    <w:rsid w:val="00732D32"/>
    <w:rsid w:val="0073329A"/>
    <w:rsid w:val="00734843"/>
    <w:rsid w:val="00737F87"/>
    <w:rsid w:val="007404AB"/>
    <w:rsid w:val="00741CAF"/>
    <w:rsid w:val="00741FDD"/>
    <w:rsid w:val="007433A3"/>
    <w:rsid w:val="00745E0A"/>
    <w:rsid w:val="0074631A"/>
    <w:rsid w:val="0075009B"/>
    <w:rsid w:val="00750D04"/>
    <w:rsid w:val="007516CF"/>
    <w:rsid w:val="00752CDA"/>
    <w:rsid w:val="007532AD"/>
    <w:rsid w:val="00755FA3"/>
    <w:rsid w:val="0075631E"/>
    <w:rsid w:val="00756936"/>
    <w:rsid w:val="00756DCE"/>
    <w:rsid w:val="00760B27"/>
    <w:rsid w:val="00761454"/>
    <w:rsid w:val="007616F6"/>
    <w:rsid w:val="00763B3E"/>
    <w:rsid w:val="00764256"/>
    <w:rsid w:val="00764CAD"/>
    <w:rsid w:val="00765F23"/>
    <w:rsid w:val="0076628B"/>
    <w:rsid w:val="0076632D"/>
    <w:rsid w:val="0076709C"/>
    <w:rsid w:val="00767BE8"/>
    <w:rsid w:val="00767C4A"/>
    <w:rsid w:val="00770DD6"/>
    <w:rsid w:val="00772B17"/>
    <w:rsid w:val="0077320A"/>
    <w:rsid w:val="007732E9"/>
    <w:rsid w:val="00773970"/>
    <w:rsid w:val="00773AE5"/>
    <w:rsid w:val="007752A9"/>
    <w:rsid w:val="00775984"/>
    <w:rsid w:val="00775BC9"/>
    <w:rsid w:val="00775F35"/>
    <w:rsid w:val="00776208"/>
    <w:rsid w:val="0078040B"/>
    <w:rsid w:val="00781C85"/>
    <w:rsid w:val="00782C27"/>
    <w:rsid w:val="00782ED6"/>
    <w:rsid w:val="007832B7"/>
    <w:rsid w:val="00783342"/>
    <w:rsid w:val="00783638"/>
    <w:rsid w:val="00783E5B"/>
    <w:rsid w:val="0078428F"/>
    <w:rsid w:val="00784D19"/>
    <w:rsid w:val="0078526D"/>
    <w:rsid w:val="0078535E"/>
    <w:rsid w:val="00790EFA"/>
    <w:rsid w:val="00791020"/>
    <w:rsid w:val="00791447"/>
    <w:rsid w:val="00791F71"/>
    <w:rsid w:val="00793CE5"/>
    <w:rsid w:val="00793EB8"/>
    <w:rsid w:val="00794203"/>
    <w:rsid w:val="00794F1A"/>
    <w:rsid w:val="00796939"/>
    <w:rsid w:val="00796B0E"/>
    <w:rsid w:val="007A0D56"/>
    <w:rsid w:val="007A1ABF"/>
    <w:rsid w:val="007B0B9D"/>
    <w:rsid w:val="007B14BB"/>
    <w:rsid w:val="007B1DFB"/>
    <w:rsid w:val="007B2D94"/>
    <w:rsid w:val="007B31ED"/>
    <w:rsid w:val="007B376A"/>
    <w:rsid w:val="007B3EFE"/>
    <w:rsid w:val="007B49C3"/>
    <w:rsid w:val="007B4CEF"/>
    <w:rsid w:val="007B4DE7"/>
    <w:rsid w:val="007B63AC"/>
    <w:rsid w:val="007B6CDF"/>
    <w:rsid w:val="007B707F"/>
    <w:rsid w:val="007B70FA"/>
    <w:rsid w:val="007C0C29"/>
    <w:rsid w:val="007C16AB"/>
    <w:rsid w:val="007C28F2"/>
    <w:rsid w:val="007C2FA4"/>
    <w:rsid w:val="007C5A3A"/>
    <w:rsid w:val="007C68B6"/>
    <w:rsid w:val="007C6D2E"/>
    <w:rsid w:val="007C7830"/>
    <w:rsid w:val="007D4CE5"/>
    <w:rsid w:val="007D4EB1"/>
    <w:rsid w:val="007D6D93"/>
    <w:rsid w:val="007D780E"/>
    <w:rsid w:val="007D7E5C"/>
    <w:rsid w:val="007E5FCB"/>
    <w:rsid w:val="007E6583"/>
    <w:rsid w:val="007E6AD1"/>
    <w:rsid w:val="007E6B04"/>
    <w:rsid w:val="007E746E"/>
    <w:rsid w:val="007E75B2"/>
    <w:rsid w:val="007E7A2C"/>
    <w:rsid w:val="007F017A"/>
    <w:rsid w:val="007F4B9A"/>
    <w:rsid w:val="007F75BB"/>
    <w:rsid w:val="00800FB7"/>
    <w:rsid w:val="00800FEC"/>
    <w:rsid w:val="00802386"/>
    <w:rsid w:val="0080307D"/>
    <w:rsid w:val="00803C18"/>
    <w:rsid w:val="00807163"/>
    <w:rsid w:val="008078C4"/>
    <w:rsid w:val="00807F54"/>
    <w:rsid w:val="008101DB"/>
    <w:rsid w:val="008105D5"/>
    <w:rsid w:val="00810B19"/>
    <w:rsid w:val="008117D2"/>
    <w:rsid w:val="00815243"/>
    <w:rsid w:val="0081564E"/>
    <w:rsid w:val="00816492"/>
    <w:rsid w:val="00816CEA"/>
    <w:rsid w:val="00820486"/>
    <w:rsid w:val="008204B7"/>
    <w:rsid w:val="00821231"/>
    <w:rsid w:val="008224F4"/>
    <w:rsid w:val="00822F92"/>
    <w:rsid w:val="00823719"/>
    <w:rsid w:val="00823AB7"/>
    <w:rsid w:val="00823FB9"/>
    <w:rsid w:val="00824729"/>
    <w:rsid w:val="00824A97"/>
    <w:rsid w:val="00825545"/>
    <w:rsid w:val="008263E5"/>
    <w:rsid w:val="00826DAE"/>
    <w:rsid w:val="00830209"/>
    <w:rsid w:val="008314A5"/>
    <w:rsid w:val="008314DB"/>
    <w:rsid w:val="00831A1C"/>
    <w:rsid w:val="00831AC9"/>
    <w:rsid w:val="00832B5A"/>
    <w:rsid w:val="00833A0B"/>
    <w:rsid w:val="008366D2"/>
    <w:rsid w:val="008370FA"/>
    <w:rsid w:val="00837CB1"/>
    <w:rsid w:val="008414FC"/>
    <w:rsid w:val="008425DC"/>
    <w:rsid w:val="00842E03"/>
    <w:rsid w:val="00845152"/>
    <w:rsid w:val="008472DE"/>
    <w:rsid w:val="00847345"/>
    <w:rsid w:val="00850056"/>
    <w:rsid w:val="008508D8"/>
    <w:rsid w:val="00850CC4"/>
    <w:rsid w:val="008523E7"/>
    <w:rsid w:val="008528F9"/>
    <w:rsid w:val="008547DA"/>
    <w:rsid w:val="00856662"/>
    <w:rsid w:val="00856C56"/>
    <w:rsid w:val="00860286"/>
    <w:rsid w:val="00860C27"/>
    <w:rsid w:val="00861D69"/>
    <w:rsid w:val="00862BE1"/>
    <w:rsid w:val="00862D17"/>
    <w:rsid w:val="008635A9"/>
    <w:rsid w:val="00863A47"/>
    <w:rsid w:val="00863B66"/>
    <w:rsid w:val="00863D75"/>
    <w:rsid w:val="008648D1"/>
    <w:rsid w:val="00864E7D"/>
    <w:rsid w:val="00871B32"/>
    <w:rsid w:val="0087214D"/>
    <w:rsid w:val="00874DD3"/>
    <w:rsid w:val="00875356"/>
    <w:rsid w:val="00875B80"/>
    <w:rsid w:val="00876003"/>
    <w:rsid w:val="008769B0"/>
    <w:rsid w:val="00876F26"/>
    <w:rsid w:val="00876F96"/>
    <w:rsid w:val="00877360"/>
    <w:rsid w:val="00880679"/>
    <w:rsid w:val="008807AD"/>
    <w:rsid w:val="00880AE9"/>
    <w:rsid w:val="0088114C"/>
    <w:rsid w:val="0088117C"/>
    <w:rsid w:val="008816CD"/>
    <w:rsid w:val="008844AF"/>
    <w:rsid w:val="00885388"/>
    <w:rsid w:val="008874DB"/>
    <w:rsid w:val="00887C55"/>
    <w:rsid w:val="008902DB"/>
    <w:rsid w:val="00891589"/>
    <w:rsid w:val="0089253B"/>
    <w:rsid w:val="00893D64"/>
    <w:rsid w:val="00894C8E"/>
    <w:rsid w:val="0089701A"/>
    <w:rsid w:val="00897BF0"/>
    <w:rsid w:val="008A2126"/>
    <w:rsid w:val="008A37D0"/>
    <w:rsid w:val="008A430C"/>
    <w:rsid w:val="008A6571"/>
    <w:rsid w:val="008B0102"/>
    <w:rsid w:val="008B0180"/>
    <w:rsid w:val="008B33BC"/>
    <w:rsid w:val="008B39B0"/>
    <w:rsid w:val="008B3A11"/>
    <w:rsid w:val="008B4507"/>
    <w:rsid w:val="008B4A84"/>
    <w:rsid w:val="008B4C1A"/>
    <w:rsid w:val="008B5926"/>
    <w:rsid w:val="008B601A"/>
    <w:rsid w:val="008B6A8B"/>
    <w:rsid w:val="008B7A71"/>
    <w:rsid w:val="008B7FA7"/>
    <w:rsid w:val="008C1F69"/>
    <w:rsid w:val="008C5284"/>
    <w:rsid w:val="008C5693"/>
    <w:rsid w:val="008C5FD6"/>
    <w:rsid w:val="008C6700"/>
    <w:rsid w:val="008C70A3"/>
    <w:rsid w:val="008D1407"/>
    <w:rsid w:val="008D4DC0"/>
    <w:rsid w:val="008D6070"/>
    <w:rsid w:val="008D7C06"/>
    <w:rsid w:val="008E035D"/>
    <w:rsid w:val="008E0B35"/>
    <w:rsid w:val="008E1CC4"/>
    <w:rsid w:val="008E1DB6"/>
    <w:rsid w:val="008E2254"/>
    <w:rsid w:val="008E3F1F"/>
    <w:rsid w:val="008E429A"/>
    <w:rsid w:val="008E4A10"/>
    <w:rsid w:val="008E698C"/>
    <w:rsid w:val="008E773F"/>
    <w:rsid w:val="008E7E49"/>
    <w:rsid w:val="008F0F72"/>
    <w:rsid w:val="008F1CD5"/>
    <w:rsid w:val="008F23F7"/>
    <w:rsid w:val="008F2C0E"/>
    <w:rsid w:val="008F33B6"/>
    <w:rsid w:val="008F3B61"/>
    <w:rsid w:val="008F3CBC"/>
    <w:rsid w:val="008F4337"/>
    <w:rsid w:val="008F5308"/>
    <w:rsid w:val="008F5F87"/>
    <w:rsid w:val="0090007E"/>
    <w:rsid w:val="0090105D"/>
    <w:rsid w:val="00901E6A"/>
    <w:rsid w:val="00902539"/>
    <w:rsid w:val="009025B0"/>
    <w:rsid w:val="00902707"/>
    <w:rsid w:val="00903767"/>
    <w:rsid w:val="00904424"/>
    <w:rsid w:val="009046CB"/>
    <w:rsid w:val="00904834"/>
    <w:rsid w:val="00904D62"/>
    <w:rsid w:val="009065C9"/>
    <w:rsid w:val="0090699B"/>
    <w:rsid w:val="00906A45"/>
    <w:rsid w:val="00906D3C"/>
    <w:rsid w:val="009079F8"/>
    <w:rsid w:val="00907E2A"/>
    <w:rsid w:val="00910F5A"/>
    <w:rsid w:val="009120E9"/>
    <w:rsid w:val="009123E1"/>
    <w:rsid w:val="00912B12"/>
    <w:rsid w:val="00914891"/>
    <w:rsid w:val="00914CA3"/>
    <w:rsid w:val="009165B3"/>
    <w:rsid w:val="00920ADA"/>
    <w:rsid w:val="00921EB6"/>
    <w:rsid w:val="00923013"/>
    <w:rsid w:val="009231A6"/>
    <w:rsid w:val="00923364"/>
    <w:rsid w:val="0092613A"/>
    <w:rsid w:val="00926999"/>
    <w:rsid w:val="00927775"/>
    <w:rsid w:val="00927F52"/>
    <w:rsid w:val="00930499"/>
    <w:rsid w:val="009320C3"/>
    <w:rsid w:val="009325D1"/>
    <w:rsid w:val="00933CC9"/>
    <w:rsid w:val="00934776"/>
    <w:rsid w:val="00936F94"/>
    <w:rsid w:val="009401A7"/>
    <w:rsid w:val="00940303"/>
    <w:rsid w:val="0094343C"/>
    <w:rsid w:val="0094355C"/>
    <w:rsid w:val="009437D5"/>
    <w:rsid w:val="0094488A"/>
    <w:rsid w:val="00945900"/>
    <w:rsid w:val="00945D56"/>
    <w:rsid w:val="00946429"/>
    <w:rsid w:val="00946DE9"/>
    <w:rsid w:val="00950614"/>
    <w:rsid w:val="0095121F"/>
    <w:rsid w:val="00952288"/>
    <w:rsid w:val="009530DF"/>
    <w:rsid w:val="009536D4"/>
    <w:rsid w:val="009545A3"/>
    <w:rsid w:val="00957967"/>
    <w:rsid w:val="00960932"/>
    <w:rsid w:val="009626D6"/>
    <w:rsid w:val="00963217"/>
    <w:rsid w:val="00963421"/>
    <w:rsid w:val="00963BAF"/>
    <w:rsid w:val="00963D9B"/>
    <w:rsid w:val="00964073"/>
    <w:rsid w:val="009647D8"/>
    <w:rsid w:val="00966B9C"/>
    <w:rsid w:val="00966BDC"/>
    <w:rsid w:val="00970893"/>
    <w:rsid w:val="00971696"/>
    <w:rsid w:val="00972983"/>
    <w:rsid w:val="00972F8B"/>
    <w:rsid w:val="009737A0"/>
    <w:rsid w:val="00973B7A"/>
    <w:rsid w:val="00974DFA"/>
    <w:rsid w:val="00976174"/>
    <w:rsid w:val="009768B7"/>
    <w:rsid w:val="00982FCC"/>
    <w:rsid w:val="00983541"/>
    <w:rsid w:val="00983D93"/>
    <w:rsid w:val="00984B47"/>
    <w:rsid w:val="009853B1"/>
    <w:rsid w:val="00985540"/>
    <w:rsid w:val="009913F8"/>
    <w:rsid w:val="0099149B"/>
    <w:rsid w:val="009921D1"/>
    <w:rsid w:val="00994679"/>
    <w:rsid w:val="00995721"/>
    <w:rsid w:val="00996392"/>
    <w:rsid w:val="00996E9D"/>
    <w:rsid w:val="009A0927"/>
    <w:rsid w:val="009A149D"/>
    <w:rsid w:val="009A1B07"/>
    <w:rsid w:val="009A21DC"/>
    <w:rsid w:val="009A22B8"/>
    <w:rsid w:val="009A270A"/>
    <w:rsid w:val="009A3CB1"/>
    <w:rsid w:val="009A6895"/>
    <w:rsid w:val="009A7FD5"/>
    <w:rsid w:val="009B0A98"/>
    <w:rsid w:val="009B18A5"/>
    <w:rsid w:val="009B3441"/>
    <w:rsid w:val="009B4335"/>
    <w:rsid w:val="009B46A9"/>
    <w:rsid w:val="009B7650"/>
    <w:rsid w:val="009B79B7"/>
    <w:rsid w:val="009C1B69"/>
    <w:rsid w:val="009C396C"/>
    <w:rsid w:val="009C4499"/>
    <w:rsid w:val="009C6815"/>
    <w:rsid w:val="009D038D"/>
    <w:rsid w:val="009D1C34"/>
    <w:rsid w:val="009D25E5"/>
    <w:rsid w:val="009D2CBE"/>
    <w:rsid w:val="009D3933"/>
    <w:rsid w:val="009D4EC8"/>
    <w:rsid w:val="009D6FB5"/>
    <w:rsid w:val="009E0C16"/>
    <w:rsid w:val="009E10EE"/>
    <w:rsid w:val="009E157D"/>
    <w:rsid w:val="009E18D5"/>
    <w:rsid w:val="009E1B03"/>
    <w:rsid w:val="009E20DF"/>
    <w:rsid w:val="009E4BF0"/>
    <w:rsid w:val="009E6396"/>
    <w:rsid w:val="009E7C4F"/>
    <w:rsid w:val="009F1DCF"/>
    <w:rsid w:val="009F348A"/>
    <w:rsid w:val="009F3B80"/>
    <w:rsid w:val="009F4F3C"/>
    <w:rsid w:val="009F727A"/>
    <w:rsid w:val="009F7C9D"/>
    <w:rsid w:val="00A00ABF"/>
    <w:rsid w:val="00A01A89"/>
    <w:rsid w:val="00A01D6E"/>
    <w:rsid w:val="00A03835"/>
    <w:rsid w:val="00A05AD2"/>
    <w:rsid w:val="00A05F86"/>
    <w:rsid w:val="00A064A7"/>
    <w:rsid w:val="00A06D70"/>
    <w:rsid w:val="00A0770D"/>
    <w:rsid w:val="00A1045B"/>
    <w:rsid w:val="00A10E9B"/>
    <w:rsid w:val="00A12B10"/>
    <w:rsid w:val="00A1517D"/>
    <w:rsid w:val="00A15EF4"/>
    <w:rsid w:val="00A169DD"/>
    <w:rsid w:val="00A17E0E"/>
    <w:rsid w:val="00A17FF3"/>
    <w:rsid w:val="00A200D3"/>
    <w:rsid w:val="00A21725"/>
    <w:rsid w:val="00A222E0"/>
    <w:rsid w:val="00A2320C"/>
    <w:rsid w:val="00A236B7"/>
    <w:rsid w:val="00A24581"/>
    <w:rsid w:val="00A2463A"/>
    <w:rsid w:val="00A267F4"/>
    <w:rsid w:val="00A27011"/>
    <w:rsid w:val="00A27449"/>
    <w:rsid w:val="00A279BB"/>
    <w:rsid w:val="00A27D99"/>
    <w:rsid w:val="00A3009D"/>
    <w:rsid w:val="00A30A46"/>
    <w:rsid w:val="00A3118C"/>
    <w:rsid w:val="00A32A04"/>
    <w:rsid w:val="00A3342A"/>
    <w:rsid w:val="00A343B7"/>
    <w:rsid w:val="00A37579"/>
    <w:rsid w:val="00A37AE2"/>
    <w:rsid w:val="00A40919"/>
    <w:rsid w:val="00A40E77"/>
    <w:rsid w:val="00A41229"/>
    <w:rsid w:val="00A428C7"/>
    <w:rsid w:val="00A43EE1"/>
    <w:rsid w:val="00A44BC0"/>
    <w:rsid w:val="00A44E9C"/>
    <w:rsid w:val="00A451F1"/>
    <w:rsid w:val="00A459CD"/>
    <w:rsid w:val="00A46B02"/>
    <w:rsid w:val="00A46B91"/>
    <w:rsid w:val="00A47FE1"/>
    <w:rsid w:val="00A51335"/>
    <w:rsid w:val="00A51845"/>
    <w:rsid w:val="00A51DE2"/>
    <w:rsid w:val="00A51E99"/>
    <w:rsid w:val="00A5260A"/>
    <w:rsid w:val="00A5475C"/>
    <w:rsid w:val="00A54A0A"/>
    <w:rsid w:val="00A55829"/>
    <w:rsid w:val="00A56B3D"/>
    <w:rsid w:val="00A5761D"/>
    <w:rsid w:val="00A604B2"/>
    <w:rsid w:val="00A60A4C"/>
    <w:rsid w:val="00A61624"/>
    <w:rsid w:val="00A64696"/>
    <w:rsid w:val="00A648B4"/>
    <w:rsid w:val="00A66435"/>
    <w:rsid w:val="00A67D13"/>
    <w:rsid w:val="00A70A05"/>
    <w:rsid w:val="00A71265"/>
    <w:rsid w:val="00A739FF"/>
    <w:rsid w:val="00A73BDC"/>
    <w:rsid w:val="00A75C63"/>
    <w:rsid w:val="00A768A7"/>
    <w:rsid w:val="00A77703"/>
    <w:rsid w:val="00A80103"/>
    <w:rsid w:val="00A82B51"/>
    <w:rsid w:val="00A82E3C"/>
    <w:rsid w:val="00A82F2F"/>
    <w:rsid w:val="00A834A9"/>
    <w:rsid w:val="00A84344"/>
    <w:rsid w:val="00A845C5"/>
    <w:rsid w:val="00A8498E"/>
    <w:rsid w:val="00A86E9B"/>
    <w:rsid w:val="00A919EA"/>
    <w:rsid w:val="00A925B2"/>
    <w:rsid w:val="00A930B3"/>
    <w:rsid w:val="00A93287"/>
    <w:rsid w:val="00A93648"/>
    <w:rsid w:val="00A9498B"/>
    <w:rsid w:val="00A9618A"/>
    <w:rsid w:val="00AA0215"/>
    <w:rsid w:val="00AA0422"/>
    <w:rsid w:val="00AA07C1"/>
    <w:rsid w:val="00AA12D0"/>
    <w:rsid w:val="00AA14C9"/>
    <w:rsid w:val="00AA19E9"/>
    <w:rsid w:val="00AA1CDB"/>
    <w:rsid w:val="00AA44EE"/>
    <w:rsid w:val="00AA56A9"/>
    <w:rsid w:val="00AA6B2D"/>
    <w:rsid w:val="00AA6D98"/>
    <w:rsid w:val="00AA7428"/>
    <w:rsid w:val="00AA7ECA"/>
    <w:rsid w:val="00AB08C1"/>
    <w:rsid w:val="00AB27CD"/>
    <w:rsid w:val="00AB2A89"/>
    <w:rsid w:val="00AB45AA"/>
    <w:rsid w:val="00AB78CE"/>
    <w:rsid w:val="00AB7A75"/>
    <w:rsid w:val="00AC0CC7"/>
    <w:rsid w:val="00AC1778"/>
    <w:rsid w:val="00AC1A1A"/>
    <w:rsid w:val="00AC1CDF"/>
    <w:rsid w:val="00AC38D5"/>
    <w:rsid w:val="00AC4BEC"/>
    <w:rsid w:val="00AC5E41"/>
    <w:rsid w:val="00AC6C30"/>
    <w:rsid w:val="00AC6D64"/>
    <w:rsid w:val="00AC72DF"/>
    <w:rsid w:val="00AD1168"/>
    <w:rsid w:val="00AD2988"/>
    <w:rsid w:val="00AD2D5B"/>
    <w:rsid w:val="00AD3560"/>
    <w:rsid w:val="00AD379B"/>
    <w:rsid w:val="00AD3974"/>
    <w:rsid w:val="00AD409D"/>
    <w:rsid w:val="00AD4B2F"/>
    <w:rsid w:val="00AD4B3C"/>
    <w:rsid w:val="00AD513E"/>
    <w:rsid w:val="00AD57F1"/>
    <w:rsid w:val="00AD5DB2"/>
    <w:rsid w:val="00AD6C47"/>
    <w:rsid w:val="00AD75CC"/>
    <w:rsid w:val="00AE0775"/>
    <w:rsid w:val="00AE08BC"/>
    <w:rsid w:val="00AE20CE"/>
    <w:rsid w:val="00AE2581"/>
    <w:rsid w:val="00AE28E4"/>
    <w:rsid w:val="00AE3163"/>
    <w:rsid w:val="00AE4615"/>
    <w:rsid w:val="00AE4B33"/>
    <w:rsid w:val="00AE722D"/>
    <w:rsid w:val="00AF1AD2"/>
    <w:rsid w:val="00AF2630"/>
    <w:rsid w:val="00AF286B"/>
    <w:rsid w:val="00AF3D81"/>
    <w:rsid w:val="00AF5F4E"/>
    <w:rsid w:val="00AF6FFC"/>
    <w:rsid w:val="00AF7157"/>
    <w:rsid w:val="00B01229"/>
    <w:rsid w:val="00B022E9"/>
    <w:rsid w:val="00B0413F"/>
    <w:rsid w:val="00B0460F"/>
    <w:rsid w:val="00B04EE8"/>
    <w:rsid w:val="00B06072"/>
    <w:rsid w:val="00B07ED6"/>
    <w:rsid w:val="00B1014C"/>
    <w:rsid w:val="00B1045D"/>
    <w:rsid w:val="00B10C49"/>
    <w:rsid w:val="00B11226"/>
    <w:rsid w:val="00B11F2D"/>
    <w:rsid w:val="00B127C5"/>
    <w:rsid w:val="00B12DCB"/>
    <w:rsid w:val="00B14328"/>
    <w:rsid w:val="00B145E0"/>
    <w:rsid w:val="00B15132"/>
    <w:rsid w:val="00B15417"/>
    <w:rsid w:val="00B166EE"/>
    <w:rsid w:val="00B17154"/>
    <w:rsid w:val="00B17390"/>
    <w:rsid w:val="00B17410"/>
    <w:rsid w:val="00B20296"/>
    <w:rsid w:val="00B208A9"/>
    <w:rsid w:val="00B20F2F"/>
    <w:rsid w:val="00B21145"/>
    <w:rsid w:val="00B22172"/>
    <w:rsid w:val="00B227C1"/>
    <w:rsid w:val="00B22C53"/>
    <w:rsid w:val="00B2331E"/>
    <w:rsid w:val="00B240AD"/>
    <w:rsid w:val="00B26871"/>
    <w:rsid w:val="00B270B4"/>
    <w:rsid w:val="00B300CD"/>
    <w:rsid w:val="00B313D0"/>
    <w:rsid w:val="00B36BEB"/>
    <w:rsid w:val="00B37FC2"/>
    <w:rsid w:val="00B4031D"/>
    <w:rsid w:val="00B40E1E"/>
    <w:rsid w:val="00B42716"/>
    <w:rsid w:val="00B431EB"/>
    <w:rsid w:val="00B435A3"/>
    <w:rsid w:val="00B44C2C"/>
    <w:rsid w:val="00B45EC6"/>
    <w:rsid w:val="00B45ED2"/>
    <w:rsid w:val="00B471E8"/>
    <w:rsid w:val="00B47D2F"/>
    <w:rsid w:val="00B50012"/>
    <w:rsid w:val="00B500D9"/>
    <w:rsid w:val="00B52293"/>
    <w:rsid w:val="00B5452B"/>
    <w:rsid w:val="00B5487F"/>
    <w:rsid w:val="00B54CE4"/>
    <w:rsid w:val="00B55E82"/>
    <w:rsid w:val="00B572B4"/>
    <w:rsid w:val="00B57D0C"/>
    <w:rsid w:val="00B6050C"/>
    <w:rsid w:val="00B61317"/>
    <w:rsid w:val="00B61A58"/>
    <w:rsid w:val="00B61C40"/>
    <w:rsid w:val="00B649BC"/>
    <w:rsid w:val="00B65522"/>
    <w:rsid w:val="00B661FD"/>
    <w:rsid w:val="00B66431"/>
    <w:rsid w:val="00B6676D"/>
    <w:rsid w:val="00B67687"/>
    <w:rsid w:val="00B67A82"/>
    <w:rsid w:val="00B705CA"/>
    <w:rsid w:val="00B71411"/>
    <w:rsid w:val="00B71560"/>
    <w:rsid w:val="00B722B5"/>
    <w:rsid w:val="00B73408"/>
    <w:rsid w:val="00B73BD9"/>
    <w:rsid w:val="00B747E8"/>
    <w:rsid w:val="00B74817"/>
    <w:rsid w:val="00B75315"/>
    <w:rsid w:val="00B76A64"/>
    <w:rsid w:val="00B77C44"/>
    <w:rsid w:val="00B80AF6"/>
    <w:rsid w:val="00B8246C"/>
    <w:rsid w:val="00B82669"/>
    <w:rsid w:val="00B8312A"/>
    <w:rsid w:val="00B85E1D"/>
    <w:rsid w:val="00B8702E"/>
    <w:rsid w:val="00B8796B"/>
    <w:rsid w:val="00B90F10"/>
    <w:rsid w:val="00B91FE7"/>
    <w:rsid w:val="00B92383"/>
    <w:rsid w:val="00B93591"/>
    <w:rsid w:val="00B93BF2"/>
    <w:rsid w:val="00B96C10"/>
    <w:rsid w:val="00B97192"/>
    <w:rsid w:val="00BA0890"/>
    <w:rsid w:val="00BA08CC"/>
    <w:rsid w:val="00BA1911"/>
    <w:rsid w:val="00BA1BA5"/>
    <w:rsid w:val="00BA1BF0"/>
    <w:rsid w:val="00BA3370"/>
    <w:rsid w:val="00BA38D6"/>
    <w:rsid w:val="00BA4002"/>
    <w:rsid w:val="00BA46B0"/>
    <w:rsid w:val="00BA4E7F"/>
    <w:rsid w:val="00BA6D85"/>
    <w:rsid w:val="00BB04F5"/>
    <w:rsid w:val="00BB09CC"/>
    <w:rsid w:val="00BB1B31"/>
    <w:rsid w:val="00BB2B72"/>
    <w:rsid w:val="00BC02E8"/>
    <w:rsid w:val="00BC1A4A"/>
    <w:rsid w:val="00BC2842"/>
    <w:rsid w:val="00BC2C53"/>
    <w:rsid w:val="00BC2F2A"/>
    <w:rsid w:val="00BC326A"/>
    <w:rsid w:val="00BC3EA7"/>
    <w:rsid w:val="00BC5736"/>
    <w:rsid w:val="00BC62C8"/>
    <w:rsid w:val="00BC6C88"/>
    <w:rsid w:val="00BD00DD"/>
    <w:rsid w:val="00BD04A2"/>
    <w:rsid w:val="00BD0532"/>
    <w:rsid w:val="00BD0BFC"/>
    <w:rsid w:val="00BD117D"/>
    <w:rsid w:val="00BD2670"/>
    <w:rsid w:val="00BD3063"/>
    <w:rsid w:val="00BD4543"/>
    <w:rsid w:val="00BD4F81"/>
    <w:rsid w:val="00BD5595"/>
    <w:rsid w:val="00BD6239"/>
    <w:rsid w:val="00BD6FD7"/>
    <w:rsid w:val="00BE159A"/>
    <w:rsid w:val="00BE257D"/>
    <w:rsid w:val="00BE3A7D"/>
    <w:rsid w:val="00BE41B6"/>
    <w:rsid w:val="00BE565C"/>
    <w:rsid w:val="00BE6099"/>
    <w:rsid w:val="00BE615E"/>
    <w:rsid w:val="00BF07DA"/>
    <w:rsid w:val="00BF160C"/>
    <w:rsid w:val="00BF1CFC"/>
    <w:rsid w:val="00BF4C16"/>
    <w:rsid w:val="00BF5D58"/>
    <w:rsid w:val="00BF74CC"/>
    <w:rsid w:val="00BF7D43"/>
    <w:rsid w:val="00BF7FAC"/>
    <w:rsid w:val="00C012F9"/>
    <w:rsid w:val="00C02689"/>
    <w:rsid w:val="00C026E4"/>
    <w:rsid w:val="00C033D9"/>
    <w:rsid w:val="00C04BA7"/>
    <w:rsid w:val="00C04BBB"/>
    <w:rsid w:val="00C06645"/>
    <w:rsid w:val="00C07173"/>
    <w:rsid w:val="00C108B0"/>
    <w:rsid w:val="00C14B86"/>
    <w:rsid w:val="00C1527E"/>
    <w:rsid w:val="00C169C0"/>
    <w:rsid w:val="00C16C0D"/>
    <w:rsid w:val="00C173E9"/>
    <w:rsid w:val="00C21306"/>
    <w:rsid w:val="00C21539"/>
    <w:rsid w:val="00C21E07"/>
    <w:rsid w:val="00C22103"/>
    <w:rsid w:val="00C226BB"/>
    <w:rsid w:val="00C23731"/>
    <w:rsid w:val="00C2728A"/>
    <w:rsid w:val="00C278E6"/>
    <w:rsid w:val="00C30350"/>
    <w:rsid w:val="00C31CB0"/>
    <w:rsid w:val="00C31F78"/>
    <w:rsid w:val="00C328F0"/>
    <w:rsid w:val="00C33C79"/>
    <w:rsid w:val="00C367C9"/>
    <w:rsid w:val="00C3684F"/>
    <w:rsid w:val="00C3746C"/>
    <w:rsid w:val="00C37C8C"/>
    <w:rsid w:val="00C422AE"/>
    <w:rsid w:val="00C42F2E"/>
    <w:rsid w:val="00C43C9B"/>
    <w:rsid w:val="00C464B3"/>
    <w:rsid w:val="00C47221"/>
    <w:rsid w:val="00C47789"/>
    <w:rsid w:val="00C538D6"/>
    <w:rsid w:val="00C53EAB"/>
    <w:rsid w:val="00C55195"/>
    <w:rsid w:val="00C55B24"/>
    <w:rsid w:val="00C56411"/>
    <w:rsid w:val="00C57493"/>
    <w:rsid w:val="00C574E6"/>
    <w:rsid w:val="00C604BB"/>
    <w:rsid w:val="00C60A96"/>
    <w:rsid w:val="00C60AF8"/>
    <w:rsid w:val="00C6142C"/>
    <w:rsid w:val="00C630DD"/>
    <w:rsid w:val="00C64E62"/>
    <w:rsid w:val="00C65134"/>
    <w:rsid w:val="00C669D4"/>
    <w:rsid w:val="00C6745B"/>
    <w:rsid w:val="00C67D7E"/>
    <w:rsid w:val="00C71FBC"/>
    <w:rsid w:val="00C73776"/>
    <w:rsid w:val="00C73F92"/>
    <w:rsid w:val="00C77447"/>
    <w:rsid w:val="00C77DB8"/>
    <w:rsid w:val="00C802A5"/>
    <w:rsid w:val="00C806B3"/>
    <w:rsid w:val="00C80C49"/>
    <w:rsid w:val="00C81298"/>
    <w:rsid w:val="00C81E01"/>
    <w:rsid w:val="00C84622"/>
    <w:rsid w:val="00C8552D"/>
    <w:rsid w:val="00C91A4B"/>
    <w:rsid w:val="00C91E05"/>
    <w:rsid w:val="00C921AF"/>
    <w:rsid w:val="00C92432"/>
    <w:rsid w:val="00C92F65"/>
    <w:rsid w:val="00C93AED"/>
    <w:rsid w:val="00C957C4"/>
    <w:rsid w:val="00C96F8F"/>
    <w:rsid w:val="00CA047E"/>
    <w:rsid w:val="00CA1947"/>
    <w:rsid w:val="00CA2630"/>
    <w:rsid w:val="00CA2860"/>
    <w:rsid w:val="00CA3D42"/>
    <w:rsid w:val="00CA5309"/>
    <w:rsid w:val="00CA621C"/>
    <w:rsid w:val="00CA7A0F"/>
    <w:rsid w:val="00CB0A92"/>
    <w:rsid w:val="00CB0D7B"/>
    <w:rsid w:val="00CB1CD2"/>
    <w:rsid w:val="00CB2A62"/>
    <w:rsid w:val="00CB2ED3"/>
    <w:rsid w:val="00CB36A4"/>
    <w:rsid w:val="00CB39BA"/>
    <w:rsid w:val="00CB3C4B"/>
    <w:rsid w:val="00CB4AF5"/>
    <w:rsid w:val="00CB5063"/>
    <w:rsid w:val="00CB60A2"/>
    <w:rsid w:val="00CB63A5"/>
    <w:rsid w:val="00CC03E4"/>
    <w:rsid w:val="00CC0B70"/>
    <w:rsid w:val="00CC0D5C"/>
    <w:rsid w:val="00CC20E2"/>
    <w:rsid w:val="00CC3400"/>
    <w:rsid w:val="00CC3E86"/>
    <w:rsid w:val="00CC5208"/>
    <w:rsid w:val="00CC53E5"/>
    <w:rsid w:val="00CC61CE"/>
    <w:rsid w:val="00CC7B3A"/>
    <w:rsid w:val="00CC7C04"/>
    <w:rsid w:val="00CD02C0"/>
    <w:rsid w:val="00CD0E26"/>
    <w:rsid w:val="00CD243E"/>
    <w:rsid w:val="00CD2946"/>
    <w:rsid w:val="00CD5152"/>
    <w:rsid w:val="00CD7927"/>
    <w:rsid w:val="00CE1658"/>
    <w:rsid w:val="00CE209B"/>
    <w:rsid w:val="00CE242E"/>
    <w:rsid w:val="00CE4484"/>
    <w:rsid w:val="00CE4717"/>
    <w:rsid w:val="00CF14D8"/>
    <w:rsid w:val="00CF201A"/>
    <w:rsid w:val="00CF2C3E"/>
    <w:rsid w:val="00CF311C"/>
    <w:rsid w:val="00CF32F9"/>
    <w:rsid w:val="00CF408A"/>
    <w:rsid w:val="00CF438B"/>
    <w:rsid w:val="00CF529B"/>
    <w:rsid w:val="00CF5D9F"/>
    <w:rsid w:val="00CF7CF7"/>
    <w:rsid w:val="00D006FE"/>
    <w:rsid w:val="00D008EB"/>
    <w:rsid w:val="00D017B7"/>
    <w:rsid w:val="00D0184B"/>
    <w:rsid w:val="00D01CAB"/>
    <w:rsid w:val="00D02D66"/>
    <w:rsid w:val="00D03A3F"/>
    <w:rsid w:val="00D045B4"/>
    <w:rsid w:val="00D046F5"/>
    <w:rsid w:val="00D05319"/>
    <w:rsid w:val="00D065CD"/>
    <w:rsid w:val="00D069D4"/>
    <w:rsid w:val="00D06C9C"/>
    <w:rsid w:val="00D12869"/>
    <w:rsid w:val="00D12A4B"/>
    <w:rsid w:val="00D1338F"/>
    <w:rsid w:val="00D13580"/>
    <w:rsid w:val="00D1374F"/>
    <w:rsid w:val="00D13DFB"/>
    <w:rsid w:val="00D143C0"/>
    <w:rsid w:val="00D1533D"/>
    <w:rsid w:val="00D15D3A"/>
    <w:rsid w:val="00D16FCC"/>
    <w:rsid w:val="00D207DA"/>
    <w:rsid w:val="00D22763"/>
    <w:rsid w:val="00D22BA1"/>
    <w:rsid w:val="00D22F53"/>
    <w:rsid w:val="00D23527"/>
    <w:rsid w:val="00D242DD"/>
    <w:rsid w:val="00D24B73"/>
    <w:rsid w:val="00D253FD"/>
    <w:rsid w:val="00D2609B"/>
    <w:rsid w:val="00D30B4E"/>
    <w:rsid w:val="00D315B5"/>
    <w:rsid w:val="00D3171E"/>
    <w:rsid w:val="00D31924"/>
    <w:rsid w:val="00D32AB1"/>
    <w:rsid w:val="00D35FF2"/>
    <w:rsid w:val="00D41498"/>
    <w:rsid w:val="00D43072"/>
    <w:rsid w:val="00D430BE"/>
    <w:rsid w:val="00D43A6C"/>
    <w:rsid w:val="00D43B91"/>
    <w:rsid w:val="00D44241"/>
    <w:rsid w:val="00D450EC"/>
    <w:rsid w:val="00D45671"/>
    <w:rsid w:val="00D457CF"/>
    <w:rsid w:val="00D45AB1"/>
    <w:rsid w:val="00D45D43"/>
    <w:rsid w:val="00D4603E"/>
    <w:rsid w:val="00D5122F"/>
    <w:rsid w:val="00D521D0"/>
    <w:rsid w:val="00D523F8"/>
    <w:rsid w:val="00D52489"/>
    <w:rsid w:val="00D529F8"/>
    <w:rsid w:val="00D52C58"/>
    <w:rsid w:val="00D536CA"/>
    <w:rsid w:val="00D54D9A"/>
    <w:rsid w:val="00D55399"/>
    <w:rsid w:val="00D55B16"/>
    <w:rsid w:val="00D563C8"/>
    <w:rsid w:val="00D56B68"/>
    <w:rsid w:val="00D57573"/>
    <w:rsid w:val="00D57792"/>
    <w:rsid w:val="00D57F40"/>
    <w:rsid w:val="00D617AC"/>
    <w:rsid w:val="00D61D6E"/>
    <w:rsid w:val="00D63E39"/>
    <w:rsid w:val="00D6402F"/>
    <w:rsid w:val="00D643C5"/>
    <w:rsid w:val="00D65736"/>
    <w:rsid w:val="00D67CF8"/>
    <w:rsid w:val="00D70AE3"/>
    <w:rsid w:val="00D71299"/>
    <w:rsid w:val="00D714DB"/>
    <w:rsid w:val="00D71C56"/>
    <w:rsid w:val="00D71E6A"/>
    <w:rsid w:val="00D74BC2"/>
    <w:rsid w:val="00D7598E"/>
    <w:rsid w:val="00D75A2A"/>
    <w:rsid w:val="00D75DB8"/>
    <w:rsid w:val="00D80737"/>
    <w:rsid w:val="00D82B5A"/>
    <w:rsid w:val="00D8353A"/>
    <w:rsid w:val="00D84887"/>
    <w:rsid w:val="00D85E90"/>
    <w:rsid w:val="00D861B9"/>
    <w:rsid w:val="00D864B0"/>
    <w:rsid w:val="00D86D07"/>
    <w:rsid w:val="00D86F92"/>
    <w:rsid w:val="00D86FD7"/>
    <w:rsid w:val="00D874F1"/>
    <w:rsid w:val="00D90D45"/>
    <w:rsid w:val="00D90D73"/>
    <w:rsid w:val="00D91A0F"/>
    <w:rsid w:val="00D91F88"/>
    <w:rsid w:val="00D9296B"/>
    <w:rsid w:val="00D9625A"/>
    <w:rsid w:val="00D968AD"/>
    <w:rsid w:val="00D96E70"/>
    <w:rsid w:val="00DA0119"/>
    <w:rsid w:val="00DA0357"/>
    <w:rsid w:val="00DA1AA5"/>
    <w:rsid w:val="00DA2F9F"/>
    <w:rsid w:val="00DA30D8"/>
    <w:rsid w:val="00DA3645"/>
    <w:rsid w:val="00DA545A"/>
    <w:rsid w:val="00DA5D60"/>
    <w:rsid w:val="00DB12A5"/>
    <w:rsid w:val="00DB26A7"/>
    <w:rsid w:val="00DB3DB1"/>
    <w:rsid w:val="00DB3DFF"/>
    <w:rsid w:val="00DB6988"/>
    <w:rsid w:val="00DB7386"/>
    <w:rsid w:val="00DB7839"/>
    <w:rsid w:val="00DB7F95"/>
    <w:rsid w:val="00DC027D"/>
    <w:rsid w:val="00DC13EB"/>
    <w:rsid w:val="00DC1DCA"/>
    <w:rsid w:val="00DC7465"/>
    <w:rsid w:val="00DC7DB2"/>
    <w:rsid w:val="00DD0801"/>
    <w:rsid w:val="00DD09F8"/>
    <w:rsid w:val="00DD0C07"/>
    <w:rsid w:val="00DD0DFF"/>
    <w:rsid w:val="00DD1C5F"/>
    <w:rsid w:val="00DD386B"/>
    <w:rsid w:val="00DD3D1F"/>
    <w:rsid w:val="00DD3D3C"/>
    <w:rsid w:val="00DD47B5"/>
    <w:rsid w:val="00DD5E0D"/>
    <w:rsid w:val="00DD608D"/>
    <w:rsid w:val="00DD61B4"/>
    <w:rsid w:val="00DD6A42"/>
    <w:rsid w:val="00DD74D2"/>
    <w:rsid w:val="00DD7918"/>
    <w:rsid w:val="00DE11F7"/>
    <w:rsid w:val="00DE2875"/>
    <w:rsid w:val="00DE331A"/>
    <w:rsid w:val="00DE371C"/>
    <w:rsid w:val="00DE4B18"/>
    <w:rsid w:val="00DE561A"/>
    <w:rsid w:val="00DE6272"/>
    <w:rsid w:val="00DE62AE"/>
    <w:rsid w:val="00DE660A"/>
    <w:rsid w:val="00DE756C"/>
    <w:rsid w:val="00DF0CAB"/>
    <w:rsid w:val="00DF0CCA"/>
    <w:rsid w:val="00DF0D67"/>
    <w:rsid w:val="00DF1957"/>
    <w:rsid w:val="00DF2983"/>
    <w:rsid w:val="00DF52C1"/>
    <w:rsid w:val="00DF5B3E"/>
    <w:rsid w:val="00DF6772"/>
    <w:rsid w:val="00E0071F"/>
    <w:rsid w:val="00E01623"/>
    <w:rsid w:val="00E01EB8"/>
    <w:rsid w:val="00E02255"/>
    <w:rsid w:val="00E043D8"/>
    <w:rsid w:val="00E06DA3"/>
    <w:rsid w:val="00E07ABE"/>
    <w:rsid w:val="00E10873"/>
    <w:rsid w:val="00E110F9"/>
    <w:rsid w:val="00E11B83"/>
    <w:rsid w:val="00E12B70"/>
    <w:rsid w:val="00E13782"/>
    <w:rsid w:val="00E137A6"/>
    <w:rsid w:val="00E15C85"/>
    <w:rsid w:val="00E1603A"/>
    <w:rsid w:val="00E16D81"/>
    <w:rsid w:val="00E203C2"/>
    <w:rsid w:val="00E22B77"/>
    <w:rsid w:val="00E2400B"/>
    <w:rsid w:val="00E24350"/>
    <w:rsid w:val="00E24B14"/>
    <w:rsid w:val="00E35118"/>
    <w:rsid w:val="00E363AA"/>
    <w:rsid w:val="00E36FCA"/>
    <w:rsid w:val="00E37CF5"/>
    <w:rsid w:val="00E42E54"/>
    <w:rsid w:val="00E43596"/>
    <w:rsid w:val="00E43830"/>
    <w:rsid w:val="00E44CCF"/>
    <w:rsid w:val="00E4515F"/>
    <w:rsid w:val="00E463D4"/>
    <w:rsid w:val="00E47BAD"/>
    <w:rsid w:val="00E51E3B"/>
    <w:rsid w:val="00E52292"/>
    <w:rsid w:val="00E522C9"/>
    <w:rsid w:val="00E5263E"/>
    <w:rsid w:val="00E5354A"/>
    <w:rsid w:val="00E558F7"/>
    <w:rsid w:val="00E55CB3"/>
    <w:rsid w:val="00E564A5"/>
    <w:rsid w:val="00E56902"/>
    <w:rsid w:val="00E623FB"/>
    <w:rsid w:val="00E625EB"/>
    <w:rsid w:val="00E64CB3"/>
    <w:rsid w:val="00E6551A"/>
    <w:rsid w:val="00E66FCD"/>
    <w:rsid w:val="00E67E15"/>
    <w:rsid w:val="00E722DC"/>
    <w:rsid w:val="00E724D3"/>
    <w:rsid w:val="00E72BE8"/>
    <w:rsid w:val="00E73E5C"/>
    <w:rsid w:val="00E742BE"/>
    <w:rsid w:val="00E74516"/>
    <w:rsid w:val="00E74B1B"/>
    <w:rsid w:val="00E765E1"/>
    <w:rsid w:val="00E76A68"/>
    <w:rsid w:val="00E76CAD"/>
    <w:rsid w:val="00E802E9"/>
    <w:rsid w:val="00E807F5"/>
    <w:rsid w:val="00E81B12"/>
    <w:rsid w:val="00E84E72"/>
    <w:rsid w:val="00E86968"/>
    <w:rsid w:val="00E90AC6"/>
    <w:rsid w:val="00E90AD9"/>
    <w:rsid w:val="00E90FFE"/>
    <w:rsid w:val="00E91147"/>
    <w:rsid w:val="00E917CB"/>
    <w:rsid w:val="00E91CD0"/>
    <w:rsid w:val="00E91EAE"/>
    <w:rsid w:val="00E9290D"/>
    <w:rsid w:val="00E94B5F"/>
    <w:rsid w:val="00E951CD"/>
    <w:rsid w:val="00E95AEF"/>
    <w:rsid w:val="00E963FD"/>
    <w:rsid w:val="00E9679F"/>
    <w:rsid w:val="00E96A2D"/>
    <w:rsid w:val="00E96BE2"/>
    <w:rsid w:val="00EA031D"/>
    <w:rsid w:val="00EA0667"/>
    <w:rsid w:val="00EA1EFF"/>
    <w:rsid w:val="00EA2026"/>
    <w:rsid w:val="00EA4DB0"/>
    <w:rsid w:val="00EA5106"/>
    <w:rsid w:val="00EA5D82"/>
    <w:rsid w:val="00EA6996"/>
    <w:rsid w:val="00EA69D3"/>
    <w:rsid w:val="00EA7C49"/>
    <w:rsid w:val="00EB0994"/>
    <w:rsid w:val="00EB0F8F"/>
    <w:rsid w:val="00EB1E90"/>
    <w:rsid w:val="00EB3224"/>
    <w:rsid w:val="00EB4669"/>
    <w:rsid w:val="00EB481F"/>
    <w:rsid w:val="00EB510C"/>
    <w:rsid w:val="00EB564E"/>
    <w:rsid w:val="00EB7358"/>
    <w:rsid w:val="00EB799B"/>
    <w:rsid w:val="00EC02C1"/>
    <w:rsid w:val="00EC0961"/>
    <w:rsid w:val="00EC2C28"/>
    <w:rsid w:val="00EC46EC"/>
    <w:rsid w:val="00EC52BC"/>
    <w:rsid w:val="00EC542C"/>
    <w:rsid w:val="00EC565D"/>
    <w:rsid w:val="00EC56EB"/>
    <w:rsid w:val="00EC617B"/>
    <w:rsid w:val="00EC6779"/>
    <w:rsid w:val="00EC6CB4"/>
    <w:rsid w:val="00EC7D6A"/>
    <w:rsid w:val="00ED3790"/>
    <w:rsid w:val="00ED5BEB"/>
    <w:rsid w:val="00ED6AED"/>
    <w:rsid w:val="00ED6AF8"/>
    <w:rsid w:val="00ED715A"/>
    <w:rsid w:val="00ED75A6"/>
    <w:rsid w:val="00EE25AE"/>
    <w:rsid w:val="00EE2C33"/>
    <w:rsid w:val="00EE3753"/>
    <w:rsid w:val="00EE4CAC"/>
    <w:rsid w:val="00EE5533"/>
    <w:rsid w:val="00EE55D7"/>
    <w:rsid w:val="00EE74B7"/>
    <w:rsid w:val="00EE7536"/>
    <w:rsid w:val="00EE7974"/>
    <w:rsid w:val="00EF06B2"/>
    <w:rsid w:val="00EF0790"/>
    <w:rsid w:val="00EF07F7"/>
    <w:rsid w:val="00EF0A63"/>
    <w:rsid w:val="00EF1B07"/>
    <w:rsid w:val="00EF359F"/>
    <w:rsid w:val="00EF4B67"/>
    <w:rsid w:val="00EF4ED7"/>
    <w:rsid w:val="00EF55F9"/>
    <w:rsid w:val="00EF7CED"/>
    <w:rsid w:val="00F0010E"/>
    <w:rsid w:val="00F00E6F"/>
    <w:rsid w:val="00F01369"/>
    <w:rsid w:val="00F039E6"/>
    <w:rsid w:val="00F04D2B"/>
    <w:rsid w:val="00F05662"/>
    <w:rsid w:val="00F06CB0"/>
    <w:rsid w:val="00F06D58"/>
    <w:rsid w:val="00F072DB"/>
    <w:rsid w:val="00F079AC"/>
    <w:rsid w:val="00F108D9"/>
    <w:rsid w:val="00F1204D"/>
    <w:rsid w:val="00F1347F"/>
    <w:rsid w:val="00F13766"/>
    <w:rsid w:val="00F15355"/>
    <w:rsid w:val="00F15827"/>
    <w:rsid w:val="00F161A0"/>
    <w:rsid w:val="00F17FA8"/>
    <w:rsid w:val="00F2111F"/>
    <w:rsid w:val="00F21360"/>
    <w:rsid w:val="00F22158"/>
    <w:rsid w:val="00F23558"/>
    <w:rsid w:val="00F24614"/>
    <w:rsid w:val="00F24A1B"/>
    <w:rsid w:val="00F251B4"/>
    <w:rsid w:val="00F251E3"/>
    <w:rsid w:val="00F25BCF"/>
    <w:rsid w:val="00F26D18"/>
    <w:rsid w:val="00F277C3"/>
    <w:rsid w:val="00F27B81"/>
    <w:rsid w:val="00F27DA1"/>
    <w:rsid w:val="00F30F18"/>
    <w:rsid w:val="00F3130B"/>
    <w:rsid w:val="00F31F43"/>
    <w:rsid w:val="00F349A8"/>
    <w:rsid w:val="00F34BF8"/>
    <w:rsid w:val="00F36A24"/>
    <w:rsid w:val="00F37447"/>
    <w:rsid w:val="00F37853"/>
    <w:rsid w:val="00F40135"/>
    <w:rsid w:val="00F403CC"/>
    <w:rsid w:val="00F41BF3"/>
    <w:rsid w:val="00F42048"/>
    <w:rsid w:val="00F42A0E"/>
    <w:rsid w:val="00F44BFB"/>
    <w:rsid w:val="00F46634"/>
    <w:rsid w:val="00F469CB"/>
    <w:rsid w:val="00F47153"/>
    <w:rsid w:val="00F50619"/>
    <w:rsid w:val="00F50FBF"/>
    <w:rsid w:val="00F51E6D"/>
    <w:rsid w:val="00F52275"/>
    <w:rsid w:val="00F53187"/>
    <w:rsid w:val="00F5399B"/>
    <w:rsid w:val="00F54029"/>
    <w:rsid w:val="00F54863"/>
    <w:rsid w:val="00F55187"/>
    <w:rsid w:val="00F55C8F"/>
    <w:rsid w:val="00F569AE"/>
    <w:rsid w:val="00F57967"/>
    <w:rsid w:val="00F60102"/>
    <w:rsid w:val="00F605F5"/>
    <w:rsid w:val="00F608E2"/>
    <w:rsid w:val="00F60B0D"/>
    <w:rsid w:val="00F60F47"/>
    <w:rsid w:val="00F613F8"/>
    <w:rsid w:val="00F61DA5"/>
    <w:rsid w:val="00F621E9"/>
    <w:rsid w:val="00F62398"/>
    <w:rsid w:val="00F62B0F"/>
    <w:rsid w:val="00F62DB6"/>
    <w:rsid w:val="00F64813"/>
    <w:rsid w:val="00F64AFD"/>
    <w:rsid w:val="00F64E25"/>
    <w:rsid w:val="00F66715"/>
    <w:rsid w:val="00F66921"/>
    <w:rsid w:val="00F674D1"/>
    <w:rsid w:val="00F67D57"/>
    <w:rsid w:val="00F67E9F"/>
    <w:rsid w:val="00F708F6"/>
    <w:rsid w:val="00F709A5"/>
    <w:rsid w:val="00F70EC0"/>
    <w:rsid w:val="00F720F9"/>
    <w:rsid w:val="00F724DD"/>
    <w:rsid w:val="00F732AA"/>
    <w:rsid w:val="00F73B79"/>
    <w:rsid w:val="00F778E2"/>
    <w:rsid w:val="00F80C55"/>
    <w:rsid w:val="00F81875"/>
    <w:rsid w:val="00F83402"/>
    <w:rsid w:val="00F83F33"/>
    <w:rsid w:val="00F84006"/>
    <w:rsid w:val="00F85160"/>
    <w:rsid w:val="00F8521F"/>
    <w:rsid w:val="00F85651"/>
    <w:rsid w:val="00F86B5C"/>
    <w:rsid w:val="00F87B3F"/>
    <w:rsid w:val="00F90686"/>
    <w:rsid w:val="00F93D79"/>
    <w:rsid w:val="00F9569A"/>
    <w:rsid w:val="00F96E73"/>
    <w:rsid w:val="00FA2B6D"/>
    <w:rsid w:val="00FA2D71"/>
    <w:rsid w:val="00FA34C9"/>
    <w:rsid w:val="00FA4035"/>
    <w:rsid w:val="00FA4897"/>
    <w:rsid w:val="00FA5BC8"/>
    <w:rsid w:val="00FA6DF0"/>
    <w:rsid w:val="00FA6F8F"/>
    <w:rsid w:val="00FA796B"/>
    <w:rsid w:val="00FB013E"/>
    <w:rsid w:val="00FB0326"/>
    <w:rsid w:val="00FB04C6"/>
    <w:rsid w:val="00FB0F5E"/>
    <w:rsid w:val="00FB1156"/>
    <w:rsid w:val="00FB158C"/>
    <w:rsid w:val="00FB24BB"/>
    <w:rsid w:val="00FB36E5"/>
    <w:rsid w:val="00FB3961"/>
    <w:rsid w:val="00FB3D57"/>
    <w:rsid w:val="00FB4BF7"/>
    <w:rsid w:val="00FB4DD6"/>
    <w:rsid w:val="00FB6B80"/>
    <w:rsid w:val="00FB73E3"/>
    <w:rsid w:val="00FB78BC"/>
    <w:rsid w:val="00FC0D68"/>
    <w:rsid w:val="00FC0E21"/>
    <w:rsid w:val="00FC1974"/>
    <w:rsid w:val="00FC270E"/>
    <w:rsid w:val="00FC4556"/>
    <w:rsid w:val="00FC5914"/>
    <w:rsid w:val="00FC6AB7"/>
    <w:rsid w:val="00FD0A81"/>
    <w:rsid w:val="00FD0E16"/>
    <w:rsid w:val="00FD1640"/>
    <w:rsid w:val="00FD1A45"/>
    <w:rsid w:val="00FD211A"/>
    <w:rsid w:val="00FD4319"/>
    <w:rsid w:val="00FD4686"/>
    <w:rsid w:val="00FD52A0"/>
    <w:rsid w:val="00FD5B04"/>
    <w:rsid w:val="00FD702B"/>
    <w:rsid w:val="00FD7621"/>
    <w:rsid w:val="00FE17D0"/>
    <w:rsid w:val="00FE17DB"/>
    <w:rsid w:val="00FE1C48"/>
    <w:rsid w:val="00FE1E70"/>
    <w:rsid w:val="00FE42EB"/>
    <w:rsid w:val="00FE71BC"/>
    <w:rsid w:val="00FF1919"/>
    <w:rsid w:val="00FF1E83"/>
    <w:rsid w:val="00FF2403"/>
    <w:rsid w:val="00FF2A5F"/>
    <w:rsid w:val="00FF3109"/>
    <w:rsid w:val="00FF60BD"/>
    <w:rsid w:val="00FF6D90"/>
    <w:rsid w:val="00FF6F45"/>
    <w:rsid w:val="00FF75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C0024B5"/>
  <w15:chartTrackingRefBased/>
  <w15:docId w15:val="{A99BEF96-7781-4C87-9587-8541EB884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18"/>
        <w:szCs w:val="18"/>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2" w:unhideWhenUsed="1" w:qFormat="1"/>
    <w:lsdException w:name="heading 3" w:semiHidden="1" w:uiPriority="2" w:unhideWhenUsed="1" w:qFormat="1"/>
    <w:lsdException w:name="heading 4" w:semiHidden="1" w:uiPriority="2" w:unhideWhenUsed="1" w:qFormat="1"/>
    <w:lsdException w:name="heading 5" w:semiHidden="1" w:uiPriority="2" w:unhideWhenUsed="1" w:qFormat="1"/>
    <w:lsdException w:name="heading 6" w:semiHidden="1" w:uiPriority="2" w:unhideWhenUsed="1" w:qFormat="1"/>
    <w:lsdException w:name="heading 7" w:semiHidden="1" w:uiPriority="2" w:unhideWhenUsed="1" w:qFormat="1"/>
    <w:lsdException w:name="heading 8" w:semiHidden="1" w:uiPriority="2" w:unhideWhenUsed="1" w:qFormat="1"/>
    <w:lsdException w:name="heading 9" w:semiHidden="1" w:uiPriority="2"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4"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768B7"/>
    <w:pPr>
      <w:spacing w:after="0"/>
      <w:jc w:val="both"/>
    </w:pPr>
    <w:rPr>
      <w:rFonts w:ascii="Arial" w:eastAsiaTheme="minorEastAsia" w:hAnsi="Arial" w:cs="Arial"/>
      <w:sz w:val="24"/>
      <w:szCs w:val="24"/>
      <w:lang w:val="en-GB"/>
    </w:rPr>
  </w:style>
  <w:style w:type="paragraph" w:styleId="Heading1">
    <w:name w:val="heading 1"/>
    <w:basedOn w:val="Normal"/>
    <w:link w:val="Heading1Char"/>
    <w:uiPriority w:val="9"/>
    <w:qFormat/>
    <w:rsid w:val="004B7E44"/>
    <w:pPr>
      <w:keepNext/>
      <w:outlineLvl w:val="0"/>
    </w:pPr>
    <w:rPr>
      <w:rFonts w:asciiTheme="majorHAnsi" w:eastAsia="Times New Roman" w:hAnsiTheme="majorHAnsi" w:cs="Times New Roman"/>
      <w:b/>
      <w:sz w:val="48"/>
    </w:rPr>
  </w:style>
  <w:style w:type="paragraph" w:styleId="Heading2">
    <w:name w:val="heading 2"/>
    <w:basedOn w:val="Normal"/>
    <w:link w:val="Heading2Char"/>
    <w:uiPriority w:val="2"/>
    <w:unhideWhenUsed/>
    <w:qFormat/>
    <w:rsid w:val="00131B4C"/>
    <w:pPr>
      <w:keepNext/>
      <w:numPr>
        <w:numId w:val="20"/>
      </w:numPr>
      <w:spacing w:line="240" w:lineRule="auto"/>
      <w:ind w:left="851" w:hanging="851"/>
      <w:outlineLvl w:val="1"/>
    </w:pPr>
    <w:rPr>
      <w:rFonts w:asciiTheme="majorHAnsi" w:eastAsia="Times New Roman" w:hAnsiTheme="majorHAnsi" w:cs="Times New Roman"/>
      <w:b/>
      <w:sz w:val="52"/>
    </w:rPr>
  </w:style>
  <w:style w:type="paragraph" w:styleId="Heading3">
    <w:name w:val="heading 3"/>
    <w:basedOn w:val="Heading2"/>
    <w:link w:val="Heading3Char"/>
    <w:uiPriority w:val="2"/>
    <w:unhideWhenUsed/>
    <w:qFormat/>
    <w:rsid w:val="00B240AD"/>
    <w:pPr>
      <w:numPr>
        <w:numId w:val="24"/>
      </w:numPr>
      <w:outlineLvl w:val="2"/>
    </w:pPr>
    <w:rPr>
      <w:sz w:val="36"/>
    </w:rPr>
  </w:style>
  <w:style w:type="paragraph" w:styleId="Heading4">
    <w:name w:val="heading 4"/>
    <w:basedOn w:val="Normal"/>
    <w:link w:val="Heading4Char"/>
    <w:uiPriority w:val="2"/>
    <w:unhideWhenUsed/>
    <w:qFormat/>
    <w:rsid w:val="00CC03E4"/>
    <w:pPr>
      <w:keepNext/>
      <w:keepLines/>
      <w:spacing w:before="240" w:after="120" w:line="240" w:lineRule="auto"/>
      <w:outlineLvl w:val="3"/>
    </w:pPr>
    <w:rPr>
      <w:rFonts w:eastAsia="Times New Roman" w:cs="Times New Roman"/>
      <w:b/>
      <w:caps/>
      <w:color w:val="161718" w:themeColor="text1"/>
      <w:spacing w:val="20"/>
      <w:kern w:val="28"/>
    </w:rPr>
  </w:style>
  <w:style w:type="paragraph" w:styleId="Heading5">
    <w:name w:val="heading 5"/>
    <w:basedOn w:val="Normal"/>
    <w:next w:val="Normal"/>
    <w:link w:val="Heading5Char"/>
    <w:uiPriority w:val="2"/>
    <w:semiHidden/>
    <w:unhideWhenUsed/>
    <w:qFormat/>
    <w:rsid w:val="005A718F"/>
    <w:pPr>
      <w:keepNext/>
      <w:keepLines/>
      <w:spacing w:line="240" w:lineRule="atLeast"/>
      <w:ind w:left="1440"/>
      <w:outlineLvl w:val="4"/>
    </w:pPr>
    <w:rPr>
      <w:rFonts w:eastAsia="Times New Roman" w:cs="Times New Roman"/>
      <w:spacing w:val="-4"/>
      <w:kern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7E44"/>
    <w:rPr>
      <w:rFonts w:asciiTheme="majorHAnsi" w:eastAsia="Times New Roman" w:hAnsiTheme="majorHAnsi" w:cs="Times New Roman"/>
      <w:b/>
      <w:color w:val="FFFFFF" w:themeColor="background1"/>
      <w:sz w:val="48"/>
      <w:szCs w:val="24"/>
    </w:rPr>
  </w:style>
  <w:style w:type="paragraph" w:styleId="Title">
    <w:name w:val="Title"/>
    <w:basedOn w:val="Normal"/>
    <w:link w:val="TitleChar"/>
    <w:uiPriority w:val="1"/>
    <w:qFormat/>
    <w:rsid w:val="004B7E44"/>
    <w:pPr>
      <w:spacing w:line="240" w:lineRule="auto"/>
      <w:contextualSpacing/>
    </w:pPr>
    <w:rPr>
      <w:rFonts w:asciiTheme="majorHAnsi" w:eastAsia="Times New Roman" w:hAnsiTheme="majorHAnsi" w:cs="Times New Roman"/>
      <w:b/>
      <w:caps/>
      <w:sz w:val="100"/>
      <w:szCs w:val="40"/>
    </w:rPr>
  </w:style>
  <w:style w:type="character" w:customStyle="1" w:styleId="TitleChar">
    <w:name w:val="Title Char"/>
    <w:basedOn w:val="DefaultParagraphFont"/>
    <w:link w:val="Title"/>
    <w:uiPriority w:val="1"/>
    <w:rsid w:val="004B7E44"/>
    <w:rPr>
      <w:rFonts w:asciiTheme="majorHAnsi" w:eastAsia="Times New Roman" w:hAnsiTheme="majorHAnsi" w:cs="Times New Roman"/>
      <w:b/>
      <w:caps/>
      <w:color w:val="FFFFFF" w:themeColor="background1"/>
      <w:sz w:val="100"/>
      <w:szCs w:val="40"/>
    </w:rPr>
  </w:style>
  <w:style w:type="paragraph" w:styleId="Subtitle">
    <w:name w:val="Subtitle"/>
    <w:basedOn w:val="Normal"/>
    <w:link w:val="SubtitleChar"/>
    <w:uiPriority w:val="4"/>
    <w:qFormat/>
    <w:rsid w:val="0050006E"/>
    <w:pPr>
      <w:contextualSpacing/>
    </w:pPr>
    <w:rPr>
      <w:rFonts w:eastAsia="Times New Roman" w:cs="Times New Roman"/>
      <w:b/>
      <w:color w:val="FFFFFF" w:themeColor="background1"/>
      <w:sz w:val="72"/>
    </w:rPr>
  </w:style>
  <w:style w:type="character" w:customStyle="1" w:styleId="SubtitleChar">
    <w:name w:val="Subtitle Char"/>
    <w:basedOn w:val="DefaultParagraphFont"/>
    <w:link w:val="Subtitle"/>
    <w:uiPriority w:val="4"/>
    <w:rsid w:val="0050006E"/>
    <w:rPr>
      <w:rFonts w:ascii="Arial" w:eastAsia="Times New Roman" w:hAnsi="Arial" w:cs="Times New Roman"/>
      <w:b/>
      <w:color w:val="FFFFFF" w:themeColor="background1"/>
      <w:sz w:val="72"/>
      <w:szCs w:val="24"/>
      <w:lang w:val="en-GB"/>
    </w:rPr>
  </w:style>
  <w:style w:type="paragraph" w:styleId="NoSpacing">
    <w:name w:val="No Spacing"/>
    <w:uiPriority w:val="1"/>
    <w:unhideWhenUsed/>
    <w:qFormat/>
    <w:rsid w:val="005A718F"/>
    <w:pPr>
      <w:spacing w:after="0"/>
    </w:pPr>
    <w:rPr>
      <w:rFonts w:eastAsia="Times New Roman" w:cs="Times New Roman"/>
      <w:spacing w:val="10"/>
    </w:rPr>
  </w:style>
  <w:style w:type="character" w:customStyle="1" w:styleId="Heading2Char">
    <w:name w:val="Heading 2 Char"/>
    <w:basedOn w:val="DefaultParagraphFont"/>
    <w:link w:val="Heading2"/>
    <w:uiPriority w:val="2"/>
    <w:rsid w:val="00131B4C"/>
    <w:rPr>
      <w:rFonts w:asciiTheme="majorHAnsi" w:eastAsia="Times New Roman" w:hAnsiTheme="majorHAnsi" w:cs="Times New Roman"/>
      <w:b/>
      <w:sz w:val="52"/>
      <w:szCs w:val="22"/>
      <w:lang w:val="en-GB"/>
    </w:rPr>
  </w:style>
  <w:style w:type="character" w:customStyle="1" w:styleId="Heading3Char">
    <w:name w:val="Heading 3 Char"/>
    <w:basedOn w:val="DefaultParagraphFont"/>
    <w:link w:val="Heading3"/>
    <w:uiPriority w:val="2"/>
    <w:rsid w:val="00B240AD"/>
    <w:rPr>
      <w:rFonts w:asciiTheme="majorHAnsi" w:eastAsia="Times New Roman" w:hAnsiTheme="majorHAnsi" w:cs="Times New Roman"/>
      <w:b/>
      <w:sz w:val="36"/>
      <w:szCs w:val="22"/>
      <w:lang w:val="en-GB"/>
    </w:rPr>
  </w:style>
  <w:style w:type="character" w:customStyle="1" w:styleId="Heading4Char">
    <w:name w:val="Heading 4 Char"/>
    <w:basedOn w:val="DefaultParagraphFont"/>
    <w:link w:val="Heading4"/>
    <w:uiPriority w:val="2"/>
    <w:rsid w:val="00CC03E4"/>
    <w:rPr>
      <w:rFonts w:eastAsia="Times New Roman" w:cs="Times New Roman"/>
      <w:b/>
      <w:caps/>
      <w:color w:val="161718" w:themeColor="text1"/>
      <w:spacing w:val="20"/>
      <w:kern w:val="28"/>
      <w:sz w:val="24"/>
      <w:szCs w:val="22"/>
    </w:rPr>
  </w:style>
  <w:style w:type="paragraph" w:customStyle="1" w:styleId="Chapter">
    <w:name w:val="Chapter"/>
    <w:basedOn w:val="Normal"/>
    <w:uiPriority w:val="5"/>
    <w:unhideWhenUsed/>
    <w:qFormat/>
    <w:rsid w:val="00E76CAD"/>
    <w:pPr>
      <w:spacing w:before="20"/>
    </w:pPr>
    <w:rPr>
      <w:rFonts w:asciiTheme="majorHAnsi" w:eastAsia="Times New Roman" w:hAnsiTheme="majorHAnsi" w:cs="Times New Roman"/>
      <w:caps/>
      <w:color w:val="63676C" w:themeColor="text1" w:themeTint="A6"/>
      <w:szCs w:val="17"/>
    </w:rPr>
  </w:style>
  <w:style w:type="character" w:customStyle="1" w:styleId="Heading5Char">
    <w:name w:val="Heading 5 Char"/>
    <w:basedOn w:val="DefaultParagraphFont"/>
    <w:link w:val="Heading5"/>
    <w:uiPriority w:val="2"/>
    <w:semiHidden/>
    <w:rsid w:val="005A718F"/>
    <w:rPr>
      <w:rFonts w:eastAsia="Times New Roman" w:cs="Times New Roman"/>
      <w:spacing w:val="-4"/>
      <w:kern w:val="28"/>
      <w:sz w:val="18"/>
      <w:szCs w:val="18"/>
    </w:rPr>
  </w:style>
  <w:style w:type="paragraph" w:styleId="Header">
    <w:name w:val="header"/>
    <w:basedOn w:val="Normal"/>
    <w:link w:val="HeaderChar"/>
    <w:uiPriority w:val="99"/>
    <w:unhideWhenUsed/>
    <w:rsid w:val="005A718F"/>
    <w:pPr>
      <w:spacing w:line="240" w:lineRule="auto"/>
    </w:pPr>
  </w:style>
  <w:style w:type="character" w:customStyle="1" w:styleId="HeaderChar">
    <w:name w:val="Header Char"/>
    <w:basedOn w:val="DefaultParagraphFont"/>
    <w:link w:val="Header"/>
    <w:uiPriority w:val="99"/>
    <w:rsid w:val="005A718F"/>
  </w:style>
  <w:style w:type="paragraph" w:styleId="Footer">
    <w:name w:val="footer"/>
    <w:basedOn w:val="Normal"/>
    <w:link w:val="FooterChar"/>
    <w:uiPriority w:val="99"/>
    <w:unhideWhenUsed/>
    <w:rsid w:val="005A718F"/>
    <w:pPr>
      <w:spacing w:line="240" w:lineRule="auto"/>
      <w:jc w:val="center"/>
    </w:pPr>
  </w:style>
  <w:style w:type="character" w:customStyle="1" w:styleId="FooterChar">
    <w:name w:val="Footer Char"/>
    <w:basedOn w:val="DefaultParagraphFont"/>
    <w:link w:val="Footer"/>
    <w:uiPriority w:val="99"/>
    <w:rsid w:val="005A718F"/>
  </w:style>
  <w:style w:type="character" w:styleId="PlaceholderText">
    <w:name w:val="Placeholder Text"/>
    <w:basedOn w:val="DefaultParagraphFont"/>
    <w:uiPriority w:val="99"/>
    <w:semiHidden/>
    <w:rsid w:val="00945900"/>
    <w:rPr>
      <w:color w:val="808080"/>
    </w:rPr>
  </w:style>
  <w:style w:type="paragraph" w:styleId="TOCHeading">
    <w:name w:val="TOC Heading"/>
    <w:basedOn w:val="Heading1"/>
    <w:next w:val="Normal"/>
    <w:uiPriority w:val="39"/>
    <w:unhideWhenUsed/>
    <w:qFormat/>
    <w:rsid w:val="00B61A58"/>
    <w:pPr>
      <w:keepLines/>
      <w:spacing w:before="240" w:line="259" w:lineRule="auto"/>
      <w:outlineLvl w:val="9"/>
    </w:pPr>
    <w:rPr>
      <w:rFonts w:eastAsiaTheme="majorEastAsia" w:cstheme="majorBidi"/>
      <w:b w:val="0"/>
      <w:color w:val="7A042E" w:themeColor="accent1" w:themeShade="BF"/>
      <w:sz w:val="32"/>
      <w:szCs w:val="32"/>
    </w:rPr>
  </w:style>
  <w:style w:type="paragraph" w:styleId="TOC1">
    <w:name w:val="toc 1"/>
    <w:basedOn w:val="Normal"/>
    <w:next w:val="Normal"/>
    <w:autoRedefine/>
    <w:uiPriority w:val="39"/>
    <w:unhideWhenUsed/>
    <w:rsid w:val="00B61A58"/>
    <w:pPr>
      <w:spacing w:after="100"/>
    </w:pPr>
  </w:style>
  <w:style w:type="paragraph" w:styleId="TOC2">
    <w:name w:val="toc 2"/>
    <w:basedOn w:val="Normal"/>
    <w:next w:val="Normal"/>
    <w:autoRedefine/>
    <w:uiPriority w:val="39"/>
    <w:unhideWhenUsed/>
    <w:rsid w:val="00B61A58"/>
    <w:pPr>
      <w:spacing w:after="100"/>
      <w:ind w:left="280"/>
    </w:pPr>
  </w:style>
  <w:style w:type="character" w:styleId="Hyperlink">
    <w:name w:val="Hyperlink"/>
    <w:basedOn w:val="DefaultParagraphFont"/>
    <w:uiPriority w:val="99"/>
    <w:unhideWhenUsed/>
    <w:rsid w:val="00B61A58"/>
    <w:rPr>
      <w:color w:val="93C842" w:themeColor="hyperlink"/>
      <w:u w:val="single"/>
    </w:rPr>
  </w:style>
  <w:style w:type="paragraph" w:styleId="NormalWeb">
    <w:name w:val="Normal (Web)"/>
    <w:basedOn w:val="Normal"/>
    <w:uiPriority w:val="99"/>
    <w:semiHidden/>
    <w:unhideWhenUsed/>
    <w:rsid w:val="00CC03E4"/>
    <w:rPr>
      <w:rFonts w:ascii="Times New Roman" w:hAnsi="Times New Roman" w:cs="Times New Roman"/>
    </w:rPr>
  </w:style>
  <w:style w:type="paragraph" w:styleId="Caption">
    <w:name w:val="caption"/>
    <w:basedOn w:val="Normal"/>
    <w:next w:val="Normal"/>
    <w:uiPriority w:val="35"/>
    <w:unhideWhenUsed/>
    <w:qFormat/>
    <w:rsid w:val="00CC03E4"/>
    <w:pPr>
      <w:spacing w:after="200" w:line="240" w:lineRule="auto"/>
    </w:pPr>
    <w:rPr>
      <w:i/>
      <w:iCs/>
      <w:color w:val="282660" w:themeColor="text2"/>
      <w:sz w:val="18"/>
      <w:szCs w:val="18"/>
    </w:rPr>
  </w:style>
  <w:style w:type="paragraph" w:styleId="ListParagraph">
    <w:name w:val="List Paragraph"/>
    <w:basedOn w:val="Normal"/>
    <w:link w:val="ListParagraphChar"/>
    <w:uiPriority w:val="34"/>
    <w:qFormat/>
    <w:rsid w:val="00F469CB"/>
    <w:pPr>
      <w:numPr>
        <w:numId w:val="1"/>
      </w:numPr>
      <w:spacing w:after="160" w:line="259" w:lineRule="auto"/>
      <w:contextualSpacing/>
    </w:pPr>
  </w:style>
  <w:style w:type="character" w:customStyle="1" w:styleId="ListParagraphChar">
    <w:name w:val="List Paragraph Char"/>
    <w:link w:val="ListParagraph"/>
    <w:uiPriority w:val="34"/>
    <w:locked/>
    <w:rsid w:val="00F469CB"/>
    <w:rPr>
      <w:rFonts w:ascii="Arial" w:eastAsiaTheme="minorEastAsia" w:hAnsi="Arial"/>
      <w:sz w:val="24"/>
      <w:szCs w:val="22"/>
      <w:lang w:val="en-GB"/>
    </w:rPr>
  </w:style>
  <w:style w:type="character" w:styleId="UnresolvedMention">
    <w:name w:val="Unresolved Mention"/>
    <w:basedOn w:val="DefaultParagraphFont"/>
    <w:uiPriority w:val="99"/>
    <w:semiHidden/>
    <w:unhideWhenUsed/>
    <w:rsid w:val="00246F01"/>
    <w:rPr>
      <w:color w:val="808080"/>
      <w:shd w:val="clear" w:color="auto" w:fill="E6E6E6"/>
    </w:rPr>
  </w:style>
  <w:style w:type="table" w:styleId="TableGrid">
    <w:name w:val="Table Grid"/>
    <w:basedOn w:val="TableNormal"/>
    <w:uiPriority w:val="39"/>
    <w:rsid w:val="00A712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C6AFC"/>
    <w:rPr>
      <w:color w:val="93C842" w:themeColor="followedHyperlink"/>
      <w:u w:val="single"/>
    </w:rPr>
  </w:style>
  <w:style w:type="table" w:styleId="ListTable5Dark-Accent1">
    <w:name w:val="List Table 5 Dark Accent 1"/>
    <w:basedOn w:val="TableNormal"/>
    <w:uiPriority w:val="50"/>
    <w:rsid w:val="00436B41"/>
    <w:pPr>
      <w:spacing w:after="0" w:line="240" w:lineRule="auto"/>
    </w:pPr>
    <w:rPr>
      <w:color w:val="FFFFFF" w:themeColor="background1"/>
    </w:rPr>
    <w:tblPr>
      <w:tblStyleRowBandSize w:val="1"/>
      <w:tblStyleColBandSize w:val="1"/>
      <w:tblBorders>
        <w:top w:val="single" w:sz="24" w:space="0" w:color="A4063E" w:themeColor="accent1"/>
        <w:left w:val="single" w:sz="24" w:space="0" w:color="A4063E" w:themeColor="accent1"/>
        <w:bottom w:val="single" w:sz="24" w:space="0" w:color="A4063E" w:themeColor="accent1"/>
        <w:right w:val="single" w:sz="24" w:space="0" w:color="A4063E" w:themeColor="accent1"/>
      </w:tblBorders>
    </w:tblPr>
    <w:tcPr>
      <w:shd w:val="clear" w:color="auto" w:fill="A4063E"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paragraph" w:styleId="Bibliography">
    <w:name w:val="Bibliography"/>
    <w:basedOn w:val="Normal"/>
    <w:next w:val="Normal"/>
    <w:uiPriority w:val="37"/>
    <w:unhideWhenUsed/>
    <w:rsid w:val="00405357"/>
  </w:style>
  <w:style w:type="paragraph" w:styleId="BalloonText">
    <w:name w:val="Balloon Text"/>
    <w:basedOn w:val="Normal"/>
    <w:link w:val="BalloonTextChar"/>
    <w:uiPriority w:val="99"/>
    <w:semiHidden/>
    <w:unhideWhenUsed/>
    <w:rsid w:val="00C5749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7493"/>
    <w:rPr>
      <w:rFonts w:ascii="Segoe UI" w:eastAsiaTheme="minorEastAsia" w:hAnsi="Segoe UI" w:cs="Segoe UI"/>
      <w:lang w:val="en-GB"/>
    </w:rPr>
  </w:style>
  <w:style w:type="paragraph" w:styleId="TOC3">
    <w:name w:val="toc 3"/>
    <w:basedOn w:val="Normal"/>
    <w:next w:val="Normal"/>
    <w:autoRedefine/>
    <w:uiPriority w:val="39"/>
    <w:unhideWhenUsed/>
    <w:rsid w:val="0029361B"/>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1225">
      <w:bodyDiv w:val="1"/>
      <w:marLeft w:val="0"/>
      <w:marRight w:val="0"/>
      <w:marTop w:val="0"/>
      <w:marBottom w:val="0"/>
      <w:divBdr>
        <w:top w:val="none" w:sz="0" w:space="0" w:color="auto"/>
        <w:left w:val="none" w:sz="0" w:space="0" w:color="auto"/>
        <w:bottom w:val="none" w:sz="0" w:space="0" w:color="auto"/>
        <w:right w:val="none" w:sz="0" w:space="0" w:color="auto"/>
      </w:divBdr>
    </w:div>
    <w:div w:id="3166972">
      <w:bodyDiv w:val="1"/>
      <w:marLeft w:val="0"/>
      <w:marRight w:val="0"/>
      <w:marTop w:val="0"/>
      <w:marBottom w:val="0"/>
      <w:divBdr>
        <w:top w:val="none" w:sz="0" w:space="0" w:color="auto"/>
        <w:left w:val="none" w:sz="0" w:space="0" w:color="auto"/>
        <w:bottom w:val="none" w:sz="0" w:space="0" w:color="auto"/>
        <w:right w:val="none" w:sz="0" w:space="0" w:color="auto"/>
      </w:divBdr>
    </w:div>
    <w:div w:id="4673413">
      <w:bodyDiv w:val="1"/>
      <w:marLeft w:val="0"/>
      <w:marRight w:val="0"/>
      <w:marTop w:val="0"/>
      <w:marBottom w:val="0"/>
      <w:divBdr>
        <w:top w:val="none" w:sz="0" w:space="0" w:color="auto"/>
        <w:left w:val="none" w:sz="0" w:space="0" w:color="auto"/>
        <w:bottom w:val="none" w:sz="0" w:space="0" w:color="auto"/>
        <w:right w:val="none" w:sz="0" w:space="0" w:color="auto"/>
      </w:divBdr>
    </w:div>
    <w:div w:id="6518453">
      <w:bodyDiv w:val="1"/>
      <w:marLeft w:val="0"/>
      <w:marRight w:val="0"/>
      <w:marTop w:val="0"/>
      <w:marBottom w:val="0"/>
      <w:divBdr>
        <w:top w:val="none" w:sz="0" w:space="0" w:color="auto"/>
        <w:left w:val="none" w:sz="0" w:space="0" w:color="auto"/>
        <w:bottom w:val="none" w:sz="0" w:space="0" w:color="auto"/>
        <w:right w:val="none" w:sz="0" w:space="0" w:color="auto"/>
      </w:divBdr>
    </w:div>
    <w:div w:id="9379646">
      <w:bodyDiv w:val="1"/>
      <w:marLeft w:val="0"/>
      <w:marRight w:val="0"/>
      <w:marTop w:val="0"/>
      <w:marBottom w:val="0"/>
      <w:divBdr>
        <w:top w:val="none" w:sz="0" w:space="0" w:color="auto"/>
        <w:left w:val="none" w:sz="0" w:space="0" w:color="auto"/>
        <w:bottom w:val="none" w:sz="0" w:space="0" w:color="auto"/>
        <w:right w:val="none" w:sz="0" w:space="0" w:color="auto"/>
      </w:divBdr>
    </w:div>
    <w:div w:id="14423231">
      <w:bodyDiv w:val="1"/>
      <w:marLeft w:val="0"/>
      <w:marRight w:val="0"/>
      <w:marTop w:val="0"/>
      <w:marBottom w:val="0"/>
      <w:divBdr>
        <w:top w:val="none" w:sz="0" w:space="0" w:color="auto"/>
        <w:left w:val="none" w:sz="0" w:space="0" w:color="auto"/>
        <w:bottom w:val="none" w:sz="0" w:space="0" w:color="auto"/>
        <w:right w:val="none" w:sz="0" w:space="0" w:color="auto"/>
      </w:divBdr>
    </w:div>
    <w:div w:id="14894063">
      <w:bodyDiv w:val="1"/>
      <w:marLeft w:val="0"/>
      <w:marRight w:val="0"/>
      <w:marTop w:val="0"/>
      <w:marBottom w:val="0"/>
      <w:divBdr>
        <w:top w:val="none" w:sz="0" w:space="0" w:color="auto"/>
        <w:left w:val="none" w:sz="0" w:space="0" w:color="auto"/>
        <w:bottom w:val="none" w:sz="0" w:space="0" w:color="auto"/>
        <w:right w:val="none" w:sz="0" w:space="0" w:color="auto"/>
      </w:divBdr>
    </w:div>
    <w:div w:id="16274462">
      <w:bodyDiv w:val="1"/>
      <w:marLeft w:val="0"/>
      <w:marRight w:val="0"/>
      <w:marTop w:val="0"/>
      <w:marBottom w:val="0"/>
      <w:divBdr>
        <w:top w:val="none" w:sz="0" w:space="0" w:color="auto"/>
        <w:left w:val="none" w:sz="0" w:space="0" w:color="auto"/>
        <w:bottom w:val="none" w:sz="0" w:space="0" w:color="auto"/>
        <w:right w:val="none" w:sz="0" w:space="0" w:color="auto"/>
      </w:divBdr>
    </w:div>
    <w:div w:id="20479035">
      <w:bodyDiv w:val="1"/>
      <w:marLeft w:val="0"/>
      <w:marRight w:val="0"/>
      <w:marTop w:val="0"/>
      <w:marBottom w:val="0"/>
      <w:divBdr>
        <w:top w:val="none" w:sz="0" w:space="0" w:color="auto"/>
        <w:left w:val="none" w:sz="0" w:space="0" w:color="auto"/>
        <w:bottom w:val="none" w:sz="0" w:space="0" w:color="auto"/>
        <w:right w:val="none" w:sz="0" w:space="0" w:color="auto"/>
      </w:divBdr>
    </w:div>
    <w:div w:id="20595012">
      <w:bodyDiv w:val="1"/>
      <w:marLeft w:val="0"/>
      <w:marRight w:val="0"/>
      <w:marTop w:val="0"/>
      <w:marBottom w:val="0"/>
      <w:divBdr>
        <w:top w:val="none" w:sz="0" w:space="0" w:color="auto"/>
        <w:left w:val="none" w:sz="0" w:space="0" w:color="auto"/>
        <w:bottom w:val="none" w:sz="0" w:space="0" w:color="auto"/>
        <w:right w:val="none" w:sz="0" w:space="0" w:color="auto"/>
      </w:divBdr>
    </w:div>
    <w:div w:id="21518762">
      <w:bodyDiv w:val="1"/>
      <w:marLeft w:val="0"/>
      <w:marRight w:val="0"/>
      <w:marTop w:val="0"/>
      <w:marBottom w:val="0"/>
      <w:divBdr>
        <w:top w:val="none" w:sz="0" w:space="0" w:color="auto"/>
        <w:left w:val="none" w:sz="0" w:space="0" w:color="auto"/>
        <w:bottom w:val="none" w:sz="0" w:space="0" w:color="auto"/>
        <w:right w:val="none" w:sz="0" w:space="0" w:color="auto"/>
      </w:divBdr>
    </w:div>
    <w:div w:id="23363158">
      <w:bodyDiv w:val="1"/>
      <w:marLeft w:val="0"/>
      <w:marRight w:val="0"/>
      <w:marTop w:val="0"/>
      <w:marBottom w:val="0"/>
      <w:divBdr>
        <w:top w:val="none" w:sz="0" w:space="0" w:color="auto"/>
        <w:left w:val="none" w:sz="0" w:space="0" w:color="auto"/>
        <w:bottom w:val="none" w:sz="0" w:space="0" w:color="auto"/>
        <w:right w:val="none" w:sz="0" w:space="0" w:color="auto"/>
      </w:divBdr>
    </w:div>
    <w:div w:id="25260322">
      <w:bodyDiv w:val="1"/>
      <w:marLeft w:val="0"/>
      <w:marRight w:val="0"/>
      <w:marTop w:val="0"/>
      <w:marBottom w:val="0"/>
      <w:divBdr>
        <w:top w:val="none" w:sz="0" w:space="0" w:color="auto"/>
        <w:left w:val="none" w:sz="0" w:space="0" w:color="auto"/>
        <w:bottom w:val="none" w:sz="0" w:space="0" w:color="auto"/>
        <w:right w:val="none" w:sz="0" w:space="0" w:color="auto"/>
      </w:divBdr>
    </w:div>
    <w:div w:id="28648027">
      <w:bodyDiv w:val="1"/>
      <w:marLeft w:val="0"/>
      <w:marRight w:val="0"/>
      <w:marTop w:val="0"/>
      <w:marBottom w:val="0"/>
      <w:divBdr>
        <w:top w:val="none" w:sz="0" w:space="0" w:color="auto"/>
        <w:left w:val="none" w:sz="0" w:space="0" w:color="auto"/>
        <w:bottom w:val="none" w:sz="0" w:space="0" w:color="auto"/>
        <w:right w:val="none" w:sz="0" w:space="0" w:color="auto"/>
      </w:divBdr>
    </w:div>
    <w:div w:id="30420016">
      <w:bodyDiv w:val="1"/>
      <w:marLeft w:val="0"/>
      <w:marRight w:val="0"/>
      <w:marTop w:val="0"/>
      <w:marBottom w:val="0"/>
      <w:divBdr>
        <w:top w:val="none" w:sz="0" w:space="0" w:color="auto"/>
        <w:left w:val="none" w:sz="0" w:space="0" w:color="auto"/>
        <w:bottom w:val="none" w:sz="0" w:space="0" w:color="auto"/>
        <w:right w:val="none" w:sz="0" w:space="0" w:color="auto"/>
      </w:divBdr>
    </w:div>
    <w:div w:id="31654905">
      <w:bodyDiv w:val="1"/>
      <w:marLeft w:val="0"/>
      <w:marRight w:val="0"/>
      <w:marTop w:val="0"/>
      <w:marBottom w:val="0"/>
      <w:divBdr>
        <w:top w:val="none" w:sz="0" w:space="0" w:color="auto"/>
        <w:left w:val="none" w:sz="0" w:space="0" w:color="auto"/>
        <w:bottom w:val="none" w:sz="0" w:space="0" w:color="auto"/>
        <w:right w:val="none" w:sz="0" w:space="0" w:color="auto"/>
      </w:divBdr>
    </w:div>
    <w:div w:id="31729182">
      <w:bodyDiv w:val="1"/>
      <w:marLeft w:val="0"/>
      <w:marRight w:val="0"/>
      <w:marTop w:val="0"/>
      <w:marBottom w:val="0"/>
      <w:divBdr>
        <w:top w:val="none" w:sz="0" w:space="0" w:color="auto"/>
        <w:left w:val="none" w:sz="0" w:space="0" w:color="auto"/>
        <w:bottom w:val="none" w:sz="0" w:space="0" w:color="auto"/>
        <w:right w:val="none" w:sz="0" w:space="0" w:color="auto"/>
      </w:divBdr>
    </w:div>
    <w:div w:id="33430774">
      <w:bodyDiv w:val="1"/>
      <w:marLeft w:val="0"/>
      <w:marRight w:val="0"/>
      <w:marTop w:val="0"/>
      <w:marBottom w:val="0"/>
      <w:divBdr>
        <w:top w:val="none" w:sz="0" w:space="0" w:color="auto"/>
        <w:left w:val="none" w:sz="0" w:space="0" w:color="auto"/>
        <w:bottom w:val="none" w:sz="0" w:space="0" w:color="auto"/>
        <w:right w:val="none" w:sz="0" w:space="0" w:color="auto"/>
      </w:divBdr>
    </w:div>
    <w:div w:id="33506478">
      <w:bodyDiv w:val="1"/>
      <w:marLeft w:val="0"/>
      <w:marRight w:val="0"/>
      <w:marTop w:val="0"/>
      <w:marBottom w:val="0"/>
      <w:divBdr>
        <w:top w:val="none" w:sz="0" w:space="0" w:color="auto"/>
        <w:left w:val="none" w:sz="0" w:space="0" w:color="auto"/>
        <w:bottom w:val="none" w:sz="0" w:space="0" w:color="auto"/>
        <w:right w:val="none" w:sz="0" w:space="0" w:color="auto"/>
      </w:divBdr>
    </w:div>
    <w:div w:id="35203631">
      <w:bodyDiv w:val="1"/>
      <w:marLeft w:val="0"/>
      <w:marRight w:val="0"/>
      <w:marTop w:val="0"/>
      <w:marBottom w:val="0"/>
      <w:divBdr>
        <w:top w:val="none" w:sz="0" w:space="0" w:color="auto"/>
        <w:left w:val="none" w:sz="0" w:space="0" w:color="auto"/>
        <w:bottom w:val="none" w:sz="0" w:space="0" w:color="auto"/>
        <w:right w:val="none" w:sz="0" w:space="0" w:color="auto"/>
      </w:divBdr>
    </w:div>
    <w:div w:id="37706883">
      <w:bodyDiv w:val="1"/>
      <w:marLeft w:val="0"/>
      <w:marRight w:val="0"/>
      <w:marTop w:val="0"/>
      <w:marBottom w:val="0"/>
      <w:divBdr>
        <w:top w:val="none" w:sz="0" w:space="0" w:color="auto"/>
        <w:left w:val="none" w:sz="0" w:space="0" w:color="auto"/>
        <w:bottom w:val="none" w:sz="0" w:space="0" w:color="auto"/>
        <w:right w:val="none" w:sz="0" w:space="0" w:color="auto"/>
      </w:divBdr>
    </w:div>
    <w:div w:id="37972732">
      <w:bodyDiv w:val="1"/>
      <w:marLeft w:val="0"/>
      <w:marRight w:val="0"/>
      <w:marTop w:val="0"/>
      <w:marBottom w:val="0"/>
      <w:divBdr>
        <w:top w:val="none" w:sz="0" w:space="0" w:color="auto"/>
        <w:left w:val="none" w:sz="0" w:space="0" w:color="auto"/>
        <w:bottom w:val="none" w:sz="0" w:space="0" w:color="auto"/>
        <w:right w:val="none" w:sz="0" w:space="0" w:color="auto"/>
      </w:divBdr>
    </w:div>
    <w:div w:id="44110552">
      <w:bodyDiv w:val="1"/>
      <w:marLeft w:val="0"/>
      <w:marRight w:val="0"/>
      <w:marTop w:val="0"/>
      <w:marBottom w:val="0"/>
      <w:divBdr>
        <w:top w:val="none" w:sz="0" w:space="0" w:color="auto"/>
        <w:left w:val="none" w:sz="0" w:space="0" w:color="auto"/>
        <w:bottom w:val="none" w:sz="0" w:space="0" w:color="auto"/>
        <w:right w:val="none" w:sz="0" w:space="0" w:color="auto"/>
      </w:divBdr>
    </w:div>
    <w:div w:id="46615047">
      <w:bodyDiv w:val="1"/>
      <w:marLeft w:val="0"/>
      <w:marRight w:val="0"/>
      <w:marTop w:val="0"/>
      <w:marBottom w:val="0"/>
      <w:divBdr>
        <w:top w:val="none" w:sz="0" w:space="0" w:color="auto"/>
        <w:left w:val="none" w:sz="0" w:space="0" w:color="auto"/>
        <w:bottom w:val="none" w:sz="0" w:space="0" w:color="auto"/>
        <w:right w:val="none" w:sz="0" w:space="0" w:color="auto"/>
      </w:divBdr>
    </w:div>
    <w:div w:id="47851035">
      <w:bodyDiv w:val="1"/>
      <w:marLeft w:val="0"/>
      <w:marRight w:val="0"/>
      <w:marTop w:val="0"/>
      <w:marBottom w:val="0"/>
      <w:divBdr>
        <w:top w:val="none" w:sz="0" w:space="0" w:color="auto"/>
        <w:left w:val="none" w:sz="0" w:space="0" w:color="auto"/>
        <w:bottom w:val="none" w:sz="0" w:space="0" w:color="auto"/>
        <w:right w:val="none" w:sz="0" w:space="0" w:color="auto"/>
      </w:divBdr>
    </w:div>
    <w:div w:id="51540479">
      <w:bodyDiv w:val="1"/>
      <w:marLeft w:val="0"/>
      <w:marRight w:val="0"/>
      <w:marTop w:val="0"/>
      <w:marBottom w:val="0"/>
      <w:divBdr>
        <w:top w:val="none" w:sz="0" w:space="0" w:color="auto"/>
        <w:left w:val="none" w:sz="0" w:space="0" w:color="auto"/>
        <w:bottom w:val="none" w:sz="0" w:space="0" w:color="auto"/>
        <w:right w:val="none" w:sz="0" w:space="0" w:color="auto"/>
      </w:divBdr>
    </w:div>
    <w:div w:id="52045739">
      <w:bodyDiv w:val="1"/>
      <w:marLeft w:val="0"/>
      <w:marRight w:val="0"/>
      <w:marTop w:val="0"/>
      <w:marBottom w:val="0"/>
      <w:divBdr>
        <w:top w:val="none" w:sz="0" w:space="0" w:color="auto"/>
        <w:left w:val="none" w:sz="0" w:space="0" w:color="auto"/>
        <w:bottom w:val="none" w:sz="0" w:space="0" w:color="auto"/>
        <w:right w:val="none" w:sz="0" w:space="0" w:color="auto"/>
      </w:divBdr>
    </w:div>
    <w:div w:id="56172182">
      <w:bodyDiv w:val="1"/>
      <w:marLeft w:val="0"/>
      <w:marRight w:val="0"/>
      <w:marTop w:val="0"/>
      <w:marBottom w:val="0"/>
      <w:divBdr>
        <w:top w:val="none" w:sz="0" w:space="0" w:color="auto"/>
        <w:left w:val="none" w:sz="0" w:space="0" w:color="auto"/>
        <w:bottom w:val="none" w:sz="0" w:space="0" w:color="auto"/>
        <w:right w:val="none" w:sz="0" w:space="0" w:color="auto"/>
      </w:divBdr>
    </w:div>
    <w:div w:id="56713421">
      <w:bodyDiv w:val="1"/>
      <w:marLeft w:val="0"/>
      <w:marRight w:val="0"/>
      <w:marTop w:val="0"/>
      <w:marBottom w:val="0"/>
      <w:divBdr>
        <w:top w:val="none" w:sz="0" w:space="0" w:color="auto"/>
        <w:left w:val="none" w:sz="0" w:space="0" w:color="auto"/>
        <w:bottom w:val="none" w:sz="0" w:space="0" w:color="auto"/>
        <w:right w:val="none" w:sz="0" w:space="0" w:color="auto"/>
      </w:divBdr>
    </w:div>
    <w:div w:id="57636943">
      <w:bodyDiv w:val="1"/>
      <w:marLeft w:val="0"/>
      <w:marRight w:val="0"/>
      <w:marTop w:val="0"/>
      <w:marBottom w:val="0"/>
      <w:divBdr>
        <w:top w:val="none" w:sz="0" w:space="0" w:color="auto"/>
        <w:left w:val="none" w:sz="0" w:space="0" w:color="auto"/>
        <w:bottom w:val="none" w:sz="0" w:space="0" w:color="auto"/>
        <w:right w:val="none" w:sz="0" w:space="0" w:color="auto"/>
      </w:divBdr>
    </w:div>
    <w:div w:id="59715182">
      <w:bodyDiv w:val="1"/>
      <w:marLeft w:val="0"/>
      <w:marRight w:val="0"/>
      <w:marTop w:val="0"/>
      <w:marBottom w:val="0"/>
      <w:divBdr>
        <w:top w:val="none" w:sz="0" w:space="0" w:color="auto"/>
        <w:left w:val="none" w:sz="0" w:space="0" w:color="auto"/>
        <w:bottom w:val="none" w:sz="0" w:space="0" w:color="auto"/>
        <w:right w:val="none" w:sz="0" w:space="0" w:color="auto"/>
      </w:divBdr>
    </w:div>
    <w:div w:id="65803278">
      <w:bodyDiv w:val="1"/>
      <w:marLeft w:val="0"/>
      <w:marRight w:val="0"/>
      <w:marTop w:val="0"/>
      <w:marBottom w:val="0"/>
      <w:divBdr>
        <w:top w:val="none" w:sz="0" w:space="0" w:color="auto"/>
        <w:left w:val="none" w:sz="0" w:space="0" w:color="auto"/>
        <w:bottom w:val="none" w:sz="0" w:space="0" w:color="auto"/>
        <w:right w:val="none" w:sz="0" w:space="0" w:color="auto"/>
      </w:divBdr>
    </w:div>
    <w:div w:id="69351912">
      <w:bodyDiv w:val="1"/>
      <w:marLeft w:val="0"/>
      <w:marRight w:val="0"/>
      <w:marTop w:val="0"/>
      <w:marBottom w:val="0"/>
      <w:divBdr>
        <w:top w:val="none" w:sz="0" w:space="0" w:color="auto"/>
        <w:left w:val="none" w:sz="0" w:space="0" w:color="auto"/>
        <w:bottom w:val="none" w:sz="0" w:space="0" w:color="auto"/>
        <w:right w:val="none" w:sz="0" w:space="0" w:color="auto"/>
      </w:divBdr>
    </w:div>
    <w:div w:id="69432370">
      <w:bodyDiv w:val="1"/>
      <w:marLeft w:val="0"/>
      <w:marRight w:val="0"/>
      <w:marTop w:val="0"/>
      <w:marBottom w:val="0"/>
      <w:divBdr>
        <w:top w:val="none" w:sz="0" w:space="0" w:color="auto"/>
        <w:left w:val="none" w:sz="0" w:space="0" w:color="auto"/>
        <w:bottom w:val="none" w:sz="0" w:space="0" w:color="auto"/>
        <w:right w:val="none" w:sz="0" w:space="0" w:color="auto"/>
      </w:divBdr>
    </w:div>
    <w:div w:id="75827023">
      <w:bodyDiv w:val="1"/>
      <w:marLeft w:val="0"/>
      <w:marRight w:val="0"/>
      <w:marTop w:val="0"/>
      <w:marBottom w:val="0"/>
      <w:divBdr>
        <w:top w:val="none" w:sz="0" w:space="0" w:color="auto"/>
        <w:left w:val="none" w:sz="0" w:space="0" w:color="auto"/>
        <w:bottom w:val="none" w:sz="0" w:space="0" w:color="auto"/>
        <w:right w:val="none" w:sz="0" w:space="0" w:color="auto"/>
      </w:divBdr>
    </w:div>
    <w:div w:id="76638439">
      <w:bodyDiv w:val="1"/>
      <w:marLeft w:val="0"/>
      <w:marRight w:val="0"/>
      <w:marTop w:val="0"/>
      <w:marBottom w:val="0"/>
      <w:divBdr>
        <w:top w:val="none" w:sz="0" w:space="0" w:color="auto"/>
        <w:left w:val="none" w:sz="0" w:space="0" w:color="auto"/>
        <w:bottom w:val="none" w:sz="0" w:space="0" w:color="auto"/>
        <w:right w:val="none" w:sz="0" w:space="0" w:color="auto"/>
      </w:divBdr>
    </w:div>
    <w:div w:id="79909201">
      <w:bodyDiv w:val="1"/>
      <w:marLeft w:val="0"/>
      <w:marRight w:val="0"/>
      <w:marTop w:val="0"/>
      <w:marBottom w:val="0"/>
      <w:divBdr>
        <w:top w:val="none" w:sz="0" w:space="0" w:color="auto"/>
        <w:left w:val="none" w:sz="0" w:space="0" w:color="auto"/>
        <w:bottom w:val="none" w:sz="0" w:space="0" w:color="auto"/>
        <w:right w:val="none" w:sz="0" w:space="0" w:color="auto"/>
      </w:divBdr>
    </w:div>
    <w:div w:id="82410943">
      <w:bodyDiv w:val="1"/>
      <w:marLeft w:val="0"/>
      <w:marRight w:val="0"/>
      <w:marTop w:val="0"/>
      <w:marBottom w:val="0"/>
      <w:divBdr>
        <w:top w:val="none" w:sz="0" w:space="0" w:color="auto"/>
        <w:left w:val="none" w:sz="0" w:space="0" w:color="auto"/>
        <w:bottom w:val="none" w:sz="0" w:space="0" w:color="auto"/>
        <w:right w:val="none" w:sz="0" w:space="0" w:color="auto"/>
      </w:divBdr>
    </w:div>
    <w:div w:id="85007753">
      <w:bodyDiv w:val="1"/>
      <w:marLeft w:val="0"/>
      <w:marRight w:val="0"/>
      <w:marTop w:val="0"/>
      <w:marBottom w:val="0"/>
      <w:divBdr>
        <w:top w:val="none" w:sz="0" w:space="0" w:color="auto"/>
        <w:left w:val="none" w:sz="0" w:space="0" w:color="auto"/>
        <w:bottom w:val="none" w:sz="0" w:space="0" w:color="auto"/>
        <w:right w:val="none" w:sz="0" w:space="0" w:color="auto"/>
      </w:divBdr>
    </w:div>
    <w:div w:id="92558553">
      <w:bodyDiv w:val="1"/>
      <w:marLeft w:val="0"/>
      <w:marRight w:val="0"/>
      <w:marTop w:val="0"/>
      <w:marBottom w:val="0"/>
      <w:divBdr>
        <w:top w:val="none" w:sz="0" w:space="0" w:color="auto"/>
        <w:left w:val="none" w:sz="0" w:space="0" w:color="auto"/>
        <w:bottom w:val="none" w:sz="0" w:space="0" w:color="auto"/>
        <w:right w:val="none" w:sz="0" w:space="0" w:color="auto"/>
      </w:divBdr>
    </w:div>
    <w:div w:id="95954268">
      <w:bodyDiv w:val="1"/>
      <w:marLeft w:val="0"/>
      <w:marRight w:val="0"/>
      <w:marTop w:val="0"/>
      <w:marBottom w:val="0"/>
      <w:divBdr>
        <w:top w:val="none" w:sz="0" w:space="0" w:color="auto"/>
        <w:left w:val="none" w:sz="0" w:space="0" w:color="auto"/>
        <w:bottom w:val="none" w:sz="0" w:space="0" w:color="auto"/>
        <w:right w:val="none" w:sz="0" w:space="0" w:color="auto"/>
      </w:divBdr>
    </w:div>
    <w:div w:id="97527778">
      <w:bodyDiv w:val="1"/>
      <w:marLeft w:val="0"/>
      <w:marRight w:val="0"/>
      <w:marTop w:val="0"/>
      <w:marBottom w:val="0"/>
      <w:divBdr>
        <w:top w:val="none" w:sz="0" w:space="0" w:color="auto"/>
        <w:left w:val="none" w:sz="0" w:space="0" w:color="auto"/>
        <w:bottom w:val="none" w:sz="0" w:space="0" w:color="auto"/>
        <w:right w:val="none" w:sz="0" w:space="0" w:color="auto"/>
      </w:divBdr>
    </w:div>
    <w:div w:id="97918575">
      <w:bodyDiv w:val="1"/>
      <w:marLeft w:val="0"/>
      <w:marRight w:val="0"/>
      <w:marTop w:val="0"/>
      <w:marBottom w:val="0"/>
      <w:divBdr>
        <w:top w:val="none" w:sz="0" w:space="0" w:color="auto"/>
        <w:left w:val="none" w:sz="0" w:space="0" w:color="auto"/>
        <w:bottom w:val="none" w:sz="0" w:space="0" w:color="auto"/>
        <w:right w:val="none" w:sz="0" w:space="0" w:color="auto"/>
      </w:divBdr>
    </w:div>
    <w:div w:id="98527314">
      <w:bodyDiv w:val="1"/>
      <w:marLeft w:val="0"/>
      <w:marRight w:val="0"/>
      <w:marTop w:val="0"/>
      <w:marBottom w:val="0"/>
      <w:divBdr>
        <w:top w:val="none" w:sz="0" w:space="0" w:color="auto"/>
        <w:left w:val="none" w:sz="0" w:space="0" w:color="auto"/>
        <w:bottom w:val="none" w:sz="0" w:space="0" w:color="auto"/>
        <w:right w:val="none" w:sz="0" w:space="0" w:color="auto"/>
      </w:divBdr>
    </w:div>
    <w:div w:id="101414852">
      <w:bodyDiv w:val="1"/>
      <w:marLeft w:val="0"/>
      <w:marRight w:val="0"/>
      <w:marTop w:val="0"/>
      <w:marBottom w:val="0"/>
      <w:divBdr>
        <w:top w:val="none" w:sz="0" w:space="0" w:color="auto"/>
        <w:left w:val="none" w:sz="0" w:space="0" w:color="auto"/>
        <w:bottom w:val="none" w:sz="0" w:space="0" w:color="auto"/>
        <w:right w:val="none" w:sz="0" w:space="0" w:color="auto"/>
      </w:divBdr>
    </w:div>
    <w:div w:id="101726563">
      <w:bodyDiv w:val="1"/>
      <w:marLeft w:val="0"/>
      <w:marRight w:val="0"/>
      <w:marTop w:val="0"/>
      <w:marBottom w:val="0"/>
      <w:divBdr>
        <w:top w:val="none" w:sz="0" w:space="0" w:color="auto"/>
        <w:left w:val="none" w:sz="0" w:space="0" w:color="auto"/>
        <w:bottom w:val="none" w:sz="0" w:space="0" w:color="auto"/>
        <w:right w:val="none" w:sz="0" w:space="0" w:color="auto"/>
      </w:divBdr>
    </w:div>
    <w:div w:id="102918205">
      <w:bodyDiv w:val="1"/>
      <w:marLeft w:val="0"/>
      <w:marRight w:val="0"/>
      <w:marTop w:val="0"/>
      <w:marBottom w:val="0"/>
      <w:divBdr>
        <w:top w:val="none" w:sz="0" w:space="0" w:color="auto"/>
        <w:left w:val="none" w:sz="0" w:space="0" w:color="auto"/>
        <w:bottom w:val="none" w:sz="0" w:space="0" w:color="auto"/>
        <w:right w:val="none" w:sz="0" w:space="0" w:color="auto"/>
      </w:divBdr>
    </w:div>
    <w:div w:id="105348636">
      <w:bodyDiv w:val="1"/>
      <w:marLeft w:val="0"/>
      <w:marRight w:val="0"/>
      <w:marTop w:val="0"/>
      <w:marBottom w:val="0"/>
      <w:divBdr>
        <w:top w:val="none" w:sz="0" w:space="0" w:color="auto"/>
        <w:left w:val="none" w:sz="0" w:space="0" w:color="auto"/>
        <w:bottom w:val="none" w:sz="0" w:space="0" w:color="auto"/>
        <w:right w:val="none" w:sz="0" w:space="0" w:color="auto"/>
      </w:divBdr>
    </w:div>
    <w:div w:id="108013148">
      <w:bodyDiv w:val="1"/>
      <w:marLeft w:val="0"/>
      <w:marRight w:val="0"/>
      <w:marTop w:val="0"/>
      <w:marBottom w:val="0"/>
      <w:divBdr>
        <w:top w:val="none" w:sz="0" w:space="0" w:color="auto"/>
        <w:left w:val="none" w:sz="0" w:space="0" w:color="auto"/>
        <w:bottom w:val="none" w:sz="0" w:space="0" w:color="auto"/>
        <w:right w:val="none" w:sz="0" w:space="0" w:color="auto"/>
      </w:divBdr>
    </w:div>
    <w:div w:id="113259814">
      <w:bodyDiv w:val="1"/>
      <w:marLeft w:val="0"/>
      <w:marRight w:val="0"/>
      <w:marTop w:val="0"/>
      <w:marBottom w:val="0"/>
      <w:divBdr>
        <w:top w:val="none" w:sz="0" w:space="0" w:color="auto"/>
        <w:left w:val="none" w:sz="0" w:space="0" w:color="auto"/>
        <w:bottom w:val="none" w:sz="0" w:space="0" w:color="auto"/>
        <w:right w:val="none" w:sz="0" w:space="0" w:color="auto"/>
      </w:divBdr>
    </w:div>
    <w:div w:id="115175551">
      <w:bodyDiv w:val="1"/>
      <w:marLeft w:val="0"/>
      <w:marRight w:val="0"/>
      <w:marTop w:val="0"/>
      <w:marBottom w:val="0"/>
      <w:divBdr>
        <w:top w:val="none" w:sz="0" w:space="0" w:color="auto"/>
        <w:left w:val="none" w:sz="0" w:space="0" w:color="auto"/>
        <w:bottom w:val="none" w:sz="0" w:space="0" w:color="auto"/>
        <w:right w:val="none" w:sz="0" w:space="0" w:color="auto"/>
      </w:divBdr>
    </w:div>
    <w:div w:id="117645961">
      <w:bodyDiv w:val="1"/>
      <w:marLeft w:val="0"/>
      <w:marRight w:val="0"/>
      <w:marTop w:val="0"/>
      <w:marBottom w:val="0"/>
      <w:divBdr>
        <w:top w:val="none" w:sz="0" w:space="0" w:color="auto"/>
        <w:left w:val="none" w:sz="0" w:space="0" w:color="auto"/>
        <w:bottom w:val="none" w:sz="0" w:space="0" w:color="auto"/>
        <w:right w:val="none" w:sz="0" w:space="0" w:color="auto"/>
      </w:divBdr>
    </w:div>
    <w:div w:id="126898918">
      <w:bodyDiv w:val="1"/>
      <w:marLeft w:val="0"/>
      <w:marRight w:val="0"/>
      <w:marTop w:val="0"/>
      <w:marBottom w:val="0"/>
      <w:divBdr>
        <w:top w:val="none" w:sz="0" w:space="0" w:color="auto"/>
        <w:left w:val="none" w:sz="0" w:space="0" w:color="auto"/>
        <w:bottom w:val="none" w:sz="0" w:space="0" w:color="auto"/>
        <w:right w:val="none" w:sz="0" w:space="0" w:color="auto"/>
      </w:divBdr>
    </w:div>
    <w:div w:id="136340069">
      <w:bodyDiv w:val="1"/>
      <w:marLeft w:val="0"/>
      <w:marRight w:val="0"/>
      <w:marTop w:val="0"/>
      <w:marBottom w:val="0"/>
      <w:divBdr>
        <w:top w:val="none" w:sz="0" w:space="0" w:color="auto"/>
        <w:left w:val="none" w:sz="0" w:space="0" w:color="auto"/>
        <w:bottom w:val="none" w:sz="0" w:space="0" w:color="auto"/>
        <w:right w:val="none" w:sz="0" w:space="0" w:color="auto"/>
      </w:divBdr>
    </w:div>
    <w:div w:id="143278285">
      <w:bodyDiv w:val="1"/>
      <w:marLeft w:val="0"/>
      <w:marRight w:val="0"/>
      <w:marTop w:val="0"/>
      <w:marBottom w:val="0"/>
      <w:divBdr>
        <w:top w:val="none" w:sz="0" w:space="0" w:color="auto"/>
        <w:left w:val="none" w:sz="0" w:space="0" w:color="auto"/>
        <w:bottom w:val="none" w:sz="0" w:space="0" w:color="auto"/>
        <w:right w:val="none" w:sz="0" w:space="0" w:color="auto"/>
      </w:divBdr>
    </w:div>
    <w:div w:id="148060229">
      <w:bodyDiv w:val="1"/>
      <w:marLeft w:val="0"/>
      <w:marRight w:val="0"/>
      <w:marTop w:val="0"/>
      <w:marBottom w:val="0"/>
      <w:divBdr>
        <w:top w:val="none" w:sz="0" w:space="0" w:color="auto"/>
        <w:left w:val="none" w:sz="0" w:space="0" w:color="auto"/>
        <w:bottom w:val="none" w:sz="0" w:space="0" w:color="auto"/>
        <w:right w:val="none" w:sz="0" w:space="0" w:color="auto"/>
      </w:divBdr>
    </w:div>
    <w:div w:id="148983849">
      <w:bodyDiv w:val="1"/>
      <w:marLeft w:val="0"/>
      <w:marRight w:val="0"/>
      <w:marTop w:val="0"/>
      <w:marBottom w:val="0"/>
      <w:divBdr>
        <w:top w:val="none" w:sz="0" w:space="0" w:color="auto"/>
        <w:left w:val="none" w:sz="0" w:space="0" w:color="auto"/>
        <w:bottom w:val="none" w:sz="0" w:space="0" w:color="auto"/>
        <w:right w:val="none" w:sz="0" w:space="0" w:color="auto"/>
      </w:divBdr>
    </w:div>
    <w:div w:id="149099166">
      <w:bodyDiv w:val="1"/>
      <w:marLeft w:val="0"/>
      <w:marRight w:val="0"/>
      <w:marTop w:val="0"/>
      <w:marBottom w:val="0"/>
      <w:divBdr>
        <w:top w:val="none" w:sz="0" w:space="0" w:color="auto"/>
        <w:left w:val="none" w:sz="0" w:space="0" w:color="auto"/>
        <w:bottom w:val="none" w:sz="0" w:space="0" w:color="auto"/>
        <w:right w:val="none" w:sz="0" w:space="0" w:color="auto"/>
      </w:divBdr>
    </w:div>
    <w:div w:id="150030208">
      <w:bodyDiv w:val="1"/>
      <w:marLeft w:val="0"/>
      <w:marRight w:val="0"/>
      <w:marTop w:val="0"/>
      <w:marBottom w:val="0"/>
      <w:divBdr>
        <w:top w:val="none" w:sz="0" w:space="0" w:color="auto"/>
        <w:left w:val="none" w:sz="0" w:space="0" w:color="auto"/>
        <w:bottom w:val="none" w:sz="0" w:space="0" w:color="auto"/>
        <w:right w:val="none" w:sz="0" w:space="0" w:color="auto"/>
      </w:divBdr>
    </w:div>
    <w:div w:id="152334491">
      <w:bodyDiv w:val="1"/>
      <w:marLeft w:val="0"/>
      <w:marRight w:val="0"/>
      <w:marTop w:val="0"/>
      <w:marBottom w:val="0"/>
      <w:divBdr>
        <w:top w:val="none" w:sz="0" w:space="0" w:color="auto"/>
        <w:left w:val="none" w:sz="0" w:space="0" w:color="auto"/>
        <w:bottom w:val="none" w:sz="0" w:space="0" w:color="auto"/>
        <w:right w:val="none" w:sz="0" w:space="0" w:color="auto"/>
      </w:divBdr>
    </w:div>
    <w:div w:id="160313714">
      <w:bodyDiv w:val="1"/>
      <w:marLeft w:val="0"/>
      <w:marRight w:val="0"/>
      <w:marTop w:val="0"/>
      <w:marBottom w:val="0"/>
      <w:divBdr>
        <w:top w:val="none" w:sz="0" w:space="0" w:color="auto"/>
        <w:left w:val="none" w:sz="0" w:space="0" w:color="auto"/>
        <w:bottom w:val="none" w:sz="0" w:space="0" w:color="auto"/>
        <w:right w:val="none" w:sz="0" w:space="0" w:color="auto"/>
      </w:divBdr>
    </w:div>
    <w:div w:id="160581563">
      <w:bodyDiv w:val="1"/>
      <w:marLeft w:val="0"/>
      <w:marRight w:val="0"/>
      <w:marTop w:val="0"/>
      <w:marBottom w:val="0"/>
      <w:divBdr>
        <w:top w:val="none" w:sz="0" w:space="0" w:color="auto"/>
        <w:left w:val="none" w:sz="0" w:space="0" w:color="auto"/>
        <w:bottom w:val="none" w:sz="0" w:space="0" w:color="auto"/>
        <w:right w:val="none" w:sz="0" w:space="0" w:color="auto"/>
      </w:divBdr>
    </w:div>
    <w:div w:id="170491401">
      <w:bodyDiv w:val="1"/>
      <w:marLeft w:val="0"/>
      <w:marRight w:val="0"/>
      <w:marTop w:val="0"/>
      <w:marBottom w:val="0"/>
      <w:divBdr>
        <w:top w:val="none" w:sz="0" w:space="0" w:color="auto"/>
        <w:left w:val="none" w:sz="0" w:space="0" w:color="auto"/>
        <w:bottom w:val="none" w:sz="0" w:space="0" w:color="auto"/>
        <w:right w:val="none" w:sz="0" w:space="0" w:color="auto"/>
      </w:divBdr>
    </w:div>
    <w:div w:id="173615966">
      <w:bodyDiv w:val="1"/>
      <w:marLeft w:val="0"/>
      <w:marRight w:val="0"/>
      <w:marTop w:val="0"/>
      <w:marBottom w:val="0"/>
      <w:divBdr>
        <w:top w:val="none" w:sz="0" w:space="0" w:color="auto"/>
        <w:left w:val="none" w:sz="0" w:space="0" w:color="auto"/>
        <w:bottom w:val="none" w:sz="0" w:space="0" w:color="auto"/>
        <w:right w:val="none" w:sz="0" w:space="0" w:color="auto"/>
      </w:divBdr>
    </w:div>
    <w:div w:id="173695062">
      <w:bodyDiv w:val="1"/>
      <w:marLeft w:val="0"/>
      <w:marRight w:val="0"/>
      <w:marTop w:val="0"/>
      <w:marBottom w:val="0"/>
      <w:divBdr>
        <w:top w:val="none" w:sz="0" w:space="0" w:color="auto"/>
        <w:left w:val="none" w:sz="0" w:space="0" w:color="auto"/>
        <w:bottom w:val="none" w:sz="0" w:space="0" w:color="auto"/>
        <w:right w:val="none" w:sz="0" w:space="0" w:color="auto"/>
      </w:divBdr>
    </w:div>
    <w:div w:id="174997374">
      <w:bodyDiv w:val="1"/>
      <w:marLeft w:val="0"/>
      <w:marRight w:val="0"/>
      <w:marTop w:val="0"/>
      <w:marBottom w:val="0"/>
      <w:divBdr>
        <w:top w:val="none" w:sz="0" w:space="0" w:color="auto"/>
        <w:left w:val="none" w:sz="0" w:space="0" w:color="auto"/>
        <w:bottom w:val="none" w:sz="0" w:space="0" w:color="auto"/>
        <w:right w:val="none" w:sz="0" w:space="0" w:color="auto"/>
      </w:divBdr>
    </w:div>
    <w:div w:id="175770616">
      <w:bodyDiv w:val="1"/>
      <w:marLeft w:val="0"/>
      <w:marRight w:val="0"/>
      <w:marTop w:val="0"/>
      <w:marBottom w:val="0"/>
      <w:divBdr>
        <w:top w:val="none" w:sz="0" w:space="0" w:color="auto"/>
        <w:left w:val="none" w:sz="0" w:space="0" w:color="auto"/>
        <w:bottom w:val="none" w:sz="0" w:space="0" w:color="auto"/>
        <w:right w:val="none" w:sz="0" w:space="0" w:color="auto"/>
      </w:divBdr>
    </w:div>
    <w:div w:id="185296703">
      <w:bodyDiv w:val="1"/>
      <w:marLeft w:val="0"/>
      <w:marRight w:val="0"/>
      <w:marTop w:val="0"/>
      <w:marBottom w:val="0"/>
      <w:divBdr>
        <w:top w:val="none" w:sz="0" w:space="0" w:color="auto"/>
        <w:left w:val="none" w:sz="0" w:space="0" w:color="auto"/>
        <w:bottom w:val="none" w:sz="0" w:space="0" w:color="auto"/>
        <w:right w:val="none" w:sz="0" w:space="0" w:color="auto"/>
      </w:divBdr>
    </w:div>
    <w:div w:id="186843622">
      <w:bodyDiv w:val="1"/>
      <w:marLeft w:val="0"/>
      <w:marRight w:val="0"/>
      <w:marTop w:val="0"/>
      <w:marBottom w:val="0"/>
      <w:divBdr>
        <w:top w:val="none" w:sz="0" w:space="0" w:color="auto"/>
        <w:left w:val="none" w:sz="0" w:space="0" w:color="auto"/>
        <w:bottom w:val="none" w:sz="0" w:space="0" w:color="auto"/>
        <w:right w:val="none" w:sz="0" w:space="0" w:color="auto"/>
      </w:divBdr>
    </w:div>
    <w:div w:id="200632282">
      <w:bodyDiv w:val="1"/>
      <w:marLeft w:val="0"/>
      <w:marRight w:val="0"/>
      <w:marTop w:val="0"/>
      <w:marBottom w:val="0"/>
      <w:divBdr>
        <w:top w:val="none" w:sz="0" w:space="0" w:color="auto"/>
        <w:left w:val="none" w:sz="0" w:space="0" w:color="auto"/>
        <w:bottom w:val="none" w:sz="0" w:space="0" w:color="auto"/>
        <w:right w:val="none" w:sz="0" w:space="0" w:color="auto"/>
      </w:divBdr>
    </w:div>
    <w:div w:id="202442884">
      <w:bodyDiv w:val="1"/>
      <w:marLeft w:val="0"/>
      <w:marRight w:val="0"/>
      <w:marTop w:val="0"/>
      <w:marBottom w:val="0"/>
      <w:divBdr>
        <w:top w:val="none" w:sz="0" w:space="0" w:color="auto"/>
        <w:left w:val="none" w:sz="0" w:space="0" w:color="auto"/>
        <w:bottom w:val="none" w:sz="0" w:space="0" w:color="auto"/>
        <w:right w:val="none" w:sz="0" w:space="0" w:color="auto"/>
      </w:divBdr>
    </w:div>
    <w:div w:id="203642606">
      <w:bodyDiv w:val="1"/>
      <w:marLeft w:val="0"/>
      <w:marRight w:val="0"/>
      <w:marTop w:val="0"/>
      <w:marBottom w:val="0"/>
      <w:divBdr>
        <w:top w:val="none" w:sz="0" w:space="0" w:color="auto"/>
        <w:left w:val="none" w:sz="0" w:space="0" w:color="auto"/>
        <w:bottom w:val="none" w:sz="0" w:space="0" w:color="auto"/>
        <w:right w:val="none" w:sz="0" w:space="0" w:color="auto"/>
      </w:divBdr>
    </w:div>
    <w:div w:id="205610475">
      <w:bodyDiv w:val="1"/>
      <w:marLeft w:val="0"/>
      <w:marRight w:val="0"/>
      <w:marTop w:val="0"/>
      <w:marBottom w:val="0"/>
      <w:divBdr>
        <w:top w:val="none" w:sz="0" w:space="0" w:color="auto"/>
        <w:left w:val="none" w:sz="0" w:space="0" w:color="auto"/>
        <w:bottom w:val="none" w:sz="0" w:space="0" w:color="auto"/>
        <w:right w:val="none" w:sz="0" w:space="0" w:color="auto"/>
      </w:divBdr>
    </w:div>
    <w:div w:id="216597078">
      <w:bodyDiv w:val="1"/>
      <w:marLeft w:val="0"/>
      <w:marRight w:val="0"/>
      <w:marTop w:val="0"/>
      <w:marBottom w:val="0"/>
      <w:divBdr>
        <w:top w:val="none" w:sz="0" w:space="0" w:color="auto"/>
        <w:left w:val="none" w:sz="0" w:space="0" w:color="auto"/>
        <w:bottom w:val="none" w:sz="0" w:space="0" w:color="auto"/>
        <w:right w:val="none" w:sz="0" w:space="0" w:color="auto"/>
      </w:divBdr>
    </w:div>
    <w:div w:id="234975169">
      <w:bodyDiv w:val="1"/>
      <w:marLeft w:val="0"/>
      <w:marRight w:val="0"/>
      <w:marTop w:val="0"/>
      <w:marBottom w:val="0"/>
      <w:divBdr>
        <w:top w:val="none" w:sz="0" w:space="0" w:color="auto"/>
        <w:left w:val="none" w:sz="0" w:space="0" w:color="auto"/>
        <w:bottom w:val="none" w:sz="0" w:space="0" w:color="auto"/>
        <w:right w:val="none" w:sz="0" w:space="0" w:color="auto"/>
      </w:divBdr>
    </w:div>
    <w:div w:id="242643497">
      <w:bodyDiv w:val="1"/>
      <w:marLeft w:val="0"/>
      <w:marRight w:val="0"/>
      <w:marTop w:val="0"/>
      <w:marBottom w:val="0"/>
      <w:divBdr>
        <w:top w:val="none" w:sz="0" w:space="0" w:color="auto"/>
        <w:left w:val="none" w:sz="0" w:space="0" w:color="auto"/>
        <w:bottom w:val="none" w:sz="0" w:space="0" w:color="auto"/>
        <w:right w:val="none" w:sz="0" w:space="0" w:color="auto"/>
      </w:divBdr>
    </w:div>
    <w:div w:id="247814318">
      <w:bodyDiv w:val="1"/>
      <w:marLeft w:val="0"/>
      <w:marRight w:val="0"/>
      <w:marTop w:val="0"/>
      <w:marBottom w:val="0"/>
      <w:divBdr>
        <w:top w:val="none" w:sz="0" w:space="0" w:color="auto"/>
        <w:left w:val="none" w:sz="0" w:space="0" w:color="auto"/>
        <w:bottom w:val="none" w:sz="0" w:space="0" w:color="auto"/>
        <w:right w:val="none" w:sz="0" w:space="0" w:color="auto"/>
      </w:divBdr>
    </w:div>
    <w:div w:id="249969061">
      <w:bodyDiv w:val="1"/>
      <w:marLeft w:val="0"/>
      <w:marRight w:val="0"/>
      <w:marTop w:val="0"/>
      <w:marBottom w:val="0"/>
      <w:divBdr>
        <w:top w:val="none" w:sz="0" w:space="0" w:color="auto"/>
        <w:left w:val="none" w:sz="0" w:space="0" w:color="auto"/>
        <w:bottom w:val="none" w:sz="0" w:space="0" w:color="auto"/>
        <w:right w:val="none" w:sz="0" w:space="0" w:color="auto"/>
      </w:divBdr>
    </w:div>
    <w:div w:id="252976847">
      <w:bodyDiv w:val="1"/>
      <w:marLeft w:val="0"/>
      <w:marRight w:val="0"/>
      <w:marTop w:val="0"/>
      <w:marBottom w:val="0"/>
      <w:divBdr>
        <w:top w:val="none" w:sz="0" w:space="0" w:color="auto"/>
        <w:left w:val="none" w:sz="0" w:space="0" w:color="auto"/>
        <w:bottom w:val="none" w:sz="0" w:space="0" w:color="auto"/>
        <w:right w:val="none" w:sz="0" w:space="0" w:color="auto"/>
      </w:divBdr>
    </w:div>
    <w:div w:id="254289177">
      <w:bodyDiv w:val="1"/>
      <w:marLeft w:val="0"/>
      <w:marRight w:val="0"/>
      <w:marTop w:val="0"/>
      <w:marBottom w:val="0"/>
      <w:divBdr>
        <w:top w:val="none" w:sz="0" w:space="0" w:color="auto"/>
        <w:left w:val="none" w:sz="0" w:space="0" w:color="auto"/>
        <w:bottom w:val="none" w:sz="0" w:space="0" w:color="auto"/>
        <w:right w:val="none" w:sz="0" w:space="0" w:color="auto"/>
      </w:divBdr>
    </w:div>
    <w:div w:id="263272922">
      <w:bodyDiv w:val="1"/>
      <w:marLeft w:val="0"/>
      <w:marRight w:val="0"/>
      <w:marTop w:val="0"/>
      <w:marBottom w:val="0"/>
      <w:divBdr>
        <w:top w:val="none" w:sz="0" w:space="0" w:color="auto"/>
        <w:left w:val="none" w:sz="0" w:space="0" w:color="auto"/>
        <w:bottom w:val="none" w:sz="0" w:space="0" w:color="auto"/>
        <w:right w:val="none" w:sz="0" w:space="0" w:color="auto"/>
      </w:divBdr>
    </w:div>
    <w:div w:id="266356800">
      <w:bodyDiv w:val="1"/>
      <w:marLeft w:val="0"/>
      <w:marRight w:val="0"/>
      <w:marTop w:val="0"/>
      <w:marBottom w:val="0"/>
      <w:divBdr>
        <w:top w:val="none" w:sz="0" w:space="0" w:color="auto"/>
        <w:left w:val="none" w:sz="0" w:space="0" w:color="auto"/>
        <w:bottom w:val="none" w:sz="0" w:space="0" w:color="auto"/>
        <w:right w:val="none" w:sz="0" w:space="0" w:color="auto"/>
      </w:divBdr>
    </w:div>
    <w:div w:id="268465905">
      <w:bodyDiv w:val="1"/>
      <w:marLeft w:val="0"/>
      <w:marRight w:val="0"/>
      <w:marTop w:val="0"/>
      <w:marBottom w:val="0"/>
      <w:divBdr>
        <w:top w:val="none" w:sz="0" w:space="0" w:color="auto"/>
        <w:left w:val="none" w:sz="0" w:space="0" w:color="auto"/>
        <w:bottom w:val="none" w:sz="0" w:space="0" w:color="auto"/>
        <w:right w:val="none" w:sz="0" w:space="0" w:color="auto"/>
      </w:divBdr>
    </w:div>
    <w:div w:id="270741191">
      <w:bodyDiv w:val="1"/>
      <w:marLeft w:val="0"/>
      <w:marRight w:val="0"/>
      <w:marTop w:val="0"/>
      <w:marBottom w:val="0"/>
      <w:divBdr>
        <w:top w:val="none" w:sz="0" w:space="0" w:color="auto"/>
        <w:left w:val="none" w:sz="0" w:space="0" w:color="auto"/>
        <w:bottom w:val="none" w:sz="0" w:space="0" w:color="auto"/>
        <w:right w:val="none" w:sz="0" w:space="0" w:color="auto"/>
      </w:divBdr>
    </w:div>
    <w:div w:id="280307553">
      <w:bodyDiv w:val="1"/>
      <w:marLeft w:val="0"/>
      <w:marRight w:val="0"/>
      <w:marTop w:val="0"/>
      <w:marBottom w:val="0"/>
      <w:divBdr>
        <w:top w:val="none" w:sz="0" w:space="0" w:color="auto"/>
        <w:left w:val="none" w:sz="0" w:space="0" w:color="auto"/>
        <w:bottom w:val="none" w:sz="0" w:space="0" w:color="auto"/>
        <w:right w:val="none" w:sz="0" w:space="0" w:color="auto"/>
      </w:divBdr>
    </w:div>
    <w:div w:id="285158814">
      <w:bodyDiv w:val="1"/>
      <w:marLeft w:val="0"/>
      <w:marRight w:val="0"/>
      <w:marTop w:val="0"/>
      <w:marBottom w:val="0"/>
      <w:divBdr>
        <w:top w:val="none" w:sz="0" w:space="0" w:color="auto"/>
        <w:left w:val="none" w:sz="0" w:space="0" w:color="auto"/>
        <w:bottom w:val="none" w:sz="0" w:space="0" w:color="auto"/>
        <w:right w:val="none" w:sz="0" w:space="0" w:color="auto"/>
      </w:divBdr>
    </w:div>
    <w:div w:id="286013404">
      <w:bodyDiv w:val="1"/>
      <w:marLeft w:val="0"/>
      <w:marRight w:val="0"/>
      <w:marTop w:val="0"/>
      <w:marBottom w:val="0"/>
      <w:divBdr>
        <w:top w:val="none" w:sz="0" w:space="0" w:color="auto"/>
        <w:left w:val="none" w:sz="0" w:space="0" w:color="auto"/>
        <w:bottom w:val="none" w:sz="0" w:space="0" w:color="auto"/>
        <w:right w:val="none" w:sz="0" w:space="0" w:color="auto"/>
      </w:divBdr>
    </w:div>
    <w:div w:id="288900674">
      <w:bodyDiv w:val="1"/>
      <w:marLeft w:val="0"/>
      <w:marRight w:val="0"/>
      <w:marTop w:val="0"/>
      <w:marBottom w:val="0"/>
      <w:divBdr>
        <w:top w:val="none" w:sz="0" w:space="0" w:color="auto"/>
        <w:left w:val="none" w:sz="0" w:space="0" w:color="auto"/>
        <w:bottom w:val="none" w:sz="0" w:space="0" w:color="auto"/>
        <w:right w:val="none" w:sz="0" w:space="0" w:color="auto"/>
      </w:divBdr>
    </w:div>
    <w:div w:id="290937382">
      <w:bodyDiv w:val="1"/>
      <w:marLeft w:val="0"/>
      <w:marRight w:val="0"/>
      <w:marTop w:val="0"/>
      <w:marBottom w:val="0"/>
      <w:divBdr>
        <w:top w:val="none" w:sz="0" w:space="0" w:color="auto"/>
        <w:left w:val="none" w:sz="0" w:space="0" w:color="auto"/>
        <w:bottom w:val="none" w:sz="0" w:space="0" w:color="auto"/>
        <w:right w:val="none" w:sz="0" w:space="0" w:color="auto"/>
      </w:divBdr>
    </w:div>
    <w:div w:id="300234180">
      <w:bodyDiv w:val="1"/>
      <w:marLeft w:val="0"/>
      <w:marRight w:val="0"/>
      <w:marTop w:val="0"/>
      <w:marBottom w:val="0"/>
      <w:divBdr>
        <w:top w:val="none" w:sz="0" w:space="0" w:color="auto"/>
        <w:left w:val="none" w:sz="0" w:space="0" w:color="auto"/>
        <w:bottom w:val="none" w:sz="0" w:space="0" w:color="auto"/>
        <w:right w:val="none" w:sz="0" w:space="0" w:color="auto"/>
      </w:divBdr>
    </w:div>
    <w:div w:id="302319420">
      <w:bodyDiv w:val="1"/>
      <w:marLeft w:val="0"/>
      <w:marRight w:val="0"/>
      <w:marTop w:val="0"/>
      <w:marBottom w:val="0"/>
      <w:divBdr>
        <w:top w:val="none" w:sz="0" w:space="0" w:color="auto"/>
        <w:left w:val="none" w:sz="0" w:space="0" w:color="auto"/>
        <w:bottom w:val="none" w:sz="0" w:space="0" w:color="auto"/>
        <w:right w:val="none" w:sz="0" w:space="0" w:color="auto"/>
      </w:divBdr>
    </w:div>
    <w:div w:id="307708426">
      <w:bodyDiv w:val="1"/>
      <w:marLeft w:val="0"/>
      <w:marRight w:val="0"/>
      <w:marTop w:val="0"/>
      <w:marBottom w:val="0"/>
      <w:divBdr>
        <w:top w:val="none" w:sz="0" w:space="0" w:color="auto"/>
        <w:left w:val="none" w:sz="0" w:space="0" w:color="auto"/>
        <w:bottom w:val="none" w:sz="0" w:space="0" w:color="auto"/>
        <w:right w:val="none" w:sz="0" w:space="0" w:color="auto"/>
      </w:divBdr>
    </w:div>
    <w:div w:id="314771017">
      <w:bodyDiv w:val="1"/>
      <w:marLeft w:val="0"/>
      <w:marRight w:val="0"/>
      <w:marTop w:val="0"/>
      <w:marBottom w:val="0"/>
      <w:divBdr>
        <w:top w:val="none" w:sz="0" w:space="0" w:color="auto"/>
        <w:left w:val="none" w:sz="0" w:space="0" w:color="auto"/>
        <w:bottom w:val="none" w:sz="0" w:space="0" w:color="auto"/>
        <w:right w:val="none" w:sz="0" w:space="0" w:color="auto"/>
      </w:divBdr>
    </w:div>
    <w:div w:id="317612706">
      <w:bodyDiv w:val="1"/>
      <w:marLeft w:val="0"/>
      <w:marRight w:val="0"/>
      <w:marTop w:val="0"/>
      <w:marBottom w:val="0"/>
      <w:divBdr>
        <w:top w:val="none" w:sz="0" w:space="0" w:color="auto"/>
        <w:left w:val="none" w:sz="0" w:space="0" w:color="auto"/>
        <w:bottom w:val="none" w:sz="0" w:space="0" w:color="auto"/>
        <w:right w:val="none" w:sz="0" w:space="0" w:color="auto"/>
      </w:divBdr>
    </w:div>
    <w:div w:id="323313776">
      <w:bodyDiv w:val="1"/>
      <w:marLeft w:val="0"/>
      <w:marRight w:val="0"/>
      <w:marTop w:val="0"/>
      <w:marBottom w:val="0"/>
      <w:divBdr>
        <w:top w:val="none" w:sz="0" w:space="0" w:color="auto"/>
        <w:left w:val="none" w:sz="0" w:space="0" w:color="auto"/>
        <w:bottom w:val="none" w:sz="0" w:space="0" w:color="auto"/>
        <w:right w:val="none" w:sz="0" w:space="0" w:color="auto"/>
      </w:divBdr>
    </w:div>
    <w:div w:id="324406545">
      <w:bodyDiv w:val="1"/>
      <w:marLeft w:val="0"/>
      <w:marRight w:val="0"/>
      <w:marTop w:val="0"/>
      <w:marBottom w:val="0"/>
      <w:divBdr>
        <w:top w:val="none" w:sz="0" w:space="0" w:color="auto"/>
        <w:left w:val="none" w:sz="0" w:space="0" w:color="auto"/>
        <w:bottom w:val="none" w:sz="0" w:space="0" w:color="auto"/>
        <w:right w:val="none" w:sz="0" w:space="0" w:color="auto"/>
      </w:divBdr>
    </w:div>
    <w:div w:id="330914667">
      <w:bodyDiv w:val="1"/>
      <w:marLeft w:val="0"/>
      <w:marRight w:val="0"/>
      <w:marTop w:val="0"/>
      <w:marBottom w:val="0"/>
      <w:divBdr>
        <w:top w:val="none" w:sz="0" w:space="0" w:color="auto"/>
        <w:left w:val="none" w:sz="0" w:space="0" w:color="auto"/>
        <w:bottom w:val="none" w:sz="0" w:space="0" w:color="auto"/>
        <w:right w:val="none" w:sz="0" w:space="0" w:color="auto"/>
      </w:divBdr>
    </w:div>
    <w:div w:id="332071714">
      <w:bodyDiv w:val="1"/>
      <w:marLeft w:val="0"/>
      <w:marRight w:val="0"/>
      <w:marTop w:val="0"/>
      <w:marBottom w:val="0"/>
      <w:divBdr>
        <w:top w:val="none" w:sz="0" w:space="0" w:color="auto"/>
        <w:left w:val="none" w:sz="0" w:space="0" w:color="auto"/>
        <w:bottom w:val="none" w:sz="0" w:space="0" w:color="auto"/>
        <w:right w:val="none" w:sz="0" w:space="0" w:color="auto"/>
      </w:divBdr>
    </w:div>
    <w:div w:id="332689336">
      <w:bodyDiv w:val="1"/>
      <w:marLeft w:val="0"/>
      <w:marRight w:val="0"/>
      <w:marTop w:val="0"/>
      <w:marBottom w:val="0"/>
      <w:divBdr>
        <w:top w:val="none" w:sz="0" w:space="0" w:color="auto"/>
        <w:left w:val="none" w:sz="0" w:space="0" w:color="auto"/>
        <w:bottom w:val="none" w:sz="0" w:space="0" w:color="auto"/>
        <w:right w:val="none" w:sz="0" w:space="0" w:color="auto"/>
      </w:divBdr>
    </w:div>
    <w:div w:id="332805775">
      <w:bodyDiv w:val="1"/>
      <w:marLeft w:val="0"/>
      <w:marRight w:val="0"/>
      <w:marTop w:val="0"/>
      <w:marBottom w:val="0"/>
      <w:divBdr>
        <w:top w:val="none" w:sz="0" w:space="0" w:color="auto"/>
        <w:left w:val="none" w:sz="0" w:space="0" w:color="auto"/>
        <w:bottom w:val="none" w:sz="0" w:space="0" w:color="auto"/>
        <w:right w:val="none" w:sz="0" w:space="0" w:color="auto"/>
      </w:divBdr>
    </w:div>
    <w:div w:id="333607595">
      <w:bodyDiv w:val="1"/>
      <w:marLeft w:val="0"/>
      <w:marRight w:val="0"/>
      <w:marTop w:val="0"/>
      <w:marBottom w:val="0"/>
      <w:divBdr>
        <w:top w:val="none" w:sz="0" w:space="0" w:color="auto"/>
        <w:left w:val="none" w:sz="0" w:space="0" w:color="auto"/>
        <w:bottom w:val="none" w:sz="0" w:space="0" w:color="auto"/>
        <w:right w:val="none" w:sz="0" w:space="0" w:color="auto"/>
      </w:divBdr>
    </w:div>
    <w:div w:id="339049259">
      <w:bodyDiv w:val="1"/>
      <w:marLeft w:val="0"/>
      <w:marRight w:val="0"/>
      <w:marTop w:val="0"/>
      <w:marBottom w:val="0"/>
      <w:divBdr>
        <w:top w:val="none" w:sz="0" w:space="0" w:color="auto"/>
        <w:left w:val="none" w:sz="0" w:space="0" w:color="auto"/>
        <w:bottom w:val="none" w:sz="0" w:space="0" w:color="auto"/>
        <w:right w:val="none" w:sz="0" w:space="0" w:color="auto"/>
      </w:divBdr>
    </w:div>
    <w:div w:id="341931542">
      <w:bodyDiv w:val="1"/>
      <w:marLeft w:val="0"/>
      <w:marRight w:val="0"/>
      <w:marTop w:val="0"/>
      <w:marBottom w:val="0"/>
      <w:divBdr>
        <w:top w:val="none" w:sz="0" w:space="0" w:color="auto"/>
        <w:left w:val="none" w:sz="0" w:space="0" w:color="auto"/>
        <w:bottom w:val="none" w:sz="0" w:space="0" w:color="auto"/>
        <w:right w:val="none" w:sz="0" w:space="0" w:color="auto"/>
      </w:divBdr>
    </w:div>
    <w:div w:id="344213743">
      <w:bodyDiv w:val="1"/>
      <w:marLeft w:val="0"/>
      <w:marRight w:val="0"/>
      <w:marTop w:val="0"/>
      <w:marBottom w:val="0"/>
      <w:divBdr>
        <w:top w:val="none" w:sz="0" w:space="0" w:color="auto"/>
        <w:left w:val="none" w:sz="0" w:space="0" w:color="auto"/>
        <w:bottom w:val="none" w:sz="0" w:space="0" w:color="auto"/>
        <w:right w:val="none" w:sz="0" w:space="0" w:color="auto"/>
      </w:divBdr>
    </w:div>
    <w:div w:id="346640563">
      <w:bodyDiv w:val="1"/>
      <w:marLeft w:val="0"/>
      <w:marRight w:val="0"/>
      <w:marTop w:val="0"/>
      <w:marBottom w:val="0"/>
      <w:divBdr>
        <w:top w:val="none" w:sz="0" w:space="0" w:color="auto"/>
        <w:left w:val="none" w:sz="0" w:space="0" w:color="auto"/>
        <w:bottom w:val="none" w:sz="0" w:space="0" w:color="auto"/>
        <w:right w:val="none" w:sz="0" w:space="0" w:color="auto"/>
      </w:divBdr>
    </w:div>
    <w:div w:id="348600948">
      <w:bodyDiv w:val="1"/>
      <w:marLeft w:val="0"/>
      <w:marRight w:val="0"/>
      <w:marTop w:val="0"/>
      <w:marBottom w:val="0"/>
      <w:divBdr>
        <w:top w:val="none" w:sz="0" w:space="0" w:color="auto"/>
        <w:left w:val="none" w:sz="0" w:space="0" w:color="auto"/>
        <w:bottom w:val="none" w:sz="0" w:space="0" w:color="auto"/>
        <w:right w:val="none" w:sz="0" w:space="0" w:color="auto"/>
      </w:divBdr>
    </w:div>
    <w:div w:id="351565481">
      <w:bodyDiv w:val="1"/>
      <w:marLeft w:val="0"/>
      <w:marRight w:val="0"/>
      <w:marTop w:val="0"/>
      <w:marBottom w:val="0"/>
      <w:divBdr>
        <w:top w:val="none" w:sz="0" w:space="0" w:color="auto"/>
        <w:left w:val="none" w:sz="0" w:space="0" w:color="auto"/>
        <w:bottom w:val="none" w:sz="0" w:space="0" w:color="auto"/>
        <w:right w:val="none" w:sz="0" w:space="0" w:color="auto"/>
      </w:divBdr>
    </w:div>
    <w:div w:id="358238796">
      <w:bodyDiv w:val="1"/>
      <w:marLeft w:val="0"/>
      <w:marRight w:val="0"/>
      <w:marTop w:val="0"/>
      <w:marBottom w:val="0"/>
      <w:divBdr>
        <w:top w:val="none" w:sz="0" w:space="0" w:color="auto"/>
        <w:left w:val="none" w:sz="0" w:space="0" w:color="auto"/>
        <w:bottom w:val="none" w:sz="0" w:space="0" w:color="auto"/>
        <w:right w:val="none" w:sz="0" w:space="0" w:color="auto"/>
      </w:divBdr>
    </w:div>
    <w:div w:id="359741352">
      <w:bodyDiv w:val="1"/>
      <w:marLeft w:val="0"/>
      <w:marRight w:val="0"/>
      <w:marTop w:val="0"/>
      <w:marBottom w:val="0"/>
      <w:divBdr>
        <w:top w:val="none" w:sz="0" w:space="0" w:color="auto"/>
        <w:left w:val="none" w:sz="0" w:space="0" w:color="auto"/>
        <w:bottom w:val="none" w:sz="0" w:space="0" w:color="auto"/>
        <w:right w:val="none" w:sz="0" w:space="0" w:color="auto"/>
      </w:divBdr>
    </w:div>
    <w:div w:id="368528251">
      <w:bodyDiv w:val="1"/>
      <w:marLeft w:val="0"/>
      <w:marRight w:val="0"/>
      <w:marTop w:val="0"/>
      <w:marBottom w:val="0"/>
      <w:divBdr>
        <w:top w:val="none" w:sz="0" w:space="0" w:color="auto"/>
        <w:left w:val="none" w:sz="0" w:space="0" w:color="auto"/>
        <w:bottom w:val="none" w:sz="0" w:space="0" w:color="auto"/>
        <w:right w:val="none" w:sz="0" w:space="0" w:color="auto"/>
      </w:divBdr>
    </w:div>
    <w:div w:id="375199534">
      <w:bodyDiv w:val="1"/>
      <w:marLeft w:val="0"/>
      <w:marRight w:val="0"/>
      <w:marTop w:val="0"/>
      <w:marBottom w:val="0"/>
      <w:divBdr>
        <w:top w:val="none" w:sz="0" w:space="0" w:color="auto"/>
        <w:left w:val="none" w:sz="0" w:space="0" w:color="auto"/>
        <w:bottom w:val="none" w:sz="0" w:space="0" w:color="auto"/>
        <w:right w:val="none" w:sz="0" w:space="0" w:color="auto"/>
      </w:divBdr>
    </w:div>
    <w:div w:id="382102965">
      <w:bodyDiv w:val="1"/>
      <w:marLeft w:val="0"/>
      <w:marRight w:val="0"/>
      <w:marTop w:val="0"/>
      <w:marBottom w:val="0"/>
      <w:divBdr>
        <w:top w:val="none" w:sz="0" w:space="0" w:color="auto"/>
        <w:left w:val="none" w:sz="0" w:space="0" w:color="auto"/>
        <w:bottom w:val="none" w:sz="0" w:space="0" w:color="auto"/>
        <w:right w:val="none" w:sz="0" w:space="0" w:color="auto"/>
      </w:divBdr>
    </w:div>
    <w:div w:id="382874584">
      <w:bodyDiv w:val="1"/>
      <w:marLeft w:val="0"/>
      <w:marRight w:val="0"/>
      <w:marTop w:val="0"/>
      <w:marBottom w:val="0"/>
      <w:divBdr>
        <w:top w:val="none" w:sz="0" w:space="0" w:color="auto"/>
        <w:left w:val="none" w:sz="0" w:space="0" w:color="auto"/>
        <w:bottom w:val="none" w:sz="0" w:space="0" w:color="auto"/>
        <w:right w:val="none" w:sz="0" w:space="0" w:color="auto"/>
      </w:divBdr>
    </w:div>
    <w:div w:id="391004765">
      <w:bodyDiv w:val="1"/>
      <w:marLeft w:val="0"/>
      <w:marRight w:val="0"/>
      <w:marTop w:val="0"/>
      <w:marBottom w:val="0"/>
      <w:divBdr>
        <w:top w:val="none" w:sz="0" w:space="0" w:color="auto"/>
        <w:left w:val="none" w:sz="0" w:space="0" w:color="auto"/>
        <w:bottom w:val="none" w:sz="0" w:space="0" w:color="auto"/>
        <w:right w:val="none" w:sz="0" w:space="0" w:color="auto"/>
      </w:divBdr>
    </w:div>
    <w:div w:id="391470169">
      <w:bodyDiv w:val="1"/>
      <w:marLeft w:val="0"/>
      <w:marRight w:val="0"/>
      <w:marTop w:val="0"/>
      <w:marBottom w:val="0"/>
      <w:divBdr>
        <w:top w:val="none" w:sz="0" w:space="0" w:color="auto"/>
        <w:left w:val="none" w:sz="0" w:space="0" w:color="auto"/>
        <w:bottom w:val="none" w:sz="0" w:space="0" w:color="auto"/>
        <w:right w:val="none" w:sz="0" w:space="0" w:color="auto"/>
      </w:divBdr>
    </w:div>
    <w:div w:id="391658398">
      <w:bodyDiv w:val="1"/>
      <w:marLeft w:val="0"/>
      <w:marRight w:val="0"/>
      <w:marTop w:val="0"/>
      <w:marBottom w:val="0"/>
      <w:divBdr>
        <w:top w:val="none" w:sz="0" w:space="0" w:color="auto"/>
        <w:left w:val="none" w:sz="0" w:space="0" w:color="auto"/>
        <w:bottom w:val="none" w:sz="0" w:space="0" w:color="auto"/>
        <w:right w:val="none" w:sz="0" w:space="0" w:color="auto"/>
      </w:divBdr>
    </w:div>
    <w:div w:id="394546682">
      <w:bodyDiv w:val="1"/>
      <w:marLeft w:val="0"/>
      <w:marRight w:val="0"/>
      <w:marTop w:val="0"/>
      <w:marBottom w:val="0"/>
      <w:divBdr>
        <w:top w:val="none" w:sz="0" w:space="0" w:color="auto"/>
        <w:left w:val="none" w:sz="0" w:space="0" w:color="auto"/>
        <w:bottom w:val="none" w:sz="0" w:space="0" w:color="auto"/>
        <w:right w:val="none" w:sz="0" w:space="0" w:color="auto"/>
      </w:divBdr>
    </w:div>
    <w:div w:id="397628470">
      <w:bodyDiv w:val="1"/>
      <w:marLeft w:val="0"/>
      <w:marRight w:val="0"/>
      <w:marTop w:val="0"/>
      <w:marBottom w:val="0"/>
      <w:divBdr>
        <w:top w:val="none" w:sz="0" w:space="0" w:color="auto"/>
        <w:left w:val="none" w:sz="0" w:space="0" w:color="auto"/>
        <w:bottom w:val="none" w:sz="0" w:space="0" w:color="auto"/>
        <w:right w:val="none" w:sz="0" w:space="0" w:color="auto"/>
      </w:divBdr>
    </w:div>
    <w:div w:id="401562992">
      <w:bodyDiv w:val="1"/>
      <w:marLeft w:val="0"/>
      <w:marRight w:val="0"/>
      <w:marTop w:val="0"/>
      <w:marBottom w:val="0"/>
      <w:divBdr>
        <w:top w:val="none" w:sz="0" w:space="0" w:color="auto"/>
        <w:left w:val="none" w:sz="0" w:space="0" w:color="auto"/>
        <w:bottom w:val="none" w:sz="0" w:space="0" w:color="auto"/>
        <w:right w:val="none" w:sz="0" w:space="0" w:color="auto"/>
      </w:divBdr>
    </w:div>
    <w:div w:id="402146457">
      <w:bodyDiv w:val="1"/>
      <w:marLeft w:val="0"/>
      <w:marRight w:val="0"/>
      <w:marTop w:val="0"/>
      <w:marBottom w:val="0"/>
      <w:divBdr>
        <w:top w:val="none" w:sz="0" w:space="0" w:color="auto"/>
        <w:left w:val="none" w:sz="0" w:space="0" w:color="auto"/>
        <w:bottom w:val="none" w:sz="0" w:space="0" w:color="auto"/>
        <w:right w:val="none" w:sz="0" w:space="0" w:color="auto"/>
      </w:divBdr>
    </w:div>
    <w:div w:id="403063612">
      <w:bodyDiv w:val="1"/>
      <w:marLeft w:val="0"/>
      <w:marRight w:val="0"/>
      <w:marTop w:val="0"/>
      <w:marBottom w:val="0"/>
      <w:divBdr>
        <w:top w:val="none" w:sz="0" w:space="0" w:color="auto"/>
        <w:left w:val="none" w:sz="0" w:space="0" w:color="auto"/>
        <w:bottom w:val="none" w:sz="0" w:space="0" w:color="auto"/>
        <w:right w:val="none" w:sz="0" w:space="0" w:color="auto"/>
      </w:divBdr>
    </w:div>
    <w:div w:id="405496767">
      <w:bodyDiv w:val="1"/>
      <w:marLeft w:val="0"/>
      <w:marRight w:val="0"/>
      <w:marTop w:val="0"/>
      <w:marBottom w:val="0"/>
      <w:divBdr>
        <w:top w:val="none" w:sz="0" w:space="0" w:color="auto"/>
        <w:left w:val="none" w:sz="0" w:space="0" w:color="auto"/>
        <w:bottom w:val="none" w:sz="0" w:space="0" w:color="auto"/>
        <w:right w:val="none" w:sz="0" w:space="0" w:color="auto"/>
      </w:divBdr>
    </w:div>
    <w:div w:id="405960930">
      <w:bodyDiv w:val="1"/>
      <w:marLeft w:val="0"/>
      <w:marRight w:val="0"/>
      <w:marTop w:val="0"/>
      <w:marBottom w:val="0"/>
      <w:divBdr>
        <w:top w:val="none" w:sz="0" w:space="0" w:color="auto"/>
        <w:left w:val="none" w:sz="0" w:space="0" w:color="auto"/>
        <w:bottom w:val="none" w:sz="0" w:space="0" w:color="auto"/>
        <w:right w:val="none" w:sz="0" w:space="0" w:color="auto"/>
      </w:divBdr>
    </w:div>
    <w:div w:id="412748060">
      <w:bodyDiv w:val="1"/>
      <w:marLeft w:val="0"/>
      <w:marRight w:val="0"/>
      <w:marTop w:val="0"/>
      <w:marBottom w:val="0"/>
      <w:divBdr>
        <w:top w:val="none" w:sz="0" w:space="0" w:color="auto"/>
        <w:left w:val="none" w:sz="0" w:space="0" w:color="auto"/>
        <w:bottom w:val="none" w:sz="0" w:space="0" w:color="auto"/>
        <w:right w:val="none" w:sz="0" w:space="0" w:color="auto"/>
      </w:divBdr>
    </w:div>
    <w:div w:id="415593966">
      <w:bodyDiv w:val="1"/>
      <w:marLeft w:val="0"/>
      <w:marRight w:val="0"/>
      <w:marTop w:val="0"/>
      <w:marBottom w:val="0"/>
      <w:divBdr>
        <w:top w:val="none" w:sz="0" w:space="0" w:color="auto"/>
        <w:left w:val="none" w:sz="0" w:space="0" w:color="auto"/>
        <w:bottom w:val="none" w:sz="0" w:space="0" w:color="auto"/>
        <w:right w:val="none" w:sz="0" w:space="0" w:color="auto"/>
      </w:divBdr>
    </w:div>
    <w:div w:id="418793551">
      <w:bodyDiv w:val="1"/>
      <w:marLeft w:val="0"/>
      <w:marRight w:val="0"/>
      <w:marTop w:val="0"/>
      <w:marBottom w:val="0"/>
      <w:divBdr>
        <w:top w:val="none" w:sz="0" w:space="0" w:color="auto"/>
        <w:left w:val="none" w:sz="0" w:space="0" w:color="auto"/>
        <w:bottom w:val="none" w:sz="0" w:space="0" w:color="auto"/>
        <w:right w:val="none" w:sz="0" w:space="0" w:color="auto"/>
      </w:divBdr>
    </w:div>
    <w:div w:id="418798036">
      <w:bodyDiv w:val="1"/>
      <w:marLeft w:val="0"/>
      <w:marRight w:val="0"/>
      <w:marTop w:val="0"/>
      <w:marBottom w:val="0"/>
      <w:divBdr>
        <w:top w:val="none" w:sz="0" w:space="0" w:color="auto"/>
        <w:left w:val="none" w:sz="0" w:space="0" w:color="auto"/>
        <w:bottom w:val="none" w:sz="0" w:space="0" w:color="auto"/>
        <w:right w:val="none" w:sz="0" w:space="0" w:color="auto"/>
      </w:divBdr>
    </w:div>
    <w:div w:id="424109653">
      <w:bodyDiv w:val="1"/>
      <w:marLeft w:val="0"/>
      <w:marRight w:val="0"/>
      <w:marTop w:val="0"/>
      <w:marBottom w:val="0"/>
      <w:divBdr>
        <w:top w:val="none" w:sz="0" w:space="0" w:color="auto"/>
        <w:left w:val="none" w:sz="0" w:space="0" w:color="auto"/>
        <w:bottom w:val="none" w:sz="0" w:space="0" w:color="auto"/>
        <w:right w:val="none" w:sz="0" w:space="0" w:color="auto"/>
      </w:divBdr>
    </w:div>
    <w:div w:id="428041872">
      <w:bodyDiv w:val="1"/>
      <w:marLeft w:val="0"/>
      <w:marRight w:val="0"/>
      <w:marTop w:val="0"/>
      <w:marBottom w:val="0"/>
      <w:divBdr>
        <w:top w:val="none" w:sz="0" w:space="0" w:color="auto"/>
        <w:left w:val="none" w:sz="0" w:space="0" w:color="auto"/>
        <w:bottom w:val="none" w:sz="0" w:space="0" w:color="auto"/>
        <w:right w:val="none" w:sz="0" w:space="0" w:color="auto"/>
      </w:divBdr>
    </w:div>
    <w:div w:id="431510244">
      <w:bodyDiv w:val="1"/>
      <w:marLeft w:val="0"/>
      <w:marRight w:val="0"/>
      <w:marTop w:val="0"/>
      <w:marBottom w:val="0"/>
      <w:divBdr>
        <w:top w:val="none" w:sz="0" w:space="0" w:color="auto"/>
        <w:left w:val="none" w:sz="0" w:space="0" w:color="auto"/>
        <w:bottom w:val="none" w:sz="0" w:space="0" w:color="auto"/>
        <w:right w:val="none" w:sz="0" w:space="0" w:color="auto"/>
      </w:divBdr>
    </w:div>
    <w:div w:id="433206551">
      <w:bodyDiv w:val="1"/>
      <w:marLeft w:val="0"/>
      <w:marRight w:val="0"/>
      <w:marTop w:val="0"/>
      <w:marBottom w:val="0"/>
      <w:divBdr>
        <w:top w:val="none" w:sz="0" w:space="0" w:color="auto"/>
        <w:left w:val="none" w:sz="0" w:space="0" w:color="auto"/>
        <w:bottom w:val="none" w:sz="0" w:space="0" w:color="auto"/>
        <w:right w:val="none" w:sz="0" w:space="0" w:color="auto"/>
      </w:divBdr>
    </w:div>
    <w:div w:id="433671829">
      <w:bodyDiv w:val="1"/>
      <w:marLeft w:val="0"/>
      <w:marRight w:val="0"/>
      <w:marTop w:val="0"/>
      <w:marBottom w:val="0"/>
      <w:divBdr>
        <w:top w:val="none" w:sz="0" w:space="0" w:color="auto"/>
        <w:left w:val="none" w:sz="0" w:space="0" w:color="auto"/>
        <w:bottom w:val="none" w:sz="0" w:space="0" w:color="auto"/>
        <w:right w:val="none" w:sz="0" w:space="0" w:color="auto"/>
      </w:divBdr>
    </w:div>
    <w:div w:id="435756098">
      <w:bodyDiv w:val="1"/>
      <w:marLeft w:val="0"/>
      <w:marRight w:val="0"/>
      <w:marTop w:val="0"/>
      <w:marBottom w:val="0"/>
      <w:divBdr>
        <w:top w:val="none" w:sz="0" w:space="0" w:color="auto"/>
        <w:left w:val="none" w:sz="0" w:space="0" w:color="auto"/>
        <w:bottom w:val="none" w:sz="0" w:space="0" w:color="auto"/>
        <w:right w:val="none" w:sz="0" w:space="0" w:color="auto"/>
      </w:divBdr>
    </w:div>
    <w:div w:id="438719020">
      <w:bodyDiv w:val="1"/>
      <w:marLeft w:val="0"/>
      <w:marRight w:val="0"/>
      <w:marTop w:val="0"/>
      <w:marBottom w:val="0"/>
      <w:divBdr>
        <w:top w:val="none" w:sz="0" w:space="0" w:color="auto"/>
        <w:left w:val="none" w:sz="0" w:space="0" w:color="auto"/>
        <w:bottom w:val="none" w:sz="0" w:space="0" w:color="auto"/>
        <w:right w:val="none" w:sz="0" w:space="0" w:color="auto"/>
      </w:divBdr>
    </w:div>
    <w:div w:id="442305420">
      <w:bodyDiv w:val="1"/>
      <w:marLeft w:val="0"/>
      <w:marRight w:val="0"/>
      <w:marTop w:val="0"/>
      <w:marBottom w:val="0"/>
      <w:divBdr>
        <w:top w:val="none" w:sz="0" w:space="0" w:color="auto"/>
        <w:left w:val="none" w:sz="0" w:space="0" w:color="auto"/>
        <w:bottom w:val="none" w:sz="0" w:space="0" w:color="auto"/>
        <w:right w:val="none" w:sz="0" w:space="0" w:color="auto"/>
      </w:divBdr>
    </w:div>
    <w:div w:id="450250865">
      <w:bodyDiv w:val="1"/>
      <w:marLeft w:val="0"/>
      <w:marRight w:val="0"/>
      <w:marTop w:val="0"/>
      <w:marBottom w:val="0"/>
      <w:divBdr>
        <w:top w:val="none" w:sz="0" w:space="0" w:color="auto"/>
        <w:left w:val="none" w:sz="0" w:space="0" w:color="auto"/>
        <w:bottom w:val="none" w:sz="0" w:space="0" w:color="auto"/>
        <w:right w:val="none" w:sz="0" w:space="0" w:color="auto"/>
      </w:divBdr>
    </w:div>
    <w:div w:id="459570281">
      <w:bodyDiv w:val="1"/>
      <w:marLeft w:val="0"/>
      <w:marRight w:val="0"/>
      <w:marTop w:val="0"/>
      <w:marBottom w:val="0"/>
      <w:divBdr>
        <w:top w:val="none" w:sz="0" w:space="0" w:color="auto"/>
        <w:left w:val="none" w:sz="0" w:space="0" w:color="auto"/>
        <w:bottom w:val="none" w:sz="0" w:space="0" w:color="auto"/>
        <w:right w:val="none" w:sz="0" w:space="0" w:color="auto"/>
      </w:divBdr>
    </w:div>
    <w:div w:id="459685130">
      <w:bodyDiv w:val="1"/>
      <w:marLeft w:val="0"/>
      <w:marRight w:val="0"/>
      <w:marTop w:val="0"/>
      <w:marBottom w:val="0"/>
      <w:divBdr>
        <w:top w:val="none" w:sz="0" w:space="0" w:color="auto"/>
        <w:left w:val="none" w:sz="0" w:space="0" w:color="auto"/>
        <w:bottom w:val="none" w:sz="0" w:space="0" w:color="auto"/>
        <w:right w:val="none" w:sz="0" w:space="0" w:color="auto"/>
      </w:divBdr>
    </w:div>
    <w:div w:id="463426525">
      <w:bodyDiv w:val="1"/>
      <w:marLeft w:val="0"/>
      <w:marRight w:val="0"/>
      <w:marTop w:val="0"/>
      <w:marBottom w:val="0"/>
      <w:divBdr>
        <w:top w:val="none" w:sz="0" w:space="0" w:color="auto"/>
        <w:left w:val="none" w:sz="0" w:space="0" w:color="auto"/>
        <w:bottom w:val="none" w:sz="0" w:space="0" w:color="auto"/>
        <w:right w:val="none" w:sz="0" w:space="0" w:color="auto"/>
      </w:divBdr>
    </w:div>
    <w:div w:id="464546935">
      <w:bodyDiv w:val="1"/>
      <w:marLeft w:val="0"/>
      <w:marRight w:val="0"/>
      <w:marTop w:val="0"/>
      <w:marBottom w:val="0"/>
      <w:divBdr>
        <w:top w:val="none" w:sz="0" w:space="0" w:color="auto"/>
        <w:left w:val="none" w:sz="0" w:space="0" w:color="auto"/>
        <w:bottom w:val="none" w:sz="0" w:space="0" w:color="auto"/>
        <w:right w:val="none" w:sz="0" w:space="0" w:color="auto"/>
      </w:divBdr>
    </w:div>
    <w:div w:id="465856967">
      <w:bodyDiv w:val="1"/>
      <w:marLeft w:val="0"/>
      <w:marRight w:val="0"/>
      <w:marTop w:val="0"/>
      <w:marBottom w:val="0"/>
      <w:divBdr>
        <w:top w:val="none" w:sz="0" w:space="0" w:color="auto"/>
        <w:left w:val="none" w:sz="0" w:space="0" w:color="auto"/>
        <w:bottom w:val="none" w:sz="0" w:space="0" w:color="auto"/>
        <w:right w:val="none" w:sz="0" w:space="0" w:color="auto"/>
      </w:divBdr>
    </w:div>
    <w:div w:id="470631059">
      <w:bodyDiv w:val="1"/>
      <w:marLeft w:val="0"/>
      <w:marRight w:val="0"/>
      <w:marTop w:val="0"/>
      <w:marBottom w:val="0"/>
      <w:divBdr>
        <w:top w:val="none" w:sz="0" w:space="0" w:color="auto"/>
        <w:left w:val="none" w:sz="0" w:space="0" w:color="auto"/>
        <w:bottom w:val="none" w:sz="0" w:space="0" w:color="auto"/>
        <w:right w:val="none" w:sz="0" w:space="0" w:color="auto"/>
      </w:divBdr>
    </w:div>
    <w:div w:id="471363621">
      <w:bodyDiv w:val="1"/>
      <w:marLeft w:val="0"/>
      <w:marRight w:val="0"/>
      <w:marTop w:val="0"/>
      <w:marBottom w:val="0"/>
      <w:divBdr>
        <w:top w:val="none" w:sz="0" w:space="0" w:color="auto"/>
        <w:left w:val="none" w:sz="0" w:space="0" w:color="auto"/>
        <w:bottom w:val="none" w:sz="0" w:space="0" w:color="auto"/>
        <w:right w:val="none" w:sz="0" w:space="0" w:color="auto"/>
      </w:divBdr>
    </w:div>
    <w:div w:id="471950210">
      <w:bodyDiv w:val="1"/>
      <w:marLeft w:val="0"/>
      <w:marRight w:val="0"/>
      <w:marTop w:val="0"/>
      <w:marBottom w:val="0"/>
      <w:divBdr>
        <w:top w:val="none" w:sz="0" w:space="0" w:color="auto"/>
        <w:left w:val="none" w:sz="0" w:space="0" w:color="auto"/>
        <w:bottom w:val="none" w:sz="0" w:space="0" w:color="auto"/>
        <w:right w:val="none" w:sz="0" w:space="0" w:color="auto"/>
      </w:divBdr>
    </w:div>
    <w:div w:id="474565546">
      <w:bodyDiv w:val="1"/>
      <w:marLeft w:val="0"/>
      <w:marRight w:val="0"/>
      <w:marTop w:val="0"/>
      <w:marBottom w:val="0"/>
      <w:divBdr>
        <w:top w:val="none" w:sz="0" w:space="0" w:color="auto"/>
        <w:left w:val="none" w:sz="0" w:space="0" w:color="auto"/>
        <w:bottom w:val="none" w:sz="0" w:space="0" w:color="auto"/>
        <w:right w:val="none" w:sz="0" w:space="0" w:color="auto"/>
      </w:divBdr>
    </w:div>
    <w:div w:id="475532732">
      <w:bodyDiv w:val="1"/>
      <w:marLeft w:val="0"/>
      <w:marRight w:val="0"/>
      <w:marTop w:val="0"/>
      <w:marBottom w:val="0"/>
      <w:divBdr>
        <w:top w:val="none" w:sz="0" w:space="0" w:color="auto"/>
        <w:left w:val="none" w:sz="0" w:space="0" w:color="auto"/>
        <w:bottom w:val="none" w:sz="0" w:space="0" w:color="auto"/>
        <w:right w:val="none" w:sz="0" w:space="0" w:color="auto"/>
      </w:divBdr>
    </w:div>
    <w:div w:id="475804651">
      <w:bodyDiv w:val="1"/>
      <w:marLeft w:val="0"/>
      <w:marRight w:val="0"/>
      <w:marTop w:val="0"/>
      <w:marBottom w:val="0"/>
      <w:divBdr>
        <w:top w:val="none" w:sz="0" w:space="0" w:color="auto"/>
        <w:left w:val="none" w:sz="0" w:space="0" w:color="auto"/>
        <w:bottom w:val="none" w:sz="0" w:space="0" w:color="auto"/>
        <w:right w:val="none" w:sz="0" w:space="0" w:color="auto"/>
      </w:divBdr>
    </w:div>
    <w:div w:id="481970194">
      <w:bodyDiv w:val="1"/>
      <w:marLeft w:val="0"/>
      <w:marRight w:val="0"/>
      <w:marTop w:val="0"/>
      <w:marBottom w:val="0"/>
      <w:divBdr>
        <w:top w:val="none" w:sz="0" w:space="0" w:color="auto"/>
        <w:left w:val="none" w:sz="0" w:space="0" w:color="auto"/>
        <w:bottom w:val="none" w:sz="0" w:space="0" w:color="auto"/>
        <w:right w:val="none" w:sz="0" w:space="0" w:color="auto"/>
      </w:divBdr>
    </w:div>
    <w:div w:id="485322113">
      <w:bodyDiv w:val="1"/>
      <w:marLeft w:val="0"/>
      <w:marRight w:val="0"/>
      <w:marTop w:val="0"/>
      <w:marBottom w:val="0"/>
      <w:divBdr>
        <w:top w:val="none" w:sz="0" w:space="0" w:color="auto"/>
        <w:left w:val="none" w:sz="0" w:space="0" w:color="auto"/>
        <w:bottom w:val="none" w:sz="0" w:space="0" w:color="auto"/>
        <w:right w:val="none" w:sz="0" w:space="0" w:color="auto"/>
      </w:divBdr>
    </w:div>
    <w:div w:id="487019064">
      <w:bodyDiv w:val="1"/>
      <w:marLeft w:val="0"/>
      <w:marRight w:val="0"/>
      <w:marTop w:val="0"/>
      <w:marBottom w:val="0"/>
      <w:divBdr>
        <w:top w:val="none" w:sz="0" w:space="0" w:color="auto"/>
        <w:left w:val="none" w:sz="0" w:space="0" w:color="auto"/>
        <w:bottom w:val="none" w:sz="0" w:space="0" w:color="auto"/>
        <w:right w:val="none" w:sz="0" w:space="0" w:color="auto"/>
      </w:divBdr>
    </w:div>
    <w:div w:id="489061693">
      <w:bodyDiv w:val="1"/>
      <w:marLeft w:val="0"/>
      <w:marRight w:val="0"/>
      <w:marTop w:val="0"/>
      <w:marBottom w:val="0"/>
      <w:divBdr>
        <w:top w:val="none" w:sz="0" w:space="0" w:color="auto"/>
        <w:left w:val="none" w:sz="0" w:space="0" w:color="auto"/>
        <w:bottom w:val="none" w:sz="0" w:space="0" w:color="auto"/>
        <w:right w:val="none" w:sz="0" w:space="0" w:color="auto"/>
      </w:divBdr>
    </w:div>
    <w:div w:id="490020961">
      <w:bodyDiv w:val="1"/>
      <w:marLeft w:val="0"/>
      <w:marRight w:val="0"/>
      <w:marTop w:val="0"/>
      <w:marBottom w:val="0"/>
      <w:divBdr>
        <w:top w:val="none" w:sz="0" w:space="0" w:color="auto"/>
        <w:left w:val="none" w:sz="0" w:space="0" w:color="auto"/>
        <w:bottom w:val="none" w:sz="0" w:space="0" w:color="auto"/>
        <w:right w:val="none" w:sz="0" w:space="0" w:color="auto"/>
      </w:divBdr>
    </w:div>
    <w:div w:id="493645879">
      <w:bodyDiv w:val="1"/>
      <w:marLeft w:val="0"/>
      <w:marRight w:val="0"/>
      <w:marTop w:val="0"/>
      <w:marBottom w:val="0"/>
      <w:divBdr>
        <w:top w:val="none" w:sz="0" w:space="0" w:color="auto"/>
        <w:left w:val="none" w:sz="0" w:space="0" w:color="auto"/>
        <w:bottom w:val="none" w:sz="0" w:space="0" w:color="auto"/>
        <w:right w:val="none" w:sz="0" w:space="0" w:color="auto"/>
      </w:divBdr>
    </w:div>
    <w:div w:id="495612069">
      <w:bodyDiv w:val="1"/>
      <w:marLeft w:val="0"/>
      <w:marRight w:val="0"/>
      <w:marTop w:val="0"/>
      <w:marBottom w:val="0"/>
      <w:divBdr>
        <w:top w:val="none" w:sz="0" w:space="0" w:color="auto"/>
        <w:left w:val="none" w:sz="0" w:space="0" w:color="auto"/>
        <w:bottom w:val="none" w:sz="0" w:space="0" w:color="auto"/>
        <w:right w:val="none" w:sz="0" w:space="0" w:color="auto"/>
      </w:divBdr>
    </w:div>
    <w:div w:id="496312694">
      <w:bodyDiv w:val="1"/>
      <w:marLeft w:val="0"/>
      <w:marRight w:val="0"/>
      <w:marTop w:val="0"/>
      <w:marBottom w:val="0"/>
      <w:divBdr>
        <w:top w:val="none" w:sz="0" w:space="0" w:color="auto"/>
        <w:left w:val="none" w:sz="0" w:space="0" w:color="auto"/>
        <w:bottom w:val="none" w:sz="0" w:space="0" w:color="auto"/>
        <w:right w:val="none" w:sz="0" w:space="0" w:color="auto"/>
      </w:divBdr>
    </w:div>
    <w:div w:id="498734531">
      <w:bodyDiv w:val="1"/>
      <w:marLeft w:val="0"/>
      <w:marRight w:val="0"/>
      <w:marTop w:val="0"/>
      <w:marBottom w:val="0"/>
      <w:divBdr>
        <w:top w:val="none" w:sz="0" w:space="0" w:color="auto"/>
        <w:left w:val="none" w:sz="0" w:space="0" w:color="auto"/>
        <w:bottom w:val="none" w:sz="0" w:space="0" w:color="auto"/>
        <w:right w:val="none" w:sz="0" w:space="0" w:color="auto"/>
      </w:divBdr>
    </w:div>
    <w:div w:id="500003725">
      <w:bodyDiv w:val="1"/>
      <w:marLeft w:val="0"/>
      <w:marRight w:val="0"/>
      <w:marTop w:val="0"/>
      <w:marBottom w:val="0"/>
      <w:divBdr>
        <w:top w:val="none" w:sz="0" w:space="0" w:color="auto"/>
        <w:left w:val="none" w:sz="0" w:space="0" w:color="auto"/>
        <w:bottom w:val="none" w:sz="0" w:space="0" w:color="auto"/>
        <w:right w:val="none" w:sz="0" w:space="0" w:color="auto"/>
      </w:divBdr>
    </w:div>
    <w:div w:id="504442814">
      <w:bodyDiv w:val="1"/>
      <w:marLeft w:val="0"/>
      <w:marRight w:val="0"/>
      <w:marTop w:val="0"/>
      <w:marBottom w:val="0"/>
      <w:divBdr>
        <w:top w:val="none" w:sz="0" w:space="0" w:color="auto"/>
        <w:left w:val="none" w:sz="0" w:space="0" w:color="auto"/>
        <w:bottom w:val="none" w:sz="0" w:space="0" w:color="auto"/>
        <w:right w:val="none" w:sz="0" w:space="0" w:color="auto"/>
      </w:divBdr>
    </w:div>
    <w:div w:id="509757862">
      <w:bodyDiv w:val="1"/>
      <w:marLeft w:val="0"/>
      <w:marRight w:val="0"/>
      <w:marTop w:val="0"/>
      <w:marBottom w:val="0"/>
      <w:divBdr>
        <w:top w:val="none" w:sz="0" w:space="0" w:color="auto"/>
        <w:left w:val="none" w:sz="0" w:space="0" w:color="auto"/>
        <w:bottom w:val="none" w:sz="0" w:space="0" w:color="auto"/>
        <w:right w:val="none" w:sz="0" w:space="0" w:color="auto"/>
      </w:divBdr>
    </w:div>
    <w:div w:id="509835898">
      <w:bodyDiv w:val="1"/>
      <w:marLeft w:val="0"/>
      <w:marRight w:val="0"/>
      <w:marTop w:val="0"/>
      <w:marBottom w:val="0"/>
      <w:divBdr>
        <w:top w:val="none" w:sz="0" w:space="0" w:color="auto"/>
        <w:left w:val="none" w:sz="0" w:space="0" w:color="auto"/>
        <w:bottom w:val="none" w:sz="0" w:space="0" w:color="auto"/>
        <w:right w:val="none" w:sz="0" w:space="0" w:color="auto"/>
      </w:divBdr>
    </w:div>
    <w:div w:id="516385434">
      <w:bodyDiv w:val="1"/>
      <w:marLeft w:val="0"/>
      <w:marRight w:val="0"/>
      <w:marTop w:val="0"/>
      <w:marBottom w:val="0"/>
      <w:divBdr>
        <w:top w:val="none" w:sz="0" w:space="0" w:color="auto"/>
        <w:left w:val="none" w:sz="0" w:space="0" w:color="auto"/>
        <w:bottom w:val="none" w:sz="0" w:space="0" w:color="auto"/>
        <w:right w:val="none" w:sz="0" w:space="0" w:color="auto"/>
      </w:divBdr>
    </w:div>
    <w:div w:id="519928504">
      <w:bodyDiv w:val="1"/>
      <w:marLeft w:val="0"/>
      <w:marRight w:val="0"/>
      <w:marTop w:val="0"/>
      <w:marBottom w:val="0"/>
      <w:divBdr>
        <w:top w:val="none" w:sz="0" w:space="0" w:color="auto"/>
        <w:left w:val="none" w:sz="0" w:space="0" w:color="auto"/>
        <w:bottom w:val="none" w:sz="0" w:space="0" w:color="auto"/>
        <w:right w:val="none" w:sz="0" w:space="0" w:color="auto"/>
      </w:divBdr>
    </w:div>
    <w:div w:id="524826838">
      <w:bodyDiv w:val="1"/>
      <w:marLeft w:val="0"/>
      <w:marRight w:val="0"/>
      <w:marTop w:val="0"/>
      <w:marBottom w:val="0"/>
      <w:divBdr>
        <w:top w:val="none" w:sz="0" w:space="0" w:color="auto"/>
        <w:left w:val="none" w:sz="0" w:space="0" w:color="auto"/>
        <w:bottom w:val="none" w:sz="0" w:space="0" w:color="auto"/>
        <w:right w:val="none" w:sz="0" w:space="0" w:color="auto"/>
      </w:divBdr>
    </w:div>
    <w:div w:id="525824639">
      <w:bodyDiv w:val="1"/>
      <w:marLeft w:val="0"/>
      <w:marRight w:val="0"/>
      <w:marTop w:val="0"/>
      <w:marBottom w:val="0"/>
      <w:divBdr>
        <w:top w:val="none" w:sz="0" w:space="0" w:color="auto"/>
        <w:left w:val="none" w:sz="0" w:space="0" w:color="auto"/>
        <w:bottom w:val="none" w:sz="0" w:space="0" w:color="auto"/>
        <w:right w:val="none" w:sz="0" w:space="0" w:color="auto"/>
      </w:divBdr>
    </w:div>
    <w:div w:id="529101772">
      <w:bodyDiv w:val="1"/>
      <w:marLeft w:val="0"/>
      <w:marRight w:val="0"/>
      <w:marTop w:val="0"/>
      <w:marBottom w:val="0"/>
      <w:divBdr>
        <w:top w:val="none" w:sz="0" w:space="0" w:color="auto"/>
        <w:left w:val="none" w:sz="0" w:space="0" w:color="auto"/>
        <w:bottom w:val="none" w:sz="0" w:space="0" w:color="auto"/>
        <w:right w:val="none" w:sz="0" w:space="0" w:color="auto"/>
      </w:divBdr>
    </w:div>
    <w:div w:id="530343117">
      <w:bodyDiv w:val="1"/>
      <w:marLeft w:val="0"/>
      <w:marRight w:val="0"/>
      <w:marTop w:val="0"/>
      <w:marBottom w:val="0"/>
      <w:divBdr>
        <w:top w:val="none" w:sz="0" w:space="0" w:color="auto"/>
        <w:left w:val="none" w:sz="0" w:space="0" w:color="auto"/>
        <w:bottom w:val="none" w:sz="0" w:space="0" w:color="auto"/>
        <w:right w:val="none" w:sz="0" w:space="0" w:color="auto"/>
      </w:divBdr>
    </w:div>
    <w:div w:id="535701227">
      <w:bodyDiv w:val="1"/>
      <w:marLeft w:val="0"/>
      <w:marRight w:val="0"/>
      <w:marTop w:val="0"/>
      <w:marBottom w:val="0"/>
      <w:divBdr>
        <w:top w:val="none" w:sz="0" w:space="0" w:color="auto"/>
        <w:left w:val="none" w:sz="0" w:space="0" w:color="auto"/>
        <w:bottom w:val="none" w:sz="0" w:space="0" w:color="auto"/>
        <w:right w:val="none" w:sz="0" w:space="0" w:color="auto"/>
      </w:divBdr>
    </w:div>
    <w:div w:id="550045822">
      <w:bodyDiv w:val="1"/>
      <w:marLeft w:val="0"/>
      <w:marRight w:val="0"/>
      <w:marTop w:val="0"/>
      <w:marBottom w:val="0"/>
      <w:divBdr>
        <w:top w:val="none" w:sz="0" w:space="0" w:color="auto"/>
        <w:left w:val="none" w:sz="0" w:space="0" w:color="auto"/>
        <w:bottom w:val="none" w:sz="0" w:space="0" w:color="auto"/>
        <w:right w:val="none" w:sz="0" w:space="0" w:color="auto"/>
      </w:divBdr>
    </w:div>
    <w:div w:id="550921125">
      <w:bodyDiv w:val="1"/>
      <w:marLeft w:val="0"/>
      <w:marRight w:val="0"/>
      <w:marTop w:val="0"/>
      <w:marBottom w:val="0"/>
      <w:divBdr>
        <w:top w:val="none" w:sz="0" w:space="0" w:color="auto"/>
        <w:left w:val="none" w:sz="0" w:space="0" w:color="auto"/>
        <w:bottom w:val="none" w:sz="0" w:space="0" w:color="auto"/>
        <w:right w:val="none" w:sz="0" w:space="0" w:color="auto"/>
      </w:divBdr>
    </w:div>
    <w:div w:id="554321511">
      <w:bodyDiv w:val="1"/>
      <w:marLeft w:val="0"/>
      <w:marRight w:val="0"/>
      <w:marTop w:val="0"/>
      <w:marBottom w:val="0"/>
      <w:divBdr>
        <w:top w:val="none" w:sz="0" w:space="0" w:color="auto"/>
        <w:left w:val="none" w:sz="0" w:space="0" w:color="auto"/>
        <w:bottom w:val="none" w:sz="0" w:space="0" w:color="auto"/>
        <w:right w:val="none" w:sz="0" w:space="0" w:color="auto"/>
      </w:divBdr>
    </w:div>
    <w:div w:id="558707326">
      <w:bodyDiv w:val="1"/>
      <w:marLeft w:val="0"/>
      <w:marRight w:val="0"/>
      <w:marTop w:val="0"/>
      <w:marBottom w:val="0"/>
      <w:divBdr>
        <w:top w:val="none" w:sz="0" w:space="0" w:color="auto"/>
        <w:left w:val="none" w:sz="0" w:space="0" w:color="auto"/>
        <w:bottom w:val="none" w:sz="0" w:space="0" w:color="auto"/>
        <w:right w:val="none" w:sz="0" w:space="0" w:color="auto"/>
      </w:divBdr>
    </w:div>
    <w:div w:id="561331630">
      <w:bodyDiv w:val="1"/>
      <w:marLeft w:val="0"/>
      <w:marRight w:val="0"/>
      <w:marTop w:val="0"/>
      <w:marBottom w:val="0"/>
      <w:divBdr>
        <w:top w:val="none" w:sz="0" w:space="0" w:color="auto"/>
        <w:left w:val="none" w:sz="0" w:space="0" w:color="auto"/>
        <w:bottom w:val="none" w:sz="0" w:space="0" w:color="auto"/>
        <w:right w:val="none" w:sz="0" w:space="0" w:color="auto"/>
      </w:divBdr>
    </w:div>
    <w:div w:id="561794815">
      <w:bodyDiv w:val="1"/>
      <w:marLeft w:val="0"/>
      <w:marRight w:val="0"/>
      <w:marTop w:val="0"/>
      <w:marBottom w:val="0"/>
      <w:divBdr>
        <w:top w:val="none" w:sz="0" w:space="0" w:color="auto"/>
        <w:left w:val="none" w:sz="0" w:space="0" w:color="auto"/>
        <w:bottom w:val="none" w:sz="0" w:space="0" w:color="auto"/>
        <w:right w:val="none" w:sz="0" w:space="0" w:color="auto"/>
      </w:divBdr>
    </w:div>
    <w:div w:id="562642130">
      <w:bodyDiv w:val="1"/>
      <w:marLeft w:val="0"/>
      <w:marRight w:val="0"/>
      <w:marTop w:val="0"/>
      <w:marBottom w:val="0"/>
      <w:divBdr>
        <w:top w:val="none" w:sz="0" w:space="0" w:color="auto"/>
        <w:left w:val="none" w:sz="0" w:space="0" w:color="auto"/>
        <w:bottom w:val="none" w:sz="0" w:space="0" w:color="auto"/>
        <w:right w:val="none" w:sz="0" w:space="0" w:color="auto"/>
      </w:divBdr>
    </w:div>
    <w:div w:id="569733316">
      <w:bodyDiv w:val="1"/>
      <w:marLeft w:val="0"/>
      <w:marRight w:val="0"/>
      <w:marTop w:val="0"/>
      <w:marBottom w:val="0"/>
      <w:divBdr>
        <w:top w:val="none" w:sz="0" w:space="0" w:color="auto"/>
        <w:left w:val="none" w:sz="0" w:space="0" w:color="auto"/>
        <w:bottom w:val="none" w:sz="0" w:space="0" w:color="auto"/>
        <w:right w:val="none" w:sz="0" w:space="0" w:color="auto"/>
      </w:divBdr>
    </w:div>
    <w:div w:id="572786290">
      <w:bodyDiv w:val="1"/>
      <w:marLeft w:val="0"/>
      <w:marRight w:val="0"/>
      <w:marTop w:val="0"/>
      <w:marBottom w:val="0"/>
      <w:divBdr>
        <w:top w:val="none" w:sz="0" w:space="0" w:color="auto"/>
        <w:left w:val="none" w:sz="0" w:space="0" w:color="auto"/>
        <w:bottom w:val="none" w:sz="0" w:space="0" w:color="auto"/>
        <w:right w:val="none" w:sz="0" w:space="0" w:color="auto"/>
      </w:divBdr>
    </w:div>
    <w:div w:id="574970249">
      <w:bodyDiv w:val="1"/>
      <w:marLeft w:val="0"/>
      <w:marRight w:val="0"/>
      <w:marTop w:val="0"/>
      <w:marBottom w:val="0"/>
      <w:divBdr>
        <w:top w:val="none" w:sz="0" w:space="0" w:color="auto"/>
        <w:left w:val="none" w:sz="0" w:space="0" w:color="auto"/>
        <w:bottom w:val="none" w:sz="0" w:space="0" w:color="auto"/>
        <w:right w:val="none" w:sz="0" w:space="0" w:color="auto"/>
      </w:divBdr>
    </w:div>
    <w:div w:id="576324546">
      <w:bodyDiv w:val="1"/>
      <w:marLeft w:val="0"/>
      <w:marRight w:val="0"/>
      <w:marTop w:val="0"/>
      <w:marBottom w:val="0"/>
      <w:divBdr>
        <w:top w:val="none" w:sz="0" w:space="0" w:color="auto"/>
        <w:left w:val="none" w:sz="0" w:space="0" w:color="auto"/>
        <w:bottom w:val="none" w:sz="0" w:space="0" w:color="auto"/>
        <w:right w:val="none" w:sz="0" w:space="0" w:color="auto"/>
      </w:divBdr>
    </w:div>
    <w:div w:id="590626172">
      <w:bodyDiv w:val="1"/>
      <w:marLeft w:val="0"/>
      <w:marRight w:val="0"/>
      <w:marTop w:val="0"/>
      <w:marBottom w:val="0"/>
      <w:divBdr>
        <w:top w:val="none" w:sz="0" w:space="0" w:color="auto"/>
        <w:left w:val="none" w:sz="0" w:space="0" w:color="auto"/>
        <w:bottom w:val="none" w:sz="0" w:space="0" w:color="auto"/>
        <w:right w:val="none" w:sz="0" w:space="0" w:color="auto"/>
      </w:divBdr>
    </w:div>
    <w:div w:id="590816253">
      <w:bodyDiv w:val="1"/>
      <w:marLeft w:val="0"/>
      <w:marRight w:val="0"/>
      <w:marTop w:val="0"/>
      <w:marBottom w:val="0"/>
      <w:divBdr>
        <w:top w:val="none" w:sz="0" w:space="0" w:color="auto"/>
        <w:left w:val="none" w:sz="0" w:space="0" w:color="auto"/>
        <w:bottom w:val="none" w:sz="0" w:space="0" w:color="auto"/>
        <w:right w:val="none" w:sz="0" w:space="0" w:color="auto"/>
      </w:divBdr>
    </w:div>
    <w:div w:id="598677805">
      <w:bodyDiv w:val="1"/>
      <w:marLeft w:val="0"/>
      <w:marRight w:val="0"/>
      <w:marTop w:val="0"/>
      <w:marBottom w:val="0"/>
      <w:divBdr>
        <w:top w:val="none" w:sz="0" w:space="0" w:color="auto"/>
        <w:left w:val="none" w:sz="0" w:space="0" w:color="auto"/>
        <w:bottom w:val="none" w:sz="0" w:space="0" w:color="auto"/>
        <w:right w:val="none" w:sz="0" w:space="0" w:color="auto"/>
      </w:divBdr>
    </w:div>
    <w:div w:id="599411744">
      <w:bodyDiv w:val="1"/>
      <w:marLeft w:val="0"/>
      <w:marRight w:val="0"/>
      <w:marTop w:val="0"/>
      <w:marBottom w:val="0"/>
      <w:divBdr>
        <w:top w:val="none" w:sz="0" w:space="0" w:color="auto"/>
        <w:left w:val="none" w:sz="0" w:space="0" w:color="auto"/>
        <w:bottom w:val="none" w:sz="0" w:space="0" w:color="auto"/>
        <w:right w:val="none" w:sz="0" w:space="0" w:color="auto"/>
      </w:divBdr>
    </w:div>
    <w:div w:id="599415969">
      <w:bodyDiv w:val="1"/>
      <w:marLeft w:val="0"/>
      <w:marRight w:val="0"/>
      <w:marTop w:val="0"/>
      <w:marBottom w:val="0"/>
      <w:divBdr>
        <w:top w:val="none" w:sz="0" w:space="0" w:color="auto"/>
        <w:left w:val="none" w:sz="0" w:space="0" w:color="auto"/>
        <w:bottom w:val="none" w:sz="0" w:space="0" w:color="auto"/>
        <w:right w:val="none" w:sz="0" w:space="0" w:color="auto"/>
      </w:divBdr>
    </w:div>
    <w:div w:id="599916989">
      <w:bodyDiv w:val="1"/>
      <w:marLeft w:val="0"/>
      <w:marRight w:val="0"/>
      <w:marTop w:val="0"/>
      <w:marBottom w:val="0"/>
      <w:divBdr>
        <w:top w:val="none" w:sz="0" w:space="0" w:color="auto"/>
        <w:left w:val="none" w:sz="0" w:space="0" w:color="auto"/>
        <w:bottom w:val="none" w:sz="0" w:space="0" w:color="auto"/>
        <w:right w:val="none" w:sz="0" w:space="0" w:color="auto"/>
      </w:divBdr>
    </w:div>
    <w:div w:id="599947007">
      <w:bodyDiv w:val="1"/>
      <w:marLeft w:val="0"/>
      <w:marRight w:val="0"/>
      <w:marTop w:val="0"/>
      <w:marBottom w:val="0"/>
      <w:divBdr>
        <w:top w:val="none" w:sz="0" w:space="0" w:color="auto"/>
        <w:left w:val="none" w:sz="0" w:space="0" w:color="auto"/>
        <w:bottom w:val="none" w:sz="0" w:space="0" w:color="auto"/>
        <w:right w:val="none" w:sz="0" w:space="0" w:color="auto"/>
      </w:divBdr>
    </w:div>
    <w:div w:id="605237026">
      <w:bodyDiv w:val="1"/>
      <w:marLeft w:val="0"/>
      <w:marRight w:val="0"/>
      <w:marTop w:val="0"/>
      <w:marBottom w:val="0"/>
      <w:divBdr>
        <w:top w:val="none" w:sz="0" w:space="0" w:color="auto"/>
        <w:left w:val="none" w:sz="0" w:space="0" w:color="auto"/>
        <w:bottom w:val="none" w:sz="0" w:space="0" w:color="auto"/>
        <w:right w:val="none" w:sz="0" w:space="0" w:color="auto"/>
      </w:divBdr>
    </w:div>
    <w:div w:id="609122807">
      <w:bodyDiv w:val="1"/>
      <w:marLeft w:val="0"/>
      <w:marRight w:val="0"/>
      <w:marTop w:val="0"/>
      <w:marBottom w:val="0"/>
      <w:divBdr>
        <w:top w:val="none" w:sz="0" w:space="0" w:color="auto"/>
        <w:left w:val="none" w:sz="0" w:space="0" w:color="auto"/>
        <w:bottom w:val="none" w:sz="0" w:space="0" w:color="auto"/>
        <w:right w:val="none" w:sz="0" w:space="0" w:color="auto"/>
      </w:divBdr>
    </w:div>
    <w:div w:id="615335752">
      <w:bodyDiv w:val="1"/>
      <w:marLeft w:val="0"/>
      <w:marRight w:val="0"/>
      <w:marTop w:val="0"/>
      <w:marBottom w:val="0"/>
      <w:divBdr>
        <w:top w:val="none" w:sz="0" w:space="0" w:color="auto"/>
        <w:left w:val="none" w:sz="0" w:space="0" w:color="auto"/>
        <w:bottom w:val="none" w:sz="0" w:space="0" w:color="auto"/>
        <w:right w:val="none" w:sz="0" w:space="0" w:color="auto"/>
      </w:divBdr>
    </w:div>
    <w:div w:id="615409294">
      <w:bodyDiv w:val="1"/>
      <w:marLeft w:val="0"/>
      <w:marRight w:val="0"/>
      <w:marTop w:val="0"/>
      <w:marBottom w:val="0"/>
      <w:divBdr>
        <w:top w:val="none" w:sz="0" w:space="0" w:color="auto"/>
        <w:left w:val="none" w:sz="0" w:space="0" w:color="auto"/>
        <w:bottom w:val="none" w:sz="0" w:space="0" w:color="auto"/>
        <w:right w:val="none" w:sz="0" w:space="0" w:color="auto"/>
      </w:divBdr>
    </w:div>
    <w:div w:id="616370923">
      <w:bodyDiv w:val="1"/>
      <w:marLeft w:val="0"/>
      <w:marRight w:val="0"/>
      <w:marTop w:val="0"/>
      <w:marBottom w:val="0"/>
      <w:divBdr>
        <w:top w:val="none" w:sz="0" w:space="0" w:color="auto"/>
        <w:left w:val="none" w:sz="0" w:space="0" w:color="auto"/>
        <w:bottom w:val="none" w:sz="0" w:space="0" w:color="auto"/>
        <w:right w:val="none" w:sz="0" w:space="0" w:color="auto"/>
      </w:divBdr>
    </w:div>
    <w:div w:id="627473284">
      <w:bodyDiv w:val="1"/>
      <w:marLeft w:val="0"/>
      <w:marRight w:val="0"/>
      <w:marTop w:val="0"/>
      <w:marBottom w:val="0"/>
      <w:divBdr>
        <w:top w:val="none" w:sz="0" w:space="0" w:color="auto"/>
        <w:left w:val="none" w:sz="0" w:space="0" w:color="auto"/>
        <w:bottom w:val="none" w:sz="0" w:space="0" w:color="auto"/>
        <w:right w:val="none" w:sz="0" w:space="0" w:color="auto"/>
      </w:divBdr>
    </w:div>
    <w:div w:id="629821668">
      <w:bodyDiv w:val="1"/>
      <w:marLeft w:val="0"/>
      <w:marRight w:val="0"/>
      <w:marTop w:val="0"/>
      <w:marBottom w:val="0"/>
      <w:divBdr>
        <w:top w:val="none" w:sz="0" w:space="0" w:color="auto"/>
        <w:left w:val="none" w:sz="0" w:space="0" w:color="auto"/>
        <w:bottom w:val="none" w:sz="0" w:space="0" w:color="auto"/>
        <w:right w:val="none" w:sz="0" w:space="0" w:color="auto"/>
      </w:divBdr>
    </w:div>
    <w:div w:id="632372890">
      <w:bodyDiv w:val="1"/>
      <w:marLeft w:val="0"/>
      <w:marRight w:val="0"/>
      <w:marTop w:val="0"/>
      <w:marBottom w:val="0"/>
      <w:divBdr>
        <w:top w:val="none" w:sz="0" w:space="0" w:color="auto"/>
        <w:left w:val="none" w:sz="0" w:space="0" w:color="auto"/>
        <w:bottom w:val="none" w:sz="0" w:space="0" w:color="auto"/>
        <w:right w:val="none" w:sz="0" w:space="0" w:color="auto"/>
      </w:divBdr>
    </w:div>
    <w:div w:id="634676854">
      <w:bodyDiv w:val="1"/>
      <w:marLeft w:val="0"/>
      <w:marRight w:val="0"/>
      <w:marTop w:val="0"/>
      <w:marBottom w:val="0"/>
      <w:divBdr>
        <w:top w:val="none" w:sz="0" w:space="0" w:color="auto"/>
        <w:left w:val="none" w:sz="0" w:space="0" w:color="auto"/>
        <w:bottom w:val="none" w:sz="0" w:space="0" w:color="auto"/>
        <w:right w:val="none" w:sz="0" w:space="0" w:color="auto"/>
      </w:divBdr>
    </w:div>
    <w:div w:id="641079874">
      <w:bodyDiv w:val="1"/>
      <w:marLeft w:val="0"/>
      <w:marRight w:val="0"/>
      <w:marTop w:val="0"/>
      <w:marBottom w:val="0"/>
      <w:divBdr>
        <w:top w:val="none" w:sz="0" w:space="0" w:color="auto"/>
        <w:left w:val="none" w:sz="0" w:space="0" w:color="auto"/>
        <w:bottom w:val="none" w:sz="0" w:space="0" w:color="auto"/>
        <w:right w:val="none" w:sz="0" w:space="0" w:color="auto"/>
      </w:divBdr>
    </w:div>
    <w:div w:id="649287856">
      <w:bodyDiv w:val="1"/>
      <w:marLeft w:val="0"/>
      <w:marRight w:val="0"/>
      <w:marTop w:val="0"/>
      <w:marBottom w:val="0"/>
      <w:divBdr>
        <w:top w:val="none" w:sz="0" w:space="0" w:color="auto"/>
        <w:left w:val="none" w:sz="0" w:space="0" w:color="auto"/>
        <w:bottom w:val="none" w:sz="0" w:space="0" w:color="auto"/>
        <w:right w:val="none" w:sz="0" w:space="0" w:color="auto"/>
      </w:divBdr>
    </w:div>
    <w:div w:id="649401514">
      <w:bodyDiv w:val="1"/>
      <w:marLeft w:val="0"/>
      <w:marRight w:val="0"/>
      <w:marTop w:val="0"/>
      <w:marBottom w:val="0"/>
      <w:divBdr>
        <w:top w:val="none" w:sz="0" w:space="0" w:color="auto"/>
        <w:left w:val="none" w:sz="0" w:space="0" w:color="auto"/>
        <w:bottom w:val="none" w:sz="0" w:space="0" w:color="auto"/>
        <w:right w:val="none" w:sz="0" w:space="0" w:color="auto"/>
      </w:divBdr>
    </w:div>
    <w:div w:id="651301123">
      <w:bodyDiv w:val="1"/>
      <w:marLeft w:val="0"/>
      <w:marRight w:val="0"/>
      <w:marTop w:val="0"/>
      <w:marBottom w:val="0"/>
      <w:divBdr>
        <w:top w:val="none" w:sz="0" w:space="0" w:color="auto"/>
        <w:left w:val="none" w:sz="0" w:space="0" w:color="auto"/>
        <w:bottom w:val="none" w:sz="0" w:space="0" w:color="auto"/>
        <w:right w:val="none" w:sz="0" w:space="0" w:color="auto"/>
      </w:divBdr>
    </w:div>
    <w:div w:id="655183373">
      <w:bodyDiv w:val="1"/>
      <w:marLeft w:val="0"/>
      <w:marRight w:val="0"/>
      <w:marTop w:val="0"/>
      <w:marBottom w:val="0"/>
      <w:divBdr>
        <w:top w:val="none" w:sz="0" w:space="0" w:color="auto"/>
        <w:left w:val="none" w:sz="0" w:space="0" w:color="auto"/>
        <w:bottom w:val="none" w:sz="0" w:space="0" w:color="auto"/>
        <w:right w:val="none" w:sz="0" w:space="0" w:color="auto"/>
      </w:divBdr>
    </w:div>
    <w:div w:id="656301304">
      <w:bodyDiv w:val="1"/>
      <w:marLeft w:val="0"/>
      <w:marRight w:val="0"/>
      <w:marTop w:val="0"/>
      <w:marBottom w:val="0"/>
      <w:divBdr>
        <w:top w:val="none" w:sz="0" w:space="0" w:color="auto"/>
        <w:left w:val="none" w:sz="0" w:space="0" w:color="auto"/>
        <w:bottom w:val="none" w:sz="0" w:space="0" w:color="auto"/>
        <w:right w:val="none" w:sz="0" w:space="0" w:color="auto"/>
      </w:divBdr>
    </w:div>
    <w:div w:id="661390118">
      <w:bodyDiv w:val="1"/>
      <w:marLeft w:val="0"/>
      <w:marRight w:val="0"/>
      <w:marTop w:val="0"/>
      <w:marBottom w:val="0"/>
      <w:divBdr>
        <w:top w:val="none" w:sz="0" w:space="0" w:color="auto"/>
        <w:left w:val="none" w:sz="0" w:space="0" w:color="auto"/>
        <w:bottom w:val="none" w:sz="0" w:space="0" w:color="auto"/>
        <w:right w:val="none" w:sz="0" w:space="0" w:color="auto"/>
      </w:divBdr>
    </w:div>
    <w:div w:id="669061622">
      <w:bodyDiv w:val="1"/>
      <w:marLeft w:val="0"/>
      <w:marRight w:val="0"/>
      <w:marTop w:val="0"/>
      <w:marBottom w:val="0"/>
      <w:divBdr>
        <w:top w:val="none" w:sz="0" w:space="0" w:color="auto"/>
        <w:left w:val="none" w:sz="0" w:space="0" w:color="auto"/>
        <w:bottom w:val="none" w:sz="0" w:space="0" w:color="auto"/>
        <w:right w:val="none" w:sz="0" w:space="0" w:color="auto"/>
      </w:divBdr>
    </w:div>
    <w:div w:id="675764023">
      <w:bodyDiv w:val="1"/>
      <w:marLeft w:val="0"/>
      <w:marRight w:val="0"/>
      <w:marTop w:val="0"/>
      <w:marBottom w:val="0"/>
      <w:divBdr>
        <w:top w:val="none" w:sz="0" w:space="0" w:color="auto"/>
        <w:left w:val="none" w:sz="0" w:space="0" w:color="auto"/>
        <w:bottom w:val="none" w:sz="0" w:space="0" w:color="auto"/>
        <w:right w:val="none" w:sz="0" w:space="0" w:color="auto"/>
      </w:divBdr>
    </w:div>
    <w:div w:id="679551137">
      <w:bodyDiv w:val="1"/>
      <w:marLeft w:val="0"/>
      <w:marRight w:val="0"/>
      <w:marTop w:val="0"/>
      <w:marBottom w:val="0"/>
      <w:divBdr>
        <w:top w:val="none" w:sz="0" w:space="0" w:color="auto"/>
        <w:left w:val="none" w:sz="0" w:space="0" w:color="auto"/>
        <w:bottom w:val="none" w:sz="0" w:space="0" w:color="auto"/>
        <w:right w:val="none" w:sz="0" w:space="0" w:color="auto"/>
      </w:divBdr>
    </w:div>
    <w:div w:id="682784810">
      <w:bodyDiv w:val="1"/>
      <w:marLeft w:val="0"/>
      <w:marRight w:val="0"/>
      <w:marTop w:val="0"/>
      <w:marBottom w:val="0"/>
      <w:divBdr>
        <w:top w:val="none" w:sz="0" w:space="0" w:color="auto"/>
        <w:left w:val="none" w:sz="0" w:space="0" w:color="auto"/>
        <w:bottom w:val="none" w:sz="0" w:space="0" w:color="auto"/>
        <w:right w:val="none" w:sz="0" w:space="0" w:color="auto"/>
      </w:divBdr>
    </w:div>
    <w:div w:id="683096395">
      <w:bodyDiv w:val="1"/>
      <w:marLeft w:val="0"/>
      <w:marRight w:val="0"/>
      <w:marTop w:val="0"/>
      <w:marBottom w:val="0"/>
      <w:divBdr>
        <w:top w:val="none" w:sz="0" w:space="0" w:color="auto"/>
        <w:left w:val="none" w:sz="0" w:space="0" w:color="auto"/>
        <w:bottom w:val="none" w:sz="0" w:space="0" w:color="auto"/>
        <w:right w:val="none" w:sz="0" w:space="0" w:color="auto"/>
      </w:divBdr>
    </w:div>
    <w:div w:id="684477215">
      <w:bodyDiv w:val="1"/>
      <w:marLeft w:val="0"/>
      <w:marRight w:val="0"/>
      <w:marTop w:val="0"/>
      <w:marBottom w:val="0"/>
      <w:divBdr>
        <w:top w:val="none" w:sz="0" w:space="0" w:color="auto"/>
        <w:left w:val="none" w:sz="0" w:space="0" w:color="auto"/>
        <w:bottom w:val="none" w:sz="0" w:space="0" w:color="auto"/>
        <w:right w:val="none" w:sz="0" w:space="0" w:color="auto"/>
      </w:divBdr>
    </w:div>
    <w:div w:id="689844460">
      <w:bodyDiv w:val="1"/>
      <w:marLeft w:val="0"/>
      <w:marRight w:val="0"/>
      <w:marTop w:val="0"/>
      <w:marBottom w:val="0"/>
      <w:divBdr>
        <w:top w:val="none" w:sz="0" w:space="0" w:color="auto"/>
        <w:left w:val="none" w:sz="0" w:space="0" w:color="auto"/>
        <w:bottom w:val="none" w:sz="0" w:space="0" w:color="auto"/>
        <w:right w:val="none" w:sz="0" w:space="0" w:color="auto"/>
      </w:divBdr>
    </w:div>
    <w:div w:id="691761938">
      <w:bodyDiv w:val="1"/>
      <w:marLeft w:val="0"/>
      <w:marRight w:val="0"/>
      <w:marTop w:val="0"/>
      <w:marBottom w:val="0"/>
      <w:divBdr>
        <w:top w:val="none" w:sz="0" w:space="0" w:color="auto"/>
        <w:left w:val="none" w:sz="0" w:space="0" w:color="auto"/>
        <w:bottom w:val="none" w:sz="0" w:space="0" w:color="auto"/>
        <w:right w:val="none" w:sz="0" w:space="0" w:color="auto"/>
      </w:divBdr>
    </w:div>
    <w:div w:id="693506926">
      <w:bodyDiv w:val="1"/>
      <w:marLeft w:val="0"/>
      <w:marRight w:val="0"/>
      <w:marTop w:val="0"/>
      <w:marBottom w:val="0"/>
      <w:divBdr>
        <w:top w:val="none" w:sz="0" w:space="0" w:color="auto"/>
        <w:left w:val="none" w:sz="0" w:space="0" w:color="auto"/>
        <w:bottom w:val="none" w:sz="0" w:space="0" w:color="auto"/>
        <w:right w:val="none" w:sz="0" w:space="0" w:color="auto"/>
      </w:divBdr>
    </w:div>
    <w:div w:id="697198524">
      <w:bodyDiv w:val="1"/>
      <w:marLeft w:val="0"/>
      <w:marRight w:val="0"/>
      <w:marTop w:val="0"/>
      <w:marBottom w:val="0"/>
      <w:divBdr>
        <w:top w:val="none" w:sz="0" w:space="0" w:color="auto"/>
        <w:left w:val="none" w:sz="0" w:space="0" w:color="auto"/>
        <w:bottom w:val="none" w:sz="0" w:space="0" w:color="auto"/>
        <w:right w:val="none" w:sz="0" w:space="0" w:color="auto"/>
      </w:divBdr>
    </w:div>
    <w:div w:id="698745208">
      <w:bodyDiv w:val="1"/>
      <w:marLeft w:val="0"/>
      <w:marRight w:val="0"/>
      <w:marTop w:val="0"/>
      <w:marBottom w:val="0"/>
      <w:divBdr>
        <w:top w:val="none" w:sz="0" w:space="0" w:color="auto"/>
        <w:left w:val="none" w:sz="0" w:space="0" w:color="auto"/>
        <w:bottom w:val="none" w:sz="0" w:space="0" w:color="auto"/>
        <w:right w:val="none" w:sz="0" w:space="0" w:color="auto"/>
      </w:divBdr>
    </w:div>
    <w:div w:id="707028925">
      <w:bodyDiv w:val="1"/>
      <w:marLeft w:val="0"/>
      <w:marRight w:val="0"/>
      <w:marTop w:val="0"/>
      <w:marBottom w:val="0"/>
      <w:divBdr>
        <w:top w:val="none" w:sz="0" w:space="0" w:color="auto"/>
        <w:left w:val="none" w:sz="0" w:space="0" w:color="auto"/>
        <w:bottom w:val="none" w:sz="0" w:space="0" w:color="auto"/>
        <w:right w:val="none" w:sz="0" w:space="0" w:color="auto"/>
      </w:divBdr>
    </w:div>
    <w:div w:id="708266750">
      <w:bodyDiv w:val="1"/>
      <w:marLeft w:val="0"/>
      <w:marRight w:val="0"/>
      <w:marTop w:val="0"/>
      <w:marBottom w:val="0"/>
      <w:divBdr>
        <w:top w:val="none" w:sz="0" w:space="0" w:color="auto"/>
        <w:left w:val="none" w:sz="0" w:space="0" w:color="auto"/>
        <w:bottom w:val="none" w:sz="0" w:space="0" w:color="auto"/>
        <w:right w:val="none" w:sz="0" w:space="0" w:color="auto"/>
      </w:divBdr>
    </w:div>
    <w:div w:id="713504447">
      <w:bodyDiv w:val="1"/>
      <w:marLeft w:val="0"/>
      <w:marRight w:val="0"/>
      <w:marTop w:val="0"/>
      <w:marBottom w:val="0"/>
      <w:divBdr>
        <w:top w:val="none" w:sz="0" w:space="0" w:color="auto"/>
        <w:left w:val="none" w:sz="0" w:space="0" w:color="auto"/>
        <w:bottom w:val="none" w:sz="0" w:space="0" w:color="auto"/>
        <w:right w:val="none" w:sz="0" w:space="0" w:color="auto"/>
      </w:divBdr>
    </w:div>
    <w:div w:id="714542308">
      <w:bodyDiv w:val="1"/>
      <w:marLeft w:val="0"/>
      <w:marRight w:val="0"/>
      <w:marTop w:val="0"/>
      <w:marBottom w:val="0"/>
      <w:divBdr>
        <w:top w:val="none" w:sz="0" w:space="0" w:color="auto"/>
        <w:left w:val="none" w:sz="0" w:space="0" w:color="auto"/>
        <w:bottom w:val="none" w:sz="0" w:space="0" w:color="auto"/>
        <w:right w:val="none" w:sz="0" w:space="0" w:color="auto"/>
      </w:divBdr>
    </w:div>
    <w:div w:id="721945157">
      <w:bodyDiv w:val="1"/>
      <w:marLeft w:val="0"/>
      <w:marRight w:val="0"/>
      <w:marTop w:val="0"/>
      <w:marBottom w:val="0"/>
      <w:divBdr>
        <w:top w:val="none" w:sz="0" w:space="0" w:color="auto"/>
        <w:left w:val="none" w:sz="0" w:space="0" w:color="auto"/>
        <w:bottom w:val="none" w:sz="0" w:space="0" w:color="auto"/>
        <w:right w:val="none" w:sz="0" w:space="0" w:color="auto"/>
      </w:divBdr>
    </w:div>
    <w:div w:id="722217093">
      <w:bodyDiv w:val="1"/>
      <w:marLeft w:val="0"/>
      <w:marRight w:val="0"/>
      <w:marTop w:val="0"/>
      <w:marBottom w:val="0"/>
      <w:divBdr>
        <w:top w:val="none" w:sz="0" w:space="0" w:color="auto"/>
        <w:left w:val="none" w:sz="0" w:space="0" w:color="auto"/>
        <w:bottom w:val="none" w:sz="0" w:space="0" w:color="auto"/>
        <w:right w:val="none" w:sz="0" w:space="0" w:color="auto"/>
      </w:divBdr>
    </w:div>
    <w:div w:id="723211103">
      <w:bodyDiv w:val="1"/>
      <w:marLeft w:val="0"/>
      <w:marRight w:val="0"/>
      <w:marTop w:val="0"/>
      <w:marBottom w:val="0"/>
      <w:divBdr>
        <w:top w:val="none" w:sz="0" w:space="0" w:color="auto"/>
        <w:left w:val="none" w:sz="0" w:space="0" w:color="auto"/>
        <w:bottom w:val="none" w:sz="0" w:space="0" w:color="auto"/>
        <w:right w:val="none" w:sz="0" w:space="0" w:color="auto"/>
      </w:divBdr>
    </w:div>
    <w:div w:id="727846347">
      <w:bodyDiv w:val="1"/>
      <w:marLeft w:val="0"/>
      <w:marRight w:val="0"/>
      <w:marTop w:val="0"/>
      <w:marBottom w:val="0"/>
      <w:divBdr>
        <w:top w:val="none" w:sz="0" w:space="0" w:color="auto"/>
        <w:left w:val="none" w:sz="0" w:space="0" w:color="auto"/>
        <w:bottom w:val="none" w:sz="0" w:space="0" w:color="auto"/>
        <w:right w:val="none" w:sz="0" w:space="0" w:color="auto"/>
      </w:divBdr>
    </w:div>
    <w:div w:id="730543462">
      <w:bodyDiv w:val="1"/>
      <w:marLeft w:val="0"/>
      <w:marRight w:val="0"/>
      <w:marTop w:val="0"/>
      <w:marBottom w:val="0"/>
      <w:divBdr>
        <w:top w:val="none" w:sz="0" w:space="0" w:color="auto"/>
        <w:left w:val="none" w:sz="0" w:space="0" w:color="auto"/>
        <w:bottom w:val="none" w:sz="0" w:space="0" w:color="auto"/>
        <w:right w:val="none" w:sz="0" w:space="0" w:color="auto"/>
      </w:divBdr>
    </w:div>
    <w:div w:id="733044155">
      <w:bodyDiv w:val="1"/>
      <w:marLeft w:val="0"/>
      <w:marRight w:val="0"/>
      <w:marTop w:val="0"/>
      <w:marBottom w:val="0"/>
      <w:divBdr>
        <w:top w:val="none" w:sz="0" w:space="0" w:color="auto"/>
        <w:left w:val="none" w:sz="0" w:space="0" w:color="auto"/>
        <w:bottom w:val="none" w:sz="0" w:space="0" w:color="auto"/>
        <w:right w:val="none" w:sz="0" w:space="0" w:color="auto"/>
      </w:divBdr>
    </w:div>
    <w:div w:id="735712365">
      <w:bodyDiv w:val="1"/>
      <w:marLeft w:val="0"/>
      <w:marRight w:val="0"/>
      <w:marTop w:val="0"/>
      <w:marBottom w:val="0"/>
      <w:divBdr>
        <w:top w:val="none" w:sz="0" w:space="0" w:color="auto"/>
        <w:left w:val="none" w:sz="0" w:space="0" w:color="auto"/>
        <w:bottom w:val="none" w:sz="0" w:space="0" w:color="auto"/>
        <w:right w:val="none" w:sz="0" w:space="0" w:color="auto"/>
      </w:divBdr>
    </w:div>
    <w:div w:id="738819920">
      <w:bodyDiv w:val="1"/>
      <w:marLeft w:val="0"/>
      <w:marRight w:val="0"/>
      <w:marTop w:val="0"/>
      <w:marBottom w:val="0"/>
      <w:divBdr>
        <w:top w:val="none" w:sz="0" w:space="0" w:color="auto"/>
        <w:left w:val="none" w:sz="0" w:space="0" w:color="auto"/>
        <w:bottom w:val="none" w:sz="0" w:space="0" w:color="auto"/>
        <w:right w:val="none" w:sz="0" w:space="0" w:color="auto"/>
      </w:divBdr>
    </w:div>
    <w:div w:id="739449865">
      <w:bodyDiv w:val="1"/>
      <w:marLeft w:val="0"/>
      <w:marRight w:val="0"/>
      <w:marTop w:val="0"/>
      <w:marBottom w:val="0"/>
      <w:divBdr>
        <w:top w:val="none" w:sz="0" w:space="0" w:color="auto"/>
        <w:left w:val="none" w:sz="0" w:space="0" w:color="auto"/>
        <w:bottom w:val="none" w:sz="0" w:space="0" w:color="auto"/>
        <w:right w:val="none" w:sz="0" w:space="0" w:color="auto"/>
      </w:divBdr>
    </w:div>
    <w:div w:id="743063217">
      <w:bodyDiv w:val="1"/>
      <w:marLeft w:val="0"/>
      <w:marRight w:val="0"/>
      <w:marTop w:val="0"/>
      <w:marBottom w:val="0"/>
      <w:divBdr>
        <w:top w:val="none" w:sz="0" w:space="0" w:color="auto"/>
        <w:left w:val="none" w:sz="0" w:space="0" w:color="auto"/>
        <w:bottom w:val="none" w:sz="0" w:space="0" w:color="auto"/>
        <w:right w:val="none" w:sz="0" w:space="0" w:color="auto"/>
      </w:divBdr>
    </w:div>
    <w:div w:id="743919758">
      <w:bodyDiv w:val="1"/>
      <w:marLeft w:val="0"/>
      <w:marRight w:val="0"/>
      <w:marTop w:val="0"/>
      <w:marBottom w:val="0"/>
      <w:divBdr>
        <w:top w:val="none" w:sz="0" w:space="0" w:color="auto"/>
        <w:left w:val="none" w:sz="0" w:space="0" w:color="auto"/>
        <w:bottom w:val="none" w:sz="0" w:space="0" w:color="auto"/>
        <w:right w:val="none" w:sz="0" w:space="0" w:color="auto"/>
      </w:divBdr>
    </w:div>
    <w:div w:id="745611841">
      <w:bodyDiv w:val="1"/>
      <w:marLeft w:val="0"/>
      <w:marRight w:val="0"/>
      <w:marTop w:val="0"/>
      <w:marBottom w:val="0"/>
      <w:divBdr>
        <w:top w:val="none" w:sz="0" w:space="0" w:color="auto"/>
        <w:left w:val="none" w:sz="0" w:space="0" w:color="auto"/>
        <w:bottom w:val="none" w:sz="0" w:space="0" w:color="auto"/>
        <w:right w:val="none" w:sz="0" w:space="0" w:color="auto"/>
      </w:divBdr>
    </w:div>
    <w:div w:id="747001354">
      <w:bodyDiv w:val="1"/>
      <w:marLeft w:val="0"/>
      <w:marRight w:val="0"/>
      <w:marTop w:val="0"/>
      <w:marBottom w:val="0"/>
      <w:divBdr>
        <w:top w:val="none" w:sz="0" w:space="0" w:color="auto"/>
        <w:left w:val="none" w:sz="0" w:space="0" w:color="auto"/>
        <w:bottom w:val="none" w:sz="0" w:space="0" w:color="auto"/>
        <w:right w:val="none" w:sz="0" w:space="0" w:color="auto"/>
      </w:divBdr>
    </w:div>
    <w:div w:id="750009958">
      <w:bodyDiv w:val="1"/>
      <w:marLeft w:val="0"/>
      <w:marRight w:val="0"/>
      <w:marTop w:val="0"/>
      <w:marBottom w:val="0"/>
      <w:divBdr>
        <w:top w:val="none" w:sz="0" w:space="0" w:color="auto"/>
        <w:left w:val="none" w:sz="0" w:space="0" w:color="auto"/>
        <w:bottom w:val="none" w:sz="0" w:space="0" w:color="auto"/>
        <w:right w:val="none" w:sz="0" w:space="0" w:color="auto"/>
      </w:divBdr>
    </w:div>
    <w:div w:id="766464774">
      <w:bodyDiv w:val="1"/>
      <w:marLeft w:val="0"/>
      <w:marRight w:val="0"/>
      <w:marTop w:val="0"/>
      <w:marBottom w:val="0"/>
      <w:divBdr>
        <w:top w:val="none" w:sz="0" w:space="0" w:color="auto"/>
        <w:left w:val="none" w:sz="0" w:space="0" w:color="auto"/>
        <w:bottom w:val="none" w:sz="0" w:space="0" w:color="auto"/>
        <w:right w:val="none" w:sz="0" w:space="0" w:color="auto"/>
      </w:divBdr>
    </w:div>
    <w:div w:id="769591472">
      <w:bodyDiv w:val="1"/>
      <w:marLeft w:val="0"/>
      <w:marRight w:val="0"/>
      <w:marTop w:val="0"/>
      <w:marBottom w:val="0"/>
      <w:divBdr>
        <w:top w:val="none" w:sz="0" w:space="0" w:color="auto"/>
        <w:left w:val="none" w:sz="0" w:space="0" w:color="auto"/>
        <w:bottom w:val="none" w:sz="0" w:space="0" w:color="auto"/>
        <w:right w:val="none" w:sz="0" w:space="0" w:color="auto"/>
      </w:divBdr>
    </w:div>
    <w:div w:id="778718597">
      <w:bodyDiv w:val="1"/>
      <w:marLeft w:val="0"/>
      <w:marRight w:val="0"/>
      <w:marTop w:val="0"/>
      <w:marBottom w:val="0"/>
      <w:divBdr>
        <w:top w:val="none" w:sz="0" w:space="0" w:color="auto"/>
        <w:left w:val="none" w:sz="0" w:space="0" w:color="auto"/>
        <w:bottom w:val="none" w:sz="0" w:space="0" w:color="auto"/>
        <w:right w:val="none" w:sz="0" w:space="0" w:color="auto"/>
      </w:divBdr>
    </w:div>
    <w:div w:id="790899668">
      <w:bodyDiv w:val="1"/>
      <w:marLeft w:val="0"/>
      <w:marRight w:val="0"/>
      <w:marTop w:val="0"/>
      <w:marBottom w:val="0"/>
      <w:divBdr>
        <w:top w:val="none" w:sz="0" w:space="0" w:color="auto"/>
        <w:left w:val="none" w:sz="0" w:space="0" w:color="auto"/>
        <w:bottom w:val="none" w:sz="0" w:space="0" w:color="auto"/>
        <w:right w:val="none" w:sz="0" w:space="0" w:color="auto"/>
      </w:divBdr>
    </w:div>
    <w:div w:id="791752780">
      <w:bodyDiv w:val="1"/>
      <w:marLeft w:val="0"/>
      <w:marRight w:val="0"/>
      <w:marTop w:val="0"/>
      <w:marBottom w:val="0"/>
      <w:divBdr>
        <w:top w:val="none" w:sz="0" w:space="0" w:color="auto"/>
        <w:left w:val="none" w:sz="0" w:space="0" w:color="auto"/>
        <w:bottom w:val="none" w:sz="0" w:space="0" w:color="auto"/>
        <w:right w:val="none" w:sz="0" w:space="0" w:color="auto"/>
      </w:divBdr>
    </w:div>
    <w:div w:id="796223445">
      <w:bodyDiv w:val="1"/>
      <w:marLeft w:val="0"/>
      <w:marRight w:val="0"/>
      <w:marTop w:val="0"/>
      <w:marBottom w:val="0"/>
      <w:divBdr>
        <w:top w:val="none" w:sz="0" w:space="0" w:color="auto"/>
        <w:left w:val="none" w:sz="0" w:space="0" w:color="auto"/>
        <w:bottom w:val="none" w:sz="0" w:space="0" w:color="auto"/>
        <w:right w:val="none" w:sz="0" w:space="0" w:color="auto"/>
      </w:divBdr>
    </w:div>
    <w:div w:id="799543148">
      <w:bodyDiv w:val="1"/>
      <w:marLeft w:val="0"/>
      <w:marRight w:val="0"/>
      <w:marTop w:val="0"/>
      <w:marBottom w:val="0"/>
      <w:divBdr>
        <w:top w:val="none" w:sz="0" w:space="0" w:color="auto"/>
        <w:left w:val="none" w:sz="0" w:space="0" w:color="auto"/>
        <w:bottom w:val="none" w:sz="0" w:space="0" w:color="auto"/>
        <w:right w:val="none" w:sz="0" w:space="0" w:color="auto"/>
      </w:divBdr>
    </w:div>
    <w:div w:id="811290228">
      <w:bodyDiv w:val="1"/>
      <w:marLeft w:val="0"/>
      <w:marRight w:val="0"/>
      <w:marTop w:val="0"/>
      <w:marBottom w:val="0"/>
      <w:divBdr>
        <w:top w:val="none" w:sz="0" w:space="0" w:color="auto"/>
        <w:left w:val="none" w:sz="0" w:space="0" w:color="auto"/>
        <w:bottom w:val="none" w:sz="0" w:space="0" w:color="auto"/>
        <w:right w:val="none" w:sz="0" w:space="0" w:color="auto"/>
      </w:divBdr>
    </w:div>
    <w:div w:id="819884720">
      <w:bodyDiv w:val="1"/>
      <w:marLeft w:val="0"/>
      <w:marRight w:val="0"/>
      <w:marTop w:val="0"/>
      <w:marBottom w:val="0"/>
      <w:divBdr>
        <w:top w:val="none" w:sz="0" w:space="0" w:color="auto"/>
        <w:left w:val="none" w:sz="0" w:space="0" w:color="auto"/>
        <w:bottom w:val="none" w:sz="0" w:space="0" w:color="auto"/>
        <w:right w:val="none" w:sz="0" w:space="0" w:color="auto"/>
      </w:divBdr>
    </w:div>
    <w:div w:id="820314885">
      <w:bodyDiv w:val="1"/>
      <w:marLeft w:val="0"/>
      <w:marRight w:val="0"/>
      <w:marTop w:val="0"/>
      <w:marBottom w:val="0"/>
      <w:divBdr>
        <w:top w:val="none" w:sz="0" w:space="0" w:color="auto"/>
        <w:left w:val="none" w:sz="0" w:space="0" w:color="auto"/>
        <w:bottom w:val="none" w:sz="0" w:space="0" w:color="auto"/>
        <w:right w:val="none" w:sz="0" w:space="0" w:color="auto"/>
      </w:divBdr>
    </w:div>
    <w:div w:id="835733070">
      <w:bodyDiv w:val="1"/>
      <w:marLeft w:val="0"/>
      <w:marRight w:val="0"/>
      <w:marTop w:val="0"/>
      <w:marBottom w:val="0"/>
      <w:divBdr>
        <w:top w:val="none" w:sz="0" w:space="0" w:color="auto"/>
        <w:left w:val="none" w:sz="0" w:space="0" w:color="auto"/>
        <w:bottom w:val="none" w:sz="0" w:space="0" w:color="auto"/>
        <w:right w:val="none" w:sz="0" w:space="0" w:color="auto"/>
      </w:divBdr>
    </w:div>
    <w:div w:id="838272799">
      <w:bodyDiv w:val="1"/>
      <w:marLeft w:val="0"/>
      <w:marRight w:val="0"/>
      <w:marTop w:val="0"/>
      <w:marBottom w:val="0"/>
      <w:divBdr>
        <w:top w:val="none" w:sz="0" w:space="0" w:color="auto"/>
        <w:left w:val="none" w:sz="0" w:space="0" w:color="auto"/>
        <w:bottom w:val="none" w:sz="0" w:space="0" w:color="auto"/>
        <w:right w:val="none" w:sz="0" w:space="0" w:color="auto"/>
      </w:divBdr>
    </w:div>
    <w:div w:id="838470337">
      <w:bodyDiv w:val="1"/>
      <w:marLeft w:val="0"/>
      <w:marRight w:val="0"/>
      <w:marTop w:val="0"/>
      <w:marBottom w:val="0"/>
      <w:divBdr>
        <w:top w:val="none" w:sz="0" w:space="0" w:color="auto"/>
        <w:left w:val="none" w:sz="0" w:space="0" w:color="auto"/>
        <w:bottom w:val="none" w:sz="0" w:space="0" w:color="auto"/>
        <w:right w:val="none" w:sz="0" w:space="0" w:color="auto"/>
      </w:divBdr>
    </w:div>
    <w:div w:id="845635836">
      <w:bodyDiv w:val="1"/>
      <w:marLeft w:val="0"/>
      <w:marRight w:val="0"/>
      <w:marTop w:val="0"/>
      <w:marBottom w:val="0"/>
      <w:divBdr>
        <w:top w:val="none" w:sz="0" w:space="0" w:color="auto"/>
        <w:left w:val="none" w:sz="0" w:space="0" w:color="auto"/>
        <w:bottom w:val="none" w:sz="0" w:space="0" w:color="auto"/>
        <w:right w:val="none" w:sz="0" w:space="0" w:color="auto"/>
      </w:divBdr>
    </w:div>
    <w:div w:id="847328531">
      <w:bodyDiv w:val="1"/>
      <w:marLeft w:val="0"/>
      <w:marRight w:val="0"/>
      <w:marTop w:val="0"/>
      <w:marBottom w:val="0"/>
      <w:divBdr>
        <w:top w:val="none" w:sz="0" w:space="0" w:color="auto"/>
        <w:left w:val="none" w:sz="0" w:space="0" w:color="auto"/>
        <w:bottom w:val="none" w:sz="0" w:space="0" w:color="auto"/>
        <w:right w:val="none" w:sz="0" w:space="0" w:color="auto"/>
      </w:divBdr>
    </w:div>
    <w:div w:id="850678142">
      <w:bodyDiv w:val="1"/>
      <w:marLeft w:val="0"/>
      <w:marRight w:val="0"/>
      <w:marTop w:val="0"/>
      <w:marBottom w:val="0"/>
      <w:divBdr>
        <w:top w:val="none" w:sz="0" w:space="0" w:color="auto"/>
        <w:left w:val="none" w:sz="0" w:space="0" w:color="auto"/>
        <w:bottom w:val="none" w:sz="0" w:space="0" w:color="auto"/>
        <w:right w:val="none" w:sz="0" w:space="0" w:color="auto"/>
      </w:divBdr>
    </w:div>
    <w:div w:id="854685835">
      <w:bodyDiv w:val="1"/>
      <w:marLeft w:val="0"/>
      <w:marRight w:val="0"/>
      <w:marTop w:val="0"/>
      <w:marBottom w:val="0"/>
      <w:divBdr>
        <w:top w:val="none" w:sz="0" w:space="0" w:color="auto"/>
        <w:left w:val="none" w:sz="0" w:space="0" w:color="auto"/>
        <w:bottom w:val="none" w:sz="0" w:space="0" w:color="auto"/>
        <w:right w:val="none" w:sz="0" w:space="0" w:color="auto"/>
      </w:divBdr>
    </w:div>
    <w:div w:id="861623770">
      <w:bodyDiv w:val="1"/>
      <w:marLeft w:val="0"/>
      <w:marRight w:val="0"/>
      <w:marTop w:val="0"/>
      <w:marBottom w:val="0"/>
      <w:divBdr>
        <w:top w:val="none" w:sz="0" w:space="0" w:color="auto"/>
        <w:left w:val="none" w:sz="0" w:space="0" w:color="auto"/>
        <w:bottom w:val="none" w:sz="0" w:space="0" w:color="auto"/>
        <w:right w:val="none" w:sz="0" w:space="0" w:color="auto"/>
      </w:divBdr>
    </w:div>
    <w:div w:id="863981282">
      <w:bodyDiv w:val="1"/>
      <w:marLeft w:val="0"/>
      <w:marRight w:val="0"/>
      <w:marTop w:val="0"/>
      <w:marBottom w:val="0"/>
      <w:divBdr>
        <w:top w:val="none" w:sz="0" w:space="0" w:color="auto"/>
        <w:left w:val="none" w:sz="0" w:space="0" w:color="auto"/>
        <w:bottom w:val="none" w:sz="0" w:space="0" w:color="auto"/>
        <w:right w:val="none" w:sz="0" w:space="0" w:color="auto"/>
      </w:divBdr>
    </w:div>
    <w:div w:id="866024997">
      <w:bodyDiv w:val="1"/>
      <w:marLeft w:val="0"/>
      <w:marRight w:val="0"/>
      <w:marTop w:val="0"/>
      <w:marBottom w:val="0"/>
      <w:divBdr>
        <w:top w:val="none" w:sz="0" w:space="0" w:color="auto"/>
        <w:left w:val="none" w:sz="0" w:space="0" w:color="auto"/>
        <w:bottom w:val="none" w:sz="0" w:space="0" w:color="auto"/>
        <w:right w:val="none" w:sz="0" w:space="0" w:color="auto"/>
      </w:divBdr>
    </w:div>
    <w:div w:id="869227511">
      <w:bodyDiv w:val="1"/>
      <w:marLeft w:val="0"/>
      <w:marRight w:val="0"/>
      <w:marTop w:val="0"/>
      <w:marBottom w:val="0"/>
      <w:divBdr>
        <w:top w:val="none" w:sz="0" w:space="0" w:color="auto"/>
        <w:left w:val="none" w:sz="0" w:space="0" w:color="auto"/>
        <w:bottom w:val="none" w:sz="0" w:space="0" w:color="auto"/>
        <w:right w:val="none" w:sz="0" w:space="0" w:color="auto"/>
      </w:divBdr>
    </w:div>
    <w:div w:id="870873306">
      <w:bodyDiv w:val="1"/>
      <w:marLeft w:val="0"/>
      <w:marRight w:val="0"/>
      <w:marTop w:val="0"/>
      <w:marBottom w:val="0"/>
      <w:divBdr>
        <w:top w:val="none" w:sz="0" w:space="0" w:color="auto"/>
        <w:left w:val="none" w:sz="0" w:space="0" w:color="auto"/>
        <w:bottom w:val="none" w:sz="0" w:space="0" w:color="auto"/>
        <w:right w:val="none" w:sz="0" w:space="0" w:color="auto"/>
      </w:divBdr>
    </w:div>
    <w:div w:id="875578527">
      <w:bodyDiv w:val="1"/>
      <w:marLeft w:val="0"/>
      <w:marRight w:val="0"/>
      <w:marTop w:val="0"/>
      <w:marBottom w:val="0"/>
      <w:divBdr>
        <w:top w:val="none" w:sz="0" w:space="0" w:color="auto"/>
        <w:left w:val="none" w:sz="0" w:space="0" w:color="auto"/>
        <w:bottom w:val="none" w:sz="0" w:space="0" w:color="auto"/>
        <w:right w:val="none" w:sz="0" w:space="0" w:color="auto"/>
      </w:divBdr>
    </w:div>
    <w:div w:id="879248530">
      <w:bodyDiv w:val="1"/>
      <w:marLeft w:val="0"/>
      <w:marRight w:val="0"/>
      <w:marTop w:val="0"/>
      <w:marBottom w:val="0"/>
      <w:divBdr>
        <w:top w:val="none" w:sz="0" w:space="0" w:color="auto"/>
        <w:left w:val="none" w:sz="0" w:space="0" w:color="auto"/>
        <w:bottom w:val="none" w:sz="0" w:space="0" w:color="auto"/>
        <w:right w:val="none" w:sz="0" w:space="0" w:color="auto"/>
      </w:divBdr>
    </w:div>
    <w:div w:id="884683038">
      <w:bodyDiv w:val="1"/>
      <w:marLeft w:val="0"/>
      <w:marRight w:val="0"/>
      <w:marTop w:val="0"/>
      <w:marBottom w:val="0"/>
      <w:divBdr>
        <w:top w:val="none" w:sz="0" w:space="0" w:color="auto"/>
        <w:left w:val="none" w:sz="0" w:space="0" w:color="auto"/>
        <w:bottom w:val="none" w:sz="0" w:space="0" w:color="auto"/>
        <w:right w:val="none" w:sz="0" w:space="0" w:color="auto"/>
      </w:divBdr>
    </w:div>
    <w:div w:id="893858824">
      <w:bodyDiv w:val="1"/>
      <w:marLeft w:val="0"/>
      <w:marRight w:val="0"/>
      <w:marTop w:val="0"/>
      <w:marBottom w:val="0"/>
      <w:divBdr>
        <w:top w:val="none" w:sz="0" w:space="0" w:color="auto"/>
        <w:left w:val="none" w:sz="0" w:space="0" w:color="auto"/>
        <w:bottom w:val="none" w:sz="0" w:space="0" w:color="auto"/>
        <w:right w:val="none" w:sz="0" w:space="0" w:color="auto"/>
      </w:divBdr>
    </w:div>
    <w:div w:id="895318016">
      <w:bodyDiv w:val="1"/>
      <w:marLeft w:val="0"/>
      <w:marRight w:val="0"/>
      <w:marTop w:val="0"/>
      <w:marBottom w:val="0"/>
      <w:divBdr>
        <w:top w:val="none" w:sz="0" w:space="0" w:color="auto"/>
        <w:left w:val="none" w:sz="0" w:space="0" w:color="auto"/>
        <w:bottom w:val="none" w:sz="0" w:space="0" w:color="auto"/>
        <w:right w:val="none" w:sz="0" w:space="0" w:color="auto"/>
      </w:divBdr>
    </w:div>
    <w:div w:id="901990886">
      <w:bodyDiv w:val="1"/>
      <w:marLeft w:val="0"/>
      <w:marRight w:val="0"/>
      <w:marTop w:val="0"/>
      <w:marBottom w:val="0"/>
      <w:divBdr>
        <w:top w:val="none" w:sz="0" w:space="0" w:color="auto"/>
        <w:left w:val="none" w:sz="0" w:space="0" w:color="auto"/>
        <w:bottom w:val="none" w:sz="0" w:space="0" w:color="auto"/>
        <w:right w:val="none" w:sz="0" w:space="0" w:color="auto"/>
      </w:divBdr>
    </w:div>
    <w:div w:id="903415638">
      <w:bodyDiv w:val="1"/>
      <w:marLeft w:val="0"/>
      <w:marRight w:val="0"/>
      <w:marTop w:val="0"/>
      <w:marBottom w:val="0"/>
      <w:divBdr>
        <w:top w:val="none" w:sz="0" w:space="0" w:color="auto"/>
        <w:left w:val="none" w:sz="0" w:space="0" w:color="auto"/>
        <w:bottom w:val="none" w:sz="0" w:space="0" w:color="auto"/>
        <w:right w:val="none" w:sz="0" w:space="0" w:color="auto"/>
      </w:divBdr>
    </w:div>
    <w:div w:id="916400580">
      <w:bodyDiv w:val="1"/>
      <w:marLeft w:val="0"/>
      <w:marRight w:val="0"/>
      <w:marTop w:val="0"/>
      <w:marBottom w:val="0"/>
      <w:divBdr>
        <w:top w:val="none" w:sz="0" w:space="0" w:color="auto"/>
        <w:left w:val="none" w:sz="0" w:space="0" w:color="auto"/>
        <w:bottom w:val="none" w:sz="0" w:space="0" w:color="auto"/>
        <w:right w:val="none" w:sz="0" w:space="0" w:color="auto"/>
      </w:divBdr>
    </w:div>
    <w:div w:id="918372053">
      <w:bodyDiv w:val="1"/>
      <w:marLeft w:val="0"/>
      <w:marRight w:val="0"/>
      <w:marTop w:val="0"/>
      <w:marBottom w:val="0"/>
      <w:divBdr>
        <w:top w:val="none" w:sz="0" w:space="0" w:color="auto"/>
        <w:left w:val="none" w:sz="0" w:space="0" w:color="auto"/>
        <w:bottom w:val="none" w:sz="0" w:space="0" w:color="auto"/>
        <w:right w:val="none" w:sz="0" w:space="0" w:color="auto"/>
      </w:divBdr>
    </w:div>
    <w:div w:id="923228378">
      <w:bodyDiv w:val="1"/>
      <w:marLeft w:val="0"/>
      <w:marRight w:val="0"/>
      <w:marTop w:val="0"/>
      <w:marBottom w:val="0"/>
      <w:divBdr>
        <w:top w:val="none" w:sz="0" w:space="0" w:color="auto"/>
        <w:left w:val="none" w:sz="0" w:space="0" w:color="auto"/>
        <w:bottom w:val="none" w:sz="0" w:space="0" w:color="auto"/>
        <w:right w:val="none" w:sz="0" w:space="0" w:color="auto"/>
      </w:divBdr>
    </w:div>
    <w:div w:id="927735112">
      <w:bodyDiv w:val="1"/>
      <w:marLeft w:val="0"/>
      <w:marRight w:val="0"/>
      <w:marTop w:val="0"/>
      <w:marBottom w:val="0"/>
      <w:divBdr>
        <w:top w:val="none" w:sz="0" w:space="0" w:color="auto"/>
        <w:left w:val="none" w:sz="0" w:space="0" w:color="auto"/>
        <w:bottom w:val="none" w:sz="0" w:space="0" w:color="auto"/>
        <w:right w:val="none" w:sz="0" w:space="0" w:color="auto"/>
      </w:divBdr>
    </w:div>
    <w:div w:id="933905065">
      <w:bodyDiv w:val="1"/>
      <w:marLeft w:val="0"/>
      <w:marRight w:val="0"/>
      <w:marTop w:val="0"/>
      <w:marBottom w:val="0"/>
      <w:divBdr>
        <w:top w:val="none" w:sz="0" w:space="0" w:color="auto"/>
        <w:left w:val="none" w:sz="0" w:space="0" w:color="auto"/>
        <w:bottom w:val="none" w:sz="0" w:space="0" w:color="auto"/>
        <w:right w:val="none" w:sz="0" w:space="0" w:color="auto"/>
      </w:divBdr>
    </w:div>
    <w:div w:id="936525250">
      <w:bodyDiv w:val="1"/>
      <w:marLeft w:val="0"/>
      <w:marRight w:val="0"/>
      <w:marTop w:val="0"/>
      <w:marBottom w:val="0"/>
      <w:divBdr>
        <w:top w:val="none" w:sz="0" w:space="0" w:color="auto"/>
        <w:left w:val="none" w:sz="0" w:space="0" w:color="auto"/>
        <w:bottom w:val="none" w:sz="0" w:space="0" w:color="auto"/>
        <w:right w:val="none" w:sz="0" w:space="0" w:color="auto"/>
      </w:divBdr>
    </w:div>
    <w:div w:id="939145258">
      <w:bodyDiv w:val="1"/>
      <w:marLeft w:val="0"/>
      <w:marRight w:val="0"/>
      <w:marTop w:val="0"/>
      <w:marBottom w:val="0"/>
      <w:divBdr>
        <w:top w:val="none" w:sz="0" w:space="0" w:color="auto"/>
        <w:left w:val="none" w:sz="0" w:space="0" w:color="auto"/>
        <w:bottom w:val="none" w:sz="0" w:space="0" w:color="auto"/>
        <w:right w:val="none" w:sz="0" w:space="0" w:color="auto"/>
      </w:divBdr>
    </w:div>
    <w:div w:id="947465127">
      <w:bodyDiv w:val="1"/>
      <w:marLeft w:val="0"/>
      <w:marRight w:val="0"/>
      <w:marTop w:val="0"/>
      <w:marBottom w:val="0"/>
      <w:divBdr>
        <w:top w:val="none" w:sz="0" w:space="0" w:color="auto"/>
        <w:left w:val="none" w:sz="0" w:space="0" w:color="auto"/>
        <w:bottom w:val="none" w:sz="0" w:space="0" w:color="auto"/>
        <w:right w:val="none" w:sz="0" w:space="0" w:color="auto"/>
      </w:divBdr>
    </w:div>
    <w:div w:id="950236265">
      <w:bodyDiv w:val="1"/>
      <w:marLeft w:val="0"/>
      <w:marRight w:val="0"/>
      <w:marTop w:val="0"/>
      <w:marBottom w:val="0"/>
      <w:divBdr>
        <w:top w:val="none" w:sz="0" w:space="0" w:color="auto"/>
        <w:left w:val="none" w:sz="0" w:space="0" w:color="auto"/>
        <w:bottom w:val="none" w:sz="0" w:space="0" w:color="auto"/>
        <w:right w:val="none" w:sz="0" w:space="0" w:color="auto"/>
      </w:divBdr>
    </w:div>
    <w:div w:id="952515368">
      <w:bodyDiv w:val="1"/>
      <w:marLeft w:val="0"/>
      <w:marRight w:val="0"/>
      <w:marTop w:val="0"/>
      <w:marBottom w:val="0"/>
      <w:divBdr>
        <w:top w:val="none" w:sz="0" w:space="0" w:color="auto"/>
        <w:left w:val="none" w:sz="0" w:space="0" w:color="auto"/>
        <w:bottom w:val="none" w:sz="0" w:space="0" w:color="auto"/>
        <w:right w:val="none" w:sz="0" w:space="0" w:color="auto"/>
      </w:divBdr>
    </w:div>
    <w:div w:id="955328820">
      <w:bodyDiv w:val="1"/>
      <w:marLeft w:val="0"/>
      <w:marRight w:val="0"/>
      <w:marTop w:val="0"/>
      <w:marBottom w:val="0"/>
      <w:divBdr>
        <w:top w:val="none" w:sz="0" w:space="0" w:color="auto"/>
        <w:left w:val="none" w:sz="0" w:space="0" w:color="auto"/>
        <w:bottom w:val="none" w:sz="0" w:space="0" w:color="auto"/>
        <w:right w:val="none" w:sz="0" w:space="0" w:color="auto"/>
      </w:divBdr>
    </w:div>
    <w:div w:id="955872175">
      <w:bodyDiv w:val="1"/>
      <w:marLeft w:val="0"/>
      <w:marRight w:val="0"/>
      <w:marTop w:val="0"/>
      <w:marBottom w:val="0"/>
      <w:divBdr>
        <w:top w:val="none" w:sz="0" w:space="0" w:color="auto"/>
        <w:left w:val="none" w:sz="0" w:space="0" w:color="auto"/>
        <w:bottom w:val="none" w:sz="0" w:space="0" w:color="auto"/>
        <w:right w:val="none" w:sz="0" w:space="0" w:color="auto"/>
      </w:divBdr>
    </w:div>
    <w:div w:id="961770352">
      <w:bodyDiv w:val="1"/>
      <w:marLeft w:val="0"/>
      <w:marRight w:val="0"/>
      <w:marTop w:val="0"/>
      <w:marBottom w:val="0"/>
      <w:divBdr>
        <w:top w:val="none" w:sz="0" w:space="0" w:color="auto"/>
        <w:left w:val="none" w:sz="0" w:space="0" w:color="auto"/>
        <w:bottom w:val="none" w:sz="0" w:space="0" w:color="auto"/>
        <w:right w:val="none" w:sz="0" w:space="0" w:color="auto"/>
      </w:divBdr>
    </w:div>
    <w:div w:id="969433318">
      <w:bodyDiv w:val="1"/>
      <w:marLeft w:val="0"/>
      <w:marRight w:val="0"/>
      <w:marTop w:val="0"/>
      <w:marBottom w:val="0"/>
      <w:divBdr>
        <w:top w:val="none" w:sz="0" w:space="0" w:color="auto"/>
        <w:left w:val="none" w:sz="0" w:space="0" w:color="auto"/>
        <w:bottom w:val="none" w:sz="0" w:space="0" w:color="auto"/>
        <w:right w:val="none" w:sz="0" w:space="0" w:color="auto"/>
      </w:divBdr>
    </w:div>
    <w:div w:id="971061890">
      <w:bodyDiv w:val="1"/>
      <w:marLeft w:val="0"/>
      <w:marRight w:val="0"/>
      <w:marTop w:val="0"/>
      <w:marBottom w:val="0"/>
      <w:divBdr>
        <w:top w:val="none" w:sz="0" w:space="0" w:color="auto"/>
        <w:left w:val="none" w:sz="0" w:space="0" w:color="auto"/>
        <w:bottom w:val="none" w:sz="0" w:space="0" w:color="auto"/>
        <w:right w:val="none" w:sz="0" w:space="0" w:color="auto"/>
      </w:divBdr>
    </w:div>
    <w:div w:id="972519009">
      <w:bodyDiv w:val="1"/>
      <w:marLeft w:val="0"/>
      <w:marRight w:val="0"/>
      <w:marTop w:val="0"/>
      <w:marBottom w:val="0"/>
      <w:divBdr>
        <w:top w:val="none" w:sz="0" w:space="0" w:color="auto"/>
        <w:left w:val="none" w:sz="0" w:space="0" w:color="auto"/>
        <w:bottom w:val="none" w:sz="0" w:space="0" w:color="auto"/>
        <w:right w:val="none" w:sz="0" w:space="0" w:color="auto"/>
      </w:divBdr>
    </w:div>
    <w:div w:id="973414217">
      <w:bodyDiv w:val="1"/>
      <w:marLeft w:val="0"/>
      <w:marRight w:val="0"/>
      <w:marTop w:val="0"/>
      <w:marBottom w:val="0"/>
      <w:divBdr>
        <w:top w:val="none" w:sz="0" w:space="0" w:color="auto"/>
        <w:left w:val="none" w:sz="0" w:space="0" w:color="auto"/>
        <w:bottom w:val="none" w:sz="0" w:space="0" w:color="auto"/>
        <w:right w:val="none" w:sz="0" w:space="0" w:color="auto"/>
      </w:divBdr>
    </w:div>
    <w:div w:id="974142786">
      <w:bodyDiv w:val="1"/>
      <w:marLeft w:val="0"/>
      <w:marRight w:val="0"/>
      <w:marTop w:val="0"/>
      <w:marBottom w:val="0"/>
      <w:divBdr>
        <w:top w:val="none" w:sz="0" w:space="0" w:color="auto"/>
        <w:left w:val="none" w:sz="0" w:space="0" w:color="auto"/>
        <w:bottom w:val="none" w:sz="0" w:space="0" w:color="auto"/>
        <w:right w:val="none" w:sz="0" w:space="0" w:color="auto"/>
      </w:divBdr>
    </w:div>
    <w:div w:id="974873279">
      <w:bodyDiv w:val="1"/>
      <w:marLeft w:val="0"/>
      <w:marRight w:val="0"/>
      <w:marTop w:val="0"/>
      <w:marBottom w:val="0"/>
      <w:divBdr>
        <w:top w:val="none" w:sz="0" w:space="0" w:color="auto"/>
        <w:left w:val="none" w:sz="0" w:space="0" w:color="auto"/>
        <w:bottom w:val="none" w:sz="0" w:space="0" w:color="auto"/>
        <w:right w:val="none" w:sz="0" w:space="0" w:color="auto"/>
      </w:divBdr>
    </w:div>
    <w:div w:id="978417966">
      <w:bodyDiv w:val="1"/>
      <w:marLeft w:val="0"/>
      <w:marRight w:val="0"/>
      <w:marTop w:val="0"/>
      <w:marBottom w:val="0"/>
      <w:divBdr>
        <w:top w:val="none" w:sz="0" w:space="0" w:color="auto"/>
        <w:left w:val="none" w:sz="0" w:space="0" w:color="auto"/>
        <w:bottom w:val="none" w:sz="0" w:space="0" w:color="auto"/>
        <w:right w:val="none" w:sz="0" w:space="0" w:color="auto"/>
      </w:divBdr>
    </w:div>
    <w:div w:id="980578214">
      <w:bodyDiv w:val="1"/>
      <w:marLeft w:val="0"/>
      <w:marRight w:val="0"/>
      <w:marTop w:val="0"/>
      <w:marBottom w:val="0"/>
      <w:divBdr>
        <w:top w:val="none" w:sz="0" w:space="0" w:color="auto"/>
        <w:left w:val="none" w:sz="0" w:space="0" w:color="auto"/>
        <w:bottom w:val="none" w:sz="0" w:space="0" w:color="auto"/>
        <w:right w:val="none" w:sz="0" w:space="0" w:color="auto"/>
      </w:divBdr>
    </w:div>
    <w:div w:id="993679994">
      <w:bodyDiv w:val="1"/>
      <w:marLeft w:val="0"/>
      <w:marRight w:val="0"/>
      <w:marTop w:val="0"/>
      <w:marBottom w:val="0"/>
      <w:divBdr>
        <w:top w:val="none" w:sz="0" w:space="0" w:color="auto"/>
        <w:left w:val="none" w:sz="0" w:space="0" w:color="auto"/>
        <w:bottom w:val="none" w:sz="0" w:space="0" w:color="auto"/>
        <w:right w:val="none" w:sz="0" w:space="0" w:color="auto"/>
      </w:divBdr>
    </w:div>
    <w:div w:id="994264246">
      <w:bodyDiv w:val="1"/>
      <w:marLeft w:val="0"/>
      <w:marRight w:val="0"/>
      <w:marTop w:val="0"/>
      <w:marBottom w:val="0"/>
      <w:divBdr>
        <w:top w:val="none" w:sz="0" w:space="0" w:color="auto"/>
        <w:left w:val="none" w:sz="0" w:space="0" w:color="auto"/>
        <w:bottom w:val="none" w:sz="0" w:space="0" w:color="auto"/>
        <w:right w:val="none" w:sz="0" w:space="0" w:color="auto"/>
      </w:divBdr>
    </w:div>
    <w:div w:id="1004089648">
      <w:bodyDiv w:val="1"/>
      <w:marLeft w:val="0"/>
      <w:marRight w:val="0"/>
      <w:marTop w:val="0"/>
      <w:marBottom w:val="0"/>
      <w:divBdr>
        <w:top w:val="none" w:sz="0" w:space="0" w:color="auto"/>
        <w:left w:val="none" w:sz="0" w:space="0" w:color="auto"/>
        <w:bottom w:val="none" w:sz="0" w:space="0" w:color="auto"/>
        <w:right w:val="none" w:sz="0" w:space="0" w:color="auto"/>
      </w:divBdr>
    </w:div>
    <w:div w:id="1006131302">
      <w:bodyDiv w:val="1"/>
      <w:marLeft w:val="0"/>
      <w:marRight w:val="0"/>
      <w:marTop w:val="0"/>
      <w:marBottom w:val="0"/>
      <w:divBdr>
        <w:top w:val="none" w:sz="0" w:space="0" w:color="auto"/>
        <w:left w:val="none" w:sz="0" w:space="0" w:color="auto"/>
        <w:bottom w:val="none" w:sz="0" w:space="0" w:color="auto"/>
        <w:right w:val="none" w:sz="0" w:space="0" w:color="auto"/>
      </w:divBdr>
    </w:div>
    <w:div w:id="1009017507">
      <w:bodyDiv w:val="1"/>
      <w:marLeft w:val="0"/>
      <w:marRight w:val="0"/>
      <w:marTop w:val="0"/>
      <w:marBottom w:val="0"/>
      <w:divBdr>
        <w:top w:val="none" w:sz="0" w:space="0" w:color="auto"/>
        <w:left w:val="none" w:sz="0" w:space="0" w:color="auto"/>
        <w:bottom w:val="none" w:sz="0" w:space="0" w:color="auto"/>
        <w:right w:val="none" w:sz="0" w:space="0" w:color="auto"/>
      </w:divBdr>
    </w:div>
    <w:div w:id="1009024914">
      <w:bodyDiv w:val="1"/>
      <w:marLeft w:val="0"/>
      <w:marRight w:val="0"/>
      <w:marTop w:val="0"/>
      <w:marBottom w:val="0"/>
      <w:divBdr>
        <w:top w:val="none" w:sz="0" w:space="0" w:color="auto"/>
        <w:left w:val="none" w:sz="0" w:space="0" w:color="auto"/>
        <w:bottom w:val="none" w:sz="0" w:space="0" w:color="auto"/>
        <w:right w:val="none" w:sz="0" w:space="0" w:color="auto"/>
      </w:divBdr>
    </w:div>
    <w:div w:id="1015619741">
      <w:bodyDiv w:val="1"/>
      <w:marLeft w:val="0"/>
      <w:marRight w:val="0"/>
      <w:marTop w:val="0"/>
      <w:marBottom w:val="0"/>
      <w:divBdr>
        <w:top w:val="none" w:sz="0" w:space="0" w:color="auto"/>
        <w:left w:val="none" w:sz="0" w:space="0" w:color="auto"/>
        <w:bottom w:val="none" w:sz="0" w:space="0" w:color="auto"/>
        <w:right w:val="none" w:sz="0" w:space="0" w:color="auto"/>
      </w:divBdr>
    </w:div>
    <w:div w:id="1028919112">
      <w:bodyDiv w:val="1"/>
      <w:marLeft w:val="0"/>
      <w:marRight w:val="0"/>
      <w:marTop w:val="0"/>
      <w:marBottom w:val="0"/>
      <w:divBdr>
        <w:top w:val="none" w:sz="0" w:space="0" w:color="auto"/>
        <w:left w:val="none" w:sz="0" w:space="0" w:color="auto"/>
        <w:bottom w:val="none" w:sz="0" w:space="0" w:color="auto"/>
        <w:right w:val="none" w:sz="0" w:space="0" w:color="auto"/>
      </w:divBdr>
    </w:div>
    <w:div w:id="1029256867">
      <w:bodyDiv w:val="1"/>
      <w:marLeft w:val="0"/>
      <w:marRight w:val="0"/>
      <w:marTop w:val="0"/>
      <w:marBottom w:val="0"/>
      <w:divBdr>
        <w:top w:val="none" w:sz="0" w:space="0" w:color="auto"/>
        <w:left w:val="none" w:sz="0" w:space="0" w:color="auto"/>
        <w:bottom w:val="none" w:sz="0" w:space="0" w:color="auto"/>
        <w:right w:val="none" w:sz="0" w:space="0" w:color="auto"/>
      </w:divBdr>
    </w:div>
    <w:div w:id="1034696246">
      <w:bodyDiv w:val="1"/>
      <w:marLeft w:val="0"/>
      <w:marRight w:val="0"/>
      <w:marTop w:val="0"/>
      <w:marBottom w:val="0"/>
      <w:divBdr>
        <w:top w:val="none" w:sz="0" w:space="0" w:color="auto"/>
        <w:left w:val="none" w:sz="0" w:space="0" w:color="auto"/>
        <w:bottom w:val="none" w:sz="0" w:space="0" w:color="auto"/>
        <w:right w:val="none" w:sz="0" w:space="0" w:color="auto"/>
      </w:divBdr>
    </w:div>
    <w:div w:id="1038821338">
      <w:bodyDiv w:val="1"/>
      <w:marLeft w:val="0"/>
      <w:marRight w:val="0"/>
      <w:marTop w:val="0"/>
      <w:marBottom w:val="0"/>
      <w:divBdr>
        <w:top w:val="none" w:sz="0" w:space="0" w:color="auto"/>
        <w:left w:val="none" w:sz="0" w:space="0" w:color="auto"/>
        <w:bottom w:val="none" w:sz="0" w:space="0" w:color="auto"/>
        <w:right w:val="none" w:sz="0" w:space="0" w:color="auto"/>
      </w:divBdr>
    </w:div>
    <w:div w:id="1044137680">
      <w:bodyDiv w:val="1"/>
      <w:marLeft w:val="0"/>
      <w:marRight w:val="0"/>
      <w:marTop w:val="0"/>
      <w:marBottom w:val="0"/>
      <w:divBdr>
        <w:top w:val="none" w:sz="0" w:space="0" w:color="auto"/>
        <w:left w:val="none" w:sz="0" w:space="0" w:color="auto"/>
        <w:bottom w:val="none" w:sz="0" w:space="0" w:color="auto"/>
        <w:right w:val="none" w:sz="0" w:space="0" w:color="auto"/>
      </w:divBdr>
    </w:div>
    <w:div w:id="1045447424">
      <w:bodyDiv w:val="1"/>
      <w:marLeft w:val="0"/>
      <w:marRight w:val="0"/>
      <w:marTop w:val="0"/>
      <w:marBottom w:val="0"/>
      <w:divBdr>
        <w:top w:val="none" w:sz="0" w:space="0" w:color="auto"/>
        <w:left w:val="none" w:sz="0" w:space="0" w:color="auto"/>
        <w:bottom w:val="none" w:sz="0" w:space="0" w:color="auto"/>
        <w:right w:val="none" w:sz="0" w:space="0" w:color="auto"/>
      </w:divBdr>
    </w:div>
    <w:div w:id="1047341694">
      <w:bodyDiv w:val="1"/>
      <w:marLeft w:val="0"/>
      <w:marRight w:val="0"/>
      <w:marTop w:val="0"/>
      <w:marBottom w:val="0"/>
      <w:divBdr>
        <w:top w:val="none" w:sz="0" w:space="0" w:color="auto"/>
        <w:left w:val="none" w:sz="0" w:space="0" w:color="auto"/>
        <w:bottom w:val="none" w:sz="0" w:space="0" w:color="auto"/>
        <w:right w:val="none" w:sz="0" w:space="0" w:color="auto"/>
      </w:divBdr>
    </w:div>
    <w:div w:id="1051537670">
      <w:bodyDiv w:val="1"/>
      <w:marLeft w:val="0"/>
      <w:marRight w:val="0"/>
      <w:marTop w:val="0"/>
      <w:marBottom w:val="0"/>
      <w:divBdr>
        <w:top w:val="none" w:sz="0" w:space="0" w:color="auto"/>
        <w:left w:val="none" w:sz="0" w:space="0" w:color="auto"/>
        <w:bottom w:val="none" w:sz="0" w:space="0" w:color="auto"/>
        <w:right w:val="none" w:sz="0" w:space="0" w:color="auto"/>
      </w:divBdr>
    </w:div>
    <w:div w:id="1052735367">
      <w:bodyDiv w:val="1"/>
      <w:marLeft w:val="0"/>
      <w:marRight w:val="0"/>
      <w:marTop w:val="0"/>
      <w:marBottom w:val="0"/>
      <w:divBdr>
        <w:top w:val="none" w:sz="0" w:space="0" w:color="auto"/>
        <w:left w:val="none" w:sz="0" w:space="0" w:color="auto"/>
        <w:bottom w:val="none" w:sz="0" w:space="0" w:color="auto"/>
        <w:right w:val="none" w:sz="0" w:space="0" w:color="auto"/>
      </w:divBdr>
    </w:div>
    <w:div w:id="1056126346">
      <w:bodyDiv w:val="1"/>
      <w:marLeft w:val="0"/>
      <w:marRight w:val="0"/>
      <w:marTop w:val="0"/>
      <w:marBottom w:val="0"/>
      <w:divBdr>
        <w:top w:val="none" w:sz="0" w:space="0" w:color="auto"/>
        <w:left w:val="none" w:sz="0" w:space="0" w:color="auto"/>
        <w:bottom w:val="none" w:sz="0" w:space="0" w:color="auto"/>
        <w:right w:val="none" w:sz="0" w:space="0" w:color="auto"/>
      </w:divBdr>
    </w:div>
    <w:div w:id="1057893338">
      <w:bodyDiv w:val="1"/>
      <w:marLeft w:val="0"/>
      <w:marRight w:val="0"/>
      <w:marTop w:val="0"/>
      <w:marBottom w:val="0"/>
      <w:divBdr>
        <w:top w:val="none" w:sz="0" w:space="0" w:color="auto"/>
        <w:left w:val="none" w:sz="0" w:space="0" w:color="auto"/>
        <w:bottom w:val="none" w:sz="0" w:space="0" w:color="auto"/>
        <w:right w:val="none" w:sz="0" w:space="0" w:color="auto"/>
      </w:divBdr>
    </w:div>
    <w:div w:id="1064449213">
      <w:bodyDiv w:val="1"/>
      <w:marLeft w:val="0"/>
      <w:marRight w:val="0"/>
      <w:marTop w:val="0"/>
      <w:marBottom w:val="0"/>
      <w:divBdr>
        <w:top w:val="none" w:sz="0" w:space="0" w:color="auto"/>
        <w:left w:val="none" w:sz="0" w:space="0" w:color="auto"/>
        <w:bottom w:val="none" w:sz="0" w:space="0" w:color="auto"/>
        <w:right w:val="none" w:sz="0" w:space="0" w:color="auto"/>
      </w:divBdr>
    </w:div>
    <w:div w:id="1064722606">
      <w:bodyDiv w:val="1"/>
      <w:marLeft w:val="0"/>
      <w:marRight w:val="0"/>
      <w:marTop w:val="0"/>
      <w:marBottom w:val="0"/>
      <w:divBdr>
        <w:top w:val="none" w:sz="0" w:space="0" w:color="auto"/>
        <w:left w:val="none" w:sz="0" w:space="0" w:color="auto"/>
        <w:bottom w:val="none" w:sz="0" w:space="0" w:color="auto"/>
        <w:right w:val="none" w:sz="0" w:space="0" w:color="auto"/>
      </w:divBdr>
    </w:div>
    <w:div w:id="1074352865">
      <w:bodyDiv w:val="1"/>
      <w:marLeft w:val="0"/>
      <w:marRight w:val="0"/>
      <w:marTop w:val="0"/>
      <w:marBottom w:val="0"/>
      <w:divBdr>
        <w:top w:val="none" w:sz="0" w:space="0" w:color="auto"/>
        <w:left w:val="none" w:sz="0" w:space="0" w:color="auto"/>
        <w:bottom w:val="none" w:sz="0" w:space="0" w:color="auto"/>
        <w:right w:val="none" w:sz="0" w:space="0" w:color="auto"/>
      </w:divBdr>
    </w:div>
    <w:div w:id="1077019553">
      <w:bodyDiv w:val="1"/>
      <w:marLeft w:val="0"/>
      <w:marRight w:val="0"/>
      <w:marTop w:val="0"/>
      <w:marBottom w:val="0"/>
      <w:divBdr>
        <w:top w:val="none" w:sz="0" w:space="0" w:color="auto"/>
        <w:left w:val="none" w:sz="0" w:space="0" w:color="auto"/>
        <w:bottom w:val="none" w:sz="0" w:space="0" w:color="auto"/>
        <w:right w:val="none" w:sz="0" w:space="0" w:color="auto"/>
      </w:divBdr>
    </w:div>
    <w:div w:id="1077364542">
      <w:bodyDiv w:val="1"/>
      <w:marLeft w:val="0"/>
      <w:marRight w:val="0"/>
      <w:marTop w:val="0"/>
      <w:marBottom w:val="0"/>
      <w:divBdr>
        <w:top w:val="none" w:sz="0" w:space="0" w:color="auto"/>
        <w:left w:val="none" w:sz="0" w:space="0" w:color="auto"/>
        <w:bottom w:val="none" w:sz="0" w:space="0" w:color="auto"/>
        <w:right w:val="none" w:sz="0" w:space="0" w:color="auto"/>
      </w:divBdr>
    </w:div>
    <w:div w:id="1078211109">
      <w:bodyDiv w:val="1"/>
      <w:marLeft w:val="0"/>
      <w:marRight w:val="0"/>
      <w:marTop w:val="0"/>
      <w:marBottom w:val="0"/>
      <w:divBdr>
        <w:top w:val="none" w:sz="0" w:space="0" w:color="auto"/>
        <w:left w:val="none" w:sz="0" w:space="0" w:color="auto"/>
        <w:bottom w:val="none" w:sz="0" w:space="0" w:color="auto"/>
        <w:right w:val="none" w:sz="0" w:space="0" w:color="auto"/>
      </w:divBdr>
    </w:div>
    <w:div w:id="1086658727">
      <w:bodyDiv w:val="1"/>
      <w:marLeft w:val="0"/>
      <w:marRight w:val="0"/>
      <w:marTop w:val="0"/>
      <w:marBottom w:val="0"/>
      <w:divBdr>
        <w:top w:val="none" w:sz="0" w:space="0" w:color="auto"/>
        <w:left w:val="none" w:sz="0" w:space="0" w:color="auto"/>
        <w:bottom w:val="none" w:sz="0" w:space="0" w:color="auto"/>
        <w:right w:val="none" w:sz="0" w:space="0" w:color="auto"/>
      </w:divBdr>
    </w:div>
    <w:div w:id="1099329172">
      <w:bodyDiv w:val="1"/>
      <w:marLeft w:val="0"/>
      <w:marRight w:val="0"/>
      <w:marTop w:val="0"/>
      <w:marBottom w:val="0"/>
      <w:divBdr>
        <w:top w:val="none" w:sz="0" w:space="0" w:color="auto"/>
        <w:left w:val="none" w:sz="0" w:space="0" w:color="auto"/>
        <w:bottom w:val="none" w:sz="0" w:space="0" w:color="auto"/>
        <w:right w:val="none" w:sz="0" w:space="0" w:color="auto"/>
      </w:divBdr>
    </w:div>
    <w:div w:id="1100375805">
      <w:bodyDiv w:val="1"/>
      <w:marLeft w:val="0"/>
      <w:marRight w:val="0"/>
      <w:marTop w:val="0"/>
      <w:marBottom w:val="0"/>
      <w:divBdr>
        <w:top w:val="none" w:sz="0" w:space="0" w:color="auto"/>
        <w:left w:val="none" w:sz="0" w:space="0" w:color="auto"/>
        <w:bottom w:val="none" w:sz="0" w:space="0" w:color="auto"/>
        <w:right w:val="none" w:sz="0" w:space="0" w:color="auto"/>
      </w:divBdr>
    </w:div>
    <w:div w:id="1102260334">
      <w:bodyDiv w:val="1"/>
      <w:marLeft w:val="0"/>
      <w:marRight w:val="0"/>
      <w:marTop w:val="0"/>
      <w:marBottom w:val="0"/>
      <w:divBdr>
        <w:top w:val="none" w:sz="0" w:space="0" w:color="auto"/>
        <w:left w:val="none" w:sz="0" w:space="0" w:color="auto"/>
        <w:bottom w:val="none" w:sz="0" w:space="0" w:color="auto"/>
        <w:right w:val="none" w:sz="0" w:space="0" w:color="auto"/>
      </w:divBdr>
    </w:div>
    <w:div w:id="1102336502">
      <w:bodyDiv w:val="1"/>
      <w:marLeft w:val="0"/>
      <w:marRight w:val="0"/>
      <w:marTop w:val="0"/>
      <w:marBottom w:val="0"/>
      <w:divBdr>
        <w:top w:val="none" w:sz="0" w:space="0" w:color="auto"/>
        <w:left w:val="none" w:sz="0" w:space="0" w:color="auto"/>
        <w:bottom w:val="none" w:sz="0" w:space="0" w:color="auto"/>
        <w:right w:val="none" w:sz="0" w:space="0" w:color="auto"/>
      </w:divBdr>
    </w:div>
    <w:div w:id="1107578913">
      <w:bodyDiv w:val="1"/>
      <w:marLeft w:val="0"/>
      <w:marRight w:val="0"/>
      <w:marTop w:val="0"/>
      <w:marBottom w:val="0"/>
      <w:divBdr>
        <w:top w:val="none" w:sz="0" w:space="0" w:color="auto"/>
        <w:left w:val="none" w:sz="0" w:space="0" w:color="auto"/>
        <w:bottom w:val="none" w:sz="0" w:space="0" w:color="auto"/>
        <w:right w:val="none" w:sz="0" w:space="0" w:color="auto"/>
      </w:divBdr>
    </w:div>
    <w:div w:id="1110901582">
      <w:bodyDiv w:val="1"/>
      <w:marLeft w:val="0"/>
      <w:marRight w:val="0"/>
      <w:marTop w:val="0"/>
      <w:marBottom w:val="0"/>
      <w:divBdr>
        <w:top w:val="none" w:sz="0" w:space="0" w:color="auto"/>
        <w:left w:val="none" w:sz="0" w:space="0" w:color="auto"/>
        <w:bottom w:val="none" w:sz="0" w:space="0" w:color="auto"/>
        <w:right w:val="none" w:sz="0" w:space="0" w:color="auto"/>
      </w:divBdr>
    </w:div>
    <w:div w:id="1135294760">
      <w:bodyDiv w:val="1"/>
      <w:marLeft w:val="0"/>
      <w:marRight w:val="0"/>
      <w:marTop w:val="0"/>
      <w:marBottom w:val="0"/>
      <w:divBdr>
        <w:top w:val="none" w:sz="0" w:space="0" w:color="auto"/>
        <w:left w:val="none" w:sz="0" w:space="0" w:color="auto"/>
        <w:bottom w:val="none" w:sz="0" w:space="0" w:color="auto"/>
        <w:right w:val="none" w:sz="0" w:space="0" w:color="auto"/>
      </w:divBdr>
    </w:div>
    <w:div w:id="1143500856">
      <w:bodyDiv w:val="1"/>
      <w:marLeft w:val="0"/>
      <w:marRight w:val="0"/>
      <w:marTop w:val="0"/>
      <w:marBottom w:val="0"/>
      <w:divBdr>
        <w:top w:val="none" w:sz="0" w:space="0" w:color="auto"/>
        <w:left w:val="none" w:sz="0" w:space="0" w:color="auto"/>
        <w:bottom w:val="none" w:sz="0" w:space="0" w:color="auto"/>
        <w:right w:val="none" w:sz="0" w:space="0" w:color="auto"/>
      </w:divBdr>
    </w:div>
    <w:div w:id="1145465292">
      <w:bodyDiv w:val="1"/>
      <w:marLeft w:val="0"/>
      <w:marRight w:val="0"/>
      <w:marTop w:val="0"/>
      <w:marBottom w:val="0"/>
      <w:divBdr>
        <w:top w:val="none" w:sz="0" w:space="0" w:color="auto"/>
        <w:left w:val="none" w:sz="0" w:space="0" w:color="auto"/>
        <w:bottom w:val="none" w:sz="0" w:space="0" w:color="auto"/>
        <w:right w:val="none" w:sz="0" w:space="0" w:color="auto"/>
      </w:divBdr>
    </w:div>
    <w:div w:id="1154183188">
      <w:bodyDiv w:val="1"/>
      <w:marLeft w:val="0"/>
      <w:marRight w:val="0"/>
      <w:marTop w:val="0"/>
      <w:marBottom w:val="0"/>
      <w:divBdr>
        <w:top w:val="none" w:sz="0" w:space="0" w:color="auto"/>
        <w:left w:val="none" w:sz="0" w:space="0" w:color="auto"/>
        <w:bottom w:val="none" w:sz="0" w:space="0" w:color="auto"/>
        <w:right w:val="none" w:sz="0" w:space="0" w:color="auto"/>
      </w:divBdr>
    </w:div>
    <w:div w:id="1155606063">
      <w:bodyDiv w:val="1"/>
      <w:marLeft w:val="0"/>
      <w:marRight w:val="0"/>
      <w:marTop w:val="0"/>
      <w:marBottom w:val="0"/>
      <w:divBdr>
        <w:top w:val="none" w:sz="0" w:space="0" w:color="auto"/>
        <w:left w:val="none" w:sz="0" w:space="0" w:color="auto"/>
        <w:bottom w:val="none" w:sz="0" w:space="0" w:color="auto"/>
        <w:right w:val="none" w:sz="0" w:space="0" w:color="auto"/>
      </w:divBdr>
    </w:div>
    <w:div w:id="1160392150">
      <w:bodyDiv w:val="1"/>
      <w:marLeft w:val="0"/>
      <w:marRight w:val="0"/>
      <w:marTop w:val="0"/>
      <w:marBottom w:val="0"/>
      <w:divBdr>
        <w:top w:val="none" w:sz="0" w:space="0" w:color="auto"/>
        <w:left w:val="none" w:sz="0" w:space="0" w:color="auto"/>
        <w:bottom w:val="none" w:sz="0" w:space="0" w:color="auto"/>
        <w:right w:val="none" w:sz="0" w:space="0" w:color="auto"/>
      </w:divBdr>
    </w:div>
    <w:div w:id="1162156892">
      <w:bodyDiv w:val="1"/>
      <w:marLeft w:val="0"/>
      <w:marRight w:val="0"/>
      <w:marTop w:val="0"/>
      <w:marBottom w:val="0"/>
      <w:divBdr>
        <w:top w:val="none" w:sz="0" w:space="0" w:color="auto"/>
        <w:left w:val="none" w:sz="0" w:space="0" w:color="auto"/>
        <w:bottom w:val="none" w:sz="0" w:space="0" w:color="auto"/>
        <w:right w:val="none" w:sz="0" w:space="0" w:color="auto"/>
      </w:divBdr>
    </w:div>
    <w:div w:id="1171407907">
      <w:bodyDiv w:val="1"/>
      <w:marLeft w:val="0"/>
      <w:marRight w:val="0"/>
      <w:marTop w:val="0"/>
      <w:marBottom w:val="0"/>
      <w:divBdr>
        <w:top w:val="none" w:sz="0" w:space="0" w:color="auto"/>
        <w:left w:val="none" w:sz="0" w:space="0" w:color="auto"/>
        <w:bottom w:val="none" w:sz="0" w:space="0" w:color="auto"/>
        <w:right w:val="none" w:sz="0" w:space="0" w:color="auto"/>
      </w:divBdr>
    </w:div>
    <w:div w:id="1172601775">
      <w:bodyDiv w:val="1"/>
      <w:marLeft w:val="0"/>
      <w:marRight w:val="0"/>
      <w:marTop w:val="0"/>
      <w:marBottom w:val="0"/>
      <w:divBdr>
        <w:top w:val="none" w:sz="0" w:space="0" w:color="auto"/>
        <w:left w:val="none" w:sz="0" w:space="0" w:color="auto"/>
        <w:bottom w:val="none" w:sz="0" w:space="0" w:color="auto"/>
        <w:right w:val="none" w:sz="0" w:space="0" w:color="auto"/>
      </w:divBdr>
    </w:div>
    <w:div w:id="1173036598">
      <w:bodyDiv w:val="1"/>
      <w:marLeft w:val="0"/>
      <w:marRight w:val="0"/>
      <w:marTop w:val="0"/>
      <w:marBottom w:val="0"/>
      <w:divBdr>
        <w:top w:val="none" w:sz="0" w:space="0" w:color="auto"/>
        <w:left w:val="none" w:sz="0" w:space="0" w:color="auto"/>
        <w:bottom w:val="none" w:sz="0" w:space="0" w:color="auto"/>
        <w:right w:val="none" w:sz="0" w:space="0" w:color="auto"/>
      </w:divBdr>
    </w:div>
    <w:div w:id="1173909313">
      <w:bodyDiv w:val="1"/>
      <w:marLeft w:val="0"/>
      <w:marRight w:val="0"/>
      <w:marTop w:val="0"/>
      <w:marBottom w:val="0"/>
      <w:divBdr>
        <w:top w:val="none" w:sz="0" w:space="0" w:color="auto"/>
        <w:left w:val="none" w:sz="0" w:space="0" w:color="auto"/>
        <w:bottom w:val="none" w:sz="0" w:space="0" w:color="auto"/>
        <w:right w:val="none" w:sz="0" w:space="0" w:color="auto"/>
      </w:divBdr>
    </w:div>
    <w:div w:id="1176386841">
      <w:bodyDiv w:val="1"/>
      <w:marLeft w:val="0"/>
      <w:marRight w:val="0"/>
      <w:marTop w:val="0"/>
      <w:marBottom w:val="0"/>
      <w:divBdr>
        <w:top w:val="none" w:sz="0" w:space="0" w:color="auto"/>
        <w:left w:val="none" w:sz="0" w:space="0" w:color="auto"/>
        <w:bottom w:val="none" w:sz="0" w:space="0" w:color="auto"/>
        <w:right w:val="none" w:sz="0" w:space="0" w:color="auto"/>
      </w:divBdr>
    </w:div>
    <w:div w:id="1181435800">
      <w:bodyDiv w:val="1"/>
      <w:marLeft w:val="0"/>
      <w:marRight w:val="0"/>
      <w:marTop w:val="0"/>
      <w:marBottom w:val="0"/>
      <w:divBdr>
        <w:top w:val="none" w:sz="0" w:space="0" w:color="auto"/>
        <w:left w:val="none" w:sz="0" w:space="0" w:color="auto"/>
        <w:bottom w:val="none" w:sz="0" w:space="0" w:color="auto"/>
        <w:right w:val="none" w:sz="0" w:space="0" w:color="auto"/>
      </w:divBdr>
    </w:div>
    <w:div w:id="1197893859">
      <w:bodyDiv w:val="1"/>
      <w:marLeft w:val="0"/>
      <w:marRight w:val="0"/>
      <w:marTop w:val="0"/>
      <w:marBottom w:val="0"/>
      <w:divBdr>
        <w:top w:val="none" w:sz="0" w:space="0" w:color="auto"/>
        <w:left w:val="none" w:sz="0" w:space="0" w:color="auto"/>
        <w:bottom w:val="none" w:sz="0" w:space="0" w:color="auto"/>
        <w:right w:val="none" w:sz="0" w:space="0" w:color="auto"/>
      </w:divBdr>
    </w:div>
    <w:div w:id="1200776398">
      <w:bodyDiv w:val="1"/>
      <w:marLeft w:val="0"/>
      <w:marRight w:val="0"/>
      <w:marTop w:val="0"/>
      <w:marBottom w:val="0"/>
      <w:divBdr>
        <w:top w:val="none" w:sz="0" w:space="0" w:color="auto"/>
        <w:left w:val="none" w:sz="0" w:space="0" w:color="auto"/>
        <w:bottom w:val="none" w:sz="0" w:space="0" w:color="auto"/>
        <w:right w:val="none" w:sz="0" w:space="0" w:color="auto"/>
      </w:divBdr>
    </w:div>
    <w:div w:id="1201285393">
      <w:bodyDiv w:val="1"/>
      <w:marLeft w:val="0"/>
      <w:marRight w:val="0"/>
      <w:marTop w:val="0"/>
      <w:marBottom w:val="0"/>
      <w:divBdr>
        <w:top w:val="none" w:sz="0" w:space="0" w:color="auto"/>
        <w:left w:val="none" w:sz="0" w:space="0" w:color="auto"/>
        <w:bottom w:val="none" w:sz="0" w:space="0" w:color="auto"/>
        <w:right w:val="none" w:sz="0" w:space="0" w:color="auto"/>
      </w:divBdr>
    </w:div>
    <w:div w:id="1205675831">
      <w:bodyDiv w:val="1"/>
      <w:marLeft w:val="0"/>
      <w:marRight w:val="0"/>
      <w:marTop w:val="0"/>
      <w:marBottom w:val="0"/>
      <w:divBdr>
        <w:top w:val="none" w:sz="0" w:space="0" w:color="auto"/>
        <w:left w:val="none" w:sz="0" w:space="0" w:color="auto"/>
        <w:bottom w:val="none" w:sz="0" w:space="0" w:color="auto"/>
        <w:right w:val="none" w:sz="0" w:space="0" w:color="auto"/>
      </w:divBdr>
    </w:div>
    <w:div w:id="1207723033">
      <w:bodyDiv w:val="1"/>
      <w:marLeft w:val="0"/>
      <w:marRight w:val="0"/>
      <w:marTop w:val="0"/>
      <w:marBottom w:val="0"/>
      <w:divBdr>
        <w:top w:val="none" w:sz="0" w:space="0" w:color="auto"/>
        <w:left w:val="none" w:sz="0" w:space="0" w:color="auto"/>
        <w:bottom w:val="none" w:sz="0" w:space="0" w:color="auto"/>
        <w:right w:val="none" w:sz="0" w:space="0" w:color="auto"/>
      </w:divBdr>
    </w:div>
    <w:div w:id="1208493477">
      <w:bodyDiv w:val="1"/>
      <w:marLeft w:val="0"/>
      <w:marRight w:val="0"/>
      <w:marTop w:val="0"/>
      <w:marBottom w:val="0"/>
      <w:divBdr>
        <w:top w:val="none" w:sz="0" w:space="0" w:color="auto"/>
        <w:left w:val="none" w:sz="0" w:space="0" w:color="auto"/>
        <w:bottom w:val="none" w:sz="0" w:space="0" w:color="auto"/>
        <w:right w:val="none" w:sz="0" w:space="0" w:color="auto"/>
      </w:divBdr>
    </w:div>
    <w:div w:id="1211070016">
      <w:bodyDiv w:val="1"/>
      <w:marLeft w:val="0"/>
      <w:marRight w:val="0"/>
      <w:marTop w:val="0"/>
      <w:marBottom w:val="0"/>
      <w:divBdr>
        <w:top w:val="none" w:sz="0" w:space="0" w:color="auto"/>
        <w:left w:val="none" w:sz="0" w:space="0" w:color="auto"/>
        <w:bottom w:val="none" w:sz="0" w:space="0" w:color="auto"/>
        <w:right w:val="none" w:sz="0" w:space="0" w:color="auto"/>
      </w:divBdr>
    </w:div>
    <w:div w:id="1216160577">
      <w:bodyDiv w:val="1"/>
      <w:marLeft w:val="0"/>
      <w:marRight w:val="0"/>
      <w:marTop w:val="0"/>
      <w:marBottom w:val="0"/>
      <w:divBdr>
        <w:top w:val="none" w:sz="0" w:space="0" w:color="auto"/>
        <w:left w:val="none" w:sz="0" w:space="0" w:color="auto"/>
        <w:bottom w:val="none" w:sz="0" w:space="0" w:color="auto"/>
        <w:right w:val="none" w:sz="0" w:space="0" w:color="auto"/>
      </w:divBdr>
    </w:div>
    <w:div w:id="1217201131">
      <w:bodyDiv w:val="1"/>
      <w:marLeft w:val="0"/>
      <w:marRight w:val="0"/>
      <w:marTop w:val="0"/>
      <w:marBottom w:val="0"/>
      <w:divBdr>
        <w:top w:val="none" w:sz="0" w:space="0" w:color="auto"/>
        <w:left w:val="none" w:sz="0" w:space="0" w:color="auto"/>
        <w:bottom w:val="none" w:sz="0" w:space="0" w:color="auto"/>
        <w:right w:val="none" w:sz="0" w:space="0" w:color="auto"/>
      </w:divBdr>
    </w:div>
    <w:div w:id="1220902662">
      <w:bodyDiv w:val="1"/>
      <w:marLeft w:val="0"/>
      <w:marRight w:val="0"/>
      <w:marTop w:val="0"/>
      <w:marBottom w:val="0"/>
      <w:divBdr>
        <w:top w:val="none" w:sz="0" w:space="0" w:color="auto"/>
        <w:left w:val="none" w:sz="0" w:space="0" w:color="auto"/>
        <w:bottom w:val="none" w:sz="0" w:space="0" w:color="auto"/>
        <w:right w:val="none" w:sz="0" w:space="0" w:color="auto"/>
      </w:divBdr>
    </w:div>
    <w:div w:id="1231035005">
      <w:bodyDiv w:val="1"/>
      <w:marLeft w:val="0"/>
      <w:marRight w:val="0"/>
      <w:marTop w:val="0"/>
      <w:marBottom w:val="0"/>
      <w:divBdr>
        <w:top w:val="none" w:sz="0" w:space="0" w:color="auto"/>
        <w:left w:val="none" w:sz="0" w:space="0" w:color="auto"/>
        <w:bottom w:val="none" w:sz="0" w:space="0" w:color="auto"/>
        <w:right w:val="none" w:sz="0" w:space="0" w:color="auto"/>
      </w:divBdr>
    </w:div>
    <w:div w:id="1236428854">
      <w:bodyDiv w:val="1"/>
      <w:marLeft w:val="0"/>
      <w:marRight w:val="0"/>
      <w:marTop w:val="0"/>
      <w:marBottom w:val="0"/>
      <w:divBdr>
        <w:top w:val="none" w:sz="0" w:space="0" w:color="auto"/>
        <w:left w:val="none" w:sz="0" w:space="0" w:color="auto"/>
        <w:bottom w:val="none" w:sz="0" w:space="0" w:color="auto"/>
        <w:right w:val="none" w:sz="0" w:space="0" w:color="auto"/>
      </w:divBdr>
    </w:div>
    <w:div w:id="1241215824">
      <w:bodyDiv w:val="1"/>
      <w:marLeft w:val="0"/>
      <w:marRight w:val="0"/>
      <w:marTop w:val="0"/>
      <w:marBottom w:val="0"/>
      <w:divBdr>
        <w:top w:val="none" w:sz="0" w:space="0" w:color="auto"/>
        <w:left w:val="none" w:sz="0" w:space="0" w:color="auto"/>
        <w:bottom w:val="none" w:sz="0" w:space="0" w:color="auto"/>
        <w:right w:val="none" w:sz="0" w:space="0" w:color="auto"/>
      </w:divBdr>
    </w:div>
    <w:div w:id="1245140569">
      <w:bodyDiv w:val="1"/>
      <w:marLeft w:val="0"/>
      <w:marRight w:val="0"/>
      <w:marTop w:val="0"/>
      <w:marBottom w:val="0"/>
      <w:divBdr>
        <w:top w:val="none" w:sz="0" w:space="0" w:color="auto"/>
        <w:left w:val="none" w:sz="0" w:space="0" w:color="auto"/>
        <w:bottom w:val="none" w:sz="0" w:space="0" w:color="auto"/>
        <w:right w:val="none" w:sz="0" w:space="0" w:color="auto"/>
      </w:divBdr>
    </w:div>
    <w:div w:id="1245184642">
      <w:bodyDiv w:val="1"/>
      <w:marLeft w:val="0"/>
      <w:marRight w:val="0"/>
      <w:marTop w:val="0"/>
      <w:marBottom w:val="0"/>
      <w:divBdr>
        <w:top w:val="none" w:sz="0" w:space="0" w:color="auto"/>
        <w:left w:val="none" w:sz="0" w:space="0" w:color="auto"/>
        <w:bottom w:val="none" w:sz="0" w:space="0" w:color="auto"/>
        <w:right w:val="none" w:sz="0" w:space="0" w:color="auto"/>
      </w:divBdr>
    </w:div>
    <w:div w:id="1246837323">
      <w:bodyDiv w:val="1"/>
      <w:marLeft w:val="0"/>
      <w:marRight w:val="0"/>
      <w:marTop w:val="0"/>
      <w:marBottom w:val="0"/>
      <w:divBdr>
        <w:top w:val="none" w:sz="0" w:space="0" w:color="auto"/>
        <w:left w:val="none" w:sz="0" w:space="0" w:color="auto"/>
        <w:bottom w:val="none" w:sz="0" w:space="0" w:color="auto"/>
        <w:right w:val="none" w:sz="0" w:space="0" w:color="auto"/>
      </w:divBdr>
    </w:div>
    <w:div w:id="1247493442">
      <w:bodyDiv w:val="1"/>
      <w:marLeft w:val="0"/>
      <w:marRight w:val="0"/>
      <w:marTop w:val="0"/>
      <w:marBottom w:val="0"/>
      <w:divBdr>
        <w:top w:val="none" w:sz="0" w:space="0" w:color="auto"/>
        <w:left w:val="none" w:sz="0" w:space="0" w:color="auto"/>
        <w:bottom w:val="none" w:sz="0" w:space="0" w:color="auto"/>
        <w:right w:val="none" w:sz="0" w:space="0" w:color="auto"/>
      </w:divBdr>
    </w:div>
    <w:div w:id="1248880141">
      <w:bodyDiv w:val="1"/>
      <w:marLeft w:val="0"/>
      <w:marRight w:val="0"/>
      <w:marTop w:val="0"/>
      <w:marBottom w:val="0"/>
      <w:divBdr>
        <w:top w:val="none" w:sz="0" w:space="0" w:color="auto"/>
        <w:left w:val="none" w:sz="0" w:space="0" w:color="auto"/>
        <w:bottom w:val="none" w:sz="0" w:space="0" w:color="auto"/>
        <w:right w:val="none" w:sz="0" w:space="0" w:color="auto"/>
      </w:divBdr>
    </w:div>
    <w:div w:id="1253667312">
      <w:bodyDiv w:val="1"/>
      <w:marLeft w:val="0"/>
      <w:marRight w:val="0"/>
      <w:marTop w:val="0"/>
      <w:marBottom w:val="0"/>
      <w:divBdr>
        <w:top w:val="none" w:sz="0" w:space="0" w:color="auto"/>
        <w:left w:val="none" w:sz="0" w:space="0" w:color="auto"/>
        <w:bottom w:val="none" w:sz="0" w:space="0" w:color="auto"/>
        <w:right w:val="none" w:sz="0" w:space="0" w:color="auto"/>
      </w:divBdr>
    </w:div>
    <w:div w:id="1253928567">
      <w:bodyDiv w:val="1"/>
      <w:marLeft w:val="0"/>
      <w:marRight w:val="0"/>
      <w:marTop w:val="0"/>
      <w:marBottom w:val="0"/>
      <w:divBdr>
        <w:top w:val="none" w:sz="0" w:space="0" w:color="auto"/>
        <w:left w:val="none" w:sz="0" w:space="0" w:color="auto"/>
        <w:bottom w:val="none" w:sz="0" w:space="0" w:color="auto"/>
        <w:right w:val="none" w:sz="0" w:space="0" w:color="auto"/>
      </w:divBdr>
    </w:div>
    <w:div w:id="1255017979">
      <w:bodyDiv w:val="1"/>
      <w:marLeft w:val="0"/>
      <w:marRight w:val="0"/>
      <w:marTop w:val="0"/>
      <w:marBottom w:val="0"/>
      <w:divBdr>
        <w:top w:val="none" w:sz="0" w:space="0" w:color="auto"/>
        <w:left w:val="none" w:sz="0" w:space="0" w:color="auto"/>
        <w:bottom w:val="none" w:sz="0" w:space="0" w:color="auto"/>
        <w:right w:val="none" w:sz="0" w:space="0" w:color="auto"/>
      </w:divBdr>
    </w:div>
    <w:div w:id="1265502656">
      <w:bodyDiv w:val="1"/>
      <w:marLeft w:val="0"/>
      <w:marRight w:val="0"/>
      <w:marTop w:val="0"/>
      <w:marBottom w:val="0"/>
      <w:divBdr>
        <w:top w:val="none" w:sz="0" w:space="0" w:color="auto"/>
        <w:left w:val="none" w:sz="0" w:space="0" w:color="auto"/>
        <w:bottom w:val="none" w:sz="0" w:space="0" w:color="auto"/>
        <w:right w:val="none" w:sz="0" w:space="0" w:color="auto"/>
      </w:divBdr>
    </w:div>
    <w:div w:id="1270510785">
      <w:bodyDiv w:val="1"/>
      <w:marLeft w:val="0"/>
      <w:marRight w:val="0"/>
      <w:marTop w:val="0"/>
      <w:marBottom w:val="0"/>
      <w:divBdr>
        <w:top w:val="none" w:sz="0" w:space="0" w:color="auto"/>
        <w:left w:val="none" w:sz="0" w:space="0" w:color="auto"/>
        <w:bottom w:val="none" w:sz="0" w:space="0" w:color="auto"/>
        <w:right w:val="none" w:sz="0" w:space="0" w:color="auto"/>
      </w:divBdr>
    </w:div>
    <w:div w:id="1289241701">
      <w:bodyDiv w:val="1"/>
      <w:marLeft w:val="0"/>
      <w:marRight w:val="0"/>
      <w:marTop w:val="0"/>
      <w:marBottom w:val="0"/>
      <w:divBdr>
        <w:top w:val="none" w:sz="0" w:space="0" w:color="auto"/>
        <w:left w:val="none" w:sz="0" w:space="0" w:color="auto"/>
        <w:bottom w:val="none" w:sz="0" w:space="0" w:color="auto"/>
        <w:right w:val="none" w:sz="0" w:space="0" w:color="auto"/>
      </w:divBdr>
    </w:div>
    <w:div w:id="1291323058">
      <w:bodyDiv w:val="1"/>
      <w:marLeft w:val="0"/>
      <w:marRight w:val="0"/>
      <w:marTop w:val="0"/>
      <w:marBottom w:val="0"/>
      <w:divBdr>
        <w:top w:val="none" w:sz="0" w:space="0" w:color="auto"/>
        <w:left w:val="none" w:sz="0" w:space="0" w:color="auto"/>
        <w:bottom w:val="none" w:sz="0" w:space="0" w:color="auto"/>
        <w:right w:val="none" w:sz="0" w:space="0" w:color="auto"/>
      </w:divBdr>
    </w:div>
    <w:div w:id="1293291776">
      <w:bodyDiv w:val="1"/>
      <w:marLeft w:val="0"/>
      <w:marRight w:val="0"/>
      <w:marTop w:val="0"/>
      <w:marBottom w:val="0"/>
      <w:divBdr>
        <w:top w:val="none" w:sz="0" w:space="0" w:color="auto"/>
        <w:left w:val="none" w:sz="0" w:space="0" w:color="auto"/>
        <w:bottom w:val="none" w:sz="0" w:space="0" w:color="auto"/>
        <w:right w:val="none" w:sz="0" w:space="0" w:color="auto"/>
      </w:divBdr>
    </w:div>
    <w:div w:id="1296134751">
      <w:bodyDiv w:val="1"/>
      <w:marLeft w:val="0"/>
      <w:marRight w:val="0"/>
      <w:marTop w:val="0"/>
      <w:marBottom w:val="0"/>
      <w:divBdr>
        <w:top w:val="none" w:sz="0" w:space="0" w:color="auto"/>
        <w:left w:val="none" w:sz="0" w:space="0" w:color="auto"/>
        <w:bottom w:val="none" w:sz="0" w:space="0" w:color="auto"/>
        <w:right w:val="none" w:sz="0" w:space="0" w:color="auto"/>
      </w:divBdr>
    </w:div>
    <w:div w:id="1296788576">
      <w:bodyDiv w:val="1"/>
      <w:marLeft w:val="0"/>
      <w:marRight w:val="0"/>
      <w:marTop w:val="0"/>
      <w:marBottom w:val="0"/>
      <w:divBdr>
        <w:top w:val="none" w:sz="0" w:space="0" w:color="auto"/>
        <w:left w:val="none" w:sz="0" w:space="0" w:color="auto"/>
        <w:bottom w:val="none" w:sz="0" w:space="0" w:color="auto"/>
        <w:right w:val="none" w:sz="0" w:space="0" w:color="auto"/>
      </w:divBdr>
    </w:div>
    <w:div w:id="1310867331">
      <w:bodyDiv w:val="1"/>
      <w:marLeft w:val="0"/>
      <w:marRight w:val="0"/>
      <w:marTop w:val="0"/>
      <w:marBottom w:val="0"/>
      <w:divBdr>
        <w:top w:val="none" w:sz="0" w:space="0" w:color="auto"/>
        <w:left w:val="none" w:sz="0" w:space="0" w:color="auto"/>
        <w:bottom w:val="none" w:sz="0" w:space="0" w:color="auto"/>
        <w:right w:val="none" w:sz="0" w:space="0" w:color="auto"/>
      </w:divBdr>
    </w:div>
    <w:div w:id="1311444256">
      <w:bodyDiv w:val="1"/>
      <w:marLeft w:val="0"/>
      <w:marRight w:val="0"/>
      <w:marTop w:val="0"/>
      <w:marBottom w:val="0"/>
      <w:divBdr>
        <w:top w:val="none" w:sz="0" w:space="0" w:color="auto"/>
        <w:left w:val="none" w:sz="0" w:space="0" w:color="auto"/>
        <w:bottom w:val="none" w:sz="0" w:space="0" w:color="auto"/>
        <w:right w:val="none" w:sz="0" w:space="0" w:color="auto"/>
      </w:divBdr>
    </w:div>
    <w:div w:id="1311640065">
      <w:bodyDiv w:val="1"/>
      <w:marLeft w:val="0"/>
      <w:marRight w:val="0"/>
      <w:marTop w:val="0"/>
      <w:marBottom w:val="0"/>
      <w:divBdr>
        <w:top w:val="none" w:sz="0" w:space="0" w:color="auto"/>
        <w:left w:val="none" w:sz="0" w:space="0" w:color="auto"/>
        <w:bottom w:val="none" w:sz="0" w:space="0" w:color="auto"/>
        <w:right w:val="none" w:sz="0" w:space="0" w:color="auto"/>
      </w:divBdr>
    </w:div>
    <w:div w:id="1312518294">
      <w:bodyDiv w:val="1"/>
      <w:marLeft w:val="0"/>
      <w:marRight w:val="0"/>
      <w:marTop w:val="0"/>
      <w:marBottom w:val="0"/>
      <w:divBdr>
        <w:top w:val="none" w:sz="0" w:space="0" w:color="auto"/>
        <w:left w:val="none" w:sz="0" w:space="0" w:color="auto"/>
        <w:bottom w:val="none" w:sz="0" w:space="0" w:color="auto"/>
        <w:right w:val="none" w:sz="0" w:space="0" w:color="auto"/>
      </w:divBdr>
    </w:div>
    <w:div w:id="1319533175">
      <w:bodyDiv w:val="1"/>
      <w:marLeft w:val="0"/>
      <w:marRight w:val="0"/>
      <w:marTop w:val="0"/>
      <w:marBottom w:val="0"/>
      <w:divBdr>
        <w:top w:val="none" w:sz="0" w:space="0" w:color="auto"/>
        <w:left w:val="none" w:sz="0" w:space="0" w:color="auto"/>
        <w:bottom w:val="none" w:sz="0" w:space="0" w:color="auto"/>
        <w:right w:val="none" w:sz="0" w:space="0" w:color="auto"/>
      </w:divBdr>
    </w:div>
    <w:div w:id="1319731199">
      <w:bodyDiv w:val="1"/>
      <w:marLeft w:val="0"/>
      <w:marRight w:val="0"/>
      <w:marTop w:val="0"/>
      <w:marBottom w:val="0"/>
      <w:divBdr>
        <w:top w:val="none" w:sz="0" w:space="0" w:color="auto"/>
        <w:left w:val="none" w:sz="0" w:space="0" w:color="auto"/>
        <w:bottom w:val="none" w:sz="0" w:space="0" w:color="auto"/>
        <w:right w:val="none" w:sz="0" w:space="0" w:color="auto"/>
      </w:divBdr>
    </w:div>
    <w:div w:id="1325084383">
      <w:bodyDiv w:val="1"/>
      <w:marLeft w:val="0"/>
      <w:marRight w:val="0"/>
      <w:marTop w:val="0"/>
      <w:marBottom w:val="0"/>
      <w:divBdr>
        <w:top w:val="none" w:sz="0" w:space="0" w:color="auto"/>
        <w:left w:val="none" w:sz="0" w:space="0" w:color="auto"/>
        <w:bottom w:val="none" w:sz="0" w:space="0" w:color="auto"/>
        <w:right w:val="none" w:sz="0" w:space="0" w:color="auto"/>
      </w:divBdr>
    </w:div>
    <w:div w:id="1328289266">
      <w:bodyDiv w:val="1"/>
      <w:marLeft w:val="0"/>
      <w:marRight w:val="0"/>
      <w:marTop w:val="0"/>
      <w:marBottom w:val="0"/>
      <w:divBdr>
        <w:top w:val="none" w:sz="0" w:space="0" w:color="auto"/>
        <w:left w:val="none" w:sz="0" w:space="0" w:color="auto"/>
        <w:bottom w:val="none" w:sz="0" w:space="0" w:color="auto"/>
        <w:right w:val="none" w:sz="0" w:space="0" w:color="auto"/>
      </w:divBdr>
    </w:div>
    <w:div w:id="1328439743">
      <w:bodyDiv w:val="1"/>
      <w:marLeft w:val="0"/>
      <w:marRight w:val="0"/>
      <w:marTop w:val="0"/>
      <w:marBottom w:val="0"/>
      <w:divBdr>
        <w:top w:val="none" w:sz="0" w:space="0" w:color="auto"/>
        <w:left w:val="none" w:sz="0" w:space="0" w:color="auto"/>
        <w:bottom w:val="none" w:sz="0" w:space="0" w:color="auto"/>
        <w:right w:val="none" w:sz="0" w:space="0" w:color="auto"/>
      </w:divBdr>
    </w:div>
    <w:div w:id="1329408754">
      <w:bodyDiv w:val="1"/>
      <w:marLeft w:val="0"/>
      <w:marRight w:val="0"/>
      <w:marTop w:val="0"/>
      <w:marBottom w:val="0"/>
      <w:divBdr>
        <w:top w:val="none" w:sz="0" w:space="0" w:color="auto"/>
        <w:left w:val="none" w:sz="0" w:space="0" w:color="auto"/>
        <w:bottom w:val="none" w:sz="0" w:space="0" w:color="auto"/>
        <w:right w:val="none" w:sz="0" w:space="0" w:color="auto"/>
      </w:divBdr>
    </w:div>
    <w:div w:id="1334142353">
      <w:bodyDiv w:val="1"/>
      <w:marLeft w:val="0"/>
      <w:marRight w:val="0"/>
      <w:marTop w:val="0"/>
      <w:marBottom w:val="0"/>
      <w:divBdr>
        <w:top w:val="none" w:sz="0" w:space="0" w:color="auto"/>
        <w:left w:val="none" w:sz="0" w:space="0" w:color="auto"/>
        <w:bottom w:val="none" w:sz="0" w:space="0" w:color="auto"/>
        <w:right w:val="none" w:sz="0" w:space="0" w:color="auto"/>
      </w:divBdr>
    </w:div>
    <w:div w:id="1337658157">
      <w:bodyDiv w:val="1"/>
      <w:marLeft w:val="0"/>
      <w:marRight w:val="0"/>
      <w:marTop w:val="0"/>
      <w:marBottom w:val="0"/>
      <w:divBdr>
        <w:top w:val="none" w:sz="0" w:space="0" w:color="auto"/>
        <w:left w:val="none" w:sz="0" w:space="0" w:color="auto"/>
        <w:bottom w:val="none" w:sz="0" w:space="0" w:color="auto"/>
        <w:right w:val="none" w:sz="0" w:space="0" w:color="auto"/>
      </w:divBdr>
    </w:div>
    <w:div w:id="1341160559">
      <w:bodyDiv w:val="1"/>
      <w:marLeft w:val="0"/>
      <w:marRight w:val="0"/>
      <w:marTop w:val="0"/>
      <w:marBottom w:val="0"/>
      <w:divBdr>
        <w:top w:val="none" w:sz="0" w:space="0" w:color="auto"/>
        <w:left w:val="none" w:sz="0" w:space="0" w:color="auto"/>
        <w:bottom w:val="none" w:sz="0" w:space="0" w:color="auto"/>
        <w:right w:val="none" w:sz="0" w:space="0" w:color="auto"/>
      </w:divBdr>
    </w:div>
    <w:div w:id="1346054821">
      <w:bodyDiv w:val="1"/>
      <w:marLeft w:val="0"/>
      <w:marRight w:val="0"/>
      <w:marTop w:val="0"/>
      <w:marBottom w:val="0"/>
      <w:divBdr>
        <w:top w:val="none" w:sz="0" w:space="0" w:color="auto"/>
        <w:left w:val="none" w:sz="0" w:space="0" w:color="auto"/>
        <w:bottom w:val="none" w:sz="0" w:space="0" w:color="auto"/>
        <w:right w:val="none" w:sz="0" w:space="0" w:color="auto"/>
      </w:divBdr>
    </w:div>
    <w:div w:id="1349598408">
      <w:bodyDiv w:val="1"/>
      <w:marLeft w:val="0"/>
      <w:marRight w:val="0"/>
      <w:marTop w:val="0"/>
      <w:marBottom w:val="0"/>
      <w:divBdr>
        <w:top w:val="none" w:sz="0" w:space="0" w:color="auto"/>
        <w:left w:val="none" w:sz="0" w:space="0" w:color="auto"/>
        <w:bottom w:val="none" w:sz="0" w:space="0" w:color="auto"/>
        <w:right w:val="none" w:sz="0" w:space="0" w:color="auto"/>
      </w:divBdr>
    </w:div>
    <w:div w:id="1360010522">
      <w:bodyDiv w:val="1"/>
      <w:marLeft w:val="0"/>
      <w:marRight w:val="0"/>
      <w:marTop w:val="0"/>
      <w:marBottom w:val="0"/>
      <w:divBdr>
        <w:top w:val="none" w:sz="0" w:space="0" w:color="auto"/>
        <w:left w:val="none" w:sz="0" w:space="0" w:color="auto"/>
        <w:bottom w:val="none" w:sz="0" w:space="0" w:color="auto"/>
        <w:right w:val="none" w:sz="0" w:space="0" w:color="auto"/>
      </w:divBdr>
    </w:div>
    <w:div w:id="1362322721">
      <w:bodyDiv w:val="1"/>
      <w:marLeft w:val="0"/>
      <w:marRight w:val="0"/>
      <w:marTop w:val="0"/>
      <w:marBottom w:val="0"/>
      <w:divBdr>
        <w:top w:val="none" w:sz="0" w:space="0" w:color="auto"/>
        <w:left w:val="none" w:sz="0" w:space="0" w:color="auto"/>
        <w:bottom w:val="none" w:sz="0" w:space="0" w:color="auto"/>
        <w:right w:val="none" w:sz="0" w:space="0" w:color="auto"/>
      </w:divBdr>
    </w:div>
    <w:div w:id="1363089831">
      <w:bodyDiv w:val="1"/>
      <w:marLeft w:val="0"/>
      <w:marRight w:val="0"/>
      <w:marTop w:val="0"/>
      <w:marBottom w:val="0"/>
      <w:divBdr>
        <w:top w:val="none" w:sz="0" w:space="0" w:color="auto"/>
        <w:left w:val="none" w:sz="0" w:space="0" w:color="auto"/>
        <w:bottom w:val="none" w:sz="0" w:space="0" w:color="auto"/>
        <w:right w:val="none" w:sz="0" w:space="0" w:color="auto"/>
      </w:divBdr>
    </w:div>
    <w:div w:id="1369598236">
      <w:bodyDiv w:val="1"/>
      <w:marLeft w:val="0"/>
      <w:marRight w:val="0"/>
      <w:marTop w:val="0"/>
      <w:marBottom w:val="0"/>
      <w:divBdr>
        <w:top w:val="none" w:sz="0" w:space="0" w:color="auto"/>
        <w:left w:val="none" w:sz="0" w:space="0" w:color="auto"/>
        <w:bottom w:val="none" w:sz="0" w:space="0" w:color="auto"/>
        <w:right w:val="none" w:sz="0" w:space="0" w:color="auto"/>
      </w:divBdr>
    </w:div>
    <w:div w:id="1373967596">
      <w:bodyDiv w:val="1"/>
      <w:marLeft w:val="0"/>
      <w:marRight w:val="0"/>
      <w:marTop w:val="0"/>
      <w:marBottom w:val="0"/>
      <w:divBdr>
        <w:top w:val="none" w:sz="0" w:space="0" w:color="auto"/>
        <w:left w:val="none" w:sz="0" w:space="0" w:color="auto"/>
        <w:bottom w:val="none" w:sz="0" w:space="0" w:color="auto"/>
        <w:right w:val="none" w:sz="0" w:space="0" w:color="auto"/>
      </w:divBdr>
    </w:div>
    <w:div w:id="1376152323">
      <w:bodyDiv w:val="1"/>
      <w:marLeft w:val="0"/>
      <w:marRight w:val="0"/>
      <w:marTop w:val="0"/>
      <w:marBottom w:val="0"/>
      <w:divBdr>
        <w:top w:val="none" w:sz="0" w:space="0" w:color="auto"/>
        <w:left w:val="none" w:sz="0" w:space="0" w:color="auto"/>
        <w:bottom w:val="none" w:sz="0" w:space="0" w:color="auto"/>
        <w:right w:val="none" w:sz="0" w:space="0" w:color="auto"/>
      </w:divBdr>
    </w:div>
    <w:div w:id="1379208716">
      <w:bodyDiv w:val="1"/>
      <w:marLeft w:val="0"/>
      <w:marRight w:val="0"/>
      <w:marTop w:val="0"/>
      <w:marBottom w:val="0"/>
      <w:divBdr>
        <w:top w:val="none" w:sz="0" w:space="0" w:color="auto"/>
        <w:left w:val="none" w:sz="0" w:space="0" w:color="auto"/>
        <w:bottom w:val="none" w:sz="0" w:space="0" w:color="auto"/>
        <w:right w:val="none" w:sz="0" w:space="0" w:color="auto"/>
      </w:divBdr>
    </w:div>
    <w:div w:id="1379429152">
      <w:bodyDiv w:val="1"/>
      <w:marLeft w:val="0"/>
      <w:marRight w:val="0"/>
      <w:marTop w:val="0"/>
      <w:marBottom w:val="0"/>
      <w:divBdr>
        <w:top w:val="none" w:sz="0" w:space="0" w:color="auto"/>
        <w:left w:val="none" w:sz="0" w:space="0" w:color="auto"/>
        <w:bottom w:val="none" w:sz="0" w:space="0" w:color="auto"/>
        <w:right w:val="none" w:sz="0" w:space="0" w:color="auto"/>
      </w:divBdr>
    </w:div>
    <w:div w:id="1384016458">
      <w:bodyDiv w:val="1"/>
      <w:marLeft w:val="0"/>
      <w:marRight w:val="0"/>
      <w:marTop w:val="0"/>
      <w:marBottom w:val="0"/>
      <w:divBdr>
        <w:top w:val="none" w:sz="0" w:space="0" w:color="auto"/>
        <w:left w:val="none" w:sz="0" w:space="0" w:color="auto"/>
        <w:bottom w:val="none" w:sz="0" w:space="0" w:color="auto"/>
        <w:right w:val="none" w:sz="0" w:space="0" w:color="auto"/>
      </w:divBdr>
    </w:div>
    <w:div w:id="1385253909">
      <w:bodyDiv w:val="1"/>
      <w:marLeft w:val="0"/>
      <w:marRight w:val="0"/>
      <w:marTop w:val="0"/>
      <w:marBottom w:val="0"/>
      <w:divBdr>
        <w:top w:val="none" w:sz="0" w:space="0" w:color="auto"/>
        <w:left w:val="none" w:sz="0" w:space="0" w:color="auto"/>
        <w:bottom w:val="none" w:sz="0" w:space="0" w:color="auto"/>
        <w:right w:val="none" w:sz="0" w:space="0" w:color="auto"/>
      </w:divBdr>
    </w:div>
    <w:div w:id="1386298245">
      <w:bodyDiv w:val="1"/>
      <w:marLeft w:val="0"/>
      <w:marRight w:val="0"/>
      <w:marTop w:val="0"/>
      <w:marBottom w:val="0"/>
      <w:divBdr>
        <w:top w:val="none" w:sz="0" w:space="0" w:color="auto"/>
        <w:left w:val="none" w:sz="0" w:space="0" w:color="auto"/>
        <w:bottom w:val="none" w:sz="0" w:space="0" w:color="auto"/>
        <w:right w:val="none" w:sz="0" w:space="0" w:color="auto"/>
      </w:divBdr>
    </w:div>
    <w:div w:id="1390573958">
      <w:bodyDiv w:val="1"/>
      <w:marLeft w:val="0"/>
      <w:marRight w:val="0"/>
      <w:marTop w:val="0"/>
      <w:marBottom w:val="0"/>
      <w:divBdr>
        <w:top w:val="none" w:sz="0" w:space="0" w:color="auto"/>
        <w:left w:val="none" w:sz="0" w:space="0" w:color="auto"/>
        <w:bottom w:val="none" w:sz="0" w:space="0" w:color="auto"/>
        <w:right w:val="none" w:sz="0" w:space="0" w:color="auto"/>
      </w:divBdr>
    </w:div>
    <w:div w:id="1391420483">
      <w:bodyDiv w:val="1"/>
      <w:marLeft w:val="0"/>
      <w:marRight w:val="0"/>
      <w:marTop w:val="0"/>
      <w:marBottom w:val="0"/>
      <w:divBdr>
        <w:top w:val="none" w:sz="0" w:space="0" w:color="auto"/>
        <w:left w:val="none" w:sz="0" w:space="0" w:color="auto"/>
        <w:bottom w:val="none" w:sz="0" w:space="0" w:color="auto"/>
        <w:right w:val="none" w:sz="0" w:space="0" w:color="auto"/>
      </w:divBdr>
    </w:div>
    <w:div w:id="1394812453">
      <w:bodyDiv w:val="1"/>
      <w:marLeft w:val="0"/>
      <w:marRight w:val="0"/>
      <w:marTop w:val="0"/>
      <w:marBottom w:val="0"/>
      <w:divBdr>
        <w:top w:val="none" w:sz="0" w:space="0" w:color="auto"/>
        <w:left w:val="none" w:sz="0" w:space="0" w:color="auto"/>
        <w:bottom w:val="none" w:sz="0" w:space="0" w:color="auto"/>
        <w:right w:val="none" w:sz="0" w:space="0" w:color="auto"/>
      </w:divBdr>
    </w:div>
    <w:div w:id="1396390858">
      <w:bodyDiv w:val="1"/>
      <w:marLeft w:val="0"/>
      <w:marRight w:val="0"/>
      <w:marTop w:val="0"/>
      <w:marBottom w:val="0"/>
      <w:divBdr>
        <w:top w:val="none" w:sz="0" w:space="0" w:color="auto"/>
        <w:left w:val="none" w:sz="0" w:space="0" w:color="auto"/>
        <w:bottom w:val="none" w:sz="0" w:space="0" w:color="auto"/>
        <w:right w:val="none" w:sz="0" w:space="0" w:color="auto"/>
      </w:divBdr>
    </w:div>
    <w:div w:id="1396777258">
      <w:bodyDiv w:val="1"/>
      <w:marLeft w:val="0"/>
      <w:marRight w:val="0"/>
      <w:marTop w:val="0"/>
      <w:marBottom w:val="0"/>
      <w:divBdr>
        <w:top w:val="none" w:sz="0" w:space="0" w:color="auto"/>
        <w:left w:val="none" w:sz="0" w:space="0" w:color="auto"/>
        <w:bottom w:val="none" w:sz="0" w:space="0" w:color="auto"/>
        <w:right w:val="none" w:sz="0" w:space="0" w:color="auto"/>
      </w:divBdr>
    </w:div>
    <w:div w:id="1400783747">
      <w:bodyDiv w:val="1"/>
      <w:marLeft w:val="0"/>
      <w:marRight w:val="0"/>
      <w:marTop w:val="0"/>
      <w:marBottom w:val="0"/>
      <w:divBdr>
        <w:top w:val="none" w:sz="0" w:space="0" w:color="auto"/>
        <w:left w:val="none" w:sz="0" w:space="0" w:color="auto"/>
        <w:bottom w:val="none" w:sz="0" w:space="0" w:color="auto"/>
        <w:right w:val="none" w:sz="0" w:space="0" w:color="auto"/>
      </w:divBdr>
    </w:div>
    <w:div w:id="1401713854">
      <w:bodyDiv w:val="1"/>
      <w:marLeft w:val="0"/>
      <w:marRight w:val="0"/>
      <w:marTop w:val="0"/>
      <w:marBottom w:val="0"/>
      <w:divBdr>
        <w:top w:val="none" w:sz="0" w:space="0" w:color="auto"/>
        <w:left w:val="none" w:sz="0" w:space="0" w:color="auto"/>
        <w:bottom w:val="none" w:sz="0" w:space="0" w:color="auto"/>
        <w:right w:val="none" w:sz="0" w:space="0" w:color="auto"/>
      </w:divBdr>
    </w:div>
    <w:div w:id="1413816426">
      <w:bodyDiv w:val="1"/>
      <w:marLeft w:val="0"/>
      <w:marRight w:val="0"/>
      <w:marTop w:val="0"/>
      <w:marBottom w:val="0"/>
      <w:divBdr>
        <w:top w:val="none" w:sz="0" w:space="0" w:color="auto"/>
        <w:left w:val="none" w:sz="0" w:space="0" w:color="auto"/>
        <w:bottom w:val="none" w:sz="0" w:space="0" w:color="auto"/>
        <w:right w:val="none" w:sz="0" w:space="0" w:color="auto"/>
      </w:divBdr>
    </w:div>
    <w:div w:id="1425415531">
      <w:bodyDiv w:val="1"/>
      <w:marLeft w:val="0"/>
      <w:marRight w:val="0"/>
      <w:marTop w:val="0"/>
      <w:marBottom w:val="0"/>
      <w:divBdr>
        <w:top w:val="none" w:sz="0" w:space="0" w:color="auto"/>
        <w:left w:val="none" w:sz="0" w:space="0" w:color="auto"/>
        <w:bottom w:val="none" w:sz="0" w:space="0" w:color="auto"/>
        <w:right w:val="none" w:sz="0" w:space="0" w:color="auto"/>
      </w:divBdr>
    </w:div>
    <w:div w:id="1425691278">
      <w:bodyDiv w:val="1"/>
      <w:marLeft w:val="0"/>
      <w:marRight w:val="0"/>
      <w:marTop w:val="0"/>
      <w:marBottom w:val="0"/>
      <w:divBdr>
        <w:top w:val="none" w:sz="0" w:space="0" w:color="auto"/>
        <w:left w:val="none" w:sz="0" w:space="0" w:color="auto"/>
        <w:bottom w:val="none" w:sz="0" w:space="0" w:color="auto"/>
        <w:right w:val="none" w:sz="0" w:space="0" w:color="auto"/>
      </w:divBdr>
    </w:div>
    <w:div w:id="1427337313">
      <w:bodyDiv w:val="1"/>
      <w:marLeft w:val="0"/>
      <w:marRight w:val="0"/>
      <w:marTop w:val="0"/>
      <w:marBottom w:val="0"/>
      <w:divBdr>
        <w:top w:val="none" w:sz="0" w:space="0" w:color="auto"/>
        <w:left w:val="none" w:sz="0" w:space="0" w:color="auto"/>
        <w:bottom w:val="none" w:sz="0" w:space="0" w:color="auto"/>
        <w:right w:val="none" w:sz="0" w:space="0" w:color="auto"/>
      </w:divBdr>
    </w:div>
    <w:div w:id="1427456161">
      <w:bodyDiv w:val="1"/>
      <w:marLeft w:val="0"/>
      <w:marRight w:val="0"/>
      <w:marTop w:val="0"/>
      <w:marBottom w:val="0"/>
      <w:divBdr>
        <w:top w:val="none" w:sz="0" w:space="0" w:color="auto"/>
        <w:left w:val="none" w:sz="0" w:space="0" w:color="auto"/>
        <w:bottom w:val="none" w:sz="0" w:space="0" w:color="auto"/>
        <w:right w:val="none" w:sz="0" w:space="0" w:color="auto"/>
      </w:divBdr>
    </w:div>
    <w:div w:id="1428697205">
      <w:bodyDiv w:val="1"/>
      <w:marLeft w:val="0"/>
      <w:marRight w:val="0"/>
      <w:marTop w:val="0"/>
      <w:marBottom w:val="0"/>
      <w:divBdr>
        <w:top w:val="none" w:sz="0" w:space="0" w:color="auto"/>
        <w:left w:val="none" w:sz="0" w:space="0" w:color="auto"/>
        <w:bottom w:val="none" w:sz="0" w:space="0" w:color="auto"/>
        <w:right w:val="none" w:sz="0" w:space="0" w:color="auto"/>
      </w:divBdr>
    </w:div>
    <w:div w:id="1438134589">
      <w:bodyDiv w:val="1"/>
      <w:marLeft w:val="0"/>
      <w:marRight w:val="0"/>
      <w:marTop w:val="0"/>
      <w:marBottom w:val="0"/>
      <w:divBdr>
        <w:top w:val="none" w:sz="0" w:space="0" w:color="auto"/>
        <w:left w:val="none" w:sz="0" w:space="0" w:color="auto"/>
        <w:bottom w:val="none" w:sz="0" w:space="0" w:color="auto"/>
        <w:right w:val="none" w:sz="0" w:space="0" w:color="auto"/>
      </w:divBdr>
    </w:div>
    <w:div w:id="1440028416">
      <w:bodyDiv w:val="1"/>
      <w:marLeft w:val="0"/>
      <w:marRight w:val="0"/>
      <w:marTop w:val="0"/>
      <w:marBottom w:val="0"/>
      <w:divBdr>
        <w:top w:val="none" w:sz="0" w:space="0" w:color="auto"/>
        <w:left w:val="none" w:sz="0" w:space="0" w:color="auto"/>
        <w:bottom w:val="none" w:sz="0" w:space="0" w:color="auto"/>
        <w:right w:val="none" w:sz="0" w:space="0" w:color="auto"/>
      </w:divBdr>
    </w:div>
    <w:div w:id="1441533420">
      <w:bodyDiv w:val="1"/>
      <w:marLeft w:val="0"/>
      <w:marRight w:val="0"/>
      <w:marTop w:val="0"/>
      <w:marBottom w:val="0"/>
      <w:divBdr>
        <w:top w:val="none" w:sz="0" w:space="0" w:color="auto"/>
        <w:left w:val="none" w:sz="0" w:space="0" w:color="auto"/>
        <w:bottom w:val="none" w:sz="0" w:space="0" w:color="auto"/>
        <w:right w:val="none" w:sz="0" w:space="0" w:color="auto"/>
      </w:divBdr>
    </w:div>
    <w:div w:id="1445349504">
      <w:bodyDiv w:val="1"/>
      <w:marLeft w:val="0"/>
      <w:marRight w:val="0"/>
      <w:marTop w:val="0"/>
      <w:marBottom w:val="0"/>
      <w:divBdr>
        <w:top w:val="none" w:sz="0" w:space="0" w:color="auto"/>
        <w:left w:val="none" w:sz="0" w:space="0" w:color="auto"/>
        <w:bottom w:val="none" w:sz="0" w:space="0" w:color="auto"/>
        <w:right w:val="none" w:sz="0" w:space="0" w:color="auto"/>
      </w:divBdr>
    </w:div>
    <w:div w:id="1446659165">
      <w:bodyDiv w:val="1"/>
      <w:marLeft w:val="0"/>
      <w:marRight w:val="0"/>
      <w:marTop w:val="0"/>
      <w:marBottom w:val="0"/>
      <w:divBdr>
        <w:top w:val="none" w:sz="0" w:space="0" w:color="auto"/>
        <w:left w:val="none" w:sz="0" w:space="0" w:color="auto"/>
        <w:bottom w:val="none" w:sz="0" w:space="0" w:color="auto"/>
        <w:right w:val="none" w:sz="0" w:space="0" w:color="auto"/>
      </w:divBdr>
    </w:div>
    <w:div w:id="1450932962">
      <w:bodyDiv w:val="1"/>
      <w:marLeft w:val="0"/>
      <w:marRight w:val="0"/>
      <w:marTop w:val="0"/>
      <w:marBottom w:val="0"/>
      <w:divBdr>
        <w:top w:val="none" w:sz="0" w:space="0" w:color="auto"/>
        <w:left w:val="none" w:sz="0" w:space="0" w:color="auto"/>
        <w:bottom w:val="none" w:sz="0" w:space="0" w:color="auto"/>
        <w:right w:val="none" w:sz="0" w:space="0" w:color="auto"/>
      </w:divBdr>
    </w:div>
    <w:div w:id="1453358761">
      <w:bodyDiv w:val="1"/>
      <w:marLeft w:val="0"/>
      <w:marRight w:val="0"/>
      <w:marTop w:val="0"/>
      <w:marBottom w:val="0"/>
      <w:divBdr>
        <w:top w:val="none" w:sz="0" w:space="0" w:color="auto"/>
        <w:left w:val="none" w:sz="0" w:space="0" w:color="auto"/>
        <w:bottom w:val="none" w:sz="0" w:space="0" w:color="auto"/>
        <w:right w:val="none" w:sz="0" w:space="0" w:color="auto"/>
      </w:divBdr>
    </w:div>
    <w:div w:id="1454442145">
      <w:bodyDiv w:val="1"/>
      <w:marLeft w:val="0"/>
      <w:marRight w:val="0"/>
      <w:marTop w:val="0"/>
      <w:marBottom w:val="0"/>
      <w:divBdr>
        <w:top w:val="none" w:sz="0" w:space="0" w:color="auto"/>
        <w:left w:val="none" w:sz="0" w:space="0" w:color="auto"/>
        <w:bottom w:val="none" w:sz="0" w:space="0" w:color="auto"/>
        <w:right w:val="none" w:sz="0" w:space="0" w:color="auto"/>
      </w:divBdr>
    </w:div>
    <w:div w:id="1454442220">
      <w:bodyDiv w:val="1"/>
      <w:marLeft w:val="0"/>
      <w:marRight w:val="0"/>
      <w:marTop w:val="0"/>
      <w:marBottom w:val="0"/>
      <w:divBdr>
        <w:top w:val="none" w:sz="0" w:space="0" w:color="auto"/>
        <w:left w:val="none" w:sz="0" w:space="0" w:color="auto"/>
        <w:bottom w:val="none" w:sz="0" w:space="0" w:color="auto"/>
        <w:right w:val="none" w:sz="0" w:space="0" w:color="auto"/>
      </w:divBdr>
    </w:div>
    <w:div w:id="1458719174">
      <w:bodyDiv w:val="1"/>
      <w:marLeft w:val="0"/>
      <w:marRight w:val="0"/>
      <w:marTop w:val="0"/>
      <w:marBottom w:val="0"/>
      <w:divBdr>
        <w:top w:val="none" w:sz="0" w:space="0" w:color="auto"/>
        <w:left w:val="none" w:sz="0" w:space="0" w:color="auto"/>
        <w:bottom w:val="none" w:sz="0" w:space="0" w:color="auto"/>
        <w:right w:val="none" w:sz="0" w:space="0" w:color="auto"/>
      </w:divBdr>
    </w:div>
    <w:div w:id="1461456475">
      <w:bodyDiv w:val="1"/>
      <w:marLeft w:val="0"/>
      <w:marRight w:val="0"/>
      <w:marTop w:val="0"/>
      <w:marBottom w:val="0"/>
      <w:divBdr>
        <w:top w:val="none" w:sz="0" w:space="0" w:color="auto"/>
        <w:left w:val="none" w:sz="0" w:space="0" w:color="auto"/>
        <w:bottom w:val="none" w:sz="0" w:space="0" w:color="auto"/>
        <w:right w:val="none" w:sz="0" w:space="0" w:color="auto"/>
      </w:divBdr>
    </w:div>
    <w:div w:id="1462772082">
      <w:bodyDiv w:val="1"/>
      <w:marLeft w:val="0"/>
      <w:marRight w:val="0"/>
      <w:marTop w:val="0"/>
      <w:marBottom w:val="0"/>
      <w:divBdr>
        <w:top w:val="none" w:sz="0" w:space="0" w:color="auto"/>
        <w:left w:val="none" w:sz="0" w:space="0" w:color="auto"/>
        <w:bottom w:val="none" w:sz="0" w:space="0" w:color="auto"/>
        <w:right w:val="none" w:sz="0" w:space="0" w:color="auto"/>
      </w:divBdr>
    </w:div>
    <w:div w:id="1470827307">
      <w:bodyDiv w:val="1"/>
      <w:marLeft w:val="0"/>
      <w:marRight w:val="0"/>
      <w:marTop w:val="0"/>
      <w:marBottom w:val="0"/>
      <w:divBdr>
        <w:top w:val="none" w:sz="0" w:space="0" w:color="auto"/>
        <w:left w:val="none" w:sz="0" w:space="0" w:color="auto"/>
        <w:bottom w:val="none" w:sz="0" w:space="0" w:color="auto"/>
        <w:right w:val="none" w:sz="0" w:space="0" w:color="auto"/>
      </w:divBdr>
    </w:div>
    <w:div w:id="1474712850">
      <w:bodyDiv w:val="1"/>
      <w:marLeft w:val="0"/>
      <w:marRight w:val="0"/>
      <w:marTop w:val="0"/>
      <w:marBottom w:val="0"/>
      <w:divBdr>
        <w:top w:val="none" w:sz="0" w:space="0" w:color="auto"/>
        <w:left w:val="none" w:sz="0" w:space="0" w:color="auto"/>
        <w:bottom w:val="none" w:sz="0" w:space="0" w:color="auto"/>
        <w:right w:val="none" w:sz="0" w:space="0" w:color="auto"/>
      </w:divBdr>
    </w:div>
    <w:div w:id="1480733096">
      <w:bodyDiv w:val="1"/>
      <w:marLeft w:val="0"/>
      <w:marRight w:val="0"/>
      <w:marTop w:val="0"/>
      <w:marBottom w:val="0"/>
      <w:divBdr>
        <w:top w:val="none" w:sz="0" w:space="0" w:color="auto"/>
        <w:left w:val="none" w:sz="0" w:space="0" w:color="auto"/>
        <w:bottom w:val="none" w:sz="0" w:space="0" w:color="auto"/>
        <w:right w:val="none" w:sz="0" w:space="0" w:color="auto"/>
      </w:divBdr>
    </w:div>
    <w:div w:id="1481578296">
      <w:bodyDiv w:val="1"/>
      <w:marLeft w:val="0"/>
      <w:marRight w:val="0"/>
      <w:marTop w:val="0"/>
      <w:marBottom w:val="0"/>
      <w:divBdr>
        <w:top w:val="none" w:sz="0" w:space="0" w:color="auto"/>
        <w:left w:val="none" w:sz="0" w:space="0" w:color="auto"/>
        <w:bottom w:val="none" w:sz="0" w:space="0" w:color="auto"/>
        <w:right w:val="none" w:sz="0" w:space="0" w:color="auto"/>
      </w:divBdr>
    </w:div>
    <w:div w:id="1483086149">
      <w:bodyDiv w:val="1"/>
      <w:marLeft w:val="0"/>
      <w:marRight w:val="0"/>
      <w:marTop w:val="0"/>
      <w:marBottom w:val="0"/>
      <w:divBdr>
        <w:top w:val="none" w:sz="0" w:space="0" w:color="auto"/>
        <w:left w:val="none" w:sz="0" w:space="0" w:color="auto"/>
        <w:bottom w:val="none" w:sz="0" w:space="0" w:color="auto"/>
        <w:right w:val="none" w:sz="0" w:space="0" w:color="auto"/>
      </w:divBdr>
    </w:div>
    <w:div w:id="1485705700">
      <w:bodyDiv w:val="1"/>
      <w:marLeft w:val="0"/>
      <w:marRight w:val="0"/>
      <w:marTop w:val="0"/>
      <w:marBottom w:val="0"/>
      <w:divBdr>
        <w:top w:val="none" w:sz="0" w:space="0" w:color="auto"/>
        <w:left w:val="none" w:sz="0" w:space="0" w:color="auto"/>
        <w:bottom w:val="none" w:sz="0" w:space="0" w:color="auto"/>
        <w:right w:val="none" w:sz="0" w:space="0" w:color="auto"/>
      </w:divBdr>
    </w:div>
    <w:div w:id="1488084734">
      <w:bodyDiv w:val="1"/>
      <w:marLeft w:val="0"/>
      <w:marRight w:val="0"/>
      <w:marTop w:val="0"/>
      <w:marBottom w:val="0"/>
      <w:divBdr>
        <w:top w:val="none" w:sz="0" w:space="0" w:color="auto"/>
        <w:left w:val="none" w:sz="0" w:space="0" w:color="auto"/>
        <w:bottom w:val="none" w:sz="0" w:space="0" w:color="auto"/>
        <w:right w:val="none" w:sz="0" w:space="0" w:color="auto"/>
      </w:divBdr>
    </w:div>
    <w:div w:id="1489008540">
      <w:bodyDiv w:val="1"/>
      <w:marLeft w:val="0"/>
      <w:marRight w:val="0"/>
      <w:marTop w:val="0"/>
      <w:marBottom w:val="0"/>
      <w:divBdr>
        <w:top w:val="none" w:sz="0" w:space="0" w:color="auto"/>
        <w:left w:val="none" w:sz="0" w:space="0" w:color="auto"/>
        <w:bottom w:val="none" w:sz="0" w:space="0" w:color="auto"/>
        <w:right w:val="none" w:sz="0" w:space="0" w:color="auto"/>
      </w:divBdr>
    </w:div>
    <w:div w:id="1490318767">
      <w:bodyDiv w:val="1"/>
      <w:marLeft w:val="0"/>
      <w:marRight w:val="0"/>
      <w:marTop w:val="0"/>
      <w:marBottom w:val="0"/>
      <w:divBdr>
        <w:top w:val="none" w:sz="0" w:space="0" w:color="auto"/>
        <w:left w:val="none" w:sz="0" w:space="0" w:color="auto"/>
        <w:bottom w:val="none" w:sz="0" w:space="0" w:color="auto"/>
        <w:right w:val="none" w:sz="0" w:space="0" w:color="auto"/>
      </w:divBdr>
    </w:div>
    <w:div w:id="1491172204">
      <w:bodyDiv w:val="1"/>
      <w:marLeft w:val="0"/>
      <w:marRight w:val="0"/>
      <w:marTop w:val="0"/>
      <w:marBottom w:val="0"/>
      <w:divBdr>
        <w:top w:val="none" w:sz="0" w:space="0" w:color="auto"/>
        <w:left w:val="none" w:sz="0" w:space="0" w:color="auto"/>
        <w:bottom w:val="none" w:sz="0" w:space="0" w:color="auto"/>
        <w:right w:val="none" w:sz="0" w:space="0" w:color="auto"/>
      </w:divBdr>
    </w:div>
    <w:div w:id="1492138948">
      <w:bodyDiv w:val="1"/>
      <w:marLeft w:val="0"/>
      <w:marRight w:val="0"/>
      <w:marTop w:val="0"/>
      <w:marBottom w:val="0"/>
      <w:divBdr>
        <w:top w:val="none" w:sz="0" w:space="0" w:color="auto"/>
        <w:left w:val="none" w:sz="0" w:space="0" w:color="auto"/>
        <w:bottom w:val="none" w:sz="0" w:space="0" w:color="auto"/>
        <w:right w:val="none" w:sz="0" w:space="0" w:color="auto"/>
      </w:divBdr>
    </w:div>
    <w:div w:id="1494761621">
      <w:bodyDiv w:val="1"/>
      <w:marLeft w:val="0"/>
      <w:marRight w:val="0"/>
      <w:marTop w:val="0"/>
      <w:marBottom w:val="0"/>
      <w:divBdr>
        <w:top w:val="none" w:sz="0" w:space="0" w:color="auto"/>
        <w:left w:val="none" w:sz="0" w:space="0" w:color="auto"/>
        <w:bottom w:val="none" w:sz="0" w:space="0" w:color="auto"/>
        <w:right w:val="none" w:sz="0" w:space="0" w:color="auto"/>
      </w:divBdr>
    </w:div>
    <w:div w:id="1504977211">
      <w:bodyDiv w:val="1"/>
      <w:marLeft w:val="0"/>
      <w:marRight w:val="0"/>
      <w:marTop w:val="0"/>
      <w:marBottom w:val="0"/>
      <w:divBdr>
        <w:top w:val="none" w:sz="0" w:space="0" w:color="auto"/>
        <w:left w:val="none" w:sz="0" w:space="0" w:color="auto"/>
        <w:bottom w:val="none" w:sz="0" w:space="0" w:color="auto"/>
        <w:right w:val="none" w:sz="0" w:space="0" w:color="auto"/>
      </w:divBdr>
    </w:div>
    <w:div w:id="1509439062">
      <w:bodyDiv w:val="1"/>
      <w:marLeft w:val="0"/>
      <w:marRight w:val="0"/>
      <w:marTop w:val="0"/>
      <w:marBottom w:val="0"/>
      <w:divBdr>
        <w:top w:val="none" w:sz="0" w:space="0" w:color="auto"/>
        <w:left w:val="none" w:sz="0" w:space="0" w:color="auto"/>
        <w:bottom w:val="none" w:sz="0" w:space="0" w:color="auto"/>
        <w:right w:val="none" w:sz="0" w:space="0" w:color="auto"/>
      </w:divBdr>
    </w:div>
    <w:div w:id="1514225501">
      <w:bodyDiv w:val="1"/>
      <w:marLeft w:val="0"/>
      <w:marRight w:val="0"/>
      <w:marTop w:val="0"/>
      <w:marBottom w:val="0"/>
      <w:divBdr>
        <w:top w:val="none" w:sz="0" w:space="0" w:color="auto"/>
        <w:left w:val="none" w:sz="0" w:space="0" w:color="auto"/>
        <w:bottom w:val="none" w:sz="0" w:space="0" w:color="auto"/>
        <w:right w:val="none" w:sz="0" w:space="0" w:color="auto"/>
      </w:divBdr>
    </w:div>
    <w:div w:id="1514952547">
      <w:bodyDiv w:val="1"/>
      <w:marLeft w:val="0"/>
      <w:marRight w:val="0"/>
      <w:marTop w:val="0"/>
      <w:marBottom w:val="0"/>
      <w:divBdr>
        <w:top w:val="none" w:sz="0" w:space="0" w:color="auto"/>
        <w:left w:val="none" w:sz="0" w:space="0" w:color="auto"/>
        <w:bottom w:val="none" w:sz="0" w:space="0" w:color="auto"/>
        <w:right w:val="none" w:sz="0" w:space="0" w:color="auto"/>
      </w:divBdr>
    </w:div>
    <w:div w:id="1517378865">
      <w:bodyDiv w:val="1"/>
      <w:marLeft w:val="0"/>
      <w:marRight w:val="0"/>
      <w:marTop w:val="0"/>
      <w:marBottom w:val="0"/>
      <w:divBdr>
        <w:top w:val="none" w:sz="0" w:space="0" w:color="auto"/>
        <w:left w:val="none" w:sz="0" w:space="0" w:color="auto"/>
        <w:bottom w:val="none" w:sz="0" w:space="0" w:color="auto"/>
        <w:right w:val="none" w:sz="0" w:space="0" w:color="auto"/>
      </w:divBdr>
    </w:div>
    <w:div w:id="1518889534">
      <w:bodyDiv w:val="1"/>
      <w:marLeft w:val="0"/>
      <w:marRight w:val="0"/>
      <w:marTop w:val="0"/>
      <w:marBottom w:val="0"/>
      <w:divBdr>
        <w:top w:val="none" w:sz="0" w:space="0" w:color="auto"/>
        <w:left w:val="none" w:sz="0" w:space="0" w:color="auto"/>
        <w:bottom w:val="none" w:sz="0" w:space="0" w:color="auto"/>
        <w:right w:val="none" w:sz="0" w:space="0" w:color="auto"/>
      </w:divBdr>
    </w:div>
    <w:div w:id="1520267910">
      <w:bodyDiv w:val="1"/>
      <w:marLeft w:val="0"/>
      <w:marRight w:val="0"/>
      <w:marTop w:val="0"/>
      <w:marBottom w:val="0"/>
      <w:divBdr>
        <w:top w:val="none" w:sz="0" w:space="0" w:color="auto"/>
        <w:left w:val="none" w:sz="0" w:space="0" w:color="auto"/>
        <w:bottom w:val="none" w:sz="0" w:space="0" w:color="auto"/>
        <w:right w:val="none" w:sz="0" w:space="0" w:color="auto"/>
      </w:divBdr>
    </w:div>
    <w:div w:id="1525366203">
      <w:bodyDiv w:val="1"/>
      <w:marLeft w:val="0"/>
      <w:marRight w:val="0"/>
      <w:marTop w:val="0"/>
      <w:marBottom w:val="0"/>
      <w:divBdr>
        <w:top w:val="none" w:sz="0" w:space="0" w:color="auto"/>
        <w:left w:val="none" w:sz="0" w:space="0" w:color="auto"/>
        <w:bottom w:val="none" w:sz="0" w:space="0" w:color="auto"/>
        <w:right w:val="none" w:sz="0" w:space="0" w:color="auto"/>
      </w:divBdr>
    </w:div>
    <w:div w:id="1531455108">
      <w:bodyDiv w:val="1"/>
      <w:marLeft w:val="0"/>
      <w:marRight w:val="0"/>
      <w:marTop w:val="0"/>
      <w:marBottom w:val="0"/>
      <w:divBdr>
        <w:top w:val="none" w:sz="0" w:space="0" w:color="auto"/>
        <w:left w:val="none" w:sz="0" w:space="0" w:color="auto"/>
        <w:bottom w:val="none" w:sz="0" w:space="0" w:color="auto"/>
        <w:right w:val="none" w:sz="0" w:space="0" w:color="auto"/>
      </w:divBdr>
    </w:div>
    <w:div w:id="1532649779">
      <w:bodyDiv w:val="1"/>
      <w:marLeft w:val="0"/>
      <w:marRight w:val="0"/>
      <w:marTop w:val="0"/>
      <w:marBottom w:val="0"/>
      <w:divBdr>
        <w:top w:val="none" w:sz="0" w:space="0" w:color="auto"/>
        <w:left w:val="none" w:sz="0" w:space="0" w:color="auto"/>
        <w:bottom w:val="none" w:sz="0" w:space="0" w:color="auto"/>
        <w:right w:val="none" w:sz="0" w:space="0" w:color="auto"/>
      </w:divBdr>
    </w:div>
    <w:div w:id="1532917347">
      <w:bodyDiv w:val="1"/>
      <w:marLeft w:val="0"/>
      <w:marRight w:val="0"/>
      <w:marTop w:val="0"/>
      <w:marBottom w:val="0"/>
      <w:divBdr>
        <w:top w:val="none" w:sz="0" w:space="0" w:color="auto"/>
        <w:left w:val="none" w:sz="0" w:space="0" w:color="auto"/>
        <w:bottom w:val="none" w:sz="0" w:space="0" w:color="auto"/>
        <w:right w:val="none" w:sz="0" w:space="0" w:color="auto"/>
      </w:divBdr>
    </w:div>
    <w:div w:id="1536429046">
      <w:bodyDiv w:val="1"/>
      <w:marLeft w:val="0"/>
      <w:marRight w:val="0"/>
      <w:marTop w:val="0"/>
      <w:marBottom w:val="0"/>
      <w:divBdr>
        <w:top w:val="none" w:sz="0" w:space="0" w:color="auto"/>
        <w:left w:val="none" w:sz="0" w:space="0" w:color="auto"/>
        <w:bottom w:val="none" w:sz="0" w:space="0" w:color="auto"/>
        <w:right w:val="none" w:sz="0" w:space="0" w:color="auto"/>
      </w:divBdr>
    </w:div>
    <w:div w:id="1538271619">
      <w:bodyDiv w:val="1"/>
      <w:marLeft w:val="0"/>
      <w:marRight w:val="0"/>
      <w:marTop w:val="0"/>
      <w:marBottom w:val="0"/>
      <w:divBdr>
        <w:top w:val="none" w:sz="0" w:space="0" w:color="auto"/>
        <w:left w:val="none" w:sz="0" w:space="0" w:color="auto"/>
        <w:bottom w:val="none" w:sz="0" w:space="0" w:color="auto"/>
        <w:right w:val="none" w:sz="0" w:space="0" w:color="auto"/>
      </w:divBdr>
    </w:div>
    <w:div w:id="1548299676">
      <w:bodyDiv w:val="1"/>
      <w:marLeft w:val="0"/>
      <w:marRight w:val="0"/>
      <w:marTop w:val="0"/>
      <w:marBottom w:val="0"/>
      <w:divBdr>
        <w:top w:val="none" w:sz="0" w:space="0" w:color="auto"/>
        <w:left w:val="none" w:sz="0" w:space="0" w:color="auto"/>
        <w:bottom w:val="none" w:sz="0" w:space="0" w:color="auto"/>
        <w:right w:val="none" w:sz="0" w:space="0" w:color="auto"/>
      </w:divBdr>
    </w:div>
    <w:div w:id="1553342614">
      <w:bodyDiv w:val="1"/>
      <w:marLeft w:val="0"/>
      <w:marRight w:val="0"/>
      <w:marTop w:val="0"/>
      <w:marBottom w:val="0"/>
      <w:divBdr>
        <w:top w:val="none" w:sz="0" w:space="0" w:color="auto"/>
        <w:left w:val="none" w:sz="0" w:space="0" w:color="auto"/>
        <w:bottom w:val="none" w:sz="0" w:space="0" w:color="auto"/>
        <w:right w:val="none" w:sz="0" w:space="0" w:color="auto"/>
      </w:divBdr>
    </w:div>
    <w:div w:id="1555776050">
      <w:bodyDiv w:val="1"/>
      <w:marLeft w:val="0"/>
      <w:marRight w:val="0"/>
      <w:marTop w:val="0"/>
      <w:marBottom w:val="0"/>
      <w:divBdr>
        <w:top w:val="none" w:sz="0" w:space="0" w:color="auto"/>
        <w:left w:val="none" w:sz="0" w:space="0" w:color="auto"/>
        <w:bottom w:val="none" w:sz="0" w:space="0" w:color="auto"/>
        <w:right w:val="none" w:sz="0" w:space="0" w:color="auto"/>
      </w:divBdr>
    </w:div>
    <w:div w:id="1556234488">
      <w:bodyDiv w:val="1"/>
      <w:marLeft w:val="0"/>
      <w:marRight w:val="0"/>
      <w:marTop w:val="0"/>
      <w:marBottom w:val="0"/>
      <w:divBdr>
        <w:top w:val="none" w:sz="0" w:space="0" w:color="auto"/>
        <w:left w:val="none" w:sz="0" w:space="0" w:color="auto"/>
        <w:bottom w:val="none" w:sz="0" w:space="0" w:color="auto"/>
        <w:right w:val="none" w:sz="0" w:space="0" w:color="auto"/>
      </w:divBdr>
    </w:div>
    <w:div w:id="1559824937">
      <w:bodyDiv w:val="1"/>
      <w:marLeft w:val="0"/>
      <w:marRight w:val="0"/>
      <w:marTop w:val="0"/>
      <w:marBottom w:val="0"/>
      <w:divBdr>
        <w:top w:val="none" w:sz="0" w:space="0" w:color="auto"/>
        <w:left w:val="none" w:sz="0" w:space="0" w:color="auto"/>
        <w:bottom w:val="none" w:sz="0" w:space="0" w:color="auto"/>
        <w:right w:val="none" w:sz="0" w:space="0" w:color="auto"/>
      </w:divBdr>
    </w:div>
    <w:div w:id="1565532109">
      <w:bodyDiv w:val="1"/>
      <w:marLeft w:val="0"/>
      <w:marRight w:val="0"/>
      <w:marTop w:val="0"/>
      <w:marBottom w:val="0"/>
      <w:divBdr>
        <w:top w:val="none" w:sz="0" w:space="0" w:color="auto"/>
        <w:left w:val="none" w:sz="0" w:space="0" w:color="auto"/>
        <w:bottom w:val="none" w:sz="0" w:space="0" w:color="auto"/>
        <w:right w:val="none" w:sz="0" w:space="0" w:color="auto"/>
      </w:divBdr>
    </w:div>
    <w:div w:id="1568567108">
      <w:bodyDiv w:val="1"/>
      <w:marLeft w:val="0"/>
      <w:marRight w:val="0"/>
      <w:marTop w:val="0"/>
      <w:marBottom w:val="0"/>
      <w:divBdr>
        <w:top w:val="none" w:sz="0" w:space="0" w:color="auto"/>
        <w:left w:val="none" w:sz="0" w:space="0" w:color="auto"/>
        <w:bottom w:val="none" w:sz="0" w:space="0" w:color="auto"/>
        <w:right w:val="none" w:sz="0" w:space="0" w:color="auto"/>
      </w:divBdr>
    </w:div>
    <w:div w:id="1574510041">
      <w:bodyDiv w:val="1"/>
      <w:marLeft w:val="0"/>
      <w:marRight w:val="0"/>
      <w:marTop w:val="0"/>
      <w:marBottom w:val="0"/>
      <w:divBdr>
        <w:top w:val="none" w:sz="0" w:space="0" w:color="auto"/>
        <w:left w:val="none" w:sz="0" w:space="0" w:color="auto"/>
        <w:bottom w:val="none" w:sz="0" w:space="0" w:color="auto"/>
        <w:right w:val="none" w:sz="0" w:space="0" w:color="auto"/>
      </w:divBdr>
    </w:div>
    <w:div w:id="1579243828">
      <w:bodyDiv w:val="1"/>
      <w:marLeft w:val="0"/>
      <w:marRight w:val="0"/>
      <w:marTop w:val="0"/>
      <w:marBottom w:val="0"/>
      <w:divBdr>
        <w:top w:val="none" w:sz="0" w:space="0" w:color="auto"/>
        <w:left w:val="none" w:sz="0" w:space="0" w:color="auto"/>
        <w:bottom w:val="none" w:sz="0" w:space="0" w:color="auto"/>
        <w:right w:val="none" w:sz="0" w:space="0" w:color="auto"/>
      </w:divBdr>
    </w:div>
    <w:div w:id="1581595331">
      <w:bodyDiv w:val="1"/>
      <w:marLeft w:val="0"/>
      <w:marRight w:val="0"/>
      <w:marTop w:val="0"/>
      <w:marBottom w:val="0"/>
      <w:divBdr>
        <w:top w:val="none" w:sz="0" w:space="0" w:color="auto"/>
        <w:left w:val="none" w:sz="0" w:space="0" w:color="auto"/>
        <w:bottom w:val="none" w:sz="0" w:space="0" w:color="auto"/>
        <w:right w:val="none" w:sz="0" w:space="0" w:color="auto"/>
      </w:divBdr>
    </w:div>
    <w:div w:id="1585458271">
      <w:bodyDiv w:val="1"/>
      <w:marLeft w:val="0"/>
      <w:marRight w:val="0"/>
      <w:marTop w:val="0"/>
      <w:marBottom w:val="0"/>
      <w:divBdr>
        <w:top w:val="none" w:sz="0" w:space="0" w:color="auto"/>
        <w:left w:val="none" w:sz="0" w:space="0" w:color="auto"/>
        <w:bottom w:val="none" w:sz="0" w:space="0" w:color="auto"/>
        <w:right w:val="none" w:sz="0" w:space="0" w:color="auto"/>
      </w:divBdr>
    </w:div>
    <w:div w:id="1586838551">
      <w:bodyDiv w:val="1"/>
      <w:marLeft w:val="0"/>
      <w:marRight w:val="0"/>
      <w:marTop w:val="0"/>
      <w:marBottom w:val="0"/>
      <w:divBdr>
        <w:top w:val="none" w:sz="0" w:space="0" w:color="auto"/>
        <w:left w:val="none" w:sz="0" w:space="0" w:color="auto"/>
        <w:bottom w:val="none" w:sz="0" w:space="0" w:color="auto"/>
        <w:right w:val="none" w:sz="0" w:space="0" w:color="auto"/>
      </w:divBdr>
    </w:div>
    <w:div w:id="1589464095">
      <w:bodyDiv w:val="1"/>
      <w:marLeft w:val="0"/>
      <w:marRight w:val="0"/>
      <w:marTop w:val="0"/>
      <w:marBottom w:val="0"/>
      <w:divBdr>
        <w:top w:val="none" w:sz="0" w:space="0" w:color="auto"/>
        <w:left w:val="none" w:sz="0" w:space="0" w:color="auto"/>
        <w:bottom w:val="none" w:sz="0" w:space="0" w:color="auto"/>
        <w:right w:val="none" w:sz="0" w:space="0" w:color="auto"/>
      </w:divBdr>
    </w:div>
    <w:div w:id="1590309909">
      <w:bodyDiv w:val="1"/>
      <w:marLeft w:val="0"/>
      <w:marRight w:val="0"/>
      <w:marTop w:val="0"/>
      <w:marBottom w:val="0"/>
      <w:divBdr>
        <w:top w:val="none" w:sz="0" w:space="0" w:color="auto"/>
        <w:left w:val="none" w:sz="0" w:space="0" w:color="auto"/>
        <w:bottom w:val="none" w:sz="0" w:space="0" w:color="auto"/>
        <w:right w:val="none" w:sz="0" w:space="0" w:color="auto"/>
      </w:divBdr>
    </w:div>
    <w:div w:id="1590582203">
      <w:bodyDiv w:val="1"/>
      <w:marLeft w:val="0"/>
      <w:marRight w:val="0"/>
      <w:marTop w:val="0"/>
      <w:marBottom w:val="0"/>
      <w:divBdr>
        <w:top w:val="none" w:sz="0" w:space="0" w:color="auto"/>
        <w:left w:val="none" w:sz="0" w:space="0" w:color="auto"/>
        <w:bottom w:val="none" w:sz="0" w:space="0" w:color="auto"/>
        <w:right w:val="none" w:sz="0" w:space="0" w:color="auto"/>
      </w:divBdr>
    </w:div>
    <w:div w:id="1591616253">
      <w:bodyDiv w:val="1"/>
      <w:marLeft w:val="0"/>
      <w:marRight w:val="0"/>
      <w:marTop w:val="0"/>
      <w:marBottom w:val="0"/>
      <w:divBdr>
        <w:top w:val="none" w:sz="0" w:space="0" w:color="auto"/>
        <w:left w:val="none" w:sz="0" w:space="0" w:color="auto"/>
        <w:bottom w:val="none" w:sz="0" w:space="0" w:color="auto"/>
        <w:right w:val="none" w:sz="0" w:space="0" w:color="auto"/>
      </w:divBdr>
    </w:div>
    <w:div w:id="1591965065">
      <w:bodyDiv w:val="1"/>
      <w:marLeft w:val="0"/>
      <w:marRight w:val="0"/>
      <w:marTop w:val="0"/>
      <w:marBottom w:val="0"/>
      <w:divBdr>
        <w:top w:val="none" w:sz="0" w:space="0" w:color="auto"/>
        <w:left w:val="none" w:sz="0" w:space="0" w:color="auto"/>
        <w:bottom w:val="none" w:sz="0" w:space="0" w:color="auto"/>
        <w:right w:val="none" w:sz="0" w:space="0" w:color="auto"/>
      </w:divBdr>
    </w:div>
    <w:div w:id="1595553603">
      <w:bodyDiv w:val="1"/>
      <w:marLeft w:val="0"/>
      <w:marRight w:val="0"/>
      <w:marTop w:val="0"/>
      <w:marBottom w:val="0"/>
      <w:divBdr>
        <w:top w:val="none" w:sz="0" w:space="0" w:color="auto"/>
        <w:left w:val="none" w:sz="0" w:space="0" w:color="auto"/>
        <w:bottom w:val="none" w:sz="0" w:space="0" w:color="auto"/>
        <w:right w:val="none" w:sz="0" w:space="0" w:color="auto"/>
      </w:divBdr>
    </w:div>
    <w:div w:id="1601599546">
      <w:bodyDiv w:val="1"/>
      <w:marLeft w:val="0"/>
      <w:marRight w:val="0"/>
      <w:marTop w:val="0"/>
      <w:marBottom w:val="0"/>
      <w:divBdr>
        <w:top w:val="none" w:sz="0" w:space="0" w:color="auto"/>
        <w:left w:val="none" w:sz="0" w:space="0" w:color="auto"/>
        <w:bottom w:val="none" w:sz="0" w:space="0" w:color="auto"/>
        <w:right w:val="none" w:sz="0" w:space="0" w:color="auto"/>
      </w:divBdr>
    </w:div>
    <w:div w:id="1606620997">
      <w:bodyDiv w:val="1"/>
      <w:marLeft w:val="0"/>
      <w:marRight w:val="0"/>
      <w:marTop w:val="0"/>
      <w:marBottom w:val="0"/>
      <w:divBdr>
        <w:top w:val="none" w:sz="0" w:space="0" w:color="auto"/>
        <w:left w:val="none" w:sz="0" w:space="0" w:color="auto"/>
        <w:bottom w:val="none" w:sz="0" w:space="0" w:color="auto"/>
        <w:right w:val="none" w:sz="0" w:space="0" w:color="auto"/>
      </w:divBdr>
    </w:div>
    <w:div w:id="1609385701">
      <w:bodyDiv w:val="1"/>
      <w:marLeft w:val="0"/>
      <w:marRight w:val="0"/>
      <w:marTop w:val="0"/>
      <w:marBottom w:val="0"/>
      <w:divBdr>
        <w:top w:val="none" w:sz="0" w:space="0" w:color="auto"/>
        <w:left w:val="none" w:sz="0" w:space="0" w:color="auto"/>
        <w:bottom w:val="none" w:sz="0" w:space="0" w:color="auto"/>
        <w:right w:val="none" w:sz="0" w:space="0" w:color="auto"/>
      </w:divBdr>
    </w:div>
    <w:div w:id="1609392642">
      <w:bodyDiv w:val="1"/>
      <w:marLeft w:val="0"/>
      <w:marRight w:val="0"/>
      <w:marTop w:val="0"/>
      <w:marBottom w:val="0"/>
      <w:divBdr>
        <w:top w:val="none" w:sz="0" w:space="0" w:color="auto"/>
        <w:left w:val="none" w:sz="0" w:space="0" w:color="auto"/>
        <w:bottom w:val="none" w:sz="0" w:space="0" w:color="auto"/>
        <w:right w:val="none" w:sz="0" w:space="0" w:color="auto"/>
      </w:divBdr>
    </w:div>
    <w:div w:id="1611156640">
      <w:bodyDiv w:val="1"/>
      <w:marLeft w:val="0"/>
      <w:marRight w:val="0"/>
      <w:marTop w:val="0"/>
      <w:marBottom w:val="0"/>
      <w:divBdr>
        <w:top w:val="none" w:sz="0" w:space="0" w:color="auto"/>
        <w:left w:val="none" w:sz="0" w:space="0" w:color="auto"/>
        <w:bottom w:val="none" w:sz="0" w:space="0" w:color="auto"/>
        <w:right w:val="none" w:sz="0" w:space="0" w:color="auto"/>
      </w:divBdr>
    </w:div>
    <w:div w:id="1611399366">
      <w:bodyDiv w:val="1"/>
      <w:marLeft w:val="0"/>
      <w:marRight w:val="0"/>
      <w:marTop w:val="0"/>
      <w:marBottom w:val="0"/>
      <w:divBdr>
        <w:top w:val="none" w:sz="0" w:space="0" w:color="auto"/>
        <w:left w:val="none" w:sz="0" w:space="0" w:color="auto"/>
        <w:bottom w:val="none" w:sz="0" w:space="0" w:color="auto"/>
        <w:right w:val="none" w:sz="0" w:space="0" w:color="auto"/>
      </w:divBdr>
    </w:div>
    <w:div w:id="1612517122">
      <w:bodyDiv w:val="1"/>
      <w:marLeft w:val="0"/>
      <w:marRight w:val="0"/>
      <w:marTop w:val="0"/>
      <w:marBottom w:val="0"/>
      <w:divBdr>
        <w:top w:val="none" w:sz="0" w:space="0" w:color="auto"/>
        <w:left w:val="none" w:sz="0" w:space="0" w:color="auto"/>
        <w:bottom w:val="none" w:sz="0" w:space="0" w:color="auto"/>
        <w:right w:val="none" w:sz="0" w:space="0" w:color="auto"/>
      </w:divBdr>
    </w:div>
    <w:div w:id="1619797167">
      <w:bodyDiv w:val="1"/>
      <w:marLeft w:val="0"/>
      <w:marRight w:val="0"/>
      <w:marTop w:val="0"/>
      <w:marBottom w:val="0"/>
      <w:divBdr>
        <w:top w:val="none" w:sz="0" w:space="0" w:color="auto"/>
        <w:left w:val="none" w:sz="0" w:space="0" w:color="auto"/>
        <w:bottom w:val="none" w:sz="0" w:space="0" w:color="auto"/>
        <w:right w:val="none" w:sz="0" w:space="0" w:color="auto"/>
      </w:divBdr>
    </w:div>
    <w:div w:id="1628311415">
      <w:bodyDiv w:val="1"/>
      <w:marLeft w:val="0"/>
      <w:marRight w:val="0"/>
      <w:marTop w:val="0"/>
      <w:marBottom w:val="0"/>
      <w:divBdr>
        <w:top w:val="none" w:sz="0" w:space="0" w:color="auto"/>
        <w:left w:val="none" w:sz="0" w:space="0" w:color="auto"/>
        <w:bottom w:val="none" w:sz="0" w:space="0" w:color="auto"/>
        <w:right w:val="none" w:sz="0" w:space="0" w:color="auto"/>
      </w:divBdr>
    </w:div>
    <w:div w:id="1632402319">
      <w:bodyDiv w:val="1"/>
      <w:marLeft w:val="0"/>
      <w:marRight w:val="0"/>
      <w:marTop w:val="0"/>
      <w:marBottom w:val="0"/>
      <w:divBdr>
        <w:top w:val="none" w:sz="0" w:space="0" w:color="auto"/>
        <w:left w:val="none" w:sz="0" w:space="0" w:color="auto"/>
        <w:bottom w:val="none" w:sz="0" w:space="0" w:color="auto"/>
        <w:right w:val="none" w:sz="0" w:space="0" w:color="auto"/>
      </w:divBdr>
    </w:div>
    <w:div w:id="1635790422">
      <w:bodyDiv w:val="1"/>
      <w:marLeft w:val="0"/>
      <w:marRight w:val="0"/>
      <w:marTop w:val="0"/>
      <w:marBottom w:val="0"/>
      <w:divBdr>
        <w:top w:val="none" w:sz="0" w:space="0" w:color="auto"/>
        <w:left w:val="none" w:sz="0" w:space="0" w:color="auto"/>
        <w:bottom w:val="none" w:sz="0" w:space="0" w:color="auto"/>
        <w:right w:val="none" w:sz="0" w:space="0" w:color="auto"/>
      </w:divBdr>
    </w:div>
    <w:div w:id="1641419134">
      <w:bodyDiv w:val="1"/>
      <w:marLeft w:val="0"/>
      <w:marRight w:val="0"/>
      <w:marTop w:val="0"/>
      <w:marBottom w:val="0"/>
      <w:divBdr>
        <w:top w:val="none" w:sz="0" w:space="0" w:color="auto"/>
        <w:left w:val="none" w:sz="0" w:space="0" w:color="auto"/>
        <w:bottom w:val="none" w:sz="0" w:space="0" w:color="auto"/>
        <w:right w:val="none" w:sz="0" w:space="0" w:color="auto"/>
      </w:divBdr>
    </w:div>
    <w:div w:id="1646547344">
      <w:bodyDiv w:val="1"/>
      <w:marLeft w:val="0"/>
      <w:marRight w:val="0"/>
      <w:marTop w:val="0"/>
      <w:marBottom w:val="0"/>
      <w:divBdr>
        <w:top w:val="none" w:sz="0" w:space="0" w:color="auto"/>
        <w:left w:val="none" w:sz="0" w:space="0" w:color="auto"/>
        <w:bottom w:val="none" w:sz="0" w:space="0" w:color="auto"/>
        <w:right w:val="none" w:sz="0" w:space="0" w:color="auto"/>
      </w:divBdr>
    </w:div>
    <w:div w:id="1648970668">
      <w:bodyDiv w:val="1"/>
      <w:marLeft w:val="0"/>
      <w:marRight w:val="0"/>
      <w:marTop w:val="0"/>
      <w:marBottom w:val="0"/>
      <w:divBdr>
        <w:top w:val="none" w:sz="0" w:space="0" w:color="auto"/>
        <w:left w:val="none" w:sz="0" w:space="0" w:color="auto"/>
        <w:bottom w:val="none" w:sz="0" w:space="0" w:color="auto"/>
        <w:right w:val="none" w:sz="0" w:space="0" w:color="auto"/>
      </w:divBdr>
    </w:div>
    <w:div w:id="1651668548">
      <w:bodyDiv w:val="1"/>
      <w:marLeft w:val="0"/>
      <w:marRight w:val="0"/>
      <w:marTop w:val="0"/>
      <w:marBottom w:val="0"/>
      <w:divBdr>
        <w:top w:val="none" w:sz="0" w:space="0" w:color="auto"/>
        <w:left w:val="none" w:sz="0" w:space="0" w:color="auto"/>
        <w:bottom w:val="none" w:sz="0" w:space="0" w:color="auto"/>
        <w:right w:val="none" w:sz="0" w:space="0" w:color="auto"/>
      </w:divBdr>
    </w:div>
    <w:div w:id="1655143824">
      <w:bodyDiv w:val="1"/>
      <w:marLeft w:val="0"/>
      <w:marRight w:val="0"/>
      <w:marTop w:val="0"/>
      <w:marBottom w:val="0"/>
      <w:divBdr>
        <w:top w:val="none" w:sz="0" w:space="0" w:color="auto"/>
        <w:left w:val="none" w:sz="0" w:space="0" w:color="auto"/>
        <w:bottom w:val="none" w:sz="0" w:space="0" w:color="auto"/>
        <w:right w:val="none" w:sz="0" w:space="0" w:color="auto"/>
      </w:divBdr>
    </w:div>
    <w:div w:id="1656493732">
      <w:bodyDiv w:val="1"/>
      <w:marLeft w:val="0"/>
      <w:marRight w:val="0"/>
      <w:marTop w:val="0"/>
      <w:marBottom w:val="0"/>
      <w:divBdr>
        <w:top w:val="none" w:sz="0" w:space="0" w:color="auto"/>
        <w:left w:val="none" w:sz="0" w:space="0" w:color="auto"/>
        <w:bottom w:val="none" w:sz="0" w:space="0" w:color="auto"/>
        <w:right w:val="none" w:sz="0" w:space="0" w:color="auto"/>
      </w:divBdr>
    </w:div>
    <w:div w:id="1661693353">
      <w:bodyDiv w:val="1"/>
      <w:marLeft w:val="0"/>
      <w:marRight w:val="0"/>
      <w:marTop w:val="0"/>
      <w:marBottom w:val="0"/>
      <w:divBdr>
        <w:top w:val="none" w:sz="0" w:space="0" w:color="auto"/>
        <w:left w:val="none" w:sz="0" w:space="0" w:color="auto"/>
        <w:bottom w:val="none" w:sz="0" w:space="0" w:color="auto"/>
        <w:right w:val="none" w:sz="0" w:space="0" w:color="auto"/>
      </w:divBdr>
    </w:div>
    <w:div w:id="1662853388">
      <w:bodyDiv w:val="1"/>
      <w:marLeft w:val="0"/>
      <w:marRight w:val="0"/>
      <w:marTop w:val="0"/>
      <w:marBottom w:val="0"/>
      <w:divBdr>
        <w:top w:val="none" w:sz="0" w:space="0" w:color="auto"/>
        <w:left w:val="none" w:sz="0" w:space="0" w:color="auto"/>
        <w:bottom w:val="none" w:sz="0" w:space="0" w:color="auto"/>
        <w:right w:val="none" w:sz="0" w:space="0" w:color="auto"/>
      </w:divBdr>
    </w:div>
    <w:div w:id="1664746489">
      <w:bodyDiv w:val="1"/>
      <w:marLeft w:val="0"/>
      <w:marRight w:val="0"/>
      <w:marTop w:val="0"/>
      <w:marBottom w:val="0"/>
      <w:divBdr>
        <w:top w:val="none" w:sz="0" w:space="0" w:color="auto"/>
        <w:left w:val="none" w:sz="0" w:space="0" w:color="auto"/>
        <w:bottom w:val="none" w:sz="0" w:space="0" w:color="auto"/>
        <w:right w:val="none" w:sz="0" w:space="0" w:color="auto"/>
      </w:divBdr>
    </w:div>
    <w:div w:id="1669209295">
      <w:bodyDiv w:val="1"/>
      <w:marLeft w:val="0"/>
      <w:marRight w:val="0"/>
      <w:marTop w:val="0"/>
      <w:marBottom w:val="0"/>
      <w:divBdr>
        <w:top w:val="none" w:sz="0" w:space="0" w:color="auto"/>
        <w:left w:val="none" w:sz="0" w:space="0" w:color="auto"/>
        <w:bottom w:val="none" w:sz="0" w:space="0" w:color="auto"/>
        <w:right w:val="none" w:sz="0" w:space="0" w:color="auto"/>
      </w:divBdr>
    </w:div>
    <w:div w:id="1670789201">
      <w:bodyDiv w:val="1"/>
      <w:marLeft w:val="0"/>
      <w:marRight w:val="0"/>
      <w:marTop w:val="0"/>
      <w:marBottom w:val="0"/>
      <w:divBdr>
        <w:top w:val="none" w:sz="0" w:space="0" w:color="auto"/>
        <w:left w:val="none" w:sz="0" w:space="0" w:color="auto"/>
        <w:bottom w:val="none" w:sz="0" w:space="0" w:color="auto"/>
        <w:right w:val="none" w:sz="0" w:space="0" w:color="auto"/>
      </w:divBdr>
    </w:div>
    <w:div w:id="1670984393">
      <w:bodyDiv w:val="1"/>
      <w:marLeft w:val="0"/>
      <w:marRight w:val="0"/>
      <w:marTop w:val="0"/>
      <w:marBottom w:val="0"/>
      <w:divBdr>
        <w:top w:val="none" w:sz="0" w:space="0" w:color="auto"/>
        <w:left w:val="none" w:sz="0" w:space="0" w:color="auto"/>
        <w:bottom w:val="none" w:sz="0" w:space="0" w:color="auto"/>
        <w:right w:val="none" w:sz="0" w:space="0" w:color="auto"/>
      </w:divBdr>
    </w:div>
    <w:div w:id="1673140867">
      <w:bodyDiv w:val="1"/>
      <w:marLeft w:val="0"/>
      <w:marRight w:val="0"/>
      <w:marTop w:val="0"/>
      <w:marBottom w:val="0"/>
      <w:divBdr>
        <w:top w:val="none" w:sz="0" w:space="0" w:color="auto"/>
        <w:left w:val="none" w:sz="0" w:space="0" w:color="auto"/>
        <w:bottom w:val="none" w:sz="0" w:space="0" w:color="auto"/>
        <w:right w:val="none" w:sz="0" w:space="0" w:color="auto"/>
      </w:divBdr>
    </w:div>
    <w:div w:id="1678998567">
      <w:bodyDiv w:val="1"/>
      <w:marLeft w:val="0"/>
      <w:marRight w:val="0"/>
      <w:marTop w:val="0"/>
      <w:marBottom w:val="0"/>
      <w:divBdr>
        <w:top w:val="none" w:sz="0" w:space="0" w:color="auto"/>
        <w:left w:val="none" w:sz="0" w:space="0" w:color="auto"/>
        <w:bottom w:val="none" w:sz="0" w:space="0" w:color="auto"/>
        <w:right w:val="none" w:sz="0" w:space="0" w:color="auto"/>
      </w:divBdr>
    </w:div>
    <w:div w:id="1681352389">
      <w:bodyDiv w:val="1"/>
      <w:marLeft w:val="0"/>
      <w:marRight w:val="0"/>
      <w:marTop w:val="0"/>
      <w:marBottom w:val="0"/>
      <w:divBdr>
        <w:top w:val="none" w:sz="0" w:space="0" w:color="auto"/>
        <w:left w:val="none" w:sz="0" w:space="0" w:color="auto"/>
        <w:bottom w:val="none" w:sz="0" w:space="0" w:color="auto"/>
        <w:right w:val="none" w:sz="0" w:space="0" w:color="auto"/>
      </w:divBdr>
    </w:div>
    <w:div w:id="1691712416">
      <w:bodyDiv w:val="1"/>
      <w:marLeft w:val="0"/>
      <w:marRight w:val="0"/>
      <w:marTop w:val="0"/>
      <w:marBottom w:val="0"/>
      <w:divBdr>
        <w:top w:val="none" w:sz="0" w:space="0" w:color="auto"/>
        <w:left w:val="none" w:sz="0" w:space="0" w:color="auto"/>
        <w:bottom w:val="none" w:sz="0" w:space="0" w:color="auto"/>
        <w:right w:val="none" w:sz="0" w:space="0" w:color="auto"/>
      </w:divBdr>
    </w:div>
    <w:div w:id="1698895446">
      <w:bodyDiv w:val="1"/>
      <w:marLeft w:val="0"/>
      <w:marRight w:val="0"/>
      <w:marTop w:val="0"/>
      <w:marBottom w:val="0"/>
      <w:divBdr>
        <w:top w:val="none" w:sz="0" w:space="0" w:color="auto"/>
        <w:left w:val="none" w:sz="0" w:space="0" w:color="auto"/>
        <w:bottom w:val="none" w:sz="0" w:space="0" w:color="auto"/>
        <w:right w:val="none" w:sz="0" w:space="0" w:color="auto"/>
      </w:divBdr>
    </w:div>
    <w:div w:id="1700355930">
      <w:bodyDiv w:val="1"/>
      <w:marLeft w:val="0"/>
      <w:marRight w:val="0"/>
      <w:marTop w:val="0"/>
      <w:marBottom w:val="0"/>
      <w:divBdr>
        <w:top w:val="none" w:sz="0" w:space="0" w:color="auto"/>
        <w:left w:val="none" w:sz="0" w:space="0" w:color="auto"/>
        <w:bottom w:val="none" w:sz="0" w:space="0" w:color="auto"/>
        <w:right w:val="none" w:sz="0" w:space="0" w:color="auto"/>
      </w:divBdr>
    </w:div>
    <w:div w:id="1706906864">
      <w:bodyDiv w:val="1"/>
      <w:marLeft w:val="0"/>
      <w:marRight w:val="0"/>
      <w:marTop w:val="0"/>
      <w:marBottom w:val="0"/>
      <w:divBdr>
        <w:top w:val="none" w:sz="0" w:space="0" w:color="auto"/>
        <w:left w:val="none" w:sz="0" w:space="0" w:color="auto"/>
        <w:bottom w:val="none" w:sz="0" w:space="0" w:color="auto"/>
        <w:right w:val="none" w:sz="0" w:space="0" w:color="auto"/>
      </w:divBdr>
    </w:div>
    <w:div w:id="1708066445">
      <w:bodyDiv w:val="1"/>
      <w:marLeft w:val="0"/>
      <w:marRight w:val="0"/>
      <w:marTop w:val="0"/>
      <w:marBottom w:val="0"/>
      <w:divBdr>
        <w:top w:val="none" w:sz="0" w:space="0" w:color="auto"/>
        <w:left w:val="none" w:sz="0" w:space="0" w:color="auto"/>
        <w:bottom w:val="none" w:sz="0" w:space="0" w:color="auto"/>
        <w:right w:val="none" w:sz="0" w:space="0" w:color="auto"/>
      </w:divBdr>
    </w:div>
    <w:div w:id="1708332537">
      <w:bodyDiv w:val="1"/>
      <w:marLeft w:val="0"/>
      <w:marRight w:val="0"/>
      <w:marTop w:val="0"/>
      <w:marBottom w:val="0"/>
      <w:divBdr>
        <w:top w:val="none" w:sz="0" w:space="0" w:color="auto"/>
        <w:left w:val="none" w:sz="0" w:space="0" w:color="auto"/>
        <w:bottom w:val="none" w:sz="0" w:space="0" w:color="auto"/>
        <w:right w:val="none" w:sz="0" w:space="0" w:color="auto"/>
      </w:divBdr>
    </w:div>
    <w:div w:id="1713119264">
      <w:bodyDiv w:val="1"/>
      <w:marLeft w:val="0"/>
      <w:marRight w:val="0"/>
      <w:marTop w:val="0"/>
      <w:marBottom w:val="0"/>
      <w:divBdr>
        <w:top w:val="none" w:sz="0" w:space="0" w:color="auto"/>
        <w:left w:val="none" w:sz="0" w:space="0" w:color="auto"/>
        <w:bottom w:val="none" w:sz="0" w:space="0" w:color="auto"/>
        <w:right w:val="none" w:sz="0" w:space="0" w:color="auto"/>
      </w:divBdr>
    </w:div>
    <w:div w:id="1713798103">
      <w:bodyDiv w:val="1"/>
      <w:marLeft w:val="0"/>
      <w:marRight w:val="0"/>
      <w:marTop w:val="0"/>
      <w:marBottom w:val="0"/>
      <w:divBdr>
        <w:top w:val="none" w:sz="0" w:space="0" w:color="auto"/>
        <w:left w:val="none" w:sz="0" w:space="0" w:color="auto"/>
        <w:bottom w:val="none" w:sz="0" w:space="0" w:color="auto"/>
        <w:right w:val="none" w:sz="0" w:space="0" w:color="auto"/>
      </w:divBdr>
    </w:div>
    <w:div w:id="1731150439">
      <w:bodyDiv w:val="1"/>
      <w:marLeft w:val="0"/>
      <w:marRight w:val="0"/>
      <w:marTop w:val="0"/>
      <w:marBottom w:val="0"/>
      <w:divBdr>
        <w:top w:val="none" w:sz="0" w:space="0" w:color="auto"/>
        <w:left w:val="none" w:sz="0" w:space="0" w:color="auto"/>
        <w:bottom w:val="none" w:sz="0" w:space="0" w:color="auto"/>
        <w:right w:val="none" w:sz="0" w:space="0" w:color="auto"/>
      </w:divBdr>
    </w:div>
    <w:div w:id="1732926825">
      <w:bodyDiv w:val="1"/>
      <w:marLeft w:val="0"/>
      <w:marRight w:val="0"/>
      <w:marTop w:val="0"/>
      <w:marBottom w:val="0"/>
      <w:divBdr>
        <w:top w:val="none" w:sz="0" w:space="0" w:color="auto"/>
        <w:left w:val="none" w:sz="0" w:space="0" w:color="auto"/>
        <w:bottom w:val="none" w:sz="0" w:space="0" w:color="auto"/>
        <w:right w:val="none" w:sz="0" w:space="0" w:color="auto"/>
      </w:divBdr>
    </w:div>
    <w:div w:id="1734738677">
      <w:bodyDiv w:val="1"/>
      <w:marLeft w:val="0"/>
      <w:marRight w:val="0"/>
      <w:marTop w:val="0"/>
      <w:marBottom w:val="0"/>
      <w:divBdr>
        <w:top w:val="none" w:sz="0" w:space="0" w:color="auto"/>
        <w:left w:val="none" w:sz="0" w:space="0" w:color="auto"/>
        <w:bottom w:val="none" w:sz="0" w:space="0" w:color="auto"/>
        <w:right w:val="none" w:sz="0" w:space="0" w:color="auto"/>
      </w:divBdr>
    </w:div>
    <w:div w:id="1735081795">
      <w:bodyDiv w:val="1"/>
      <w:marLeft w:val="0"/>
      <w:marRight w:val="0"/>
      <w:marTop w:val="0"/>
      <w:marBottom w:val="0"/>
      <w:divBdr>
        <w:top w:val="none" w:sz="0" w:space="0" w:color="auto"/>
        <w:left w:val="none" w:sz="0" w:space="0" w:color="auto"/>
        <w:bottom w:val="none" w:sz="0" w:space="0" w:color="auto"/>
        <w:right w:val="none" w:sz="0" w:space="0" w:color="auto"/>
      </w:divBdr>
    </w:div>
    <w:div w:id="1735740806">
      <w:bodyDiv w:val="1"/>
      <w:marLeft w:val="0"/>
      <w:marRight w:val="0"/>
      <w:marTop w:val="0"/>
      <w:marBottom w:val="0"/>
      <w:divBdr>
        <w:top w:val="none" w:sz="0" w:space="0" w:color="auto"/>
        <w:left w:val="none" w:sz="0" w:space="0" w:color="auto"/>
        <w:bottom w:val="none" w:sz="0" w:space="0" w:color="auto"/>
        <w:right w:val="none" w:sz="0" w:space="0" w:color="auto"/>
      </w:divBdr>
    </w:div>
    <w:div w:id="1738282419">
      <w:bodyDiv w:val="1"/>
      <w:marLeft w:val="0"/>
      <w:marRight w:val="0"/>
      <w:marTop w:val="0"/>
      <w:marBottom w:val="0"/>
      <w:divBdr>
        <w:top w:val="none" w:sz="0" w:space="0" w:color="auto"/>
        <w:left w:val="none" w:sz="0" w:space="0" w:color="auto"/>
        <w:bottom w:val="none" w:sz="0" w:space="0" w:color="auto"/>
        <w:right w:val="none" w:sz="0" w:space="0" w:color="auto"/>
      </w:divBdr>
    </w:div>
    <w:div w:id="1738820990">
      <w:bodyDiv w:val="1"/>
      <w:marLeft w:val="0"/>
      <w:marRight w:val="0"/>
      <w:marTop w:val="0"/>
      <w:marBottom w:val="0"/>
      <w:divBdr>
        <w:top w:val="none" w:sz="0" w:space="0" w:color="auto"/>
        <w:left w:val="none" w:sz="0" w:space="0" w:color="auto"/>
        <w:bottom w:val="none" w:sz="0" w:space="0" w:color="auto"/>
        <w:right w:val="none" w:sz="0" w:space="0" w:color="auto"/>
      </w:divBdr>
    </w:div>
    <w:div w:id="1739280305">
      <w:bodyDiv w:val="1"/>
      <w:marLeft w:val="0"/>
      <w:marRight w:val="0"/>
      <w:marTop w:val="0"/>
      <w:marBottom w:val="0"/>
      <w:divBdr>
        <w:top w:val="none" w:sz="0" w:space="0" w:color="auto"/>
        <w:left w:val="none" w:sz="0" w:space="0" w:color="auto"/>
        <w:bottom w:val="none" w:sz="0" w:space="0" w:color="auto"/>
        <w:right w:val="none" w:sz="0" w:space="0" w:color="auto"/>
      </w:divBdr>
    </w:div>
    <w:div w:id="1742092067">
      <w:bodyDiv w:val="1"/>
      <w:marLeft w:val="0"/>
      <w:marRight w:val="0"/>
      <w:marTop w:val="0"/>
      <w:marBottom w:val="0"/>
      <w:divBdr>
        <w:top w:val="none" w:sz="0" w:space="0" w:color="auto"/>
        <w:left w:val="none" w:sz="0" w:space="0" w:color="auto"/>
        <w:bottom w:val="none" w:sz="0" w:space="0" w:color="auto"/>
        <w:right w:val="none" w:sz="0" w:space="0" w:color="auto"/>
      </w:divBdr>
    </w:div>
    <w:div w:id="1744911308">
      <w:bodyDiv w:val="1"/>
      <w:marLeft w:val="0"/>
      <w:marRight w:val="0"/>
      <w:marTop w:val="0"/>
      <w:marBottom w:val="0"/>
      <w:divBdr>
        <w:top w:val="none" w:sz="0" w:space="0" w:color="auto"/>
        <w:left w:val="none" w:sz="0" w:space="0" w:color="auto"/>
        <w:bottom w:val="none" w:sz="0" w:space="0" w:color="auto"/>
        <w:right w:val="none" w:sz="0" w:space="0" w:color="auto"/>
      </w:divBdr>
    </w:div>
    <w:div w:id="1745178192">
      <w:bodyDiv w:val="1"/>
      <w:marLeft w:val="0"/>
      <w:marRight w:val="0"/>
      <w:marTop w:val="0"/>
      <w:marBottom w:val="0"/>
      <w:divBdr>
        <w:top w:val="none" w:sz="0" w:space="0" w:color="auto"/>
        <w:left w:val="none" w:sz="0" w:space="0" w:color="auto"/>
        <w:bottom w:val="none" w:sz="0" w:space="0" w:color="auto"/>
        <w:right w:val="none" w:sz="0" w:space="0" w:color="auto"/>
      </w:divBdr>
    </w:div>
    <w:div w:id="1755586911">
      <w:bodyDiv w:val="1"/>
      <w:marLeft w:val="0"/>
      <w:marRight w:val="0"/>
      <w:marTop w:val="0"/>
      <w:marBottom w:val="0"/>
      <w:divBdr>
        <w:top w:val="none" w:sz="0" w:space="0" w:color="auto"/>
        <w:left w:val="none" w:sz="0" w:space="0" w:color="auto"/>
        <w:bottom w:val="none" w:sz="0" w:space="0" w:color="auto"/>
        <w:right w:val="none" w:sz="0" w:space="0" w:color="auto"/>
      </w:divBdr>
    </w:div>
    <w:div w:id="1756051843">
      <w:bodyDiv w:val="1"/>
      <w:marLeft w:val="0"/>
      <w:marRight w:val="0"/>
      <w:marTop w:val="0"/>
      <w:marBottom w:val="0"/>
      <w:divBdr>
        <w:top w:val="none" w:sz="0" w:space="0" w:color="auto"/>
        <w:left w:val="none" w:sz="0" w:space="0" w:color="auto"/>
        <w:bottom w:val="none" w:sz="0" w:space="0" w:color="auto"/>
        <w:right w:val="none" w:sz="0" w:space="0" w:color="auto"/>
      </w:divBdr>
    </w:div>
    <w:div w:id="1756239702">
      <w:bodyDiv w:val="1"/>
      <w:marLeft w:val="0"/>
      <w:marRight w:val="0"/>
      <w:marTop w:val="0"/>
      <w:marBottom w:val="0"/>
      <w:divBdr>
        <w:top w:val="none" w:sz="0" w:space="0" w:color="auto"/>
        <w:left w:val="none" w:sz="0" w:space="0" w:color="auto"/>
        <w:bottom w:val="none" w:sz="0" w:space="0" w:color="auto"/>
        <w:right w:val="none" w:sz="0" w:space="0" w:color="auto"/>
      </w:divBdr>
    </w:div>
    <w:div w:id="1757894024">
      <w:bodyDiv w:val="1"/>
      <w:marLeft w:val="0"/>
      <w:marRight w:val="0"/>
      <w:marTop w:val="0"/>
      <w:marBottom w:val="0"/>
      <w:divBdr>
        <w:top w:val="none" w:sz="0" w:space="0" w:color="auto"/>
        <w:left w:val="none" w:sz="0" w:space="0" w:color="auto"/>
        <w:bottom w:val="none" w:sz="0" w:space="0" w:color="auto"/>
        <w:right w:val="none" w:sz="0" w:space="0" w:color="auto"/>
      </w:divBdr>
    </w:div>
    <w:div w:id="1764911333">
      <w:bodyDiv w:val="1"/>
      <w:marLeft w:val="0"/>
      <w:marRight w:val="0"/>
      <w:marTop w:val="0"/>
      <w:marBottom w:val="0"/>
      <w:divBdr>
        <w:top w:val="none" w:sz="0" w:space="0" w:color="auto"/>
        <w:left w:val="none" w:sz="0" w:space="0" w:color="auto"/>
        <w:bottom w:val="none" w:sz="0" w:space="0" w:color="auto"/>
        <w:right w:val="none" w:sz="0" w:space="0" w:color="auto"/>
      </w:divBdr>
    </w:div>
    <w:div w:id="1765608338">
      <w:bodyDiv w:val="1"/>
      <w:marLeft w:val="0"/>
      <w:marRight w:val="0"/>
      <w:marTop w:val="0"/>
      <w:marBottom w:val="0"/>
      <w:divBdr>
        <w:top w:val="none" w:sz="0" w:space="0" w:color="auto"/>
        <w:left w:val="none" w:sz="0" w:space="0" w:color="auto"/>
        <w:bottom w:val="none" w:sz="0" w:space="0" w:color="auto"/>
        <w:right w:val="none" w:sz="0" w:space="0" w:color="auto"/>
      </w:divBdr>
    </w:div>
    <w:div w:id="1766922483">
      <w:bodyDiv w:val="1"/>
      <w:marLeft w:val="0"/>
      <w:marRight w:val="0"/>
      <w:marTop w:val="0"/>
      <w:marBottom w:val="0"/>
      <w:divBdr>
        <w:top w:val="none" w:sz="0" w:space="0" w:color="auto"/>
        <w:left w:val="none" w:sz="0" w:space="0" w:color="auto"/>
        <w:bottom w:val="none" w:sz="0" w:space="0" w:color="auto"/>
        <w:right w:val="none" w:sz="0" w:space="0" w:color="auto"/>
      </w:divBdr>
    </w:div>
    <w:div w:id="1767769880">
      <w:bodyDiv w:val="1"/>
      <w:marLeft w:val="0"/>
      <w:marRight w:val="0"/>
      <w:marTop w:val="0"/>
      <w:marBottom w:val="0"/>
      <w:divBdr>
        <w:top w:val="none" w:sz="0" w:space="0" w:color="auto"/>
        <w:left w:val="none" w:sz="0" w:space="0" w:color="auto"/>
        <w:bottom w:val="none" w:sz="0" w:space="0" w:color="auto"/>
        <w:right w:val="none" w:sz="0" w:space="0" w:color="auto"/>
      </w:divBdr>
    </w:div>
    <w:div w:id="1770851640">
      <w:bodyDiv w:val="1"/>
      <w:marLeft w:val="0"/>
      <w:marRight w:val="0"/>
      <w:marTop w:val="0"/>
      <w:marBottom w:val="0"/>
      <w:divBdr>
        <w:top w:val="none" w:sz="0" w:space="0" w:color="auto"/>
        <w:left w:val="none" w:sz="0" w:space="0" w:color="auto"/>
        <w:bottom w:val="none" w:sz="0" w:space="0" w:color="auto"/>
        <w:right w:val="none" w:sz="0" w:space="0" w:color="auto"/>
      </w:divBdr>
    </w:div>
    <w:div w:id="1771124887">
      <w:bodyDiv w:val="1"/>
      <w:marLeft w:val="0"/>
      <w:marRight w:val="0"/>
      <w:marTop w:val="0"/>
      <w:marBottom w:val="0"/>
      <w:divBdr>
        <w:top w:val="none" w:sz="0" w:space="0" w:color="auto"/>
        <w:left w:val="none" w:sz="0" w:space="0" w:color="auto"/>
        <w:bottom w:val="none" w:sz="0" w:space="0" w:color="auto"/>
        <w:right w:val="none" w:sz="0" w:space="0" w:color="auto"/>
      </w:divBdr>
    </w:div>
    <w:div w:id="1775782567">
      <w:bodyDiv w:val="1"/>
      <w:marLeft w:val="0"/>
      <w:marRight w:val="0"/>
      <w:marTop w:val="0"/>
      <w:marBottom w:val="0"/>
      <w:divBdr>
        <w:top w:val="none" w:sz="0" w:space="0" w:color="auto"/>
        <w:left w:val="none" w:sz="0" w:space="0" w:color="auto"/>
        <w:bottom w:val="none" w:sz="0" w:space="0" w:color="auto"/>
        <w:right w:val="none" w:sz="0" w:space="0" w:color="auto"/>
      </w:divBdr>
    </w:div>
    <w:div w:id="1777754259">
      <w:bodyDiv w:val="1"/>
      <w:marLeft w:val="0"/>
      <w:marRight w:val="0"/>
      <w:marTop w:val="0"/>
      <w:marBottom w:val="0"/>
      <w:divBdr>
        <w:top w:val="none" w:sz="0" w:space="0" w:color="auto"/>
        <w:left w:val="none" w:sz="0" w:space="0" w:color="auto"/>
        <w:bottom w:val="none" w:sz="0" w:space="0" w:color="auto"/>
        <w:right w:val="none" w:sz="0" w:space="0" w:color="auto"/>
      </w:divBdr>
    </w:div>
    <w:div w:id="1778332010">
      <w:bodyDiv w:val="1"/>
      <w:marLeft w:val="0"/>
      <w:marRight w:val="0"/>
      <w:marTop w:val="0"/>
      <w:marBottom w:val="0"/>
      <w:divBdr>
        <w:top w:val="none" w:sz="0" w:space="0" w:color="auto"/>
        <w:left w:val="none" w:sz="0" w:space="0" w:color="auto"/>
        <w:bottom w:val="none" w:sz="0" w:space="0" w:color="auto"/>
        <w:right w:val="none" w:sz="0" w:space="0" w:color="auto"/>
      </w:divBdr>
    </w:div>
    <w:div w:id="1783190234">
      <w:bodyDiv w:val="1"/>
      <w:marLeft w:val="0"/>
      <w:marRight w:val="0"/>
      <w:marTop w:val="0"/>
      <w:marBottom w:val="0"/>
      <w:divBdr>
        <w:top w:val="none" w:sz="0" w:space="0" w:color="auto"/>
        <w:left w:val="none" w:sz="0" w:space="0" w:color="auto"/>
        <w:bottom w:val="none" w:sz="0" w:space="0" w:color="auto"/>
        <w:right w:val="none" w:sz="0" w:space="0" w:color="auto"/>
      </w:divBdr>
    </w:div>
    <w:div w:id="1783382800">
      <w:bodyDiv w:val="1"/>
      <w:marLeft w:val="0"/>
      <w:marRight w:val="0"/>
      <w:marTop w:val="0"/>
      <w:marBottom w:val="0"/>
      <w:divBdr>
        <w:top w:val="none" w:sz="0" w:space="0" w:color="auto"/>
        <w:left w:val="none" w:sz="0" w:space="0" w:color="auto"/>
        <w:bottom w:val="none" w:sz="0" w:space="0" w:color="auto"/>
        <w:right w:val="none" w:sz="0" w:space="0" w:color="auto"/>
      </w:divBdr>
    </w:div>
    <w:div w:id="1784375885">
      <w:bodyDiv w:val="1"/>
      <w:marLeft w:val="0"/>
      <w:marRight w:val="0"/>
      <w:marTop w:val="0"/>
      <w:marBottom w:val="0"/>
      <w:divBdr>
        <w:top w:val="none" w:sz="0" w:space="0" w:color="auto"/>
        <w:left w:val="none" w:sz="0" w:space="0" w:color="auto"/>
        <w:bottom w:val="none" w:sz="0" w:space="0" w:color="auto"/>
        <w:right w:val="none" w:sz="0" w:space="0" w:color="auto"/>
      </w:divBdr>
    </w:div>
    <w:div w:id="1785929338">
      <w:bodyDiv w:val="1"/>
      <w:marLeft w:val="0"/>
      <w:marRight w:val="0"/>
      <w:marTop w:val="0"/>
      <w:marBottom w:val="0"/>
      <w:divBdr>
        <w:top w:val="none" w:sz="0" w:space="0" w:color="auto"/>
        <w:left w:val="none" w:sz="0" w:space="0" w:color="auto"/>
        <w:bottom w:val="none" w:sz="0" w:space="0" w:color="auto"/>
        <w:right w:val="none" w:sz="0" w:space="0" w:color="auto"/>
      </w:divBdr>
    </w:div>
    <w:div w:id="1790737013">
      <w:bodyDiv w:val="1"/>
      <w:marLeft w:val="0"/>
      <w:marRight w:val="0"/>
      <w:marTop w:val="0"/>
      <w:marBottom w:val="0"/>
      <w:divBdr>
        <w:top w:val="none" w:sz="0" w:space="0" w:color="auto"/>
        <w:left w:val="none" w:sz="0" w:space="0" w:color="auto"/>
        <w:bottom w:val="none" w:sz="0" w:space="0" w:color="auto"/>
        <w:right w:val="none" w:sz="0" w:space="0" w:color="auto"/>
      </w:divBdr>
    </w:div>
    <w:div w:id="1795175422">
      <w:bodyDiv w:val="1"/>
      <w:marLeft w:val="0"/>
      <w:marRight w:val="0"/>
      <w:marTop w:val="0"/>
      <w:marBottom w:val="0"/>
      <w:divBdr>
        <w:top w:val="none" w:sz="0" w:space="0" w:color="auto"/>
        <w:left w:val="none" w:sz="0" w:space="0" w:color="auto"/>
        <w:bottom w:val="none" w:sz="0" w:space="0" w:color="auto"/>
        <w:right w:val="none" w:sz="0" w:space="0" w:color="auto"/>
      </w:divBdr>
    </w:div>
    <w:div w:id="1807551341">
      <w:bodyDiv w:val="1"/>
      <w:marLeft w:val="0"/>
      <w:marRight w:val="0"/>
      <w:marTop w:val="0"/>
      <w:marBottom w:val="0"/>
      <w:divBdr>
        <w:top w:val="none" w:sz="0" w:space="0" w:color="auto"/>
        <w:left w:val="none" w:sz="0" w:space="0" w:color="auto"/>
        <w:bottom w:val="none" w:sz="0" w:space="0" w:color="auto"/>
        <w:right w:val="none" w:sz="0" w:space="0" w:color="auto"/>
      </w:divBdr>
    </w:div>
    <w:div w:id="1808813034">
      <w:bodyDiv w:val="1"/>
      <w:marLeft w:val="0"/>
      <w:marRight w:val="0"/>
      <w:marTop w:val="0"/>
      <w:marBottom w:val="0"/>
      <w:divBdr>
        <w:top w:val="none" w:sz="0" w:space="0" w:color="auto"/>
        <w:left w:val="none" w:sz="0" w:space="0" w:color="auto"/>
        <w:bottom w:val="none" w:sz="0" w:space="0" w:color="auto"/>
        <w:right w:val="none" w:sz="0" w:space="0" w:color="auto"/>
      </w:divBdr>
    </w:div>
    <w:div w:id="1809201404">
      <w:bodyDiv w:val="1"/>
      <w:marLeft w:val="0"/>
      <w:marRight w:val="0"/>
      <w:marTop w:val="0"/>
      <w:marBottom w:val="0"/>
      <w:divBdr>
        <w:top w:val="none" w:sz="0" w:space="0" w:color="auto"/>
        <w:left w:val="none" w:sz="0" w:space="0" w:color="auto"/>
        <w:bottom w:val="none" w:sz="0" w:space="0" w:color="auto"/>
        <w:right w:val="none" w:sz="0" w:space="0" w:color="auto"/>
      </w:divBdr>
    </w:div>
    <w:div w:id="1809349072">
      <w:bodyDiv w:val="1"/>
      <w:marLeft w:val="0"/>
      <w:marRight w:val="0"/>
      <w:marTop w:val="0"/>
      <w:marBottom w:val="0"/>
      <w:divBdr>
        <w:top w:val="none" w:sz="0" w:space="0" w:color="auto"/>
        <w:left w:val="none" w:sz="0" w:space="0" w:color="auto"/>
        <w:bottom w:val="none" w:sz="0" w:space="0" w:color="auto"/>
        <w:right w:val="none" w:sz="0" w:space="0" w:color="auto"/>
      </w:divBdr>
    </w:div>
    <w:div w:id="1809933486">
      <w:bodyDiv w:val="1"/>
      <w:marLeft w:val="0"/>
      <w:marRight w:val="0"/>
      <w:marTop w:val="0"/>
      <w:marBottom w:val="0"/>
      <w:divBdr>
        <w:top w:val="none" w:sz="0" w:space="0" w:color="auto"/>
        <w:left w:val="none" w:sz="0" w:space="0" w:color="auto"/>
        <w:bottom w:val="none" w:sz="0" w:space="0" w:color="auto"/>
        <w:right w:val="none" w:sz="0" w:space="0" w:color="auto"/>
      </w:divBdr>
    </w:div>
    <w:div w:id="1828201573">
      <w:bodyDiv w:val="1"/>
      <w:marLeft w:val="0"/>
      <w:marRight w:val="0"/>
      <w:marTop w:val="0"/>
      <w:marBottom w:val="0"/>
      <w:divBdr>
        <w:top w:val="none" w:sz="0" w:space="0" w:color="auto"/>
        <w:left w:val="none" w:sz="0" w:space="0" w:color="auto"/>
        <w:bottom w:val="none" w:sz="0" w:space="0" w:color="auto"/>
        <w:right w:val="none" w:sz="0" w:space="0" w:color="auto"/>
      </w:divBdr>
    </w:div>
    <w:div w:id="1833331937">
      <w:bodyDiv w:val="1"/>
      <w:marLeft w:val="0"/>
      <w:marRight w:val="0"/>
      <w:marTop w:val="0"/>
      <w:marBottom w:val="0"/>
      <w:divBdr>
        <w:top w:val="none" w:sz="0" w:space="0" w:color="auto"/>
        <w:left w:val="none" w:sz="0" w:space="0" w:color="auto"/>
        <w:bottom w:val="none" w:sz="0" w:space="0" w:color="auto"/>
        <w:right w:val="none" w:sz="0" w:space="0" w:color="auto"/>
      </w:divBdr>
    </w:div>
    <w:div w:id="1835102616">
      <w:bodyDiv w:val="1"/>
      <w:marLeft w:val="0"/>
      <w:marRight w:val="0"/>
      <w:marTop w:val="0"/>
      <w:marBottom w:val="0"/>
      <w:divBdr>
        <w:top w:val="none" w:sz="0" w:space="0" w:color="auto"/>
        <w:left w:val="none" w:sz="0" w:space="0" w:color="auto"/>
        <w:bottom w:val="none" w:sz="0" w:space="0" w:color="auto"/>
        <w:right w:val="none" w:sz="0" w:space="0" w:color="auto"/>
      </w:divBdr>
    </w:div>
    <w:div w:id="1835952504">
      <w:bodyDiv w:val="1"/>
      <w:marLeft w:val="0"/>
      <w:marRight w:val="0"/>
      <w:marTop w:val="0"/>
      <w:marBottom w:val="0"/>
      <w:divBdr>
        <w:top w:val="none" w:sz="0" w:space="0" w:color="auto"/>
        <w:left w:val="none" w:sz="0" w:space="0" w:color="auto"/>
        <w:bottom w:val="none" w:sz="0" w:space="0" w:color="auto"/>
        <w:right w:val="none" w:sz="0" w:space="0" w:color="auto"/>
      </w:divBdr>
    </w:div>
    <w:div w:id="1837574895">
      <w:bodyDiv w:val="1"/>
      <w:marLeft w:val="0"/>
      <w:marRight w:val="0"/>
      <w:marTop w:val="0"/>
      <w:marBottom w:val="0"/>
      <w:divBdr>
        <w:top w:val="none" w:sz="0" w:space="0" w:color="auto"/>
        <w:left w:val="none" w:sz="0" w:space="0" w:color="auto"/>
        <w:bottom w:val="none" w:sz="0" w:space="0" w:color="auto"/>
        <w:right w:val="none" w:sz="0" w:space="0" w:color="auto"/>
      </w:divBdr>
    </w:div>
    <w:div w:id="1846821981">
      <w:bodyDiv w:val="1"/>
      <w:marLeft w:val="0"/>
      <w:marRight w:val="0"/>
      <w:marTop w:val="0"/>
      <w:marBottom w:val="0"/>
      <w:divBdr>
        <w:top w:val="none" w:sz="0" w:space="0" w:color="auto"/>
        <w:left w:val="none" w:sz="0" w:space="0" w:color="auto"/>
        <w:bottom w:val="none" w:sz="0" w:space="0" w:color="auto"/>
        <w:right w:val="none" w:sz="0" w:space="0" w:color="auto"/>
      </w:divBdr>
    </w:div>
    <w:div w:id="1847935257">
      <w:bodyDiv w:val="1"/>
      <w:marLeft w:val="0"/>
      <w:marRight w:val="0"/>
      <w:marTop w:val="0"/>
      <w:marBottom w:val="0"/>
      <w:divBdr>
        <w:top w:val="none" w:sz="0" w:space="0" w:color="auto"/>
        <w:left w:val="none" w:sz="0" w:space="0" w:color="auto"/>
        <w:bottom w:val="none" w:sz="0" w:space="0" w:color="auto"/>
        <w:right w:val="none" w:sz="0" w:space="0" w:color="auto"/>
      </w:divBdr>
    </w:div>
    <w:div w:id="1853572105">
      <w:bodyDiv w:val="1"/>
      <w:marLeft w:val="0"/>
      <w:marRight w:val="0"/>
      <w:marTop w:val="0"/>
      <w:marBottom w:val="0"/>
      <w:divBdr>
        <w:top w:val="none" w:sz="0" w:space="0" w:color="auto"/>
        <w:left w:val="none" w:sz="0" w:space="0" w:color="auto"/>
        <w:bottom w:val="none" w:sz="0" w:space="0" w:color="auto"/>
        <w:right w:val="none" w:sz="0" w:space="0" w:color="auto"/>
      </w:divBdr>
    </w:div>
    <w:div w:id="1860198464">
      <w:bodyDiv w:val="1"/>
      <w:marLeft w:val="0"/>
      <w:marRight w:val="0"/>
      <w:marTop w:val="0"/>
      <w:marBottom w:val="0"/>
      <w:divBdr>
        <w:top w:val="none" w:sz="0" w:space="0" w:color="auto"/>
        <w:left w:val="none" w:sz="0" w:space="0" w:color="auto"/>
        <w:bottom w:val="none" w:sz="0" w:space="0" w:color="auto"/>
        <w:right w:val="none" w:sz="0" w:space="0" w:color="auto"/>
      </w:divBdr>
    </w:div>
    <w:div w:id="1864203682">
      <w:bodyDiv w:val="1"/>
      <w:marLeft w:val="0"/>
      <w:marRight w:val="0"/>
      <w:marTop w:val="0"/>
      <w:marBottom w:val="0"/>
      <w:divBdr>
        <w:top w:val="none" w:sz="0" w:space="0" w:color="auto"/>
        <w:left w:val="none" w:sz="0" w:space="0" w:color="auto"/>
        <w:bottom w:val="none" w:sz="0" w:space="0" w:color="auto"/>
        <w:right w:val="none" w:sz="0" w:space="0" w:color="auto"/>
      </w:divBdr>
    </w:div>
    <w:div w:id="1870486220">
      <w:bodyDiv w:val="1"/>
      <w:marLeft w:val="0"/>
      <w:marRight w:val="0"/>
      <w:marTop w:val="0"/>
      <w:marBottom w:val="0"/>
      <w:divBdr>
        <w:top w:val="none" w:sz="0" w:space="0" w:color="auto"/>
        <w:left w:val="none" w:sz="0" w:space="0" w:color="auto"/>
        <w:bottom w:val="none" w:sz="0" w:space="0" w:color="auto"/>
        <w:right w:val="none" w:sz="0" w:space="0" w:color="auto"/>
      </w:divBdr>
    </w:div>
    <w:div w:id="1871187237">
      <w:bodyDiv w:val="1"/>
      <w:marLeft w:val="0"/>
      <w:marRight w:val="0"/>
      <w:marTop w:val="0"/>
      <w:marBottom w:val="0"/>
      <w:divBdr>
        <w:top w:val="none" w:sz="0" w:space="0" w:color="auto"/>
        <w:left w:val="none" w:sz="0" w:space="0" w:color="auto"/>
        <w:bottom w:val="none" w:sz="0" w:space="0" w:color="auto"/>
        <w:right w:val="none" w:sz="0" w:space="0" w:color="auto"/>
      </w:divBdr>
    </w:div>
    <w:div w:id="1873493169">
      <w:bodyDiv w:val="1"/>
      <w:marLeft w:val="0"/>
      <w:marRight w:val="0"/>
      <w:marTop w:val="0"/>
      <w:marBottom w:val="0"/>
      <w:divBdr>
        <w:top w:val="none" w:sz="0" w:space="0" w:color="auto"/>
        <w:left w:val="none" w:sz="0" w:space="0" w:color="auto"/>
        <w:bottom w:val="none" w:sz="0" w:space="0" w:color="auto"/>
        <w:right w:val="none" w:sz="0" w:space="0" w:color="auto"/>
      </w:divBdr>
    </w:div>
    <w:div w:id="1877767034">
      <w:bodyDiv w:val="1"/>
      <w:marLeft w:val="0"/>
      <w:marRight w:val="0"/>
      <w:marTop w:val="0"/>
      <w:marBottom w:val="0"/>
      <w:divBdr>
        <w:top w:val="none" w:sz="0" w:space="0" w:color="auto"/>
        <w:left w:val="none" w:sz="0" w:space="0" w:color="auto"/>
        <w:bottom w:val="none" w:sz="0" w:space="0" w:color="auto"/>
        <w:right w:val="none" w:sz="0" w:space="0" w:color="auto"/>
      </w:divBdr>
    </w:div>
    <w:div w:id="1878738692">
      <w:bodyDiv w:val="1"/>
      <w:marLeft w:val="0"/>
      <w:marRight w:val="0"/>
      <w:marTop w:val="0"/>
      <w:marBottom w:val="0"/>
      <w:divBdr>
        <w:top w:val="none" w:sz="0" w:space="0" w:color="auto"/>
        <w:left w:val="none" w:sz="0" w:space="0" w:color="auto"/>
        <w:bottom w:val="none" w:sz="0" w:space="0" w:color="auto"/>
        <w:right w:val="none" w:sz="0" w:space="0" w:color="auto"/>
      </w:divBdr>
    </w:div>
    <w:div w:id="1879514696">
      <w:bodyDiv w:val="1"/>
      <w:marLeft w:val="0"/>
      <w:marRight w:val="0"/>
      <w:marTop w:val="0"/>
      <w:marBottom w:val="0"/>
      <w:divBdr>
        <w:top w:val="none" w:sz="0" w:space="0" w:color="auto"/>
        <w:left w:val="none" w:sz="0" w:space="0" w:color="auto"/>
        <w:bottom w:val="none" w:sz="0" w:space="0" w:color="auto"/>
        <w:right w:val="none" w:sz="0" w:space="0" w:color="auto"/>
      </w:divBdr>
    </w:div>
    <w:div w:id="1881356867">
      <w:bodyDiv w:val="1"/>
      <w:marLeft w:val="0"/>
      <w:marRight w:val="0"/>
      <w:marTop w:val="0"/>
      <w:marBottom w:val="0"/>
      <w:divBdr>
        <w:top w:val="none" w:sz="0" w:space="0" w:color="auto"/>
        <w:left w:val="none" w:sz="0" w:space="0" w:color="auto"/>
        <w:bottom w:val="none" w:sz="0" w:space="0" w:color="auto"/>
        <w:right w:val="none" w:sz="0" w:space="0" w:color="auto"/>
      </w:divBdr>
    </w:div>
    <w:div w:id="1895266103">
      <w:bodyDiv w:val="1"/>
      <w:marLeft w:val="0"/>
      <w:marRight w:val="0"/>
      <w:marTop w:val="0"/>
      <w:marBottom w:val="0"/>
      <w:divBdr>
        <w:top w:val="none" w:sz="0" w:space="0" w:color="auto"/>
        <w:left w:val="none" w:sz="0" w:space="0" w:color="auto"/>
        <w:bottom w:val="none" w:sz="0" w:space="0" w:color="auto"/>
        <w:right w:val="none" w:sz="0" w:space="0" w:color="auto"/>
      </w:divBdr>
    </w:div>
    <w:div w:id="1901473727">
      <w:bodyDiv w:val="1"/>
      <w:marLeft w:val="0"/>
      <w:marRight w:val="0"/>
      <w:marTop w:val="0"/>
      <w:marBottom w:val="0"/>
      <w:divBdr>
        <w:top w:val="none" w:sz="0" w:space="0" w:color="auto"/>
        <w:left w:val="none" w:sz="0" w:space="0" w:color="auto"/>
        <w:bottom w:val="none" w:sz="0" w:space="0" w:color="auto"/>
        <w:right w:val="none" w:sz="0" w:space="0" w:color="auto"/>
      </w:divBdr>
    </w:div>
    <w:div w:id="1906186698">
      <w:bodyDiv w:val="1"/>
      <w:marLeft w:val="0"/>
      <w:marRight w:val="0"/>
      <w:marTop w:val="0"/>
      <w:marBottom w:val="0"/>
      <w:divBdr>
        <w:top w:val="none" w:sz="0" w:space="0" w:color="auto"/>
        <w:left w:val="none" w:sz="0" w:space="0" w:color="auto"/>
        <w:bottom w:val="none" w:sz="0" w:space="0" w:color="auto"/>
        <w:right w:val="none" w:sz="0" w:space="0" w:color="auto"/>
      </w:divBdr>
    </w:div>
    <w:div w:id="1907446362">
      <w:bodyDiv w:val="1"/>
      <w:marLeft w:val="0"/>
      <w:marRight w:val="0"/>
      <w:marTop w:val="0"/>
      <w:marBottom w:val="0"/>
      <w:divBdr>
        <w:top w:val="none" w:sz="0" w:space="0" w:color="auto"/>
        <w:left w:val="none" w:sz="0" w:space="0" w:color="auto"/>
        <w:bottom w:val="none" w:sz="0" w:space="0" w:color="auto"/>
        <w:right w:val="none" w:sz="0" w:space="0" w:color="auto"/>
      </w:divBdr>
    </w:div>
    <w:div w:id="1919946927">
      <w:bodyDiv w:val="1"/>
      <w:marLeft w:val="0"/>
      <w:marRight w:val="0"/>
      <w:marTop w:val="0"/>
      <w:marBottom w:val="0"/>
      <w:divBdr>
        <w:top w:val="none" w:sz="0" w:space="0" w:color="auto"/>
        <w:left w:val="none" w:sz="0" w:space="0" w:color="auto"/>
        <w:bottom w:val="none" w:sz="0" w:space="0" w:color="auto"/>
        <w:right w:val="none" w:sz="0" w:space="0" w:color="auto"/>
      </w:divBdr>
    </w:div>
    <w:div w:id="1923373894">
      <w:bodyDiv w:val="1"/>
      <w:marLeft w:val="0"/>
      <w:marRight w:val="0"/>
      <w:marTop w:val="0"/>
      <w:marBottom w:val="0"/>
      <w:divBdr>
        <w:top w:val="none" w:sz="0" w:space="0" w:color="auto"/>
        <w:left w:val="none" w:sz="0" w:space="0" w:color="auto"/>
        <w:bottom w:val="none" w:sz="0" w:space="0" w:color="auto"/>
        <w:right w:val="none" w:sz="0" w:space="0" w:color="auto"/>
      </w:divBdr>
    </w:div>
    <w:div w:id="1923442778">
      <w:bodyDiv w:val="1"/>
      <w:marLeft w:val="0"/>
      <w:marRight w:val="0"/>
      <w:marTop w:val="0"/>
      <w:marBottom w:val="0"/>
      <w:divBdr>
        <w:top w:val="none" w:sz="0" w:space="0" w:color="auto"/>
        <w:left w:val="none" w:sz="0" w:space="0" w:color="auto"/>
        <w:bottom w:val="none" w:sz="0" w:space="0" w:color="auto"/>
        <w:right w:val="none" w:sz="0" w:space="0" w:color="auto"/>
      </w:divBdr>
    </w:div>
    <w:div w:id="1924098875">
      <w:bodyDiv w:val="1"/>
      <w:marLeft w:val="0"/>
      <w:marRight w:val="0"/>
      <w:marTop w:val="0"/>
      <w:marBottom w:val="0"/>
      <w:divBdr>
        <w:top w:val="none" w:sz="0" w:space="0" w:color="auto"/>
        <w:left w:val="none" w:sz="0" w:space="0" w:color="auto"/>
        <w:bottom w:val="none" w:sz="0" w:space="0" w:color="auto"/>
        <w:right w:val="none" w:sz="0" w:space="0" w:color="auto"/>
      </w:divBdr>
    </w:div>
    <w:div w:id="1927036222">
      <w:bodyDiv w:val="1"/>
      <w:marLeft w:val="0"/>
      <w:marRight w:val="0"/>
      <w:marTop w:val="0"/>
      <w:marBottom w:val="0"/>
      <w:divBdr>
        <w:top w:val="none" w:sz="0" w:space="0" w:color="auto"/>
        <w:left w:val="none" w:sz="0" w:space="0" w:color="auto"/>
        <w:bottom w:val="none" w:sz="0" w:space="0" w:color="auto"/>
        <w:right w:val="none" w:sz="0" w:space="0" w:color="auto"/>
      </w:divBdr>
    </w:div>
    <w:div w:id="1927617205">
      <w:bodyDiv w:val="1"/>
      <w:marLeft w:val="0"/>
      <w:marRight w:val="0"/>
      <w:marTop w:val="0"/>
      <w:marBottom w:val="0"/>
      <w:divBdr>
        <w:top w:val="none" w:sz="0" w:space="0" w:color="auto"/>
        <w:left w:val="none" w:sz="0" w:space="0" w:color="auto"/>
        <w:bottom w:val="none" w:sz="0" w:space="0" w:color="auto"/>
        <w:right w:val="none" w:sz="0" w:space="0" w:color="auto"/>
      </w:divBdr>
    </w:div>
    <w:div w:id="1928148639">
      <w:bodyDiv w:val="1"/>
      <w:marLeft w:val="0"/>
      <w:marRight w:val="0"/>
      <w:marTop w:val="0"/>
      <w:marBottom w:val="0"/>
      <w:divBdr>
        <w:top w:val="none" w:sz="0" w:space="0" w:color="auto"/>
        <w:left w:val="none" w:sz="0" w:space="0" w:color="auto"/>
        <w:bottom w:val="none" w:sz="0" w:space="0" w:color="auto"/>
        <w:right w:val="none" w:sz="0" w:space="0" w:color="auto"/>
      </w:divBdr>
    </w:div>
    <w:div w:id="1932733360">
      <w:bodyDiv w:val="1"/>
      <w:marLeft w:val="0"/>
      <w:marRight w:val="0"/>
      <w:marTop w:val="0"/>
      <w:marBottom w:val="0"/>
      <w:divBdr>
        <w:top w:val="none" w:sz="0" w:space="0" w:color="auto"/>
        <w:left w:val="none" w:sz="0" w:space="0" w:color="auto"/>
        <w:bottom w:val="none" w:sz="0" w:space="0" w:color="auto"/>
        <w:right w:val="none" w:sz="0" w:space="0" w:color="auto"/>
      </w:divBdr>
    </w:div>
    <w:div w:id="1939411726">
      <w:bodyDiv w:val="1"/>
      <w:marLeft w:val="0"/>
      <w:marRight w:val="0"/>
      <w:marTop w:val="0"/>
      <w:marBottom w:val="0"/>
      <w:divBdr>
        <w:top w:val="none" w:sz="0" w:space="0" w:color="auto"/>
        <w:left w:val="none" w:sz="0" w:space="0" w:color="auto"/>
        <w:bottom w:val="none" w:sz="0" w:space="0" w:color="auto"/>
        <w:right w:val="none" w:sz="0" w:space="0" w:color="auto"/>
      </w:divBdr>
    </w:div>
    <w:div w:id="1943947861">
      <w:bodyDiv w:val="1"/>
      <w:marLeft w:val="0"/>
      <w:marRight w:val="0"/>
      <w:marTop w:val="0"/>
      <w:marBottom w:val="0"/>
      <w:divBdr>
        <w:top w:val="none" w:sz="0" w:space="0" w:color="auto"/>
        <w:left w:val="none" w:sz="0" w:space="0" w:color="auto"/>
        <w:bottom w:val="none" w:sz="0" w:space="0" w:color="auto"/>
        <w:right w:val="none" w:sz="0" w:space="0" w:color="auto"/>
      </w:divBdr>
    </w:div>
    <w:div w:id="1955209194">
      <w:bodyDiv w:val="1"/>
      <w:marLeft w:val="0"/>
      <w:marRight w:val="0"/>
      <w:marTop w:val="0"/>
      <w:marBottom w:val="0"/>
      <w:divBdr>
        <w:top w:val="none" w:sz="0" w:space="0" w:color="auto"/>
        <w:left w:val="none" w:sz="0" w:space="0" w:color="auto"/>
        <w:bottom w:val="none" w:sz="0" w:space="0" w:color="auto"/>
        <w:right w:val="none" w:sz="0" w:space="0" w:color="auto"/>
      </w:divBdr>
    </w:div>
    <w:div w:id="1970012817">
      <w:bodyDiv w:val="1"/>
      <w:marLeft w:val="0"/>
      <w:marRight w:val="0"/>
      <w:marTop w:val="0"/>
      <w:marBottom w:val="0"/>
      <w:divBdr>
        <w:top w:val="none" w:sz="0" w:space="0" w:color="auto"/>
        <w:left w:val="none" w:sz="0" w:space="0" w:color="auto"/>
        <w:bottom w:val="none" w:sz="0" w:space="0" w:color="auto"/>
        <w:right w:val="none" w:sz="0" w:space="0" w:color="auto"/>
      </w:divBdr>
    </w:div>
    <w:div w:id="1970161079">
      <w:bodyDiv w:val="1"/>
      <w:marLeft w:val="0"/>
      <w:marRight w:val="0"/>
      <w:marTop w:val="0"/>
      <w:marBottom w:val="0"/>
      <w:divBdr>
        <w:top w:val="none" w:sz="0" w:space="0" w:color="auto"/>
        <w:left w:val="none" w:sz="0" w:space="0" w:color="auto"/>
        <w:bottom w:val="none" w:sz="0" w:space="0" w:color="auto"/>
        <w:right w:val="none" w:sz="0" w:space="0" w:color="auto"/>
      </w:divBdr>
    </w:div>
    <w:div w:id="1971664333">
      <w:bodyDiv w:val="1"/>
      <w:marLeft w:val="0"/>
      <w:marRight w:val="0"/>
      <w:marTop w:val="0"/>
      <w:marBottom w:val="0"/>
      <w:divBdr>
        <w:top w:val="none" w:sz="0" w:space="0" w:color="auto"/>
        <w:left w:val="none" w:sz="0" w:space="0" w:color="auto"/>
        <w:bottom w:val="none" w:sz="0" w:space="0" w:color="auto"/>
        <w:right w:val="none" w:sz="0" w:space="0" w:color="auto"/>
      </w:divBdr>
    </w:div>
    <w:div w:id="1972203565">
      <w:bodyDiv w:val="1"/>
      <w:marLeft w:val="0"/>
      <w:marRight w:val="0"/>
      <w:marTop w:val="0"/>
      <w:marBottom w:val="0"/>
      <w:divBdr>
        <w:top w:val="none" w:sz="0" w:space="0" w:color="auto"/>
        <w:left w:val="none" w:sz="0" w:space="0" w:color="auto"/>
        <w:bottom w:val="none" w:sz="0" w:space="0" w:color="auto"/>
        <w:right w:val="none" w:sz="0" w:space="0" w:color="auto"/>
      </w:divBdr>
    </w:div>
    <w:div w:id="1972861208">
      <w:bodyDiv w:val="1"/>
      <w:marLeft w:val="0"/>
      <w:marRight w:val="0"/>
      <w:marTop w:val="0"/>
      <w:marBottom w:val="0"/>
      <w:divBdr>
        <w:top w:val="none" w:sz="0" w:space="0" w:color="auto"/>
        <w:left w:val="none" w:sz="0" w:space="0" w:color="auto"/>
        <w:bottom w:val="none" w:sz="0" w:space="0" w:color="auto"/>
        <w:right w:val="none" w:sz="0" w:space="0" w:color="auto"/>
      </w:divBdr>
    </w:div>
    <w:div w:id="1975060856">
      <w:bodyDiv w:val="1"/>
      <w:marLeft w:val="0"/>
      <w:marRight w:val="0"/>
      <w:marTop w:val="0"/>
      <w:marBottom w:val="0"/>
      <w:divBdr>
        <w:top w:val="none" w:sz="0" w:space="0" w:color="auto"/>
        <w:left w:val="none" w:sz="0" w:space="0" w:color="auto"/>
        <w:bottom w:val="none" w:sz="0" w:space="0" w:color="auto"/>
        <w:right w:val="none" w:sz="0" w:space="0" w:color="auto"/>
      </w:divBdr>
    </w:div>
    <w:div w:id="1977024758">
      <w:bodyDiv w:val="1"/>
      <w:marLeft w:val="0"/>
      <w:marRight w:val="0"/>
      <w:marTop w:val="0"/>
      <w:marBottom w:val="0"/>
      <w:divBdr>
        <w:top w:val="none" w:sz="0" w:space="0" w:color="auto"/>
        <w:left w:val="none" w:sz="0" w:space="0" w:color="auto"/>
        <w:bottom w:val="none" w:sz="0" w:space="0" w:color="auto"/>
        <w:right w:val="none" w:sz="0" w:space="0" w:color="auto"/>
      </w:divBdr>
    </w:div>
    <w:div w:id="1979994988">
      <w:bodyDiv w:val="1"/>
      <w:marLeft w:val="0"/>
      <w:marRight w:val="0"/>
      <w:marTop w:val="0"/>
      <w:marBottom w:val="0"/>
      <w:divBdr>
        <w:top w:val="none" w:sz="0" w:space="0" w:color="auto"/>
        <w:left w:val="none" w:sz="0" w:space="0" w:color="auto"/>
        <w:bottom w:val="none" w:sz="0" w:space="0" w:color="auto"/>
        <w:right w:val="none" w:sz="0" w:space="0" w:color="auto"/>
      </w:divBdr>
    </w:div>
    <w:div w:id="1991907988">
      <w:bodyDiv w:val="1"/>
      <w:marLeft w:val="0"/>
      <w:marRight w:val="0"/>
      <w:marTop w:val="0"/>
      <w:marBottom w:val="0"/>
      <w:divBdr>
        <w:top w:val="none" w:sz="0" w:space="0" w:color="auto"/>
        <w:left w:val="none" w:sz="0" w:space="0" w:color="auto"/>
        <w:bottom w:val="none" w:sz="0" w:space="0" w:color="auto"/>
        <w:right w:val="none" w:sz="0" w:space="0" w:color="auto"/>
      </w:divBdr>
    </w:div>
    <w:div w:id="1993481298">
      <w:bodyDiv w:val="1"/>
      <w:marLeft w:val="0"/>
      <w:marRight w:val="0"/>
      <w:marTop w:val="0"/>
      <w:marBottom w:val="0"/>
      <w:divBdr>
        <w:top w:val="none" w:sz="0" w:space="0" w:color="auto"/>
        <w:left w:val="none" w:sz="0" w:space="0" w:color="auto"/>
        <w:bottom w:val="none" w:sz="0" w:space="0" w:color="auto"/>
        <w:right w:val="none" w:sz="0" w:space="0" w:color="auto"/>
      </w:divBdr>
    </w:div>
    <w:div w:id="1996758785">
      <w:bodyDiv w:val="1"/>
      <w:marLeft w:val="0"/>
      <w:marRight w:val="0"/>
      <w:marTop w:val="0"/>
      <w:marBottom w:val="0"/>
      <w:divBdr>
        <w:top w:val="none" w:sz="0" w:space="0" w:color="auto"/>
        <w:left w:val="none" w:sz="0" w:space="0" w:color="auto"/>
        <w:bottom w:val="none" w:sz="0" w:space="0" w:color="auto"/>
        <w:right w:val="none" w:sz="0" w:space="0" w:color="auto"/>
      </w:divBdr>
    </w:div>
    <w:div w:id="2003392488">
      <w:bodyDiv w:val="1"/>
      <w:marLeft w:val="0"/>
      <w:marRight w:val="0"/>
      <w:marTop w:val="0"/>
      <w:marBottom w:val="0"/>
      <w:divBdr>
        <w:top w:val="none" w:sz="0" w:space="0" w:color="auto"/>
        <w:left w:val="none" w:sz="0" w:space="0" w:color="auto"/>
        <w:bottom w:val="none" w:sz="0" w:space="0" w:color="auto"/>
        <w:right w:val="none" w:sz="0" w:space="0" w:color="auto"/>
      </w:divBdr>
    </w:div>
    <w:div w:id="2010476469">
      <w:bodyDiv w:val="1"/>
      <w:marLeft w:val="0"/>
      <w:marRight w:val="0"/>
      <w:marTop w:val="0"/>
      <w:marBottom w:val="0"/>
      <w:divBdr>
        <w:top w:val="none" w:sz="0" w:space="0" w:color="auto"/>
        <w:left w:val="none" w:sz="0" w:space="0" w:color="auto"/>
        <w:bottom w:val="none" w:sz="0" w:space="0" w:color="auto"/>
        <w:right w:val="none" w:sz="0" w:space="0" w:color="auto"/>
      </w:divBdr>
    </w:div>
    <w:div w:id="2011643448">
      <w:bodyDiv w:val="1"/>
      <w:marLeft w:val="0"/>
      <w:marRight w:val="0"/>
      <w:marTop w:val="0"/>
      <w:marBottom w:val="0"/>
      <w:divBdr>
        <w:top w:val="none" w:sz="0" w:space="0" w:color="auto"/>
        <w:left w:val="none" w:sz="0" w:space="0" w:color="auto"/>
        <w:bottom w:val="none" w:sz="0" w:space="0" w:color="auto"/>
        <w:right w:val="none" w:sz="0" w:space="0" w:color="auto"/>
      </w:divBdr>
    </w:div>
    <w:div w:id="2013529155">
      <w:bodyDiv w:val="1"/>
      <w:marLeft w:val="0"/>
      <w:marRight w:val="0"/>
      <w:marTop w:val="0"/>
      <w:marBottom w:val="0"/>
      <w:divBdr>
        <w:top w:val="none" w:sz="0" w:space="0" w:color="auto"/>
        <w:left w:val="none" w:sz="0" w:space="0" w:color="auto"/>
        <w:bottom w:val="none" w:sz="0" w:space="0" w:color="auto"/>
        <w:right w:val="none" w:sz="0" w:space="0" w:color="auto"/>
      </w:divBdr>
    </w:div>
    <w:div w:id="2016221290">
      <w:bodyDiv w:val="1"/>
      <w:marLeft w:val="0"/>
      <w:marRight w:val="0"/>
      <w:marTop w:val="0"/>
      <w:marBottom w:val="0"/>
      <w:divBdr>
        <w:top w:val="none" w:sz="0" w:space="0" w:color="auto"/>
        <w:left w:val="none" w:sz="0" w:space="0" w:color="auto"/>
        <w:bottom w:val="none" w:sz="0" w:space="0" w:color="auto"/>
        <w:right w:val="none" w:sz="0" w:space="0" w:color="auto"/>
      </w:divBdr>
    </w:div>
    <w:div w:id="2017151773">
      <w:bodyDiv w:val="1"/>
      <w:marLeft w:val="0"/>
      <w:marRight w:val="0"/>
      <w:marTop w:val="0"/>
      <w:marBottom w:val="0"/>
      <w:divBdr>
        <w:top w:val="none" w:sz="0" w:space="0" w:color="auto"/>
        <w:left w:val="none" w:sz="0" w:space="0" w:color="auto"/>
        <w:bottom w:val="none" w:sz="0" w:space="0" w:color="auto"/>
        <w:right w:val="none" w:sz="0" w:space="0" w:color="auto"/>
      </w:divBdr>
    </w:div>
    <w:div w:id="2017883150">
      <w:bodyDiv w:val="1"/>
      <w:marLeft w:val="0"/>
      <w:marRight w:val="0"/>
      <w:marTop w:val="0"/>
      <w:marBottom w:val="0"/>
      <w:divBdr>
        <w:top w:val="none" w:sz="0" w:space="0" w:color="auto"/>
        <w:left w:val="none" w:sz="0" w:space="0" w:color="auto"/>
        <w:bottom w:val="none" w:sz="0" w:space="0" w:color="auto"/>
        <w:right w:val="none" w:sz="0" w:space="0" w:color="auto"/>
      </w:divBdr>
    </w:div>
    <w:div w:id="2019304504">
      <w:bodyDiv w:val="1"/>
      <w:marLeft w:val="0"/>
      <w:marRight w:val="0"/>
      <w:marTop w:val="0"/>
      <w:marBottom w:val="0"/>
      <w:divBdr>
        <w:top w:val="none" w:sz="0" w:space="0" w:color="auto"/>
        <w:left w:val="none" w:sz="0" w:space="0" w:color="auto"/>
        <w:bottom w:val="none" w:sz="0" w:space="0" w:color="auto"/>
        <w:right w:val="none" w:sz="0" w:space="0" w:color="auto"/>
      </w:divBdr>
    </w:div>
    <w:div w:id="2019967297">
      <w:bodyDiv w:val="1"/>
      <w:marLeft w:val="0"/>
      <w:marRight w:val="0"/>
      <w:marTop w:val="0"/>
      <w:marBottom w:val="0"/>
      <w:divBdr>
        <w:top w:val="none" w:sz="0" w:space="0" w:color="auto"/>
        <w:left w:val="none" w:sz="0" w:space="0" w:color="auto"/>
        <w:bottom w:val="none" w:sz="0" w:space="0" w:color="auto"/>
        <w:right w:val="none" w:sz="0" w:space="0" w:color="auto"/>
      </w:divBdr>
    </w:div>
    <w:div w:id="2026978656">
      <w:bodyDiv w:val="1"/>
      <w:marLeft w:val="0"/>
      <w:marRight w:val="0"/>
      <w:marTop w:val="0"/>
      <w:marBottom w:val="0"/>
      <w:divBdr>
        <w:top w:val="none" w:sz="0" w:space="0" w:color="auto"/>
        <w:left w:val="none" w:sz="0" w:space="0" w:color="auto"/>
        <w:bottom w:val="none" w:sz="0" w:space="0" w:color="auto"/>
        <w:right w:val="none" w:sz="0" w:space="0" w:color="auto"/>
      </w:divBdr>
    </w:div>
    <w:div w:id="2027293885">
      <w:bodyDiv w:val="1"/>
      <w:marLeft w:val="0"/>
      <w:marRight w:val="0"/>
      <w:marTop w:val="0"/>
      <w:marBottom w:val="0"/>
      <w:divBdr>
        <w:top w:val="none" w:sz="0" w:space="0" w:color="auto"/>
        <w:left w:val="none" w:sz="0" w:space="0" w:color="auto"/>
        <w:bottom w:val="none" w:sz="0" w:space="0" w:color="auto"/>
        <w:right w:val="none" w:sz="0" w:space="0" w:color="auto"/>
      </w:divBdr>
    </w:div>
    <w:div w:id="2029283957">
      <w:bodyDiv w:val="1"/>
      <w:marLeft w:val="0"/>
      <w:marRight w:val="0"/>
      <w:marTop w:val="0"/>
      <w:marBottom w:val="0"/>
      <w:divBdr>
        <w:top w:val="none" w:sz="0" w:space="0" w:color="auto"/>
        <w:left w:val="none" w:sz="0" w:space="0" w:color="auto"/>
        <w:bottom w:val="none" w:sz="0" w:space="0" w:color="auto"/>
        <w:right w:val="none" w:sz="0" w:space="0" w:color="auto"/>
      </w:divBdr>
    </w:div>
    <w:div w:id="2032947727">
      <w:bodyDiv w:val="1"/>
      <w:marLeft w:val="0"/>
      <w:marRight w:val="0"/>
      <w:marTop w:val="0"/>
      <w:marBottom w:val="0"/>
      <w:divBdr>
        <w:top w:val="none" w:sz="0" w:space="0" w:color="auto"/>
        <w:left w:val="none" w:sz="0" w:space="0" w:color="auto"/>
        <w:bottom w:val="none" w:sz="0" w:space="0" w:color="auto"/>
        <w:right w:val="none" w:sz="0" w:space="0" w:color="auto"/>
      </w:divBdr>
    </w:div>
    <w:div w:id="2041394450">
      <w:bodyDiv w:val="1"/>
      <w:marLeft w:val="0"/>
      <w:marRight w:val="0"/>
      <w:marTop w:val="0"/>
      <w:marBottom w:val="0"/>
      <w:divBdr>
        <w:top w:val="none" w:sz="0" w:space="0" w:color="auto"/>
        <w:left w:val="none" w:sz="0" w:space="0" w:color="auto"/>
        <w:bottom w:val="none" w:sz="0" w:space="0" w:color="auto"/>
        <w:right w:val="none" w:sz="0" w:space="0" w:color="auto"/>
      </w:divBdr>
    </w:div>
    <w:div w:id="2042775896">
      <w:bodyDiv w:val="1"/>
      <w:marLeft w:val="0"/>
      <w:marRight w:val="0"/>
      <w:marTop w:val="0"/>
      <w:marBottom w:val="0"/>
      <w:divBdr>
        <w:top w:val="none" w:sz="0" w:space="0" w:color="auto"/>
        <w:left w:val="none" w:sz="0" w:space="0" w:color="auto"/>
        <w:bottom w:val="none" w:sz="0" w:space="0" w:color="auto"/>
        <w:right w:val="none" w:sz="0" w:space="0" w:color="auto"/>
      </w:divBdr>
    </w:div>
    <w:div w:id="2045472301">
      <w:bodyDiv w:val="1"/>
      <w:marLeft w:val="0"/>
      <w:marRight w:val="0"/>
      <w:marTop w:val="0"/>
      <w:marBottom w:val="0"/>
      <w:divBdr>
        <w:top w:val="none" w:sz="0" w:space="0" w:color="auto"/>
        <w:left w:val="none" w:sz="0" w:space="0" w:color="auto"/>
        <w:bottom w:val="none" w:sz="0" w:space="0" w:color="auto"/>
        <w:right w:val="none" w:sz="0" w:space="0" w:color="auto"/>
      </w:divBdr>
    </w:div>
    <w:div w:id="2049527423">
      <w:bodyDiv w:val="1"/>
      <w:marLeft w:val="0"/>
      <w:marRight w:val="0"/>
      <w:marTop w:val="0"/>
      <w:marBottom w:val="0"/>
      <w:divBdr>
        <w:top w:val="none" w:sz="0" w:space="0" w:color="auto"/>
        <w:left w:val="none" w:sz="0" w:space="0" w:color="auto"/>
        <w:bottom w:val="none" w:sz="0" w:space="0" w:color="auto"/>
        <w:right w:val="none" w:sz="0" w:space="0" w:color="auto"/>
      </w:divBdr>
    </w:div>
    <w:div w:id="2060127140">
      <w:bodyDiv w:val="1"/>
      <w:marLeft w:val="0"/>
      <w:marRight w:val="0"/>
      <w:marTop w:val="0"/>
      <w:marBottom w:val="0"/>
      <w:divBdr>
        <w:top w:val="none" w:sz="0" w:space="0" w:color="auto"/>
        <w:left w:val="none" w:sz="0" w:space="0" w:color="auto"/>
        <w:bottom w:val="none" w:sz="0" w:space="0" w:color="auto"/>
        <w:right w:val="none" w:sz="0" w:space="0" w:color="auto"/>
      </w:divBdr>
    </w:div>
    <w:div w:id="2060321651">
      <w:bodyDiv w:val="1"/>
      <w:marLeft w:val="0"/>
      <w:marRight w:val="0"/>
      <w:marTop w:val="0"/>
      <w:marBottom w:val="0"/>
      <w:divBdr>
        <w:top w:val="none" w:sz="0" w:space="0" w:color="auto"/>
        <w:left w:val="none" w:sz="0" w:space="0" w:color="auto"/>
        <w:bottom w:val="none" w:sz="0" w:space="0" w:color="auto"/>
        <w:right w:val="none" w:sz="0" w:space="0" w:color="auto"/>
      </w:divBdr>
    </w:div>
    <w:div w:id="2066566376">
      <w:bodyDiv w:val="1"/>
      <w:marLeft w:val="0"/>
      <w:marRight w:val="0"/>
      <w:marTop w:val="0"/>
      <w:marBottom w:val="0"/>
      <w:divBdr>
        <w:top w:val="none" w:sz="0" w:space="0" w:color="auto"/>
        <w:left w:val="none" w:sz="0" w:space="0" w:color="auto"/>
        <w:bottom w:val="none" w:sz="0" w:space="0" w:color="auto"/>
        <w:right w:val="none" w:sz="0" w:space="0" w:color="auto"/>
      </w:divBdr>
    </w:div>
    <w:div w:id="2071075389">
      <w:bodyDiv w:val="1"/>
      <w:marLeft w:val="0"/>
      <w:marRight w:val="0"/>
      <w:marTop w:val="0"/>
      <w:marBottom w:val="0"/>
      <w:divBdr>
        <w:top w:val="none" w:sz="0" w:space="0" w:color="auto"/>
        <w:left w:val="none" w:sz="0" w:space="0" w:color="auto"/>
        <w:bottom w:val="none" w:sz="0" w:space="0" w:color="auto"/>
        <w:right w:val="none" w:sz="0" w:space="0" w:color="auto"/>
      </w:divBdr>
    </w:div>
    <w:div w:id="2075548408">
      <w:bodyDiv w:val="1"/>
      <w:marLeft w:val="0"/>
      <w:marRight w:val="0"/>
      <w:marTop w:val="0"/>
      <w:marBottom w:val="0"/>
      <w:divBdr>
        <w:top w:val="none" w:sz="0" w:space="0" w:color="auto"/>
        <w:left w:val="none" w:sz="0" w:space="0" w:color="auto"/>
        <w:bottom w:val="none" w:sz="0" w:space="0" w:color="auto"/>
        <w:right w:val="none" w:sz="0" w:space="0" w:color="auto"/>
      </w:divBdr>
    </w:div>
    <w:div w:id="2080788545">
      <w:bodyDiv w:val="1"/>
      <w:marLeft w:val="0"/>
      <w:marRight w:val="0"/>
      <w:marTop w:val="0"/>
      <w:marBottom w:val="0"/>
      <w:divBdr>
        <w:top w:val="none" w:sz="0" w:space="0" w:color="auto"/>
        <w:left w:val="none" w:sz="0" w:space="0" w:color="auto"/>
        <w:bottom w:val="none" w:sz="0" w:space="0" w:color="auto"/>
        <w:right w:val="none" w:sz="0" w:space="0" w:color="auto"/>
      </w:divBdr>
    </w:div>
    <w:div w:id="2083214802">
      <w:bodyDiv w:val="1"/>
      <w:marLeft w:val="0"/>
      <w:marRight w:val="0"/>
      <w:marTop w:val="0"/>
      <w:marBottom w:val="0"/>
      <w:divBdr>
        <w:top w:val="none" w:sz="0" w:space="0" w:color="auto"/>
        <w:left w:val="none" w:sz="0" w:space="0" w:color="auto"/>
        <w:bottom w:val="none" w:sz="0" w:space="0" w:color="auto"/>
        <w:right w:val="none" w:sz="0" w:space="0" w:color="auto"/>
      </w:divBdr>
    </w:div>
    <w:div w:id="2083946034">
      <w:bodyDiv w:val="1"/>
      <w:marLeft w:val="0"/>
      <w:marRight w:val="0"/>
      <w:marTop w:val="0"/>
      <w:marBottom w:val="0"/>
      <w:divBdr>
        <w:top w:val="none" w:sz="0" w:space="0" w:color="auto"/>
        <w:left w:val="none" w:sz="0" w:space="0" w:color="auto"/>
        <w:bottom w:val="none" w:sz="0" w:space="0" w:color="auto"/>
        <w:right w:val="none" w:sz="0" w:space="0" w:color="auto"/>
      </w:divBdr>
    </w:div>
    <w:div w:id="2088768003">
      <w:bodyDiv w:val="1"/>
      <w:marLeft w:val="0"/>
      <w:marRight w:val="0"/>
      <w:marTop w:val="0"/>
      <w:marBottom w:val="0"/>
      <w:divBdr>
        <w:top w:val="none" w:sz="0" w:space="0" w:color="auto"/>
        <w:left w:val="none" w:sz="0" w:space="0" w:color="auto"/>
        <w:bottom w:val="none" w:sz="0" w:space="0" w:color="auto"/>
        <w:right w:val="none" w:sz="0" w:space="0" w:color="auto"/>
      </w:divBdr>
    </w:div>
    <w:div w:id="2089686035">
      <w:bodyDiv w:val="1"/>
      <w:marLeft w:val="0"/>
      <w:marRight w:val="0"/>
      <w:marTop w:val="0"/>
      <w:marBottom w:val="0"/>
      <w:divBdr>
        <w:top w:val="none" w:sz="0" w:space="0" w:color="auto"/>
        <w:left w:val="none" w:sz="0" w:space="0" w:color="auto"/>
        <w:bottom w:val="none" w:sz="0" w:space="0" w:color="auto"/>
        <w:right w:val="none" w:sz="0" w:space="0" w:color="auto"/>
      </w:divBdr>
    </w:div>
    <w:div w:id="2089886320">
      <w:bodyDiv w:val="1"/>
      <w:marLeft w:val="0"/>
      <w:marRight w:val="0"/>
      <w:marTop w:val="0"/>
      <w:marBottom w:val="0"/>
      <w:divBdr>
        <w:top w:val="none" w:sz="0" w:space="0" w:color="auto"/>
        <w:left w:val="none" w:sz="0" w:space="0" w:color="auto"/>
        <w:bottom w:val="none" w:sz="0" w:space="0" w:color="auto"/>
        <w:right w:val="none" w:sz="0" w:space="0" w:color="auto"/>
      </w:divBdr>
    </w:div>
    <w:div w:id="2092769280">
      <w:bodyDiv w:val="1"/>
      <w:marLeft w:val="0"/>
      <w:marRight w:val="0"/>
      <w:marTop w:val="0"/>
      <w:marBottom w:val="0"/>
      <w:divBdr>
        <w:top w:val="none" w:sz="0" w:space="0" w:color="auto"/>
        <w:left w:val="none" w:sz="0" w:space="0" w:color="auto"/>
        <w:bottom w:val="none" w:sz="0" w:space="0" w:color="auto"/>
        <w:right w:val="none" w:sz="0" w:space="0" w:color="auto"/>
      </w:divBdr>
    </w:div>
    <w:div w:id="2097549927">
      <w:bodyDiv w:val="1"/>
      <w:marLeft w:val="0"/>
      <w:marRight w:val="0"/>
      <w:marTop w:val="0"/>
      <w:marBottom w:val="0"/>
      <w:divBdr>
        <w:top w:val="none" w:sz="0" w:space="0" w:color="auto"/>
        <w:left w:val="none" w:sz="0" w:space="0" w:color="auto"/>
        <w:bottom w:val="none" w:sz="0" w:space="0" w:color="auto"/>
        <w:right w:val="none" w:sz="0" w:space="0" w:color="auto"/>
      </w:divBdr>
    </w:div>
    <w:div w:id="2102018311">
      <w:bodyDiv w:val="1"/>
      <w:marLeft w:val="0"/>
      <w:marRight w:val="0"/>
      <w:marTop w:val="0"/>
      <w:marBottom w:val="0"/>
      <w:divBdr>
        <w:top w:val="none" w:sz="0" w:space="0" w:color="auto"/>
        <w:left w:val="none" w:sz="0" w:space="0" w:color="auto"/>
        <w:bottom w:val="none" w:sz="0" w:space="0" w:color="auto"/>
        <w:right w:val="none" w:sz="0" w:space="0" w:color="auto"/>
      </w:divBdr>
    </w:div>
    <w:div w:id="2113670055">
      <w:bodyDiv w:val="1"/>
      <w:marLeft w:val="0"/>
      <w:marRight w:val="0"/>
      <w:marTop w:val="0"/>
      <w:marBottom w:val="0"/>
      <w:divBdr>
        <w:top w:val="none" w:sz="0" w:space="0" w:color="auto"/>
        <w:left w:val="none" w:sz="0" w:space="0" w:color="auto"/>
        <w:bottom w:val="none" w:sz="0" w:space="0" w:color="auto"/>
        <w:right w:val="none" w:sz="0" w:space="0" w:color="auto"/>
      </w:divBdr>
    </w:div>
    <w:div w:id="2117827108">
      <w:bodyDiv w:val="1"/>
      <w:marLeft w:val="0"/>
      <w:marRight w:val="0"/>
      <w:marTop w:val="0"/>
      <w:marBottom w:val="0"/>
      <w:divBdr>
        <w:top w:val="none" w:sz="0" w:space="0" w:color="auto"/>
        <w:left w:val="none" w:sz="0" w:space="0" w:color="auto"/>
        <w:bottom w:val="none" w:sz="0" w:space="0" w:color="auto"/>
        <w:right w:val="none" w:sz="0" w:space="0" w:color="auto"/>
      </w:divBdr>
    </w:div>
    <w:div w:id="2119373774">
      <w:bodyDiv w:val="1"/>
      <w:marLeft w:val="0"/>
      <w:marRight w:val="0"/>
      <w:marTop w:val="0"/>
      <w:marBottom w:val="0"/>
      <w:divBdr>
        <w:top w:val="none" w:sz="0" w:space="0" w:color="auto"/>
        <w:left w:val="none" w:sz="0" w:space="0" w:color="auto"/>
        <w:bottom w:val="none" w:sz="0" w:space="0" w:color="auto"/>
        <w:right w:val="none" w:sz="0" w:space="0" w:color="auto"/>
      </w:divBdr>
    </w:div>
    <w:div w:id="2121680692">
      <w:bodyDiv w:val="1"/>
      <w:marLeft w:val="0"/>
      <w:marRight w:val="0"/>
      <w:marTop w:val="0"/>
      <w:marBottom w:val="0"/>
      <w:divBdr>
        <w:top w:val="none" w:sz="0" w:space="0" w:color="auto"/>
        <w:left w:val="none" w:sz="0" w:space="0" w:color="auto"/>
        <w:bottom w:val="none" w:sz="0" w:space="0" w:color="auto"/>
        <w:right w:val="none" w:sz="0" w:space="0" w:color="auto"/>
      </w:divBdr>
    </w:div>
    <w:div w:id="2122187247">
      <w:bodyDiv w:val="1"/>
      <w:marLeft w:val="0"/>
      <w:marRight w:val="0"/>
      <w:marTop w:val="0"/>
      <w:marBottom w:val="0"/>
      <w:divBdr>
        <w:top w:val="none" w:sz="0" w:space="0" w:color="auto"/>
        <w:left w:val="none" w:sz="0" w:space="0" w:color="auto"/>
        <w:bottom w:val="none" w:sz="0" w:space="0" w:color="auto"/>
        <w:right w:val="none" w:sz="0" w:space="0" w:color="auto"/>
      </w:divBdr>
    </w:div>
    <w:div w:id="2125809548">
      <w:bodyDiv w:val="1"/>
      <w:marLeft w:val="0"/>
      <w:marRight w:val="0"/>
      <w:marTop w:val="0"/>
      <w:marBottom w:val="0"/>
      <w:divBdr>
        <w:top w:val="none" w:sz="0" w:space="0" w:color="auto"/>
        <w:left w:val="none" w:sz="0" w:space="0" w:color="auto"/>
        <w:bottom w:val="none" w:sz="0" w:space="0" w:color="auto"/>
        <w:right w:val="none" w:sz="0" w:space="0" w:color="auto"/>
      </w:divBdr>
    </w:div>
    <w:div w:id="2132243657">
      <w:bodyDiv w:val="1"/>
      <w:marLeft w:val="0"/>
      <w:marRight w:val="0"/>
      <w:marTop w:val="0"/>
      <w:marBottom w:val="0"/>
      <w:divBdr>
        <w:top w:val="none" w:sz="0" w:space="0" w:color="auto"/>
        <w:left w:val="none" w:sz="0" w:space="0" w:color="auto"/>
        <w:bottom w:val="none" w:sz="0" w:space="0" w:color="auto"/>
        <w:right w:val="none" w:sz="0" w:space="0" w:color="auto"/>
      </w:divBdr>
    </w:div>
    <w:div w:id="2134446809">
      <w:bodyDiv w:val="1"/>
      <w:marLeft w:val="0"/>
      <w:marRight w:val="0"/>
      <w:marTop w:val="0"/>
      <w:marBottom w:val="0"/>
      <w:divBdr>
        <w:top w:val="none" w:sz="0" w:space="0" w:color="auto"/>
        <w:left w:val="none" w:sz="0" w:space="0" w:color="auto"/>
        <w:bottom w:val="none" w:sz="0" w:space="0" w:color="auto"/>
        <w:right w:val="none" w:sz="0" w:space="0" w:color="auto"/>
      </w:divBdr>
    </w:div>
    <w:div w:id="2144154321">
      <w:bodyDiv w:val="1"/>
      <w:marLeft w:val="0"/>
      <w:marRight w:val="0"/>
      <w:marTop w:val="0"/>
      <w:marBottom w:val="0"/>
      <w:divBdr>
        <w:top w:val="none" w:sz="0" w:space="0" w:color="auto"/>
        <w:left w:val="none" w:sz="0" w:space="0" w:color="auto"/>
        <w:bottom w:val="none" w:sz="0" w:space="0" w:color="auto"/>
        <w:right w:val="none" w:sz="0" w:space="0" w:color="auto"/>
      </w:divBdr>
    </w:div>
    <w:div w:id="2145928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2.xm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chart" Target="charts/chart1.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7.tiff"/><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ntTable" Target="fontTable.xml"/><Relationship Id="rId10" Type="http://schemas.openxmlformats.org/officeDocument/2006/relationships/image" Target="media/image3.sv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 Id="rId22" Type="http://schemas.openxmlformats.org/officeDocument/2006/relationships/footer" Target="footer3.xml"/></Relationships>
</file>

<file path=word/charts/_rels/chart1.xml.rels><?xml version="1.0" encoding="UTF-8" standalone="yes"?>
<Relationships xmlns="http://schemas.openxmlformats.org/package/2006/relationships"><Relationship Id="rId3" Type="http://schemas.openxmlformats.org/officeDocument/2006/relationships/oleObject" Target="https://sensata2com-my.sharepoint.com/personal/jawilson_sensata_com/Documents/Jamie's%20OneDrive/40%20-%20Training%20&amp;%20Performance/MBA/Global%20Business%20Challenges/Assignment/Research/Share_of_diesel(1990-2017).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WEST. EUROPE DIESEL SALES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472338145231846"/>
          <c:y val="0.15782407407407409"/>
          <c:w val="0.82498840769903758"/>
          <c:h val="0.68729986876640425"/>
        </c:manualLayout>
      </c:layout>
      <c:lineChart>
        <c:grouping val="standard"/>
        <c:varyColors val="0"/>
        <c:ser>
          <c:idx val="0"/>
          <c:order val="0"/>
          <c:tx>
            <c:strRef>
              <c:f>'[Share_of_diesel(1990-2017).xlsx]Diesel'!$A$23</c:f>
              <c:strCache>
                <c:ptCount val="1"/>
                <c:pt idx="0">
                  <c:v>WEST. EUROPE</c:v>
                </c:pt>
              </c:strCache>
            </c:strRef>
          </c:tx>
          <c:spPr>
            <a:ln w="28575" cap="rnd">
              <a:solidFill>
                <a:schemeClr val="accent1"/>
              </a:solidFill>
              <a:round/>
            </a:ln>
            <a:effectLst/>
          </c:spPr>
          <c:marker>
            <c:symbol val="none"/>
          </c:marker>
          <c:cat>
            <c:numRef>
              <c:f>'[Share_of_diesel(1990-2017).xlsx]Diesel'!$M$2:$AC$2</c:f>
              <c:numCache>
                <c:formatCode>General</c:formatCode>
                <c:ptCount val="17"/>
                <c:pt idx="0">
                  <c:v>2001</c:v>
                </c:pt>
                <c:pt idx="1">
                  <c:v>2002</c:v>
                </c:pt>
                <c:pt idx="2">
                  <c:v>2003</c:v>
                </c:pt>
                <c:pt idx="3">
                  <c:v>2004</c:v>
                </c:pt>
                <c:pt idx="4">
                  <c:v>2005</c:v>
                </c:pt>
                <c:pt idx="5">
                  <c:v>2006</c:v>
                </c:pt>
                <c:pt idx="6">
                  <c:v>2007</c:v>
                </c:pt>
                <c:pt idx="7">
                  <c:v>2008</c:v>
                </c:pt>
                <c:pt idx="8">
                  <c:v>2009</c:v>
                </c:pt>
                <c:pt idx="9">
                  <c:v>2010</c:v>
                </c:pt>
                <c:pt idx="10">
                  <c:v>2011</c:v>
                </c:pt>
                <c:pt idx="11">
                  <c:v>2012</c:v>
                </c:pt>
                <c:pt idx="12">
                  <c:v>2013</c:v>
                </c:pt>
                <c:pt idx="13">
                  <c:v>2014</c:v>
                </c:pt>
                <c:pt idx="14">
                  <c:v>2015</c:v>
                </c:pt>
                <c:pt idx="15">
                  <c:v>2016</c:v>
                </c:pt>
                <c:pt idx="16">
                  <c:v>2017</c:v>
                </c:pt>
              </c:numCache>
            </c:numRef>
          </c:cat>
          <c:val>
            <c:numRef>
              <c:f>'[Share_of_diesel(1990-2017).xlsx]Diesel'!$M$23:$AC$23</c:f>
              <c:numCache>
                <c:formatCode>0.0</c:formatCode>
                <c:ptCount val="17"/>
                <c:pt idx="0">
                  <c:v>36.01</c:v>
                </c:pt>
                <c:pt idx="1">
                  <c:v>40.32</c:v>
                </c:pt>
                <c:pt idx="2">
                  <c:v>43.71</c:v>
                </c:pt>
                <c:pt idx="3">
                  <c:v>48.3</c:v>
                </c:pt>
                <c:pt idx="4">
                  <c:v>49.32</c:v>
                </c:pt>
                <c:pt idx="5">
                  <c:v>50.78</c:v>
                </c:pt>
                <c:pt idx="6">
                  <c:v>53.3</c:v>
                </c:pt>
                <c:pt idx="7">
                  <c:v>52.65</c:v>
                </c:pt>
                <c:pt idx="8">
                  <c:v>45.93</c:v>
                </c:pt>
                <c:pt idx="9">
                  <c:v>51.75</c:v>
                </c:pt>
                <c:pt idx="10">
                  <c:v>55.69</c:v>
                </c:pt>
                <c:pt idx="11">
                  <c:v>55.19</c:v>
                </c:pt>
                <c:pt idx="12">
                  <c:v>53.33</c:v>
                </c:pt>
                <c:pt idx="13">
                  <c:v>53.13</c:v>
                </c:pt>
                <c:pt idx="14">
                  <c:v>51.614182999999997</c:v>
                </c:pt>
                <c:pt idx="15">
                  <c:v>49.476179000000002</c:v>
                </c:pt>
                <c:pt idx="16">
                  <c:v>44.357349999999997</c:v>
                </c:pt>
              </c:numCache>
            </c:numRef>
          </c:val>
          <c:smooth val="0"/>
          <c:extLst>
            <c:ext xmlns:c16="http://schemas.microsoft.com/office/drawing/2014/chart" uri="{C3380CC4-5D6E-409C-BE32-E72D297353CC}">
              <c16:uniqueId val="{00000000-00EB-458E-B565-83F44AC101D0}"/>
            </c:ext>
          </c:extLst>
        </c:ser>
        <c:dLbls>
          <c:showLegendKey val="0"/>
          <c:showVal val="0"/>
          <c:showCatName val="0"/>
          <c:showSerName val="0"/>
          <c:showPercent val="0"/>
          <c:showBubbleSize val="0"/>
        </c:dLbls>
        <c:smooth val="0"/>
        <c:axId val="461775104"/>
        <c:axId val="225574272"/>
      </c:lineChart>
      <c:dateAx>
        <c:axId val="461775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25574272"/>
        <c:crosses val="autoZero"/>
        <c:auto val="0"/>
        <c:lblOffset val="100"/>
        <c:baseTimeUnit val="days"/>
      </c:dateAx>
      <c:valAx>
        <c:axId val="225574272"/>
        <c:scaling>
          <c:orientation val="minMax"/>
          <c:min val="30"/>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Percentage</a:t>
                </a:r>
                <a:r>
                  <a:rPr lang="en-GB" baseline="0"/>
                  <a:t> Diesel Sales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61775104"/>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Current &amp; Projected Number of Ridesharing Users, Globally</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Sheet1!$E$6</c:f>
              <c:strCache>
                <c:ptCount val="1"/>
                <c:pt idx="0">
                  <c:v>Number of Users (Million)</c:v>
                </c:pt>
              </c:strCache>
            </c:strRef>
          </c:tx>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Sheet1!$D$7:$D$13</c:f>
              <c:numCache>
                <c:formatCode>General</c:formatCode>
                <c:ptCount val="7"/>
                <c:pt idx="0">
                  <c:v>2015</c:v>
                </c:pt>
                <c:pt idx="1">
                  <c:v>2016</c:v>
                </c:pt>
                <c:pt idx="2">
                  <c:v>2017</c:v>
                </c:pt>
                <c:pt idx="3">
                  <c:v>2018</c:v>
                </c:pt>
                <c:pt idx="4">
                  <c:v>2019</c:v>
                </c:pt>
                <c:pt idx="5">
                  <c:v>2020</c:v>
                </c:pt>
                <c:pt idx="6">
                  <c:v>2021</c:v>
                </c:pt>
              </c:numCache>
            </c:numRef>
          </c:cat>
          <c:val>
            <c:numRef>
              <c:f>Sheet1!$E$7:$E$13</c:f>
              <c:numCache>
                <c:formatCode>General</c:formatCode>
                <c:ptCount val="7"/>
                <c:pt idx="0">
                  <c:v>207.38</c:v>
                </c:pt>
                <c:pt idx="1">
                  <c:v>272.68</c:v>
                </c:pt>
                <c:pt idx="2">
                  <c:v>338</c:v>
                </c:pt>
                <c:pt idx="3">
                  <c:v>399.09</c:v>
                </c:pt>
                <c:pt idx="4">
                  <c:v>453.42</c:v>
                </c:pt>
                <c:pt idx="5">
                  <c:v>500.17</c:v>
                </c:pt>
                <c:pt idx="6">
                  <c:v>539.49</c:v>
                </c:pt>
              </c:numCache>
            </c:numRef>
          </c:val>
          <c:smooth val="0"/>
          <c:extLst>
            <c:ext xmlns:c16="http://schemas.microsoft.com/office/drawing/2014/chart" uri="{C3380CC4-5D6E-409C-BE32-E72D297353CC}">
              <c16:uniqueId val="{00000000-57CC-4E87-B110-7056741ACBEE}"/>
            </c:ext>
          </c:extLst>
        </c:ser>
        <c:dLbls>
          <c:showLegendKey val="0"/>
          <c:showVal val="0"/>
          <c:showCatName val="0"/>
          <c:showSerName val="0"/>
          <c:showPercent val="0"/>
          <c:showBubbleSize val="0"/>
        </c:dLbls>
        <c:smooth val="0"/>
        <c:axId val="484058576"/>
        <c:axId val="485095968"/>
      </c:lineChart>
      <c:catAx>
        <c:axId val="48405857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Year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5095968"/>
        <c:crosses val="autoZero"/>
        <c:auto val="1"/>
        <c:lblAlgn val="ctr"/>
        <c:lblOffset val="100"/>
        <c:noMultiLvlLbl val="0"/>
      </c:catAx>
      <c:valAx>
        <c:axId val="48509596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sz="1200" b="0" i="0" baseline="0">
                    <a:effectLst/>
                  </a:rPr>
                  <a:t>Number of Users (Million)</a:t>
                </a:r>
                <a:endParaRPr lang="en-GB" sz="700">
                  <a:effectLst/>
                </a:endParaRP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40585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eme2">
  <a:themeElements>
    <a:clrScheme name="Custom 51">
      <a:dk1>
        <a:srgbClr val="161718"/>
      </a:dk1>
      <a:lt1>
        <a:srgbClr val="FFFFFF"/>
      </a:lt1>
      <a:dk2>
        <a:srgbClr val="282660"/>
      </a:dk2>
      <a:lt2>
        <a:srgbClr val="E6E7E8"/>
      </a:lt2>
      <a:accent1>
        <a:srgbClr val="A4063E"/>
      </a:accent1>
      <a:accent2>
        <a:srgbClr val="93C842"/>
      </a:accent2>
      <a:accent3>
        <a:srgbClr val="1D7D74"/>
      </a:accent3>
      <a:accent4>
        <a:srgbClr val="B50745"/>
      </a:accent4>
      <a:accent5>
        <a:srgbClr val="93C842"/>
      </a:accent5>
      <a:accent6>
        <a:srgbClr val="A4063E"/>
      </a:accent6>
      <a:hlink>
        <a:srgbClr val="93C842"/>
      </a:hlink>
      <a:folHlink>
        <a:srgbClr val="93C842"/>
      </a:folHlink>
    </a:clrScheme>
    <a:fontScheme name="Custom 18">
      <a:majorFont>
        <a:latin typeface="Franklin Gothic Book"/>
        <a:ea typeface=""/>
        <a:cs typeface=""/>
      </a:majorFont>
      <a:minorFont>
        <a:latin typeface="Microsoft Sans Serif"/>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Sen19</b:Tag>
    <b:SourceType>ElectronicSource</b:SourceType>
    <b:Guid>{ED0325E4-85BA-4124-B7D1-B2684B8A41BC}</b:Guid>
    <b:Title>Sensata Technologies Reports Fourth Quarter and Full Year 2018 Financial Results</b:Title>
    <b:Year>2019</b:Year>
    <b:Publisher>Sensata Technologies</b:Publisher>
    <b:City>Swindon</b:City>
    <b:Author>
      <b:Author>
        <b:Corporate>Sensata Technologies</b:Corporate>
      </b:Author>
    </b:Author>
    <b:RefOrder>1</b:RefOrder>
  </b:Source>
  <b:Source>
    <b:Tag>McK17</b:Tag>
    <b:SourceType>Report</b:SourceType>
    <b:Guid>{251FEF65-1338-4A07-9157-E071F1A1C5BE}</b:Guid>
    <b:Title>How the auto industry is preparing for the car of the future</b:Title>
    <b:Year>2017</b:Year>
    <b:Author>
      <b:Author>
        <b:Corporate>McKinsey &amp; Company</b:Corporate>
      </b:Author>
    </b:Author>
    <b:Publisher>McKinsey &amp; Company</b:Publisher>
    <b:City>Chicago</b:City>
    <b:RefOrder>51</b:RefOrder>
  </b:Source>
  <b:Source>
    <b:Tag>Sen191</b:Tag>
    <b:SourceType>InternetSite</b:SourceType>
    <b:Guid>{498C559D-5236-434F-BE04-9B3A6AE0D25C}</b:Guid>
    <b:Title>About Us</b:Title>
    <b:Year>2019</b:Year>
    <b:Author>
      <b:Author>
        <b:Corporate>Sensata Technologies</b:Corporate>
      </b:Author>
    </b:Author>
    <b:YearAccessed>2019</b:YearAccessed>
    <b:MonthAccessed>06</b:MonthAccessed>
    <b:DayAccessed>17</b:DayAccessed>
    <b:URL>https://www.sensata.com/about</b:URL>
    <b:RefOrder>2</b:RefOrder>
  </b:Source>
  <b:Source>
    <b:Tag>Dev19</b:Tag>
    <b:SourceType>InternetSite</b:SourceType>
    <b:Guid>{6FAB1CD4-A1E4-4BCB-B9E6-3BA966982929}</b:Guid>
    <b:Title>7 Types of Organizational Structure</b:Title>
    <b:Year>2019</b:Year>
    <b:YearAccessed>2019</b:YearAccessed>
    <b:MonthAccessed>06</b:MonthAccessed>
    <b:DayAccessed>24</b:DayAccessed>
    <b:URL>https://blog.hubspot.com/marketing/team-structure-diagrams</b:URL>
    <b:Author>
      <b:Author>
        <b:NameList>
          <b:Person>
            <b:Last>Devaney</b:Last>
            <b:First>Erik</b:First>
          </b:Person>
        </b:NameList>
      </b:Author>
    </b:Author>
    <b:RefOrder>52</b:RefOrder>
  </b:Source>
  <b:Source>
    <b:Tag>Lan05</b:Tag>
    <b:SourceType>Book</b:SourceType>
    <b:Guid>{22BBF588-B2EF-4AEB-90B5-AF01E8BA8C6A}</b:Guid>
    <b:Title>Management of Marketing</b:Title>
    <b:Year>2005</b:Year>
    <b:City>Oxford</b:City>
    <b:Publisher>Routledge Ltd</b:Publisher>
    <b:Edition>1st</b:Edition>
    <b:Author>
      <b:Author>
        <b:NameList>
          <b:Person>
            <b:Last>Lancaster</b:Last>
            <b:First>Geoff</b:First>
          </b:Person>
          <b:Person>
            <b:Last>Reynolds</b:Last>
            <b:First>Paul</b:First>
          </b:Person>
        </b:NameList>
      </b:Author>
    </b:Author>
    <b:RefOrder>53</b:RefOrder>
  </b:Source>
  <b:Source>
    <b:Tag>Ger15</b:Tag>
    <b:SourceType>JournalArticle</b:SourceType>
    <b:Guid>{18CCCE9F-33F6-4428-A14D-1A614760597F}</b:Guid>
    <b:Title>The Chief Marketing Officer Matters!</b:Title>
    <b:Year>2015</b:Year>
    <b:JournalName>Journal of Marketing</b:JournalName>
    <b:Pages>1-22</b:Pages>
    <b:Volume>79</b:Volume>
    <b:Issue>3</b:Issue>
    <b:Author>
      <b:Author>
        <b:NameList>
          <b:Person>
            <b:Last>Germann</b:Last>
            <b:First>Frank</b:First>
          </b:Person>
          <b:Person>
            <b:Last>Ebbes</b:Last>
            <b:First>Peter</b:First>
          </b:Person>
          <b:Person>
            <b:Last>Grewal</b:Last>
            <b:First>Rajdeep</b:First>
          </b:Person>
        </b:NameList>
      </b:Author>
    </b:Author>
    <b:RefOrder>54</b:RefOrder>
  </b:Source>
  <b:Source>
    <b:Tag>Sen1911</b:Tag>
    <b:SourceType>InternetSite</b:SourceType>
    <b:Guid>{CFD002EA-D592-4DF8-901E-07BC76CAB1D3}</b:Guid>
    <b:Title>Why Sensata Wins</b:Title>
    <b:Year>2019</b:Year>
    <b:Author>
      <b:Author>
        <b:Corporate>Sensata Technologies</b:Corporate>
      </b:Author>
    </b:Author>
    <b:YearAccessed>2019</b:YearAccessed>
    <b:MonthAccessed>06</b:MonthAccessed>
    <b:DayAccessed>24</b:DayAccessed>
    <b:URL>https://investors.sensata.com/investors/why-sensata-wins/default.aspx</b:URL>
    <b:RefOrder>55</b:RefOrder>
  </b:Source>
  <b:Source>
    <b:Tag>Ran17</b:Tag>
    <b:SourceType>InternetSite</b:SourceType>
    <b:Guid>{3DBA811D-1A71-488F-818C-E5B8FA042DE6}</b:Guid>
    <b:Title>How big data is changing the role of the CMO</b:Title>
    <b:Year>2017</b:Year>
    <b:YearAccessed>2019</b:YearAccessed>
    <b:MonthAccessed>06</b:MonthAccessed>
    <b:DayAccessed>24</b:DayAccessed>
    <b:URL>https://www.cio.com/article/3211406/how-big-data-is-changing-the-role-of-the-cmo.html</b:URL>
    <b:Author>
      <b:Author>
        <b:NameList>
          <b:Person>
            <b:Last>Rands</b:Last>
            <b:First>Kevin</b:First>
          </b:Person>
        </b:NameList>
      </b:Author>
    </b:Author>
    <b:RefOrder>56</b:RefOrder>
  </b:Source>
  <b:Source>
    <b:Tag>Dea16</b:Tag>
    <b:SourceType>ConferenceProceedings</b:SourceType>
    <b:Guid>{E6712267-1732-4930-9022-66B37E9B7312}</b:Guid>
    <b:Title>Technology and New Leadership Roles for the Chief Marketing Officer</b:Title>
    <b:Year>2016</b:Year>
    <b:Author>
      <b:Author>
        <b:NameList>
          <b:Person>
            <b:Last>Deans</b:Last>
            <b:Middle>P</b:Middle>
            <b:First>Candace</b:First>
          </b:Person>
          <b:Person>
            <b:Last>Tretola</b:Last>
            <b:First>Betsy</b:First>
          </b:Person>
        </b:NameList>
      </b:Author>
    </b:Author>
    <b:City>Fairfax</b:City>
    <b:Publisher>American Marketing Association</b:Publisher>
    <b:RefOrder>57</b:RefOrder>
  </b:Source>
  <b:Source>
    <b:Tag>Ede16</b:Tag>
    <b:SourceType>InternetSite</b:SourceType>
    <b:Guid>{E84048DC-0362-4519-8C31-87D241598A18}</b:Guid>
    <b:Title>Agile marketing: A step-by-step guide</b:Title>
    <b:Year>2016</b:Year>
    <b:YearAccessed>2019</b:YearAccessed>
    <b:MonthAccessed>06</b:MonthAccessed>
    <b:DayAccessed>24</b:DayAccessed>
    <b:URL>https://www.mckinsey.com/business-functions/marketing-and-sales/our-insights/agile-marketing-a-step-by-step-guide</b:URL>
    <b:Author>
      <b:Author>
        <b:NameList>
          <b:Person>
            <b:Last>Edelman</b:Last>
            <b:First>David</b:First>
          </b:Person>
          <b:Person>
            <b:Last>Heller</b:Last>
            <b:First>Jason</b:First>
          </b:Person>
          <b:Person>
            <b:Last>Spittaels</b:Last>
            <b:First>Steven</b:First>
          </b:Person>
        </b:NameList>
      </b:Author>
    </b:Author>
    <b:RefOrder>58</b:RefOrder>
  </b:Source>
  <b:Source>
    <b:Tag>Sha84</b:Tag>
    <b:SourceType>JournalArticle</b:SourceType>
    <b:Guid>{A2E09E08-047D-6C44-940B-79A9462E9A6A}</b:Guid>
    <b:Title>How to Segment Industrial Markets</b:Title>
    <b:Year>1984</b:Year>
    <b:JournalName>Harvard Business Review</b:JournalName>
    <b:Pages>104-118</b:Pages>
    <b:Author>
      <b:Author>
        <b:NameList>
          <b:Person>
            <b:Last>Shapiro</b:Last>
            <b:Middle>P</b:Middle>
            <b:First>Benson</b:First>
          </b:Person>
          <b:Person>
            <b:Last>Bonoma</b:Last>
            <b:Middle>V</b:Middle>
            <b:First>Thomas</b:First>
          </b:Person>
        </b:NameList>
      </b:Author>
    </b:Author>
    <b:RefOrder>59</b:RefOrder>
  </b:Source>
  <b:Source>
    <b:Tag>Urb07</b:Tag>
    <b:SourceType>ArticleInAPeriodical</b:SourceType>
    <b:Guid>{F5C5CE69-C785-0241-B545-E40939617F23}</b:Guid>
    <b:Title>Strategic Insight in Three Circles</b:Title>
    <b:JournalName>Harvard Business Review</b:JournalName>
    <b:Year>2007</b:Year>
    <b:Author>
      <b:Author>
        <b:NameList>
          <b:Person>
            <b:Last>Urbany</b:Last>
            <b:Middle>E</b:Middle>
            <b:First>Joel</b:First>
          </b:Person>
          <b:Person>
            <b:Last>Davis</b:Last>
            <b:Middle>H</b:Middle>
            <b:First>James</b:First>
          </b:Person>
        </b:NameList>
      </b:Author>
    </b:Author>
    <b:PeriodicalTitle>Harvard Business Review</b:PeriodicalTitle>
    <b:Month>November</b:Month>
    <b:RefOrder>36</b:RefOrder>
  </b:Source>
  <b:Source>
    <b:Tag>Mal07</b:Tag>
    <b:SourceType>SoundRecording</b:SourceType>
    <b:Guid>{9C261242-E025-4E2E-B587-7B9C8E655CBC}</b:Guid>
    <b:Title>Choice, happiness and spaghetti sauce</b:Title>
    <b:Year>2007</b:Year>
    <b:ProductionCompany>TED</b:ProductionCompany>
    <b:Author>
      <b:Composer>
        <b:NameList>
          <b:Person>
            <b:Last>Gladwell</b:Last>
            <b:First>Malcolm</b:First>
          </b:Person>
        </b:NameList>
      </b:Composer>
    </b:Author>
    <b:RefOrder>60</b:RefOrder>
  </b:Source>
  <b:Source>
    <b:Tag>Bus18</b:Tag>
    <b:SourceType>InternetSite</b:SourceType>
    <b:Guid>{CBC129B2-36FE-1B46-A147-3C02FEC0315B}</b:Guid>
    <b:Title>Marketing Mix Definition</b:Title>
    <b:Year>2018</b:Year>
    <b:Author>
      <b:Author>
        <b:Corporate>Business Dictionary</b:Corporate>
      </b:Author>
    </b:Author>
    <b:URL>http://www.businessdictionary.com/definition/marketing-mix.html</b:URL>
    <b:YearAccessed>2019</b:YearAccessed>
    <b:MonthAccessed>07</b:MonthAccessed>
    <b:DayAccessed>02</b:DayAccessed>
    <b:RefOrder>61</b:RefOrder>
  </b:Source>
  <b:Source>
    <b:Tag>Mar17</b:Tag>
    <b:SourceType>InternetSite</b:SourceType>
    <b:Guid>{B534F04D-BA6D-064D-8D15-0669B8C68A52}</b:Guid>
    <b:Author>
      <b:Author>
        <b:Corporate>Marketing Voices</b:Corporate>
      </b:Author>
    </b:Author>
    <b:Title>The Four P's for B2B Marketers</b:Title>
    <b:URL>https://marketing.toolbox.com/articles/the-four-ps-for-b2b-marketers-a-step-by-step-guide</b:URL>
    <b:Year>2017</b:Year>
    <b:YearAccessed>2019</b:YearAccessed>
    <b:MonthAccessed>07</b:MonthAccessed>
    <b:DayAccessed>02</b:DayAccessed>
    <b:RefOrder>62</b:RefOrder>
  </b:Source>
  <b:Source>
    <b:Tag>Dho16</b:Tag>
    <b:SourceType>InternetSite</b:SourceType>
    <b:Guid>{18FFE866-325A-1046-94E4-D16A2F385DBB}</b:Guid>
    <b:Title>A Quick Guide to Value-Based Pricing</b:Title>
    <b:URL>https://hbr.org/2016/08/a-quick-guide-to-value-based-pricing</b:URL>
    <b:Year>2016</b:Year>
    <b:YearAccessed>2019</b:YearAccessed>
    <b:MonthAccessed>07</b:MonthAccessed>
    <b:DayAccessed>02</b:DayAccessed>
    <b:Author>
      <b:Author>
        <b:NameList>
          <b:Person>
            <b:Last>Dholakia</b:Last>
            <b:Middle>M</b:Middle>
            <b:First>Utpal</b:First>
          </b:Person>
        </b:NameList>
      </b:Author>
    </b:Author>
    <b:RefOrder>63</b:RefOrder>
  </b:Source>
  <b:Source>
    <b:Tag>Hem19</b:Tag>
    <b:SourceType>InternetSite</b:SourceType>
    <b:Guid>{C1FABAC0-C2CF-C64D-984B-38A191A0B970}</b:Guid>
    <b:Title>Why B2B brands need to invest in brand marketing</b:Title>
    <b:URL>https://www.marketingweek.com/2019/06/05/b2b-brands-invest-brand-marketing/</b:URL>
    <b:Year>2019</b:Year>
    <b:YearAccessed>2019</b:YearAccessed>
    <b:MonthAccessed>07</b:MonthAccessed>
    <b:DayAccessed>02</b:DayAccessed>
    <b:Author>
      <b:Author>
        <b:NameList>
          <b:Person>
            <b:Last>Hemsley</b:Last>
            <b:First>Steve</b:First>
          </b:Person>
        </b:NameList>
      </b:Author>
    </b:Author>
    <b:RefOrder>64</b:RefOrder>
  </b:Source>
  <b:Source>
    <b:Tag>The18</b:Tag>
    <b:SourceType>InternetSite</b:SourceType>
    <b:Guid>{8D9077B3-B9A5-49AC-AF43-13B9AC5ADDC8}</b:Guid>
    <b:Title>What is the future of free trade?</b:Title>
    <b:Year>2018</b:Year>
    <b:Author>
      <b:Author>
        <b:Corporate>The Economist</b:Corporate>
      </b:Author>
    </b:Author>
    <b:YearAccessed>2019</b:YearAccessed>
    <b:MonthAccessed>11</b:MonthAccessed>
    <b:DayAccessed>11</b:DayAccessed>
    <b:URL>https://www.economist.com/open-future/2018/06/27/what-is-the-future-of-free-trade</b:URL>
    <b:RefOrder>7</b:RefOrder>
  </b:Source>
  <b:Source>
    <b:Tag>Eur18</b:Tag>
    <b:SourceType>InternetSite</b:SourceType>
    <b:Guid>{89527658-72A4-4985-89D3-3BEFF502BAB2}</b:Guid>
    <b:Author>
      <b:Author>
        <b:Corporate>European Central Bank</b:Corporate>
      </b:Author>
    </b:Author>
    <b:Title>The consequences of protectionism</b:Title>
    <b:Year>2018</b:Year>
    <b:YearAccessed>2019</b:YearAccessed>
    <b:MonthAccessed>11</b:MonthAccessed>
    <b:DayAccessed>11</b:DayAccessed>
    <b:URL>https://www.ecb.europa.eu/press/key/date/2018/html/ecb.sp180406.en.html</b:URL>
    <b:RefOrder>9</b:RefOrder>
  </b:Source>
  <b:Source>
    <b:Tag>Int18</b:Tag>
    <b:SourceType>Report</b:SourceType>
    <b:Guid>{C53C4843-6F8F-4567-9E15-93ECF2E5EA3E}</b:Guid>
    <b:Author>
      <b:Author>
        <b:Corporate>International Monetary Fund</b:Corporate>
      </b:Author>
    </b:Author>
    <b:Title>World Economic Outlook, April 2018</b:Title>
    <b:Year>2018</b:Year>
    <b:YearAccessed>2019</b:YearAccessed>
    <b:MonthAccessed>11</b:MonthAccessed>
    <b:DayAccessed>11</b:DayAccessed>
    <b:Publisher>International Monetary Fund</b:Publisher>
    <b:City>s.l.</b:City>
    <b:RefOrder>10</b:RefOrder>
  </b:Source>
  <b:Source>
    <b:Tag>Sur12</b:Tag>
    <b:SourceType>Book</b:SourceType>
    <b:Guid>{D8B5C833-66B2-4FD3-BCF2-45BCB425928E}</b:Guid>
    <b:Title>Exchange Rate Volatility and Risk</b:Title>
    <b:Year>2012</b:Year>
    <b:Publisher>Saylor Academy</b:Publisher>
    <b:City>s.l.</b:City>
    <b:URL>https://saylordotorg.github.io/text_international-finance-theory-and-policy/s16-02-exchange-rate-volatility-and-r.html</b:URL>
    <b:BookTitle>International Finance: Theory and Policy</b:BookTitle>
    <b:Edition>1.0</b:Edition>
    <b:Author>
      <b:Author>
        <b:NameList>
          <b:Person>
            <b:Last>Suranovic</b:Last>
            <b:First>Steve </b:First>
          </b:Person>
        </b:NameList>
      </b:Author>
    </b:Author>
    <b:RefOrder>12</b:RefOrder>
  </b:Source>
  <b:Source>
    <b:Tag>Lis12</b:Tag>
    <b:SourceType>JournalArticle</b:SourceType>
    <b:Guid>{17964A62-E295-4E25-90E9-4C10CA38BE7F}</b:Guid>
    <b:Title>Oil and Cars: The Impact of Crude Oil Prices on the Stock Returns of Automotive Companies</b:Title>
    <b:Year>2012</b:Year>
    <b:JournalName>International Journal of Economics and Financial Issues</b:JournalName>
    <b:Pages>190-200</b:Pages>
    <b:Volume>2</b:Volume>
    <b:Issue>2</b:Issue>
    <b:Author>
      <b:Author>
        <b:NameList>
          <b:Person>
            <b:Last>Lis</b:Last>
            <b:First>Bettina</b:First>
          </b:Person>
          <b:Person>
            <b:Last>Neßler</b:Last>
            <b:First>Christian</b:First>
          </b:Person>
          <b:Person>
            <b:Last>Retzmann</b:Last>
            <b:First>Jan</b:First>
          </b:Person>
        </b:NameList>
      </b:Author>
    </b:Author>
    <b:RefOrder>13</b:RefOrder>
  </b:Source>
  <b:Source>
    <b:Tag>Eis19</b:Tag>
    <b:SourceType>InternetSite</b:SourceType>
    <b:Guid>{596BA8CC-BB62-45B3-AAC0-D95F9362A6AB}</b:Guid>
    <b:Title>Automakers trim production as market weakens – but hope to avoid wholesale cuts of a decade ago</b:Title>
    <b:Year>2019</b:Year>
    <b:YearAccessed>2019</b:YearAccessed>
    <b:MonthAccessed>11</b:MonthAccessed>
    <b:DayAccessed>11</b:DayAccessed>
    <b:URL>https://www.cnbc.com/2019/08/10/automakers-trim-production-as-market-weakens-but-hope-to-avoid-wholesale-cuts-of-a-decade-ago.html</b:URL>
    <b:Author>
      <b:Author>
        <b:NameList>
          <b:Person>
            <b:Last>Eisenstein</b:Last>
            <b:Middle>A</b:Middle>
            <b:First>Paul</b:First>
          </b:Person>
        </b:NameList>
      </b:Author>
    </b:Author>
    <b:RefOrder>14</b:RefOrder>
  </b:Source>
  <b:Source>
    <b:Tag>Eur181</b:Tag>
    <b:SourceType>InternetSite</b:SourceType>
    <b:Guid>{3426600E-3E3C-44EF-9A49-8B9765A7DCBC}</b:Guid>
    <b:Author>
      <b:Author>
        <b:Corporate>European Automobile Manufacturers Association</b:Corporate>
      </b:Author>
    </b:Author>
    <b:Title>Share of Diesel in New Passenger Cars</b:Title>
    <b:Year>2018</b:Year>
    <b:YearAccessed>2019</b:YearAccessed>
    <b:MonthAccessed>11</b:MonthAccessed>
    <b:DayAccessed>11</b:DayAccessed>
    <b:URL>https://www.acea.be/statistics/tag/category/share-of-diesel-in-new-passenger-cars </b:URL>
    <b:RefOrder>16</b:RefOrder>
  </b:Source>
  <b:Source>
    <b:Tag>Par16</b:Tag>
    <b:SourceType>ConferenceProceedings</b:SourceType>
    <b:Guid>{B14A0B42-21B9-4D01-9154-A7C3DA7E5010}</b:Guid>
    <b:Title>Transport Studies Unit Seminar</b:Title>
    <b:Year>2016</b:Year>
    <b:URL>https://www.tsu.ox.ac.uk/events/ht16_seminars/ht16_seminar-GrahamParkhurst160216.pdf </b:URL>
    <b:City>Bristol</b:City>
    <b:Publisher>University of the West of England</b:Publisher>
    <b:Author>
      <b:Author>
        <b:NameList>
          <b:Person>
            <b:Last>Parkhurst</b:Last>
            <b:First>Graham</b:First>
          </b:Person>
        </b:NameList>
      </b:Author>
    </b:Author>
    <b:RefOrder>17</b:RefOrder>
  </b:Source>
  <b:Source>
    <b:Tag>Sta17</b:Tag>
    <b:SourceType>InternetSite</b:SourceType>
    <b:Guid>{EE8601B4-6292-4ED2-A2B1-789DDEDE6555}</b:Guid>
    <b:Title>Current and Projected Number of Ridesharing Users, Globally</b:Title>
    <b:Year>2017</b:Year>
    <b:Author>
      <b:Author>
        <b:Corporate>Statistica</b:Corporate>
      </b:Author>
    </b:Author>
    <b:YearAccessed>2019</b:YearAccessed>
    <b:MonthAccessed>11</b:MonthAccessed>
    <b:DayAccessed>11</b:DayAccessed>
    <b:URL>https://www.nextbigfuture.com/2017/10/worldwide-ridesharing-at-285-billion-per-year-by-2030-will-be-profitable-when-self-driving.html</b:URL>
    <b:RefOrder>18</b:RefOrder>
  </b:Source>
  <b:Source>
    <b:Tag>Hay18</b:Tag>
    <b:SourceType>Report</b:SourceType>
    <b:Guid>{9D0A0D65-4099-4131-A791-76D99419CB51}</b:Guid>
    <b:Title>Investing in the Skills of Tomorrow, Avoiding a Spiralling Skills Crisis</b:Title>
    <b:Year>2018</b:Year>
    <b:Author>
      <b:Author>
        <b:Corporate>Hays </b:Corporate>
      </b:Author>
    </b:Author>
    <b:Publisher>Oxford Economics</b:Publisher>
    <b:City>London</b:City>
    <b:RefOrder>19</b:RefOrder>
  </b:Source>
  <b:Source>
    <b:Tag>IEA19</b:Tag>
    <b:SourceType>Report</b:SourceType>
    <b:Guid>{BF08F1B0-E2D9-4C4E-A68D-67F4FACD18B9}</b:Guid>
    <b:Author>
      <b:Author>
        <b:Corporate>IEA</b:Corporate>
      </b:Author>
    </b:Author>
    <b:Title>Global EV Outlook 2019</b:Title>
    <b:Year>2019</b:Year>
    <b:Publisher>IEA</b:Publisher>
    <b:City>Paris</b:City>
    <b:RefOrder>20</b:RefOrder>
  </b:Source>
  <b:Source>
    <b:Tag>Con19</b:Tag>
    <b:SourceType>InternetSite</b:SourceType>
    <b:Guid>{3D0181C5-6AD6-43E2-99CE-F9A95D3657A9}</b:Guid>
    <b:Title>Connected cars are becoming part of the wider IoT transport ecosystem</b:Title>
    <b:Year>2019</b:Year>
    <b:Author>
      <b:Author>
        <b:Corporate>Connexion</b:Corporate>
      </b:Author>
    </b:Author>
    <b:YearAccessed>2019</b:YearAccessed>
    <b:MonthAccessed>11</b:MonthAccessed>
    <b:DayAccessed>11</b:DayAccessed>
    <b:URL>https://www.telenorconnexion.com/connected-cars-are-becoming-part-of-the-wider-iot-transport-ecosystem/</b:URL>
    <b:RefOrder>21</b:RefOrder>
  </b:Source>
  <b:Source>
    <b:Tag>Sen18</b:Tag>
    <b:SourceType>Report</b:SourceType>
    <b:Guid>{922F22CE-775B-4AD6-8F5C-FF51749A6C00}</b:Guid>
    <b:Title>Sensata Technologies Form 10-K</b:Title>
    <b:Year>2018</b:Year>
    <b:Author>
      <b:Author>
        <b:Corporate>Sensata Technologies</b:Corporate>
      </b:Author>
    </b:Author>
    <b:Publisher>UNITED STATES SECURITIES AND EXCHANGE COMMISSION</b:Publisher>
    <b:City>Washington</b:City>
    <b:RefOrder>22</b:RefOrder>
  </b:Source>
  <b:Source>
    <b:Tag>Uni18</b:Tag>
    <b:SourceType>InternetSite</b:SourceType>
    <b:Guid>{610CC499-EE6F-4E1B-8B9D-D111A2DFA004}</b:Guid>
    <b:Author>
      <b:Author>
        <b:Corporate>United Nations</b:Corporate>
      </b:Author>
    </b:Author>
    <b:Title>About the Sustainable Development Goals</b:Title>
    <b:Year>2018</b:Year>
    <b:YearAccessed>2019</b:YearAccessed>
    <b:MonthAccessed>11</b:MonthAccessed>
    <b:DayAccessed>11</b:DayAccessed>
    <b:URL>https://www.un.org/sustainabledevelopment/sustainable-development-goals/</b:URL>
    <b:RefOrder>23</b:RefOrder>
  </b:Source>
  <b:Source>
    <b:Tag>Zha18</b:Tag>
    <b:SourceType>JournalArticle</b:SourceType>
    <b:Guid>{6B002F35-3C0B-4853-BB5D-5EBE3C5BAF97}</b:Guid>
    <b:Title>Who Owns the Data Generated by Your Smart Car?</b:Title>
    <b:Year>2018</b:Year>
    <b:JournalName>Harvard Journal of Law and Technology</b:JournalName>
    <b:Pages>299-319</b:Pages>
    <b:Volume>32</b:Volume>
    <b:Issue>1</b:Issue>
    <b:Author>
      <b:Author>
        <b:NameList>
          <b:Person>
            <b:Last>Zhang</b:Last>
            <b:First>Sylvia</b:First>
          </b:Person>
        </b:NameList>
      </b:Author>
    </b:Author>
    <b:RefOrder>25</b:RefOrder>
  </b:Source>
  <b:Source>
    <b:Tag>Con191</b:Tag>
    <b:SourceType>InternetSite</b:SourceType>
    <b:Guid>{C589757D-E6B3-48AA-BBC4-184AD4AD5791}</b:Guid>
    <b:Title>Draft UK Regulations on Product Conformity</b:Title>
    <b:Year>2019</b:Year>
    <b:Author>
      <b:Author>
        <b:Corporate>Conformance</b:Corporate>
      </b:Author>
    </b:Author>
    <b:YearAccessed>2019</b:YearAccessed>
    <b:MonthAccessed>11</b:MonthAccessed>
    <b:DayAccessed>11</b:DayAccessed>
    <b:URL>https://www.conformance.co.uk/31-featured-information/257-brexit-update</b:URL>
    <b:RefOrder>26</b:RefOrder>
  </b:Source>
  <b:Source>
    <b:Tag>Wre02</b:Tag>
    <b:SourceType>InternetSite</b:SourceType>
    <b:Guid>{44D13E1A-A15A-497A-B567-413C562CA727}</b:Guid>
    <b:Title>How to Think About Pricing Strategies in a Downturn - Your Best Downturn Strategy?</b:Title>
    <b:Year>2002</b:Year>
    <b:YearAccessed>2019</b:YearAccessed>
    <b:MonthAccessed>11</b:MonthAccessed>
    <b:DayAccessed>15</b:DayAccessed>
    <b:URL>https://hbswk.hbs.edu/archive/how-to-think-about-pricing-strategies-in-a-downturn-your-best-downturn-strategy-think-twice-about-price-cuts</b:URL>
    <b:Author>
      <b:Author>
        <b:NameList>
          <b:Person>
            <b:Last>Wreden</b:Last>
            <b:First>Nick</b:First>
          </b:Person>
        </b:NameList>
      </b:Author>
    </b:Author>
    <b:RefOrder>27</b:RefOrder>
  </b:Source>
  <b:Source>
    <b:Tag>McA09</b:Tag>
    <b:SourceType>Report</b:SourceType>
    <b:Guid>{50307419-6D0D-403C-AA66-99B0D504E91D}</b:Guid>
    <b:Title>Recession Response Why Compaies Are Making the Wrong Moves</b:Title>
    <b:Year>2009</b:Year>
    <b:City>USA</b:City>
    <b:Publisher>booz&amp;co</b:Publisher>
    <b:Author>
      <b:Author>
        <b:NameList>
          <b:Person>
            <b:Last>McArthur</b:Last>
            <b:First>Neil</b:First>
          </b:Person>
          <b:Person>
            <b:Last>Mainardi</b:Last>
            <b:First>Cesare</b:First>
          </b:Person>
          <b:Person>
            <b:Last>Banerji</b:Last>
            <b:First>Shumeet</b:First>
          </b:Person>
          <b:Person>
            <b:Last>Ammann</b:Last>
            <b:First>Carlos</b:First>
          </b:Person>
        </b:NameList>
      </b:Author>
    </b:Author>
    <b:RefOrder>28</b:RefOrder>
  </b:Source>
  <b:Source>
    <b:Tag>Del16</b:Tag>
    <b:SourceType>Report</b:SourceType>
    <b:Guid>{1FA6F2E2-0A0F-43DC-90CA-88B8B54E3669}</b:Guid>
    <b:Author>
      <b:Author>
        <b:Corporate>Deloitte</b:Corporate>
      </b:Author>
    </b:Author>
    <b:Title>Cost Cutting - Methodology and tools</b:Title>
    <b:Year>2016</b:Year>
    <b:Publisher>Deloitte</b:Publisher>
    <b:City>Moscow</b:City>
    <b:RefOrder>29</b:RefOrder>
  </b:Source>
  <b:Source>
    <b:Tag>Bek08</b:Tag>
    <b:SourceType>Report</b:SourceType>
    <b:Guid>{9A788DF7-C973-4908-9F50-8DF57AFED194}</b:Guid>
    <b:Title>Managing Opportunities and Risks</b:Title>
    <b:Year>2008</b:Year>
    <b:Publisher>CIMA</b:Publisher>
    <b:City>London</b:City>
    <b:Author>
      <b:Author>
        <b:NameList>
          <b:Person>
            <b:Last>Bekefi</b:Last>
            <b:First>Tamara</b:First>
          </b:Person>
          <b:Person>
            <b:Last>Epstein</b:Last>
            <b:Middle>J</b:Middle>
            <b:First>Marc</b:First>
          </b:Person>
          <b:Person>
            <b:Last>Yuthas</b:Last>
            <b:First>Kristi</b:First>
          </b:Person>
        </b:NameList>
      </b:Author>
    </b:Author>
    <b:RefOrder>30</b:RefOrder>
  </b:Source>
  <b:Source>
    <b:Tag>Bus14</b:Tag>
    <b:SourceType>Report</b:SourceType>
    <b:Guid>{F644A911-2298-4E80-B9FB-D4F517E6B04B}</b:Guid>
    <b:Title>ASSESSING THE EFFECTIVENESS OF CUTTING EMPLOYEE RELATED COSTS AS A PERFORMANCE MEASURE.</b:Title>
    <b:Year>2014</b:Year>
    <b:Publisher>Midlands State University</b:Publisher>
    <b:City>Gweru</b:City>
    <b:Author>
      <b:Author>
        <b:NameList>
          <b:Person>
            <b:Last>Bususu</b:Last>
            <b:First>Ellen</b:First>
          </b:Person>
        </b:NameList>
      </b:Author>
    </b:Author>
    <b:RefOrder>32</b:RefOrder>
  </b:Source>
  <b:Source>
    <b:Tag>Per11</b:Tag>
    <b:SourceType>InternetSite</b:SourceType>
    <b:Guid>{D90FED29-C475-4812-A423-660976A7230A}</b:Guid>
    <b:Title>Incentivising staff in challenging economic conditions</b:Title>
    <b:Year>2011</b:Year>
    <b:Author>
      <b:Author>
        <b:Corporate>Personnel Today</b:Corporate>
      </b:Author>
    </b:Author>
    <b:YearAccessed>2019</b:YearAccessed>
    <b:MonthAccessed>11</b:MonthAccessed>
    <b:DayAccessed>15</b:DayAccessed>
    <b:URL>https://www.personneltoday.com/hr/legal-opinion-incentivising-staff-in-challenging-economic-conditions/</b:URL>
    <b:RefOrder>33</b:RefOrder>
  </b:Source>
  <b:Source>
    <b:Tag>Int19</b:Tag>
    <b:SourceType>InternetSite</b:SourceType>
    <b:Guid>{1BEC1F6D-9B0D-4835-8068-E58A7A4653E8}</b:Guid>
    <b:Author>
      <b:Author>
        <b:Corporate>International Trade Administration</b:Corporate>
      </b:Author>
    </b:Author>
    <b:Title>China - Automotive Industry</b:Title>
    <b:Year>2019</b:Year>
    <b:YearAccessed>2019</b:YearAccessed>
    <b:MonthAccessed>11</b:MonthAccessed>
    <b:DayAccessed>15</b:DayAccessed>
    <b:URL>https://www.export.gov/article?id=China-Automotive-Components-Market</b:URL>
    <b:RefOrder>34</b:RefOrder>
  </b:Source>
  <b:Source>
    <b:Tag>Cor18</b:Tag>
    <b:SourceType>InternetSite</b:SourceType>
    <b:Guid>{0A222AB3-EAB0-4137-B028-6FDBD443925E}</b:Guid>
    <b:Author>
      <b:Author>
        <b:Corporate>Corporate Finance Institute</b:Corporate>
      </b:Author>
    </b:Author>
    <b:Title>Ansoff Matrix</b:Title>
    <b:Year>2018</b:Year>
    <b:YearAccessed>2019</b:YearAccessed>
    <b:MonthAccessed>11</b:MonthAccessed>
    <b:DayAccessed>15</b:DayAccessed>
    <b:URL>https://corporatefinanceinstitute.com/resources/knowledge/strategy/ansoff-matrix/</b:URL>
    <b:RefOrder>35</b:RefOrder>
  </b:Source>
  <b:Source>
    <b:Tag>Bak17</b:Tag>
    <b:SourceType>Report</b:SourceType>
    <b:Guid>{7949676C-516F-1545-AF3D-9501365CBE8E}</b:Guid>
    <b:Title>Post-Acquisition Integration Handbook</b:Title>
    <b:Year>2017</b:Year>
    <b:Author>
      <b:Author>
        <b:Corporate>Baker McKenzie</b:Corporate>
      </b:Author>
    </b:Author>
    <b:Publisher>Baker &amp; McKenzie</b:Publisher>
    <b:City>Chicago</b:City>
    <b:RefOrder>38</b:RefOrder>
  </b:Source>
  <b:Source>
    <b:Tag>Sra18</b:Tag>
    <b:SourceType>InternetSite</b:SourceType>
    <b:Guid>{E5E1CE91-A211-7B42-8E8A-EDBE7EC21C32}</b:Guid>
    <b:Title>What Is Vertical Integration and What Are The Benefits?</b:Title>
    <b:Year>2018</b:Year>
    <b:URL>https://www.thestreet.com/markets/what-is-vertical-integration-and-what-are-the-benefits--14671684</b:URL>
    <b:YearAccessed>2019</b:YearAccessed>
    <b:MonthAccessed>11</b:MonthAccessed>
    <b:DayAccessed>16</b:DayAccessed>
    <b:Author>
      <b:Author>
        <b:NameList>
          <b:Person>
            <b:Last>Sraders</b:Last>
            <b:First>Anne</b:First>
          </b:Person>
        </b:NameList>
      </b:Author>
    </b:Author>
    <b:RefOrder>40</b:RefOrder>
  </b:Source>
  <b:Source>
    <b:Tag>Mul14</b:Tag>
    <b:SourceType>InternetSite</b:SourceType>
    <b:Guid>{C92AED62-42DF-134E-AE1C-A9BF0E4C31B4}</b:Guid>
    <b:Title>What is the ‘Internet of Things’ and where does Microsoft sit?</b:Title>
    <b:URL>https://blogs.technet.microsoft.com/uktechnet/2014/07/31/what-is-the-internet-of-things-and-where-does-microsoft-sit/</b:URL>
    <b:Year>2014</b:Year>
    <b:YearAccessed>2019</b:YearAccessed>
    <b:MonthAccessed>11</b:MonthAccessed>
    <b:DayAccessed>16</b:DayAccessed>
    <b:Author>
      <b:Author>
        <b:NameList>
          <b:Person>
            <b:Last>Mullaghan</b:Last>
            <b:First>Steven</b:First>
          </b:Person>
        </b:NameList>
      </b:Author>
    </b:Author>
    <b:RefOrder>41</b:RefOrder>
  </b:Source>
  <b:Source>
    <b:Tag>Cho15</b:Tag>
    <b:SourceType>JournalArticle</b:SourceType>
    <b:Guid>{E44D99D0-0F29-6B43-BDD5-AEC1F11F5D4A}</b:Guid>
    <b:Title>Analysis of regenerative braking effect to improve fuel economy for E-REV bus based on simulation</b:Title>
    <b:Year>2015</b:Year>
    <b:JournalName>World Electric Vehicle Journal</b:JournalName>
    <b:Volume>7</b:Volume>
    <b:Issue>1</b:Issue>
    <b:Pages>366-370</b:Pages>
    <b:Author>
      <b:Author>
        <b:NameList>
          <b:Person>
            <b:Last>Choi</b:Last>
            <b:First>Jongdai</b:First>
          </b:Person>
          <b:Person>
            <b:Last>Jeong</b:Last>
            <b:First>Jongryeol</b:First>
          </b:Person>
          <b:Person>
            <b:Last>Park</b:Last>
            <b:First>Yeong-il</b:First>
          </b:Person>
          <b:Person>
            <b:Last>Cha</b:Last>
            <b:First>Suk Won</b:First>
          </b:Person>
        </b:NameList>
      </b:Author>
    </b:Author>
    <b:RefOrder>42</b:RefOrder>
  </b:Source>
  <b:Source>
    <b:Tag>Por85</b:Tag>
    <b:SourceType>Book</b:SourceType>
    <b:Guid>{B9BDEA94-D001-8242-8BBD-42DC21206BCE}</b:Guid>
    <b:Title>Competitive Advantage</b:Title>
    <b:Year>1985</b:Year>
    <b:City>New York</b:City>
    <b:Publisher>Simon and Schuster</b:Publisher>
    <b:Edition>1</b:Edition>
    <b:Author>
      <b:Author>
        <b:NameList>
          <b:Person>
            <b:Last>Porter</b:Last>
            <b:First>Michael</b:First>
          </b:Person>
        </b:NameList>
      </b:Author>
    </b:Author>
    <b:RefOrder>31</b:RefOrder>
  </b:Source>
  <b:Source>
    <b:Tag>Del18</b:Tag>
    <b:SourceType>Report</b:SourceType>
    <b:Guid>{0B743816-B9F8-4A1A-B8DE-820C139E3B04}</b:Guid>
    <b:Title>Power Market Study 2030</b:Title>
    <b:Year>2018</b:Year>
    <b:Author>
      <b:Author>
        <b:Corporate>Deloitte</b:Corporate>
      </b:Author>
    </b:Author>
    <b:Publisher>Deloitte</b:Publisher>
    <b:City>Hamburg</b:City>
    <b:RefOrder>43</b:RefOrder>
  </b:Source>
  <b:Source>
    <b:Tag>Car16</b:Tag>
    <b:SourceType>InternetSite</b:SourceType>
    <b:Guid>{EC53FC47-C106-4AC8-B45E-A6C6E36A3FD1}</b:Guid>
    <b:Title>Beware The Short Term Cycle In The Automotive Industry</b:Title>
    <b:Year>2016</b:Year>
    <b:YearAccessed>2019</b:YearAccessed>
    <b:MonthAccessed>11</b:MonthAccessed>
    <b:DayAccessed>21</b:DayAccessed>
    <b:URL>https://www.investivdaily.com/beware-the-short-term-cycle-in-the-automotive-industry/</b:URL>
    <b:Author>
      <b:Author>
        <b:NameList>
          <b:Person>
            <b:Last>Carlin</b:Last>
            <b:First>Sven</b:First>
          </b:Person>
        </b:NameList>
      </b:Author>
    </b:Author>
    <b:RefOrder>44</b:RefOrder>
  </b:Source>
  <b:Source>
    <b:Tag>Kwa19</b:Tag>
    <b:SourceType>InternetSite</b:SourceType>
    <b:Guid>{A1BB4692-6F03-4AC9-BEF4-09B196D7057C}</b:Guid>
    <b:Title>What’s Diversification and Why Is It Important?</b:Title>
    <b:Year>2019</b:Year>
    <b:YearAccessed>2019</b:YearAccessed>
    <b:MonthAccessed>11</b:MonthAccessed>
    <b:DayAccessed>21</b:DayAccessed>
    <b:URL>https://www.ellevest.com/magazine/investing/diversification</b:URL>
    <b:Author>
      <b:Author>
        <b:NameList>
          <b:Person>
            <b:Last>Kwan</b:Last>
            <b:First>Sylvia</b:First>
          </b:Person>
        </b:NameList>
      </b:Author>
    </b:Author>
    <b:RefOrder>45</b:RefOrder>
  </b:Source>
  <b:Source>
    <b:Tag>DAp16</b:Tag>
    <b:SourceType>InternetSite</b:SourceType>
    <b:Guid>{56A46886-5F2D-4F03-9211-A6F847898AFF}</b:Guid>
    <b:Title>The new economics of energy storage</b:Title>
    <b:Year>2016</b:Year>
    <b:YearAccessed>2019</b:YearAccessed>
    <b:MonthAccessed>11</b:MonthAccessed>
    <b:DayAccessed>21</b:DayAccessed>
    <b:URL>https://www.mckinsey.com/business-functions/sustainability/our-insights/the-new-economics-of-energy-storage</b:URL>
    <b:Author>
      <b:Author>
        <b:NameList>
          <b:Person>
            <b:Last>D'Aprile</b:Last>
            <b:First>Paolo</b:First>
          </b:Person>
          <b:Person>
            <b:Last>Newman</b:Last>
            <b:First>John</b:First>
          </b:Person>
          <b:Person>
            <b:Last>Pinner</b:Last>
            <b:First>Dickon</b:First>
          </b:Person>
        </b:NameList>
      </b:Author>
    </b:Author>
    <b:RefOrder>46</b:RefOrder>
  </b:Source>
  <b:Source>
    <b:Tag>Ult19</b:Tag>
    <b:SourceType>InternetSite</b:SourceType>
    <b:Guid>{86D063B3-09C5-4F8C-B858-9CE922EBA825}</b:Guid>
    <b:Author>
      <b:Author>
        <b:Corporate>Ultima Media</b:Corporate>
      </b:Author>
    </b:Author>
    <b:Title>Auto industry faces lengthy decline in sales</b:Title>
    <b:Year>2019</b:Year>
    <b:YearAccessed>2019</b:YearAccessed>
    <b:MonthAccessed>11</b:MonthAccessed>
    <b:DayAccessed>21</b:DayAccessed>
    <b:URL>https://www.cardesignnews.com/insights/auto-industry-faces-lengthy-decline-in-sales/39094.article</b:URL>
    <b:RefOrder>47</b:RefOrder>
  </b:Source>
  <b:Source>
    <b:Tag>Kak06</b:Tag>
    <b:SourceType>JournalArticle</b:SourceType>
    <b:Guid>{EB17A29F-05CB-4674-AA4F-7620AAD78971}</b:Guid>
    <b:Title>Consultant's role: a qualitative inquiry from the consultant's perspective</b:Title>
    <b:Year>2006</b:Year>
    <b:JournalName>The Journal of Management Development</b:JournalName>
    <b:Pages>416-500</b:Pages>
    <b:Volume>25</b:Volume>
    <b:Issue>5</b:Issue>
    <b:Author>
      <b:Author>
        <b:NameList>
          <b:Person>
            <b:Last>Kakabadse</b:Last>
            <b:Middle>K</b:Middle>
            <b:First>Nada</b:First>
          </b:Person>
          <b:Person>
            <b:Last>Louchart</b:Last>
            <b:First>Eddy</b:First>
          </b:Person>
          <b:Person>
            <b:Last>Kakabadse</b:Last>
            <b:First>Andrew</b:First>
          </b:Person>
        </b:NameList>
      </b:Author>
    </b:Author>
    <b:RefOrder>48</b:RefOrder>
  </b:Source>
  <b:Source>
    <b:Tag>Rol18</b:Tag>
    <b:SourceType>Report</b:SourceType>
    <b:Guid>{20226E48-BDF1-4525-A430-B0CBEEB096AB}</b:Guid>
    <b:Title>Trends in the truck and trailer market</b:Title>
    <b:Year>2018</b:Year>
    <b:Author>
      <b:Author>
        <b:Corporate>Roland Berger</b:Corporate>
      </b:Author>
    </b:Author>
    <b:Publisher>Roland Berger</b:Publisher>
    <b:City>Munich</b:City>
    <b:RefOrder>49</b:RefOrder>
  </b:Source>
  <b:Source>
    <b:Tag>Bus19</b:Tag>
    <b:SourceType>InternetSite</b:SourceType>
    <b:Guid>{894DAFAD-46C0-422C-BE09-B78ADEDFC172}</b:Guid>
    <b:Title>Business Model Patterns - Subscription</b:Title>
    <b:Year>2019</b:Year>
    <b:Author>
      <b:Author>
        <b:Corporate>Business Model Toolbox</b:Corporate>
      </b:Author>
    </b:Author>
    <b:YearAccessed>2019</b:YearAccessed>
    <b:MonthAccessed>11</b:MonthAccessed>
    <b:DayAccessed>21</b:DayAccessed>
    <b:URL>https://bmtoolbox.net/patterns/subscription/</b:URL>
    <b:RefOrder>50</b:RefOrder>
  </b:Source>
  <b:Source>
    <b:Tag>Sen19b</b:Tag>
    <b:SourceType>InternetSite</b:SourceType>
    <b:Guid>{5D4F808B-C303-40B4-9CCE-0ED99403FB93}</b:Guid>
    <b:Title>Q3 2019 Press Release</b:Title>
    <b:Year>2019</b:Year>
    <b:YearAccessed>2019</b:YearAccessed>
    <b:MonthAccessed>11</b:MonthAccessed>
    <b:DayAccessed>21</b:DayAccessed>
    <b:URL>http://www.sensata.com/sites/default/files/a/Q3%202019%20Earnings%20Release%20FINAL.pdf</b:URL>
    <b:Author>
      <b:Author>
        <b:Corporate>Sensata Technologies</b:Corporate>
      </b:Author>
    </b:Author>
    <b:RefOrder>39</b:RefOrder>
  </b:Source>
  <b:Source>
    <b:Tag>Win19</b:Tag>
    <b:SourceType>InternetSite</b:SourceType>
    <b:Guid>{8AB46082-0715-4A74-BDDC-BD2A4C352535}</b:Guid>
    <b:Title>Britain’s Auto Industry Spooked By Possible Impact Of “No-Deal” Brexit</b:Title>
    <b:Year>2019</b:Year>
    <b:YearAccessed>2019</b:YearAccessed>
    <b:MonthAccessed>11</b:MonthAccessed>
    <b:DayAccessed>21</b:DayAccessed>
    <b:URL>https://www.forbes.com/sites/neilwinton/2019/10/15/britains-auto-industry-spooked-by-possible-impact-of-no-deal-brexit/#6dfb769e69ba</b:URL>
    <b:Author>
      <b:Author>
        <b:NameList>
          <b:Person>
            <b:Last>Winton</b:Last>
            <b:First>Neil</b:First>
          </b:Person>
        </b:NameList>
      </b:Author>
    </b:Author>
    <b:RefOrder>3</b:RefOrder>
  </b:Source>
  <b:Source>
    <b:Tag>Ger19</b:Tag>
    <b:SourceType>InternetSite</b:SourceType>
    <b:Guid>{95274D9F-15EC-4387-BEBC-C944B358DAB4}</b:Guid>
    <b:Title>How will US import tariffs affect the auto industry?</b:Title>
    <b:Year>2019</b:Year>
    <b:YearAccessed>2019</b:YearAccessed>
    <b:MonthAccessed>11</b:MonthAccessed>
    <b:DayAccessed>21</b:DayAccessed>
    <b:URL>https://group.atradius.com/press-releases/us-import-tariffs-affecting-auto-industry.html</b:URL>
    <b:Author>
      <b:Author>
        <b:NameList>
          <b:Person>
            <b:Last>Gerryn</b:Last>
            <b:First>Christine</b:First>
          </b:Person>
        </b:NameList>
      </b:Author>
    </b:Author>
    <b:RefOrder>4</b:RefOrder>
  </b:Source>
  <b:Source>
    <b:Tag>McK171</b:Tag>
    <b:SourceType>InternetSite</b:SourceType>
    <b:Guid>{E7C2644D-ADE9-4457-B9B9-D29E625A9EF3}</b:Guid>
    <b:Author>
      <b:Author>
        <b:Corporate>McKinsey &amp; Company</b:Corporate>
      </b:Author>
    </b:Author>
    <b:Title>How the auto industry is preparing for the car of the future</b:Title>
    <b:Year>2017</b:Year>
    <b:YearAccessed>2019</b:YearAccessed>
    <b:MonthAccessed>11</b:MonthAccessed>
    <b:DayAccessed>21</b:DayAccessed>
    <b:URL>https://www.mckinsey.com/industries/automotive-and-assembly/our-insights/how-the-auto-industry-is-preparing-for-the-car-of-the-future</b:URL>
    <b:RefOrder>5</b:RefOrder>
  </b:Source>
  <b:Source>
    <b:Tag>Coo</b:Tag>
    <b:SourceType>JournalArticle</b:SourceType>
    <b:Guid>{0D5FD6B5-DC3B-4688-9F6D-3E180FF17EFF}</b:Guid>
    <b:Title>Socio-technical factors influencing current trends in material throughput in the UK automotive industry</b:Title>
    <b:JournalName>Journal of Cleaner Production</b:JournalName>
    <b:Author>
      <b:Author>
        <b:NameList>
          <b:Person>
            <b:Last>Cooper</b:Last>
            <b:First>Simone</b:First>
          </b:Person>
          <b:Person>
            <b:Last>Doody</b:Last>
            <b:Middle>J</b:Middle>
            <b:First>Brendan</b:First>
          </b:Person>
          <b:Person>
            <b:Last>Allwood</b:Last>
            <b:Middle>M</b:Middle>
            <b:First>Julian</b:First>
          </b:Person>
        </b:NameList>
      </b:Author>
    </b:Author>
    <b:Year>2017</b:Year>
    <b:Pages>817-827</b:Pages>
    <b:Volume>156</b:Volume>
    <b:RefOrder>6</b:RefOrder>
  </b:Source>
  <b:Source>
    <b:Tag>Mar19</b:Tag>
    <b:SourceType>InternetSite</b:SourceType>
    <b:Guid>{114A1E24-1CC9-4F2D-834E-82769A03E1B3}</b:Guid>
    <b:Title>Beyond Brexit - Time to act: Future proof your supply chain</b:Title>
    <b:Year>2019</b:Year>
    <b:YearAccessed>2019</b:YearAccessed>
    <b:MonthAccessed>11</b:MonthAccessed>
    <b:DayAccessed>22</b:DayAccessed>
    <b:URL>https://www.pwc.co.uk/the-eu-referendum/beyond-brexit-insights/trade-and-export-time-to-act-supply-chain.html</b:URL>
    <b:Author>
      <b:Author>
        <b:NameList>
          <b:Person>
            <b:Last>Marshall</b:Last>
            <b:First>Johnathon</b:First>
          </b:Person>
        </b:NameList>
      </b:Author>
    </b:Author>
    <b:RefOrder>8</b:RefOrder>
  </b:Source>
  <b:Source>
    <b:Tag>Sen181</b:Tag>
    <b:SourceType>InternetSite</b:SourceType>
    <b:Guid>{A751A912-122B-4AF5-9863-54202522054D}</b:Guid>
    <b:Author>
      <b:Author>
        <b:Corporate>Sensata Technologies</b:Corporate>
      </b:Author>
    </b:Author>
    <b:Title>Sensata Technologies Strengthens Position in Electrification through Acquisition of GIGAVAC</b:Title>
    <b:Year>2018</b:Year>
    <b:YearAccessed>2019</b:YearAccessed>
    <b:MonthAccessed>11</b:MonthAccessed>
    <b:DayAccessed>21</b:DayAccessed>
    <b:URL>https://www.sensata.com/contact/newsroom/sensata-technologies-strengthens-position-electrification-through-acquisition</b:URL>
    <b:RefOrder>37</b:RefOrder>
  </b:Source>
  <b:Source>
    <b:Tag>Wil19</b:Tag>
    <b:SourceType>ElectronicSource</b:SourceType>
    <b:Guid>{241AC095-3EE9-40B4-AB65-5BE25BFF6926}</b:Guid>
    <b:Title>Global Business Challenges</b:Title>
    <b:City>s.l.</b:City>
    <b:Publisher>UWTSD</b:Publisher>
    <b:Year>2019</b:Year>
    <b:Author>
      <b:Author>
        <b:NameList>
          <b:Person>
            <b:Last>Wilson</b:Last>
            <b:First>Jamie</b:First>
          </b:Person>
        </b:NameList>
      </b:Author>
    </b:Author>
    <b:RefOrder>11</b:RefOrder>
  </b:Source>
  <b:Source>
    <b:Tag>Jon18</b:Tag>
    <b:SourceType>InternetSite</b:SourceType>
    <b:Guid>{1506F90C-1D37-4DEC-802E-AAC20F516897}</b:Guid>
    <b:Title>Diesel cars: Why are sales falling?</b:Title>
    <b:Year>2018</b:Year>
    <b:YearAccessed>2019</b:YearAccessed>
    <b:MonthAccessed>11</b:MonthAccessed>
    <b:DayAccessed>21</b:DayAccessed>
    <b:URL>https://www.bbc.co.uk/news/business-43655703</b:URL>
    <b:Author>
      <b:Author>
        <b:NameList>
          <b:Person>
            <b:Last>Jones</b:Last>
            <b:First>Lora</b:First>
          </b:Person>
        </b:NameList>
      </b:Author>
    </b:Author>
    <b:RefOrder>15</b:RefOrder>
  </b:Source>
  <b:Source>
    <b:Tag>Inv19</b:Tag>
    <b:SourceType>InternetSite</b:SourceType>
    <b:Guid>{16007B49-62F9-4C0F-BA13-F8B2770F16A4}</b:Guid>
    <b:Author>
      <b:Author>
        <b:Corporate>Investopedia</b:Corporate>
      </b:Author>
    </b:Author>
    <b:Title>What Regulations Affect the Automotive Sector?</b:Title>
    <b:Year>2019</b:Year>
    <b:YearAccessed>2019</b:YearAccessed>
    <b:MonthAccessed>11</b:MonthAccessed>
    <b:DayAccessed>21</b:DayAccessed>
    <b:URL>https://www.investopedia.com/ask/answers/042015/how-much-impact-does-government-regulation-have-automotive-sector.asp</b:URL>
    <b:RefOrder>24</b:RefOrder>
  </b:Source>
</b:Sources>
</file>

<file path=customXml/itemProps1.xml><?xml version="1.0" encoding="utf-8"?>
<ds:datastoreItem xmlns:ds="http://schemas.openxmlformats.org/officeDocument/2006/customXml" ds:itemID="{97316C2E-1685-473F-BF16-9B0D8DFBA3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27112</TotalTime>
  <Pages>20</Pages>
  <Words>5683</Words>
  <Characters>32399</Characters>
  <Application>Microsoft Office Word</Application>
  <DocSecurity>0</DocSecurity>
  <Lines>269</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Jamie</dc:creator>
  <cp:keywords/>
  <dc:description/>
  <cp:lastModifiedBy>Wilson, Jamie</cp:lastModifiedBy>
  <cp:revision>2037</cp:revision>
  <dcterms:created xsi:type="dcterms:W3CDTF">2018-12-05T14:11:00Z</dcterms:created>
  <dcterms:modified xsi:type="dcterms:W3CDTF">2019-11-25T20:03:00Z</dcterms:modified>
</cp:coreProperties>
</file>