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A32971C"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B86558">
              <w:rPr>
                <w:rFonts w:ascii="Times New Roman" w:hAnsi="Times New Roman" w:cs="Times New Roman"/>
                <w:b/>
                <w:color w:val="auto"/>
                <w:sz w:val="48"/>
              </w:rPr>
              <w:t xml:space="preserve">Hannah Vaughan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B5638C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B86558">
              <w:rPr>
                <w:rFonts w:ascii="Times New Roman" w:hAnsi="Times New Roman" w:cs="Times New Roman"/>
                <w:b/>
                <w:color w:val="auto"/>
                <w:sz w:val="48"/>
              </w:rPr>
              <w:t xml:space="preserve"> 2421170@student.uwtsd.ac.uk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097EAE44" w:rsidR="0085230E" w:rsidRDefault="00B86558"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2421170</w:t>
            </w:r>
          </w:p>
          <w:p w14:paraId="5BF01DB3" w14:textId="77777777" w:rsidR="00B86558" w:rsidRPr="005D3F07" w:rsidRDefault="00B86558"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35CAC954"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4743B1">
        <w:rPr>
          <w:sz w:val="24"/>
          <w:szCs w:val="24"/>
        </w:rPr>
        <w:t>17</w:t>
      </w:r>
      <w:r w:rsidR="004743B1" w:rsidRPr="004743B1">
        <w:rPr>
          <w:sz w:val="24"/>
          <w:szCs w:val="24"/>
          <w:vertAlign w:val="superscript"/>
        </w:rPr>
        <w:t>th</w:t>
      </w:r>
      <w:r w:rsidR="004743B1">
        <w:rPr>
          <w:sz w:val="24"/>
          <w:szCs w:val="24"/>
        </w:rPr>
        <w:t xml:space="preserve"> of March 2025. </w:t>
      </w:r>
      <w:r w:rsidR="00C7108B">
        <w:rPr>
          <w:sz w:val="24"/>
          <w:szCs w:val="24"/>
        </w:rPr>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4743B1" w14:paraId="47F55CF7" w14:textId="77777777" w:rsidTr="5158DB01">
        <w:tc>
          <w:tcPr>
            <w:tcW w:w="10278" w:type="dxa"/>
            <w:shd w:val="clear" w:color="auto" w:fill="auto"/>
          </w:tcPr>
          <w:p w14:paraId="1842352C" w14:textId="38B2FFAC" w:rsidR="00243DB0" w:rsidRPr="004743B1" w:rsidRDefault="00243DB0">
            <w:pPr>
              <w:jc w:val="both"/>
              <w:rPr>
                <w:rFonts w:asciiTheme="minorHAnsi" w:hAnsiTheme="minorHAnsi" w:cstheme="minorHAnsi"/>
                <w:b/>
                <w:bCs/>
                <w:sz w:val="22"/>
                <w:szCs w:val="22"/>
              </w:rPr>
            </w:pPr>
            <w:r w:rsidRPr="004743B1">
              <w:rPr>
                <w:rFonts w:asciiTheme="minorHAnsi" w:hAnsiTheme="minorHAnsi" w:cstheme="minorHAnsi"/>
                <w:b/>
                <w:bCs/>
                <w:sz w:val="22"/>
                <w:szCs w:val="22"/>
              </w:rPr>
              <w:t>Question</w:t>
            </w:r>
            <w:r w:rsidR="002F2185" w:rsidRPr="004743B1">
              <w:rPr>
                <w:rFonts w:asciiTheme="minorHAnsi" w:hAnsiTheme="minorHAnsi" w:cstheme="minorHAnsi"/>
                <w:b/>
                <w:bCs/>
                <w:sz w:val="22"/>
                <w:szCs w:val="22"/>
              </w:rPr>
              <w:t>:</w:t>
            </w:r>
          </w:p>
          <w:p w14:paraId="3EFE90C5" w14:textId="77777777" w:rsidR="00243DB0" w:rsidRPr="004743B1" w:rsidRDefault="2CDFB560" w:rsidP="00FF7EBB">
            <w:pPr>
              <w:jc w:val="both"/>
              <w:rPr>
                <w:rFonts w:asciiTheme="minorHAnsi" w:hAnsiTheme="minorHAnsi" w:cstheme="minorHAnsi"/>
                <w:sz w:val="22"/>
                <w:szCs w:val="22"/>
              </w:rPr>
            </w:pPr>
            <w:r w:rsidRPr="004743B1">
              <w:rPr>
                <w:rFonts w:asciiTheme="minorHAnsi" w:hAnsiTheme="minorHAnsi" w:cstheme="minorHAnsi"/>
                <w:sz w:val="22"/>
                <w:szCs w:val="22"/>
              </w:rPr>
              <w:t>Context</w:t>
            </w:r>
          </w:p>
          <w:p w14:paraId="4704A51A" w14:textId="3D9CEF56" w:rsidR="008B28E7" w:rsidRPr="004743B1" w:rsidRDefault="00085699" w:rsidP="00FF7EBB">
            <w:pPr>
              <w:jc w:val="both"/>
              <w:rPr>
                <w:rFonts w:asciiTheme="minorHAnsi" w:hAnsiTheme="minorHAnsi" w:cstheme="minorHAnsi"/>
                <w:sz w:val="22"/>
                <w:szCs w:val="22"/>
              </w:rPr>
            </w:pPr>
            <w:r w:rsidRPr="004743B1">
              <w:rPr>
                <w:rFonts w:asciiTheme="minorHAnsi" w:hAnsiTheme="minorHAnsi" w:cstheme="minorHAnsi"/>
                <w:sz w:val="22"/>
                <w:szCs w:val="22"/>
              </w:rPr>
              <w:t>Set out the social work objectives and g</w:t>
            </w:r>
            <w:r w:rsidR="006E481E" w:rsidRPr="004743B1">
              <w:rPr>
                <w:rFonts w:asciiTheme="minorHAnsi" w:hAnsiTheme="minorHAnsi" w:cstheme="minorHAnsi"/>
                <w:sz w:val="22"/>
                <w:szCs w:val="22"/>
              </w:rPr>
              <w:t xml:space="preserve">ive a brief description of </w:t>
            </w:r>
            <w:r w:rsidR="00054A07" w:rsidRPr="004743B1">
              <w:rPr>
                <w:rFonts w:asciiTheme="minorHAnsi" w:hAnsiTheme="minorHAnsi" w:cstheme="minorHAnsi"/>
                <w:sz w:val="22"/>
                <w:szCs w:val="22"/>
              </w:rPr>
              <w:t xml:space="preserve">the </w:t>
            </w:r>
            <w:r w:rsidR="006E481E" w:rsidRPr="004743B1">
              <w:rPr>
                <w:rFonts w:asciiTheme="minorHAnsi" w:hAnsiTheme="minorHAnsi" w:cstheme="minorHAnsi"/>
                <w:sz w:val="22"/>
                <w:szCs w:val="22"/>
              </w:rPr>
              <w:t>situation</w:t>
            </w:r>
            <w:r w:rsidR="00AB5518" w:rsidRPr="004743B1">
              <w:rPr>
                <w:rFonts w:asciiTheme="minorHAnsi" w:hAnsiTheme="minorHAnsi" w:cstheme="minorHAnsi"/>
                <w:sz w:val="22"/>
                <w:szCs w:val="22"/>
              </w:rPr>
              <w:t xml:space="preserve"> </w:t>
            </w:r>
            <w:r w:rsidR="00F32B82" w:rsidRPr="004743B1">
              <w:rPr>
                <w:rFonts w:asciiTheme="minorHAnsi" w:hAnsiTheme="minorHAnsi" w:cstheme="minorHAnsi"/>
                <w:sz w:val="22"/>
                <w:szCs w:val="22"/>
              </w:rPr>
              <w:t xml:space="preserve">including geographical </w:t>
            </w:r>
            <w:r w:rsidRPr="004743B1">
              <w:rPr>
                <w:rFonts w:asciiTheme="minorHAnsi" w:hAnsiTheme="minorHAnsi" w:cstheme="minorHAnsi"/>
                <w:sz w:val="22"/>
                <w:szCs w:val="22"/>
              </w:rPr>
              <w:t xml:space="preserve">and legislative </w:t>
            </w:r>
            <w:r w:rsidR="00F32B82" w:rsidRPr="004743B1">
              <w:rPr>
                <w:rFonts w:asciiTheme="minorHAnsi" w:hAnsiTheme="minorHAnsi" w:cstheme="minorHAnsi"/>
                <w:sz w:val="22"/>
                <w:szCs w:val="22"/>
              </w:rPr>
              <w:t>context</w:t>
            </w:r>
            <w:r w:rsidRPr="004743B1">
              <w:rPr>
                <w:rFonts w:asciiTheme="minorHAnsi" w:hAnsiTheme="minorHAnsi" w:cstheme="minorHAnsi"/>
                <w:sz w:val="22"/>
                <w:szCs w:val="22"/>
              </w:rPr>
              <w:t xml:space="preserve">s and </w:t>
            </w:r>
            <w:r w:rsidR="00F32B82" w:rsidRPr="004743B1">
              <w:rPr>
                <w:rFonts w:asciiTheme="minorHAnsi" w:hAnsiTheme="minorHAnsi" w:cstheme="minorHAnsi"/>
                <w:sz w:val="22"/>
                <w:szCs w:val="22"/>
              </w:rPr>
              <w:t>any relevant cultural</w:t>
            </w:r>
            <w:r w:rsidR="04D3B2CE" w:rsidRPr="004743B1">
              <w:rPr>
                <w:rFonts w:asciiTheme="minorHAnsi" w:hAnsiTheme="minorHAnsi" w:cstheme="minorHAnsi"/>
                <w:sz w:val="22"/>
                <w:szCs w:val="22"/>
              </w:rPr>
              <w:t xml:space="preserve">, ethnicity </w:t>
            </w:r>
            <w:r w:rsidR="6D4748C2" w:rsidRPr="004743B1">
              <w:rPr>
                <w:rFonts w:asciiTheme="minorHAnsi" w:hAnsiTheme="minorHAnsi" w:cstheme="minorHAnsi"/>
                <w:sz w:val="22"/>
                <w:szCs w:val="22"/>
              </w:rPr>
              <w:t xml:space="preserve">and language </w:t>
            </w:r>
            <w:r w:rsidR="04D3B2CE" w:rsidRPr="004743B1">
              <w:rPr>
                <w:rFonts w:asciiTheme="minorHAnsi" w:hAnsiTheme="minorHAnsi" w:cstheme="minorHAnsi"/>
                <w:sz w:val="22"/>
                <w:szCs w:val="22"/>
              </w:rPr>
              <w:t>issues</w:t>
            </w:r>
            <w:r w:rsidR="00850233" w:rsidRPr="004743B1">
              <w:rPr>
                <w:rFonts w:asciiTheme="minorHAnsi" w:hAnsiTheme="minorHAnsi" w:cstheme="minorHAnsi"/>
                <w:sz w:val="22"/>
                <w:szCs w:val="22"/>
              </w:rPr>
              <w:t xml:space="preserve">, </w:t>
            </w:r>
            <w:r w:rsidR="00EE5BC3" w:rsidRPr="004743B1">
              <w:rPr>
                <w:rFonts w:asciiTheme="minorHAnsi" w:hAnsiTheme="minorHAnsi" w:cstheme="minorHAnsi"/>
                <w:sz w:val="22"/>
                <w:szCs w:val="22"/>
              </w:rPr>
              <w:t>including</w:t>
            </w:r>
            <w:r w:rsidR="00850233" w:rsidRPr="004743B1">
              <w:rPr>
                <w:rFonts w:asciiTheme="minorHAnsi" w:hAnsiTheme="minorHAnsi" w:cstheme="minorHAnsi"/>
                <w:sz w:val="22"/>
                <w:szCs w:val="22"/>
              </w:rPr>
              <w:t xml:space="preserve"> how </w:t>
            </w:r>
            <w:r w:rsidR="00450B67" w:rsidRPr="004743B1">
              <w:rPr>
                <w:rFonts w:asciiTheme="minorHAnsi" w:hAnsiTheme="minorHAnsi" w:cstheme="minorHAnsi"/>
                <w:color w:val="auto"/>
                <w:sz w:val="22"/>
                <w:szCs w:val="22"/>
              </w:rPr>
              <w:t>consent</w:t>
            </w:r>
            <w:r w:rsidR="00850233" w:rsidRPr="004743B1">
              <w:rPr>
                <w:rFonts w:asciiTheme="minorHAnsi" w:hAnsiTheme="minorHAnsi" w:cstheme="minorHAnsi"/>
                <w:color w:val="FF0000"/>
                <w:sz w:val="22"/>
                <w:szCs w:val="22"/>
              </w:rPr>
              <w:t xml:space="preserve"> </w:t>
            </w:r>
            <w:r w:rsidR="00850233" w:rsidRPr="004743B1">
              <w:rPr>
                <w:rFonts w:asciiTheme="minorHAnsi" w:hAnsiTheme="minorHAnsi" w:cstheme="minorHAnsi"/>
                <w:sz w:val="22"/>
                <w:szCs w:val="22"/>
              </w:rPr>
              <w:t xml:space="preserve">was gained and how you </w:t>
            </w:r>
            <w:r w:rsidR="00214047" w:rsidRPr="004743B1">
              <w:rPr>
                <w:rFonts w:asciiTheme="minorHAnsi" w:hAnsiTheme="minorHAnsi" w:cstheme="minorHAnsi"/>
                <w:sz w:val="22"/>
                <w:szCs w:val="22"/>
              </w:rPr>
              <w:t xml:space="preserve">have </w:t>
            </w:r>
            <w:r w:rsidR="00850233" w:rsidRPr="004743B1">
              <w:rPr>
                <w:rFonts w:asciiTheme="minorHAnsi" w:hAnsiTheme="minorHAnsi" w:cstheme="minorHAnsi"/>
                <w:sz w:val="22"/>
                <w:szCs w:val="22"/>
              </w:rPr>
              <w:t>considered the impact of the observation on the individual</w:t>
            </w:r>
            <w:r w:rsidR="001C0237" w:rsidRPr="004743B1">
              <w:rPr>
                <w:rFonts w:asciiTheme="minorHAnsi" w:hAnsiTheme="minorHAnsi" w:cstheme="minorHAnsi"/>
                <w:sz w:val="22"/>
                <w:szCs w:val="22"/>
              </w:rPr>
              <w:t xml:space="preserve"> </w:t>
            </w:r>
            <w:r w:rsidR="001C0237" w:rsidRPr="004743B1">
              <w:rPr>
                <w:rFonts w:asciiTheme="minorHAnsi" w:hAnsiTheme="minorHAnsi" w:cstheme="minorHAnsi"/>
                <w:color w:val="auto"/>
                <w:sz w:val="22"/>
                <w:szCs w:val="22"/>
              </w:rPr>
              <w:t>in need of care and support and/or their carers</w:t>
            </w:r>
            <w:r w:rsidR="00C56D09" w:rsidRPr="004743B1">
              <w:rPr>
                <w:rFonts w:asciiTheme="minorHAnsi" w:hAnsiTheme="minorHAnsi" w:cstheme="minorHAnsi"/>
                <w:sz w:val="22"/>
                <w:szCs w:val="22"/>
              </w:rPr>
              <w:t>.</w:t>
            </w:r>
            <w:r w:rsidR="00F32B82" w:rsidRPr="004743B1">
              <w:rPr>
                <w:rFonts w:asciiTheme="minorHAnsi" w:hAnsiTheme="minorHAnsi" w:cstheme="minorHAnsi"/>
                <w:sz w:val="22"/>
                <w:szCs w:val="22"/>
              </w:rPr>
              <w:t xml:space="preserve"> </w:t>
            </w:r>
            <w:r w:rsidR="00AB5518" w:rsidRPr="004743B1">
              <w:rPr>
                <w:rFonts w:asciiTheme="minorHAnsi" w:hAnsiTheme="minorHAnsi" w:cstheme="minorHAnsi"/>
                <w:sz w:val="22"/>
                <w:szCs w:val="22"/>
              </w:rPr>
              <w:t xml:space="preserve"> </w:t>
            </w:r>
          </w:p>
          <w:p w14:paraId="183EBC33" w14:textId="77777777" w:rsidR="00C7108B" w:rsidRPr="004743B1" w:rsidRDefault="00C7108B" w:rsidP="00FF7EBB">
            <w:pPr>
              <w:jc w:val="both"/>
              <w:rPr>
                <w:rFonts w:asciiTheme="minorHAnsi" w:hAnsiTheme="minorHAnsi" w:cstheme="minorHAnsi"/>
                <w:sz w:val="22"/>
                <w:szCs w:val="22"/>
              </w:rPr>
            </w:pPr>
          </w:p>
          <w:p w14:paraId="3F0C8573" w14:textId="77777777" w:rsidR="008C7770" w:rsidRPr="004743B1" w:rsidRDefault="00085699" w:rsidP="00D3203C">
            <w:pPr>
              <w:jc w:val="both"/>
              <w:rPr>
                <w:rFonts w:asciiTheme="minorHAnsi" w:hAnsiTheme="minorHAnsi" w:cstheme="minorHAnsi"/>
                <w:i/>
                <w:sz w:val="22"/>
                <w:szCs w:val="22"/>
              </w:rPr>
            </w:pPr>
            <w:r w:rsidRPr="004743B1">
              <w:rPr>
                <w:rFonts w:asciiTheme="minorHAnsi" w:hAnsiTheme="minorHAnsi" w:cstheme="minorHAnsi"/>
                <w:i/>
                <w:sz w:val="22"/>
                <w:szCs w:val="22"/>
              </w:rPr>
              <w:t xml:space="preserve">300 words </w:t>
            </w:r>
            <w:r w:rsidR="008B28E7" w:rsidRPr="004743B1">
              <w:rPr>
                <w:rFonts w:asciiTheme="minorHAnsi" w:hAnsiTheme="minorHAnsi" w:cstheme="minorHAnsi"/>
                <w:i/>
                <w:sz w:val="22"/>
                <w:szCs w:val="22"/>
              </w:rPr>
              <w:t>(+/- 10%: include your actual word count at the end of each section)</w:t>
            </w:r>
            <w:r w:rsidR="002F2185" w:rsidRPr="004743B1">
              <w:rPr>
                <w:rFonts w:asciiTheme="minorHAnsi" w:hAnsiTheme="minorHAnsi" w:cstheme="minorHAnsi"/>
                <w:i/>
                <w:sz w:val="22"/>
                <w:szCs w:val="22"/>
              </w:rPr>
              <w:t>.</w:t>
            </w:r>
          </w:p>
          <w:p w14:paraId="09A6D872" w14:textId="7E1E4CD7" w:rsidR="00B86558" w:rsidRPr="004743B1" w:rsidRDefault="00B86558" w:rsidP="00B86558">
            <w:pPr>
              <w:rPr>
                <w:rFonts w:asciiTheme="minorHAnsi" w:hAnsiTheme="minorHAnsi" w:cstheme="minorHAnsi"/>
                <w:sz w:val="22"/>
                <w:szCs w:val="22"/>
              </w:rPr>
            </w:pPr>
          </w:p>
          <w:p w14:paraId="6E21401D" w14:textId="77777777" w:rsidR="00D3203C" w:rsidRPr="004743B1" w:rsidRDefault="00D3203C" w:rsidP="00D3203C">
            <w:pPr>
              <w:jc w:val="both"/>
              <w:rPr>
                <w:rFonts w:asciiTheme="minorHAnsi" w:hAnsiTheme="minorHAnsi" w:cstheme="minorHAnsi"/>
                <w:i/>
                <w:sz w:val="22"/>
                <w:szCs w:val="22"/>
              </w:rPr>
            </w:pPr>
          </w:p>
          <w:p w14:paraId="449779E8" w14:textId="74EAE935" w:rsidR="001F086D" w:rsidRDefault="001F086D" w:rsidP="001F086D">
            <w:pPr>
              <w:rPr>
                <w:rFonts w:asciiTheme="minorHAnsi" w:hAnsiTheme="minorHAnsi" w:cstheme="minorHAnsi"/>
                <w:sz w:val="24"/>
                <w:szCs w:val="24"/>
              </w:rPr>
            </w:pPr>
            <w:r w:rsidRPr="001F086D">
              <w:rPr>
                <w:rFonts w:asciiTheme="minorHAnsi" w:hAnsiTheme="minorHAnsi" w:cstheme="minorHAnsi"/>
                <w:sz w:val="24"/>
                <w:szCs w:val="24"/>
              </w:rPr>
              <w:t xml:space="preserve">The observer and I attended a statutory visit to child 1 and their foster carer. </w:t>
            </w:r>
            <w:r w:rsidRPr="001F086D">
              <w:rPr>
                <w:rFonts w:asciiTheme="minorHAnsi" w:hAnsiTheme="minorHAnsi" w:cstheme="minorHAnsi"/>
                <w:color w:val="auto"/>
                <w:sz w:val="24"/>
                <w:szCs w:val="24"/>
              </w:rPr>
              <w:t xml:space="preserve">The care planning, placement and case review (Wales) (2015) </w:t>
            </w:r>
            <w:r w:rsidRPr="001F086D">
              <w:rPr>
                <w:rFonts w:asciiTheme="minorHAnsi" w:hAnsiTheme="minorHAnsi" w:cstheme="minorHAnsi"/>
                <w:sz w:val="24"/>
                <w:szCs w:val="24"/>
              </w:rPr>
              <w:t>stipulates that a Looked After child must be visited at least six weekly. These visits are required to ensure the child is not at risk of harm, support the working relationship, continue communication and gather the voice of the child (</w:t>
            </w:r>
            <w:r w:rsidR="00411B2A">
              <w:rPr>
                <w:rFonts w:asciiTheme="minorHAnsi" w:hAnsiTheme="minorHAnsi" w:cstheme="minorHAnsi"/>
                <w:sz w:val="24"/>
                <w:szCs w:val="24"/>
              </w:rPr>
              <w:t xml:space="preserve">Social Services and Well Being (Wales) Act –SSWA, </w:t>
            </w:r>
            <w:r w:rsidRPr="001F086D">
              <w:rPr>
                <w:rFonts w:asciiTheme="minorHAnsi" w:hAnsiTheme="minorHAnsi" w:cstheme="minorHAnsi"/>
                <w:sz w:val="24"/>
                <w:szCs w:val="24"/>
              </w:rPr>
              <w:t xml:space="preserve">2014). Whilst in the care of their parents, child 1 was deemed to be suffering or likely to suffer significant harm. Section 130 (4) of the SSWA (Wales) (2014) defines a child at risk as a child who is at risk of neglect and is identified to have care and support needs. </w:t>
            </w:r>
          </w:p>
          <w:p w14:paraId="10714CBA" w14:textId="77777777" w:rsidR="001F086D" w:rsidRPr="001F086D" w:rsidRDefault="001F086D" w:rsidP="001F086D">
            <w:pPr>
              <w:rPr>
                <w:rFonts w:asciiTheme="minorHAnsi" w:hAnsiTheme="minorHAnsi" w:cstheme="minorHAnsi"/>
                <w:sz w:val="24"/>
                <w:szCs w:val="24"/>
              </w:rPr>
            </w:pPr>
          </w:p>
          <w:p w14:paraId="022CA555" w14:textId="087AF376" w:rsidR="001F086D" w:rsidRDefault="001F086D" w:rsidP="001F086D">
            <w:pPr>
              <w:rPr>
                <w:rFonts w:asciiTheme="minorHAnsi" w:hAnsiTheme="minorHAnsi" w:cstheme="minorHAnsi"/>
                <w:sz w:val="24"/>
                <w:szCs w:val="24"/>
              </w:rPr>
            </w:pPr>
            <w:r w:rsidRPr="001F086D">
              <w:rPr>
                <w:rFonts w:asciiTheme="minorHAnsi" w:hAnsiTheme="minorHAnsi" w:cstheme="minorHAnsi"/>
                <w:sz w:val="24"/>
                <w:szCs w:val="24"/>
              </w:rPr>
              <w:t>In preparation for the observation, I visited child 1 at home with their carer (person 2) to obtain their consent. When visiting child 1, I explained my intentions, the purpose of the visit and ascertained their views. I asked child 1 if t</w:t>
            </w:r>
            <w:bookmarkStart w:id="0" w:name="_GoBack"/>
            <w:bookmarkEnd w:id="0"/>
            <w:r w:rsidRPr="001F086D">
              <w:rPr>
                <w:rFonts w:asciiTheme="minorHAnsi" w:hAnsiTheme="minorHAnsi" w:cstheme="minorHAnsi"/>
                <w:sz w:val="24"/>
                <w:szCs w:val="24"/>
              </w:rPr>
              <w:t>hey would like some further detail and they said yes. I explained what piece of work we would complete and how there would be an observer present. I explained the observer’s role, how they would be there to observe me however would ask questions of child 1 about how they felt afterwards. Child 1 gave their permission. It was crucial that I was aware of the possible impact of an observer being present during the visit. Having known child 1 for some time, I felt it was likely that they would be nervous and this may result in a barrier to their engagement during the visit. I also spoke with person 2 who also gave their consent.</w:t>
            </w:r>
          </w:p>
          <w:p w14:paraId="6FDAA811" w14:textId="77777777" w:rsidR="001F086D" w:rsidRPr="001F086D" w:rsidRDefault="001F086D" w:rsidP="001F086D">
            <w:pPr>
              <w:rPr>
                <w:rFonts w:asciiTheme="minorHAnsi" w:hAnsiTheme="minorHAnsi" w:cstheme="minorHAnsi"/>
                <w:sz w:val="24"/>
                <w:szCs w:val="24"/>
              </w:rPr>
            </w:pPr>
          </w:p>
          <w:p w14:paraId="05CF5E83" w14:textId="65B28674" w:rsidR="001F086D" w:rsidRDefault="001F086D" w:rsidP="001F086D">
            <w:pPr>
              <w:rPr>
                <w:rFonts w:asciiTheme="minorHAnsi" w:hAnsiTheme="minorHAnsi" w:cstheme="minorHAnsi"/>
                <w:sz w:val="24"/>
                <w:szCs w:val="24"/>
              </w:rPr>
            </w:pPr>
            <w:r w:rsidRPr="001F086D">
              <w:rPr>
                <w:rFonts w:asciiTheme="minorHAnsi" w:hAnsiTheme="minorHAnsi" w:cstheme="minorHAnsi"/>
                <w:sz w:val="24"/>
                <w:szCs w:val="24"/>
              </w:rPr>
              <w:t xml:space="preserve">The observation took place in the child’s bedroom. Viewing the bedroom is a statutory duty. </w:t>
            </w:r>
          </w:p>
          <w:p w14:paraId="0CDCEB1B" w14:textId="77777777" w:rsidR="001F086D" w:rsidRPr="001F086D" w:rsidRDefault="001F086D" w:rsidP="001F086D">
            <w:pPr>
              <w:rPr>
                <w:rFonts w:asciiTheme="minorHAnsi" w:hAnsiTheme="minorHAnsi" w:cstheme="minorHAnsi"/>
                <w:sz w:val="24"/>
                <w:szCs w:val="24"/>
              </w:rPr>
            </w:pPr>
          </w:p>
          <w:p w14:paraId="7F6976A5" w14:textId="77777777" w:rsidR="001F086D" w:rsidRPr="001F086D" w:rsidRDefault="001F086D" w:rsidP="001F086D">
            <w:pPr>
              <w:rPr>
                <w:rFonts w:asciiTheme="minorHAnsi" w:hAnsiTheme="minorHAnsi" w:cstheme="minorHAnsi"/>
                <w:sz w:val="24"/>
                <w:szCs w:val="24"/>
              </w:rPr>
            </w:pPr>
            <w:r w:rsidRPr="001F086D">
              <w:rPr>
                <w:rFonts w:asciiTheme="minorHAnsi" w:hAnsiTheme="minorHAnsi" w:cstheme="minorHAnsi"/>
                <w:sz w:val="24"/>
                <w:szCs w:val="24"/>
              </w:rPr>
              <w:t>Child 1 has resided in a rural village in North Wales for a significant period of time and, as such, has become part of the community within the area although does not speak Welsh day to day.</w:t>
            </w:r>
          </w:p>
          <w:p w14:paraId="440488E5" w14:textId="77777777" w:rsidR="00D3203C" w:rsidRPr="001F086D" w:rsidRDefault="00D3203C" w:rsidP="00D3203C">
            <w:pPr>
              <w:jc w:val="both"/>
              <w:rPr>
                <w:rFonts w:asciiTheme="minorHAnsi" w:hAnsiTheme="minorHAnsi" w:cstheme="minorHAnsi"/>
                <w:i/>
                <w:sz w:val="22"/>
                <w:szCs w:val="22"/>
              </w:rPr>
            </w:pPr>
          </w:p>
          <w:p w14:paraId="3984F767" w14:textId="6FA5E653" w:rsidR="00D3203C" w:rsidRPr="001F086D" w:rsidRDefault="00D3203C" w:rsidP="00D3203C">
            <w:pPr>
              <w:jc w:val="both"/>
              <w:rPr>
                <w:rFonts w:asciiTheme="minorHAnsi" w:hAnsiTheme="minorHAnsi" w:cstheme="minorHAnsi"/>
                <w:i/>
                <w:sz w:val="22"/>
                <w:szCs w:val="22"/>
              </w:rPr>
            </w:pPr>
          </w:p>
          <w:p w14:paraId="530F761F" w14:textId="77777777" w:rsidR="001F086D" w:rsidRPr="001F086D" w:rsidRDefault="001F086D" w:rsidP="001F086D">
            <w:pPr>
              <w:rPr>
                <w:rFonts w:asciiTheme="minorHAnsi" w:hAnsiTheme="minorHAnsi" w:cstheme="minorHAnsi"/>
                <w:sz w:val="24"/>
                <w:szCs w:val="24"/>
              </w:rPr>
            </w:pPr>
            <w:r w:rsidRPr="001F086D">
              <w:rPr>
                <w:rFonts w:asciiTheme="minorHAnsi" w:hAnsiTheme="minorHAnsi" w:cstheme="minorHAnsi"/>
                <w:sz w:val="24"/>
                <w:szCs w:val="24"/>
              </w:rPr>
              <w:t xml:space="preserve">Word count: 328 </w:t>
            </w:r>
          </w:p>
          <w:p w14:paraId="4A81EB2C" w14:textId="77777777" w:rsidR="001F086D" w:rsidRPr="004743B1" w:rsidRDefault="001F086D" w:rsidP="00D3203C">
            <w:pPr>
              <w:jc w:val="both"/>
              <w:rPr>
                <w:rFonts w:asciiTheme="minorHAnsi" w:hAnsiTheme="minorHAnsi" w:cstheme="minorHAnsi"/>
                <w:i/>
                <w:sz w:val="22"/>
                <w:szCs w:val="22"/>
              </w:rPr>
            </w:pPr>
          </w:p>
          <w:p w14:paraId="4278BAB8" w14:textId="77777777" w:rsidR="00D3203C" w:rsidRPr="004743B1" w:rsidRDefault="00D3203C" w:rsidP="00D3203C">
            <w:pPr>
              <w:jc w:val="both"/>
              <w:rPr>
                <w:rFonts w:asciiTheme="minorHAnsi" w:hAnsiTheme="minorHAnsi" w:cstheme="minorHAnsi"/>
                <w:i/>
                <w:sz w:val="22"/>
                <w:szCs w:val="22"/>
              </w:rPr>
            </w:pPr>
          </w:p>
          <w:p w14:paraId="11F18621" w14:textId="77777777" w:rsidR="00D3203C" w:rsidRPr="004743B1" w:rsidRDefault="00D3203C" w:rsidP="00D3203C">
            <w:pPr>
              <w:jc w:val="both"/>
              <w:rPr>
                <w:rFonts w:asciiTheme="minorHAnsi" w:hAnsiTheme="minorHAnsi" w:cstheme="minorHAnsi"/>
                <w:i/>
                <w:sz w:val="22"/>
                <w:szCs w:val="22"/>
              </w:rPr>
            </w:pPr>
          </w:p>
          <w:p w14:paraId="6E25DE74" w14:textId="77777777" w:rsidR="00D3203C" w:rsidRPr="004743B1" w:rsidRDefault="00D3203C" w:rsidP="00D3203C">
            <w:pPr>
              <w:jc w:val="both"/>
              <w:rPr>
                <w:rFonts w:asciiTheme="minorHAnsi" w:hAnsiTheme="minorHAnsi" w:cstheme="minorHAnsi"/>
                <w:i/>
                <w:sz w:val="22"/>
                <w:szCs w:val="22"/>
              </w:rPr>
            </w:pPr>
          </w:p>
          <w:p w14:paraId="0DB08545" w14:textId="79B349DF" w:rsidR="00D3203C" w:rsidRPr="004743B1" w:rsidRDefault="00D3203C" w:rsidP="00D3203C">
            <w:pPr>
              <w:jc w:val="both"/>
              <w:rPr>
                <w:rFonts w:asciiTheme="minorHAnsi" w:hAnsiTheme="minorHAnsi" w:cstheme="minorHAnsi"/>
                <w:i/>
                <w:sz w:val="22"/>
                <w:szCs w:val="22"/>
              </w:rPr>
            </w:pPr>
          </w:p>
        </w:tc>
      </w:tr>
    </w:tbl>
    <w:p w14:paraId="2AFC52B6" w14:textId="77777777" w:rsidR="00676E35" w:rsidRPr="004743B1" w:rsidRDefault="00676E35" w:rsidP="00676E35">
      <w:pPr>
        <w:rPr>
          <w:rFonts w:asciiTheme="minorHAnsi" w:hAnsiTheme="minorHAnsi" w:cstheme="minorHAnsi"/>
          <w:vanish/>
          <w:sz w:val="22"/>
          <w:szCs w:val="22"/>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4743B1" w14:paraId="69F4DB42" w14:textId="77777777" w:rsidTr="28F1FF9E">
        <w:tc>
          <w:tcPr>
            <w:tcW w:w="10188" w:type="dxa"/>
            <w:shd w:val="clear" w:color="auto" w:fill="auto"/>
          </w:tcPr>
          <w:p w14:paraId="2CFDE7EF" w14:textId="48968E5C" w:rsidR="00243DB0" w:rsidRPr="004743B1" w:rsidRDefault="00243DB0" w:rsidP="00243DB0">
            <w:pPr>
              <w:jc w:val="both"/>
              <w:rPr>
                <w:rFonts w:asciiTheme="minorHAnsi" w:hAnsiTheme="minorHAnsi" w:cstheme="minorHAnsi"/>
                <w:b/>
                <w:sz w:val="22"/>
                <w:szCs w:val="22"/>
              </w:rPr>
            </w:pPr>
            <w:r w:rsidRPr="004743B1">
              <w:rPr>
                <w:rFonts w:asciiTheme="minorHAnsi" w:hAnsiTheme="minorHAnsi" w:cstheme="minorHAnsi"/>
                <w:b/>
                <w:sz w:val="22"/>
                <w:szCs w:val="22"/>
              </w:rPr>
              <w:lastRenderedPageBreak/>
              <w:t>Question</w:t>
            </w:r>
            <w:r w:rsidR="002F2185" w:rsidRPr="004743B1">
              <w:rPr>
                <w:rFonts w:asciiTheme="minorHAnsi" w:hAnsiTheme="minorHAnsi" w:cstheme="minorHAnsi"/>
                <w:b/>
                <w:sz w:val="22"/>
                <w:szCs w:val="22"/>
              </w:rPr>
              <w:t>:</w:t>
            </w:r>
            <w:r w:rsidRPr="004743B1">
              <w:rPr>
                <w:rFonts w:asciiTheme="minorHAnsi" w:hAnsiTheme="minorHAnsi" w:cstheme="minorHAnsi"/>
                <w:b/>
                <w:sz w:val="22"/>
                <w:szCs w:val="22"/>
              </w:rPr>
              <w:t xml:space="preserve"> </w:t>
            </w:r>
          </w:p>
          <w:p w14:paraId="5D6B23D5" w14:textId="77777777" w:rsidR="00C56D09" w:rsidRPr="004743B1" w:rsidRDefault="00C56D09" w:rsidP="00243DB0">
            <w:pPr>
              <w:jc w:val="both"/>
              <w:rPr>
                <w:rFonts w:asciiTheme="minorHAnsi" w:hAnsiTheme="minorHAnsi" w:cstheme="minorHAnsi"/>
                <w:b/>
                <w:sz w:val="22"/>
                <w:szCs w:val="22"/>
              </w:rPr>
            </w:pPr>
          </w:p>
          <w:p w14:paraId="23B7912B" w14:textId="191FB376" w:rsidR="00243DB0" w:rsidRPr="004743B1" w:rsidRDefault="00243DB0" w:rsidP="00243DB0">
            <w:pPr>
              <w:jc w:val="both"/>
              <w:rPr>
                <w:rFonts w:asciiTheme="minorHAnsi" w:hAnsiTheme="minorHAnsi" w:cstheme="minorHAnsi"/>
                <w:sz w:val="22"/>
                <w:szCs w:val="22"/>
              </w:rPr>
            </w:pPr>
            <w:r w:rsidRPr="004743B1">
              <w:rPr>
                <w:rFonts w:asciiTheme="minorHAnsi" w:hAnsiTheme="minorHAnsi" w:cstheme="minorHAnsi"/>
                <w:sz w:val="22"/>
                <w:szCs w:val="22"/>
              </w:rPr>
              <w:t>Critically reflect on your communication methods and skills during the observation; including how you identified whether you had the necessary communication skills to work with</w:t>
            </w:r>
            <w:r w:rsidR="009B3E46" w:rsidRPr="004743B1">
              <w:rPr>
                <w:rFonts w:asciiTheme="minorHAnsi" w:hAnsiTheme="minorHAnsi" w:cstheme="minorHAnsi"/>
                <w:sz w:val="22"/>
                <w:szCs w:val="22"/>
              </w:rPr>
              <w:t xml:space="preserve"> the</w:t>
            </w:r>
            <w:r w:rsidRPr="004743B1">
              <w:rPr>
                <w:rFonts w:asciiTheme="minorHAnsi" w:hAnsiTheme="minorHAnsi" w:cstheme="minorHAnsi"/>
                <w:color w:val="auto"/>
                <w:sz w:val="22"/>
                <w:szCs w:val="22"/>
              </w:rPr>
              <w:t xml:space="preserve"> </w:t>
            </w:r>
            <w:r w:rsidR="00450B67" w:rsidRPr="004743B1">
              <w:rPr>
                <w:rFonts w:asciiTheme="minorHAnsi" w:hAnsiTheme="minorHAnsi" w:cstheme="minorHAnsi"/>
                <w:color w:val="auto"/>
                <w:sz w:val="22"/>
                <w:szCs w:val="22"/>
              </w:rPr>
              <w:t>individual</w:t>
            </w:r>
            <w:r w:rsidRPr="004743B1">
              <w:rPr>
                <w:rFonts w:asciiTheme="minorHAnsi" w:hAnsiTheme="minorHAnsi" w:cstheme="minorHAnsi"/>
                <w:color w:val="auto"/>
                <w:sz w:val="22"/>
                <w:szCs w:val="22"/>
              </w:rPr>
              <w:t xml:space="preserve"> in need of care and support and</w:t>
            </w:r>
            <w:r w:rsidR="00214047" w:rsidRPr="004743B1">
              <w:rPr>
                <w:rFonts w:asciiTheme="minorHAnsi" w:hAnsiTheme="minorHAnsi" w:cstheme="minorHAnsi"/>
                <w:color w:val="auto"/>
                <w:sz w:val="22"/>
                <w:szCs w:val="22"/>
              </w:rPr>
              <w:t>/or</w:t>
            </w:r>
            <w:r w:rsidRPr="004743B1">
              <w:rPr>
                <w:rFonts w:asciiTheme="minorHAnsi" w:hAnsiTheme="minorHAnsi" w:cstheme="minorHAnsi"/>
                <w:color w:val="auto"/>
                <w:sz w:val="22"/>
                <w:szCs w:val="22"/>
              </w:rPr>
              <w:t xml:space="preserve"> their </w:t>
            </w:r>
            <w:r w:rsidR="007D0F11" w:rsidRPr="004743B1">
              <w:rPr>
                <w:rFonts w:asciiTheme="minorHAnsi" w:hAnsiTheme="minorHAnsi" w:cstheme="minorHAnsi"/>
                <w:color w:val="auto"/>
                <w:sz w:val="22"/>
                <w:szCs w:val="22"/>
              </w:rPr>
              <w:t>carers</w:t>
            </w:r>
            <w:r w:rsidRPr="004743B1">
              <w:rPr>
                <w:rFonts w:asciiTheme="minorHAnsi" w:hAnsiTheme="minorHAnsi" w:cstheme="minorHAnsi"/>
                <w:sz w:val="22"/>
                <w:szCs w:val="22"/>
              </w:rPr>
              <w:t xml:space="preserve">.   </w:t>
            </w:r>
          </w:p>
          <w:p w14:paraId="5448F430" w14:textId="77777777" w:rsidR="00243DB0" w:rsidRPr="004743B1" w:rsidRDefault="00243DB0" w:rsidP="00243DB0">
            <w:pPr>
              <w:jc w:val="both"/>
              <w:rPr>
                <w:rFonts w:asciiTheme="minorHAnsi" w:hAnsiTheme="minorHAnsi" w:cstheme="minorHAnsi"/>
                <w:sz w:val="22"/>
                <w:szCs w:val="22"/>
              </w:rPr>
            </w:pPr>
          </w:p>
          <w:p w14:paraId="0DCCBFEA" w14:textId="52E02A46" w:rsidR="00243DB0" w:rsidRPr="004743B1" w:rsidRDefault="00243DB0">
            <w:pPr>
              <w:jc w:val="both"/>
              <w:rPr>
                <w:rFonts w:asciiTheme="minorHAnsi" w:hAnsiTheme="minorHAnsi" w:cstheme="minorHAnsi"/>
                <w:b/>
                <w:bCs/>
                <w:i/>
                <w:iCs/>
                <w:sz w:val="22"/>
                <w:szCs w:val="22"/>
              </w:rPr>
            </w:pPr>
            <w:r w:rsidRPr="004743B1">
              <w:rPr>
                <w:rFonts w:asciiTheme="minorHAnsi" w:hAnsiTheme="minorHAnsi" w:cstheme="minorHAnsi"/>
                <w:sz w:val="22"/>
                <w:szCs w:val="22"/>
              </w:rPr>
              <w:t xml:space="preserve">You must use a </w:t>
            </w:r>
            <w:r w:rsidR="00392F73" w:rsidRPr="004743B1">
              <w:rPr>
                <w:rFonts w:asciiTheme="minorHAnsi" w:hAnsiTheme="minorHAnsi" w:cstheme="minorHAnsi"/>
                <w:sz w:val="22"/>
                <w:szCs w:val="22"/>
              </w:rPr>
              <w:t>person-centred</w:t>
            </w:r>
            <w:r w:rsidRPr="004743B1">
              <w:rPr>
                <w:rFonts w:asciiTheme="minorHAnsi" w:hAnsiTheme="minorHAnsi" w:cstheme="minorHAnsi"/>
                <w:sz w:val="22"/>
                <w:szCs w:val="22"/>
              </w:rPr>
              <w:t xml:space="preserve"> approach to demonstrate the integration of social </w:t>
            </w:r>
            <w:r w:rsidR="00F45521" w:rsidRPr="004743B1">
              <w:rPr>
                <w:rFonts w:asciiTheme="minorHAnsi" w:hAnsiTheme="minorHAnsi" w:cstheme="minorHAnsi"/>
                <w:sz w:val="22"/>
                <w:szCs w:val="22"/>
              </w:rPr>
              <w:t xml:space="preserve">work ethics, </w:t>
            </w:r>
            <w:r w:rsidRPr="004743B1">
              <w:rPr>
                <w:rFonts w:asciiTheme="minorHAnsi" w:hAnsiTheme="minorHAnsi" w:cstheme="minorHAnsi"/>
                <w:sz w:val="22"/>
                <w:szCs w:val="22"/>
              </w:rPr>
              <w:t>value</w:t>
            </w:r>
            <w:r w:rsidR="00F45521" w:rsidRPr="004743B1">
              <w:rPr>
                <w:rFonts w:asciiTheme="minorHAnsi" w:hAnsiTheme="minorHAnsi" w:cstheme="minorHAnsi"/>
                <w:sz w:val="22"/>
                <w:szCs w:val="22"/>
              </w:rPr>
              <w:t xml:space="preserve">s </w:t>
            </w:r>
            <w:r w:rsidRPr="004743B1">
              <w:rPr>
                <w:rFonts w:asciiTheme="minorHAnsi" w:hAnsiTheme="minorHAnsi" w:cstheme="minorHAnsi"/>
                <w:sz w:val="22"/>
                <w:szCs w:val="22"/>
              </w:rPr>
              <w:t>and the Code of Professional Practice</w:t>
            </w:r>
            <w:r w:rsidR="002F2185" w:rsidRPr="004743B1">
              <w:rPr>
                <w:rFonts w:asciiTheme="minorHAnsi" w:hAnsiTheme="minorHAnsi" w:cstheme="minorHAnsi"/>
                <w:sz w:val="22"/>
                <w:szCs w:val="22"/>
              </w:rPr>
              <w:t>. T</w:t>
            </w:r>
            <w:r w:rsidRPr="004743B1">
              <w:rPr>
                <w:rFonts w:asciiTheme="minorHAnsi" w:hAnsiTheme="minorHAnsi" w:cstheme="minorHAnsi"/>
                <w:sz w:val="22"/>
                <w:szCs w:val="22"/>
              </w:rPr>
              <w:t>his must include cultural</w:t>
            </w:r>
            <w:r w:rsidR="00450B67" w:rsidRPr="004743B1">
              <w:rPr>
                <w:rFonts w:asciiTheme="minorHAnsi" w:hAnsiTheme="minorHAnsi" w:cstheme="minorHAnsi"/>
                <w:sz w:val="22"/>
                <w:szCs w:val="22"/>
              </w:rPr>
              <w:t>ly</w:t>
            </w:r>
            <w:r w:rsidR="00E5498A" w:rsidRPr="004743B1">
              <w:rPr>
                <w:rFonts w:asciiTheme="minorHAnsi" w:hAnsiTheme="minorHAnsi" w:cstheme="minorHAnsi"/>
                <w:b/>
                <w:bCs/>
                <w:sz w:val="22"/>
                <w:szCs w:val="22"/>
              </w:rPr>
              <w:t xml:space="preserve"> </w:t>
            </w:r>
            <w:r w:rsidRPr="004743B1">
              <w:rPr>
                <w:rFonts w:asciiTheme="minorHAnsi" w:hAnsiTheme="minorHAnsi" w:cstheme="minorHAnsi"/>
                <w:sz w:val="22"/>
                <w:szCs w:val="22"/>
              </w:rPr>
              <w:t xml:space="preserve">and </w:t>
            </w:r>
            <w:r w:rsidR="00450B67" w:rsidRPr="004743B1">
              <w:rPr>
                <w:rFonts w:asciiTheme="minorHAnsi" w:hAnsiTheme="minorHAnsi" w:cstheme="minorHAnsi"/>
                <w:sz w:val="22"/>
                <w:szCs w:val="22"/>
              </w:rPr>
              <w:t>linguistically sensitive</w:t>
            </w:r>
            <w:r w:rsidRPr="004743B1">
              <w:rPr>
                <w:rFonts w:asciiTheme="minorHAnsi" w:hAnsiTheme="minorHAnsi" w:cstheme="minorHAnsi"/>
                <w:sz w:val="22"/>
                <w:szCs w:val="22"/>
              </w:rPr>
              <w:t xml:space="preserve"> practice and the principles of the “Active Offer”</w:t>
            </w:r>
            <w:r w:rsidR="009B3E46" w:rsidRPr="004743B1">
              <w:rPr>
                <w:rFonts w:asciiTheme="minorHAnsi" w:hAnsiTheme="minorHAnsi" w:cstheme="minorHAnsi"/>
                <w:sz w:val="22"/>
                <w:szCs w:val="22"/>
              </w:rPr>
              <w:t xml:space="preserve"> </w:t>
            </w:r>
            <w:r w:rsidR="00BC4ED3" w:rsidRPr="004743B1">
              <w:rPr>
                <w:rFonts w:asciiTheme="minorHAnsi" w:hAnsiTheme="minorHAnsi" w:cstheme="minorHAnsi"/>
                <w:sz w:val="22"/>
                <w:szCs w:val="22"/>
              </w:rPr>
              <w:t xml:space="preserve">and make </w:t>
            </w:r>
            <w:r w:rsidR="00392F73" w:rsidRPr="004743B1">
              <w:rPr>
                <w:rFonts w:asciiTheme="minorHAnsi" w:hAnsiTheme="minorHAnsi" w:cstheme="minorHAnsi"/>
                <w:sz w:val="22"/>
                <w:szCs w:val="22"/>
              </w:rPr>
              <w:t>reference</w:t>
            </w:r>
            <w:r w:rsidR="009B3E46" w:rsidRPr="004743B1">
              <w:rPr>
                <w:rFonts w:asciiTheme="minorHAnsi" w:hAnsiTheme="minorHAnsi" w:cstheme="minorHAnsi"/>
                <w:b/>
                <w:bCs/>
                <w:i/>
                <w:iCs/>
                <w:sz w:val="22"/>
                <w:szCs w:val="22"/>
              </w:rPr>
              <w:t xml:space="preserve"> </w:t>
            </w:r>
            <w:r w:rsidR="009B3E46" w:rsidRPr="004743B1">
              <w:rPr>
                <w:rFonts w:asciiTheme="minorHAnsi" w:hAnsiTheme="minorHAnsi" w:cstheme="minorHAnsi"/>
                <w:sz w:val="22"/>
                <w:szCs w:val="22"/>
              </w:rPr>
              <w:t xml:space="preserve">to </w:t>
            </w:r>
            <w:r w:rsidR="00392F73" w:rsidRPr="004743B1">
              <w:rPr>
                <w:rFonts w:asciiTheme="minorHAnsi" w:hAnsiTheme="minorHAnsi" w:cstheme="minorHAnsi"/>
                <w:sz w:val="22"/>
                <w:szCs w:val="22"/>
              </w:rPr>
              <w:t>“</w:t>
            </w:r>
            <w:r w:rsidR="009B3E46" w:rsidRPr="004743B1">
              <w:rPr>
                <w:rFonts w:asciiTheme="minorHAnsi" w:hAnsiTheme="minorHAnsi" w:cstheme="minorHAnsi"/>
                <w:sz w:val="22"/>
                <w:szCs w:val="22"/>
              </w:rPr>
              <w:t xml:space="preserve">More than </w:t>
            </w:r>
            <w:r w:rsidR="00EE01ED" w:rsidRPr="004743B1">
              <w:rPr>
                <w:rFonts w:asciiTheme="minorHAnsi" w:hAnsiTheme="minorHAnsi" w:cstheme="minorHAnsi"/>
                <w:sz w:val="22"/>
                <w:szCs w:val="22"/>
              </w:rPr>
              <w:t>Just Words</w:t>
            </w:r>
            <w:r w:rsidR="00392F73" w:rsidRPr="004743B1">
              <w:rPr>
                <w:rFonts w:asciiTheme="minorHAnsi" w:hAnsiTheme="minorHAnsi" w:cstheme="minorHAnsi"/>
                <w:sz w:val="22"/>
                <w:szCs w:val="22"/>
              </w:rPr>
              <w:t>”</w:t>
            </w:r>
            <w:r w:rsidR="10904BF9" w:rsidRPr="004743B1">
              <w:rPr>
                <w:rFonts w:asciiTheme="minorHAnsi" w:hAnsiTheme="minorHAnsi" w:cstheme="minorHAnsi"/>
                <w:sz w:val="22"/>
                <w:szCs w:val="22"/>
              </w:rPr>
              <w:t xml:space="preserve"> (Welsh Governm</w:t>
            </w:r>
            <w:r w:rsidR="28F1FF9E" w:rsidRPr="004743B1">
              <w:rPr>
                <w:rFonts w:asciiTheme="minorHAnsi" w:hAnsiTheme="minorHAnsi" w:cstheme="minorHAnsi"/>
                <w:sz w:val="22"/>
                <w:szCs w:val="22"/>
              </w:rPr>
              <w:t>ent, 2012)</w:t>
            </w:r>
            <w:r w:rsidRPr="004743B1">
              <w:rPr>
                <w:rFonts w:asciiTheme="minorHAnsi" w:hAnsiTheme="minorHAnsi" w:cstheme="minorHAnsi"/>
                <w:sz w:val="22"/>
                <w:szCs w:val="22"/>
              </w:rPr>
              <w:t xml:space="preserve">. </w:t>
            </w:r>
          </w:p>
          <w:p w14:paraId="12FA6A5A" w14:textId="1BE293D4" w:rsidR="00243DB0" w:rsidRPr="004743B1" w:rsidRDefault="00243DB0" w:rsidP="00243DB0">
            <w:pPr>
              <w:jc w:val="both"/>
              <w:rPr>
                <w:rFonts w:asciiTheme="minorHAnsi" w:hAnsiTheme="minorHAnsi" w:cstheme="minorHAnsi"/>
                <w:sz w:val="22"/>
                <w:szCs w:val="22"/>
              </w:rPr>
            </w:pPr>
          </w:p>
          <w:p w14:paraId="2BCEAD01" w14:textId="77777777" w:rsidR="00243DB0" w:rsidRPr="004743B1" w:rsidRDefault="00243DB0" w:rsidP="00243DB0">
            <w:pPr>
              <w:jc w:val="both"/>
              <w:rPr>
                <w:rFonts w:asciiTheme="minorHAnsi" w:hAnsiTheme="minorHAnsi" w:cstheme="minorHAnsi"/>
                <w:sz w:val="22"/>
                <w:szCs w:val="22"/>
              </w:rPr>
            </w:pPr>
          </w:p>
          <w:p w14:paraId="2759BED2" w14:textId="434BE669" w:rsidR="00243DB0" w:rsidRPr="004743B1" w:rsidRDefault="00243DB0" w:rsidP="00243DB0">
            <w:pPr>
              <w:jc w:val="both"/>
              <w:rPr>
                <w:rFonts w:asciiTheme="minorHAnsi" w:hAnsiTheme="minorHAnsi" w:cstheme="minorHAnsi"/>
                <w:i/>
                <w:sz w:val="22"/>
                <w:szCs w:val="22"/>
              </w:rPr>
            </w:pPr>
            <w:r w:rsidRPr="004743B1">
              <w:rPr>
                <w:rFonts w:asciiTheme="minorHAnsi" w:hAnsiTheme="minorHAnsi" w:cstheme="minorHAnsi"/>
                <w:i/>
                <w:sz w:val="22"/>
                <w:szCs w:val="22"/>
              </w:rPr>
              <w:t>1300</w:t>
            </w:r>
            <w:r w:rsidRPr="004743B1">
              <w:rPr>
                <w:rFonts w:asciiTheme="minorHAnsi" w:hAnsiTheme="minorHAnsi" w:cstheme="minorHAnsi"/>
                <w:sz w:val="22"/>
                <w:szCs w:val="22"/>
              </w:rPr>
              <w:t xml:space="preserve"> </w:t>
            </w:r>
            <w:r w:rsidRPr="004743B1">
              <w:rPr>
                <w:rFonts w:asciiTheme="minorHAnsi" w:hAnsiTheme="minorHAnsi" w:cstheme="minorHAnsi"/>
                <w:i/>
                <w:sz w:val="22"/>
                <w:szCs w:val="22"/>
              </w:rPr>
              <w:t>(+/- 10%: include your actual word count at the end of each section)</w:t>
            </w:r>
            <w:r w:rsidR="002F2185" w:rsidRPr="004743B1">
              <w:rPr>
                <w:rFonts w:asciiTheme="minorHAnsi" w:hAnsiTheme="minorHAnsi" w:cstheme="minorHAnsi"/>
                <w:i/>
                <w:sz w:val="22"/>
                <w:szCs w:val="22"/>
              </w:rPr>
              <w:t>.</w:t>
            </w:r>
          </w:p>
          <w:p w14:paraId="58C7A54B" w14:textId="02A3476B" w:rsidR="00B86558" w:rsidRDefault="00B86558" w:rsidP="001F086D">
            <w:pPr>
              <w:rPr>
                <w:rFonts w:asciiTheme="minorHAnsi" w:hAnsiTheme="minorHAnsi" w:cstheme="minorHAnsi"/>
                <w:b/>
                <w:sz w:val="22"/>
                <w:szCs w:val="22"/>
              </w:rPr>
            </w:pPr>
          </w:p>
          <w:p w14:paraId="4CF77E21" w14:textId="6D755EFE" w:rsidR="001F086D" w:rsidRDefault="001F086D" w:rsidP="001F086D">
            <w:pPr>
              <w:rPr>
                <w:rFonts w:asciiTheme="minorHAnsi" w:hAnsiTheme="minorHAnsi" w:cstheme="minorHAnsi"/>
                <w:b/>
                <w:sz w:val="22"/>
                <w:szCs w:val="22"/>
              </w:rPr>
            </w:pPr>
          </w:p>
          <w:p w14:paraId="4F884964" w14:textId="281993B4" w:rsidR="001F086D" w:rsidRPr="001F086D" w:rsidRDefault="001F086D" w:rsidP="001F086D">
            <w:pPr>
              <w:rPr>
                <w:rFonts w:asciiTheme="minorHAnsi" w:hAnsiTheme="minorHAnsi" w:cstheme="minorHAnsi"/>
                <w:sz w:val="24"/>
                <w:szCs w:val="24"/>
              </w:rPr>
            </w:pPr>
            <w:r w:rsidRPr="001F086D">
              <w:rPr>
                <w:rFonts w:asciiTheme="minorHAnsi" w:hAnsiTheme="minorHAnsi" w:cstheme="minorHAnsi"/>
                <w:sz w:val="24"/>
                <w:szCs w:val="24"/>
              </w:rPr>
              <w:t xml:space="preserve">I have worked with child 1 and person 2 for 18 months therefore have a good understanding of their chosen language, communication style and method of working. However, it remained crucial that I planned in advance of this visit. Having this prior experience with child 1 supported my ability to plan an appropriate visit. </w:t>
            </w:r>
          </w:p>
          <w:p w14:paraId="78443B17" w14:textId="77777777" w:rsidR="001F086D" w:rsidRPr="001F086D" w:rsidRDefault="001F086D" w:rsidP="001F086D">
            <w:pPr>
              <w:rPr>
                <w:rFonts w:asciiTheme="minorHAnsi" w:hAnsiTheme="minorHAnsi" w:cstheme="minorHAnsi"/>
                <w:sz w:val="24"/>
                <w:szCs w:val="24"/>
              </w:rPr>
            </w:pPr>
          </w:p>
          <w:p w14:paraId="3A7457A5" w14:textId="654F83D5" w:rsidR="001F086D" w:rsidRPr="001F086D" w:rsidRDefault="001F086D" w:rsidP="001F086D">
            <w:pPr>
              <w:rPr>
                <w:rFonts w:asciiTheme="minorHAnsi" w:hAnsiTheme="minorHAnsi" w:cstheme="minorHAnsi"/>
                <w:sz w:val="24"/>
                <w:szCs w:val="24"/>
              </w:rPr>
            </w:pPr>
            <w:r w:rsidRPr="001F086D">
              <w:rPr>
                <w:rFonts w:asciiTheme="minorHAnsi" w:hAnsiTheme="minorHAnsi" w:cstheme="minorHAnsi"/>
                <w:sz w:val="24"/>
                <w:szCs w:val="24"/>
              </w:rPr>
              <w:t xml:space="preserve">The Welsh Government framework More Than Just Words (2017) outlines the importance of the ‘active offer’ within social work practice. I know through previous conversation that English is their language of choice. Although this is the case, I am mindful of the importance of providing the ‘Active Offer’ under the government framework (Care Inspectorate Wales, 2023). This ensures individuals are offered a service through the medium of Welsh in order to promote the Welsh language and culture. The ‘Active Offer’ also allows for a service tailored to the needs of the individual. This supports the individual to feel fully informed, heard and in control. I am very conscious of the importance of working with individuals and carers in a way that actively respects their preferences, language, privacy and culture (Social Care Wales, 2017). In doing this, I am providing equal opportunity to access the appropriate services and support available to them. </w:t>
            </w:r>
          </w:p>
          <w:p w14:paraId="36816656" w14:textId="77777777" w:rsidR="001F086D" w:rsidRPr="001F086D" w:rsidRDefault="001F086D" w:rsidP="001F086D">
            <w:pPr>
              <w:rPr>
                <w:rFonts w:asciiTheme="minorHAnsi" w:hAnsiTheme="minorHAnsi" w:cstheme="minorHAnsi"/>
                <w:sz w:val="24"/>
                <w:szCs w:val="24"/>
              </w:rPr>
            </w:pPr>
          </w:p>
          <w:p w14:paraId="1C533860" w14:textId="0730D90E" w:rsidR="001F086D" w:rsidRPr="001F086D" w:rsidRDefault="001F086D" w:rsidP="001F086D">
            <w:pPr>
              <w:rPr>
                <w:rFonts w:asciiTheme="minorHAnsi" w:hAnsiTheme="minorHAnsi" w:cstheme="minorHAnsi"/>
                <w:sz w:val="24"/>
              </w:rPr>
            </w:pPr>
            <w:r w:rsidRPr="001F086D">
              <w:rPr>
                <w:rFonts w:asciiTheme="minorHAnsi" w:hAnsiTheme="minorHAnsi" w:cstheme="minorHAnsi"/>
                <w:sz w:val="24"/>
              </w:rPr>
              <w:t xml:space="preserve">Child 1 and person 2 have lived in a rural Welsh village for 4 years. Child 1 was born in Wales and has been brought up with the awareness of Welsh culture. Although Welsh is not Child 1 or person 2’s first language and their language of choice during visits, I have often spoken with Child 1 about their Welsh lessons in school. This time supports Child 1’s knowledge of the Welsh culture and provides them with the opportunity to learn the language, which in turn, supports their sense of belonging within the Welsh community. </w:t>
            </w:r>
          </w:p>
          <w:p w14:paraId="780392F3" w14:textId="77777777" w:rsidR="001F086D" w:rsidRPr="001F086D" w:rsidRDefault="001F086D" w:rsidP="001F086D">
            <w:pPr>
              <w:rPr>
                <w:rFonts w:asciiTheme="minorHAnsi" w:hAnsiTheme="minorHAnsi" w:cstheme="minorHAnsi"/>
                <w:sz w:val="24"/>
              </w:rPr>
            </w:pPr>
          </w:p>
          <w:p w14:paraId="3FA66FC6" w14:textId="3AC29BC4" w:rsidR="001F086D" w:rsidRPr="001F086D" w:rsidRDefault="001F086D" w:rsidP="001F086D">
            <w:pPr>
              <w:rPr>
                <w:rFonts w:asciiTheme="minorHAnsi" w:hAnsiTheme="minorHAnsi" w:cstheme="minorHAnsi"/>
                <w:sz w:val="24"/>
              </w:rPr>
            </w:pPr>
            <w:r w:rsidRPr="001F086D">
              <w:rPr>
                <w:rFonts w:asciiTheme="minorHAnsi" w:hAnsiTheme="minorHAnsi" w:cstheme="minorHAnsi"/>
                <w:sz w:val="24"/>
              </w:rPr>
              <w:t xml:space="preserve">It has become apparent throughout my time working with child 1 that they would benefit from the delivery of very minimal and child friendly life story work. To support the child friendly aspect, I ensured that my conversation with child 1 did not include any jargon. I used simple phrases and words to support their understanding and to minimise any confusion. As part of the work I delivered and knowing child 1 so well, I included a number of pictures in the work, recognising that child 1 responds well to interactive and creative pieces of work. </w:t>
            </w:r>
          </w:p>
          <w:p w14:paraId="56DE815F" w14:textId="77777777" w:rsidR="001F086D" w:rsidRPr="001F086D" w:rsidRDefault="001F086D" w:rsidP="001F086D">
            <w:pPr>
              <w:rPr>
                <w:rFonts w:asciiTheme="minorHAnsi" w:hAnsiTheme="minorHAnsi" w:cstheme="minorHAnsi"/>
                <w:sz w:val="24"/>
              </w:rPr>
            </w:pPr>
          </w:p>
          <w:p w14:paraId="6F1AE1E8" w14:textId="236D264B" w:rsidR="001F086D" w:rsidRPr="001F086D" w:rsidRDefault="001F086D" w:rsidP="001F086D">
            <w:pPr>
              <w:rPr>
                <w:rFonts w:asciiTheme="minorHAnsi" w:hAnsiTheme="minorHAnsi" w:cstheme="minorHAnsi"/>
                <w:sz w:val="24"/>
              </w:rPr>
            </w:pPr>
            <w:r w:rsidRPr="001F086D">
              <w:rPr>
                <w:rFonts w:asciiTheme="minorHAnsi" w:hAnsiTheme="minorHAnsi" w:cstheme="minorHAnsi"/>
                <w:sz w:val="24"/>
              </w:rPr>
              <w:lastRenderedPageBreak/>
              <w:t xml:space="preserve">Life story can support care experienced young people and children to better understand their family background and their journey into care (Community Care, 2024). Given the sensitivity of these discussions, I felt it was crucial that I was aware of the wider context and the possible impact on Child 1. </w:t>
            </w:r>
          </w:p>
          <w:p w14:paraId="2D62DC9F" w14:textId="77777777" w:rsidR="001F086D" w:rsidRPr="001F086D" w:rsidRDefault="001F086D" w:rsidP="001F086D">
            <w:pPr>
              <w:rPr>
                <w:rFonts w:asciiTheme="minorHAnsi" w:hAnsiTheme="minorHAnsi" w:cstheme="minorHAnsi"/>
                <w:sz w:val="24"/>
              </w:rPr>
            </w:pPr>
          </w:p>
          <w:p w14:paraId="75597F75" w14:textId="2E813C29" w:rsidR="001F086D" w:rsidRPr="001F086D" w:rsidRDefault="001F086D" w:rsidP="001F086D">
            <w:pPr>
              <w:rPr>
                <w:rFonts w:asciiTheme="minorHAnsi" w:hAnsiTheme="minorHAnsi" w:cstheme="minorHAnsi"/>
                <w:sz w:val="24"/>
              </w:rPr>
            </w:pPr>
            <w:r w:rsidRPr="001F086D">
              <w:rPr>
                <w:rFonts w:asciiTheme="minorHAnsi" w:hAnsiTheme="minorHAnsi" w:cstheme="minorHAnsi"/>
                <w:sz w:val="24"/>
              </w:rPr>
              <w:t>To support my understanding and ability to deliver this work effectively, I adopted system theory. Systems theory supports me to understand the components of child 1’s system in order to interpret and understand challenges (Friedman &amp; Allen, 2014). In this case, when delivering this type of work, it is crucial to be mindful of the family’s wider systems for example, extended family, the community and society that may have contributed to child 1’s life story (Rose 2010). At the centre of the system in this case, is child 1. I recognised the importance of categorising ‘other’ influences that could in turn have impacted child 1’s development (Bronfenbrenner &amp; Morris, 2006). With systems theory in mind, I created a laminated power point page to deliver to them. This looked at their family, their experiences as a family and the importance of family and child 1 being aware of this, regardless of their adverse childhood experiences (ACES).  ACES refer to traumatic and stressful events that occur during a person’s childhood or early years. This does not have to refer to one particular event and can be spanned over time (Whitfield, 1998).</w:t>
            </w:r>
          </w:p>
          <w:p w14:paraId="2EEDAC3D" w14:textId="77777777" w:rsidR="001F086D" w:rsidRPr="001F086D" w:rsidRDefault="001F086D" w:rsidP="001F086D">
            <w:pPr>
              <w:rPr>
                <w:rFonts w:asciiTheme="minorHAnsi" w:hAnsiTheme="minorHAnsi" w:cstheme="minorHAnsi"/>
                <w:sz w:val="24"/>
              </w:rPr>
            </w:pPr>
          </w:p>
          <w:p w14:paraId="057BA737" w14:textId="08A9B0FC" w:rsidR="001F086D" w:rsidRPr="001F086D" w:rsidRDefault="001F086D" w:rsidP="001F086D">
            <w:pPr>
              <w:rPr>
                <w:rFonts w:asciiTheme="minorHAnsi" w:hAnsiTheme="minorHAnsi" w:cstheme="minorHAnsi"/>
                <w:sz w:val="24"/>
              </w:rPr>
            </w:pPr>
            <w:r w:rsidRPr="001F086D">
              <w:rPr>
                <w:rFonts w:asciiTheme="minorHAnsi" w:hAnsiTheme="minorHAnsi" w:cstheme="minorHAnsi"/>
                <w:sz w:val="24"/>
              </w:rPr>
              <w:t>Social work practice and the building of working relationships relies heavily on good communication, active listening and empathetic but purposeful conversations (Hall et al., 2013). Trevithick et al (2004:1) reiterated this further stating that “learning to communicate in a professional manner in a variety of contexts with people from a diverse range of backgrounds can be difficult, but is a fundamental skill without which it is difficult to perform many other social work tasks, or, perhaps, the social work role at all”.</w:t>
            </w:r>
          </w:p>
          <w:p w14:paraId="70F77196" w14:textId="77777777" w:rsidR="001F086D" w:rsidRPr="001F086D" w:rsidRDefault="001F086D" w:rsidP="001F086D">
            <w:pPr>
              <w:rPr>
                <w:rFonts w:asciiTheme="minorHAnsi" w:hAnsiTheme="minorHAnsi" w:cstheme="minorHAnsi"/>
                <w:sz w:val="24"/>
              </w:rPr>
            </w:pPr>
          </w:p>
          <w:p w14:paraId="73CA9842" w14:textId="631A1FF2" w:rsidR="001F086D" w:rsidRPr="001F086D" w:rsidRDefault="001F086D" w:rsidP="001F086D">
            <w:pPr>
              <w:rPr>
                <w:rFonts w:asciiTheme="minorHAnsi" w:hAnsiTheme="minorHAnsi" w:cstheme="minorHAnsi"/>
                <w:sz w:val="24"/>
              </w:rPr>
            </w:pPr>
            <w:r w:rsidRPr="001F086D">
              <w:rPr>
                <w:rFonts w:asciiTheme="minorHAnsi" w:hAnsiTheme="minorHAnsi" w:cstheme="minorHAnsi"/>
                <w:sz w:val="24"/>
              </w:rPr>
              <w:t xml:space="preserve">I have a well-developed working relationship with both individuals. During the visit, I asked child 1 where they would like the piece of direct work to be delivered and they chose their bedroom. I sat beside child 1 in order to ensure they were able clearly see me, my nonverbal ques and to hear me. This allowed for clear interactions and conversations and, in turn, allowed me to observe child 1’s responses. </w:t>
            </w:r>
          </w:p>
          <w:p w14:paraId="7C486A31" w14:textId="77777777" w:rsidR="001F086D" w:rsidRPr="001F086D" w:rsidRDefault="001F086D" w:rsidP="001F086D">
            <w:pPr>
              <w:rPr>
                <w:rFonts w:asciiTheme="minorHAnsi" w:hAnsiTheme="minorHAnsi" w:cstheme="minorHAnsi"/>
                <w:sz w:val="24"/>
              </w:rPr>
            </w:pPr>
          </w:p>
          <w:p w14:paraId="3E400D6B" w14:textId="4CFD1DC0" w:rsidR="001F086D" w:rsidRPr="001F086D" w:rsidRDefault="001F086D" w:rsidP="001F086D">
            <w:pPr>
              <w:rPr>
                <w:rFonts w:asciiTheme="minorHAnsi" w:hAnsiTheme="minorHAnsi" w:cstheme="minorHAnsi"/>
                <w:sz w:val="24"/>
              </w:rPr>
            </w:pPr>
            <w:r w:rsidRPr="001F086D">
              <w:rPr>
                <w:rFonts w:asciiTheme="minorHAnsi" w:hAnsiTheme="minorHAnsi" w:cstheme="minorHAnsi"/>
                <w:sz w:val="24"/>
              </w:rPr>
              <w:t xml:space="preserve">Given the nature and context of the direct work being completed during the visit, I was very aware of the need for child 1 to feel safe in my presence and feel able to express their emotions as and when they needed to. It was also important to note that due to child 1’s adverse childhood experiences, their responses and style of communication may differ (Brown et al., 2023). </w:t>
            </w:r>
            <w:r w:rsidR="00961266">
              <w:rPr>
                <w:rFonts w:asciiTheme="minorHAnsi" w:hAnsiTheme="minorHAnsi" w:cstheme="minorHAnsi"/>
                <w:sz w:val="24"/>
              </w:rPr>
              <w:t xml:space="preserve">Present experiences alongside memories and thoughts can trigger emotional responses. </w:t>
            </w:r>
            <w:r w:rsidRPr="001F086D">
              <w:rPr>
                <w:rFonts w:asciiTheme="minorHAnsi" w:hAnsiTheme="minorHAnsi" w:cstheme="minorHAnsi"/>
                <w:sz w:val="24"/>
              </w:rPr>
              <w:t xml:space="preserve"> (Damasio, 1999). At a point within the conversation, child 1 became very emotional and this was evident to see through their withdrawal. At this point, I chose to use active listening when working with child 1, identifying that this is what they required at this time. Active listening involves reiterating a paraphrased version of the individuals message, using nonverbal communication and asking questions where appropriate (Weger et al., 2014). During these discussions, it is not always easy to see a young person visibly upset and withdrawn from the conversation. It remained important for me to see the circumstances from child 1’s perspective whilst also ensuring I remained professional and managed </w:t>
            </w:r>
            <w:r w:rsidRPr="001F086D">
              <w:rPr>
                <w:rFonts w:asciiTheme="minorHAnsi" w:hAnsiTheme="minorHAnsi" w:cstheme="minorHAnsi"/>
                <w:sz w:val="24"/>
              </w:rPr>
              <w:lastRenderedPageBreak/>
              <w:t xml:space="preserve">my own emotions. This was an emotive piece of work and upon reflection, I do feel I was subconsciously emotional during the conversation. </w:t>
            </w:r>
          </w:p>
          <w:p w14:paraId="0242BDB1" w14:textId="77777777" w:rsidR="001F086D" w:rsidRPr="001F086D" w:rsidRDefault="001F086D" w:rsidP="001F086D">
            <w:pPr>
              <w:rPr>
                <w:rFonts w:asciiTheme="minorHAnsi" w:hAnsiTheme="minorHAnsi" w:cstheme="minorHAnsi"/>
                <w:sz w:val="24"/>
              </w:rPr>
            </w:pPr>
          </w:p>
          <w:p w14:paraId="3A4F9C03" w14:textId="55DA1F3B" w:rsidR="001F086D" w:rsidRPr="001F086D" w:rsidRDefault="001F086D" w:rsidP="001F086D">
            <w:pPr>
              <w:rPr>
                <w:rFonts w:asciiTheme="minorHAnsi" w:hAnsiTheme="minorHAnsi" w:cstheme="minorHAnsi"/>
                <w:sz w:val="24"/>
              </w:rPr>
            </w:pPr>
            <w:r w:rsidRPr="001F086D">
              <w:rPr>
                <w:rFonts w:asciiTheme="minorHAnsi" w:hAnsiTheme="minorHAnsi" w:cstheme="minorHAnsi"/>
                <w:sz w:val="24"/>
              </w:rPr>
              <w:t xml:space="preserve">To further support child 1’s ability to process their emotions following the delivery of sensitive and distressing information I adopted empathy, a genuine approach and unconditional positive regard (Rogers, 1957). This again allowed child 1 to feel able to express their emotions and this was clear as child 1 became emotional and when asked if they would like a hug, answered “yes”. Given child 1’s age and the context of my visit, I provided them with reassurance that this topic could be revisited at a later stage and that it may be beneficial for them to write questions and bullet points for us to unpick at a later visit. Often, it can take time for individuals to process and digest such information before being able to respond (Egan, 2013). Meyer et al (2009) further emphasises this and advises a ‘typical’ response to managing distressing conversation may be to ‘delay, avoid or delegate. Egan’s skilled helper model further influenced the way in which I directed this piece of work with child 1. </w:t>
            </w:r>
          </w:p>
          <w:p w14:paraId="2BED0668" w14:textId="77777777" w:rsidR="001F086D" w:rsidRPr="001F086D" w:rsidRDefault="001F086D" w:rsidP="001F086D">
            <w:pPr>
              <w:rPr>
                <w:rFonts w:asciiTheme="minorHAnsi" w:hAnsiTheme="minorHAnsi" w:cstheme="minorHAnsi"/>
                <w:sz w:val="24"/>
              </w:rPr>
            </w:pPr>
          </w:p>
          <w:p w14:paraId="1B20E646" w14:textId="1CA2C425" w:rsidR="001F086D" w:rsidRPr="001F086D" w:rsidRDefault="001F086D" w:rsidP="001F086D">
            <w:pPr>
              <w:rPr>
                <w:rFonts w:asciiTheme="minorHAnsi" w:hAnsiTheme="minorHAnsi" w:cstheme="minorHAnsi"/>
                <w:sz w:val="24"/>
              </w:rPr>
            </w:pPr>
            <w:r w:rsidRPr="001F086D">
              <w:rPr>
                <w:rFonts w:asciiTheme="minorHAnsi" w:hAnsiTheme="minorHAnsi" w:cstheme="minorHAnsi"/>
                <w:sz w:val="24"/>
              </w:rPr>
              <w:t xml:space="preserve">Following my visit to child 1, I took the opportunity to reflect with my supervisor. Using Gibbs’ (1998) reflective mode, particularly the ‘feelings’ and ‘evaluation’ we discussed the visit in depth. Gibbs’ (1998) reflective model considers that our personal feelings can influence a situation and the reflection process. Taking into account Child 1’s emotional response to the direct work, I began to reflect on whether the context of the direct work was too detailed and therefore overwhelming for Child 1. Upon reflection, given this was the first piece of life story work delivered to Child 1, it may have been more appropriate for the context of the work to be amended to reflect Child 1’s very minimal knowledge. This reflection process supported me to identify that there is need for me to gather some further training in life story work, the delivery of this and appropriate resources to support the delivery. As a result of this, I am going to discuss possible training opportunities further and seek to shadow the life story professional within my Local Authority. </w:t>
            </w:r>
          </w:p>
          <w:p w14:paraId="2B4B82F4" w14:textId="77777777" w:rsidR="001F086D" w:rsidRPr="001F086D" w:rsidRDefault="001F086D" w:rsidP="001F086D">
            <w:pPr>
              <w:rPr>
                <w:rFonts w:asciiTheme="minorHAnsi" w:hAnsiTheme="minorHAnsi" w:cstheme="minorHAnsi"/>
                <w:sz w:val="24"/>
              </w:rPr>
            </w:pPr>
          </w:p>
          <w:p w14:paraId="582ED455" w14:textId="6C9847F1" w:rsidR="001F086D" w:rsidRPr="001F086D" w:rsidRDefault="001F086D" w:rsidP="001F086D">
            <w:pPr>
              <w:rPr>
                <w:rFonts w:asciiTheme="minorHAnsi" w:hAnsiTheme="minorHAnsi" w:cstheme="minorHAnsi"/>
                <w:sz w:val="24"/>
              </w:rPr>
            </w:pPr>
            <w:r w:rsidRPr="001F086D">
              <w:rPr>
                <w:rFonts w:asciiTheme="minorHAnsi" w:hAnsiTheme="minorHAnsi" w:cstheme="minorHAnsi"/>
                <w:sz w:val="24"/>
              </w:rPr>
              <w:t xml:space="preserve">Furthermore, although I had considered Child 1’s possible emotional response, upon reflection, I had not considered that their response would be so great and that their emotional distress would be so visible. The importance of adapting my response within this visit became clear at this moment and is an element of the observation I continue to reflect upon. </w:t>
            </w:r>
            <w:r w:rsidR="00927D76">
              <w:rPr>
                <w:rFonts w:asciiTheme="minorHAnsi" w:hAnsiTheme="minorHAnsi" w:cstheme="minorHAnsi"/>
                <w:sz w:val="24"/>
              </w:rPr>
              <w:t>Emotional intelligence supports social workers to navigate and manage complex situations and emotions within practice</w:t>
            </w:r>
            <w:r w:rsidRPr="001F086D">
              <w:rPr>
                <w:rFonts w:asciiTheme="minorHAnsi" w:hAnsiTheme="minorHAnsi" w:cstheme="minorHAnsi"/>
                <w:sz w:val="24"/>
              </w:rPr>
              <w:t xml:space="preserve"> (Ingram, 2013).</w:t>
            </w:r>
          </w:p>
          <w:p w14:paraId="086D0937" w14:textId="296C2FDF" w:rsidR="001F086D" w:rsidRPr="001F086D" w:rsidRDefault="001F086D" w:rsidP="001F086D">
            <w:pPr>
              <w:rPr>
                <w:rFonts w:asciiTheme="minorHAnsi" w:hAnsiTheme="minorHAnsi" w:cstheme="minorHAnsi"/>
                <w:sz w:val="24"/>
              </w:rPr>
            </w:pPr>
          </w:p>
          <w:p w14:paraId="36753BC1" w14:textId="11CC794F" w:rsidR="001F086D" w:rsidRPr="001F086D" w:rsidRDefault="00961266" w:rsidP="001F086D">
            <w:pPr>
              <w:rPr>
                <w:rFonts w:asciiTheme="minorHAnsi" w:hAnsiTheme="minorHAnsi" w:cstheme="minorHAnsi"/>
                <w:sz w:val="24"/>
              </w:rPr>
            </w:pPr>
            <w:r>
              <w:rPr>
                <w:rFonts w:asciiTheme="minorHAnsi" w:hAnsiTheme="minorHAnsi" w:cstheme="minorHAnsi"/>
                <w:sz w:val="24"/>
              </w:rPr>
              <w:t>Word count: 142</w:t>
            </w:r>
            <w:r w:rsidR="00927D76">
              <w:rPr>
                <w:rFonts w:asciiTheme="minorHAnsi" w:hAnsiTheme="minorHAnsi" w:cstheme="minorHAnsi"/>
                <w:sz w:val="24"/>
              </w:rPr>
              <w:t>4</w:t>
            </w:r>
          </w:p>
          <w:p w14:paraId="4ACA1F19" w14:textId="77777777" w:rsidR="001F086D" w:rsidRPr="001F086D" w:rsidRDefault="001F086D" w:rsidP="001F086D">
            <w:pPr>
              <w:rPr>
                <w:rFonts w:asciiTheme="minorHAnsi" w:hAnsiTheme="minorHAnsi" w:cstheme="minorHAnsi"/>
                <w:b/>
                <w:sz w:val="22"/>
                <w:szCs w:val="22"/>
              </w:rPr>
            </w:pPr>
          </w:p>
          <w:p w14:paraId="32CFD395" w14:textId="6CFC551A" w:rsidR="002F2185" w:rsidRPr="004743B1" w:rsidRDefault="002F2185" w:rsidP="00243DB0">
            <w:pPr>
              <w:jc w:val="both"/>
              <w:rPr>
                <w:rFonts w:asciiTheme="minorHAnsi" w:hAnsiTheme="minorHAnsi" w:cstheme="minorHAnsi"/>
                <w:sz w:val="22"/>
                <w:szCs w:val="22"/>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lastRenderedPageBreak/>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7EFB15E8" w14:textId="77777777" w:rsidR="00B86558" w:rsidRDefault="00B86558" w:rsidP="00B86558">
            <w:pPr>
              <w:spacing w:line="360" w:lineRule="auto"/>
              <w:jc w:val="both"/>
              <w:rPr>
                <w:sz w:val="24"/>
                <w:szCs w:val="24"/>
              </w:rPr>
            </w:pPr>
            <w:r>
              <w:rPr>
                <w:sz w:val="24"/>
                <w:szCs w:val="24"/>
              </w:rPr>
              <w:t xml:space="preserve">Child: on time, Hannah always comes on time. </w:t>
            </w:r>
          </w:p>
          <w:p w14:paraId="0184730D" w14:textId="77777777" w:rsidR="00B86558" w:rsidRDefault="00B86558" w:rsidP="00B86558">
            <w:pPr>
              <w:spacing w:line="360" w:lineRule="auto"/>
              <w:jc w:val="both"/>
              <w:rPr>
                <w:sz w:val="24"/>
                <w:szCs w:val="24"/>
              </w:rPr>
            </w:pPr>
            <w:r>
              <w:rPr>
                <w:sz w:val="24"/>
                <w:szCs w:val="24"/>
              </w:rPr>
              <w:t xml:space="preserve">Carer: Hannah is always on time. </w:t>
            </w:r>
          </w:p>
          <w:p w14:paraId="6F3F794D" w14:textId="77777777" w:rsidR="00CA3593" w:rsidRPr="008B28E7" w:rsidRDefault="00CA3593" w:rsidP="00FF7EBB">
            <w:pPr>
              <w:jc w:val="both"/>
              <w:rPr>
                <w:sz w:val="24"/>
                <w:szCs w:val="24"/>
              </w:rPr>
            </w:pP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774366E5" w14:textId="77777777" w:rsidR="00B86558" w:rsidRDefault="00B86558" w:rsidP="00B86558">
            <w:pPr>
              <w:spacing w:line="360" w:lineRule="auto"/>
              <w:jc w:val="both"/>
              <w:rPr>
                <w:sz w:val="24"/>
                <w:szCs w:val="24"/>
              </w:rPr>
            </w:pPr>
            <w:r>
              <w:rPr>
                <w:sz w:val="24"/>
                <w:szCs w:val="24"/>
              </w:rPr>
              <w:t xml:space="preserve">Child: Yes, and I was ok with it. </w:t>
            </w:r>
          </w:p>
          <w:p w14:paraId="0F0363A9" w14:textId="6FCF49D0" w:rsidR="00CA3593" w:rsidRPr="008B28E7" w:rsidRDefault="00B86558" w:rsidP="00B86558">
            <w:pPr>
              <w:jc w:val="both"/>
              <w:rPr>
                <w:sz w:val="24"/>
                <w:szCs w:val="24"/>
              </w:rPr>
            </w:pPr>
            <w:r>
              <w:rPr>
                <w:sz w:val="24"/>
                <w:szCs w:val="24"/>
              </w:rPr>
              <w:t>Carer: yes, we knew Gaynor was coming, Hannah did tell us.</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605EDB8A" w14:textId="77777777" w:rsidR="00B86558" w:rsidRDefault="00B86558" w:rsidP="00B86558">
            <w:pPr>
              <w:spacing w:line="360" w:lineRule="auto"/>
              <w:jc w:val="both"/>
              <w:rPr>
                <w:sz w:val="24"/>
                <w:szCs w:val="24"/>
              </w:rPr>
            </w:pPr>
            <w:r>
              <w:rPr>
                <w:sz w:val="24"/>
                <w:szCs w:val="24"/>
              </w:rPr>
              <w:t>Child: to make sure everything is ok and alright. And we play games!</w:t>
            </w:r>
          </w:p>
          <w:p w14:paraId="077B6E9E" w14:textId="6E923230" w:rsidR="00CA3593" w:rsidRPr="008B28E7" w:rsidRDefault="00B86558" w:rsidP="00FF7EBB">
            <w:pPr>
              <w:jc w:val="both"/>
              <w:rPr>
                <w:sz w:val="24"/>
                <w:szCs w:val="24"/>
              </w:rPr>
            </w:pPr>
            <w:r>
              <w:rPr>
                <w:sz w:val="24"/>
                <w:szCs w:val="24"/>
              </w:rPr>
              <w:t>Carer: Yes, Hannah always checks in us and makes sure we are ok.</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18F6ACD5" w14:textId="77777777" w:rsidR="00B86558" w:rsidRDefault="00B86558" w:rsidP="00B86558">
            <w:pPr>
              <w:spacing w:line="360" w:lineRule="auto"/>
              <w:jc w:val="both"/>
              <w:rPr>
                <w:sz w:val="24"/>
                <w:szCs w:val="24"/>
              </w:rPr>
            </w:pPr>
            <w:r>
              <w:rPr>
                <w:sz w:val="24"/>
                <w:szCs w:val="24"/>
              </w:rPr>
              <w:t>Child: Yes – especially with Uno.</w:t>
            </w:r>
          </w:p>
          <w:p w14:paraId="3A375EC5" w14:textId="4A51221F" w:rsidR="00CA3593" w:rsidRPr="008B28E7" w:rsidRDefault="00B86558" w:rsidP="00B86558">
            <w:pPr>
              <w:jc w:val="both"/>
              <w:rPr>
                <w:sz w:val="24"/>
                <w:szCs w:val="24"/>
              </w:rPr>
            </w:pPr>
            <w:r>
              <w:rPr>
                <w:sz w:val="24"/>
                <w:szCs w:val="24"/>
              </w:rPr>
              <w:t>Carer: Yes – Hannah is always prepared. She brought Uno and a plastic folder as promised last time.</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00DABBAD" w14:textId="77777777" w:rsidR="00B86558" w:rsidRDefault="00B86558" w:rsidP="00B86558">
            <w:pPr>
              <w:spacing w:line="360" w:lineRule="auto"/>
              <w:jc w:val="both"/>
              <w:rPr>
                <w:sz w:val="24"/>
                <w:szCs w:val="24"/>
              </w:rPr>
            </w:pPr>
            <w:r>
              <w:rPr>
                <w:sz w:val="24"/>
                <w:szCs w:val="24"/>
              </w:rPr>
              <w:t xml:space="preserve">Child: Yes definitely </w:t>
            </w:r>
          </w:p>
          <w:p w14:paraId="7761BD15" w14:textId="625E9145" w:rsidR="00CA3593" w:rsidRPr="008B28E7" w:rsidRDefault="00B86558" w:rsidP="00B86558">
            <w:pPr>
              <w:jc w:val="both"/>
              <w:rPr>
                <w:sz w:val="24"/>
                <w:szCs w:val="24"/>
              </w:rPr>
            </w:pPr>
            <w:r>
              <w:rPr>
                <w:sz w:val="24"/>
                <w:szCs w:val="24"/>
              </w:rPr>
              <w:t>Carer: Hannah always listens and if I have any questions she will always find the answer for me</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lastRenderedPageBreak/>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530111A1" w14:textId="77777777" w:rsidR="00B86558" w:rsidRDefault="00B86558" w:rsidP="00B86558">
            <w:pPr>
              <w:spacing w:line="360" w:lineRule="auto"/>
              <w:jc w:val="both"/>
              <w:rPr>
                <w:sz w:val="24"/>
                <w:szCs w:val="24"/>
              </w:rPr>
            </w:pPr>
            <w:r>
              <w:rPr>
                <w:sz w:val="24"/>
                <w:szCs w:val="24"/>
              </w:rPr>
              <w:lastRenderedPageBreak/>
              <w:t>Child: Yes</w:t>
            </w:r>
          </w:p>
          <w:p w14:paraId="203A7B7E" w14:textId="6B0E2B4C" w:rsidR="00A12F22" w:rsidRPr="008B28E7" w:rsidRDefault="00B86558" w:rsidP="00B86558">
            <w:pPr>
              <w:jc w:val="both"/>
              <w:rPr>
                <w:sz w:val="24"/>
                <w:szCs w:val="24"/>
              </w:rPr>
            </w:pPr>
            <w:r>
              <w:rPr>
                <w:sz w:val="24"/>
                <w:szCs w:val="24"/>
              </w:rPr>
              <w:t>Carer: Yes, Hannah doesn’t use Jargon, she always speaks clearly so we understand.</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532C7609" w14:textId="77777777" w:rsidR="00B86558" w:rsidRDefault="00B86558" w:rsidP="00B86558">
            <w:pPr>
              <w:spacing w:line="360" w:lineRule="auto"/>
              <w:jc w:val="both"/>
              <w:rPr>
                <w:sz w:val="24"/>
                <w:szCs w:val="24"/>
              </w:rPr>
            </w:pPr>
            <w:r>
              <w:rPr>
                <w:sz w:val="24"/>
                <w:szCs w:val="24"/>
              </w:rPr>
              <w:t>Child: yes</w:t>
            </w:r>
          </w:p>
          <w:p w14:paraId="6BB91933" w14:textId="77777777" w:rsidR="00B86558" w:rsidRDefault="00B86558" w:rsidP="00B86558">
            <w:pPr>
              <w:spacing w:line="360" w:lineRule="auto"/>
              <w:jc w:val="both"/>
              <w:rPr>
                <w:sz w:val="24"/>
                <w:szCs w:val="24"/>
              </w:rPr>
            </w:pPr>
            <w:r>
              <w:rPr>
                <w:sz w:val="24"/>
                <w:szCs w:val="24"/>
              </w:rPr>
              <w:t xml:space="preserve">Carer: Yes, she has done everything she said she was going to do. </w:t>
            </w:r>
          </w:p>
          <w:p w14:paraId="0EEC1DE2" w14:textId="77777777" w:rsidR="00D0503D" w:rsidRPr="008B28E7" w:rsidRDefault="00D0503D" w:rsidP="00D0503D">
            <w:pPr>
              <w:jc w:val="both"/>
              <w:rPr>
                <w:sz w:val="24"/>
                <w:szCs w:val="24"/>
              </w:rPr>
            </w:pP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3C4DB555" w14:textId="77777777" w:rsidR="00B86558" w:rsidRDefault="00B86558" w:rsidP="00B86558">
            <w:pPr>
              <w:spacing w:line="360" w:lineRule="auto"/>
              <w:jc w:val="both"/>
              <w:rPr>
                <w:sz w:val="24"/>
                <w:szCs w:val="24"/>
              </w:rPr>
            </w:pPr>
            <w:r>
              <w:rPr>
                <w:sz w:val="24"/>
                <w:szCs w:val="24"/>
              </w:rPr>
              <w:t>Child: No</w:t>
            </w:r>
          </w:p>
          <w:p w14:paraId="18CB2DE2" w14:textId="0C324C68" w:rsidR="00D0503D" w:rsidRPr="008B28E7" w:rsidRDefault="00B86558" w:rsidP="00B86558">
            <w:pPr>
              <w:jc w:val="both"/>
              <w:rPr>
                <w:sz w:val="24"/>
                <w:szCs w:val="24"/>
              </w:rPr>
            </w:pPr>
            <w:r>
              <w:rPr>
                <w:sz w:val="24"/>
                <w:szCs w:val="24"/>
              </w:rPr>
              <w:t>Carer: We would like to say how great Hannah is, everyone likes Hannah in this house!</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256B5B23" w:rsidR="00A5656A" w:rsidRDefault="00A5656A">
    <w:pPr>
      <w:pStyle w:val="Footer"/>
      <w:jc w:val="right"/>
    </w:pPr>
    <w:r>
      <w:fldChar w:fldCharType="begin"/>
    </w:r>
    <w:r>
      <w:instrText xml:space="preserve"> PAGE   \* MERGEFORMAT </w:instrText>
    </w:r>
    <w:r>
      <w:fldChar w:fldCharType="separate"/>
    </w:r>
    <w:r w:rsidR="00411B2A">
      <w:rPr>
        <w:noProof/>
      </w:rPr>
      <w:t>3</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6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0D7D"/>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086D"/>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B2A"/>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43B1"/>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2DC9"/>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27D76"/>
    <w:rsid w:val="0093018C"/>
    <w:rsid w:val="0094495F"/>
    <w:rsid w:val="009544C0"/>
    <w:rsid w:val="00954FA4"/>
    <w:rsid w:val="00956AE9"/>
    <w:rsid w:val="00961266"/>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86558"/>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8F6AD9820481C47915963A0E76EFC25" ma:contentTypeVersion="4" ma:contentTypeDescription="Create a new document." ma:contentTypeScope="" ma:versionID="060fc6f6b958a92ba1c7062474f7ca86">
  <xsd:schema xmlns:xsd="http://www.w3.org/2001/XMLSchema" xmlns:xs="http://www.w3.org/2001/XMLSchema" xmlns:p="http://schemas.microsoft.com/office/2006/metadata/properties" xmlns:ns3="5480b724-9f67-4efc-ba60-54e0abc06203" targetNamespace="http://schemas.microsoft.com/office/2006/metadata/properties" ma:root="true" ma:fieldsID="e110f491b0de66663e62aab167db3acc" ns3:_="">
    <xsd:import namespace="5480b724-9f67-4efc-ba60-54e0abc0620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80b724-9f67-4efc-ba60-54e0abc0620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726790-E58C-49EF-A539-1503F5973075}">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5480b724-9f67-4efc-ba60-54e0abc06203"/>
    <ds:schemaRef ds:uri="http://www.w3.org/XML/1998/namespace"/>
    <ds:schemaRef ds:uri="http://purl.org/dc/dcmitype/"/>
  </ds:schemaRefs>
</ds:datastoreItem>
</file>

<file path=customXml/itemProps2.xml><?xml version="1.0" encoding="utf-8"?>
<ds:datastoreItem xmlns:ds="http://schemas.openxmlformats.org/officeDocument/2006/customXml" ds:itemID="{4C693D53-697F-43CD-9D90-1AB74C6058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80b724-9f67-4efc-ba60-54e0abc062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4.xml><?xml version="1.0" encoding="utf-8"?>
<ds:datastoreItem xmlns:ds="http://schemas.openxmlformats.org/officeDocument/2006/customXml" ds:itemID="{E8B04043-D224-4329-9E93-2006C37B9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8</Pages>
  <Words>2471</Words>
  <Characters>14088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Hannah Vaughan</cp:lastModifiedBy>
  <cp:revision>8</cp:revision>
  <cp:lastPrinted>2020-02-11T19:20:00Z</cp:lastPrinted>
  <dcterms:created xsi:type="dcterms:W3CDTF">2025-10-01T11:21:00Z</dcterms:created>
  <dcterms:modified xsi:type="dcterms:W3CDTF">2025-10-07T15:34:00Z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0x010100A8F6AD9820481C47915963A0E76EFC25</vt:lpwstr>
  </property>
</Properties>
</file>