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2C16CE4" w14:textId="77777777" w:rsidR="00DA3C16" w:rsidRPr="00DA3C16" w:rsidRDefault="00DA3C16" w:rsidP="00DA3C16">
      <w:pPr>
        <w:rPr>
          <w:rFonts w:cs="Arial"/>
          <w:color w:val="58595B"/>
          <w:sz w:val="28"/>
          <w:szCs w:val="28"/>
        </w:rPr>
      </w:pPr>
    </w:p>
    <w:p w14:paraId="217B3402" w14:textId="77777777" w:rsidR="00DA3C16" w:rsidRPr="00DA3C16" w:rsidRDefault="00DA3C16" w:rsidP="00DA3C16">
      <w:pPr>
        <w:rPr>
          <w:rFonts w:cs="Arial"/>
          <w:color w:val="58595B"/>
          <w:sz w:val="28"/>
          <w:szCs w:val="28"/>
        </w:rPr>
      </w:pPr>
      <w:r w:rsidRPr="00DA3C16">
        <w:rPr>
          <w:rFonts w:cs="Arial"/>
          <w:color w:val="58595B"/>
          <w:sz w:val="28"/>
          <w:szCs w:val="28"/>
        </w:rPr>
        <w:t>Qualification: CIPD Diploma in Applied Human Resources</w:t>
      </w:r>
    </w:p>
    <w:p w14:paraId="0E86E7A7" w14:textId="77777777" w:rsidR="00DA3C16" w:rsidRPr="00DA3C16" w:rsidRDefault="00DA3C16" w:rsidP="00DA3C16">
      <w:pPr>
        <w:rPr>
          <w:rFonts w:cs="Arial"/>
          <w:color w:val="58595B"/>
          <w:sz w:val="28"/>
          <w:szCs w:val="28"/>
        </w:rPr>
      </w:pPr>
    </w:p>
    <w:p w14:paraId="6871AA9D" w14:textId="6F0BA095" w:rsidR="00DA3C16" w:rsidRPr="00DA3C16" w:rsidRDefault="00DA3C16" w:rsidP="00DA3C16">
      <w:pPr>
        <w:rPr>
          <w:rFonts w:cs="Arial"/>
          <w:color w:val="58595B"/>
          <w:sz w:val="28"/>
          <w:szCs w:val="28"/>
        </w:rPr>
      </w:pPr>
      <w:r w:rsidRPr="00DA3C16">
        <w:rPr>
          <w:rFonts w:cs="Arial"/>
          <w:color w:val="58595B"/>
          <w:sz w:val="28"/>
          <w:szCs w:val="28"/>
        </w:rPr>
        <w:t>Module Name:</w:t>
      </w:r>
      <w:r>
        <w:rPr>
          <w:rFonts w:cs="Arial"/>
          <w:color w:val="58595B"/>
          <w:sz w:val="28"/>
          <w:szCs w:val="28"/>
        </w:rPr>
        <w:t xml:space="preserve"> Understanding Coaching and Mentoring in an Organisation</w:t>
      </w:r>
    </w:p>
    <w:p w14:paraId="73AC3C46" w14:textId="77777777" w:rsidR="00DA3C16" w:rsidRPr="00DA3C16" w:rsidRDefault="00DA3C16" w:rsidP="00DA3C16">
      <w:pPr>
        <w:rPr>
          <w:rFonts w:cs="Arial"/>
          <w:color w:val="58595B"/>
          <w:sz w:val="28"/>
          <w:szCs w:val="28"/>
        </w:rPr>
      </w:pPr>
    </w:p>
    <w:p w14:paraId="31912E96" w14:textId="3C7A4263" w:rsidR="00DA3C16" w:rsidRPr="00DA3C16" w:rsidRDefault="00DA3C16" w:rsidP="00DA3C16">
      <w:pPr>
        <w:rPr>
          <w:rFonts w:cs="Arial"/>
          <w:color w:val="58595B"/>
          <w:sz w:val="28"/>
          <w:szCs w:val="28"/>
        </w:rPr>
      </w:pPr>
      <w:r w:rsidRPr="00DA3C16">
        <w:rPr>
          <w:rFonts w:cs="Arial"/>
          <w:color w:val="58595B"/>
          <w:sz w:val="28"/>
          <w:szCs w:val="28"/>
        </w:rPr>
        <w:t>Word Count:</w:t>
      </w:r>
      <w:r>
        <w:rPr>
          <w:rFonts w:cs="Arial"/>
          <w:color w:val="58595B"/>
          <w:sz w:val="28"/>
          <w:szCs w:val="28"/>
        </w:rPr>
        <w:t xml:space="preserve"> 3283</w:t>
      </w:r>
    </w:p>
    <w:p w14:paraId="29B4EC5D" w14:textId="77777777" w:rsidR="00DA3C16" w:rsidRPr="00DA3C16" w:rsidRDefault="00DA3C16" w:rsidP="00DA3C16">
      <w:pPr>
        <w:rPr>
          <w:rFonts w:cs="Arial"/>
          <w:color w:val="58595B"/>
          <w:sz w:val="28"/>
          <w:szCs w:val="28"/>
        </w:rPr>
      </w:pPr>
    </w:p>
    <w:p w14:paraId="1CDC6449" w14:textId="77777777" w:rsidR="00DA3C16" w:rsidRPr="00DA3C16" w:rsidRDefault="00DA3C16" w:rsidP="00DA3C16">
      <w:pPr>
        <w:rPr>
          <w:rFonts w:cs="Arial"/>
          <w:color w:val="58595B"/>
          <w:sz w:val="28"/>
          <w:szCs w:val="28"/>
        </w:rPr>
      </w:pPr>
    </w:p>
    <w:p w14:paraId="4DFFF659" w14:textId="77777777" w:rsidR="00DA3C16" w:rsidRPr="00DA3C16" w:rsidRDefault="00DA3C16" w:rsidP="00DA3C16">
      <w:pPr>
        <w:rPr>
          <w:rFonts w:cs="Arial"/>
          <w:color w:val="58595B"/>
          <w:sz w:val="28"/>
          <w:szCs w:val="28"/>
        </w:rPr>
      </w:pPr>
    </w:p>
    <w:p w14:paraId="6F9A8627" w14:textId="77777777" w:rsidR="00DA3C16" w:rsidRPr="00DA3C16" w:rsidRDefault="00DA3C16" w:rsidP="00DA3C16">
      <w:pPr>
        <w:rPr>
          <w:rFonts w:cs="Arial"/>
          <w:color w:val="58595B"/>
          <w:sz w:val="28"/>
          <w:szCs w:val="28"/>
        </w:rPr>
      </w:pPr>
    </w:p>
    <w:p w14:paraId="16196D7F" w14:textId="77777777" w:rsidR="00DA3C16" w:rsidRPr="00DA3C16" w:rsidRDefault="00DA3C16" w:rsidP="00DA3C16">
      <w:pPr>
        <w:rPr>
          <w:rFonts w:cs="Arial"/>
          <w:color w:val="58595B"/>
          <w:sz w:val="28"/>
          <w:szCs w:val="28"/>
        </w:rPr>
      </w:pPr>
    </w:p>
    <w:p w14:paraId="688A6731" w14:textId="77777777" w:rsidR="00DA3C16" w:rsidRPr="00DA3C16" w:rsidRDefault="00DA3C16" w:rsidP="00DA3C16">
      <w:pPr>
        <w:rPr>
          <w:rFonts w:cs="Arial"/>
          <w:color w:val="58595B"/>
          <w:sz w:val="28"/>
          <w:szCs w:val="28"/>
        </w:rPr>
      </w:pPr>
    </w:p>
    <w:p w14:paraId="20A5BCA3" w14:textId="77777777" w:rsidR="00DA3C16" w:rsidRPr="00DA3C16" w:rsidRDefault="00DA3C16" w:rsidP="00DA3C16">
      <w:pPr>
        <w:rPr>
          <w:rFonts w:cs="Arial"/>
          <w:color w:val="58595B"/>
          <w:sz w:val="28"/>
          <w:szCs w:val="28"/>
        </w:rPr>
      </w:pPr>
    </w:p>
    <w:p w14:paraId="11427A08" w14:textId="6FF43058" w:rsidR="00DA3C16" w:rsidRPr="00DA3C16" w:rsidRDefault="00DA3C16" w:rsidP="00DA3C16">
      <w:pPr>
        <w:rPr>
          <w:rFonts w:cs="Arial"/>
          <w:color w:val="58595B"/>
          <w:sz w:val="28"/>
          <w:szCs w:val="28"/>
        </w:rPr>
      </w:pPr>
      <w:r w:rsidRPr="00DA3C16">
        <w:rPr>
          <w:rFonts w:cs="Arial"/>
          <w:color w:val="58595B"/>
          <w:sz w:val="28"/>
          <w:szCs w:val="28"/>
        </w:rPr>
        <w:t>Student Name:</w:t>
      </w:r>
      <w:r>
        <w:rPr>
          <w:rFonts w:cs="Arial"/>
          <w:color w:val="58595B"/>
          <w:sz w:val="28"/>
          <w:szCs w:val="28"/>
        </w:rPr>
        <w:t xml:space="preserve"> Sarah Chislett</w:t>
      </w:r>
    </w:p>
    <w:p w14:paraId="3E503CF4" w14:textId="05EFA113" w:rsidR="00DA3C16" w:rsidRPr="00DA3C16" w:rsidRDefault="00DA3C16" w:rsidP="00DA3C16">
      <w:pPr>
        <w:rPr>
          <w:rFonts w:cs="Arial"/>
          <w:color w:val="58595B"/>
          <w:sz w:val="28"/>
          <w:szCs w:val="28"/>
        </w:rPr>
      </w:pPr>
      <w:r w:rsidRPr="00DA3C16">
        <w:rPr>
          <w:rFonts w:cs="Arial"/>
          <w:color w:val="58595B"/>
          <w:sz w:val="28"/>
          <w:szCs w:val="28"/>
        </w:rPr>
        <w:t>Student Number:</w:t>
      </w:r>
      <w:r>
        <w:rPr>
          <w:rFonts w:cs="Arial"/>
          <w:color w:val="58595B"/>
          <w:sz w:val="28"/>
          <w:szCs w:val="28"/>
        </w:rPr>
        <w:t xml:space="preserve"> 1810559</w:t>
      </w:r>
    </w:p>
    <w:p w14:paraId="273F3163" w14:textId="6E231072" w:rsidR="00DA3C16" w:rsidRPr="00DA3C16" w:rsidRDefault="00DA3C16" w:rsidP="00DA3C16">
      <w:pPr>
        <w:rPr>
          <w:rFonts w:cs="Arial"/>
          <w:color w:val="58595B"/>
          <w:sz w:val="28"/>
          <w:szCs w:val="28"/>
        </w:rPr>
      </w:pPr>
      <w:r w:rsidRPr="00DA3C16">
        <w:rPr>
          <w:rFonts w:cs="Arial"/>
          <w:color w:val="58595B"/>
          <w:sz w:val="28"/>
          <w:szCs w:val="28"/>
        </w:rPr>
        <w:t>CIPD Membership Number:</w:t>
      </w:r>
      <w:r>
        <w:rPr>
          <w:rFonts w:cs="Arial"/>
          <w:color w:val="58595B"/>
          <w:sz w:val="28"/>
          <w:szCs w:val="28"/>
        </w:rPr>
        <w:t xml:space="preserve"> </w:t>
      </w:r>
      <w:r>
        <w:rPr>
          <w:rFonts w:ascii="Arial" w:hAnsi="Arial" w:cs="Arial"/>
          <w:b/>
          <w:bCs/>
          <w:color w:val="303B44"/>
          <w:sz w:val="18"/>
          <w:szCs w:val="18"/>
        </w:rPr>
        <w:t>42778293</w:t>
      </w:r>
    </w:p>
    <w:p w14:paraId="3E566726" w14:textId="77777777" w:rsidR="00DA3C16" w:rsidRPr="00DA3C16" w:rsidRDefault="00DA3C16" w:rsidP="00DA3C16">
      <w:pPr>
        <w:rPr>
          <w:rFonts w:cs="Arial"/>
          <w:color w:val="58595B"/>
          <w:sz w:val="28"/>
          <w:szCs w:val="28"/>
        </w:rPr>
      </w:pPr>
    </w:p>
    <w:p w14:paraId="13C001E3" w14:textId="77777777" w:rsidR="00DA3C16" w:rsidRPr="00DA3C16" w:rsidRDefault="00DA3C16" w:rsidP="00DA3C16">
      <w:pPr>
        <w:rPr>
          <w:rFonts w:cs="Arial"/>
          <w:color w:val="58595B"/>
          <w:sz w:val="28"/>
          <w:szCs w:val="28"/>
        </w:rPr>
      </w:pPr>
    </w:p>
    <w:p w14:paraId="48151637" w14:textId="77777777" w:rsidR="00DA3C16" w:rsidRPr="00DA3C16" w:rsidRDefault="00DA3C16" w:rsidP="00DA3C16">
      <w:pPr>
        <w:rPr>
          <w:rFonts w:cs="Arial"/>
          <w:color w:val="58595B"/>
          <w:sz w:val="28"/>
          <w:szCs w:val="28"/>
        </w:rPr>
      </w:pPr>
    </w:p>
    <w:p w14:paraId="6C021106" w14:textId="77777777" w:rsidR="00DA3C16" w:rsidRPr="00DA3C16" w:rsidRDefault="00DA3C16" w:rsidP="00DA3C16">
      <w:pPr>
        <w:rPr>
          <w:rFonts w:cs="Arial"/>
          <w:color w:val="58595B"/>
          <w:sz w:val="28"/>
          <w:szCs w:val="28"/>
        </w:rPr>
      </w:pPr>
      <w:r w:rsidRPr="00DA3C16">
        <w:rPr>
          <w:rFonts w:cs="Arial"/>
          <w:color w:val="58595B"/>
          <w:sz w:val="28"/>
          <w:szCs w:val="28"/>
        </w:rPr>
        <w:t>By signing below, I confirm that the work/evidence presented is my own, unaided work. I understand the regulations pertaining to candidate malpractice and the action that may be taken as a result.</w:t>
      </w:r>
    </w:p>
    <w:p w14:paraId="2653F33D" w14:textId="77777777" w:rsidR="00DA3C16" w:rsidRPr="00DA3C16" w:rsidRDefault="00DA3C16" w:rsidP="00DA3C16">
      <w:pPr>
        <w:rPr>
          <w:rFonts w:cs="Arial"/>
          <w:color w:val="58595B"/>
          <w:sz w:val="28"/>
          <w:szCs w:val="28"/>
        </w:rPr>
      </w:pPr>
    </w:p>
    <w:p w14:paraId="7DA73FE7" w14:textId="4B49724B" w:rsidR="00DA3C16" w:rsidRPr="00DA3C16" w:rsidRDefault="00DA3C16" w:rsidP="00DA3C16">
      <w:pPr>
        <w:rPr>
          <w:rFonts w:cs="Arial"/>
          <w:color w:val="58595B"/>
          <w:sz w:val="28"/>
          <w:szCs w:val="28"/>
        </w:rPr>
      </w:pPr>
      <w:r w:rsidRPr="00DA3C16">
        <w:rPr>
          <w:rFonts w:cs="Arial"/>
          <w:color w:val="58595B"/>
          <w:sz w:val="28"/>
          <w:szCs w:val="28"/>
        </w:rPr>
        <w:t xml:space="preserve">Signed: </w:t>
      </w:r>
      <w:r>
        <w:rPr>
          <w:rFonts w:cs="Arial"/>
          <w:color w:val="58595B"/>
          <w:sz w:val="28"/>
          <w:szCs w:val="28"/>
        </w:rPr>
        <w:t xml:space="preserve"> S.Chislett</w:t>
      </w:r>
    </w:p>
    <w:p w14:paraId="144B6B78" w14:textId="6C53A08A" w:rsidR="00DA3C16" w:rsidRDefault="00DA3C16" w:rsidP="00DA3C16">
      <w:pPr>
        <w:rPr>
          <w:rFonts w:cs="Arial"/>
          <w:color w:val="58595B"/>
          <w:sz w:val="28"/>
          <w:szCs w:val="28"/>
        </w:rPr>
      </w:pPr>
      <w:r w:rsidRPr="00DA3C16">
        <w:rPr>
          <w:rFonts w:cs="Arial"/>
          <w:color w:val="58595B"/>
          <w:sz w:val="28"/>
          <w:szCs w:val="28"/>
        </w:rPr>
        <w:t xml:space="preserve">Date: </w:t>
      </w:r>
      <w:r>
        <w:rPr>
          <w:rFonts w:cs="Arial"/>
          <w:color w:val="58595B"/>
          <w:sz w:val="28"/>
          <w:szCs w:val="28"/>
        </w:rPr>
        <w:t>20/01/2020</w:t>
      </w:r>
    </w:p>
    <w:p w14:paraId="5BB29038" w14:textId="77777777" w:rsidR="00DA3C16" w:rsidRDefault="00DA3C16" w:rsidP="00DA3C16">
      <w:pPr>
        <w:rPr>
          <w:rFonts w:cs="Arial"/>
          <w:color w:val="58595B"/>
          <w:sz w:val="28"/>
          <w:szCs w:val="28"/>
        </w:rPr>
      </w:pPr>
    </w:p>
    <w:p w14:paraId="5F42B30F" w14:textId="77777777" w:rsidR="00DA3C16" w:rsidRPr="00DA3C16" w:rsidRDefault="00DA3C16" w:rsidP="00DA3C16">
      <w:pPr>
        <w:rPr>
          <w:rFonts w:cs="Arial"/>
          <w:color w:val="58595B"/>
          <w:sz w:val="28"/>
          <w:szCs w:val="28"/>
        </w:rPr>
      </w:pPr>
    </w:p>
    <w:p w14:paraId="1F5F34D5" w14:textId="77777777" w:rsidR="00616156" w:rsidRDefault="00616156" w:rsidP="00616156">
      <w:pPr>
        <w:rPr>
          <w:sz w:val="24"/>
          <w:szCs w:val="24"/>
          <w:u w:val="single"/>
        </w:rPr>
      </w:pPr>
      <w:r>
        <w:rPr>
          <w:sz w:val="24"/>
          <w:szCs w:val="24"/>
          <w:u w:val="single"/>
        </w:rPr>
        <w:lastRenderedPageBreak/>
        <w:t>Understanding Coaching and M</w:t>
      </w:r>
      <w:r w:rsidRPr="11AA329A">
        <w:rPr>
          <w:sz w:val="24"/>
          <w:szCs w:val="24"/>
          <w:u w:val="single"/>
        </w:rPr>
        <w:t>entoring in the organisation</w:t>
      </w:r>
    </w:p>
    <w:p w14:paraId="227A8568" w14:textId="77777777" w:rsidR="00616156" w:rsidRDefault="00616156" w:rsidP="00616156">
      <w:pPr>
        <w:rPr>
          <w:sz w:val="24"/>
          <w:szCs w:val="24"/>
          <w:u w:val="single"/>
        </w:rPr>
      </w:pPr>
    </w:p>
    <w:p w14:paraId="515C98D5" w14:textId="72F5B58D" w:rsidR="00616156" w:rsidRPr="009F2FB5" w:rsidRDefault="00616156" w:rsidP="00616156">
      <w:pPr>
        <w:rPr>
          <w:sz w:val="24"/>
          <w:szCs w:val="24"/>
        </w:rPr>
      </w:pPr>
      <w:r w:rsidRPr="009F2FB5">
        <w:rPr>
          <w:sz w:val="24"/>
          <w:szCs w:val="24"/>
        </w:rPr>
        <w:t>Coaching is a human development process that involves structure, focused interactions and the use of strategies, tools and techniques (Clutterbuck, 2014, pp 1).</w:t>
      </w:r>
      <w:r>
        <w:rPr>
          <w:sz w:val="24"/>
          <w:szCs w:val="24"/>
        </w:rPr>
        <w:t xml:space="preserve"> Coaching continues to grow across organisations and are often used to support staff at different levels within their careers.</w:t>
      </w:r>
      <w:bookmarkStart w:id="0" w:name="_GoBack"/>
      <w:bookmarkEnd w:id="0"/>
    </w:p>
    <w:p w14:paraId="68600A1A" w14:textId="693F45B0" w:rsidR="00616156" w:rsidRDefault="00616156" w:rsidP="00616156">
      <w:pPr>
        <w:rPr>
          <w:sz w:val="24"/>
          <w:szCs w:val="24"/>
        </w:rPr>
      </w:pPr>
      <w:r w:rsidRPr="11AA329A">
        <w:rPr>
          <w:sz w:val="24"/>
          <w:szCs w:val="24"/>
        </w:rPr>
        <w:t>CIPD states that coaching, and mentoring has grown in popularity with many organisations using these procedures to enhance skills, knowledge and performance or people for a specific skill or goal (2019).</w:t>
      </w:r>
      <w:r>
        <w:rPr>
          <w:sz w:val="24"/>
          <w:szCs w:val="24"/>
        </w:rPr>
        <w:t xml:space="preserve"> Clutterbuck states that coaching and mentoring are two of the most powerful and well published ways to support someone’s development </w:t>
      </w:r>
      <w:r w:rsidRPr="00964F14">
        <w:rPr>
          <w:sz w:val="24"/>
          <w:szCs w:val="24"/>
        </w:rPr>
        <w:t>(Barber, 2018)</w:t>
      </w:r>
      <w:r>
        <w:rPr>
          <w:sz w:val="24"/>
          <w:szCs w:val="24"/>
        </w:rPr>
        <w:t>.</w:t>
      </w:r>
    </w:p>
    <w:p w14:paraId="477088C5" w14:textId="3C484D6B" w:rsidR="00616156" w:rsidRDefault="00616156" w:rsidP="00616156">
      <w:pPr>
        <w:rPr>
          <w:sz w:val="24"/>
          <w:szCs w:val="24"/>
        </w:rPr>
      </w:pPr>
      <w:r w:rsidRPr="11AA329A">
        <w:rPr>
          <w:sz w:val="24"/>
          <w:szCs w:val="24"/>
        </w:rPr>
        <w:t xml:space="preserve">Coaching and mentoring are often built up from one on one conversations about a certain subject or skill, sharing knowledge and building capability to achieve a desired goal (CIPD, 2019).  Julie Starr describes that put simply, coaching is a conversation, or a series of conversations that one person has with another. What makes the conversations different from others is the impact the conversation has on the person being coached (2016, pp.7). </w:t>
      </w:r>
      <w:r w:rsidR="00DA3C16">
        <w:rPr>
          <w:sz w:val="24"/>
          <w:szCs w:val="24"/>
        </w:rPr>
        <w:t xml:space="preserve">All of these different definitions are very similar but none quite the same, although they all have the same desired outcome. </w:t>
      </w:r>
    </w:p>
    <w:p w14:paraId="433BDB09" w14:textId="38040265" w:rsidR="00616156" w:rsidRDefault="00616156" w:rsidP="00616156">
      <w:pPr>
        <w:rPr>
          <w:sz w:val="24"/>
          <w:szCs w:val="24"/>
        </w:rPr>
      </w:pPr>
      <w:r w:rsidRPr="11AA329A">
        <w:rPr>
          <w:sz w:val="24"/>
          <w:szCs w:val="24"/>
        </w:rPr>
        <w:t xml:space="preserve">Coaching is often used to focus on producing a desired outcome such as a skill or performance and normally has a time period attached.  There is no precise definition on what makes a good coach or how to implement coaching there are some agreed attributes of coaching within organisations, these are that they are essentially a non-directive </w:t>
      </w:r>
      <w:r w:rsidR="00DA3C16">
        <w:rPr>
          <w:sz w:val="24"/>
          <w:szCs w:val="24"/>
        </w:rPr>
        <w:t xml:space="preserve">form of development, focusing on </w:t>
      </w:r>
      <w:r w:rsidRPr="11AA329A">
        <w:rPr>
          <w:sz w:val="24"/>
          <w:szCs w:val="24"/>
        </w:rPr>
        <w:t>developing and improving performance, personal factors may be included, coaching activities may have personal and organisational goals, it provides an opportunity to better assess strengths and weaknesses and it is a skilled activity which should be delivered by people trained to do so (CIPD, 2019.)</w:t>
      </w:r>
    </w:p>
    <w:p w14:paraId="6A4ED091" w14:textId="4AACA786" w:rsidR="00616156" w:rsidRDefault="00616156" w:rsidP="00616156">
      <w:pPr>
        <w:rPr>
          <w:rFonts w:ascii="Calibri" w:eastAsia="Calibri" w:hAnsi="Calibri" w:cs="Calibri"/>
          <w:sz w:val="24"/>
          <w:szCs w:val="24"/>
        </w:rPr>
      </w:pPr>
      <w:r w:rsidRPr="11AA329A">
        <w:rPr>
          <w:sz w:val="24"/>
          <w:szCs w:val="24"/>
        </w:rPr>
        <w:t>Within so</w:t>
      </w:r>
      <w:r w:rsidR="00DA3C16">
        <w:rPr>
          <w:sz w:val="24"/>
          <w:szCs w:val="24"/>
        </w:rPr>
        <w:t xml:space="preserve">me organisations there can </w:t>
      </w:r>
      <w:r w:rsidRPr="11AA329A">
        <w:rPr>
          <w:sz w:val="24"/>
          <w:szCs w:val="24"/>
        </w:rPr>
        <w:t xml:space="preserve">be team coaching vs one to one coaching to support with achieving the desired goal however team coaching is often hard to sustain if structure isn’t followed </w:t>
      </w:r>
      <w:r w:rsidRPr="11AA329A">
        <w:rPr>
          <w:rFonts w:ascii="Calibri" w:eastAsia="Calibri" w:hAnsi="Calibri" w:cs="Calibri"/>
          <w:sz w:val="24"/>
          <w:szCs w:val="24"/>
        </w:rPr>
        <w:t xml:space="preserve">(Sandahl, 2018). Coaching would normally take place in formal work environments such as weekly catch up meetings however sometimes coaching can be a conversation whilst passing in a hallway. Anything that is going to help and support to improve an individual or organisational performance or skill is effectively coaching. </w:t>
      </w:r>
    </w:p>
    <w:p w14:paraId="6CA444E2" w14:textId="26639418" w:rsidR="00616156" w:rsidRDefault="00616156" w:rsidP="00616156">
      <w:pPr>
        <w:rPr>
          <w:sz w:val="24"/>
          <w:szCs w:val="24"/>
        </w:rPr>
      </w:pPr>
      <w:r>
        <w:rPr>
          <w:sz w:val="24"/>
          <w:szCs w:val="24"/>
        </w:rPr>
        <w:t xml:space="preserve">When considering coaching within an organisation it is fair to say it has rapidly evolved and in the twentieth century found its way into organisations, the coach would often be an experienced member of the organisation often sharing their knowledge and experience and feeding back on how the coachee can improve in the future. It is now quite common to have something known as a coaching contract within many organisations, a coaching contract or agreement is what sets out the rules and tone of the relationship between the coach and the coachee. There are often different elements of the coaching contract however most include, personal data, goals that the coachee wants to achieve, payment, expectations, the </w:t>
      </w:r>
      <w:r>
        <w:rPr>
          <w:sz w:val="24"/>
          <w:szCs w:val="24"/>
        </w:rPr>
        <w:lastRenderedPageBreak/>
        <w:t xml:space="preserve">coaching process and a disclaimer that will declare that coaching is not a substitute for therapy </w:t>
      </w:r>
      <w:r w:rsidRPr="00B6362F">
        <w:rPr>
          <w:sz w:val="24"/>
          <w:szCs w:val="24"/>
        </w:rPr>
        <w:t>(Schuy, 2016)</w:t>
      </w:r>
      <w:r>
        <w:rPr>
          <w:sz w:val="24"/>
          <w:szCs w:val="24"/>
        </w:rPr>
        <w:t>.</w:t>
      </w:r>
    </w:p>
    <w:p w14:paraId="74F375C1" w14:textId="3240198B" w:rsidR="00616156" w:rsidRDefault="00616156" w:rsidP="00616156">
      <w:pPr>
        <w:rPr>
          <w:rFonts w:ascii="Calibri" w:eastAsia="Calibri" w:hAnsi="Calibri" w:cs="Calibri"/>
          <w:sz w:val="24"/>
          <w:szCs w:val="24"/>
        </w:rPr>
      </w:pPr>
      <w:r w:rsidRPr="11AA329A">
        <w:rPr>
          <w:rFonts w:ascii="Calibri" w:eastAsia="Calibri" w:hAnsi="Calibri" w:cs="Calibri"/>
          <w:sz w:val="24"/>
          <w:szCs w:val="24"/>
        </w:rPr>
        <w:t xml:space="preserve">Mentoring is often more focused with the relationship where a more experienced member of staff shares their greater knowledge with someone who is newer to the business. </w:t>
      </w:r>
      <w:r>
        <w:rPr>
          <w:rFonts w:ascii="Calibri" w:eastAsia="Calibri" w:hAnsi="Calibri" w:cs="Calibri"/>
          <w:sz w:val="24"/>
          <w:szCs w:val="24"/>
        </w:rPr>
        <w:t xml:space="preserve">Mindtools imply that a mentoring relationship can be rewarding to both involved personally and professionally (2019). </w:t>
      </w:r>
      <w:r w:rsidRPr="11AA329A">
        <w:rPr>
          <w:rFonts w:ascii="Calibri" w:eastAsia="Calibri" w:hAnsi="Calibri" w:cs="Calibri"/>
          <w:sz w:val="24"/>
          <w:szCs w:val="24"/>
        </w:rPr>
        <w:t xml:space="preserve">CIPD state that to be a great mentor you should use skills such as questioning, listening, clarifying and reframing.  Mentoring relationships are often more long term and to avoid using the tell approach is sometimes used with reverse mentoring approach when an older member of the organisation is paired with a younger member of the organisation to be able to share knowledge on certain subjects such as social media or technology (Mindtools.com, 2018). When both individuals can learn something off each other this is when you know that you have an </w:t>
      </w:r>
      <w:r>
        <w:rPr>
          <w:rFonts w:ascii="Calibri" w:eastAsia="Calibri" w:hAnsi="Calibri" w:cs="Calibri"/>
          <w:sz w:val="24"/>
          <w:szCs w:val="24"/>
        </w:rPr>
        <w:t>ef</w:t>
      </w:r>
      <w:r w:rsidRPr="11AA329A">
        <w:rPr>
          <w:rFonts w:ascii="Calibri" w:eastAsia="Calibri" w:hAnsi="Calibri" w:cs="Calibri"/>
          <w:sz w:val="24"/>
          <w:szCs w:val="24"/>
        </w:rPr>
        <w:t xml:space="preserve">fective mentoring relationship (CIPD, 2019.) </w:t>
      </w:r>
    </w:p>
    <w:p w14:paraId="3AF95D6E" w14:textId="77777777" w:rsidR="00616156" w:rsidRDefault="00616156" w:rsidP="00616156">
      <w:pPr>
        <w:rPr>
          <w:rFonts w:ascii="Calibri" w:eastAsia="Calibri" w:hAnsi="Calibri" w:cs="Calibri"/>
          <w:sz w:val="24"/>
          <w:szCs w:val="24"/>
        </w:rPr>
      </w:pPr>
      <w:r w:rsidRPr="11AA329A">
        <w:rPr>
          <w:rFonts w:ascii="Calibri" w:eastAsia="Calibri" w:hAnsi="Calibri" w:cs="Calibri"/>
          <w:sz w:val="24"/>
          <w:szCs w:val="24"/>
        </w:rPr>
        <w:t xml:space="preserve">When considering the similarities of coaching and mentoring </w:t>
      </w:r>
      <w:r>
        <w:rPr>
          <w:rFonts w:ascii="Calibri" w:eastAsia="Calibri" w:hAnsi="Calibri" w:cs="Calibri"/>
          <w:sz w:val="24"/>
          <w:szCs w:val="24"/>
        </w:rPr>
        <w:t xml:space="preserve">they </w:t>
      </w:r>
      <w:r w:rsidRPr="11AA329A">
        <w:rPr>
          <w:rFonts w:ascii="Calibri" w:eastAsia="Calibri" w:hAnsi="Calibri" w:cs="Calibri"/>
          <w:sz w:val="24"/>
          <w:szCs w:val="24"/>
        </w:rPr>
        <w:t xml:space="preserve">both explore the needs, motivations, desires and skills to help support and make real lasting change, both use questioning techniques to identify how best to approach the situation, both support the individual with setting appropriate goals, both observe listen and ask questions to understand the situation, both encourage commitment to change  and promote development and growth and both provide unconditional support at all times ensure there is no judgements on where they are currently at or where the aspire to be in the future (CIPD,2019). </w:t>
      </w:r>
    </w:p>
    <w:p w14:paraId="0B822998" w14:textId="77777777" w:rsidR="00616156" w:rsidRDefault="00616156" w:rsidP="00616156">
      <w:pPr>
        <w:rPr>
          <w:rFonts w:ascii="Calibri" w:eastAsia="Calibri" w:hAnsi="Calibri" w:cs="Calibri"/>
          <w:sz w:val="24"/>
          <w:szCs w:val="24"/>
        </w:rPr>
      </w:pPr>
      <w:r>
        <w:rPr>
          <w:rFonts w:ascii="Calibri" w:eastAsia="Calibri" w:hAnsi="Calibri" w:cs="Calibri"/>
          <w:sz w:val="24"/>
          <w:szCs w:val="24"/>
        </w:rPr>
        <w:t>It is</w:t>
      </w:r>
      <w:r w:rsidRPr="11AA329A">
        <w:rPr>
          <w:rFonts w:ascii="Calibri" w:eastAsia="Calibri" w:hAnsi="Calibri" w:cs="Calibri"/>
          <w:sz w:val="24"/>
          <w:szCs w:val="24"/>
        </w:rPr>
        <w:t xml:space="preserve"> important to realise the benefit of both concepts, whilst we consider a coach vs a mentor for someone who is wanting to develop within the business, a coach is only going to be able to provide information to achieve a certain skillset where as a mentor will be able to share experiences and knowledge of how they have approached situations in the past. As mentioned early there is an opportunity with reverse coaching which sits more within the mentor relationship as this is based upon building relationships and wanting to learn off each other whereas a coach ultimately has a desired end goal and they are more tied with the time constraints of having to complete a  task by a designated timescale. However, having these two concepts work side by side can have a positive impact on an organisation. When approached and completed in the right way coaching and mentoring can do great things for employees and organisations, it can help grown, learn, connect with an organisation, retain and develop great people and encourage loyalty to an organisation (Long, 2020). </w:t>
      </w:r>
    </w:p>
    <w:p w14:paraId="1B825D86" w14:textId="58BE8DD0" w:rsidR="00616156" w:rsidRDefault="00616156" w:rsidP="00616156">
      <w:pPr>
        <w:rPr>
          <w:rFonts w:ascii="Arial" w:hAnsi="Arial" w:cs="Arial"/>
          <w:color w:val="000000"/>
          <w:sz w:val="20"/>
          <w:szCs w:val="20"/>
          <w:shd w:val="clear" w:color="auto" w:fill="FFFFFF"/>
        </w:rPr>
      </w:pPr>
      <w:r>
        <w:rPr>
          <w:rFonts w:ascii="Calibri" w:eastAsia="Calibri" w:hAnsi="Calibri" w:cs="Calibri"/>
          <w:sz w:val="24"/>
          <w:szCs w:val="24"/>
        </w:rPr>
        <w:t xml:space="preserve">Coaching is often linked to counselling and this can sometimes cause confusion. Clutterbuck states that it is true that coaches may use similar techniques to counsellors or therapists but there are boundaries which coaches need to be aware off (2007, pp19). Coaches try to improve performance, emphasis on finding solutions and is often future focused such as development within an organisation or towards a certain goal, whereas counsellors  can deal with clinical issues such as depression and it is stated that to be an effective coach you should have a good understanding of human psychology and behaviour to recognise signs of danger (Clutterbuck, 2007, pp.20). When considering the traditional approach of training to coaching these are often interlinked. Training is the transfer of knowledge or skills to </w:t>
      </w:r>
      <w:r>
        <w:rPr>
          <w:rFonts w:ascii="Calibri" w:eastAsia="Calibri" w:hAnsi="Calibri" w:cs="Calibri"/>
          <w:sz w:val="24"/>
          <w:szCs w:val="24"/>
        </w:rPr>
        <w:lastRenderedPageBreak/>
        <w:t>another where coaching is enhancing skills or knowledge which in short is someone’s developmen</w:t>
      </w:r>
      <w:r w:rsidRPr="0042073F">
        <w:rPr>
          <w:rFonts w:eastAsia="Calibri" w:cstheme="minorHAnsi"/>
          <w:sz w:val="24"/>
          <w:szCs w:val="24"/>
        </w:rPr>
        <w:t xml:space="preserve">t </w:t>
      </w:r>
      <w:r w:rsidRPr="0042073F">
        <w:rPr>
          <w:rFonts w:cstheme="minorHAnsi"/>
          <w:color w:val="000000"/>
          <w:sz w:val="24"/>
          <w:szCs w:val="24"/>
          <w:shd w:val="clear" w:color="auto" w:fill="FFFFFF"/>
        </w:rPr>
        <w:t>(Maestro, 2019). Guy Buckland states that coaching has a direct impact on positive employee wellbeing, this is down to building positive relationships and helping people perform, improving culture and generally improvin</w:t>
      </w:r>
      <w:r>
        <w:rPr>
          <w:rFonts w:cstheme="minorHAnsi"/>
          <w:color w:val="000000"/>
          <w:sz w:val="24"/>
          <w:szCs w:val="24"/>
          <w:shd w:val="clear" w:color="auto" w:fill="FFFFFF"/>
        </w:rPr>
        <w:t xml:space="preserve">g people happiness </w:t>
      </w:r>
      <w:r w:rsidRPr="0042073F">
        <w:rPr>
          <w:rFonts w:cstheme="minorHAnsi"/>
          <w:color w:val="000000"/>
          <w:sz w:val="24"/>
          <w:szCs w:val="24"/>
          <w:shd w:val="clear" w:color="auto" w:fill="FFFFFF"/>
        </w:rPr>
        <w:t>(Buckland, 2019) this will also link within the organisations bigger long term goals such as employee engagement and retention of great people.</w:t>
      </w:r>
      <w:r>
        <w:rPr>
          <w:rFonts w:ascii="Arial" w:hAnsi="Arial" w:cs="Arial"/>
          <w:color w:val="000000"/>
          <w:sz w:val="20"/>
          <w:szCs w:val="20"/>
          <w:shd w:val="clear" w:color="auto" w:fill="FFFFFF"/>
        </w:rPr>
        <w:t xml:space="preserve"> </w:t>
      </w:r>
    </w:p>
    <w:p w14:paraId="734AA515" w14:textId="574F386E" w:rsidR="00616156" w:rsidRDefault="00616156" w:rsidP="00616156">
      <w:pPr>
        <w:rPr>
          <w:rFonts w:cstheme="minorHAnsi"/>
          <w:color w:val="000000"/>
          <w:sz w:val="24"/>
          <w:szCs w:val="24"/>
          <w:shd w:val="clear" w:color="auto" w:fill="FFFFFF"/>
        </w:rPr>
      </w:pPr>
      <w:r>
        <w:rPr>
          <w:rFonts w:cstheme="minorHAnsi"/>
          <w:color w:val="000000"/>
          <w:sz w:val="24"/>
          <w:szCs w:val="24"/>
          <w:shd w:val="clear" w:color="auto" w:fill="FFFFFF"/>
        </w:rPr>
        <w:t>Taking into consideration the traditional approach verses a new more popular approach of coaching and understanding what</w:t>
      </w:r>
      <w:r w:rsidR="00DA3C16">
        <w:rPr>
          <w:rFonts w:cstheme="minorHAnsi"/>
          <w:color w:val="000000"/>
          <w:sz w:val="24"/>
          <w:szCs w:val="24"/>
          <w:shd w:val="clear" w:color="auto" w:fill="FFFFFF"/>
        </w:rPr>
        <w:t xml:space="preserve"> is right for your organisation,</w:t>
      </w:r>
      <w:r>
        <w:rPr>
          <w:rFonts w:cstheme="minorHAnsi"/>
          <w:color w:val="000000"/>
          <w:sz w:val="24"/>
          <w:szCs w:val="24"/>
          <w:shd w:val="clear" w:color="auto" w:fill="FFFFFF"/>
        </w:rPr>
        <w:t xml:space="preserve"> When training you have a specialist on a certain subject and it’s their role to be able to transfer their knowledge to others, when you are a coach or a mentor you have been selected to empower others especially through conversations to build trust, honest and transparency something which most organisations tend to fall down on. It is also important to remember that whilst may organisations have a 5-gen</w:t>
      </w:r>
      <w:r w:rsidR="00DA3C16">
        <w:rPr>
          <w:rFonts w:cstheme="minorHAnsi"/>
          <w:color w:val="000000"/>
          <w:sz w:val="24"/>
          <w:szCs w:val="24"/>
          <w:shd w:val="clear" w:color="auto" w:fill="FFFFFF"/>
        </w:rPr>
        <w:t>eration workforce there is sometimes</w:t>
      </w:r>
      <w:r>
        <w:rPr>
          <w:rFonts w:cstheme="minorHAnsi"/>
          <w:color w:val="000000"/>
          <w:sz w:val="24"/>
          <w:szCs w:val="24"/>
          <w:shd w:val="clear" w:color="auto" w:fill="FFFFFF"/>
        </w:rPr>
        <w:t xml:space="preserve"> a predominate Millennial culture and they hunger for development opportunities and feedback </w:t>
      </w:r>
      <w:r w:rsidRPr="00552F59">
        <w:rPr>
          <w:rFonts w:cstheme="minorHAnsi"/>
          <w:color w:val="000000"/>
          <w:sz w:val="24"/>
          <w:szCs w:val="24"/>
          <w:shd w:val="clear" w:color="auto" w:fill="FFFFFF"/>
        </w:rPr>
        <w:t>Willyerd, K. (2015). </w:t>
      </w:r>
      <w:r w:rsidR="00DA3C16">
        <w:rPr>
          <w:rFonts w:cstheme="minorHAnsi"/>
          <w:color w:val="000000"/>
          <w:sz w:val="24"/>
          <w:szCs w:val="24"/>
          <w:shd w:val="clear" w:color="auto" w:fill="FFFFFF"/>
        </w:rPr>
        <w:t xml:space="preserve">If our Millenial </w:t>
      </w:r>
      <w:r>
        <w:rPr>
          <w:rFonts w:cstheme="minorHAnsi"/>
          <w:color w:val="000000"/>
          <w:sz w:val="24"/>
          <w:szCs w:val="24"/>
          <w:shd w:val="clear" w:color="auto" w:fill="FFFFFF"/>
        </w:rPr>
        <w:t xml:space="preserve">workforce is not getting </w:t>
      </w:r>
      <w:r w:rsidR="00ED7301">
        <w:rPr>
          <w:rFonts w:cstheme="minorHAnsi"/>
          <w:color w:val="000000"/>
          <w:sz w:val="24"/>
          <w:szCs w:val="24"/>
          <w:shd w:val="clear" w:color="auto" w:fill="FFFFFF"/>
        </w:rPr>
        <w:t xml:space="preserve">the opportunities and feedback </w:t>
      </w:r>
      <w:r>
        <w:rPr>
          <w:rFonts w:cstheme="minorHAnsi"/>
          <w:color w:val="000000"/>
          <w:sz w:val="24"/>
          <w:szCs w:val="24"/>
          <w:shd w:val="clear" w:color="auto" w:fill="FFFFFF"/>
        </w:rPr>
        <w:t>they desire they may be more inclined to job hop, so how we coach these employees would be imperative to their commitment to an organisation. When considering training compared to coaching and mentoring have on an organisation there is a keen desire to continue to develop coaching within organisations. Forbes states that coaching has gone from a fad to a fundamental within an organisation, the 2010 executive coaching survey showed that 63% use some form of internal coaching. There is however a need to ensure that we have given our line managers the right level of information and desire to want to be effective in their role as coaches</w:t>
      </w:r>
      <w:r>
        <w:t xml:space="preserve"> </w:t>
      </w:r>
      <w:r w:rsidRPr="00552F59">
        <w:rPr>
          <w:rFonts w:cstheme="minorHAnsi"/>
          <w:color w:val="000000"/>
          <w:sz w:val="24"/>
          <w:szCs w:val="24"/>
          <w:shd w:val="clear" w:color="auto" w:fill="FFFFFF"/>
        </w:rPr>
        <w:t>Frankolvegia, C. (2010).</w:t>
      </w:r>
    </w:p>
    <w:p w14:paraId="11AC1ACE" w14:textId="1534A676" w:rsidR="00616156" w:rsidRPr="00EE2A53" w:rsidRDefault="00616156" w:rsidP="00616156">
      <w:pPr>
        <w:rPr>
          <w:rFonts w:cstheme="minorHAnsi"/>
          <w:color w:val="000000"/>
          <w:sz w:val="24"/>
          <w:szCs w:val="24"/>
          <w:shd w:val="clear" w:color="auto" w:fill="FFFFFF"/>
        </w:rPr>
      </w:pPr>
      <w:r w:rsidRPr="00EE2A53">
        <w:rPr>
          <w:rStyle w:val="normaltextrun"/>
          <w:rFonts w:ascii="Calibri" w:hAnsi="Calibri" w:cs="Calibri"/>
          <w:color w:val="000000"/>
          <w:sz w:val="24"/>
          <w:szCs w:val="24"/>
          <w:shd w:val="clear" w:color="auto" w:fill="FFFFFF"/>
        </w:rPr>
        <w:t>When</w:t>
      </w:r>
      <w:r>
        <w:rPr>
          <w:rStyle w:val="normaltextrun"/>
          <w:rFonts w:ascii="Calibri" w:hAnsi="Calibri" w:cs="Calibri"/>
          <w:color w:val="000000"/>
          <w:shd w:val="clear" w:color="auto" w:fill="FFFFFF"/>
        </w:rPr>
        <w:t xml:space="preserve"> </w:t>
      </w:r>
      <w:r>
        <w:rPr>
          <w:rStyle w:val="eop"/>
          <w:rFonts w:ascii="Calibri" w:hAnsi="Calibri" w:cs="Calibri"/>
          <w:color w:val="000000"/>
          <w:shd w:val="clear" w:color="auto" w:fill="FFFFFF"/>
        </w:rPr>
        <w:t>Coaching</w:t>
      </w:r>
      <w:r>
        <w:rPr>
          <w:rFonts w:cstheme="minorHAnsi"/>
          <w:color w:val="000000"/>
          <w:sz w:val="24"/>
          <w:szCs w:val="24"/>
          <w:shd w:val="clear" w:color="auto" w:fill="FFFFFF"/>
        </w:rPr>
        <w:t xml:space="preserve"> there are different models that can be used to help organisations, individual performance or day to day activities. The GROW model which stands for Grow, Reality, Options and Way forward is one of the best-known coaching models. This model is used for developing people, it is stated that the best way to use this model is think of planning a journey deciding where to go (your goal) your current situation (reality) explore routes (options) before establishing your journey (Your way forward) (Mindtools, 2019). Oscar is also another common model, Outcome, Situation, Choice, Action and Review is what it stands for and is also used predominately for personal development. This model starts off with the outcome that is in sight for the coachee and works with supporting them with the situation, what choice they can make to move forward, what actions they can do to achieve their outcome and reviewing on regular intervals to keep it on track </w:t>
      </w:r>
      <w:r w:rsidRPr="00A814C0">
        <w:rPr>
          <w:rFonts w:cstheme="minorHAnsi"/>
          <w:color w:val="000000"/>
          <w:sz w:val="24"/>
          <w:szCs w:val="24"/>
          <w:shd w:val="clear" w:color="auto" w:fill="FFFFFF"/>
        </w:rPr>
        <w:t>(Mentoring and Model, 2019)</w:t>
      </w:r>
      <w:r>
        <w:rPr>
          <w:rFonts w:cstheme="minorHAnsi"/>
          <w:color w:val="000000"/>
          <w:sz w:val="24"/>
          <w:szCs w:val="24"/>
          <w:shd w:val="clear" w:color="auto" w:fill="FFFFFF"/>
        </w:rPr>
        <w:t xml:space="preserve">. Both GROW and OSCAR are popular with career coaching to ensure that development is a key focus from the coachee. Instant payoff coaching is another model used for coaches who don’t have the full knowledge on a subject or the time to complete a full coaching session, these sessions are also known as corridor conversations </w:t>
      </w:r>
      <w:r w:rsidRPr="00F4583C">
        <w:rPr>
          <w:rFonts w:cstheme="minorHAnsi"/>
          <w:color w:val="000000"/>
          <w:sz w:val="24"/>
          <w:szCs w:val="24"/>
          <w:shd w:val="clear" w:color="auto" w:fill="FFFFFF"/>
        </w:rPr>
        <w:t>(Landsberg, 1996</w:t>
      </w:r>
      <w:r>
        <w:rPr>
          <w:rFonts w:cstheme="minorHAnsi"/>
          <w:color w:val="000000"/>
          <w:sz w:val="24"/>
          <w:szCs w:val="24"/>
          <w:shd w:val="clear" w:color="auto" w:fill="FFFFFF"/>
        </w:rPr>
        <w:t>, PP.48</w:t>
      </w:r>
      <w:r w:rsidRPr="00F4583C">
        <w:rPr>
          <w:rFonts w:cstheme="minorHAnsi"/>
          <w:color w:val="000000"/>
          <w:sz w:val="24"/>
          <w:szCs w:val="24"/>
          <w:shd w:val="clear" w:color="auto" w:fill="FFFFFF"/>
        </w:rPr>
        <w:t>)</w:t>
      </w:r>
      <w:r>
        <w:rPr>
          <w:rFonts w:cstheme="minorHAnsi"/>
          <w:color w:val="000000"/>
          <w:sz w:val="24"/>
          <w:szCs w:val="24"/>
          <w:shd w:val="clear" w:color="auto" w:fill="FFFFFF"/>
        </w:rPr>
        <w:t xml:space="preserve">. Instant payoff conversations are often used with executive coaches who don’t often have the time for the full coaching sessions.  Many organisations often use the formal models as this is structures and consistency however the little corridor conversations are also very effective and make a real difference on the day to day work between mentors and support in building their relationship. </w:t>
      </w:r>
    </w:p>
    <w:p w14:paraId="128D1433" w14:textId="70D13BE6" w:rsidR="00616156" w:rsidRDefault="00616156" w:rsidP="00616156">
      <w:pPr>
        <w:rPr>
          <w:sz w:val="24"/>
          <w:szCs w:val="24"/>
        </w:rPr>
      </w:pPr>
      <w:r>
        <w:rPr>
          <w:sz w:val="24"/>
          <w:szCs w:val="24"/>
        </w:rPr>
        <w:lastRenderedPageBreak/>
        <w:t xml:space="preserve">As with coaching there is different methods of mentoring, the three most common approaches to mentoring are, the traditional one on one mentoring, distance mentoring and group mentoring. Traditional mentoring is when there is a mentor and a mentee, and they complete a programme or framework over a period of time. Distance mentoring is when mentors mentor more than one mentee from different locations, so this is done remotely. Finally, group mentoring is when a mentor has a selection of mentees to support and guide through the structured framework however the mentor can monitor progress, pace and activities </w:t>
      </w:r>
      <w:r w:rsidRPr="00F11684">
        <w:rPr>
          <w:sz w:val="24"/>
          <w:szCs w:val="24"/>
        </w:rPr>
        <w:t>(Human Resources, 2018)</w:t>
      </w:r>
      <w:r w:rsidR="00ED7301">
        <w:rPr>
          <w:sz w:val="24"/>
          <w:szCs w:val="24"/>
        </w:rPr>
        <w:t>.</w:t>
      </w:r>
    </w:p>
    <w:p w14:paraId="494CA751" w14:textId="026E8B5A" w:rsidR="00616156" w:rsidRDefault="00616156" w:rsidP="00616156">
      <w:pPr>
        <w:rPr>
          <w:sz w:val="24"/>
          <w:szCs w:val="24"/>
        </w:rPr>
      </w:pPr>
      <w:r>
        <w:rPr>
          <w:sz w:val="24"/>
          <w:szCs w:val="24"/>
        </w:rPr>
        <w:t xml:space="preserve">Clutterbuck has a four basic styles of helping which allows coaches and mentors to implement support depending upon the coachee, </w:t>
      </w:r>
      <w:r w:rsidR="00ED7301">
        <w:rPr>
          <w:sz w:val="24"/>
          <w:szCs w:val="24"/>
        </w:rPr>
        <w:t>which is key to understnad how directive you need to be as a coach, this model can be used alongside appraisals for future development(</w:t>
      </w:r>
      <w:r>
        <w:rPr>
          <w:sz w:val="24"/>
          <w:szCs w:val="24"/>
        </w:rPr>
        <w:t xml:space="preserve">Clutterbuck, 1991). </w:t>
      </w:r>
    </w:p>
    <w:p w14:paraId="1CBBB082" w14:textId="4B7BE57A" w:rsidR="00616156" w:rsidRDefault="00616156" w:rsidP="00616156">
      <w:pPr>
        <w:rPr>
          <w:rFonts w:ascii="Times New Roman" w:eastAsia="Times New Roman" w:hAnsi="Times New Roman" w:cs="Times New Roman"/>
          <w:sz w:val="24"/>
          <w:szCs w:val="24"/>
          <w:lang w:eastAsia="en-GB"/>
        </w:rPr>
      </w:pPr>
      <w:r>
        <w:rPr>
          <w:sz w:val="24"/>
          <w:szCs w:val="24"/>
        </w:rPr>
        <w:t xml:space="preserve">When taking into consideration a line managers role within coaching there are some key things we need to consider. Clutterbuck expresses that as a line manager one of the principles responsibilities of their role would be the development of their direct reports </w:t>
      </w:r>
      <w:r w:rsidRPr="00964F14">
        <w:rPr>
          <w:sz w:val="24"/>
          <w:szCs w:val="24"/>
        </w:rPr>
        <w:t>(Barber, 2018)</w:t>
      </w:r>
      <w:r>
        <w:rPr>
          <w:sz w:val="24"/>
          <w:szCs w:val="24"/>
        </w:rPr>
        <w:t xml:space="preserve">. CIPD states that often the question around line managers and coaching is how effect is the coaching due to the power relationship and needing of some impartiality (2019). Clutterbuck describes powerful questions as a tool to use to support line managers with their ability to be an effective coach and mentor and have a positive effect on the quality and direction of a person’s thinking about issues that are important to them, the questions use the acronym PRARIE which stands for Personal, Resonant, Acute, Reverberating, innocent and explicit. By asking these questions it will help the coach or mentor understand what is important to the coachee or mentee and why they want to get to their end goal, if there an emotional reason behind their desire, it allows the coach to get to the heart of the desire and understand how they can move forward, it would allow both parties to reflect upon the needs and desires of each other so what the coach can give the coachee and what the coachee would like of their coach with the questions focused on clearly describe their wants, needs and desires all of which will help the coach get a better understand of the coachee and how they can effectively move their sessions forward </w:t>
      </w:r>
      <w:r w:rsidRPr="00676A71">
        <w:rPr>
          <w:sz w:val="24"/>
          <w:szCs w:val="24"/>
        </w:rPr>
        <w:t>(Davidclutterbuckpartnership.com, 2012)</w:t>
      </w:r>
      <w:r>
        <w:rPr>
          <w:sz w:val="24"/>
          <w:szCs w:val="24"/>
        </w:rPr>
        <w:t xml:space="preserve">. Line managers are the people who should know their teams best so it would make sense for them to coach or mentor their own team however as mentioned there are many reasons as to why line managers don’t see coaching as a priority, often time constraints, their day to day role and the culture within the organisation are some of the hinders that prevent coaching from being completed. </w:t>
      </w:r>
    </w:p>
    <w:p w14:paraId="676F3C26" w14:textId="4E073AE4" w:rsidR="00616156" w:rsidRPr="00D62C78" w:rsidRDefault="00616156" w:rsidP="00616156">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There are many</w:t>
      </w:r>
      <w:r>
        <w:rPr>
          <w:sz w:val="24"/>
          <w:szCs w:val="24"/>
        </w:rPr>
        <w:t xml:space="preserve"> factors which need to be considered before implementing a coaching and mentoring programme or framework. Most commonly the cost associated with a coaching and mentoring programme can be large for any organisation if they were to bring in external coaches or mentors, if there are inhouse coaches or mentors then this would potentially be a smother process as they would already be aware of the company, they would have relationships with stakeholders and be aware of the organisation and all its policies and procedures and would have a better understanding of what the organisations end desires and goals are. If you were to have an internal coach or mentor, they would also </w:t>
      </w:r>
      <w:r>
        <w:rPr>
          <w:sz w:val="24"/>
          <w:szCs w:val="24"/>
        </w:rPr>
        <w:lastRenderedPageBreak/>
        <w:t>have a trust relationship with the organisation so they would want to do a good job but also would have effective relationships with stakeholders so would have their trust in getting the job done. There would also be the option of succession planning if internal, knowing your people and what makes them tick is important within any organisation and allowing them to know that progression is an option is a key factor in all aspects of an employee life cycle. Whether the coach or mentor is internal or external the key focus for implementing any chance initiative would be to know that it is going to add value to the business. No stakeholder would invest time and money into an initiative that has no promise of a successful return, so the benefits need to be clearly sold to the stakeholders as part of a bigger change plan. CIPD state that it is important to remember how coaching is linked with the overall learning and development strategies, coaching should not been seen as a solution for all kinds of development needs as not everyone is the same and people learn differently but as a way of helping and monitoring employee development (2019) there is more than one way to coach or mentor someone.  It is also important to remember that when implementing any coaching or mentoring programmes that there are certain things which need to be adhered to, confidentiality is a must, whether it is ensuring there is notes left around where someone could read them to not discussing coaching session with other employees, when an organisation signs up for a coaching and mentoring programme they are seen as the sponsors and have a duty of care to ensure that confidentiality is adhered too (Clutterbuck, 2014).</w:t>
      </w:r>
    </w:p>
    <w:p w14:paraId="65E4B8C3" w14:textId="77777777" w:rsidR="00ED7301" w:rsidRDefault="00616156" w:rsidP="00616156">
      <w:pPr>
        <w:rPr>
          <w:sz w:val="24"/>
          <w:szCs w:val="24"/>
        </w:rPr>
      </w:pPr>
      <w:r>
        <w:rPr>
          <w:sz w:val="24"/>
          <w:szCs w:val="24"/>
        </w:rPr>
        <w:t>To be able to understand the benefits of coaching it is important to understand who the stakeholders in coaching and mentoring are. We often think of the stakeholders as peers and people within the organisation who make decisions however, stakeholders within coaching and mentoring could be employees, ones who are being coached or mentored or the ones who are doing the coaching or mentoring they both have key roles to play within the success of the process. The organisation if they are sponsoring this process, they need to ensure they are following in their commitment to the organisation and allowing the time for these sessions to be completed, to know that coaching and mentoring is now part of the culture and is as important as any other task. The benefits to these sessions would hopefully see that there would be more sustained development within organisations, there would be less attrition as employees would feel as though they have development options and that the organisation would want to support them rather than manage them. There should also be a desire for employee to continue learning so once they achieved one goal what would be their next focus promoting and ethos of treating everyone with the potential to learn more (Starr, 2011). The culture would hopefully improve as people would feel happier at work and would want to do a good job as they feel supported and performance would improve. Having an improvement in performance would mean that there is an increase in performance which in turn should result in giving better customer service and should see less complaints from customers and suppliers.</w:t>
      </w:r>
    </w:p>
    <w:p w14:paraId="31635E3D" w14:textId="5CBE9B6D" w:rsidR="00616156" w:rsidRDefault="00616156" w:rsidP="00616156">
      <w:pPr>
        <w:rPr>
          <w:sz w:val="24"/>
          <w:szCs w:val="24"/>
        </w:rPr>
      </w:pPr>
      <w:r>
        <w:rPr>
          <w:sz w:val="24"/>
          <w:szCs w:val="24"/>
        </w:rPr>
        <w:t xml:space="preserve">It is well documented to say that proving the return on investment for coaching and mentoring is difficult to measure, over the years there has been different theories tried and tested, we know that coaches are not cheap but are becoming a necessity within many organisations. Seeing the benefits of effective coaching such as increase in morale achieving </w:t>
      </w:r>
      <w:r>
        <w:rPr>
          <w:sz w:val="24"/>
          <w:szCs w:val="24"/>
        </w:rPr>
        <w:lastRenderedPageBreak/>
        <w:t xml:space="preserve">goals and employees being retained within an organisation should be classed as enough proof that the process has been a success and was a beneficial to the organisation, other people see coaching as part of the learning and development and HR indicatives and as we know the value they add that is again justified. More often than not when a coaching and mentoring exercise has been implemented well the return on investment will be clear and there should be little if any challenge </w:t>
      </w:r>
      <w:r w:rsidRPr="009835B9">
        <w:rPr>
          <w:sz w:val="24"/>
          <w:szCs w:val="24"/>
        </w:rPr>
        <w:t>(Sparrow, 2008)</w:t>
      </w:r>
      <w:r>
        <w:rPr>
          <w:sz w:val="24"/>
          <w:szCs w:val="24"/>
        </w:rPr>
        <w:t>.</w:t>
      </w:r>
    </w:p>
    <w:p w14:paraId="4C231B3B" w14:textId="5721B799" w:rsidR="00616156" w:rsidRDefault="00616156" w:rsidP="00616156">
      <w:pPr>
        <w:rPr>
          <w:sz w:val="24"/>
          <w:szCs w:val="24"/>
        </w:rPr>
      </w:pPr>
      <w:r>
        <w:rPr>
          <w:sz w:val="24"/>
          <w:szCs w:val="24"/>
        </w:rPr>
        <w:t xml:space="preserve">When considering how coaching and mentoring can support organisational objectives it is important to review the increase of how many organisations are currently working with internal or external coaches or mentors and building this into their own organisations culture. Forbes describes the successes and failures of the coaching industry and it is stated that in 2016 coaching was estimated to be a 2billion dollar industry which was continuing to grow. There were however three sticking points to the success of coaching within organisations, failing to recognise the context of coaching, failure to capture the complexity of coaching and failure to consistently calculate the value of coaching </w:t>
      </w:r>
      <w:r w:rsidRPr="00121247">
        <w:rPr>
          <w:sz w:val="24"/>
          <w:szCs w:val="24"/>
        </w:rPr>
        <w:t>(Whittaker Dunlop, 2017)</w:t>
      </w:r>
      <w:r>
        <w:rPr>
          <w:sz w:val="24"/>
          <w:szCs w:val="24"/>
        </w:rPr>
        <w:t xml:space="preserve">. As previously described, we know that there are challenges proving the return on investment in coaching and whilst there are many coaching and mentoring models there is no defining body for coaching or an agreed definition of what coaching and mentoring is. There is also the consideration of the future of Artificial Intelligence to consider, how will coaching continue to grow, how will coachees feel about having a robot as their coach instead of a person, for some they may see this as a positive, however with the ever-increasing development of technology and social media this is definitely a future watch out.  As previously described organisations need to look at the small gains they are getting from their employees who have been on a coaching or mentoring programme, such as the improvement in culture, statistics, customer service to customers or suppliers but also the retention of the great people they have invested time in. </w:t>
      </w:r>
    </w:p>
    <w:p w14:paraId="79D894CD" w14:textId="225FFEBC" w:rsidR="00616156" w:rsidRPr="00D20B3D" w:rsidRDefault="00616156" w:rsidP="00616156">
      <w:pPr>
        <w:rPr>
          <w:sz w:val="24"/>
          <w:szCs w:val="24"/>
        </w:rPr>
      </w:pPr>
      <w:r>
        <w:rPr>
          <w:sz w:val="24"/>
          <w:szCs w:val="24"/>
        </w:rPr>
        <w:t>In conclusion we know that both coaching and mentoring are growing at a rapid pace within many organisations, with there still being different requirements for coaches and mentors depending upon the time frame, skill gap and relationship of both parties. However something that many organisations still need to consider is the desire how to we continue to build coaching into an organisations culture, ensure it is seen as a worthwhile investment and allow the time to be able to reap the rewards of having a consistent, effective coaching and mentoring progr</w:t>
      </w:r>
      <w:r w:rsidR="00ED7301">
        <w:rPr>
          <w:sz w:val="24"/>
          <w:szCs w:val="24"/>
        </w:rPr>
        <w:t xml:space="preserve">amme within their organisation without falling behind with the current knowledge we already have about the future of coaching. </w:t>
      </w:r>
    </w:p>
    <w:p w14:paraId="04D16BAC" w14:textId="77777777" w:rsidR="00616156" w:rsidRDefault="00616156" w:rsidP="00616156">
      <w:pPr>
        <w:rPr>
          <w:sz w:val="24"/>
          <w:szCs w:val="24"/>
          <w:u w:val="single"/>
        </w:rPr>
      </w:pPr>
    </w:p>
    <w:p w14:paraId="711C47E0" w14:textId="77777777" w:rsidR="00616156" w:rsidRDefault="00616156" w:rsidP="00616156">
      <w:pPr>
        <w:rPr>
          <w:sz w:val="24"/>
          <w:szCs w:val="24"/>
          <w:u w:val="single"/>
        </w:rPr>
      </w:pPr>
    </w:p>
    <w:p w14:paraId="64FE4486" w14:textId="77777777" w:rsidR="00616156" w:rsidRDefault="00616156" w:rsidP="00616156">
      <w:pPr>
        <w:rPr>
          <w:sz w:val="24"/>
          <w:szCs w:val="24"/>
          <w:u w:val="single"/>
        </w:rPr>
      </w:pPr>
    </w:p>
    <w:p w14:paraId="0997B51B" w14:textId="77777777" w:rsidR="00616156" w:rsidRDefault="00616156" w:rsidP="00616156">
      <w:pPr>
        <w:rPr>
          <w:sz w:val="24"/>
          <w:szCs w:val="24"/>
          <w:u w:val="single"/>
        </w:rPr>
      </w:pPr>
    </w:p>
    <w:p w14:paraId="1C0B79EB" w14:textId="77777777" w:rsidR="00616156" w:rsidRDefault="00616156" w:rsidP="00616156">
      <w:pPr>
        <w:rPr>
          <w:sz w:val="24"/>
          <w:szCs w:val="24"/>
          <w:u w:val="single"/>
        </w:rPr>
      </w:pPr>
    </w:p>
    <w:p w14:paraId="7F50ED2E" w14:textId="77777777" w:rsidR="00616156" w:rsidRDefault="00616156" w:rsidP="00616156">
      <w:pPr>
        <w:rPr>
          <w:sz w:val="24"/>
          <w:szCs w:val="24"/>
          <w:u w:val="single"/>
        </w:rPr>
      </w:pPr>
    </w:p>
    <w:p w14:paraId="5EA8027B" w14:textId="77777777" w:rsidR="00616156" w:rsidRDefault="00616156" w:rsidP="00616156">
      <w:pPr>
        <w:rPr>
          <w:sz w:val="24"/>
          <w:szCs w:val="24"/>
          <w:u w:val="single"/>
        </w:rPr>
      </w:pPr>
    </w:p>
    <w:p w14:paraId="6E7423CA" w14:textId="77777777" w:rsidR="00616156" w:rsidRDefault="00616156" w:rsidP="00616156">
      <w:pPr>
        <w:rPr>
          <w:sz w:val="24"/>
          <w:szCs w:val="24"/>
          <w:u w:val="single"/>
        </w:rPr>
      </w:pPr>
      <w:r w:rsidRPr="11AA329A">
        <w:rPr>
          <w:sz w:val="24"/>
          <w:szCs w:val="24"/>
          <w:u w:val="single"/>
        </w:rPr>
        <w:t>References</w:t>
      </w:r>
    </w:p>
    <w:p w14:paraId="788DE6ED" w14:textId="77777777" w:rsidR="00616156" w:rsidRPr="00964F14" w:rsidRDefault="00616156" w:rsidP="00616156">
      <w:pPr>
        <w:rPr>
          <w:rFonts w:cstheme="minorHAnsi"/>
          <w:sz w:val="24"/>
          <w:szCs w:val="24"/>
          <w:u w:val="single"/>
        </w:rPr>
      </w:pPr>
      <w:r w:rsidRPr="00964F14">
        <w:rPr>
          <w:rFonts w:cstheme="minorHAnsi"/>
          <w:color w:val="000000"/>
          <w:sz w:val="24"/>
          <w:szCs w:val="24"/>
          <w:shd w:val="clear" w:color="auto" w:fill="FFFFFF"/>
        </w:rPr>
        <w:t>Barber, A. (2018). </w:t>
      </w:r>
      <w:r w:rsidRPr="00964F14">
        <w:rPr>
          <w:rFonts w:cstheme="minorHAnsi"/>
          <w:i/>
          <w:iCs/>
          <w:color w:val="000000"/>
          <w:sz w:val="24"/>
          <w:szCs w:val="24"/>
          <w:shd w:val="clear" w:color="auto" w:fill="FFFFFF"/>
        </w:rPr>
        <w:t>Line manager, mentor and coach: managing the conflicts and capitalizing on the opportunities | David Clutterbuck Partnership</w:t>
      </w:r>
      <w:r w:rsidRPr="00964F14">
        <w:rPr>
          <w:rFonts w:cstheme="minorHAnsi"/>
          <w:color w:val="000000"/>
          <w:sz w:val="24"/>
          <w:szCs w:val="24"/>
          <w:shd w:val="clear" w:color="auto" w:fill="FFFFFF"/>
        </w:rPr>
        <w:t xml:space="preserve">. [online] Davidclutterbuckpartnership.com. Available at: </w:t>
      </w:r>
      <w:hyperlink r:id="rId5" w:history="1">
        <w:r w:rsidRPr="00964F14">
          <w:rPr>
            <w:rStyle w:val="Hyperlink"/>
            <w:rFonts w:cstheme="minorHAnsi"/>
            <w:sz w:val="24"/>
            <w:szCs w:val="24"/>
            <w:shd w:val="clear" w:color="auto" w:fill="FFFFFF"/>
          </w:rPr>
          <w:t>https://www.davidclutterbuckpartnership.com/line-manager-mentor-and-coach-managing-the-conflicts-and-capitalizing-on-the-opportunities</w:t>
        </w:r>
      </w:hyperlink>
      <w:r w:rsidRPr="00964F14">
        <w:rPr>
          <w:rFonts w:cstheme="minorHAnsi"/>
          <w:color w:val="000000"/>
          <w:sz w:val="24"/>
          <w:szCs w:val="24"/>
          <w:shd w:val="clear" w:color="auto" w:fill="FFFFFF"/>
        </w:rPr>
        <w:t xml:space="preserve"> [Accessed 18 Jan. 2020].</w:t>
      </w:r>
    </w:p>
    <w:p w14:paraId="76E11DB0" w14:textId="77777777" w:rsidR="00616156" w:rsidRDefault="00616156" w:rsidP="00616156">
      <w:pPr>
        <w:rPr>
          <w:rFonts w:cstheme="minorHAnsi"/>
          <w:color w:val="000000"/>
          <w:sz w:val="24"/>
          <w:szCs w:val="24"/>
          <w:shd w:val="clear" w:color="auto" w:fill="FFFFFF"/>
        </w:rPr>
      </w:pPr>
      <w:r w:rsidRPr="0042073F">
        <w:rPr>
          <w:rFonts w:cstheme="minorHAnsi"/>
          <w:color w:val="000000"/>
          <w:sz w:val="24"/>
          <w:szCs w:val="24"/>
          <w:shd w:val="clear" w:color="auto" w:fill="FFFFFF"/>
        </w:rPr>
        <w:t>Buckland, G. (2019). </w:t>
      </w:r>
      <w:r w:rsidRPr="0042073F">
        <w:rPr>
          <w:rFonts w:cstheme="minorHAnsi"/>
          <w:i/>
          <w:iCs/>
          <w:color w:val="000000"/>
          <w:sz w:val="24"/>
          <w:szCs w:val="24"/>
          <w:shd w:val="clear" w:color="auto" w:fill="FFFFFF"/>
        </w:rPr>
        <w:t>"Coaching has a direct positive impact on employee well-being" says Guy Buckland - CIPD Events</w:t>
      </w:r>
      <w:r w:rsidRPr="0042073F">
        <w:rPr>
          <w:rFonts w:cstheme="minorHAnsi"/>
          <w:color w:val="000000"/>
          <w:sz w:val="24"/>
          <w:szCs w:val="24"/>
          <w:shd w:val="clear" w:color="auto" w:fill="FFFFFF"/>
        </w:rPr>
        <w:t xml:space="preserve">. [online] CIPD Events. Available at: </w:t>
      </w:r>
      <w:hyperlink r:id="rId6" w:history="1">
        <w:r w:rsidRPr="0042073F">
          <w:rPr>
            <w:rStyle w:val="Hyperlink"/>
            <w:rFonts w:cstheme="minorHAnsi"/>
            <w:sz w:val="24"/>
            <w:szCs w:val="24"/>
            <w:shd w:val="clear" w:color="auto" w:fill="FFFFFF"/>
          </w:rPr>
          <w:t>https://events.cipd.co.uk/events/blog/well-being-coaching</w:t>
        </w:r>
      </w:hyperlink>
      <w:r w:rsidRPr="0042073F">
        <w:rPr>
          <w:rFonts w:cstheme="minorHAnsi"/>
          <w:color w:val="000000"/>
          <w:sz w:val="24"/>
          <w:szCs w:val="24"/>
          <w:shd w:val="clear" w:color="auto" w:fill="FFFFFF"/>
        </w:rPr>
        <w:t xml:space="preserve"> [Accessed 12 Jan. 2020].</w:t>
      </w:r>
    </w:p>
    <w:p w14:paraId="353CD210" w14:textId="77777777" w:rsidR="00616156" w:rsidRPr="009F2FB5" w:rsidRDefault="00616156" w:rsidP="00616156">
      <w:pPr>
        <w:rPr>
          <w:sz w:val="24"/>
          <w:szCs w:val="24"/>
        </w:rPr>
      </w:pPr>
      <w:r w:rsidRPr="009F2FB5">
        <w:rPr>
          <w:sz w:val="24"/>
          <w:szCs w:val="24"/>
        </w:rPr>
        <w:t>Cox, E., Bachkirova, T. &amp; Clutterbuck, D., 2014. The complete handbook of coaching Second., Los Angeles: SAGE.</w:t>
      </w:r>
    </w:p>
    <w:p w14:paraId="795383A7" w14:textId="77777777" w:rsidR="00616156" w:rsidRDefault="00616156" w:rsidP="00616156">
      <w:pPr>
        <w:rPr>
          <w:rFonts w:ascii="Calibri" w:eastAsia="Calibri" w:hAnsi="Calibri" w:cs="Calibri"/>
          <w:sz w:val="24"/>
          <w:szCs w:val="24"/>
        </w:rPr>
      </w:pPr>
      <w:r w:rsidRPr="11AA329A">
        <w:rPr>
          <w:rFonts w:ascii="Calibri" w:eastAsia="Calibri" w:hAnsi="Calibri" w:cs="Calibri"/>
          <w:sz w:val="24"/>
          <w:szCs w:val="24"/>
        </w:rPr>
        <w:t xml:space="preserve">CIPD. (2019). Coaching and Mentoring | Factsheets | CIPD. [online] Available at: </w:t>
      </w:r>
      <w:hyperlink r:id="rId7">
        <w:r w:rsidRPr="11AA329A">
          <w:rPr>
            <w:rStyle w:val="Hyperlink"/>
            <w:rFonts w:ascii="Calibri" w:eastAsia="Calibri" w:hAnsi="Calibri" w:cs="Calibri"/>
            <w:sz w:val="24"/>
            <w:szCs w:val="24"/>
          </w:rPr>
          <w:t>https://www.cipd.co.uk/knowledge/fundamentals/people/development/coaching-mentoring</w:t>
        </w:r>
      </w:hyperlink>
      <w:r w:rsidRPr="11AA329A">
        <w:rPr>
          <w:rFonts w:ascii="Calibri" w:eastAsia="Calibri" w:hAnsi="Calibri" w:cs="Calibri"/>
          <w:sz w:val="24"/>
          <w:szCs w:val="24"/>
        </w:rPr>
        <w:t xml:space="preserve"> [Accessed 5 Jan. 2020].</w:t>
      </w:r>
    </w:p>
    <w:p w14:paraId="13EEA7B0" w14:textId="77777777" w:rsidR="00616156" w:rsidRDefault="00616156" w:rsidP="00616156">
      <w:pPr>
        <w:rPr>
          <w:sz w:val="24"/>
          <w:szCs w:val="24"/>
        </w:rPr>
      </w:pPr>
      <w:r w:rsidRPr="00DB3DE8">
        <w:rPr>
          <w:sz w:val="24"/>
          <w:szCs w:val="24"/>
        </w:rPr>
        <w:t>Clutterbuck, D., 2007. Coaching the team at work</w:t>
      </w:r>
    </w:p>
    <w:p w14:paraId="45A3D4E4" w14:textId="77777777" w:rsidR="00616156" w:rsidRPr="00392317" w:rsidRDefault="00616156" w:rsidP="00616156">
      <w:pPr>
        <w:spacing w:after="0" w:line="240" w:lineRule="auto"/>
        <w:rPr>
          <w:rFonts w:eastAsia="Times New Roman" w:cs="Times New Roman"/>
          <w:sz w:val="24"/>
          <w:szCs w:val="24"/>
          <w:lang w:eastAsia="en-GB"/>
        </w:rPr>
      </w:pPr>
      <w:r w:rsidRPr="00392317">
        <w:rPr>
          <w:rFonts w:eastAsia="Times New Roman" w:cs="Arial"/>
          <w:color w:val="000000"/>
          <w:sz w:val="24"/>
          <w:szCs w:val="24"/>
          <w:shd w:val="clear" w:color="auto" w:fill="FFFFFF"/>
          <w:lang w:eastAsia="en-GB"/>
        </w:rPr>
        <w:t>Clutterbuck, D. (2001). </w:t>
      </w:r>
      <w:r w:rsidRPr="00392317">
        <w:rPr>
          <w:rFonts w:eastAsia="Times New Roman" w:cs="Arial"/>
          <w:i/>
          <w:iCs/>
          <w:color w:val="000000"/>
          <w:sz w:val="24"/>
          <w:szCs w:val="24"/>
          <w:shd w:val="clear" w:color="auto" w:fill="FFFFFF"/>
          <w:lang w:eastAsia="en-GB"/>
        </w:rPr>
        <w:t>Everyone needs a mentor</w:t>
      </w:r>
      <w:r w:rsidRPr="00392317">
        <w:rPr>
          <w:rFonts w:eastAsia="Times New Roman" w:cs="Arial"/>
          <w:color w:val="000000"/>
          <w:sz w:val="24"/>
          <w:szCs w:val="24"/>
          <w:shd w:val="clear" w:color="auto" w:fill="FFFFFF"/>
          <w:lang w:eastAsia="en-GB"/>
        </w:rPr>
        <w:t>.</w:t>
      </w:r>
    </w:p>
    <w:p w14:paraId="392B1362" w14:textId="77777777" w:rsidR="00616156" w:rsidRDefault="00616156" w:rsidP="00616156">
      <w:pPr>
        <w:rPr>
          <w:sz w:val="24"/>
          <w:szCs w:val="24"/>
        </w:rPr>
      </w:pPr>
    </w:p>
    <w:p w14:paraId="4493674D" w14:textId="77777777" w:rsidR="00616156" w:rsidRPr="00676A71" w:rsidRDefault="00616156" w:rsidP="00616156">
      <w:pPr>
        <w:rPr>
          <w:rFonts w:ascii="Calibri" w:hAnsi="Calibri" w:cs="Calibri"/>
          <w:sz w:val="24"/>
          <w:szCs w:val="24"/>
        </w:rPr>
      </w:pPr>
      <w:r w:rsidRPr="00676A71">
        <w:rPr>
          <w:rFonts w:ascii="Calibri" w:hAnsi="Calibri" w:cs="Calibri"/>
          <w:color w:val="000000"/>
          <w:sz w:val="24"/>
          <w:szCs w:val="24"/>
          <w:shd w:val="clear" w:color="auto" w:fill="FFFFFF"/>
        </w:rPr>
        <w:t>Davidclutterbuckpartnership.com. (2012). </w:t>
      </w:r>
      <w:r w:rsidRPr="00676A71">
        <w:rPr>
          <w:rFonts w:ascii="Calibri" w:hAnsi="Calibri" w:cs="Calibri"/>
          <w:i/>
          <w:iCs/>
          <w:color w:val="000000"/>
          <w:sz w:val="24"/>
          <w:szCs w:val="24"/>
          <w:shd w:val="clear" w:color="auto" w:fill="FFFFFF"/>
        </w:rPr>
        <w:t>What makes a powerful question? | David Clutterbuck Partnership</w:t>
      </w:r>
      <w:r w:rsidRPr="00676A71">
        <w:rPr>
          <w:rFonts w:ascii="Calibri" w:hAnsi="Calibri" w:cs="Calibri"/>
          <w:color w:val="000000"/>
          <w:sz w:val="24"/>
          <w:szCs w:val="24"/>
          <w:shd w:val="clear" w:color="auto" w:fill="FFFFFF"/>
        </w:rPr>
        <w:t xml:space="preserve">. [online] Available at: </w:t>
      </w:r>
      <w:hyperlink r:id="rId8" w:history="1">
        <w:r w:rsidRPr="00A91257">
          <w:rPr>
            <w:rStyle w:val="Hyperlink"/>
            <w:rFonts w:ascii="Calibri" w:hAnsi="Calibri" w:cs="Calibri"/>
            <w:sz w:val="24"/>
            <w:szCs w:val="24"/>
            <w:shd w:val="clear" w:color="auto" w:fill="FFFFFF"/>
          </w:rPr>
          <w:t>https://www.davidclutterbuckpartnership.com/what-makes-a-powerful-question</w:t>
        </w:r>
      </w:hyperlink>
      <w:r>
        <w:rPr>
          <w:rFonts w:ascii="Calibri" w:hAnsi="Calibri" w:cs="Calibri"/>
          <w:color w:val="000000"/>
          <w:sz w:val="24"/>
          <w:szCs w:val="24"/>
          <w:shd w:val="clear" w:color="auto" w:fill="FFFFFF"/>
        </w:rPr>
        <w:t xml:space="preserve"> </w:t>
      </w:r>
      <w:r w:rsidRPr="00676A71">
        <w:rPr>
          <w:rFonts w:ascii="Calibri" w:hAnsi="Calibri" w:cs="Calibri"/>
          <w:color w:val="000000"/>
          <w:sz w:val="24"/>
          <w:szCs w:val="24"/>
          <w:shd w:val="clear" w:color="auto" w:fill="FFFFFF"/>
        </w:rPr>
        <w:t>[Accessed 18 Jan. 2020].</w:t>
      </w:r>
    </w:p>
    <w:p w14:paraId="65EEC080" w14:textId="77777777" w:rsidR="00616156" w:rsidRDefault="00616156" w:rsidP="00616156">
      <w:pPr>
        <w:rPr>
          <w:rFonts w:cstheme="minorHAnsi"/>
          <w:color w:val="000000"/>
          <w:sz w:val="24"/>
          <w:szCs w:val="24"/>
          <w:shd w:val="clear" w:color="auto" w:fill="FFFFFF"/>
        </w:rPr>
      </w:pPr>
      <w:r w:rsidRPr="00552F59">
        <w:rPr>
          <w:rFonts w:cstheme="minorHAnsi"/>
          <w:color w:val="000000"/>
          <w:sz w:val="24"/>
          <w:szCs w:val="24"/>
          <w:shd w:val="clear" w:color="auto" w:fill="FFFFFF"/>
        </w:rPr>
        <w:t xml:space="preserve">Frankolvegia, C. (2010). [online] Forbes.com. Available at: </w:t>
      </w:r>
      <w:hyperlink r:id="rId9" w:history="1">
        <w:r w:rsidRPr="00552F59">
          <w:rPr>
            <w:rStyle w:val="Hyperlink"/>
            <w:rFonts w:cstheme="minorHAnsi"/>
            <w:sz w:val="24"/>
            <w:szCs w:val="24"/>
            <w:shd w:val="clear" w:color="auto" w:fill="FFFFFF"/>
          </w:rPr>
          <w:t>https://www.forbes.com/2010/04/28/coaching-talent-development-leadership-managing</w:t>
        </w:r>
      </w:hyperlink>
      <w:r w:rsidRPr="00552F59">
        <w:rPr>
          <w:rFonts w:cstheme="minorHAnsi"/>
          <w:color w:val="000000"/>
          <w:sz w:val="24"/>
          <w:szCs w:val="24"/>
          <w:shd w:val="clear" w:color="auto" w:fill="FFFFFF"/>
        </w:rPr>
        <w:t xml:space="preserve">  [Accessed 12 Jan. 2020].</w:t>
      </w:r>
    </w:p>
    <w:p w14:paraId="135BCBF0" w14:textId="77777777" w:rsidR="00616156" w:rsidRPr="00F11684" w:rsidRDefault="00616156" w:rsidP="00616156">
      <w:pPr>
        <w:rPr>
          <w:rFonts w:ascii="Calibri" w:hAnsi="Calibri" w:cs="Calibri"/>
          <w:color w:val="000000"/>
          <w:sz w:val="24"/>
          <w:szCs w:val="24"/>
          <w:shd w:val="clear" w:color="auto" w:fill="FFFFFF"/>
        </w:rPr>
      </w:pPr>
      <w:r w:rsidRPr="00F11684">
        <w:rPr>
          <w:rFonts w:ascii="Calibri" w:hAnsi="Calibri" w:cs="Calibri"/>
          <w:color w:val="000000"/>
          <w:sz w:val="24"/>
          <w:szCs w:val="24"/>
          <w:shd w:val="clear" w:color="auto" w:fill="FFFFFF"/>
        </w:rPr>
        <w:t>Human Resources. (2018). </w:t>
      </w:r>
      <w:r w:rsidRPr="00F11684">
        <w:rPr>
          <w:rFonts w:ascii="Calibri" w:hAnsi="Calibri" w:cs="Calibri"/>
          <w:i/>
          <w:iCs/>
          <w:color w:val="000000"/>
          <w:sz w:val="24"/>
          <w:szCs w:val="24"/>
          <w:shd w:val="clear" w:color="auto" w:fill="FFFFFF"/>
        </w:rPr>
        <w:t>Types of Mentoring</w:t>
      </w:r>
      <w:r w:rsidRPr="00F11684">
        <w:rPr>
          <w:rFonts w:ascii="Calibri" w:hAnsi="Calibri" w:cs="Calibri"/>
          <w:color w:val="000000"/>
          <w:sz w:val="24"/>
          <w:szCs w:val="24"/>
          <w:shd w:val="clear" w:color="auto" w:fill="FFFFFF"/>
        </w:rPr>
        <w:t xml:space="preserve">. [online] Available at: </w:t>
      </w:r>
      <w:hyperlink r:id="rId10" w:history="1">
        <w:r w:rsidRPr="00C50D31">
          <w:rPr>
            <w:rStyle w:val="Hyperlink"/>
            <w:rFonts w:ascii="Calibri" w:hAnsi="Calibri" w:cs="Calibri"/>
            <w:sz w:val="24"/>
            <w:szCs w:val="24"/>
            <w:shd w:val="clear" w:color="auto" w:fill="FFFFFF"/>
          </w:rPr>
          <w:t>https://hr.ucdavis.edu/departments/learning-dev/toolkits/mentoring/types</w:t>
        </w:r>
      </w:hyperlink>
      <w:r>
        <w:rPr>
          <w:rFonts w:ascii="Calibri" w:hAnsi="Calibri" w:cs="Calibri"/>
          <w:color w:val="000000"/>
          <w:sz w:val="24"/>
          <w:szCs w:val="24"/>
          <w:shd w:val="clear" w:color="auto" w:fill="FFFFFF"/>
        </w:rPr>
        <w:t xml:space="preserve"> </w:t>
      </w:r>
      <w:r w:rsidRPr="00F11684">
        <w:rPr>
          <w:rFonts w:ascii="Calibri" w:hAnsi="Calibri" w:cs="Calibri"/>
          <w:color w:val="000000"/>
          <w:sz w:val="24"/>
          <w:szCs w:val="24"/>
          <w:shd w:val="clear" w:color="auto" w:fill="FFFFFF"/>
        </w:rPr>
        <w:t xml:space="preserve"> [Accessed 17 Jan. 2020].</w:t>
      </w:r>
    </w:p>
    <w:p w14:paraId="43AB7D12" w14:textId="77777777" w:rsidR="00616156" w:rsidRPr="00F4583C" w:rsidRDefault="00616156" w:rsidP="00616156">
      <w:pPr>
        <w:rPr>
          <w:rFonts w:cstheme="minorHAnsi"/>
          <w:sz w:val="24"/>
          <w:szCs w:val="24"/>
        </w:rPr>
      </w:pPr>
      <w:r w:rsidRPr="00F4583C">
        <w:rPr>
          <w:rFonts w:cstheme="minorHAnsi"/>
          <w:color w:val="000000"/>
          <w:sz w:val="24"/>
          <w:szCs w:val="24"/>
          <w:shd w:val="clear" w:color="auto" w:fill="FFFFFF"/>
        </w:rPr>
        <w:t>Landsberg, M. (1996). </w:t>
      </w:r>
      <w:r w:rsidRPr="00F4583C">
        <w:rPr>
          <w:rFonts w:cstheme="minorHAnsi"/>
          <w:i/>
          <w:iCs/>
          <w:color w:val="000000"/>
          <w:sz w:val="24"/>
          <w:szCs w:val="24"/>
          <w:shd w:val="clear" w:color="auto" w:fill="FFFFFF"/>
        </w:rPr>
        <w:t>The tao of coaching</w:t>
      </w:r>
      <w:r w:rsidRPr="00F4583C">
        <w:rPr>
          <w:rFonts w:cstheme="minorHAnsi"/>
          <w:color w:val="000000"/>
          <w:sz w:val="24"/>
          <w:szCs w:val="24"/>
          <w:shd w:val="clear" w:color="auto" w:fill="FFFFFF"/>
        </w:rPr>
        <w:t>. London: HarperCollins.</w:t>
      </w:r>
    </w:p>
    <w:p w14:paraId="24E9EEF0" w14:textId="77777777" w:rsidR="00616156" w:rsidRDefault="00616156" w:rsidP="00616156">
      <w:pPr>
        <w:rPr>
          <w:rFonts w:ascii="Calibri" w:eastAsia="Calibri" w:hAnsi="Calibri" w:cs="Calibri"/>
          <w:sz w:val="24"/>
          <w:szCs w:val="24"/>
        </w:rPr>
      </w:pPr>
      <w:r w:rsidRPr="11AA329A">
        <w:rPr>
          <w:rFonts w:ascii="Calibri" w:eastAsia="Calibri" w:hAnsi="Calibri" w:cs="Calibri"/>
          <w:sz w:val="24"/>
          <w:szCs w:val="24"/>
        </w:rPr>
        <w:t xml:space="preserve">Long, N. (2020). </w:t>
      </w:r>
      <w:r w:rsidRPr="11AA329A">
        <w:rPr>
          <w:rFonts w:ascii="Calibri" w:eastAsia="Calibri" w:hAnsi="Calibri" w:cs="Calibri"/>
          <w:i/>
          <w:iCs/>
          <w:sz w:val="24"/>
          <w:szCs w:val="24"/>
        </w:rPr>
        <w:t>Organizational Benefits of Coaching &amp; Mentoring</w:t>
      </w:r>
      <w:r w:rsidRPr="11AA329A">
        <w:rPr>
          <w:rFonts w:ascii="Calibri" w:eastAsia="Calibri" w:hAnsi="Calibri" w:cs="Calibri"/>
          <w:sz w:val="24"/>
          <w:szCs w:val="24"/>
        </w:rPr>
        <w:t xml:space="preserve">. [online] Smallbusiness.chron.com. Available at: </w:t>
      </w:r>
      <w:hyperlink r:id="rId11">
        <w:r w:rsidRPr="00C028E0">
          <w:rPr>
            <w:rStyle w:val="Hyperlink"/>
            <w:rFonts w:ascii="Calibri" w:eastAsia="Calibri" w:hAnsi="Calibri" w:cs="Calibri"/>
            <w:sz w:val="24"/>
            <w:szCs w:val="24"/>
          </w:rPr>
          <w:t>https://smallbusiness.chron.com/organizational-benefits-coaching-mentoring</w:t>
        </w:r>
      </w:hyperlink>
      <w:r w:rsidRPr="00C028E0">
        <w:rPr>
          <w:rFonts w:ascii="Calibri" w:eastAsia="Calibri" w:hAnsi="Calibri" w:cs="Calibri"/>
          <w:sz w:val="24"/>
          <w:szCs w:val="24"/>
        </w:rPr>
        <w:t xml:space="preserve"> [Accessed 5 Jan. 2020].</w:t>
      </w:r>
    </w:p>
    <w:p w14:paraId="3D802708" w14:textId="77777777" w:rsidR="00616156" w:rsidRDefault="00616156" w:rsidP="00616156">
      <w:pPr>
        <w:rPr>
          <w:rFonts w:ascii="Calibri" w:eastAsia="Calibri" w:hAnsi="Calibri" w:cs="Calibri"/>
          <w:sz w:val="24"/>
          <w:szCs w:val="24"/>
        </w:rPr>
      </w:pPr>
      <w:r w:rsidRPr="00B8702E">
        <w:rPr>
          <w:rFonts w:ascii="Calibri" w:eastAsia="Calibri" w:hAnsi="Calibri" w:cs="Calibri"/>
          <w:sz w:val="24"/>
          <w:szCs w:val="24"/>
        </w:rPr>
        <w:t xml:space="preserve">Maestro. (2019). How to Tell the Difference Between Coaching and Training | Maestro. [online] Available at: </w:t>
      </w:r>
      <w:hyperlink r:id="rId12" w:history="1">
        <w:r w:rsidRPr="00714F0D">
          <w:rPr>
            <w:rStyle w:val="Hyperlink"/>
            <w:rFonts w:ascii="Calibri" w:eastAsia="Calibri" w:hAnsi="Calibri" w:cs="Calibri"/>
            <w:sz w:val="24"/>
            <w:szCs w:val="24"/>
          </w:rPr>
          <w:t>https://meetmaestro.com/insights/how-to-tell-the-difference-between-coaching-and-training</w:t>
        </w:r>
      </w:hyperlink>
      <w:r>
        <w:rPr>
          <w:rFonts w:ascii="Calibri" w:eastAsia="Calibri" w:hAnsi="Calibri" w:cs="Calibri"/>
          <w:sz w:val="24"/>
          <w:szCs w:val="24"/>
        </w:rPr>
        <w:t xml:space="preserve"> </w:t>
      </w:r>
      <w:r w:rsidRPr="00B8702E">
        <w:rPr>
          <w:rFonts w:ascii="Calibri" w:eastAsia="Calibri" w:hAnsi="Calibri" w:cs="Calibri"/>
          <w:sz w:val="24"/>
          <w:szCs w:val="24"/>
        </w:rPr>
        <w:t>[Accessed 12 Jan. 2020].</w:t>
      </w:r>
    </w:p>
    <w:p w14:paraId="7866406F" w14:textId="77777777" w:rsidR="00616156" w:rsidRPr="00A814C0" w:rsidRDefault="00616156" w:rsidP="00616156">
      <w:pPr>
        <w:rPr>
          <w:rFonts w:eastAsia="Calibri" w:cstheme="minorHAnsi"/>
          <w:sz w:val="24"/>
          <w:szCs w:val="24"/>
        </w:rPr>
      </w:pPr>
      <w:r w:rsidRPr="00A814C0">
        <w:rPr>
          <w:rFonts w:cstheme="minorHAnsi"/>
          <w:color w:val="000000"/>
          <w:sz w:val="24"/>
          <w:szCs w:val="24"/>
          <w:shd w:val="clear" w:color="auto" w:fill="FFFFFF"/>
        </w:rPr>
        <w:t>Mentoring, C. and Model, O. (2019). </w:t>
      </w:r>
      <w:r w:rsidRPr="00A814C0">
        <w:rPr>
          <w:rFonts w:cstheme="minorHAnsi"/>
          <w:i/>
          <w:iCs/>
          <w:color w:val="000000"/>
          <w:sz w:val="24"/>
          <w:szCs w:val="24"/>
          <w:shd w:val="clear" w:color="auto" w:fill="FFFFFF"/>
        </w:rPr>
        <w:t>OSCAR Model: a coaching and mentoring tool - BusinessBalls.com</w:t>
      </w:r>
      <w:r w:rsidRPr="00A814C0">
        <w:rPr>
          <w:rFonts w:cstheme="minorHAnsi"/>
          <w:color w:val="000000"/>
          <w:sz w:val="24"/>
          <w:szCs w:val="24"/>
          <w:shd w:val="clear" w:color="auto" w:fill="FFFFFF"/>
        </w:rPr>
        <w:t xml:space="preserve">. [online] Businessballs.com. Available at: </w:t>
      </w:r>
      <w:hyperlink r:id="rId13" w:history="1">
        <w:r w:rsidRPr="00C50D31">
          <w:rPr>
            <w:rStyle w:val="Hyperlink"/>
            <w:rFonts w:cstheme="minorHAnsi"/>
            <w:sz w:val="24"/>
            <w:szCs w:val="24"/>
            <w:shd w:val="clear" w:color="auto" w:fill="FFFFFF"/>
          </w:rPr>
          <w:t>https://www.businessballs.com/coaching-and-mentoring/oscar-model</w:t>
        </w:r>
      </w:hyperlink>
      <w:r>
        <w:rPr>
          <w:rFonts w:cstheme="minorHAnsi"/>
          <w:color w:val="000000"/>
          <w:sz w:val="24"/>
          <w:szCs w:val="24"/>
          <w:shd w:val="clear" w:color="auto" w:fill="FFFFFF"/>
        </w:rPr>
        <w:t xml:space="preserve"> </w:t>
      </w:r>
      <w:r w:rsidRPr="00A814C0">
        <w:rPr>
          <w:rFonts w:cstheme="minorHAnsi"/>
          <w:color w:val="000000"/>
          <w:sz w:val="24"/>
          <w:szCs w:val="24"/>
          <w:shd w:val="clear" w:color="auto" w:fill="FFFFFF"/>
        </w:rPr>
        <w:t xml:space="preserve"> [Accessed 17 Jan. 2020].</w:t>
      </w:r>
    </w:p>
    <w:p w14:paraId="05C2DD10" w14:textId="77777777" w:rsidR="00616156" w:rsidRPr="00C028E0" w:rsidRDefault="00616156" w:rsidP="00616156">
      <w:pPr>
        <w:rPr>
          <w:rFonts w:ascii="Calibri" w:eastAsia="Calibri" w:hAnsi="Calibri" w:cs="Calibri"/>
          <w:sz w:val="24"/>
          <w:szCs w:val="24"/>
        </w:rPr>
      </w:pPr>
      <w:r w:rsidRPr="00C028E0">
        <w:rPr>
          <w:rFonts w:cstheme="minorHAnsi"/>
          <w:color w:val="000000"/>
          <w:sz w:val="24"/>
          <w:szCs w:val="24"/>
          <w:shd w:val="clear" w:color="auto" w:fill="FFFFFF"/>
        </w:rPr>
        <w:t>Mindtools.com. (2019). </w:t>
      </w:r>
      <w:r w:rsidRPr="00C028E0">
        <w:rPr>
          <w:rFonts w:cstheme="minorHAnsi"/>
          <w:i/>
          <w:iCs/>
          <w:color w:val="000000"/>
          <w:sz w:val="24"/>
          <w:szCs w:val="24"/>
          <w:shd w:val="clear" w:color="auto" w:fill="FFFFFF"/>
        </w:rPr>
        <w:t>Mentoring: – A Mutually Beneficial Partnership</w:t>
      </w:r>
      <w:r w:rsidRPr="00C028E0">
        <w:rPr>
          <w:rFonts w:cstheme="minorHAnsi"/>
          <w:color w:val="000000"/>
          <w:sz w:val="24"/>
          <w:szCs w:val="24"/>
          <w:shd w:val="clear" w:color="auto" w:fill="FFFFFF"/>
        </w:rPr>
        <w:t xml:space="preserve">. [online] Available at: </w:t>
      </w:r>
      <w:hyperlink r:id="rId14" w:history="1">
        <w:r w:rsidRPr="00C028E0">
          <w:rPr>
            <w:rStyle w:val="Hyperlink"/>
            <w:rFonts w:cstheme="minorHAnsi"/>
            <w:sz w:val="24"/>
            <w:szCs w:val="24"/>
            <w:shd w:val="clear" w:color="auto" w:fill="FFFFFF"/>
          </w:rPr>
          <w:t>https://www.mindtools.com/pages/article/new</w:t>
        </w:r>
      </w:hyperlink>
      <w:r w:rsidRPr="00C028E0">
        <w:rPr>
          <w:rFonts w:cstheme="minorHAnsi"/>
          <w:color w:val="000000"/>
          <w:sz w:val="24"/>
          <w:szCs w:val="24"/>
          <w:shd w:val="clear" w:color="auto" w:fill="FFFFFF"/>
        </w:rPr>
        <w:t xml:space="preserve">  [Accessed 12 Jan. 2020</w:t>
      </w:r>
      <w:r w:rsidRPr="00C028E0">
        <w:rPr>
          <w:rFonts w:ascii="Arial" w:hAnsi="Arial" w:cs="Arial"/>
          <w:color w:val="000000"/>
          <w:sz w:val="24"/>
          <w:szCs w:val="24"/>
          <w:shd w:val="clear" w:color="auto" w:fill="FFFFFF"/>
        </w:rPr>
        <w:t>].</w:t>
      </w:r>
    </w:p>
    <w:p w14:paraId="1FA7504F" w14:textId="77777777" w:rsidR="00616156" w:rsidRDefault="00616156" w:rsidP="00616156">
      <w:pPr>
        <w:rPr>
          <w:rFonts w:ascii="Calibri" w:eastAsia="Calibri" w:hAnsi="Calibri" w:cs="Calibri"/>
          <w:sz w:val="24"/>
          <w:szCs w:val="24"/>
        </w:rPr>
      </w:pPr>
      <w:r w:rsidRPr="11AA329A">
        <w:rPr>
          <w:rFonts w:ascii="Calibri" w:eastAsia="Calibri" w:hAnsi="Calibri" w:cs="Calibri"/>
          <w:sz w:val="24"/>
          <w:szCs w:val="24"/>
        </w:rPr>
        <w:t xml:space="preserve">Mindtools.com. (2018). Reverse Mentoring: Building Mutually Beneficial Partnerships. [online] Available at: </w:t>
      </w:r>
      <w:hyperlink r:id="rId15">
        <w:r w:rsidRPr="11AA329A">
          <w:rPr>
            <w:rStyle w:val="Hyperlink"/>
            <w:rFonts w:ascii="Calibri" w:eastAsia="Calibri" w:hAnsi="Calibri" w:cs="Calibri"/>
            <w:sz w:val="24"/>
            <w:szCs w:val="24"/>
          </w:rPr>
          <w:t>https://www.mindtools.com/pages/article/reverse-mentoring</w:t>
        </w:r>
      </w:hyperlink>
      <w:r w:rsidRPr="11AA329A">
        <w:rPr>
          <w:rFonts w:ascii="Calibri" w:eastAsia="Calibri" w:hAnsi="Calibri" w:cs="Calibri"/>
          <w:sz w:val="24"/>
          <w:szCs w:val="24"/>
        </w:rPr>
        <w:t xml:space="preserve">  [Accessed 5 Jan. 2020].</w:t>
      </w:r>
    </w:p>
    <w:p w14:paraId="70C0A197" w14:textId="77777777" w:rsidR="00616156" w:rsidRDefault="00616156" w:rsidP="00616156">
      <w:pPr>
        <w:rPr>
          <w:rFonts w:ascii="Calibri" w:eastAsia="Calibri" w:hAnsi="Calibri" w:cs="Calibri"/>
          <w:sz w:val="24"/>
          <w:szCs w:val="24"/>
        </w:rPr>
      </w:pPr>
      <w:r w:rsidRPr="11AA329A">
        <w:rPr>
          <w:rFonts w:ascii="Calibri" w:eastAsia="Calibri" w:hAnsi="Calibri" w:cs="Calibri"/>
          <w:sz w:val="24"/>
          <w:szCs w:val="24"/>
        </w:rPr>
        <w:t xml:space="preserve">Sandahl, P. (2018). What Are the Differences Between Individual and Team Coaching [online] Team Coaching International. Available at: </w:t>
      </w:r>
      <w:hyperlink r:id="rId16">
        <w:r w:rsidRPr="11AA329A">
          <w:rPr>
            <w:rStyle w:val="Hyperlink"/>
            <w:rFonts w:ascii="Calibri" w:eastAsia="Calibri" w:hAnsi="Calibri" w:cs="Calibri"/>
            <w:sz w:val="24"/>
            <w:szCs w:val="24"/>
          </w:rPr>
          <w:t>https://teamcoachinginternational.com/differences-between-individual-and-team-coaching</w:t>
        </w:r>
      </w:hyperlink>
      <w:r w:rsidRPr="11AA329A">
        <w:rPr>
          <w:rFonts w:ascii="Calibri" w:eastAsia="Calibri" w:hAnsi="Calibri" w:cs="Calibri"/>
          <w:sz w:val="24"/>
          <w:szCs w:val="24"/>
        </w:rPr>
        <w:t xml:space="preserve">  [Accessed 5 Jan. 2020].</w:t>
      </w:r>
    </w:p>
    <w:p w14:paraId="29041538" w14:textId="77777777" w:rsidR="00616156" w:rsidRDefault="00616156" w:rsidP="00616156">
      <w:pPr>
        <w:rPr>
          <w:rFonts w:cstheme="minorHAnsi"/>
          <w:color w:val="000000"/>
          <w:sz w:val="24"/>
          <w:szCs w:val="24"/>
          <w:shd w:val="clear" w:color="auto" w:fill="FFFFFF"/>
        </w:rPr>
      </w:pPr>
      <w:r w:rsidRPr="00B6362F">
        <w:rPr>
          <w:rFonts w:cstheme="minorHAnsi"/>
          <w:color w:val="000000"/>
          <w:sz w:val="24"/>
          <w:szCs w:val="24"/>
          <w:shd w:val="clear" w:color="auto" w:fill="FFFFFF"/>
        </w:rPr>
        <w:t>Schuy, M. (2016). </w:t>
      </w:r>
      <w:r w:rsidRPr="00B6362F">
        <w:rPr>
          <w:rFonts w:cstheme="minorHAnsi"/>
          <w:i/>
          <w:iCs/>
          <w:color w:val="000000"/>
          <w:sz w:val="24"/>
          <w:szCs w:val="24"/>
          <w:shd w:val="clear" w:color="auto" w:fill="FFFFFF"/>
        </w:rPr>
        <w:t>Coaching Contract: 13 Aspects That Should be Included in Your Coaching Agreement</w:t>
      </w:r>
      <w:r w:rsidRPr="00B6362F">
        <w:rPr>
          <w:rFonts w:cstheme="minorHAnsi"/>
          <w:color w:val="000000"/>
          <w:sz w:val="24"/>
          <w:szCs w:val="24"/>
          <w:shd w:val="clear" w:color="auto" w:fill="FFFFFF"/>
        </w:rPr>
        <w:t xml:space="preserve">. [online] CleverMemo - The best Coaching Software for sustainable results and a thriving business. Available at: </w:t>
      </w:r>
      <w:hyperlink r:id="rId17" w:history="1">
        <w:r w:rsidRPr="00B6362F">
          <w:rPr>
            <w:rStyle w:val="Hyperlink"/>
            <w:rFonts w:cstheme="minorHAnsi"/>
            <w:sz w:val="24"/>
            <w:szCs w:val="24"/>
            <w:shd w:val="clear" w:color="auto" w:fill="FFFFFF"/>
          </w:rPr>
          <w:t>https://clevermemo.com/blog/en/coaching-contract-agreement</w:t>
        </w:r>
      </w:hyperlink>
      <w:r w:rsidRPr="00B6362F">
        <w:rPr>
          <w:rFonts w:cstheme="minorHAnsi"/>
          <w:color w:val="000000"/>
          <w:sz w:val="24"/>
          <w:szCs w:val="24"/>
          <w:shd w:val="clear" w:color="auto" w:fill="FFFFFF"/>
        </w:rPr>
        <w:t xml:space="preserve"> [Accessed 18 Jan. 2020].</w:t>
      </w:r>
    </w:p>
    <w:p w14:paraId="1CAEC675" w14:textId="77777777" w:rsidR="00616156" w:rsidRPr="009835B9" w:rsidRDefault="00616156" w:rsidP="00616156">
      <w:pPr>
        <w:rPr>
          <w:rFonts w:cstheme="minorHAnsi"/>
          <w:sz w:val="24"/>
          <w:szCs w:val="24"/>
        </w:rPr>
      </w:pPr>
      <w:r w:rsidRPr="009835B9">
        <w:rPr>
          <w:rFonts w:cstheme="minorHAnsi"/>
          <w:color w:val="000000"/>
          <w:sz w:val="24"/>
          <w:szCs w:val="24"/>
          <w:shd w:val="clear" w:color="auto" w:fill="FFFFFF"/>
        </w:rPr>
        <w:t>Sparrow, S. (2008). </w:t>
      </w:r>
      <w:r w:rsidRPr="009835B9">
        <w:rPr>
          <w:rFonts w:cstheme="minorHAnsi"/>
          <w:i/>
          <w:iCs/>
          <w:color w:val="000000"/>
          <w:sz w:val="24"/>
          <w:szCs w:val="24"/>
          <w:shd w:val="clear" w:color="auto" w:fill="FFFFFF"/>
        </w:rPr>
        <w:t>Coaching ROI: Measure for measuring's sake - Personnel Today</w:t>
      </w:r>
      <w:r w:rsidRPr="009835B9">
        <w:rPr>
          <w:rFonts w:cstheme="minorHAnsi"/>
          <w:color w:val="000000"/>
          <w:sz w:val="24"/>
          <w:szCs w:val="24"/>
          <w:shd w:val="clear" w:color="auto" w:fill="FFFFFF"/>
        </w:rPr>
        <w:t xml:space="preserve">. [online] Personnel Today. Available at: </w:t>
      </w:r>
      <w:hyperlink r:id="rId18" w:history="1">
        <w:r w:rsidRPr="009835B9">
          <w:rPr>
            <w:rStyle w:val="Hyperlink"/>
            <w:rFonts w:cstheme="minorHAnsi"/>
            <w:sz w:val="24"/>
            <w:szCs w:val="24"/>
            <w:shd w:val="clear" w:color="auto" w:fill="FFFFFF"/>
          </w:rPr>
          <w:t>https://www.personneltoday.com/hr/coaching-roi-measure-for-measurings-sake</w:t>
        </w:r>
      </w:hyperlink>
      <w:r w:rsidRPr="009835B9">
        <w:rPr>
          <w:rFonts w:cstheme="minorHAnsi"/>
          <w:color w:val="000000"/>
          <w:sz w:val="24"/>
          <w:szCs w:val="24"/>
          <w:shd w:val="clear" w:color="auto" w:fill="FFFFFF"/>
        </w:rPr>
        <w:t xml:space="preserve"> [Accessed 18 Jan. 2020].</w:t>
      </w:r>
    </w:p>
    <w:p w14:paraId="78004A6C" w14:textId="77777777" w:rsidR="00616156" w:rsidRDefault="00616156" w:rsidP="00616156">
      <w:pPr>
        <w:rPr>
          <w:rFonts w:ascii="Calibri" w:eastAsia="Calibri" w:hAnsi="Calibri" w:cs="Calibri"/>
          <w:sz w:val="24"/>
          <w:szCs w:val="24"/>
        </w:rPr>
      </w:pPr>
      <w:r>
        <w:rPr>
          <w:rFonts w:ascii="Calibri" w:eastAsia="Calibri" w:hAnsi="Calibri" w:cs="Calibri"/>
          <w:sz w:val="24"/>
          <w:szCs w:val="24"/>
        </w:rPr>
        <w:t>Starr, J. 2016</w:t>
      </w:r>
      <w:r w:rsidRPr="11AA329A">
        <w:rPr>
          <w:rFonts w:ascii="Calibri" w:eastAsia="Calibri" w:hAnsi="Calibri" w:cs="Calibri"/>
          <w:sz w:val="24"/>
          <w:szCs w:val="24"/>
        </w:rPr>
        <w:t>. The coaching manual. Harlow, Royaume-Unis: Pearson Education.</w:t>
      </w:r>
    </w:p>
    <w:p w14:paraId="3E33FBDC" w14:textId="77777777" w:rsidR="00616156" w:rsidRPr="00121247" w:rsidRDefault="00616156" w:rsidP="00616156">
      <w:pPr>
        <w:rPr>
          <w:rFonts w:ascii="Calibri" w:hAnsi="Calibri" w:cs="Calibri"/>
          <w:color w:val="000000"/>
          <w:sz w:val="24"/>
          <w:szCs w:val="24"/>
          <w:shd w:val="clear" w:color="auto" w:fill="FFFFFF"/>
        </w:rPr>
      </w:pPr>
      <w:r w:rsidRPr="00121247">
        <w:rPr>
          <w:rFonts w:ascii="Calibri" w:hAnsi="Calibri" w:cs="Calibri"/>
          <w:color w:val="000000"/>
          <w:sz w:val="24"/>
          <w:szCs w:val="24"/>
          <w:shd w:val="clear" w:color="auto" w:fill="FFFFFF"/>
        </w:rPr>
        <w:t>Whittiker Dunlop, C. (2017). </w:t>
      </w:r>
      <w:r w:rsidRPr="00121247">
        <w:rPr>
          <w:rFonts w:ascii="Calibri" w:hAnsi="Calibri" w:cs="Calibri"/>
          <w:i/>
          <w:iCs/>
          <w:color w:val="000000"/>
          <w:sz w:val="24"/>
          <w:szCs w:val="24"/>
          <w:shd w:val="clear" w:color="auto" w:fill="FFFFFF"/>
        </w:rPr>
        <w:t>Council Post: The Success and Failure of The Coaching Industry</w:t>
      </w:r>
      <w:r w:rsidRPr="00121247">
        <w:rPr>
          <w:rFonts w:ascii="Calibri" w:hAnsi="Calibri" w:cs="Calibri"/>
          <w:color w:val="000000"/>
          <w:sz w:val="24"/>
          <w:szCs w:val="24"/>
          <w:shd w:val="clear" w:color="auto" w:fill="FFFFFF"/>
        </w:rPr>
        <w:t xml:space="preserve">. [online] Forbes.com. Available at: </w:t>
      </w:r>
      <w:hyperlink r:id="rId19" w:history="1">
        <w:r w:rsidRPr="00121247">
          <w:rPr>
            <w:rStyle w:val="Hyperlink"/>
            <w:rFonts w:ascii="Calibri" w:hAnsi="Calibri" w:cs="Calibri"/>
            <w:sz w:val="24"/>
            <w:szCs w:val="24"/>
            <w:shd w:val="clear" w:color="auto" w:fill="FFFFFF"/>
          </w:rPr>
          <w:t>https://www.forbes.com/sites/forbescoachescouncil/2017/10/05/the-success-and-failure-of-the-coaching-industry</w:t>
        </w:r>
      </w:hyperlink>
      <w:r w:rsidRPr="00121247">
        <w:rPr>
          <w:rFonts w:ascii="Calibri" w:hAnsi="Calibri" w:cs="Calibri"/>
          <w:color w:val="000000"/>
          <w:sz w:val="24"/>
          <w:szCs w:val="24"/>
          <w:shd w:val="clear" w:color="auto" w:fill="FFFFFF"/>
        </w:rPr>
        <w:t xml:space="preserve">  [Accessed 19 Jan. 2020].</w:t>
      </w:r>
    </w:p>
    <w:p w14:paraId="6B51ECAE" w14:textId="77777777" w:rsidR="00616156" w:rsidRPr="00552F59" w:rsidRDefault="00616156" w:rsidP="00616156">
      <w:pPr>
        <w:rPr>
          <w:rFonts w:cstheme="minorHAnsi"/>
          <w:sz w:val="24"/>
          <w:szCs w:val="24"/>
        </w:rPr>
      </w:pPr>
      <w:r w:rsidRPr="00552F59">
        <w:rPr>
          <w:rFonts w:cstheme="minorHAnsi"/>
          <w:color w:val="000000"/>
          <w:sz w:val="24"/>
          <w:szCs w:val="24"/>
          <w:shd w:val="clear" w:color="auto" w:fill="FFFFFF"/>
        </w:rPr>
        <w:t>Willyerd, K. (2015). </w:t>
      </w:r>
      <w:r w:rsidRPr="00552F59">
        <w:rPr>
          <w:rFonts w:cstheme="minorHAnsi"/>
          <w:i/>
          <w:iCs/>
          <w:color w:val="000000"/>
          <w:sz w:val="24"/>
          <w:szCs w:val="24"/>
          <w:shd w:val="clear" w:color="auto" w:fill="FFFFFF"/>
        </w:rPr>
        <w:t>Millennials Want to Be Coached at Work</w:t>
      </w:r>
      <w:r w:rsidRPr="00552F59">
        <w:rPr>
          <w:rFonts w:cstheme="minorHAnsi"/>
          <w:color w:val="000000"/>
          <w:sz w:val="24"/>
          <w:szCs w:val="24"/>
          <w:shd w:val="clear" w:color="auto" w:fill="FFFFFF"/>
        </w:rPr>
        <w:t xml:space="preserve">. [online] Harvard Business Review. Available at: </w:t>
      </w:r>
      <w:hyperlink r:id="rId20" w:history="1">
        <w:r w:rsidRPr="00552F59">
          <w:rPr>
            <w:rStyle w:val="Hyperlink"/>
            <w:rFonts w:cstheme="minorHAnsi"/>
            <w:sz w:val="24"/>
            <w:szCs w:val="24"/>
            <w:shd w:val="clear" w:color="auto" w:fill="FFFFFF"/>
          </w:rPr>
          <w:t>https://hbr.org/2015/02/millennials-want-to-be-coached</w:t>
        </w:r>
      </w:hyperlink>
      <w:r w:rsidRPr="00552F59">
        <w:rPr>
          <w:rFonts w:cstheme="minorHAnsi"/>
          <w:color w:val="000000"/>
          <w:sz w:val="24"/>
          <w:szCs w:val="24"/>
          <w:shd w:val="clear" w:color="auto" w:fill="FFFFFF"/>
        </w:rPr>
        <w:t xml:space="preserve">  [Accessed 12 Jan. 2020].</w:t>
      </w:r>
    </w:p>
    <w:p w14:paraId="7DB8DFDE" w14:textId="77777777" w:rsidR="00965793" w:rsidRPr="00616156" w:rsidRDefault="00ED7301" w:rsidP="00616156"/>
    <w:sectPr w:rsidR="00965793" w:rsidRPr="0061615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16156"/>
    <w:rsid w:val="002052F6"/>
    <w:rsid w:val="00616156"/>
    <w:rsid w:val="00657695"/>
    <w:rsid w:val="00957104"/>
    <w:rsid w:val="00A33BF4"/>
    <w:rsid w:val="00BD1AFA"/>
    <w:rsid w:val="00DA3C16"/>
    <w:rsid w:val="00E43256"/>
    <w:rsid w:val="00EB29F9"/>
    <w:rsid w:val="00ED73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BB9DE8"/>
  <w14:defaultImageDpi w14:val="32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16156"/>
    <w:pPr>
      <w:spacing w:after="160" w:line="259"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16156"/>
    <w:rPr>
      <w:color w:val="0563C1" w:themeColor="hyperlink"/>
      <w:u w:val="single"/>
    </w:rPr>
  </w:style>
  <w:style w:type="character" w:customStyle="1" w:styleId="normaltextrun">
    <w:name w:val="normaltextrun"/>
    <w:basedOn w:val="DefaultParagraphFont"/>
    <w:rsid w:val="00616156"/>
  </w:style>
  <w:style w:type="character" w:customStyle="1" w:styleId="eop">
    <w:name w:val="eop"/>
    <w:basedOn w:val="DefaultParagraphFont"/>
    <w:rsid w:val="00616156"/>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16156"/>
    <w:pPr>
      <w:spacing w:after="160" w:line="259"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16156"/>
    <w:rPr>
      <w:color w:val="0563C1" w:themeColor="hyperlink"/>
      <w:u w:val="single"/>
    </w:rPr>
  </w:style>
  <w:style w:type="character" w:customStyle="1" w:styleId="normaltextrun">
    <w:name w:val="normaltextrun"/>
    <w:basedOn w:val="DefaultParagraphFont"/>
    <w:rsid w:val="00616156"/>
  </w:style>
  <w:style w:type="character" w:customStyle="1" w:styleId="eop">
    <w:name w:val="eop"/>
    <w:basedOn w:val="DefaultParagraphFont"/>
    <w:rsid w:val="006161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avidclutterbuckpartnership.com/what-makes-a-powerful-question" TargetMode="External"/><Relationship Id="rId13" Type="http://schemas.openxmlformats.org/officeDocument/2006/relationships/hyperlink" Target="https://www.businessballs.com/coaching-and-mentoring/oscar-model" TargetMode="External"/><Relationship Id="rId18" Type="http://schemas.openxmlformats.org/officeDocument/2006/relationships/hyperlink" Target="https://www.personneltoday.com/hr/coaching-roi-measure-for-measurings-sake"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cipd.co.uk/knowledge/fundamentals/people/development/coaching-mentoring" TargetMode="External"/><Relationship Id="rId12" Type="http://schemas.openxmlformats.org/officeDocument/2006/relationships/hyperlink" Target="https://meetmaestro.com/insights/how-to-tell-the-difference-between-coaching-and-training" TargetMode="External"/><Relationship Id="rId17" Type="http://schemas.openxmlformats.org/officeDocument/2006/relationships/hyperlink" Target="https://clevermemo.com/blog/en/coaching-contract-agreement" TargetMode="External"/><Relationship Id="rId2" Type="http://schemas.microsoft.com/office/2007/relationships/stylesWithEffects" Target="stylesWithEffects.xml"/><Relationship Id="rId16" Type="http://schemas.openxmlformats.org/officeDocument/2006/relationships/hyperlink" Target="https://teamcoachinginternational.com/differences-between-individual-and-team-coaching" TargetMode="External"/><Relationship Id="rId20" Type="http://schemas.openxmlformats.org/officeDocument/2006/relationships/hyperlink" Target="https://hbr.org/2015/02/millennials-want-to-be-coached" TargetMode="External"/><Relationship Id="rId1" Type="http://schemas.openxmlformats.org/officeDocument/2006/relationships/styles" Target="styles.xml"/><Relationship Id="rId6" Type="http://schemas.openxmlformats.org/officeDocument/2006/relationships/hyperlink" Target="https://events.cipd.co.uk/events/blog/well-being-coaching" TargetMode="External"/><Relationship Id="rId11" Type="http://schemas.openxmlformats.org/officeDocument/2006/relationships/hyperlink" Target="https://smallbusiness.chron.com/organizational-benefits-coaching-mentoring" TargetMode="External"/><Relationship Id="rId5" Type="http://schemas.openxmlformats.org/officeDocument/2006/relationships/hyperlink" Target="https://www.davidclutterbuckpartnership.com/line-manager-mentor-and-coach-managing-the-conflicts-and-capitalizing-on-the-opportunities" TargetMode="External"/><Relationship Id="rId15" Type="http://schemas.openxmlformats.org/officeDocument/2006/relationships/hyperlink" Target="https://www.mindtools.com/pages/article/reverse-mentoring" TargetMode="External"/><Relationship Id="rId10" Type="http://schemas.openxmlformats.org/officeDocument/2006/relationships/hyperlink" Target="https://hr.ucdavis.edu/departments/learning-dev/toolkits/mentoring/types" TargetMode="External"/><Relationship Id="rId19" Type="http://schemas.openxmlformats.org/officeDocument/2006/relationships/hyperlink" Target="https://www.forbes.com/sites/forbescoachescouncil/2017/10/05/the-success-and-failure-of-the-coaching-industry" TargetMode="External"/><Relationship Id="rId4" Type="http://schemas.openxmlformats.org/officeDocument/2006/relationships/webSettings" Target="webSettings.xml"/><Relationship Id="rId9" Type="http://schemas.openxmlformats.org/officeDocument/2006/relationships/hyperlink" Target="https://www.forbes.com/2010/04/28/coaching-talent-development-leadership-managing" TargetMode="External"/><Relationship Id="rId14" Type="http://schemas.openxmlformats.org/officeDocument/2006/relationships/hyperlink" Target="https://www.mindtools.com/pages/article/new"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3935</Words>
  <Characters>22432</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Webhelp</Company>
  <LinksUpToDate>false</LinksUpToDate>
  <CharactersWithSpaces>26315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Chislett R (FCI)</dc:creator>
  <cp:lastModifiedBy>Sarah Chislett</cp:lastModifiedBy>
  <cp:revision>2</cp:revision>
  <dcterms:created xsi:type="dcterms:W3CDTF">2020-01-20T21:15:00Z</dcterms:created>
  <dcterms:modified xsi:type="dcterms:W3CDTF">2020-01-20T21:15:00Z</dcterms:modified>
</cp:coreProperties>
</file>