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391A" w:rsidRDefault="00E7391A" w:rsidP="00E7391A">
      <w:pPr>
        <w:jc w:val="center"/>
      </w:pPr>
    </w:p>
    <w:p w:rsidR="00E7391A" w:rsidRDefault="00E7391A" w:rsidP="00E7391A">
      <w:pPr>
        <w:jc w:val="center"/>
      </w:pPr>
    </w:p>
    <w:p w:rsidR="00E7391A" w:rsidRDefault="00E7391A" w:rsidP="00E7391A">
      <w:pPr>
        <w:jc w:val="center"/>
      </w:pPr>
      <w:r>
        <w:t>PROFESSIONAL CAREER DEVELOOMENT</w:t>
      </w:r>
    </w:p>
    <w:p w:rsidR="00E7391A" w:rsidRDefault="00E7391A" w:rsidP="00E7391A">
      <w:pPr>
        <w:jc w:val="center"/>
      </w:pPr>
    </w:p>
    <w:p w:rsidR="00E7391A" w:rsidRDefault="00E7391A" w:rsidP="00E7391A">
      <w:pPr>
        <w:jc w:val="center"/>
      </w:pPr>
    </w:p>
    <w:p w:rsidR="00E7391A" w:rsidRDefault="00E7391A" w:rsidP="00E7391A">
      <w:pPr>
        <w:jc w:val="center"/>
      </w:pPr>
    </w:p>
    <w:p w:rsidR="00E7391A" w:rsidRDefault="00E7391A" w:rsidP="00E7391A">
      <w:pPr>
        <w:jc w:val="center"/>
        <w:rPr>
          <w:lang w:val="en-US"/>
        </w:rPr>
      </w:pPr>
      <w:r>
        <w:t>Student’s name</w:t>
      </w:r>
    </w:p>
    <w:p w:rsidR="00E7391A" w:rsidRPr="00E7391A" w:rsidRDefault="00E7391A" w:rsidP="00E7391A">
      <w:pPr>
        <w:jc w:val="center"/>
        <w:rPr>
          <w:lang w:val="en-US"/>
        </w:rPr>
      </w:pPr>
      <w:proofErr w:type="spellStart"/>
      <w:r>
        <w:rPr>
          <w:lang w:val="en-US"/>
        </w:rPr>
        <w:t>Mehrnoosh</w:t>
      </w:r>
      <w:proofErr w:type="spellEnd"/>
      <w:r>
        <w:rPr>
          <w:lang w:val="en-US"/>
        </w:rPr>
        <w:t xml:space="preserve"> </w:t>
      </w:r>
      <w:proofErr w:type="spellStart"/>
      <w:r>
        <w:rPr>
          <w:lang w:val="en-US"/>
        </w:rPr>
        <w:t>Nazarinia</w:t>
      </w:r>
      <w:proofErr w:type="spellEnd"/>
    </w:p>
    <w:p w:rsidR="00E7391A" w:rsidRDefault="00E7391A" w:rsidP="00E7391A">
      <w:pPr>
        <w:jc w:val="center"/>
      </w:pPr>
      <w:r>
        <w:t>Course</w:t>
      </w:r>
    </w:p>
    <w:p w:rsidR="00E7391A" w:rsidRDefault="00E7391A" w:rsidP="00E7391A">
      <w:pPr>
        <w:jc w:val="center"/>
      </w:pPr>
      <w:r>
        <w:t>Skills of Working Atmosphere</w:t>
      </w:r>
    </w:p>
    <w:p w:rsidR="00E7391A" w:rsidRDefault="00E7391A" w:rsidP="00E7391A"/>
    <w:p w:rsidR="00E7391A" w:rsidRDefault="00E7391A" w:rsidP="00E7391A"/>
    <w:p w:rsidR="00E7391A" w:rsidRDefault="00E7391A" w:rsidP="00E7391A">
      <w:pPr>
        <w:jc w:val="center"/>
      </w:pPr>
      <w:r>
        <w:t>Professor’s name</w:t>
      </w:r>
    </w:p>
    <w:p w:rsidR="00E7391A" w:rsidRDefault="00E7391A" w:rsidP="00E7391A">
      <w:pPr>
        <w:jc w:val="center"/>
      </w:pPr>
      <w:proofErr w:type="spellStart"/>
      <w:proofErr w:type="gramStart"/>
      <w:r>
        <w:t>MRHusam</w:t>
      </w:r>
      <w:proofErr w:type="spellEnd"/>
      <w:r>
        <w:t xml:space="preserve"> .Al</w:t>
      </w:r>
      <w:proofErr w:type="gramEnd"/>
      <w:r>
        <w:t xml:space="preserve"> </w:t>
      </w:r>
      <w:proofErr w:type="spellStart"/>
      <w:r>
        <w:t>harahsheh</w:t>
      </w:r>
      <w:proofErr w:type="spellEnd"/>
    </w:p>
    <w:p w:rsidR="00E7391A" w:rsidRDefault="00E7391A" w:rsidP="00E7391A">
      <w:pPr>
        <w:jc w:val="center"/>
      </w:pPr>
      <w:r>
        <w:t>Institutional Affiliation</w:t>
      </w:r>
    </w:p>
    <w:p w:rsidR="00E7391A" w:rsidRDefault="00E7391A" w:rsidP="00E7391A">
      <w:pPr>
        <w:jc w:val="center"/>
      </w:pPr>
      <w:r>
        <w:t>Trinity Saint David</w:t>
      </w:r>
    </w:p>
    <w:p w:rsidR="00E7391A" w:rsidRDefault="00E7391A" w:rsidP="00E7391A">
      <w:pPr>
        <w:jc w:val="center"/>
      </w:pPr>
      <w:r>
        <w:t>Date</w:t>
      </w:r>
    </w:p>
    <w:p w:rsidR="00E7391A" w:rsidRDefault="00E7391A" w:rsidP="00E7391A">
      <w:pPr>
        <w:jc w:val="center"/>
      </w:pPr>
      <w:r>
        <w:t>2021/08/28</w:t>
      </w: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sdt>
      <w:sdtPr>
        <w:rPr>
          <w:rFonts w:ascii="Times New Roman" w:eastAsiaTheme="minorHAnsi" w:hAnsi="Times New Roman" w:cs="Times New Roman"/>
          <w:color w:val="auto"/>
          <w:sz w:val="24"/>
          <w:szCs w:val="24"/>
          <w:lang w:val="en-GB"/>
        </w:rPr>
        <w:id w:val="285852974"/>
        <w:docPartObj>
          <w:docPartGallery w:val="Table of Contents"/>
          <w:docPartUnique/>
        </w:docPartObj>
      </w:sdtPr>
      <w:sdtContent>
        <w:p w:rsidR="00E7391A" w:rsidRDefault="00E7391A" w:rsidP="00E7391A">
          <w:pPr>
            <w:pStyle w:val="TOCHeading"/>
            <w:jc w:val="both"/>
          </w:pPr>
          <w:r>
            <w:t>Table of Contents</w:t>
          </w:r>
        </w:p>
        <w:p w:rsidR="00E7391A" w:rsidRDefault="00E7391A" w:rsidP="00E7391A">
          <w:pPr>
            <w:pStyle w:val="TOC2"/>
            <w:tabs>
              <w:tab w:val="right" w:leader="dot" w:pos="9016"/>
            </w:tabs>
            <w:jc w:val="both"/>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r:id="rId6" w:anchor="_Toc80029259"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_Toc80029259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rsidR="00E7391A" w:rsidRDefault="00E7391A" w:rsidP="00E7391A">
          <w:pPr>
            <w:pStyle w:val="TOC2"/>
            <w:tabs>
              <w:tab w:val="right" w:leader="dot" w:pos="9016"/>
            </w:tabs>
            <w:jc w:val="both"/>
            <w:rPr>
              <w:rFonts w:asciiTheme="minorHAnsi" w:eastAsiaTheme="minorEastAsia" w:hAnsiTheme="minorHAnsi" w:cstheme="minorBidi"/>
              <w:noProof/>
              <w:sz w:val="22"/>
              <w:szCs w:val="22"/>
              <w:lang w:eastAsia="en-GB"/>
            </w:rPr>
          </w:pPr>
          <w:hyperlink r:id="rId7" w:anchor="_Toc80029260" w:history="1">
            <w:r>
              <w:rPr>
                <w:rStyle w:val="Hyperlink"/>
                <w:noProof/>
              </w:rPr>
              <w:t>Personal reflection on the role play</w:t>
            </w:r>
            <w:r>
              <w:rPr>
                <w:rStyle w:val="Hyperlink"/>
                <w:noProof/>
                <w:webHidden/>
              </w:rPr>
              <w:tab/>
            </w:r>
            <w:r>
              <w:rPr>
                <w:rStyle w:val="Hyperlink"/>
                <w:noProof/>
                <w:webHidden/>
              </w:rPr>
              <w:fldChar w:fldCharType="begin"/>
            </w:r>
            <w:r>
              <w:rPr>
                <w:rStyle w:val="Hyperlink"/>
                <w:noProof/>
                <w:webHidden/>
              </w:rPr>
              <w:instrText xml:space="preserve"> PAGEREF _Toc80029260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rsidR="00E7391A" w:rsidRDefault="00E7391A" w:rsidP="00E7391A">
          <w:pPr>
            <w:pStyle w:val="TOC2"/>
            <w:tabs>
              <w:tab w:val="right" w:leader="dot" w:pos="9016"/>
            </w:tabs>
            <w:jc w:val="both"/>
            <w:rPr>
              <w:rFonts w:asciiTheme="minorHAnsi" w:eastAsiaTheme="minorEastAsia" w:hAnsiTheme="minorHAnsi" w:cstheme="minorBidi"/>
              <w:noProof/>
              <w:sz w:val="22"/>
              <w:szCs w:val="22"/>
              <w:lang w:eastAsia="en-GB"/>
            </w:rPr>
          </w:pPr>
          <w:hyperlink r:id="rId8" w:anchor="_Toc80029261" w:history="1">
            <w:r>
              <w:rPr>
                <w:rStyle w:val="Hyperlink"/>
                <w:noProof/>
              </w:rPr>
              <w:t>Career development planning demonstrating an understanding of the knowledge and skills contributing towards working effectively, readiness for employment, personal strengths and areas for further development</w:t>
            </w:r>
            <w:r>
              <w:rPr>
                <w:rStyle w:val="Hyperlink"/>
                <w:noProof/>
                <w:webHidden/>
              </w:rPr>
              <w:tab/>
            </w:r>
            <w:r>
              <w:rPr>
                <w:rStyle w:val="Hyperlink"/>
                <w:noProof/>
                <w:webHidden/>
              </w:rPr>
              <w:fldChar w:fldCharType="begin"/>
            </w:r>
            <w:r>
              <w:rPr>
                <w:rStyle w:val="Hyperlink"/>
                <w:noProof/>
                <w:webHidden/>
              </w:rPr>
              <w:instrText xml:space="preserve"> PAGEREF _Toc80029261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rsidR="00E7391A" w:rsidRDefault="00E7391A" w:rsidP="00E7391A">
          <w:pPr>
            <w:pStyle w:val="TOC2"/>
            <w:tabs>
              <w:tab w:val="right" w:leader="dot" w:pos="9016"/>
            </w:tabs>
            <w:jc w:val="both"/>
            <w:rPr>
              <w:rFonts w:asciiTheme="minorHAnsi" w:eastAsiaTheme="minorEastAsia" w:hAnsiTheme="minorHAnsi" w:cstheme="minorBidi"/>
              <w:noProof/>
              <w:sz w:val="22"/>
              <w:szCs w:val="22"/>
              <w:lang w:eastAsia="en-GB"/>
            </w:rPr>
          </w:pPr>
          <w:hyperlink r:id="rId9" w:anchor="_Toc80029262" w:history="1">
            <w:r>
              <w:rPr>
                <w:rStyle w:val="Hyperlink"/>
                <w:noProof/>
              </w:rPr>
              <w:t>Establishment of employment goals and personal development plan</w:t>
            </w:r>
            <w:r>
              <w:rPr>
                <w:rStyle w:val="Hyperlink"/>
                <w:noProof/>
                <w:webHidden/>
              </w:rPr>
              <w:tab/>
            </w:r>
            <w:r>
              <w:rPr>
                <w:rStyle w:val="Hyperlink"/>
                <w:noProof/>
                <w:webHidden/>
              </w:rPr>
              <w:fldChar w:fldCharType="begin"/>
            </w:r>
            <w:r>
              <w:rPr>
                <w:rStyle w:val="Hyperlink"/>
                <w:noProof/>
                <w:webHidden/>
              </w:rPr>
              <w:instrText xml:space="preserve"> PAGEREF _Toc80029262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rsidR="00E7391A" w:rsidRDefault="00E7391A" w:rsidP="00E7391A">
          <w:pPr>
            <w:pStyle w:val="TOC2"/>
            <w:tabs>
              <w:tab w:val="right" w:leader="dot" w:pos="9016"/>
            </w:tabs>
            <w:jc w:val="both"/>
            <w:rPr>
              <w:rFonts w:asciiTheme="minorHAnsi" w:eastAsiaTheme="minorEastAsia" w:hAnsiTheme="minorHAnsi" w:cstheme="minorBidi"/>
              <w:noProof/>
              <w:sz w:val="22"/>
              <w:szCs w:val="22"/>
              <w:lang w:eastAsia="en-GB"/>
            </w:rPr>
          </w:pPr>
          <w:hyperlink r:id="rId10" w:anchor="_Toc80029263"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_Toc80029263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rsidR="00E7391A" w:rsidRDefault="00E7391A" w:rsidP="00E7391A">
          <w:pPr>
            <w:pStyle w:val="TOC2"/>
            <w:tabs>
              <w:tab w:val="right" w:leader="dot" w:pos="9016"/>
            </w:tabs>
            <w:jc w:val="both"/>
            <w:rPr>
              <w:rFonts w:asciiTheme="minorHAnsi" w:eastAsiaTheme="minorEastAsia" w:hAnsiTheme="minorHAnsi" w:cstheme="minorBidi"/>
              <w:noProof/>
              <w:sz w:val="22"/>
              <w:szCs w:val="22"/>
              <w:lang w:eastAsia="en-GB"/>
            </w:rPr>
          </w:pPr>
          <w:hyperlink r:id="rId11" w:anchor="_Toc80029264"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_Toc80029264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rsidR="00E7391A" w:rsidRDefault="00E7391A" w:rsidP="00E7391A">
          <w:pPr>
            <w:jc w:val="both"/>
          </w:pPr>
          <w:r>
            <w:rPr>
              <w:b/>
              <w:bCs/>
              <w:noProof/>
            </w:rPr>
            <w:fldChar w:fldCharType="end"/>
          </w:r>
        </w:p>
      </w:sdtContent>
    </w:sdt>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pStyle w:val="Heading2"/>
        <w:jc w:val="both"/>
      </w:pPr>
      <w:bookmarkStart w:id="0" w:name="_Toc80029259"/>
      <w:r>
        <w:t>Introduction</w:t>
      </w:r>
      <w:bookmarkEnd w:id="0"/>
    </w:p>
    <w:p w:rsidR="00E7391A" w:rsidRDefault="00E7391A" w:rsidP="00E7391A">
      <w:pPr>
        <w:jc w:val="both"/>
      </w:pPr>
      <w:r>
        <w:t xml:space="preserve">Professional development is a combination of personal development and career development. Personal development focuses on the development of knowledge and skills with an aim of fulfilling the personal potential of an individual. Career development emphasizes on learning activities that are preferred towards career outcomes. The assignments outline a personal reflection on the role play. It further outlines career development planning demonstrating an understanding of the knowledge and skills contributing towards working effectively, readiness for employment, personal strengths and areas for further development. Finally, it conducts an establishment of employment goals and personal development plan. </w:t>
      </w:r>
    </w:p>
    <w:p w:rsidR="00E7391A" w:rsidRDefault="00E7391A" w:rsidP="00E7391A">
      <w:pPr>
        <w:pStyle w:val="Heading2"/>
        <w:jc w:val="both"/>
      </w:pPr>
      <w:bookmarkStart w:id="1" w:name="_Toc80029260"/>
      <w:r>
        <w:t>Personal reflection on the role play</w:t>
      </w:r>
      <w:bookmarkEnd w:id="1"/>
    </w:p>
    <w:p w:rsidR="00E7391A" w:rsidRDefault="00E7391A" w:rsidP="00E7391A">
      <w:pPr>
        <w:jc w:val="both"/>
      </w:pPr>
      <w:r>
        <w:t xml:space="preserve">Undertaking the role play was an easier task to handle when it came to playing the role of both an interviewer and interviewee. I learned that I was good at playing both roles. The success of the role play was attributed to my ability and that of my partner to take responsibility and figure out how the role play would be undertaken within the required time period. First, we both sat down me as the interviewer and my partner as the interviewee and had a one-minute briefing where I provided an outline as the interviewer for the role that was linked to my partner’s personal goals. From the outline I was able to derive five key questions in relation to my </w:t>
      </w:r>
      <w:r>
        <w:lastRenderedPageBreak/>
        <w:t>partner’s selected role which I proceeded to ask during the interview. The interview was to be handled within five minutes and this made effective time allocation and efficient communication a crucial aspect. One minute was allocated to introduction, three minutes for the interview questions and one minute to the interviewee’s questions.</w:t>
      </w:r>
    </w:p>
    <w:p w:rsidR="00E7391A" w:rsidRDefault="00E7391A" w:rsidP="00E7391A">
      <w:pPr>
        <w:jc w:val="both"/>
      </w:pPr>
      <w:r>
        <w:t xml:space="preserve">Later we had to switch roles where I undertook the role of the interviewee and my partner undertook the role of the interviewer. Before the interview, we undertook a one-minute briefing where my partner as the interviewer provided an outline of my role in relation to my personal goals. Thereafter, she derived five key questions from the briefing which she proceeded to ask me during the interview. The interview was scheduled for five minutes where a minute was allocated for introduction, three minutes for the questions and one minute for questions from me as the interviewee. </w:t>
      </w:r>
    </w:p>
    <w:p w:rsidR="00E7391A" w:rsidRDefault="00E7391A" w:rsidP="00E7391A">
      <w:pPr>
        <w:jc w:val="both"/>
      </w:pPr>
      <w:r>
        <w:t xml:space="preserve">Effective communication and time management played a key role in enhancing the success of the role play. Being audible was crucial in enabling me ask the five key questions to my partner when playing the role of the interviewer. This led to effective responses being provided. On the other hand, active listening skills were essential during my role as the interviewee since I was able to actively listen to the questions being raised by my partner as the interviewer and provide the necessary responses. Effective time management led to the efficient allocation of time on the activities that were to be undertaken during the interview. This was vital in enabling my partner and I undertake the interview within a time period of five minutes as scheduled by the lecturer.  </w:t>
      </w:r>
    </w:p>
    <w:p w:rsidR="00E7391A" w:rsidRDefault="00E7391A" w:rsidP="00E7391A">
      <w:pPr>
        <w:pStyle w:val="Heading2"/>
        <w:jc w:val="both"/>
      </w:pPr>
      <w:bookmarkStart w:id="2" w:name="_Toc80029261"/>
      <w:r>
        <w:lastRenderedPageBreak/>
        <w:t>Career development planning demonstrating an understanding of the knowledge and skills contributing towards working effectively, readiness for employment, personal strengths and areas for further development</w:t>
      </w:r>
      <w:bookmarkEnd w:id="2"/>
      <w:r>
        <w:t xml:space="preserve"> </w:t>
      </w:r>
    </w:p>
    <w:p w:rsidR="00E7391A" w:rsidRDefault="00E7391A" w:rsidP="00E7391A">
      <w:pPr>
        <w:jc w:val="both"/>
      </w:pPr>
      <w:r>
        <w:t xml:space="preserve">The role of a TV news narrator is focused on presenting current news and information through web broadcasters or live television. The individual has to communicate news to a listening or viewing public while reporting local, national or international news based on the size and location of the station the individual works for (Learn.org, 2021). TV news narrators undertake a wide range of duties and responsibilities which entail; interviewing guests, performing research, writing, reporting and providing on air news presentations. Therefore, they have to possess significant skills and knowledge that will enable them to effectively undertake their duties and responsibilities. </w:t>
      </w:r>
    </w:p>
    <w:p w:rsidR="00E7391A" w:rsidRDefault="00E7391A" w:rsidP="00E7391A">
      <w:pPr>
        <w:jc w:val="both"/>
      </w:pPr>
      <w:r>
        <w:t xml:space="preserve">The preferred credential for a TV news narrator is a bachelor of arts in mass communication or journalism along with an accredited journalism program by the Accrediting Council on Education in Journalism and Mass Communications. This is aimed at facilitating the individual with knowledge in the field of mass communication and journalism. Additionally, the individual should have a one-year broadcasting experience which can be obtained through internship at the area television and radio stations or the college newspaper. There are a number of skills that are required for an individual to be a news narrator. The skills entail the following: </w:t>
      </w:r>
    </w:p>
    <w:p w:rsidR="00E7391A" w:rsidRDefault="00E7391A" w:rsidP="00E7391A">
      <w:pPr>
        <w:jc w:val="both"/>
        <w:rPr>
          <w:b/>
        </w:rPr>
      </w:pPr>
      <w:r>
        <w:rPr>
          <w:b/>
        </w:rPr>
        <w:t>Public speaking skills</w:t>
      </w:r>
    </w:p>
    <w:p w:rsidR="00E7391A" w:rsidRDefault="00E7391A" w:rsidP="00E7391A">
      <w:pPr>
        <w:jc w:val="both"/>
      </w:pPr>
      <w:r>
        <w:t xml:space="preserve">A TV news narrator requires high level of public speaking skills since the individual has to comfortably speak in front of a large audience. The individual is also required to connect with the audience when passing news so that a large number of people are able to watch or listen to that specific channel when compared to the other channels. This makes public speaking </w:t>
      </w:r>
      <w:r>
        <w:lastRenderedPageBreak/>
        <w:t xml:space="preserve">essential as the individual is able to effectively and comfortably convey news to his or her audience (The Balance Careers, 2021). </w:t>
      </w:r>
    </w:p>
    <w:p w:rsidR="00E7391A" w:rsidRDefault="00E7391A" w:rsidP="00E7391A">
      <w:pPr>
        <w:jc w:val="both"/>
        <w:rPr>
          <w:b/>
        </w:rPr>
      </w:pPr>
      <w:r>
        <w:rPr>
          <w:b/>
        </w:rPr>
        <w:t>Academic writing skills</w:t>
      </w:r>
    </w:p>
    <w:p w:rsidR="00E7391A" w:rsidRDefault="00E7391A" w:rsidP="00E7391A">
      <w:pPr>
        <w:jc w:val="both"/>
      </w:pPr>
      <w:r>
        <w:t>Journalism and mass communication is focused on attention to detail and research which makes academic writing skills essential for the role of a TV news narrator. This is because the TV news narrator is expected to have a certain sense of credibility which is derived from extensive research. As a result, the individual will be able to receive and develop news reports after extensive research and structure them in a concise manner while clearly reading them and passing information to the intended audience (</w:t>
      </w:r>
      <w:proofErr w:type="spellStart"/>
      <w:r>
        <w:t>Kirton</w:t>
      </w:r>
      <w:proofErr w:type="spellEnd"/>
      <w:r>
        <w:t xml:space="preserve">, 2012).   </w:t>
      </w:r>
    </w:p>
    <w:p w:rsidR="00E7391A" w:rsidRDefault="00E7391A" w:rsidP="00E7391A">
      <w:pPr>
        <w:jc w:val="both"/>
        <w:rPr>
          <w:b/>
        </w:rPr>
      </w:pPr>
      <w:r>
        <w:rPr>
          <w:b/>
        </w:rPr>
        <w:t>Time management skills</w:t>
      </w:r>
    </w:p>
    <w:p w:rsidR="00E7391A" w:rsidRDefault="00E7391A" w:rsidP="00E7391A">
      <w:pPr>
        <w:jc w:val="both"/>
      </w:pPr>
      <w:r>
        <w:t xml:space="preserve">Effective time management helps in the scheduling of tasks thus ensuring they are handled within the given time period. It is an essential skill for a TV news narrator since news come in nearly every minute and a news narrator has to be on a constant time frame thus finishing his or her tasks on top of everything (The Balance Careers, 2021). For instance, when there is breaking news, the producer has to feed the information to the TV news narrator within the spur of a moment. This makes it essential for the TV news narrator to clear her schedule and have the news delivered to the audience immediately and in a clear and concise manner. </w:t>
      </w:r>
    </w:p>
    <w:p w:rsidR="00E7391A" w:rsidRDefault="00E7391A" w:rsidP="00E7391A">
      <w:pPr>
        <w:jc w:val="both"/>
        <w:rPr>
          <w:b/>
        </w:rPr>
      </w:pPr>
      <w:r>
        <w:rPr>
          <w:b/>
        </w:rPr>
        <w:t>Commercial awareness</w:t>
      </w:r>
    </w:p>
    <w:p w:rsidR="00E7391A" w:rsidRDefault="00E7391A" w:rsidP="00E7391A">
      <w:pPr>
        <w:jc w:val="both"/>
      </w:pPr>
      <w:r>
        <w:t xml:space="preserve">Commercial awareness focuses on understanding how businesses and industries work. It is about understanding what is currently happening across the globe and analysing how it might influence the delivery of news to an audience. Through commercial awareness the TV news narrator is able to understand the business and political environment thus giving significant news and information to his or her audience (Learn.org, 2021). </w:t>
      </w:r>
    </w:p>
    <w:p w:rsidR="00E7391A" w:rsidRDefault="00E7391A" w:rsidP="00E7391A">
      <w:pPr>
        <w:jc w:val="both"/>
        <w:rPr>
          <w:b/>
        </w:rPr>
      </w:pPr>
      <w:r>
        <w:rPr>
          <w:b/>
        </w:rPr>
        <w:lastRenderedPageBreak/>
        <w:t>Personal SWOT analysis</w:t>
      </w:r>
    </w:p>
    <w:p w:rsidR="00E7391A" w:rsidRDefault="00E7391A" w:rsidP="00E7391A">
      <w:pPr>
        <w:jc w:val="both"/>
      </w:pPr>
      <w:proofErr w:type="spellStart"/>
      <w:r>
        <w:t>Kirton</w:t>
      </w:r>
      <w:proofErr w:type="spellEnd"/>
      <w:r>
        <w:t xml:space="preserve"> (2012) defines a personal SWOT analysis as the examination of an individual’s strengths and weaknesses and the opportunities and threats the individual is likely to face. It is vital in the identification of areas where an individual can focus on developing through enabling the individual to focus on problems that need to be addressed and the specific goals that need to be achieved. Below is my personal SWOT analysis towards the job role of a TV news narrator: </w:t>
      </w:r>
    </w:p>
    <w:p w:rsidR="00E7391A" w:rsidRDefault="00E7391A" w:rsidP="00E7391A">
      <w:pPr>
        <w:jc w:val="both"/>
        <w:rPr>
          <w:b/>
        </w:rPr>
      </w:pPr>
      <w:r>
        <w:rPr>
          <w:b/>
        </w:rPr>
        <w:t>Strengths</w:t>
      </w:r>
    </w:p>
    <w:p w:rsidR="00E7391A" w:rsidRDefault="00E7391A" w:rsidP="00E7391A">
      <w:pPr>
        <w:jc w:val="both"/>
      </w:pPr>
      <w:r>
        <w:t>According to Loon (2016) strengths are the areas that I have advantage over the other individuals or the unique resources that I need to exploit. I am currently in my final year of my bachelors’ degree in mass communication. I also have a one-year broadcasting experience at the university newspaper. This has enhanced my expertise and knowledge within the mass communication and journalism filed. My skills entail the following:</w:t>
      </w:r>
    </w:p>
    <w:p w:rsidR="00E7391A" w:rsidRDefault="00E7391A" w:rsidP="00E7391A">
      <w:pPr>
        <w:jc w:val="both"/>
        <w:rPr>
          <w:b/>
        </w:rPr>
      </w:pPr>
      <w:r>
        <w:rPr>
          <w:b/>
        </w:rPr>
        <w:t>Commercial awareness</w:t>
      </w:r>
    </w:p>
    <w:p w:rsidR="00E7391A" w:rsidRDefault="00E7391A" w:rsidP="00E7391A">
      <w:pPr>
        <w:jc w:val="both"/>
      </w:pPr>
      <w:r>
        <w:t xml:space="preserve">My one-year broadcasting experience at the university newspaper has been vital in enhancing my commercial awareness. I have been able to understand how various industries and businesses across the world work. This has led to my ability to understand the political and business environment being enhanced thus being able to provide significant news and information to various audiences.  </w:t>
      </w:r>
    </w:p>
    <w:p w:rsidR="00E7391A" w:rsidRDefault="00E7391A" w:rsidP="00E7391A">
      <w:pPr>
        <w:jc w:val="both"/>
        <w:rPr>
          <w:b/>
        </w:rPr>
      </w:pPr>
      <w:r>
        <w:rPr>
          <w:b/>
        </w:rPr>
        <w:t>Public speaking skills</w:t>
      </w:r>
    </w:p>
    <w:p w:rsidR="00E7391A" w:rsidRDefault="00E7391A" w:rsidP="00E7391A">
      <w:pPr>
        <w:jc w:val="both"/>
      </w:pPr>
      <w:r>
        <w:t xml:space="preserve">Public speaking is something I enjoy doing and this has helped me develop a connection with my audience during my one-year broadcasting experience at the university newspaper. </w:t>
      </w:r>
      <w:r>
        <w:lastRenderedPageBreak/>
        <w:t xml:space="preserve">Through public speaking I have been able to effectively convey news to a large audience. This has led to a large number of individuals being driven towards the university newspaper. </w:t>
      </w:r>
    </w:p>
    <w:p w:rsidR="00E7391A" w:rsidRDefault="00E7391A" w:rsidP="00E7391A">
      <w:pPr>
        <w:jc w:val="both"/>
        <w:rPr>
          <w:b/>
        </w:rPr>
      </w:pPr>
      <w:r>
        <w:rPr>
          <w:b/>
        </w:rPr>
        <w:t>Weaknesses</w:t>
      </w:r>
    </w:p>
    <w:p w:rsidR="00E7391A" w:rsidRDefault="00E7391A" w:rsidP="00E7391A">
      <w:pPr>
        <w:jc w:val="both"/>
      </w:pPr>
      <w:r>
        <w:t xml:space="preserve">Weaknesses are the areas where an individual is weaker and others do better (Powers, 2015). My weaknesses are poor academic writing skills and time management skills. My academic writing skills have been hindered through English not being my first language. My referencing skills are also inefficient since I was raised in a different a country and I have learned in a different one. This has contributed to poor academic writing skills. My time management skills are ineffective due to my ability to always handle tasks without having a plan in place and considering deadlines. This has led to some tasks being left out while others being delayed. </w:t>
      </w:r>
    </w:p>
    <w:p w:rsidR="00E7391A" w:rsidRDefault="00E7391A" w:rsidP="00E7391A">
      <w:pPr>
        <w:jc w:val="both"/>
        <w:rPr>
          <w:b/>
        </w:rPr>
      </w:pPr>
      <w:r>
        <w:rPr>
          <w:b/>
        </w:rPr>
        <w:t>Opportunities</w:t>
      </w:r>
    </w:p>
    <w:p w:rsidR="00E7391A" w:rsidRDefault="00E7391A" w:rsidP="00E7391A">
      <w:pPr>
        <w:jc w:val="both"/>
      </w:pPr>
      <w:r>
        <w:t>Opportunities are the possibilities I can take advantage of to help me improve my weaknesses and achieve my goals (</w:t>
      </w:r>
      <w:proofErr w:type="spellStart"/>
      <w:r>
        <w:t>Kirton</w:t>
      </w:r>
      <w:proofErr w:type="spellEnd"/>
      <w:r>
        <w:t xml:space="preserve">, 2012). I have enrolled for a journalism program with the Accrediting Council on Education in Journalism and Mass Communications for classes in advanced editing, reporting and writing and foreign languages. This presents me with the opportunity for enhancing my academic writing skills. The preparation of a to-do list also presents me with the opportunity for effectively managing time thus being able to handle the tasks I have been assigned within the required time period. </w:t>
      </w:r>
    </w:p>
    <w:p w:rsidR="00E7391A" w:rsidRDefault="00E7391A" w:rsidP="00E7391A">
      <w:pPr>
        <w:jc w:val="both"/>
        <w:rPr>
          <w:b/>
        </w:rPr>
      </w:pPr>
      <w:r>
        <w:rPr>
          <w:b/>
        </w:rPr>
        <w:t>Threats</w:t>
      </w:r>
    </w:p>
    <w:p w:rsidR="00E7391A" w:rsidRDefault="00E7391A" w:rsidP="00E7391A">
      <w:pPr>
        <w:jc w:val="both"/>
      </w:pPr>
      <w:r>
        <w:t xml:space="preserve">Threats are things that prevent me from attaining my goals (Loon, 2016). The journalism and mass communication fields are highly competitive and requires individuals with expertise, skills, knowledge and experience. Currently, I have not completed my bachelor’s degree in mass communication and this might limit my ability to obtain a competitive position within the industry. Also, I am managing my time between school work and my studies and this limits </w:t>
      </w:r>
      <w:r>
        <w:lastRenderedPageBreak/>
        <w:t xml:space="preserve">my time towards advancing in the filed by undertaking other relevant courses. Financial limitation is also an issue that makes it quite challenging for me to enrol in other relevant courses. </w:t>
      </w:r>
    </w:p>
    <w:p w:rsidR="00E7391A" w:rsidRDefault="00E7391A" w:rsidP="00E7391A">
      <w:pPr>
        <w:pStyle w:val="Heading2"/>
        <w:jc w:val="both"/>
      </w:pPr>
      <w:bookmarkStart w:id="3" w:name="_Toc80029262"/>
      <w:r>
        <w:t>Establishment of employment goals and personal development plan</w:t>
      </w:r>
      <w:bookmarkEnd w:id="3"/>
    </w:p>
    <w:p w:rsidR="00E7391A" w:rsidRDefault="00E7391A" w:rsidP="00E7391A">
      <w:pPr>
        <w:jc w:val="both"/>
      </w:pPr>
      <w:r>
        <w:t>Cameron (2016) defines a personal development plan as an essential tool that enables an individual to target his future personal growth with an aim of advancing in the workplace while meeting his own personal goals. It provides clarity on the aspects the individual needs to undertake in his life. My personal development plan is focused on enhancing my academic writing and time management skills. Below is my personal development plan:</w:t>
      </w:r>
    </w:p>
    <w:tbl>
      <w:tblPr>
        <w:tblStyle w:val="TableGrid"/>
        <w:tblW w:w="9209" w:type="dxa"/>
        <w:tblInd w:w="0" w:type="dxa"/>
        <w:tblLook w:val="04A0" w:firstRow="1" w:lastRow="0" w:firstColumn="1" w:lastColumn="0" w:noHBand="0" w:noVBand="1"/>
      </w:tblPr>
      <w:tblGrid>
        <w:gridCol w:w="1664"/>
        <w:gridCol w:w="1589"/>
        <w:gridCol w:w="1709"/>
        <w:gridCol w:w="1470"/>
        <w:gridCol w:w="1443"/>
        <w:gridCol w:w="1334"/>
      </w:tblGrid>
      <w:tr w:rsidR="00E7391A" w:rsidTr="00E7391A">
        <w:tc>
          <w:tcPr>
            <w:tcW w:w="1664"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b/>
                <w:lang w:val="en-US"/>
              </w:rPr>
            </w:pPr>
            <w:r>
              <w:rPr>
                <w:b/>
                <w:lang w:val="en-US"/>
              </w:rPr>
              <w:t>Development objectives</w:t>
            </w:r>
          </w:p>
        </w:tc>
        <w:tc>
          <w:tcPr>
            <w:tcW w:w="1589"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b/>
                <w:lang w:val="en-US"/>
              </w:rPr>
            </w:pPr>
            <w:r>
              <w:rPr>
                <w:b/>
                <w:lang w:val="en-US"/>
              </w:rPr>
              <w:t>Priorities</w:t>
            </w:r>
          </w:p>
        </w:tc>
        <w:tc>
          <w:tcPr>
            <w:tcW w:w="1709"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b/>
                <w:lang w:val="en-US"/>
              </w:rPr>
            </w:pPr>
            <w:r>
              <w:rPr>
                <w:b/>
                <w:lang w:val="en-US"/>
              </w:rPr>
              <w:t>Original aims based on skills</w:t>
            </w:r>
          </w:p>
        </w:tc>
        <w:tc>
          <w:tcPr>
            <w:tcW w:w="1470"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b/>
                <w:lang w:val="en-US"/>
              </w:rPr>
            </w:pPr>
            <w:r>
              <w:rPr>
                <w:b/>
                <w:lang w:val="en-US"/>
              </w:rPr>
              <w:t>Support for achieving objectives</w:t>
            </w:r>
          </w:p>
        </w:tc>
        <w:tc>
          <w:tcPr>
            <w:tcW w:w="1443"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b/>
                <w:lang w:val="en-US"/>
              </w:rPr>
            </w:pPr>
            <w:r>
              <w:rPr>
                <w:b/>
                <w:lang w:val="en-US"/>
              </w:rPr>
              <w:t>Target date for achieving</w:t>
            </w:r>
          </w:p>
        </w:tc>
        <w:tc>
          <w:tcPr>
            <w:tcW w:w="1334"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b/>
                <w:lang w:val="en-US"/>
              </w:rPr>
            </w:pPr>
            <w:r>
              <w:rPr>
                <w:b/>
                <w:lang w:val="en-US"/>
              </w:rPr>
              <w:t>Actual date for achieving</w:t>
            </w:r>
          </w:p>
        </w:tc>
      </w:tr>
      <w:tr w:rsidR="00E7391A" w:rsidTr="00E7391A">
        <w:tc>
          <w:tcPr>
            <w:tcW w:w="1664"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My time management skills are ineffective and I have to enhance them.</w:t>
            </w:r>
          </w:p>
        </w:tc>
        <w:tc>
          <w:tcPr>
            <w:tcW w:w="1589"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I can enhance my time management skills through preparing a to-do list on the activities I need to handle on a daily basis. </w:t>
            </w:r>
          </w:p>
        </w:tc>
        <w:tc>
          <w:tcPr>
            <w:tcW w:w="1709"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Currently, I have focused on writing down the tasks I need to handle at the start of the day.</w:t>
            </w:r>
          </w:p>
        </w:tc>
        <w:tc>
          <w:tcPr>
            <w:tcW w:w="1470"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I intend to attend a two weeks’ time management seminar. </w:t>
            </w:r>
          </w:p>
        </w:tc>
        <w:tc>
          <w:tcPr>
            <w:tcW w:w="1443"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The time management seminar is scheduled for a period of two weeks. It is likely to start on 16/8/2021. </w:t>
            </w:r>
          </w:p>
        </w:tc>
        <w:tc>
          <w:tcPr>
            <w:tcW w:w="1334"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30/8/2021.</w:t>
            </w:r>
          </w:p>
        </w:tc>
      </w:tr>
      <w:tr w:rsidR="00E7391A" w:rsidTr="00E7391A">
        <w:tc>
          <w:tcPr>
            <w:tcW w:w="1664"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My academic writing skills are ineffective and I have to enhance them. </w:t>
            </w:r>
          </w:p>
        </w:tc>
        <w:tc>
          <w:tcPr>
            <w:tcW w:w="1589"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I can improve my academic writing skills through formal training in referencing and academic writing. </w:t>
            </w:r>
          </w:p>
        </w:tc>
        <w:tc>
          <w:tcPr>
            <w:tcW w:w="1709"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Currently, I have focused on practicing writing during my free time thus slowly improving my academic writing skills. </w:t>
            </w:r>
          </w:p>
        </w:tc>
        <w:tc>
          <w:tcPr>
            <w:tcW w:w="1470"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I intend to attend a one-year journalism program in writing and reporting, foreign languages and advanced editing.  </w:t>
            </w:r>
          </w:p>
        </w:tc>
        <w:tc>
          <w:tcPr>
            <w:tcW w:w="1443"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The journalism program will be undertaken for a period of one year, I intend to start on 30/8/2021.</w:t>
            </w:r>
          </w:p>
        </w:tc>
        <w:tc>
          <w:tcPr>
            <w:tcW w:w="1334" w:type="dxa"/>
            <w:tcBorders>
              <w:top w:val="single" w:sz="4" w:space="0" w:color="auto"/>
              <w:left w:val="single" w:sz="4" w:space="0" w:color="auto"/>
              <w:bottom w:val="single" w:sz="4" w:space="0" w:color="auto"/>
              <w:right w:val="single" w:sz="4" w:space="0" w:color="auto"/>
            </w:tcBorders>
            <w:hideMark/>
          </w:tcPr>
          <w:p w:rsidR="00E7391A" w:rsidRDefault="00E7391A" w:rsidP="00E7391A">
            <w:pPr>
              <w:spacing w:line="240" w:lineRule="auto"/>
              <w:jc w:val="both"/>
              <w:rPr>
                <w:lang w:val="en-US"/>
              </w:rPr>
            </w:pPr>
            <w:r>
              <w:rPr>
                <w:lang w:val="en-US"/>
              </w:rPr>
              <w:t xml:space="preserve">30/8/2022. </w:t>
            </w:r>
          </w:p>
        </w:tc>
      </w:tr>
    </w:tbl>
    <w:p w:rsidR="00E7391A" w:rsidRDefault="00E7391A" w:rsidP="00E7391A">
      <w:pPr>
        <w:jc w:val="both"/>
      </w:pPr>
    </w:p>
    <w:p w:rsidR="00E7391A" w:rsidRDefault="00E7391A" w:rsidP="00E7391A">
      <w:pPr>
        <w:pStyle w:val="Heading2"/>
        <w:jc w:val="both"/>
      </w:pPr>
      <w:bookmarkStart w:id="4" w:name="_Toc80029263"/>
      <w:r>
        <w:lastRenderedPageBreak/>
        <w:t>Conclusion</w:t>
      </w:r>
      <w:bookmarkEnd w:id="4"/>
    </w:p>
    <w:p w:rsidR="00E7391A" w:rsidRDefault="00E7391A" w:rsidP="00E7391A">
      <w:pPr>
        <w:jc w:val="both"/>
      </w:pPr>
      <w:r>
        <w:t xml:space="preserve">A TV news narrator focuses on presenting current information and news through, live television, web broadcasters and live radio. The individual has to possess various skills to be able to effectively conduct his or her roles. These skills entail; commercial awareness, time management skills, public speaking skills and academic writing skills. A personal SWOT analysis outlines the strengths and weaknesses of an individual while determining the threats and opportunities the individual is likely to face. It is vital in enabling the individual identify the areas that need development thus focusing on specific goals that can help in the attainment of the development areas. A personal development plan targets the future personal growth of an individual through enabling the individual progress at the workplace and attain other aspects that are related to his personal life.   </w:t>
      </w:r>
      <w:bookmarkStart w:id="5" w:name="_Toc80029264"/>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r>
        <w:lastRenderedPageBreak/>
        <w:t>References</w:t>
      </w:r>
      <w:bookmarkEnd w:id="5"/>
    </w:p>
    <w:p w:rsidR="00E7391A" w:rsidRDefault="00E7391A" w:rsidP="00E7391A">
      <w:pPr>
        <w:ind w:left="720" w:hanging="720"/>
        <w:jc w:val="both"/>
        <w:rPr>
          <w:lang w:val="en-US"/>
        </w:rPr>
      </w:pPr>
      <w:r>
        <w:rPr>
          <w:lang w:val="en-US"/>
        </w:rPr>
        <w:t xml:space="preserve">Cameron, S. (2016). </w:t>
      </w:r>
      <w:r>
        <w:rPr>
          <w:i/>
          <w:lang w:val="en-US"/>
        </w:rPr>
        <w:t>The Business Student's Handbook: Learning Skills for Study and Employment.</w:t>
      </w:r>
      <w:r>
        <w:rPr>
          <w:lang w:val="en-US"/>
        </w:rPr>
        <w:t xml:space="preserve"> Harlow: Prentice Hall.</w:t>
      </w:r>
    </w:p>
    <w:p w:rsidR="00E7391A" w:rsidRDefault="00E7391A" w:rsidP="00E7391A">
      <w:pPr>
        <w:ind w:left="720" w:hanging="720"/>
        <w:jc w:val="both"/>
        <w:rPr>
          <w:lang w:val="en-US"/>
        </w:rPr>
      </w:pPr>
      <w:proofErr w:type="spellStart"/>
      <w:r>
        <w:rPr>
          <w:lang w:val="en-US"/>
        </w:rPr>
        <w:t>Kirton</w:t>
      </w:r>
      <w:proofErr w:type="spellEnd"/>
      <w:r>
        <w:rPr>
          <w:lang w:val="en-US"/>
        </w:rPr>
        <w:t>, B. (2012).</w:t>
      </w:r>
      <w:r>
        <w:rPr>
          <w:i/>
          <w:lang w:val="en-US"/>
        </w:rPr>
        <w:t xml:space="preserve"> Brilliant Workplace Skills in Learning and Development; How to design and deliver plans for the workplace</w:t>
      </w:r>
      <w:r>
        <w:rPr>
          <w:lang w:val="en-US"/>
        </w:rPr>
        <w:t xml:space="preserve">. London: </w:t>
      </w:r>
      <w:proofErr w:type="spellStart"/>
      <w:r>
        <w:rPr>
          <w:lang w:val="en-US"/>
        </w:rPr>
        <w:t>Kogan</w:t>
      </w:r>
      <w:proofErr w:type="spellEnd"/>
      <w:r>
        <w:rPr>
          <w:lang w:val="en-US"/>
        </w:rPr>
        <w:t xml:space="preserve"> Page Ltd.</w:t>
      </w:r>
    </w:p>
    <w:p w:rsidR="00E7391A" w:rsidRDefault="00E7391A" w:rsidP="00E7391A">
      <w:pPr>
        <w:ind w:left="720" w:hanging="720"/>
        <w:jc w:val="both"/>
      </w:pPr>
      <w:r>
        <w:t xml:space="preserve">Learn.org. 2021. </w:t>
      </w:r>
      <w:r>
        <w:rPr>
          <w:i/>
          <w:iCs/>
        </w:rPr>
        <w:t>Learn.org -</w:t>
      </w:r>
      <w:r>
        <w:t>. [online] Available at: &lt;https://learn.org/articles/News narrator_Job_Duties_Occupational_Outlook_and_Education_Prerequisites.html&gt; [Accessed 16 August 2021].</w:t>
      </w:r>
    </w:p>
    <w:p w:rsidR="00E7391A" w:rsidRDefault="00E7391A" w:rsidP="00E7391A">
      <w:pPr>
        <w:ind w:left="720" w:hanging="720"/>
        <w:jc w:val="both"/>
        <w:rPr>
          <w:lang w:val="en-US"/>
        </w:rPr>
      </w:pPr>
      <w:r>
        <w:rPr>
          <w:lang w:val="en-US"/>
        </w:rPr>
        <w:t xml:space="preserve">Loon, M. (2016). </w:t>
      </w:r>
      <w:r>
        <w:rPr>
          <w:i/>
          <w:lang w:val="en-US"/>
        </w:rPr>
        <w:t>Professional Practice in Learning and development; How to design and deliver plans for the workplace</w:t>
      </w:r>
      <w:r>
        <w:rPr>
          <w:lang w:val="en-US"/>
        </w:rPr>
        <w:t xml:space="preserve">. London: </w:t>
      </w:r>
      <w:proofErr w:type="spellStart"/>
      <w:r>
        <w:rPr>
          <w:lang w:val="en-US"/>
        </w:rPr>
        <w:t>Kogan</w:t>
      </w:r>
      <w:proofErr w:type="spellEnd"/>
      <w:r>
        <w:rPr>
          <w:lang w:val="en-US"/>
        </w:rPr>
        <w:t xml:space="preserve"> Page Ltd.</w:t>
      </w:r>
    </w:p>
    <w:p w:rsidR="00E7391A" w:rsidRDefault="00E7391A" w:rsidP="00E7391A">
      <w:pPr>
        <w:ind w:left="720" w:hanging="720"/>
        <w:jc w:val="both"/>
      </w:pPr>
      <w:r>
        <w:t xml:space="preserve">The Balance Careers. 2021. </w:t>
      </w:r>
      <w:r>
        <w:rPr>
          <w:i/>
          <w:iCs/>
        </w:rPr>
        <w:t>Get the Inside Scoop on How You Can Become a News Anchor</w:t>
      </w:r>
      <w:r>
        <w:t>. [online] Available at: &lt;https://www.thebalancecareers.com/tv-news-anchor-2316061&gt; [Accessed 16 August 2021].</w:t>
      </w:r>
    </w:p>
    <w:p w:rsidR="00E7391A" w:rsidRDefault="00E7391A" w:rsidP="00E7391A">
      <w:pPr>
        <w:ind w:left="720" w:hanging="720"/>
        <w:jc w:val="both"/>
        <w:rPr>
          <w:lang w:val="en-US"/>
        </w:rPr>
      </w:pPr>
      <w:r>
        <w:rPr>
          <w:lang w:val="en-US"/>
        </w:rPr>
        <w:t xml:space="preserve">Powers, K. (2015). Making professional development personal. </w:t>
      </w:r>
      <w:r>
        <w:rPr>
          <w:i/>
          <w:lang w:val="en-US"/>
        </w:rPr>
        <w:t>Teachers and Curriculum</w:t>
      </w:r>
      <w:r>
        <w:rPr>
          <w:lang w:val="en-US"/>
        </w:rPr>
        <w:t xml:space="preserve">, 15(1). </w:t>
      </w: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E7391A" w:rsidRDefault="00E7391A" w:rsidP="00E7391A">
      <w:pPr>
        <w:jc w:val="both"/>
      </w:pPr>
    </w:p>
    <w:p w:rsidR="00215672" w:rsidRDefault="00215672" w:rsidP="00E7391A">
      <w:pPr>
        <w:jc w:val="both"/>
        <w:rPr>
          <w:rFonts w:hint="cs"/>
        </w:rPr>
      </w:pPr>
      <w:bookmarkStart w:id="6" w:name="_GoBack"/>
      <w:bookmarkEnd w:id="6"/>
    </w:p>
    <w:sectPr w:rsidR="00215672" w:rsidSect="00B32058">
      <w:footerReference w:type="default" r:id="rId12"/>
      <w:pgSz w:w="11906" w:h="16838"/>
      <w:pgMar w:top="1440" w:right="1440" w:bottom="1440" w:left="1440" w:header="708" w:footer="708" w:gutter="0"/>
      <w:cols w:space="708"/>
      <w:bidi/>
      <w:rtlGutter/>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3392" w:rsidRDefault="00083392" w:rsidP="00E7391A">
      <w:pPr>
        <w:spacing w:after="0" w:line="240" w:lineRule="auto"/>
      </w:pPr>
      <w:r>
        <w:separator/>
      </w:r>
    </w:p>
  </w:endnote>
  <w:endnote w:type="continuationSeparator" w:id="0">
    <w:p w:rsidR="00083392" w:rsidRDefault="00083392" w:rsidP="00E73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91A" w:rsidRDefault="00E7391A">
    <w:pPr>
      <w:pStyle w:val="Footer"/>
    </w:pPr>
    <w:r>
      <w:rPr>
        <w:noProof/>
        <w:color w:val="5B9BD5" w:themeColor="accent1"/>
        <w:lang w:bidi="fa-IR"/>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745F48" id="Rectangle 452" o:spid="_x0000_s1026" style="position:absolute;left:0;text-align:left;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stheme="minorBid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stheme="minorBidi"/>
        <w:color w:val="5B9BD5" w:themeColor="accent1"/>
        <w:sz w:val="20"/>
        <w:szCs w:val="20"/>
      </w:rPr>
      <w:fldChar w:fldCharType="separate"/>
    </w:r>
    <w:r w:rsidRPr="00E7391A">
      <w:rPr>
        <w:rFonts w:asciiTheme="majorHAnsi" w:eastAsiaTheme="majorEastAsia" w:hAnsiTheme="majorHAnsi" w:cstheme="majorBidi"/>
        <w:noProof/>
        <w:color w:val="5B9BD5" w:themeColor="accent1"/>
        <w:sz w:val="20"/>
        <w:szCs w:val="20"/>
      </w:rPr>
      <w:t>12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3392" w:rsidRDefault="00083392" w:rsidP="00E7391A">
      <w:pPr>
        <w:spacing w:after="0" w:line="240" w:lineRule="auto"/>
      </w:pPr>
      <w:r>
        <w:separator/>
      </w:r>
    </w:p>
  </w:footnote>
  <w:footnote w:type="continuationSeparator" w:id="0">
    <w:p w:rsidR="00083392" w:rsidRDefault="00083392" w:rsidP="00E739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91A"/>
    <w:rsid w:val="00083392"/>
    <w:rsid w:val="00215672"/>
    <w:rsid w:val="00B32058"/>
    <w:rsid w:val="00E7391A"/>
  </w:rsids>
  <m:mathPr>
    <m:mathFont m:val="Cambria Math"/>
    <m:brkBin m:val="before"/>
    <m:brkBinSub m:val="--"/>
    <m:smallFrac m:val="0"/>
    <m:dispDef/>
    <m:lMargin m:val="0"/>
    <m:rMargin m:val="0"/>
    <m:defJc m:val="centerGroup"/>
    <m:wrapIndent m:val="1440"/>
    <m:intLim m:val="subSup"/>
    <m:naryLim m:val="undOvr"/>
  </m:mathPr>
  <w:themeFontLang w:val="en-US" w:bidi="fa-I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BB71B"/>
  <w15:chartTrackingRefBased/>
  <w15:docId w15:val="{D3E5110B-C345-43DD-B4D2-A71AB067E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fa-IR"/>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391A"/>
    <w:pPr>
      <w:spacing w:line="480" w:lineRule="auto"/>
    </w:pPr>
    <w:rPr>
      <w:rFonts w:ascii="Times New Roman" w:hAnsi="Times New Roman" w:cs="Times New Roman"/>
      <w:sz w:val="24"/>
      <w:szCs w:val="24"/>
      <w:lang w:val="en-GB" w:bidi="ar-SA"/>
    </w:rPr>
  </w:style>
  <w:style w:type="paragraph" w:styleId="Heading1">
    <w:name w:val="heading 1"/>
    <w:basedOn w:val="Normal"/>
    <w:next w:val="Normal"/>
    <w:link w:val="Heading1Char"/>
    <w:uiPriority w:val="9"/>
    <w:qFormat/>
    <w:rsid w:val="00E739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7391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7391A"/>
    <w:rPr>
      <w:rFonts w:ascii="Times New Roman" w:eastAsiaTheme="majorEastAsia" w:hAnsi="Times New Roman" w:cstheme="majorBidi"/>
      <w:b/>
      <w:sz w:val="24"/>
      <w:szCs w:val="26"/>
      <w:lang w:val="en-GB" w:bidi="ar-SA"/>
    </w:rPr>
  </w:style>
  <w:style w:type="character" w:styleId="Hyperlink">
    <w:name w:val="Hyperlink"/>
    <w:basedOn w:val="DefaultParagraphFont"/>
    <w:uiPriority w:val="99"/>
    <w:semiHidden/>
    <w:unhideWhenUsed/>
    <w:rsid w:val="00E7391A"/>
    <w:rPr>
      <w:color w:val="0563C1" w:themeColor="hyperlink"/>
      <w:u w:val="single"/>
    </w:rPr>
  </w:style>
  <w:style w:type="paragraph" w:styleId="TOC2">
    <w:name w:val="toc 2"/>
    <w:basedOn w:val="Normal"/>
    <w:next w:val="Normal"/>
    <w:autoRedefine/>
    <w:uiPriority w:val="39"/>
    <w:semiHidden/>
    <w:unhideWhenUsed/>
    <w:rsid w:val="00E7391A"/>
    <w:pPr>
      <w:spacing w:after="100"/>
      <w:ind w:left="240"/>
    </w:pPr>
  </w:style>
  <w:style w:type="character" w:customStyle="1" w:styleId="Heading1Char">
    <w:name w:val="Heading 1 Char"/>
    <w:basedOn w:val="DefaultParagraphFont"/>
    <w:link w:val="Heading1"/>
    <w:uiPriority w:val="9"/>
    <w:rsid w:val="00E7391A"/>
    <w:rPr>
      <w:rFonts w:asciiTheme="majorHAnsi" w:eastAsiaTheme="majorEastAsia" w:hAnsiTheme="majorHAnsi" w:cstheme="majorBidi"/>
      <w:color w:val="2E74B5" w:themeColor="accent1" w:themeShade="BF"/>
      <w:sz w:val="32"/>
      <w:szCs w:val="32"/>
      <w:lang w:val="en-GB" w:bidi="ar-SA"/>
    </w:rPr>
  </w:style>
  <w:style w:type="paragraph" w:styleId="TOCHeading">
    <w:name w:val="TOC Heading"/>
    <w:basedOn w:val="Heading1"/>
    <w:next w:val="Normal"/>
    <w:uiPriority w:val="39"/>
    <w:semiHidden/>
    <w:unhideWhenUsed/>
    <w:qFormat/>
    <w:rsid w:val="00E7391A"/>
    <w:pPr>
      <w:spacing w:line="256" w:lineRule="auto"/>
      <w:outlineLvl w:val="9"/>
    </w:pPr>
    <w:rPr>
      <w:lang w:val="en-US"/>
    </w:rPr>
  </w:style>
  <w:style w:type="table" w:styleId="TableGrid">
    <w:name w:val="Table Grid"/>
    <w:basedOn w:val="TableNormal"/>
    <w:uiPriority w:val="39"/>
    <w:rsid w:val="00E7391A"/>
    <w:pPr>
      <w:spacing w:after="0" w:line="240" w:lineRule="auto"/>
    </w:pPr>
    <w:rPr>
      <w:rFonts w:ascii="Times New Roman" w:hAnsi="Times New Roman" w:cs="Times New Roman"/>
      <w:sz w:val="24"/>
      <w:szCs w:val="24"/>
      <w:lang w:val="en-GB" w:bidi="ar-S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3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91A"/>
    <w:rPr>
      <w:rFonts w:ascii="Times New Roman" w:hAnsi="Times New Roman" w:cs="Times New Roman"/>
      <w:sz w:val="24"/>
      <w:szCs w:val="24"/>
      <w:lang w:val="en-GB" w:bidi="ar-SA"/>
    </w:rPr>
  </w:style>
  <w:style w:type="paragraph" w:styleId="Footer">
    <w:name w:val="footer"/>
    <w:basedOn w:val="Normal"/>
    <w:link w:val="FooterChar"/>
    <w:uiPriority w:val="99"/>
    <w:unhideWhenUsed/>
    <w:rsid w:val="00E73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91A"/>
    <w:rPr>
      <w:rFonts w:ascii="Times New Roman" w:hAnsi="Times New Roman" w:cs="Times New Roman"/>
      <w:sz w:val="24"/>
      <w:szCs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565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niac-\Desktop\0cAn8-6FVH4-5277.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Eniac-\Desktop\0cAn8-6FVH4-5277.docx"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Eniac-\Desktop\0cAn8-6FVH4-5277.docx" TargetMode="External"/><Relationship Id="rId11" Type="http://schemas.openxmlformats.org/officeDocument/2006/relationships/hyperlink" Target="file:///C:\Users\Eniac-\Desktop\0cAn8-6FVH4-5277.docx" TargetMode="External"/><Relationship Id="rId5" Type="http://schemas.openxmlformats.org/officeDocument/2006/relationships/endnotes" Target="endnotes.xml"/><Relationship Id="rId10" Type="http://schemas.openxmlformats.org/officeDocument/2006/relationships/hyperlink" Target="file:///C:\Users\Eniac-\Desktop\0cAn8-6FVH4-5277.docx" TargetMode="External"/><Relationship Id="rId4" Type="http://schemas.openxmlformats.org/officeDocument/2006/relationships/footnotes" Target="footnotes.xml"/><Relationship Id="rId9" Type="http://schemas.openxmlformats.org/officeDocument/2006/relationships/hyperlink" Target="file:///C:\Users\Eniac-\Desktop\0cAn8-6FVH4-5277.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2286</Words>
  <Characters>13033</Characters>
  <Application>Microsoft Office Word</Application>
  <DocSecurity>0</DocSecurity>
  <Lines>108</Lines>
  <Paragraphs>30</Paragraphs>
  <ScaleCrop>false</ScaleCrop>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Eniac-</dc:creator>
  <cp:keywords/>
  <dc:description/>
  <cp:lastModifiedBy>Eniac-</cp:lastModifiedBy>
  <cp:revision>1</cp:revision>
  <dcterms:created xsi:type="dcterms:W3CDTF">2021-09-03T22:01:00Z</dcterms:created>
  <dcterms:modified xsi:type="dcterms:W3CDTF">2021-09-03T22:09:00Z</dcterms:modified>
</cp:coreProperties>
</file>