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E29D2" w14:textId="77777777" w:rsidR="002741E4" w:rsidRDefault="002741E4" w:rsidP="002741E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FD72DB0" w14:textId="77777777" w:rsidR="002741E4" w:rsidRPr="00230F35" w:rsidRDefault="002741E4" w:rsidP="002741E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D008EF5" w14:textId="77777777" w:rsidR="002741E4" w:rsidRPr="00230F35" w:rsidRDefault="002741E4" w:rsidP="002741E4">
      <w:pPr>
        <w:rPr>
          <w:rFonts w:ascii="Arial" w:hAnsi="Arial" w:cs="Arial"/>
          <w:sz w:val="28"/>
          <w:szCs w:val="28"/>
          <w:lang w:val="cy-GB"/>
        </w:rPr>
      </w:pPr>
    </w:p>
    <w:p w14:paraId="39791490" w14:textId="77777777" w:rsidR="002741E4" w:rsidRDefault="002741E4" w:rsidP="002741E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2741E4" w:rsidRPr="00230F35" w14:paraId="7FAC9724" w14:textId="77777777" w:rsidTr="005528D0">
        <w:trPr>
          <w:trHeight w:val="614"/>
        </w:trPr>
        <w:tc>
          <w:tcPr>
            <w:tcW w:w="8856" w:type="dxa"/>
            <w:gridSpan w:val="3"/>
          </w:tcPr>
          <w:p w14:paraId="75169DB1" w14:textId="77777777" w:rsidR="002741E4" w:rsidRPr="00230F35"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741E4" w:rsidRPr="00230F35" w14:paraId="283AE7C0" w14:textId="77777777" w:rsidTr="005528D0">
        <w:trPr>
          <w:trHeight w:val="718"/>
        </w:trPr>
        <w:tc>
          <w:tcPr>
            <w:tcW w:w="8856" w:type="dxa"/>
            <w:gridSpan w:val="3"/>
          </w:tcPr>
          <w:p w14:paraId="1B2F4C6C" w14:textId="77777777" w:rsidR="002741E4"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Keith Huggins</w:t>
            </w:r>
          </w:p>
          <w:p w14:paraId="009386F5" w14:textId="77777777" w:rsidR="002741E4" w:rsidRPr="00230F35" w:rsidRDefault="002741E4" w:rsidP="005528D0">
            <w:pPr>
              <w:pStyle w:val="NormalWeb"/>
              <w:spacing w:before="0" w:beforeAutospacing="0" w:after="0" w:afterAutospacing="0"/>
              <w:ind w:right="34"/>
              <w:rPr>
                <w:rFonts w:ascii="Arial" w:hAnsi="Arial" w:cs="Arial"/>
                <w:sz w:val="22"/>
                <w:szCs w:val="22"/>
              </w:rPr>
            </w:pPr>
          </w:p>
          <w:p w14:paraId="36AD0F90" w14:textId="77777777" w:rsidR="002741E4" w:rsidRPr="00230F35"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1812645@student.uwtsd.ac.uk</w:t>
            </w:r>
          </w:p>
        </w:tc>
      </w:tr>
      <w:tr w:rsidR="002741E4" w:rsidRPr="00230F35" w14:paraId="5AB78DEE" w14:textId="77777777" w:rsidTr="005528D0">
        <w:trPr>
          <w:trHeight w:val="849"/>
        </w:trPr>
        <w:tc>
          <w:tcPr>
            <w:tcW w:w="4788" w:type="dxa"/>
          </w:tcPr>
          <w:p w14:paraId="76D966EC" w14:textId="320FAF25" w:rsidR="002741E4" w:rsidRPr="00DE558B" w:rsidRDefault="002741E4" w:rsidP="005528D0">
            <w:pPr>
              <w:pStyle w:val="NormalWeb"/>
              <w:spacing w:before="0" w:beforeAutospacing="0" w:after="0" w:afterAutospacing="0"/>
              <w:ind w:right="34"/>
              <w:rPr>
                <w:rFonts w:ascii="Arial" w:hAnsi="Arial" w:cs="Arial"/>
                <w:color w:val="FF0000"/>
                <w:sz w:val="22"/>
                <w:szCs w:val="22"/>
              </w:rPr>
            </w:pPr>
            <w:r w:rsidRPr="00230F35">
              <w:rPr>
                <w:rFonts w:ascii="Arial" w:hAnsi="Arial" w:cs="Arial"/>
                <w:sz w:val="22"/>
                <w:szCs w:val="22"/>
              </w:rPr>
              <w:t>Module code:</w:t>
            </w:r>
            <w:r w:rsidR="00DE558B">
              <w:rPr>
                <w:rFonts w:ascii="Arial" w:hAnsi="Arial" w:cs="Arial"/>
                <w:sz w:val="22"/>
                <w:szCs w:val="22"/>
              </w:rPr>
              <w:t xml:space="preserve"> AHAN7012</w:t>
            </w:r>
            <w:r>
              <w:rPr>
                <w:rFonts w:ascii="ArialMT" w:hAnsi="ArialMT"/>
                <w:color w:val="333333"/>
              </w:rPr>
              <w:t xml:space="preserve"> </w:t>
            </w:r>
          </w:p>
          <w:p w14:paraId="0D4E5217" w14:textId="77777777" w:rsidR="002741E4" w:rsidRPr="00230F35" w:rsidRDefault="002741E4" w:rsidP="005528D0">
            <w:pPr>
              <w:pStyle w:val="NormalWeb"/>
              <w:spacing w:before="0" w:beforeAutospacing="0" w:after="0" w:afterAutospacing="0"/>
              <w:ind w:right="34"/>
              <w:rPr>
                <w:rFonts w:ascii="Arial" w:hAnsi="Arial" w:cs="Arial"/>
                <w:sz w:val="22"/>
                <w:szCs w:val="22"/>
              </w:rPr>
            </w:pPr>
          </w:p>
          <w:p w14:paraId="27937CFD" w14:textId="0CDC9D4F" w:rsidR="00DE558B" w:rsidRDefault="002741E4" w:rsidP="00DE558B">
            <w:pPr>
              <w:rPr>
                <w:rStyle w:val="Hyperlink"/>
                <w:rFonts w:ascii="Helvetica Neue" w:hAnsi="Helvetica Neue"/>
                <w:color w:val="003E5A"/>
                <w:sz w:val="23"/>
                <w:szCs w:val="23"/>
                <w:u w:val="none"/>
              </w:rPr>
            </w:pPr>
            <w:r w:rsidRPr="00230F35">
              <w:rPr>
                <w:rFonts w:ascii="Arial" w:hAnsi="Arial" w:cs="Arial"/>
                <w:sz w:val="22"/>
                <w:szCs w:val="22"/>
              </w:rPr>
              <w:t>Module title</w:t>
            </w:r>
            <w:r w:rsidR="00DE558B">
              <w:rPr>
                <w:rFonts w:ascii="Arial" w:hAnsi="Arial" w:cs="Arial"/>
                <w:sz w:val="22"/>
                <w:szCs w:val="22"/>
              </w:rPr>
              <w:t>:</w:t>
            </w:r>
            <w:r w:rsidR="00DE558B">
              <w:t xml:space="preserve"> </w:t>
            </w:r>
            <w:r w:rsidR="00DE558B">
              <w:fldChar w:fldCharType="begin"/>
            </w:r>
            <w:r w:rsidR="00DE558B">
              <w:instrText xml:space="preserve"> HYPERLINK "https://moodle.uwtsd.ac.uk/course/view.php?id=1641" </w:instrText>
            </w:r>
            <w:r w:rsidR="00DE558B">
              <w:fldChar w:fldCharType="separate"/>
            </w:r>
          </w:p>
          <w:p w14:paraId="602ECFAC" w14:textId="51052781" w:rsidR="00DE558B" w:rsidRPr="00DE558B" w:rsidRDefault="00DE558B" w:rsidP="00DE558B">
            <w:pPr>
              <w:pStyle w:val="Heading1"/>
              <w:spacing w:before="0"/>
              <w:textAlignment w:val="center"/>
              <w:rPr>
                <w:rFonts w:ascii="Arial" w:hAnsi="Arial" w:cs="Arial"/>
                <w:color w:val="000000" w:themeColor="text1"/>
                <w:sz w:val="22"/>
                <w:szCs w:val="22"/>
              </w:rPr>
            </w:pPr>
            <w:r w:rsidRPr="00DE558B">
              <w:rPr>
                <w:rFonts w:ascii="Arial" w:hAnsi="Arial" w:cs="Arial"/>
                <w:color w:val="000000" w:themeColor="text1"/>
                <w:sz w:val="22"/>
                <w:szCs w:val="22"/>
              </w:rPr>
              <w:t xml:space="preserve">Key Debates in Anthropological Theory </w:t>
            </w:r>
          </w:p>
          <w:p w14:paraId="7EE1EA8C" w14:textId="77777777" w:rsidR="00DE558B" w:rsidRDefault="00DE558B" w:rsidP="00DE558B">
            <w:pPr>
              <w:rPr>
                <w:rFonts w:ascii="Times New Roman" w:hAnsi="Times New Roman"/>
              </w:rPr>
            </w:pPr>
            <w:r>
              <w:fldChar w:fldCharType="end"/>
            </w:r>
          </w:p>
          <w:p w14:paraId="10AFF4A1" w14:textId="43C99630" w:rsidR="002741E4" w:rsidRDefault="002741E4" w:rsidP="005528D0">
            <w:pPr>
              <w:pStyle w:val="NormalWeb"/>
              <w:spacing w:before="0" w:beforeAutospacing="0" w:after="0" w:afterAutospacing="0"/>
              <w:ind w:right="34"/>
              <w:rPr>
                <w:rFonts w:ascii="Arial" w:hAnsi="Arial" w:cs="Arial"/>
                <w:sz w:val="22"/>
                <w:szCs w:val="22"/>
              </w:rPr>
            </w:pPr>
          </w:p>
          <w:p w14:paraId="494887C6" w14:textId="77777777" w:rsidR="002741E4" w:rsidRPr="00230F35" w:rsidRDefault="002741E4" w:rsidP="005528D0">
            <w:pPr>
              <w:pStyle w:val="NormalWeb"/>
              <w:spacing w:before="0" w:beforeAutospacing="0" w:after="0" w:afterAutospacing="0"/>
              <w:ind w:right="34"/>
              <w:rPr>
                <w:rFonts w:ascii="Arial" w:hAnsi="Arial" w:cs="Arial"/>
                <w:sz w:val="22"/>
                <w:szCs w:val="22"/>
              </w:rPr>
            </w:pPr>
          </w:p>
        </w:tc>
        <w:tc>
          <w:tcPr>
            <w:tcW w:w="2266" w:type="dxa"/>
          </w:tcPr>
          <w:p w14:paraId="7E8D951C" w14:textId="77777777" w:rsidR="002741E4"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89E5FBD" w14:textId="77777777" w:rsidR="002741E4" w:rsidRPr="00230F35" w:rsidRDefault="002741E4" w:rsidP="005528D0">
            <w:pPr>
              <w:pStyle w:val="NormalWeb"/>
              <w:spacing w:before="0" w:beforeAutospacing="0" w:after="0" w:afterAutospacing="0"/>
              <w:ind w:right="34"/>
              <w:rPr>
                <w:rFonts w:ascii="Arial" w:hAnsi="Arial" w:cs="Arial"/>
                <w:sz w:val="22"/>
                <w:szCs w:val="22"/>
              </w:rPr>
            </w:pPr>
            <w:r>
              <w:rPr>
                <w:rFonts w:ascii="Arial" w:hAnsi="Arial" w:cs="Arial"/>
                <w:sz w:val="22"/>
                <w:szCs w:val="22"/>
              </w:rPr>
              <w:t>1812645</w:t>
            </w:r>
          </w:p>
        </w:tc>
        <w:tc>
          <w:tcPr>
            <w:tcW w:w="1802" w:type="dxa"/>
          </w:tcPr>
          <w:p w14:paraId="0ECBA636" w14:textId="77777777" w:rsidR="002741E4" w:rsidRPr="00230F35"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5B42336" w14:textId="77777777" w:rsidR="002741E4" w:rsidRPr="00230F35"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741E4" w:rsidRPr="00230F35" w14:paraId="50365071" w14:textId="77777777" w:rsidTr="005528D0">
        <w:trPr>
          <w:trHeight w:val="1139"/>
        </w:trPr>
        <w:tc>
          <w:tcPr>
            <w:tcW w:w="8856" w:type="dxa"/>
            <w:gridSpan w:val="3"/>
          </w:tcPr>
          <w:p w14:paraId="4ECCCFF5" w14:textId="6A729240" w:rsidR="002741E4"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3D3A8A">
              <w:rPr>
                <w:rFonts w:ascii="Arial" w:hAnsi="Arial" w:cs="Arial"/>
                <w:sz w:val="22"/>
                <w:szCs w:val="22"/>
              </w:rPr>
              <w:t>Keith</w:t>
            </w:r>
            <w:r w:rsidR="00E545E9">
              <w:rPr>
                <w:rFonts w:ascii="Arial" w:hAnsi="Arial" w:cs="Arial"/>
                <w:sz w:val="22"/>
                <w:szCs w:val="22"/>
              </w:rPr>
              <w:t>-</w:t>
            </w:r>
            <w:r w:rsidR="003D3A8A">
              <w:rPr>
                <w:rFonts w:ascii="Arial" w:hAnsi="Arial" w:cs="Arial"/>
                <w:sz w:val="22"/>
                <w:szCs w:val="22"/>
              </w:rPr>
              <w:t>Huggins</w:t>
            </w:r>
            <w:r w:rsidR="00E545E9">
              <w:rPr>
                <w:rFonts w:ascii="Arial" w:hAnsi="Arial" w:cs="Arial"/>
                <w:sz w:val="22"/>
                <w:szCs w:val="22"/>
              </w:rPr>
              <w:t>-AHAN-</w:t>
            </w:r>
            <w:r w:rsidR="008163D8">
              <w:rPr>
                <w:rFonts w:ascii="Arial" w:hAnsi="Arial" w:cs="Arial"/>
                <w:sz w:val="22"/>
                <w:szCs w:val="22"/>
              </w:rPr>
              <w:t>7012</w:t>
            </w:r>
            <w:r w:rsidR="003D3A8A">
              <w:rPr>
                <w:rFonts w:ascii="Arial" w:hAnsi="Arial" w:cs="Arial"/>
                <w:sz w:val="22"/>
                <w:szCs w:val="22"/>
              </w:rPr>
              <w:t xml:space="preserve"> Assignment1</w:t>
            </w:r>
            <w:r w:rsidR="00E545E9">
              <w:rPr>
                <w:rFonts w:ascii="Arial" w:hAnsi="Arial" w:cs="Arial"/>
                <w:sz w:val="22"/>
                <w:szCs w:val="22"/>
              </w:rPr>
              <w:t>.doc</w:t>
            </w:r>
          </w:p>
          <w:p w14:paraId="2252C472" w14:textId="77777777" w:rsidR="002741E4" w:rsidRPr="00230F35" w:rsidRDefault="002741E4" w:rsidP="005528D0">
            <w:pPr>
              <w:pStyle w:val="NormalWeb"/>
              <w:spacing w:before="0" w:beforeAutospacing="0" w:after="0" w:afterAutospacing="0"/>
              <w:ind w:right="34"/>
              <w:rPr>
                <w:rFonts w:ascii="Arial" w:hAnsi="Arial" w:cs="Arial"/>
                <w:sz w:val="22"/>
                <w:szCs w:val="22"/>
              </w:rPr>
            </w:pPr>
            <w:bookmarkStart w:id="0" w:name="_GoBack"/>
            <w:bookmarkEnd w:id="0"/>
          </w:p>
          <w:p w14:paraId="5C47061B" w14:textId="77777777" w:rsidR="002741E4" w:rsidRDefault="002741E4" w:rsidP="005528D0">
            <w:pPr>
              <w:pStyle w:val="NormalWeb"/>
              <w:spacing w:before="0" w:beforeAutospacing="0" w:after="0" w:afterAutospacing="0"/>
              <w:ind w:right="34"/>
              <w:rPr>
                <w:rFonts w:ascii="Arial" w:hAnsi="Arial" w:cs="Arial"/>
                <w:sz w:val="22"/>
                <w:szCs w:val="22"/>
              </w:rPr>
            </w:pPr>
          </w:p>
          <w:p w14:paraId="2BC21898" w14:textId="4CCAD041" w:rsidR="002741E4" w:rsidRPr="00B0681A" w:rsidRDefault="002741E4" w:rsidP="005528D0">
            <w:pPr>
              <w:pStyle w:val="NormalWeb"/>
              <w:spacing w:before="0" w:beforeAutospacing="0" w:after="0" w:afterAutospacing="0"/>
              <w:ind w:right="34"/>
              <w:rPr>
                <w:rFonts w:ascii="Arial" w:hAnsi="Arial" w:cs="Arial"/>
                <w:color w:val="FF0000"/>
                <w:sz w:val="22"/>
                <w:szCs w:val="22"/>
              </w:rPr>
            </w:pPr>
            <w:r w:rsidRPr="00230F35">
              <w:rPr>
                <w:rFonts w:ascii="Arial" w:hAnsi="Arial" w:cs="Arial"/>
                <w:sz w:val="22"/>
                <w:szCs w:val="22"/>
              </w:rPr>
              <w:t>Assignment due date:</w:t>
            </w:r>
            <w:r>
              <w:rPr>
                <w:rFonts w:ascii="Arial" w:hAnsi="Arial" w:cs="Arial"/>
                <w:sz w:val="22"/>
                <w:szCs w:val="22"/>
              </w:rPr>
              <w:t xml:space="preserve"> </w:t>
            </w:r>
          </w:p>
        </w:tc>
      </w:tr>
      <w:tr w:rsidR="002741E4" w:rsidRPr="00230F35" w14:paraId="23CFFB3A" w14:textId="77777777" w:rsidTr="005528D0">
        <w:trPr>
          <w:trHeight w:val="978"/>
        </w:trPr>
        <w:tc>
          <w:tcPr>
            <w:tcW w:w="8856" w:type="dxa"/>
            <w:gridSpan w:val="3"/>
            <w:tcBorders>
              <w:bottom w:val="single" w:sz="4" w:space="0" w:color="000000"/>
            </w:tcBorders>
          </w:tcPr>
          <w:p w14:paraId="4EB8D4FE" w14:textId="23FBA316" w:rsidR="002741E4" w:rsidRPr="00230F35" w:rsidRDefault="002741E4" w:rsidP="005528D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008163D8">
              <w:rPr>
                <w:rFonts w:ascii="Arial" w:hAnsi="Arial" w:cs="Arial"/>
                <w:sz w:val="22"/>
                <w:szCs w:val="22"/>
              </w:rPr>
            </w:r>
            <w:r w:rsidR="008163D8">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008163D8">
              <w:rPr>
                <w:rFonts w:ascii="Arial" w:hAnsi="Arial" w:cs="Arial"/>
                <w:sz w:val="22"/>
                <w:szCs w:val="22"/>
              </w:rPr>
            </w:r>
            <w:r w:rsidR="008163D8">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sidR="008163D8">
              <w:rPr>
                <w:rFonts w:ascii="Arial" w:hAnsi="Arial" w:cs="Arial"/>
                <w:sz w:val="22"/>
                <w:szCs w:val="22"/>
              </w:rPr>
            </w:r>
            <w:r w:rsidR="008163D8">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DE558B">
              <w:rPr>
                <w:rFonts w:ascii="Arial" w:hAnsi="Arial" w:cs="Arial"/>
                <w:sz w:val="22"/>
                <w:szCs w:val="22"/>
              </w:rPr>
              <w:t>X</w:t>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8163D8">
              <w:rPr>
                <w:rFonts w:ascii="Arial" w:hAnsi="Arial" w:cs="Arial"/>
                <w:sz w:val="22"/>
                <w:szCs w:val="22"/>
              </w:rPr>
            </w:r>
            <w:r w:rsidR="008163D8">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8163D8">
              <w:rPr>
                <w:rFonts w:ascii="Arial" w:hAnsi="Arial" w:cs="Arial"/>
                <w:sz w:val="22"/>
                <w:szCs w:val="22"/>
              </w:rPr>
            </w:r>
            <w:r w:rsidR="008163D8">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741E4" w:rsidRPr="00230F35" w14:paraId="6A566E7A" w14:textId="77777777" w:rsidTr="005528D0">
        <w:trPr>
          <w:trHeight w:val="978"/>
        </w:trPr>
        <w:tc>
          <w:tcPr>
            <w:tcW w:w="8856" w:type="dxa"/>
            <w:gridSpan w:val="3"/>
            <w:shd w:val="clear" w:color="auto" w:fill="D9D9D9"/>
          </w:tcPr>
          <w:p w14:paraId="7CE5A992" w14:textId="77777777" w:rsidR="002741E4" w:rsidRPr="00230F35"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1A74D83" w14:textId="77777777" w:rsidR="002741E4" w:rsidRDefault="002741E4" w:rsidP="005528D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7208A72D" wp14:editId="51025279">
                  <wp:extent cx="1371600" cy="380942"/>
                  <wp:effectExtent l="0" t="0" r="0" b="635"/>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7-06 at 11.43.1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68027" cy="435497"/>
                          </a:xfrm>
                          <a:prstGeom prst="rect">
                            <a:avLst/>
                          </a:prstGeom>
                        </pic:spPr>
                      </pic:pic>
                    </a:graphicData>
                  </a:graphic>
                </wp:inline>
              </w:drawing>
            </w:r>
            <w:r w:rsidRPr="00230F35">
              <w:rPr>
                <w:rFonts w:ascii="Arial" w:hAnsi="Arial" w:cs="Arial"/>
                <w:sz w:val="22"/>
                <w:szCs w:val="22"/>
              </w:rPr>
              <w:t>………………………………………</w:t>
            </w:r>
          </w:p>
          <w:p w14:paraId="5A555DA6" w14:textId="77777777" w:rsidR="002741E4" w:rsidRDefault="002741E4" w:rsidP="005528D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if you are submitting this form via email, please tick this box X</w:t>
            </w:r>
          </w:p>
          <w:p w14:paraId="17F698F3" w14:textId="77777777" w:rsidR="002741E4" w:rsidRPr="00230F35" w:rsidRDefault="002741E4" w:rsidP="005528D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741E4" w:rsidRPr="00230F35" w14:paraId="781C557D" w14:textId="77777777" w:rsidTr="005528D0">
        <w:trPr>
          <w:trHeight w:val="3972"/>
        </w:trPr>
        <w:tc>
          <w:tcPr>
            <w:tcW w:w="8856" w:type="dxa"/>
            <w:gridSpan w:val="3"/>
          </w:tcPr>
          <w:p w14:paraId="10D9341C" w14:textId="77777777" w:rsidR="002741E4" w:rsidRDefault="002741E4" w:rsidP="005528D0">
            <w:pPr>
              <w:rPr>
                <w:rFonts w:ascii="Arial" w:hAnsi="Arial"/>
                <w:b/>
              </w:rPr>
            </w:pPr>
          </w:p>
          <w:p w14:paraId="77B0DE53" w14:textId="77777777" w:rsidR="002741E4" w:rsidRPr="00116CE6" w:rsidRDefault="002741E4" w:rsidP="005528D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741E4" w:rsidRPr="00116CE6" w14:paraId="127FBED9" w14:textId="77777777" w:rsidTr="005528D0">
              <w:tc>
                <w:tcPr>
                  <w:tcW w:w="6970" w:type="dxa"/>
                </w:tcPr>
                <w:p w14:paraId="574E1348" w14:textId="77777777" w:rsidR="002741E4" w:rsidRPr="00116CE6" w:rsidRDefault="002741E4" w:rsidP="005528D0">
                  <w:pPr>
                    <w:rPr>
                      <w:rFonts w:ascii="Arial" w:hAnsi="Arial"/>
                      <w:sz w:val="20"/>
                      <w:szCs w:val="20"/>
                    </w:rPr>
                  </w:pPr>
                </w:p>
                <w:p w14:paraId="6946982E" w14:textId="77777777" w:rsidR="002741E4" w:rsidRPr="00116CE6" w:rsidRDefault="002741E4" w:rsidP="005528D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449138C" w14:textId="77777777" w:rsidR="002741E4" w:rsidRPr="00116CE6" w:rsidRDefault="002741E4" w:rsidP="005528D0">
                  <w:pPr>
                    <w:rPr>
                      <w:rFonts w:ascii="Arial" w:hAnsi="Arial"/>
                      <w:sz w:val="20"/>
                      <w:szCs w:val="20"/>
                    </w:rPr>
                  </w:pPr>
                </w:p>
              </w:tc>
            </w:tr>
            <w:tr w:rsidR="002741E4" w:rsidRPr="00116CE6" w14:paraId="4D64E655" w14:textId="77777777" w:rsidTr="005528D0">
              <w:tc>
                <w:tcPr>
                  <w:tcW w:w="6970" w:type="dxa"/>
                </w:tcPr>
                <w:p w14:paraId="49C94E44" w14:textId="77777777" w:rsidR="002741E4" w:rsidRPr="00116CE6" w:rsidRDefault="002741E4" w:rsidP="005528D0">
                  <w:pPr>
                    <w:rPr>
                      <w:rFonts w:ascii="Arial" w:hAnsi="Arial"/>
                      <w:sz w:val="20"/>
                      <w:szCs w:val="20"/>
                    </w:rPr>
                  </w:pPr>
                </w:p>
                <w:p w14:paraId="4ACC72D3" w14:textId="77777777" w:rsidR="002741E4" w:rsidRPr="00116CE6" w:rsidRDefault="002741E4" w:rsidP="005528D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05DE69D" w14:textId="77777777" w:rsidR="002741E4" w:rsidRPr="00116CE6" w:rsidRDefault="002741E4" w:rsidP="005528D0">
                  <w:pPr>
                    <w:rPr>
                      <w:rFonts w:ascii="Arial" w:hAnsi="Arial"/>
                      <w:sz w:val="20"/>
                      <w:szCs w:val="20"/>
                    </w:rPr>
                  </w:pPr>
                </w:p>
              </w:tc>
            </w:tr>
            <w:tr w:rsidR="002741E4" w:rsidRPr="00116CE6" w14:paraId="44378B82" w14:textId="77777777" w:rsidTr="005528D0">
              <w:tc>
                <w:tcPr>
                  <w:tcW w:w="6970" w:type="dxa"/>
                </w:tcPr>
                <w:p w14:paraId="32E527CB" w14:textId="77777777" w:rsidR="002741E4" w:rsidRPr="00116CE6" w:rsidRDefault="002741E4" w:rsidP="005528D0">
                  <w:pPr>
                    <w:rPr>
                      <w:rFonts w:ascii="Arial" w:hAnsi="Arial"/>
                      <w:sz w:val="20"/>
                      <w:szCs w:val="20"/>
                    </w:rPr>
                  </w:pPr>
                </w:p>
                <w:p w14:paraId="1C345337" w14:textId="77777777" w:rsidR="002741E4" w:rsidRPr="00116CE6" w:rsidRDefault="002741E4" w:rsidP="005528D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E692EDD" w14:textId="77777777" w:rsidR="002741E4" w:rsidRPr="00116CE6" w:rsidRDefault="002741E4" w:rsidP="005528D0">
                  <w:pPr>
                    <w:rPr>
                      <w:rFonts w:ascii="Arial" w:hAnsi="Arial"/>
                      <w:sz w:val="20"/>
                      <w:szCs w:val="20"/>
                    </w:rPr>
                  </w:pPr>
                </w:p>
              </w:tc>
            </w:tr>
            <w:tr w:rsidR="002741E4" w:rsidRPr="00116CE6" w14:paraId="39FAE9DB" w14:textId="77777777" w:rsidTr="005528D0">
              <w:tc>
                <w:tcPr>
                  <w:tcW w:w="6970" w:type="dxa"/>
                </w:tcPr>
                <w:p w14:paraId="21EFCF0C" w14:textId="77777777" w:rsidR="002741E4" w:rsidRDefault="002741E4" w:rsidP="005528D0">
                  <w:pPr>
                    <w:rPr>
                      <w:rFonts w:ascii="Arial" w:hAnsi="Arial"/>
                      <w:sz w:val="20"/>
                      <w:szCs w:val="20"/>
                    </w:rPr>
                  </w:pPr>
                </w:p>
                <w:p w14:paraId="07E6CA84" w14:textId="77777777" w:rsidR="002741E4" w:rsidRPr="00022345" w:rsidRDefault="002741E4" w:rsidP="005528D0">
                  <w:pPr>
                    <w:rPr>
                      <w:rFonts w:ascii="Arial" w:hAnsi="Arial"/>
                      <w:b/>
                      <w:sz w:val="20"/>
                      <w:szCs w:val="20"/>
                    </w:rPr>
                  </w:pPr>
                  <w:r w:rsidRPr="00022345">
                    <w:rPr>
                      <w:rFonts w:ascii="Arial" w:hAnsi="Arial"/>
                      <w:b/>
                      <w:sz w:val="20"/>
                      <w:szCs w:val="20"/>
                    </w:rPr>
                    <w:t>Final Mark</w:t>
                  </w:r>
                </w:p>
                <w:p w14:paraId="3BF3E48C" w14:textId="77777777" w:rsidR="002741E4" w:rsidRPr="00116CE6" w:rsidRDefault="002741E4" w:rsidP="005528D0">
                  <w:pPr>
                    <w:rPr>
                      <w:rFonts w:ascii="Arial" w:hAnsi="Arial"/>
                      <w:sz w:val="20"/>
                      <w:szCs w:val="20"/>
                    </w:rPr>
                  </w:pPr>
                </w:p>
              </w:tc>
              <w:tc>
                <w:tcPr>
                  <w:tcW w:w="1660" w:type="dxa"/>
                </w:tcPr>
                <w:p w14:paraId="1693AA5A" w14:textId="77777777" w:rsidR="002741E4" w:rsidRPr="00116CE6" w:rsidRDefault="002741E4" w:rsidP="005528D0">
                  <w:pPr>
                    <w:rPr>
                      <w:rFonts w:ascii="Arial" w:hAnsi="Arial"/>
                      <w:sz w:val="20"/>
                      <w:szCs w:val="20"/>
                    </w:rPr>
                  </w:pPr>
                </w:p>
              </w:tc>
            </w:tr>
          </w:tbl>
          <w:p w14:paraId="69EA4202" w14:textId="77777777" w:rsidR="002741E4" w:rsidRDefault="002741E4" w:rsidP="005528D0">
            <w:pPr>
              <w:pStyle w:val="NormalWeb"/>
              <w:spacing w:before="0" w:beforeAutospacing="0" w:after="0" w:afterAutospacing="0"/>
              <w:ind w:left="142" w:right="34"/>
              <w:rPr>
                <w:rFonts w:ascii="Arial" w:hAnsi="Arial" w:cs="Arial"/>
                <w:b/>
                <w:sz w:val="22"/>
                <w:szCs w:val="22"/>
              </w:rPr>
            </w:pPr>
          </w:p>
          <w:p w14:paraId="5AF3438E" w14:textId="77777777" w:rsidR="002741E4" w:rsidRPr="00230F35" w:rsidRDefault="002741E4" w:rsidP="005528D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1738FF4" w14:textId="77777777" w:rsidR="002741E4" w:rsidRDefault="002741E4" w:rsidP="005528D0">
            <w:pPr>
              <w:pStyle w:val="NormalWeb"/>
              <w:spacing w:before="0" w:beforeAutospacing="0" w:after="0" w:afterAutospacing="0"/>
              <w:rPr>
                <w:rFonts w:ascii="Arial" w:hAnsi="Arial" w:cs="Arial"/>
                <w:b/>
                <w:sz w:val="22"/>
                <w:szCs w:val="22"/>
              </w:rPr>
            </w:pPr>
          </w:p>
          <w:p w14:paraId="096656AA" w14:textId="77777777" w:rsidR="002741E4" w:rsidRDefault="002741E4" w:rsidP="005528D0">
            <w:pPr>
              <w:pStyle w:val="NormalWeb"/>
              <w:spacing w:before="0" w:beforeAutospacing="0" w:after="0" w:afterAutospacing="0"/>
              <w:rPr>
                <w:rFonts w:ascii="Arial" w:hAnsi="Arial" w:cs="Arial"/>
                <w:b/>
                <w:sz w:val="22"/>
                <w:szCs w:val="22"/>
              </w:rPr>
            </w:pPr>
          </w:p>
          <w:p w14:paraId="36177520" w14:textId="77777777" w:rsidR="002741E4" w:rsidRDefault="002741E4" w:rsidP="005528D0">
            <w:pPr>
              <w:pStyle w:val="NormalWeb"/>
              <w:spacing w:before="0" w:beforeAutospacing="0" w:after="0" w:afterAutospacing="0"/>
              <w:rPr>
                <w:rFonts w:ascii="Arial" w:hAnsi="Arial" w:cs="Arial"/>
                <w:b/>
                <w:sz w:val="22"/>
                <w:szCs w:val="22"/>
              </w:rPr>
            </w:pPr>
          </w:p>
          <w:p w14:paraId="3CF51D66" w14:textId="77777777" w:rsidR="002741E4" w:rsidRDefault="002741E4" w:rsidP="005528D0">
            <w:pPr>
              <w:pStyle w:val="NormalWeb"/>
              <w:spacing w:before="0" w:beforeAutospacing="0" w:after="0" w:afterAutospacing="0"/>
              <w:rPr>
                <w:rFonts w:ascii="Arial" w:hAnsi="Arial" w:cs="Arial"/>
                <w:b/>
                <w:sz w:val="22"/>
                <w:szCs w:val="22"/>
              </w:rPr>
            </w:pPr>
          </w:p>
          <w:p w14:paraId="2275A48E" w14:textId="77777777" w:rsidR="002741E4" w:rsidRDefault="002741E4" w:rsidP="005528D0">
            <w:pPr>
              <w:pStyle w:val="NormalWeb"/>
              <w:spacing w:before="0" w:beforeAutospacing="0" w:after="0" w:afterAutospacing="0"/>
              <w:rPr>
                <w:rFonts w:ascii="Arial" w:hAnsi="Arial" w:cs="Arial"/>
                <w:b/>
                <w:sz w:val="22"/>
                <w:szCs w:val="22"/>
              </w:rPr>
            </w:pPr>
          </w:p>
          <w:p w14:paraId="16368E8A" w14:textId="77777777" w:rsidR="002741E4" w:rsidRPr="00230F35" w:rsidRDefault="002741E4" w:rsidP="005528D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46070B64" w14:textId="77777777" w:rsidR="002741E4" w:rsidRDefault="002741E4" w:rsidP="005528D0">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174CCB34" w14:textId="77777777" w:rsidR="002741E4" w:rsidRPr="00001C3B" w:rsidRDefault="002741E4" w:rsidP="005528D0">
            <w:pPr>
              <w:pStyle w:val="NormalWeb"/>
              <w:rPr>
                <w:rFonts w:ascii="Arial" w:hAnsi="Arial" w:cs="Arial"/>
                <w:sz w:val="22"/>
                <w:szCs w:val="22"/>
              </w:rPr>
            </w:pPr>
          </w:p>
        </w:tc>
      </w:tr>
    </w:tbl>
    <w:p w14:paraId="01E862D7" w14:textId="77777777" w:rsidR="002741E4" w:rsidRDefault="002741E4">
      <w:pPr>
        <w:rPr>
          <w:rFonts w:ascii="Arial" w:hAnsi="Arial" w:cs="Arial"/>
          <w:b/>
          <w:bCs/>
        </w:rPr>
      </w:pPr>
    </w:p>
    <w:p w14:paraId="532576CD" w14:textId="77777777" w:rsidR="002741E4" w:rsidRDefault="002741E4">
      <w:pPr>
        <w:rPr>
          <w:rFonts w:ascii="Arial" w:hAnsi="Arial" w:cs="Arial"/>
          <w:b/>
          <w:bCs/>
        </w:rPr>
      </w:pPr>
    </w:p>
    <w:p w14:paraId="6F81B7CE" w14:textId="77777777" w:rsidR="002741E4" w:rsidRDefault="002741E4">
      <w:pPr>
        <w:rPr>
          <w:rFonts w:ascii="Arial" w:hAnsi="Arial" w:cs="Arial"/>
          <w:b/>
          <w:bCs/>
        </w:rPr>
      </w:pPr>
    </w:p>
    <w:p w14:paraId="550F3A58" w14:textId="77777777" w:rsidR="002741E4" w:rsidRDefault="002741E4">
      <w:pPr>
        <w:rPr>
          <w:rFonts w:ascii="Arial" w:hAnsi="Arial" w:cs="Arial"/>
          <w:b/>
          <w:bCs/>
        </w:rPr>
      </w:pPr>
    </w:p>
    <w:p w14:paraId="390EA5C1" w14:textId="5E754CC6" w:rsidR="008C0AD9" w:rsidRPr="003F57ED" w:rsidRDefault="00DB6DC4">
      <w:pPr>
        <w:rPr>
          <w:rFonts w:ascii="Arial" w:hAnsi="Arial" w:cs="Arial"/>
          <w:b/>
          <w:bCs/>
        </w:rPr>
      </w:pPr>
      <w:r w:rsidRPr="003F57ED">
        <w:rPr>
          <w:rFonts w:ascii="Arial" w:hAnsi="Arial" w:cs="Arial"/>
          <w:b/>
          <w:bCs/>
        </w:rPr>
        <w:t xml:space="preserve">Key Debates </w:t>
      </w:r>
    </w:p>
    <w:p w14:paraId="402F81BC" w14:textId="7990E6A8" w:rsidR="00DB6DC4" w:rsidRPr="003F57ED" w:rsidRDefault="00DB6DC4">
      <w:pPr>
        <w:rPr>
          <w:rFonts w:ascii="Arial" w:hAnsi="Arial" w:cs="Arial"/>
          <w:b/>
          <w:bCs/>
        </w:rPr>
      </w:pPr>
    </w:p>
    <w:p w14:paraId="46EDA14F" w14:textId="48238778" w:rsidR="00DB6DC4" w:rsidRPr="003F57ED" w:rsidRDefault="00DB6DC4">
      <w:pPr>
        <w:rPr>
          <w:rFonts w:ascii="Arial" w:hAnsi="Arial" w:cs="Arial"/>
          <w:b/>
          <w:bCs/>
        </w:rPr>
      </w:pPr>
      <w:r w:rsidRPr="003F57ED">
        <w:rPr>
          <w:rFonts w:ascii="Arial" w:hAnsi="Arial" w:cs="Arial"/>
          <w:b/>
          <w:bCs/>
        </w:rPr>
        <w:t>Assignment 1</w:t>
      </w:r>
      <w:r w:rsidR="00BD46D3">
        <w:rPr>
          <w:rFonts w:ascii="Arial" w:hAnsi="Arial" w:cs="Arial"/>
          <w:b/>
          <w:bCs/>
        </w:rPr>
        <w:t>. Notes</w:t>
      </w:r>
    </w:p>
    <w:p w14:paraId="5282D161" w14:textId="7FA7456F" w:rsidR="00DB6DC4" w:rsidRPr="003F57ED" w:rsidRDefault="00DB6DC4">
      <w:pPr>
        <w:rPr>
          <w:rFonts w:ascii="Arial" w:hAnsi="Arial" w:cs="Arial"/>
        </w:rPr>
      </w:pPr>
    </w:p>
    <w:p w14:paraId="4F1FB34D" w14:textId="5770F4F0" w:rsidR="00DB6DC4" w:rsidRPr="003F57ED" w:rsidRDefault="00DB6DC4">
      <w:pPr>
        <w:rPr>
          <w:rFonts w:ascii="Arial" w:hAnsi="Arial" w:cs="Arial"/>
        </w:rPr>
      </w:pPr>
      <w:r w:rsidRPr="003F57ED">
        <w:rPr>
          <w:rFonts w:ascii="Arial" w:hAnsi="Arial" w:cs="Arial"/>
        </w:rPr>
        <w:t>Using the GDAT method of promoting a meaningful debate the following subject is proposed:</w:t>
      </w:r>
    </w:p>
    <w:p w14:paraId="23718450" w14:textId="54EDC4D5" w:rsidR="00DB6DC4" w:rsidRPr="003F57ED" w:rsidRDefault="00DB6DC4">
      <w:pPr>
        <w:rPr>
          <w:rFonts w:ascii="Arial" w:hAnsi="Arial" w:cs="Arial"/>
        </w:rPr>
      </w:pPr>
    </w:p>
    <w:p w14:paraId="40A4FC11" w14:textId="1F8A2BC6" w:rsidR="00DB6DC4" w:rsidRPr="003F57ED" w:rsidRDefault="00DB6DC4">
      <w:pPr>
        <w:rPr>
          <w:rFonts w:ascii="Arial" w:hAnsi="Arial" w:cs="Arial"/>
        </w:rPr>
      </w:pPr>
      <w:r w:rsidRPr="003F57ED">
        <w:rPr>
          <w:rFonts w:ascii="Arial" w:hAnsi="Arial" w:cs="Arial"/>
        </w:rPr>
        <w:t xml:space="preserve">Does </w:t>
      </w:r>
      <w:r w:rsidR="002E655B">
        <w:rPr>
          <w:rFonts w:ascii="Arial" w:hAnsi="Arial" w:cs="Arial"/>
        </w:rPr>
        <w:t>a</w:t>
      </w:r>
      <w:r w:rsidRPr="003F57ED">
        <w:rPr>
          <w:rFonts w:ascii="Arial" w:hAnsi="Arial" w:cs="Arial"/>
        </w:rPr>
        <w:t xml:space="preserve"> </w:t>
      </w:r>
      <w:r w:rsidR="002E655B">
        <w:rPr>
          <w:rFonts w:ascii="Arial" w:hAnsi="Arial" w:cs="Arial"/>
        </w:rPr>
        <w:t>resistance culture</w:t>
      </w:r>
      <w:r w:rsidRPr="003F57ED">
        <w:rPr>
          <w:rFonts w:ascii="Arial" w:hAnsi="Arial" w:cs="Arial"/>
        </w:rPr>
        <w:t xml:space="preserve"> within an organisation have value?</w:t>
      </w:r>
    </w:p>
    <w:p w14:paraId="1D9BFD4A" w14:textId="0450D3CE" w:rsidR="00DB6DC4" w:rsidRPr="003F57ED" w:rsidRDefault="00DB6DC4">
      <w:pPr>
        <w:rPr>
          <w:rFonts w:ascii="Arial" w:hAnsi="Arial" w:cs="Arial"/>
        </w:rPr>
      </w:pPr>
    </w:p>
    <w:p w14:paraId="2BDA4A19" w14:textId="3E7FE8ED" w:rsidR="00DB6DC4" w:rsidRDefault="00DB6DC4">
      <w:pPr>
        <w:rPr>
          <w:rFonts w:ascii="Arial" w:hAnsi="Arial" w:cs="Arial"/>
        </w:rPr>
      </w:pPr>
      <w:r w:rsidRPr="003F57ED">
        <w:rPr>
          <w:rFonts w:ascii="Arial" w:hAnsi="Arial" w:cs="Arial"/>
        </w:rPr>
        <w:t>Proposer : Keith Huggins</w:t>
      </w:r>
    </w:p>
    <w:p w14:paraId="4C17AB7B" w14:textId="431A704A" w:rsidR="00595729" w:rsidRDefault="00595729">
      <w:pPr>
        <w:rPr>
          <w:rFonts w:ascii="Arial" w:hAnsi="Arial" w:cs="Arial"/>
        </w:rPr>
      </w:pPr>
    </w:p>
    <w:p w14:paraId="6852A238" w14:textId="4526284B" w:rsidR="00595729" w:rsidRDefault="00595729">
      <w:pPr>
        <w:rPr>
          <w:rFonts w:ascii="Arial" w:hAnsi="Arial" w:cs="Arial"/>
        </w:rPr>
      </w:pPr>
    </w:p>
    <w:p w14:paraId="63E498F0" w14:textId="53CC2B45" w:rsidR="00595729" w:rsidRDefault="00595729">
      <w:pPr>
        <w:rPr>
          <w:rFonts w:ascii="Arial" w:hAnsi="Arial" w:cs="Arial"/>
        </w:rPr>
      </w:pPr>
    </w:p>
    <w:p w14:paraId="7E9DD666" w14:textId="77777777" w:rsidR="00595729" w:rsidRPr="0057584E" w:rsidRDefault="00595729" w:rsidP="00595729">
      <w:pPr>
        <w:spacing w:line="480" w:lineRule="auto"/>
        <w:rPr>
          <w:rFonts w:ascii="Arial" w:hAnsi="Arial" w:cs="Arial"/>
          <w:b/>
          <w:bCs/>
        </w:rPr>
      </w:pPr>
      <w:r w:rsidRPr="0057584E">
        <w:rPr>
          <w:rFonts w:ascii="Arial" w:hAnsi="Arial" w:cs="Arial"/>
          <w:b/>
          <w:bCs/>
        </w:rPr>
        <w:t>Proposal</w:t>
      </w:r>
    </w:p>
    <w:p w14:paraId="08370D68" w14:textId="77777777" w:rsidR="00595729" w:rsidRDefault="00595729" w:rsidP="00595729">
      <w:pPr>
        <w:spacing w:line="480" w:lineRule="auto"/>
        <w:rPr>
          <w:rFonts w:ascii="Arial" w:hAnsi="Arial" w:cs="Arial"/>
        </w:rPr>
      </w:pPr>
      <w:r>
        <w:rPr>
          <w:rFonts w:ascii="Arial" w:hAnsi="Arial" w:cs="Arial"/>
        </w:rPr>
        <w:t>Research has shown that an inner resistive force resides in organisations as a counter to their dominant management culture.</w:t>
      </w:r>
    </w:p>
    <w:p w14:paraId="4309F61E" w14:textId="77777777" w:rsidR="00595729" w:rsidRDefault="00595729" w:rsidP="00595729">
      <w:pPr>
        <w:spacing w:line="480" w:lineRule="auto"/>
        <w:rPr>
          <w:rFonts w:ascii="Arial" w:hAnsi="Arial" w:cs="Arial"/>
        </w:rPr>
      </w:pPr>
      <w:r>
        <w:rPr>
          <w:rFonts w:ascii="Arial" w:hAnsi="Arial" w:cs="Arial"/>
        </w:rPr>
        <w:t>Do these counter forces have value?</w:t>
      </w:r>
    </w:p>
    <w:p w14:paraId="7033C499" w14:textId="77777777" w:rsidR="00595729" w:rsidRDefault="00595729" w:rsidP="00595729">
      <w:pPr>
        <w:spacing w:line="480" w:lineRule="auto"/>
        <w:rPr>
          <w:rFonts w:ascii="Arial" w:hAnsi="Arial" w:cs="Arial"/>
        </w:rPr>
      </w:pPr>
      <w:r>
        <w:rPr>
          <w:rFonts w:ascii="Arial" w:hAnsi="Arial" w:cs="Arial"/>
        </w:rPr>
        <w:t>Should the dominant culture attempt to combat it?</w:t>
      </w:r>
    </w:p>
    <w:p w14:paraId="0D0A0A69" w14:textId="0707CDDF" w:rsidR="00595729" w:rsidRDefault="00595729" w:rsidP="00595729">
      <w:pPr>
        <w:spacing w:line="480" w:lineRule="auto"/>
        <w:rPr>
          <w:rFonts w:ascii="Arial" w:hAnsi="Arial" w:cs="Arial"/>
        </w:rPr>
      </w:pPr>
      <w:r>
        <w:rPr>
          <w:rFonts w:ascii="Arial" w:hAnsi="Arial" w:cs="Arial"/>
        </w:rPr>
        <w:t>Or, should they be considered as a safety valve to avoid more serious disruptions?</w:t>
      </w:r>
    </w:p>
    <w:p w14:paraId="5171923E" w14:textId="6BCA5445" w:rsidR="003424E1" w:rsidRDefault="003424E1" w:rsidP="00595729">
      <w:pPr>
        <w:spacing w:line="480" w:lineRule="auto"/>
        <w:rPr>
          <w:rFonts w:ascii="Arial" w:hAnsi="Arial" w:cs="Arial"/>
        </w:rPr>
      </w:pPr>
      <w:r>
        <w:rPr>
          <w:rFonts w:ascii="Arial" w:hAnsi="Arial" w:cs="Arial"/>
        </w:rPr>
        <w:t>This debate, therefore, is to ask the participants to discuss the merits, or not of the presence of resistive counterculture and its effectiveness to balance and / or mitigate the more dominant organisational culture as performed by the management.</w:t>
      </w:r>
    </w:p>
    <w:p w14:paraId="2A0CA8BD" w14:textId="3968B830" w:rsidR="003424E1" w:rsidRDefault="003424E1" w:rsidP="00595729">
      <w:pPr>
        <w:spacing w:line="480" w:lineRule="auto"/>
        <w:rPr>
          <w:rFonts w:ascii="Arial" w:hAnsi="Arial" w:cs="Arial"/>
        </w:rPr>
      </w:pPr>
      <w:r>
        <w:rPr>
          <w:rFonts w:ascii="Arial" w:hAnsi="Arial" w:cs="Arial"/>
        </w:rPr>
        <w:lastRenderedPageBreak/>
        <w:t>To be considered are formations of these countering cultures in that the dominant executive culture is hierarchal, formal, structured, rules-based organisation whose aim is to subjugate the ‘self’ or identity of the workforce by embracing a team membership and adopting the company values</w:t>
      </w:r>
      <w:r w:rsidR="007D12A4">
        <w:rPr>
          <w:rFonts w:ascii="Arial" w:hAnsi="Arial" w:cs="Arial"/>
        </w:rPr>
        <w:t xml:space="preserve"> while envisioning the larger picture.</w:t>
      </w:r>
      <w:r>
        <w:rPr>
          <w:rFonts w:ascii="Arial" w:hAnsi="Arial" w:cs="Arial"/>
        </w:rPr>
        <w:t xml:space="preserve"> The less dominant resistive culture is an amorphous entity that is non-hierarchal</w:t>
      </w:r>
      <w:r w:rsidR="007D12A4">
        <w:rPr>
          <w:rFonts w:ascii="Arial" w:hAnsi="Arial" w:cs="Arial"/>
        </w:rPr>
        <w:t>, informal, non-structured and focussed on local issues / perceived injustices</w:t>
      </w:r>
    </w:p>
    <w:p w14:paraId="5497F0F7" w14:textId="7BAF24AB" w:rsidR="003F57ED" w:rsidRPr="003F57ED" w:rsidRDefault="003F57ED">
      <w:pPr>
        <w:rPr>
          <w:rFonts w:ascii="Arial" w:hAnsi="Arial" w:cs="Arial"/>
          <w:b/>
          <w:bCs/>
        </w:rPr>
      </w:pPr>
    </w:p>
    <w:p w14:paraId="5A3BF582" w14:textId="494668F3" w:rsidR="003F57ED" w:rsidRPr="003F57ED" w:rsidRDefault="003F57ED">
      <w:pPr>
        <w:rPr>
          <w:rFonts w:ascii="Arial" w:hAnsi="Arial" w:cs="Arial"/>
          <w:b/>
          <w:bCs/>
        </w:rPr>
      </w:pPr>
    </w:p>
    <w:p w14:paraId="6497E9AB" w14:textId="77777777" w:rsidR="003F57ED" w:rsidRPr="003F57ED" w:rsidRDefault="003F57ED" w:rsidP="003F57ED">
      <w:pPr>
        <w:spacing w:line="480" w:lineRule="auto"/>
        <w:rPr>
          <w:rFonts w:ascii="Arial" w:eastAsia="Times New Roman" w:hAnsi="Arial" w:cs="Arial"/>
          <w:b/>
          <w:bCs/>
          <w:color w:val="000000" w:themeColor="text1"/>
          <w:shd w:val="clear" w:color="auto" w:fill="FFFFFF"/>
          <w:lang w:eastAsia="en-GB"/>
        </w:rPr>
      </w:pPr>
      <w:r w:rsidRPr="003F57ED">
        <w:rPr>
          <w:rFonts w:ascii="Arial" w:eastAsia="Times New Roman" w:hAnsi="Arial" w:cs="Arial"/>
          <w:b/>
          <w:bCs/>
          <w:color w:val="000000" w:themeColor="text1"/>
          <w:shd w:val="clear" w:color="auto" w:fill="FFFFFF"/>
          <w:lang w:eastAsia="en-GB"/>
        </w:rPr>
        <w:t>Introduction</w:t>
      </w:r>
    </w:p>
    <w:p w14:paraId="32EC2508" w14:textId="161561A1" w:rsidR="003F57ED" w:rsidRPr="003F57ED" w:rsidRDefault="003F57ED" w:rsidP="003F57ED">
      <w:pPr>
        <w:spacing w:line="480" w:lineRule="auto"/>
        <w:rPr>
          <w:rFonts w:ascii="Arial" w:eastAsia="Times New Roman" w:hAnsi="Arial" w:cs="Arial"/>
          <w:color w:val="000000" w:themeColor="text1"/>
          <w:shd w:val="clear" w:color="auto" w:fill="FFFFFF"/>
          <w:lang w:eastAsia="en-GB"/>
        </w:rPr>
      </w:pPr>
      <w:r w:rsidRPr="003F57ED">
        <w:rPr>
          <w:rFonts w:ascii="Arial" w:eastAsia="Times New Roman" w:hAnsi="Arial" w:cs="Arial"/>
          <w:color w:val="000000" w:themeColor="text1"/>
          <w:shd w:val="clear" w:color="auto" w:fill="FFFFFF"/>
          <w:lang w:eastAsia="en-GB"/>
        </w:rPr>
        <w:t>A secondary title for this presentation can also be framed as the study of a subversive and covert sub-culture that resides within organisations; the counter- culture and is it a force for good</w:t>
      </w:r>
      <w:r w:rsidR="00017119">
        <w:rPr>
          <w:rFonts w:ascii="Arial" w:eastAsia="Times New Roman" w:hAnsi="Arial" w:cs="Arial"/>
          <w:color w:val="000000" w:themeColor="text1"/>
          <w:shd w:val="clear" w:color="auto" w:fill="FFFFFF"/>
          <w:lang w:eastAsia="en-GB"/>
        </w:rPr>
        <w:t>?</w:t>
      </w:r>
    </w:p>
    <w:p w14:paraId="28556A91" w14:textId="6C55544C" w:rsidR="003F57ED" w:rsidRPr="003F57ED" w:rsidRDefault="003F57ED" w:rsidP="003F57ED">
      <w:pPr>
        <w:spacing w:line="480" w:lineRule="auto"/>
        <w:rPr>
          <w:rFonts w:ascii="Arial" w:eastAsia="Times New Roman" w:hAnsi="Arial" w:cs="Arial"/>
          <w:color w:val="000000" w:themeColor="text1"/>
          <w:shd w:val="clear" w:color="auto" w:fill="FFFFFF"/>
          <w:lang w:eastAsia="en-GB"/>
        </w:rPr>
      </w:pPr>
      <w:r w:rsidRPr="003F57ED">
        <w:rPr>
          <w:rFonts w:ascii="Arial" w:eastAsia="Times New Roman" w:hAnsi="Arial" w:cs="Arial"/>
          <w:color w:val="000000" w:themeColor="text1"/>
          <w:shd w:val="clear" w:color="auto" w:fill="FFFFFF"/>
          <w:lang w:eastAsia="en-GB"/>
        </w:rPr>
        <w:t xml:space="preserve">The origins of this informal, non-hierarchal entity can be traced by the works of Foucault and his theories concerning the </w:t>
      </w:r>
      <w:r w:rsidR="00CF35DC" w:rsidRPr="003F57ED">
        <w:rPr>
          <w:rFonts w:ascii="Arial" w:eastAsia="Times New Roman" w:hAnsi="Arial" w:cs="Arial"/>
          <w:color w:val="000000" w:themeColor="text1"/>
          <w:shd w:val="clear" w:color="auto" w:fill="FFFFFF"/>
          <w:lang w:eastAsia="en-GB"/>
        </w:rPr>
        <w:t>pres</w:t>
      </w:r>
      <w:r w:rsidR="00CF35DC">
        <w:rPr>
          <w:rFonts w:ascii="Arial" w:eastAsia="Times New Roman" w:hAnsi="Arial" w:cs="Arial"/>
          <w:color w:val="000000" w:themeColor="text1"/>
          <w:shd w:val="clear" w:color="auto" w:fill="FFFFFF"/>
          <w:lang w:eastAsia="en-GB"/>
        </w:rPr>
        <w:t>ence</w:t>
      </w:r>
      <w:r w:rsidRPr="003F57ED">
        <w:rPr>
          <w:rFonts w:ascii="Arial" w:eastAsia="Times New Roman" w:hAnsi="Arial" w:cs="Arial"/>
          <w:color w:val="000000" w:themeColor="text1"/>
          <w:shd w:val="clear" w:color="auto" w:fill="FFFFFF"/>
          <w:lang w:eastAsia="en-GB"/>
        </w:rPr>
        <w:t xml:space="preserve"> of an all-pervasive power/control and its companion/counter dynamic of resistance</w:t>
      </w:r>
    </w:p>
    <w:p w14:paraId="6FE5FB2A" w14:textId="77777777" w:rsidR="003F57ED" w:rsidRPr="003F57ED" w:rsidRDefault="003F57ED" w:rsidP="003F57ED">
      <w:pPr>
        <w:spacing w:line="480" w:lineRule="auto"/>
        <w:rPr>
          <w:rFonts w:ascii="Arial" w:eastAsia="Times New Roman" w:hAnsi="Arial" w:cs="Arial"/>
          <w:color w:val="000000" w:themeColor="text1"/>
          <w:shd w:val="clear" w:color="auto" w:fill="FFFFFF"/>
          <w:lang w:eastAsia="en-GB"/>
        </w:rPr>
      </w:pPr>
    </w:p>
    <w:p w14:paraId="64E166D4" w14:textId="77777777" w:rsidR="003F57ED" w:rsidRPr="003F57ED" w:rsidRDefault="003F57ED" w:rsidP="003F57ED">
      <w:pPr>
        <w:spacing w:line="480" w:lineRule="auto"/>
        <w:rPr>
          <w:rFonts w:ascii="Arial" w:eastAsia="Times New Roman" w:hAnsi="Arial" w:cs="Arial"/>
          <w:color w:val="000000" w:themeColor="text1"/>
          <w:shd w:val="clear" w:color="auto" w:fill="FFFFFF"/>
          <w:lang w:eastAsia="en-GB"/>
        </w:rPr>
      </w:pPr>
      <w:r w:rsidRPr="003F57ED">
        <w:rPr>
          <w:rFonts w:ascii="Arial" w:eastAsia="Times New Roman" w:hAnsi="Arial" w:cs="Arial"/>
          <w:color w:val="000000" w:themeColor="text1"/>
          <w:shd w:val="clear" w:color="auto" w:fill="FFFFFF"/>
          <w:lang w:eastAsia="en-GB"/>
        </w:rPr>
        <w:t>Modern management techniques use the ‘gaze’ to control their employees by utilising the method of self-discipline, subjugating identity and creating a new ‘normal’ to control behaviour.</w:t>
      </w:r>
    </w:p>
    <w:p w14:paraId="3632B480" w14:textId="77777777" w:rsidR="003F57ED" w:rsidRPr="003F57ED" w:rsidRDefault="003F57ED" w:rsidP="003F57ED">
      <w:pPr>
        <w:spacing w:line="480" w:lineRule="auto"/>
        <w:rPr>
          <w:rFonts w:ascii="Arial" w:eastAsia="Times New Roman" w:hAnsi="Arial" w:cs="Arial"/>
          <w:color w:val="000000" w:themeColor="text1"/>
          <w:shd w:val="clear" w:color="auto" w:fill="FFFFFF"/>
          <w:lang w:eastAsia="en-GB"/>
        </w:rPr>
      </w:pPr>
      <w:r w:rsidRPr="003F57ED">
        <w:rPr>
          <w:rFonts w:ascii="Arial" w:eastAsia="Times New Roman" w:hAnsi="Arial" w:cs="Arial"/>
          <w:color w:val="000000" w:themeColor="text1"/>
          <w:shd w:val="clear" w:color="auto" w:fill="FFFFFF"/>
          <w:lang w:eastAsia="en-GB"/>
        </w:rPr>
        <w:t>The counter of this is a covert resistance by the workforce, by rather than a fight for power, but to create an individual space to regain their identity and ‘self’.</w:t>
      </w:r>
    </w:p>
    <w:p w14:paraId="5243520A" w14:textId="6F7C43D6" w:rsidR="003F57ED" w:rsidRDefault="003F57ED" w:rsidP="003F57ED">
      <w:pPr>
        <w:spacing w:line="480" w:lineRule="auto"/>
        <w:rPr>
          <w:rFonts w:ascii="Arial" w:eastAsia="Times New Roman" w:hAnsi="Arial" w:cs="Arial"/>
          <w:color w:val="000000" w:themeColor="text1"/>
          <w:shd w:val="clear" w:color="auto" w:fill="FFFFFF"/>
          <w:lang w:eastAsia="en-GB"/>
        </w:rPr>
      </w:pPr>
      <w:r w:rsidRPr="003F57ED">
        <w:rPr>
          <w:rFonts w:ascii="Arial" w:eastAsia="Times New Roman" w:hAnsi="Arial" w:cs="Arial"/>
          <w:color w:val="000000" w:themeColor="text1"/>
          <w:shd w:val="clear" w:color="auto" w:fill="FFFFFF"/>
          <w:lang w:eastAsia="en-GB"/>
        </w:rPr>
        <w:t>An Anthropological research can be used to study this resistive force to realise the rationale behind the phenomenon, its effectiveness and provide management with an understanding of its workforce to enable a harmonious environment rather than cope with an  adversarial  situation.</w:t>
      </w:r>
    </w:p>
    <w:p w14:paraId="3B958E51" w14:textId="73817BF6" w:rsidR="003F5247" w:rsidRDefault="003F5247" w:rsidP="003F57ED">
      <w:pPr>
        <w:spacing w:line="480" w:lineRule="auto"/>
        <w:rPr>
          <w:rFonts w:ascii="Arial" w:eastAsia="Times New Roman" w:hAnsi="Arial" w:cs="Arial"/>
          <w:color w:val="000000" w:themeColor="text1"/>
          <w:shd w:val="clear" w:color="auto" w:fill="FFFFFF"/>
          <w:lang w:eastAsia="en-GB"/>
        </w:rPr>
      </w:pPr>
    </w:p>
    <w:p w14:paraId="497D7198" w14:textId="77777777" w:rsidR="003F5247" w:rsidRDefault="003F5247" w:rsidP="003F57ED">
      <w:pPr>
        <w:spacing w:line="480" w:lineRule="auto"/>
        <w:rPr>
          <w:rFonts w:ascii="Arial" w:eastAsia="Times New Roman" w:hAnsi="Arial" w:cs="Arial"/>
          <w:color w:val="000000" w:themeColor="text1"/>
          <w:shd w:val="clear" w:color="auto" w:fill="FFFFFF"/>
          <w:lang w:eastAsia="en-GB"/>
        </w:rPr>
      </w:pPr>
    </w:p>
    <w:p w14:paraId="344D7119" w14:textId="614842C7" w:rsidR="00C95D1A" w:rsidRDefault="00C95D1A" w:rsidP="00C95D1A">
      <w:pPr>
        <w:spacing w:line="480" w:lineRule="auto"/>
        <w:jc w:val="center"/>
        <w:rPr>
          <w:rFonts w:ascii="Arial" w:eastAsia="Times New Roman" w:hAnsi="Arial" w:cs="Arial"/>
          <w:b/>
          <w:bCs/>
          <w:color w:val="000000" w:themeColor="text1"/>
          <w:u w:val="single"/>
          <w:shd w:val="clear" w:color="auto" w:fill="FFFFFF"/>
          <w:lang w:eastAsia="en-GB"/>
        </w:rPr>
      </w:pPr>
      <w:r w:rsidRPr="00C95D1A">
        <w:rPr>
          <w:rFonts w:ascii="Arial" w:eastAsia="Times New Roman" w:hAnsi="Arial" w:cs="Arial"/>
          <w:b/>
          <w:bCs/>
          <w:color w:val="000000" w:themeColor="text1"/>
          <w:u w:val="single"/>
          <w:shd w:val="clear" w:color="auto" w:fill="FFFFFF"/>
          <w:lang w:eastAsia="en-GB"/>
        </w:rPr>
        <w:t>Presentation</w:t>
      </w:r>
    </w:p>
    <w:p w14:paraId="2C36B232" w14:textId="495F0334" w:rsidR="007F6FC3" w:rsidRDefault="007F6FC3" w:rsidP="00C95D1A">
      <w:pPr>
        <w:spacing w:line="480" w:lineRule="auto"/>
        <w:jc w:val="center"/>
        <w:rPr>
          <w:rFonts w:ascii="Arial" w:eastAsia="Times New Roman" w:hAnsi="Arial" w:cs="Arial"/>
          <w:b/>
          <w:bCs/>
          <w:color w:val="000000" w:themeColor="text1"/>
          <w:u w:val="single"/>
          <w:shd w:val="clear" w:color="auto" w:fill="FFFFFF"/>
          <w:lang w:eastAsia="en-GB"/>
        </w:rPr>
      </w:pPr>
    </w:p>
    <w:p w14:paraId="5D0AAFF7" w14:textId="783AAEC4" w:rsidR="007F6FC3" w:rsidRDefault="007F6FC3" w:rsidP="007F6FC3">
      <w:pPr>
        <w:spacing w:line="480" w:lineRule="auto"/>
        <w:rPr>
          <w:rFonts w:ascii="Arial" w:eastAsia="Times New Roman" w:hAnsi="Arial" w:cs="Arial"/>
          <w:b/>
          <w:bCs/>
          <w:color w:val="000000" w:themeColor="text1"/>
          <w:shd w:val="clear" w:color="auto" w:fill="FFFFFF"/>
          <w:lang w:eastAsia="en-GB"/>
        </w:rPr>
      </w:pPr>
      <w:r w:rsidRPr="007F6FC3">
        <w:rPr>
          <w:rFonts w:ascii="Arial" w:eastAsia="Times New Roman" w:hAnsi="Arial" w:cs="Arial"/>
          <w:b/>
          <w:bCs/>
          <w:color w:val="000000" w:themeColor="text1"/>
          <w:shd w:val="clear" w:color="auto" w:fill="FFFFFF"/>
          <w:lang w:eastAsia="en-GB"/>
        </w:rPr>
        <w:t>Slide 1</w:t>
      </w:r>
    </w:p>
    <w:p w14:paraId="7E4FA057" w14:textId="386EF664" w:rsidR="007F6FC3" w:rsidRDefault="007F6FC3" w:rsidP="007F6FC3">
      <w:pPr>
        <w:spacing w:line="480" w:lineRule="auto"/>
        <w:rPr>
          <w:rFonts w:ascii="Arial" w:eastAsia="Times New Roman" w:hAnsi="Arial" w:cs="Arial"/>
          <w:color w:val="000000" w:themeColor="text1"/>
          <w:shd w:val="clear" w:color="auto" w:fill="FFFFFF"/>
          <w:lang w:eastAsia="en-GB"/>
        </w:rPr>
      </w:pPr>
      <w:r w:rsidRPr="007F6FC3">
        <w:rPr>
          <w:rFonts w:ascii="Arial" w:eastAsia="Times New Roman" w:hAnsi="Arial" w:cs="Arial"/>
          <w:color w:val="000000" w:themeColor="text1"/>
          <w:shd w:val="clear" w:color="auto" w:fill="FFFFFF"/>
          <w:lang w:eastAsia="en-GB"/>
        </w:rPr>
        <w:t>[image]</w:t>
      </w:r>
    </w:p>
    <w:p w14:paraId="13EF3897" w14:textId="266DF3C4" w:rsidR="007F6FC3" w:rsidRDefault="007F6FC3"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Organisational Resistance.</w:t>
      </w:r>
    </w:p>
    <w:p w14:paraId="632D67C3" w14:textId="0BE3FEB0" w:rsidR="007F6FC3" w:rsidRDefault="007F6FC3"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Is it of Value?</w:t>
      </w:r>
    </w:p>
    <w:p w14:paraId="44AE6E65" w14:textId="7E90092A" w:rsidR="007F6FC3" w:rsidRDefault="007F6FC3"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following presentation will identify the presence of this particular brand of sub-culture, where does it reside and what are the aims of such an entity. As a philosophy, Foucault </w:t>
      </w:r>
      <w:r w:rsidR="00A22F42">
        <w:rPr>
          <w:rFonts w:ascii="Arial" w:eastAsia="Times New Roman" w:hAnsi="Arial" w:cs="Arial"/>
          <w:color w:val="000000" w:themeColor="text1"/>
          <w:shd w:val="clear" w:color="auto" w:fill="FFFFFF"/>
          <w:lang w:eastAsia="en-GB"/>
        </w:rPr>
        <w:t>and his theories concerning power dynamics will be discussed.</w:t>
      </w:r>
    </w:p>
    <w:p w14:paraId="76BC79FB" w14:textId="26204216" w:rsidR="00A22F42" w:rsidRDefault="00A22F42"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This resistance may manifest itself in a variety of forms and a sample of these will be identified.</w:t>
      </w:r>
    </w:p>
    <w:p w14:paraId="3E940322" w14:textId="0ED53E7D" w:rsidR="00A22F42" w:rsidRDefault="00A22F42"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purpose of this presentation is </w:t>
      </w:r>
      <w:r w:rsidR="00BC4B4D">
        <w:rPr>
          <w:rFonts w:ascii="Arial" w:eastAsia="Times New Roman" w:hAnsi="Arial" w:cs="Arial"/>
          <w:color w:val="000000" w:themeColor="text1"/>
          <w:shd w:val="clear" w:color="auto" w:fill="FFFFFF"/>
          <w:lang w:eastAsia="en-GB"/>
        </w:rPr>
        <w:t xml:space="preserve">in </w:t>
      </w:r>
      <w:r>
        <w:rPr>
          <w:rFonts w:ascii="Arial" w:eastAsia="Times New Roman" w:hAnsi="Arial" w:cs="Arial"/>
          <w:color w:val="000000" w:themeColor="text1"/>
          <w:shd w:val="clear" w:color="auto" w:fill="FFFFFF"/>
          <w:lang w:eastAsia="en-GB"/>
        </w:rPr>
        <w:t>promot</w:t>
      </w:r>
      <w:r w:rsidR="00BC4B4D">
        <w:rPr>
          <w:rFonts w:ascii="Arial" w:eastAsia="Times New Roman" w:hAnsi="Arial" w:cs="Arial"/>
          <w:color w:val="000000" w:themeColor="text1"/>
          <w:shd w:val="clear" w:color="auto" w:fill="FFFFFF"/>
          <w:lang w:eastAsia="en-GB"/>
        </w:rPr>
        <w:t>ing</w:t>
      </w:r>
      <w:r>
        <w:rPr>
          <w:rFonts w:ascii="Arial" w:eastAsia="Times New Roman" w:hAnsi="Arial" w:cs="Arial"/>
          <w:color w:val="000000" w:themeColor="text1"/>
          <w:shd w:val="clear" w:color="auto" w:fill="FFFFFF"/>
          <w:lang w:eastAsia="en-GB"/>
        </w:rPr>
        <w:t xml:space="preserve"> and provok</w:t>
      </w:r>
      <w:r w:rsidR="00BC4B4D">
        <w:rPr>
          <w:rFonts w:ascii="Arial" w:eastAsia="Times New Roman" w:hAnsi="Arial" w:cs="Arial"/>
          <w:color w:val="000000" w:themeColor="text1"/>
          <w:shd w:val="clear" w:color="auto" w:fill="FFFFFF"/>
          <w:lang w:eastAsia="en-GB"/>
        </w:rPr>
        <w:t>ing</w:t>
      </w:r>
      <w:r>
        <w:rPr>
          <w:rFonts w:ascii="Arial" w:eastAsia="Times New Roman" w:hAnsi="Arial" w:cs="Arial"/>
          <w:color w:val="000000" w:themeColor="text1"/>
          <w:shd w:val="clear" w:color="auto" w:fill="FFFFFF"/>
          <w:lang w:eastAsia="en-GB"/>
        </w:rPr>
        <w:t xml:space="preserve"> debate on the subject of an organisational resistive force and its overall value to the management, workforce and its societal culture.</w:t>
      </w:r>
    </w:p>
    <w:p w14:paraId="7497A512" w14:textId="7E4D0149" w:rsidR="00A22F42" w:rsidRPr="007F6FC3" w:rsidRDefault="00A22F42" w:rsidP="007F6FC3">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The rationale behind the chess image of this first slide is to represent the subject as a serious game that is played, perhaps under the radar within organisations.</w:t>
      </w:r>
    </w:p>
    <w:p w14:paraId="409AC5BC" w14:textId="77777777" w:rsidR="009C1268" w:rsidRPr="003F57ED" w:rsidRDefault="009C1268" w:rsidP="001F31FD">
      <w:pPr>
        <w:spacing w:line="480" w:lineRule="auto"/>
        <w:rPr>
          <w:rFonts w:ascii="Arial" w:hAnsi="Arial" w:cs="Arial"/>
          <w:b/>
          <w:bCs/>
        </w:rPr>
      </w:pPr>
    </w:p>
    <w:p w14:paraId="23F285B6" w14:textId="219EB9BD" w:rsidR="003F57ED" w:rsidRPr="001F31FD" w:rsidRDefault="003F57ED" w:rsidP="001F31FD">
      <w:pPr>
        <w:spacing w:line="480" w:lineRule="auto"/>
        <w:rPr>
          <w:rFonts w:ascii="Arial" w:hAnsi="Arial" w:cs="Arial"/>
          <w:b/>
          <w:bCs/>
        </w:rPr>
      </w:pPr>
      <w:r w:rsidRPr="003F57ED">
        <w:rPr>
          <w:rFonts w:ascii="Arial" w:hAnsi="Arial" w:cs="Arial"/>
          <w:b/>
          <w:bCs/>
        </w:rPr>
        <w:t xml:space="preserve">Slide </w:t>
      </w:r>
      <w:r w:rsidR="007F6FC3">
        <w:rPr>
          <w:rFonts w:ascii="Arial" w:hAnsi="Arial" w:cs="Arial"/>
          <w:b/>
          <w:bCs/>
        </w:rPr>
        <w:t>2</w:t>
      </w:r>
    </w:p>
    <w:p w14:paraId="3B8088A1" w14:textId="5C01EF90" w:rsidR="003F57ED" w:rsidRPr="003F57ED" w:rsidRDefault="003F57ED" w:rsidP="001F31FD">
      <w:pPr>
        <w:spacing w:line="480" w:lineRule="auto"/>
        <w:rPr>
          <w:rFonts w:ascii="Arial" w:hAnsi="Arial" w:cs="Arial"/>
        </w:rPr>
      </w:pPr>
      <w:r w:rsidRPr="003F57ED">
        <w:rPr>
          <w:rFonts w:ascii="Arial" w:hAnsi="Arial" w:cs="Arial"/>
        </w:rPr>
        <w:t>[image of workplace]</w:t>
      </w:r>
    </w:p>
    <w:p w14:paraId="09307F9B" w14:textId="36AA510D" w:rsidR="003F57ED" w:rsidRPr="005D7B02" w:rsidRDefault="003F57ED" w:rsidP="001F31FD">
      <w:pPr>
        <w:spacing w:line="480" w:lineRule="auto"/>
        <w:rPr>
          <w:rFonts w:ascii="Arial" w:hAnsi="Arial" w:cs="Arial"/>
          <w:color w:val="000000" w:themeColor="text1"/>
        </w:rPr>
      </w:pPr>
      <w:r w:rsidRPr="005D7B02">
        <w:rPr>
          <w:rFonts w:ascii="Arial" w:hAnsi="Arial" w:cs="Arial"/>
          <w:color w:val="000000" w:themeColor="text1"/>
        </w:rPr>
        <w:t>Every Organisation has a dominant culture</w:t>
      </w:r>
      <w:r w:rsidR="00B06302" w:rsidRPr="005D7B02">
        <w:rPr>
          <w:rFonts w:ascii="Arial" w:hAnsi="Arial" w:cs="Arial"/>
          <w:color w:val="000000" w:themeColor="text1"/>
        </w:rPr>
        <w:t xml:space="preserve"> and that is the management</w:t>
      </w:r>
    </w:p>
    <w:p w14:paraId="7EC6B8D2" w14:textId="3015FB89" w:rsidR="003F57ED" w:rsidRPr="005D7B02" w:rsidRDefault="003F57ED" w:rsidP="001F31FD">
      <w:pPr>
        <w:spacing w:line="480" w:lineRule="auto"/>
        <w:rPr>
          <w:rFonts w:ascii="Arial" w:hAnsi="Arial" w:cs="Arial"/>
          <w:color w:val="000000" w:themeColor="text1"/>
        </w:rPr>
      </w:pPr>
      <w:r w:rsidRPr="005D7B02">
        <w:rPr>
          <w:rFonts w:ascii="Arial" w:hAnsi="Arial" w:cs="Arial"/>
          <w:color w:val="000000" w:themeColor="text1"/>
        </w:rPr>
        <w:t xml:space="preserve">It is the Management </w:t>
      </w:r>
      <w:r w:rsidR="00B06302" w:rsidRPr="005D7B02">
        <w:rPr>
          <w:rFonts w:ascii="Arial" w:hAnsi="Arial" w:cs="Arial"/>
          <w:color w:val="000000" w:themeColor="text1"/>
        </w:rPr>
        <w:t>who set the rules, the place of work and the times of work.</w:t>
      </w:r>
    </w:p>
    <w:p w14:paraId="565F73D6" w14:textId="146C5277" w:rsidR="00B06302" w:rsidRPr="005D7B02" w:rsidRDefault="00B06302" w:rsidP="001F31FD">
      <w:pPr>
        <w:spacing w:line="480" w:lineRule="auto"/>
        <w:rPr>
          <w:rFonts w:ascii="Arial" w:hAnsi="Arial" w:cs="Arial"/>
          <w:color w:val="000000" w:themeColor="text1"/>
        </w:rPr>
      </w:pPr>
      <w:r w:rsidRPr="005D7B02">
        <w:rPr>
          <w:rFonts w:ascii="Arial" w:hAnsi="Arial" w:cs="Arial"/>
          <w:color w:val="000000" w:themeColor="text1"/>
        </w:rPr>
        <w:t>The working environment is conditioned by the management.</w:t>
      </w:r>
    </w:p>
    <w:p w14:paraId="6D742B92" w14:textId="61338E72" w:rsidR="006F5B97" w:rsidRPr="005D7B02" w:rsidRDefault="00B06302" w:rsidP="001F31FD">
      <w:pPr>
        <w:spacing w:line="480" w:lineRule="auto"/>
        <w:rPr>
          <w:rFonts w:ascii="Arial" w:hAnsi="Arial" w:cs="Arial"/>
          <w:color w:val="000000" w:themeColor="text1"/>
        </w:rPr>
      </w:pPr>
      <w:r w:rsidRPr="005D7B02">
        <w:rPr>
          <w:rFonts w:ascii="Arial" w:hAnsi="Arial" w:cs="Arial"/>
          <w:color w:val="000000" w:themeColor="text1"/>
        </w:rPr>
        <w:t>The e</w:t>
      </w:r>
      <w:r w:rsidR="001F31FD" w:rsidRPr="005D7B02">
        <w:rPr>
          <w:rFonts w:ascii="Arial" w:hAnsi="Arial" w:cs="Arial"/>
          <w:color w:val="000000" w:themeColor="text1"/>
        </w:rPr>
        <w:t>mployees are encouraged</w:t>
      </w:r>
      <w:r w:rsidRPr="005D7B02">
        <w:rPr>
          <w:rFonts w:ascii="Arial" w:hAnsi="Arial" w:cs="Arial"/>
          <w:color w:val="000000" w:themeColor="text1"/>
        </w:rPr>
        <w:t xml:space="preserve"> by the management </w:t>
      </w:r>
      <w:r w:rsidR="001F31FD" w:rsidRPr="005D7B02">
        <w:rPr>
          <w:rFonts w:ascii="Arial" w:hAnsi="Arial" w:cs="Arial"/>
          <w:color w:val="000000" w:themeColor="text1"/>
        </w:rPr>
        <w:t xml:space="preserve"> to embrace the company’s values and aims.</w:t>
      </w:r>
    </w:p>
    <w:p w14:paraId="13D9D912" w14:textId="77777777" w:rsidR="00B06302" w:rsidRPr="005D7B02" w:rsidRDefault="00B06302" w:rsidP="001F31FD">
      <w:pPr>
        <w:spacing w:line="480" w:lineRule="auto"/>
        <w:rPr>
          <w:rFonts w:ascii="Arial" w:hAnsi="Arial" w:cs="Arial"/>
          <w:color w:val="000000" w:themeColor="text1"/>
        </w:rPr>
      </w:pPr>
      <w:r w:rsidRPr="005D7B02">
        <w:rPr>
          <w:rFonts w:ascii="Arial" w:hAnsi="Arial" w:cs="Arial"/>
          <w:color w:val="000000" w:themeColor="text1"/>
        </w:rPr>
        <w:lastRenderedPageBreak/>
        <w:t>Team membership is encouraged where is everybody is to consider themselves an important team player.</w:t>
      </w:r>
    </w:p>
    <w:p w14:paraId="28CC5B09" w14:textId="77777777" w:rsidR="00B06302" w:rsidRPr="005D7B02" w:rsidRDefault="00B06302" w:rsidP="001F31FD">
      <w:pPr>
        <w:spacing w:line="480" w:lineRule="auto"/>
        <w:rPr>
          <w:rFonts w:ascii="Arial" w:hAnsi="Arial" w:cs="Arial"/>
          <w:color w:val="000000" w:themeColor="text1"/>
        </w:rPr>
      </w:pPr>
      <w:r w:rsidRPr="005D7B02">
        <w:rPr>
          <w:rFonts w:ascii="Arial" w:hAnsi="Arial" w:cs="Arial"/>
          <w:color w:val="000000" w:themeColor="text1"/>
        </w:rPr>
        <w:t>Dissension is frowned upon and considered disloyal.</w:t>
      </w:r>
    </w:p>
    <w:p w14:paraId="06935EE7" w14:textId="1A1DCBF6" w:rsidR="001F31FD" w:rsidRPr="005D7B02" w:rsidRDefault="00B06302" w:rsidP="001F31FD">
      <w:pPr>
        <w:spacing w:line="480" w:lineRule="auto"/>
        <w:rPr>
          <w:rFonts w:ascii="Arial" w:hAnsi="Arial" w:cs="Arial"/>
          <w:color w:val="000000" w:themeColor="text1"/>
        </w:rPr>
      </w:pPr>
      <w:r w:rsidRPr="005D7B02">
        <w:rPr>
          <w:rFonts w:ascii="Arial" w:hAnsi="Arial" w:cs="Arial"/>
          <w:color w:val="000000" w:themeColor="text1"/>
        </w:rPr>
        <w:t>The dominant culture wishes to subsume the workers identity into the corporate vision.</w:t>
      </w:r>
    </w:p>
    <w:p w14:paraId="04265145" w14:textId="57C1420C" w:rsidR="00B06302" w:rsidRPr="005D7B02" w:rsidRDefault="00FF12AB" w:rsidP="001F31FD">
      <w:pPr>
        <w:spacing w:line="480" w:lineRule="auto"/>
        <w:rPr>
          <w:rFonts w:ascii="Arial" w:hAnsi="Arial" w:cs="Arial"/>
          <w:color w:val="000000" w:themeColor="text1"/>
        </w:rPr>
      </w:pPr>
      <w:r w:rsidRPr="005D7B02">
        <w:rPr>
          <w:rFonts w:ascii="Arial" w:hAnsi="Arial" w:cs="Arial"/>
          <w:color w:val="000000" w:themeColor="text1"/>
        </w:rPr>
        <w:t>The ‘Gaze’ is employed</w:t>
      </w:r>
      <w:r w:rsidR="0040021E" w:rsidRPr="005D7B02">
        <w:rPr>
          <w:rFonts w:ascii="Arial" w:hAnsi="Arial" w:cs="Arial"/>
          <w:color w:val="000000" w:themeColor="text1"/>
        </w:rPr>
        <w:t>,</w:t>
      </w:r>
      <w:r w:rsidRPr="005D7B02">
        <w:rPr>
          <w:rFonts w:ascii="Arial" w:hAnsi="Arial" w:cs="Arial"/>
          <w:color w:val="000000" w:themeColor="text1"/>
        </w:rPr>
        <w:t xml:space="preserve"> </w:t>
      </w:r>
      <w:r w:rsidR="0040021E" w:rsidRPr="005D7B02">
        <w:rPr>
          <w:rFonts w:ascii="Arial" w:hAnsi="Arial" w:cs="Arial"/>
          <w:color w:val="000000" w:themeColor="text1"/>
        </w:rPr>
        <w:t>Foucault (1975)</w:t>
      </w:r>
      <w:r w:rsidRPr="005D7B02">
        <w:rPr>
          <w:rFonts w:ascii="Arial" w:hAnsi="Arial" w:cs="Arial"/>
          <w:color w:val="000000" w:themeColor="text1"/>
        </w:rPr>
        <w:t xml:space="preserve"> where supervision is negligible, but considered to be ever present</w:t>
      </w:r>
    </w:p>
    <w:p w14:paraId="757807BA" w14:textId="18CD5E7D" w:rsidR="001F31FD" w:rsidRDefault="001F31FD" w:rsidP="001F31FD">
      <w:pPr>
        <w:spacing w:line="480" w:lineRule="auto"/>
        <w:rPr>
          <w:rFonts w:ascii="Arial" w:hAnsi="Arial" w:cs="Arial"/>
        </w:rPr>
      </w:pPr>
    </w:p>
    <w:p w14:paraId="5AFB566C" w14:textId="423307AF" w:rsidR="001F31FD" w:rsidRDefault="001F31FD" w:rsidP="001F31FD">
      <w:pPr>
        <w:spacing w:line="480" w:lineRule="auto"/>
        <w:rPr>
          <w:rFonts w:ascii="Arial" w:hAnsi="Arial" w:cs="Arial"/>
          <w:b/>
          <w:bCs/>
        </w:rPr>
      </w:pPr>
      <w:r w:rsidRPr="001F31FD">
        <w:rPr>
          <w:rFonts w:ascii="Arial" w:hAnsi="Arial" w:cs="Arial"/>
          <w:b/>
          <w:bCs/>
        </w:rPr>
        <w:t xml:space="preserve">Slide </w:t>
      </w:r>
      <w:r w:rsidR="007F6FC3">
        <w:rPr>
          <w:rFonts w:ascii="Arial" w:hAnsi="Arial" w:cs="Arial"/>
          <w:b/>
          <w:bCs/>
        </w:rPr>
        <w:t>3</w:t>
      </w:r>
    </w:p>
    <w:p w14:paraId="75B5E37A" w14:textId="6D156942" w:rsidR="001F31FD" w:rsidRPr="001F31FD" w:rsidRDefault="001F31FD" w:rsidP="001F31FD">
      <w:pPr>
        <w:spacing w:line="480" w:lineRule="auto"/>
        <w:rPr>
          <w:rFonts w:ascii="Arial" w:hAnsi="Arial" w:cs="Arial"/>
        </w:rPr>
      </w:pPr>
      <w:r w:rsidRPr="001F31FD">
        <w:rPr>
          <w:rFonts w:ascii="Arial" w:hAnsi="Arial" w:cs="Arial"/>
        </w:rPr>
        <w:t>[image]</w:t>
      </w:r>
    </w:p>
    <w:p w14:paraId="0305ABC4" w14:textId="7938C4DC" w:rsidR="003F57ED" w:rsidRPr="005D7B02" w:rsidRDefault="001F31FD" w:rsidP="001F31FD">
      <w:pPr>
        <w:spacing w:line="480" w:lineRule="auto"/>
        <w:rPr>
          <w:rFonts w:ascii="Arial" w:hAnsi="Arial" w:cs="Arial"/>
          <w:color w:val="000000" w:themeColor="text1"/>
        </w:rPr>
      </w:pPr>
      <w:r w:rsidRPr="005D7B02">
        <w:rPr>
          <w:rFonts w:ascii="Arial" w:hAnsi="Arial" w:cs="Arial"/>
          <w:color w:val="000000" w:themeColor="text1"/>
        </w:rPr>
        <w:t>But, within every organisation there resides a counterculture</w:t>
      </w:r>
      <w:r w:rsidR="0040021E" w:rsidRPr="005D7B02">
        <w:rPr>
          <w:rFonts w:ascii="Arial" w:hAnsi="Arial" w:cs="Arial"/>
          <w:color w:val="000000" w:themeColor="text1"/>
        </w:rPr>
        <w:t xml:space="preserve"> </w:t>
      </w:r>
      <w:r w:rsidR="006D19C2" w:rsidRPr="005D7B02">
        <w:rPr>
          <w:rFonts w:ascii="Arial" w:hAnsi="Arial" w:cs="Arial"/>
          <w:color w:val="000000" w:themeColor="text1"/>
        </w:rPr>
        <w:t>that acts as a counterbalance to the dominant culture.</w:t>
      </w:r>
    </w:p>
    <w:p w14:paraId="4E581E5A" w14:textId="3C5BFD7E" w:rsidR="006D19C2" w:rsidRPr="005D7B02" w:rsidRDefault="006D19C2" w:rsidP="001F31FD">
      <w:pPr>
        <w:spacing w:line="480" w:lineRule="auto"/>
        <w:rPr>
          <w:rFonts w:ascii="Arial" w:hAnsi="Arial" w:cs="Arial"/>
          <w:color w:val="000000" w:themeColor="text1"/>
        </w:rPr>
      </w:pPr>
      <w:r w:rsidRPr="005D7B02">
        <w:rPr>
          <w:rFonts w:ascii="Arial" w:hAnsi="Arial" w:cs="Arial"/>
          <w:color w:val="000000" w:themeColor="text1"/>
        </w:rPr>
        <w:t>It is non-hierarchal; it is not structured in any formal way.</w:t>
      </w:r>
    </w:p>
    <w:p w14:paraId="30188ECF" w14:textId="68614AEE" w:rsidR="006D19C2" w:rsidRPr="005D7B02" w:rsidRDefault="00EA5FF8" w:rsidP="001F31FD">
      <w:pPr>
        <w:spacing w:line="480" w:lineRule="auto"/>
        <w:rPr>
          <w:rFonts w:ascii="Arial" w:hAnsi="Arial" w:cs="Arial"/>
          <w:color w:val="000000" w:themeColor="text1"/>
        </w:rPr>
      </w:pPr>
      <w:r w:rsidRPr="005D7B02">
        <w:rPr>
          <w:rFonts w:ascii="Arial" w:hAnsi="Arial" w:cs="Arial"/>
          <w:color w:val="000000" w:themeColor="text1"/>
        </w:rPr>
        <w:t>It is a resistance to the management culture developed amorphously without any prior planning, acting covertly and anonymously.</w:t>
      </w:r>
    </w:p>
    <w:p w14:paraId="6B985ED5" w14:textId="21C05A27" w:rsidR="001F31FD" w:rsidRPr="005D7B02" w:rsidRDefault="001F31FD" w:rsidP="001F31FD">
      <w:pPr>
        <w:spacing w:line="480" w:lineRule="auto"/>
        <w:rPr>
          <w:rFonts w:ascii="Arial" w:hAnsi="Arial" w:cs="Arial"/>
          <w:color w:val="000000" w:themeColor="text1"/>
        </w:rPr>
      </w:pPr>
      <w:r w:rsidRPr="005D7B02">
        <w:rPr>
          <w:rFonts w:ascii="Arial" w:hAnsi="Arial" w:cs="Arial"/>
          <w:color w:val="000000" w:themeColor="text1"/>
        </w:rPr>
        <w:t>It does not covet power but acts against perceived sense of injustices or illogical management decisions.</w:t>
      </w:r>
    </w:p>
    <w:p w14:paraId="6B4F4433" w14:textId="567A5A22" w:rsidR="00C94A02" w:rsidRPr="005D7B02" w:rsidRDefault="00EA5FF8" w:rsidP="001F31FD">
      <w:pPr>
        <w:spacing w:line="480" w:lineRule="auto"/>
        <w:rPr>
          <w:rFonts w:ascii="Arial" w:hAnsi="Arial" w:cs="Arial"/>
          <w:color w:val="000000" w:themeColor="text1"/>
        </w:rPr>
      </w:pPr>
      <w:r w:rsidRPr="005D7B02">
        <w:rPr>
          <w:rFonts w:ascii="Arial" w:hAnsi="Arial" w:cs="Arial"/>
          <w:color w:val="000000" w:themeColor="text1"/>
        </w:rPr>
        <w:t xml:space="preserve">There is a </w:t>
      </w:r>
      <w:r w:rsidR="00C94A02" w:rsidRPr="005D7B02">
        <w:rPr>
          <w:rFonts w:ascii="Arial" w:hAnsi="Arial" w:cs="Arial"/>
          <w:color w:val="000000" w:themeColor="text1"/>
        </w:rPr>
        <w:t xml:space="preserve">determination </w:t>
      </w:r>
      <w:r w:rsidRPr="005D7B02">
        <w:rPr>
          <w:rFonts w:ascii="Arial" w:hAnsi="Arial" w:cs="Arial"/>
          <w:color w:val="000000" w:themeColor="text1"/>
        </w:rPr>
        <w:t xml:space="preserve">for the individual </w:t>
      </w:r>
      <w:r w:rsidR="00C94A02" w:rsidRPr="005D7B02">
        <w:rPr>
          <w:rFonts w:ascii="Arial" w:hAnsi="Arial" w:cs="Arial"/>
          <w:color w:val="000000" w:themeColor="text1"/>
        </w:rPr>
        <w:t>to maintain a sense of ‘self’ and identity</w:t>
      </w:r>
      <w:r w:rsidRPr="005D7B02">
        <w:rPr>
          <w:rFonts w:ascii="Arial" w:hAnsi="Arial" w:cs="Arial"/>
          <w:color w:val="000000" w:themeColor="text1"/>
        </w:rPr>
        <w:t xml:space="preserve"> rather</w:t>
      </w:r>
      <w:r w:rsidR="00832957" w:rsidRPr="005D7B02">
        <w:rPr>
          <w:rFonts w:ascii="Arial" w:hAnsi="Arial" w:cs="Arial"/>
          <w:color w:val="000000" w:themeColor="text1"/>
        </w:rPr>
        <w:t xml:space="preserve"> than </w:t>
      </w:r>
      <w:r w:rsidRPr="005D7B02">
        <w:rPr>
          <w:rFonts w:ascii="Arial" w:hAnsi="Arial" w:cs="Arial"/>
          <w:color w:val="000000" w:themeColor="text1"/>
        </w:rPr>
        <w:t xml:space="preserve"> be subsumed by the dominant culture.</w:t>
      </w:r>
    </w:p>
    <w:p w14:paraId="6C656AB7" w14:textId="45BD1F85" w:rsidR="006F6E71" w:rsidRDefault="006F6E71" w:rsidP="001F31FD">
      <w:pPr>
        <w:spacing w:line="480" w:lineRule="auto"/>
        <w:rPr>
          <w:rFonts w:ascii="Arial" w:hAnsi="Arial" w:cs="Arial"/>
        </w:rPr>
      </w:pPr>
    </w:p>
    <w:p w14:paraId="036F1174" w14:textId="56FD4457" w:rsidR="00096B11" w:rsidRDefault="00096B11" w:rsidP="001F31FD">
      <w:pPr>
        <w:spacing w:line="480" w:lineRule="auto"/>
        <w:rPr>
          <w:rFonts w:ascii="Arial" w:hAnsi="Arial" w:cs="Arial"/>
        </w:rPr>
      </w:pPr>
    </w:p>
    <w:p w14:paraId="4D339618" w14:textId="4F12046A" w:rsidR="00096B11" w:rsidRDefault="00096B11" w:rsidP="001F31FD">
      <w:pPr>
        <w:spacing w:line="480" w:lineRule="auto"/>
        <w:rPr>
          <w:rFonts w:ascii="Arial" w:hAnsi="Arial" w:cs="Arial"/>
        </w:rPr>
      </w:pPr>
    </w:p>
    <w:p w14:paraId="01402D5B" w14:textId="16189D2E" w:rsidR="00096B11" w:rsidRDefault="00096B11" w:rsidP="001F31FD">
      <w:pPr>
        <w:spacing w:line="480" w:lineRule="auto"/>
        <w:rPr>
          <w:rFonts w:ascii="Arial" w:hAnsi="Arial" w:cs="Arial"/>
        </w:rPr>
      </w:pPr>
    </w:p>
    <w:p w14:paraId="4952AC21" w14:textId="03A238BC" w:rsidR="00096B11" w:rsidRDefault="00096B11" w:rsidP="001F31FD">
      <w:pPr>
        <w:spacing w:line="480" w:lineRule="auto"/>
        <w:rPr>
          <w:rFonts w:ascii="Arial" w:hAnsi="Arial" w:cs="Arial"/>
        </w:rPr>
      </w:pPr>
    </w:p>
    <w:p w14:paraId="01672BB7" w14:textId="77777777" w:rsidR="00096B11" w:rsidRDefault="00096B11" w:rsidP="001F31FD">
      <w:pPr>
        <w:spacing w:line="480" w:lineRule="auto"/>
        <w:rPr>
          <w:rFonts w:ascii="Arial" w:hAnsi="Arial" w:cs="Arial"/>
        </w:rPr>
      </w:pPr>
    </w:p>
    <w:p w14:paraId="558B7526" w14:textId="088196D0" w:rsidR="001F31FD" w:rsidRDefault="00C94A02" w:rsidP="001F31FD">
      <w:pPr>
        <w:spacing w:line="480" w:lineRule="auto"/>
        <w:rPr>
          <w:rFonts w:ascii="Arial" w:hAnsi="Arial" w:cs="Arial"/>
          <w:b/>
          <w:bCs/>
        </w:rPr>
      </w:pPr>
      <w:r>
        <w:rPr>
          <w:rFonts w:ascii="Arial" w:hAnsi="Arial" w:cs="Arial"/>
          <w:b/>
          <w:bCs/>
        </w:rPr>
        <w:lastRenderedPageBreak/>
        <w:t xml:space="preserve">Slide </w:t>
      </w:r>
      <w:r w:rsidR="007F6FC3">
        <w:rPr>
          <w:rFonts w:ascii="Arial" w:hAnsi="Arial" w:cs="Arial"/>
          <w:b/>
          <w:bCs/>
        </w:rPr>
        <w:t>4</w:t>
      </w:r>
    </w:p>
    <w:p w14:paraId="5B16C6CE" w14:textId="39A2C162" w:rsidR="00C94A02" w:rsidRDefault="00C94A02" w:rsidP="001F31FD">
      <w:pPr>
        <w:spacing w:line="480" w:lineRule="auto"/>
        <w:rPr>
          <w:rFonts w:ascii="Arial" w:hAnsi="Arial" w:cs="Arial"/>
        </w:rPr>
      </w:pPr>
      <w:r w:rsidRPr="00C94A02">
        <w:rPr>
          <w:rFonts w:ascii="Arial" w:hAnsi="Arial" w:cs="Arial"/>
        </w:rPr>
        <w:t>[image]</w:t>
      </w:r>
    </w:p>
    <w:p w14:paraId="33E1A95D" w14:textId="449BA484" w:rsidR="006F6E71" w:rsidRPr="006F6E71" w:rsidRDefault="006F6E71" w:rsidP="001F31FD">
      <w:pPr>
        <w:spacing w:line="480" w:lineRule="auto"/>
        <w:rPr>
          <w:rFonts w:ascii="Arial" w:hAnsi="Arial" w:cs="Arial"/>
          <w:b/>
          <w:bCs/>
        </w:rPr>
      </w:pPr>
      <w:r w:rsidRPr="006F6E71">
        <w:rPr>
          <w:rFonts w:ascii="Arial" w:hAnsi="Arial" w:cs="Arial"/>
          <w:b/>
          <w:bCs/>
        </w:rPr>
        <w:t>Where does the counterculture reside?</w:t>
      </w:r>
    </w:p>
    <w:p w14:paraId="7F0F0DEA" w14:textId="4A720DD5" w:rsidR="001F31FD" w:rsidRDefault="00C94A02" w:rsidP="001F31FD">
      <w:pPr>
        <w:spacing w:line="480" w:lineRule="auto"/>
        <w:rPr>
          <w:rFonts w:ascii="Arial" w:hAnsi="Arial" w:cs="Arial"/>
        </w:rPr>
      </w:pPr>
      <w:r w:rsidRPr="00C94A02">
        <w:rPr>
          <w:rFonts w:ascii="Arial" w:hAnsi="Arial" w:cs="Arial"/>
        </w:rPr>
        <w:t>The re</w:t>
      </w:r>
      <w:r>
        <w:rPr>
          <w:rFonts w:ascii="Arial" w:hAnsi="Arial" w:cs="Arial"/>
        </w:rPr>
        <w:t>sistive counterculture resides in all organisations and is not confined to any particular industry.</w:t>
      </w:r>
    </w:p>
    <w:p w14:paraId="14896E7C" w14:textId="163EFDE4" w:rsidR="00C94A02" w:rsidRPr="005D7B02" w:rsidRDefault="00C94A02" w:rsidP="001F31FD">
      <w:pPr>
        <w:spacing w:line="480" w:lineRule="auto"/>
        <w:rPr>
          <w:rFonts w:ascii="Arial" w:hAnsi="Arial" w:cs="Arial"/>
          <w:color w:val="000000" w:themeColor="text1"/>
        </w:rPr>
      </w:pPr>
      <w:r w:rsidRPr="005D7B02">
        <w:rPr>
          <w:rFonts w:ascii="Arial" w:hAnsi="Arial" w:cs="Arial"/>
          <w:color w:val="000000" w:themeColor="text1"/>
        </w:rPr>
        <w:t>As long as there</w:t>
      </w:r>
      <w:r w:rsidR="00D73836" w:rsidRPr="005D7B02">
        <w:rPr>
          <w:rFonts w:ascii="Arial" w:hAnsi="Arial" w:cs="Arial"/>
          <w:color w:val="000000" w:themeColor="text1"/>
        </w:rPr>
        <w:t xml:space="preserve"> is are </w:t>
      </w:r>
      <w:r w:rsidRPr="005D7B02">
        <w:rPr>
          <w:rFonts w:ascii="Arial" w:hAnsi="Arial" w:cs="Arial"/>
          <w:color w:val="000000" w:themeColor="text1"/>
        </w:rPr>
        <w:t xml:space="preserve">conflicting cultures based on differing social levels there will </w:t>
      </w:r>
      <w:r w:rsidR="00EA5FF8" w:rsidRPr="005D7B02">
        <w:rPr>
          <w:rFonts w:ascii="Arial" w:hAnsi="Arial" w:cs="Arial"/>
          <w:color w:val="000000" w:themeColor="text1"/>
        </w:rPr>
        <w:t xml:space="preserve">always be, according to Foucault (1975),  </w:t>
      </w:r>
      <w:r w:rsidRPr="005D7B02">
        <w:rPr>
          <w:rFonts w:ascii="Arial" w:hAnsi="Arial" w:cs="Arial"/>
          <w:color w:val="000000" w:themeColor="text1"/>
        </w:rPr>
        <w:t xml:space="preserve">be a </w:t>
      </w:r>
      <w:r w:rsidR="00EA5FF8" w:rsidRPr="005D7B02">
        <w:rPr>
          <w:rFonts w:ascii="Arial" w:hAnsi="Arial" w:cs="Arial"/>
          <w:color w:val="000000" w:themeColor="text1"/>
        </w:rPr>
        <w:t xml:space="preserve">dominant </w:t>
      </w:r>
      <w:r w:rsidRPr="005D7B02">
        <w:rPr>
          <w:rFonts w:ascii="Arial" w:hAnsi="Arial" w:cs="Arial"/>
          <w:color w:val="000000" w:themeColor="text1"/>
        </w:rPr>
        <w:t xml:space="preserve">regime and a </w:t>
      </w:r>
      <w:r w:rsidR="00EA5FF8" w:rsidRPr="005D7B02">
        <w:rPr>
          <w:rFonts w:ascii="Arial" w:hAnsi="Arial" w:cs="Arial"/>
          <w:color w:val="000000" w:themeColor="text1"/>
        </w:rPr>
        <w:t xml:space="preserve">countering  </w:t>
      </w:r>
      <w:r w:rsidRPr="005D7B02">
        <w:rPr>
          <w:rFonts w:ascii="Arial" w:hAnsi="Arial" w:cs="Arial"/>
          <w:color w:val="000000" w:themeColor="text1"/>
        </w:rPr>
        <w:t>resistance.</w:t>
      </w:r>
      <w:r w:rsidR="00EA5FF8" w:rsidRPr="005D7B02">
        <w:rPr>
          <w:rFonts w:ascii="Arial" w:hAnsi="Arial" w:cs="Arial"/>
          <w:color w:val="000000" w:themeColor="text1"/>
        </w:rPr>
        <w:t xml:space="preserve"> </w:t>
      </w:r>
    </w:p>
    <w:p w14:paraId="28826773" w14:textId="0413F9A1" w:rsidR="00D73836" w:rsidRDefault="00D73836" w:rsidP="001F31FD">
      <w:pPr>
        <w:spacing w:line="480" w:lineRule="auto"/>
        <w:rPr>
          <w:rFonts w:ascii="Arial" w:hAnsi="Arial" w:cs="Arial"/>
        </w:rPr>
      </w:pPr>
    </w:p>
    <w:p w14:paraId="0D5C5AF1" w14:textId="4DB332FE" w:rsidR="00F409CC" w:rsidRDefault="00F409CC" w:rsidP="001F31FD">
      <w:pPr>
        <w:spacing w:line="480" w:lineRule="auto"/>
        <w:rPr>
          <w:rFonts w:ascii="Arial" w:hAnsi="Arial" w:cs="Arial"/>
          <w:b/>
          <w:bCs/>
        </w:rPr>
      </w:pPr>
      <w:r w:rsidRPr="00F409CC">
        <w:rPr>
          <w:rFonts w:ascii="Arial" w:hAnsi="Arial" w:cs="Arial"/>
          <w:b/>
          <w:bCs/>
        </w:rPr>
        <w:t xml:space="preserve">Slide </w:t>
      </w:r>
      <w:r w:rsidR="007F6FC3">
        <w:rPr>
          <w:rFonts w:ascii="Arial" w:hAnsi="Arial" w:cs="Arial"/>
          <w:b/>
          <w:bCs/>
        </w:rPr>
        <w:t>5</w:t>
      </w:r>
    </w:p>
    <w:p w14:paraId="714DD4F2" w14:textId="4720BD4B" w:rsidR="00F409CC" w:rsidRPr="00F409CC" w:rsidRDefault="00F409CC" w:rsidP="001F31FD">
      <w:pPr>
        <w:spacing w:line="480" w:lineRule="auto"/>
        <w:rPr>
          <w:rFonts w:ascii="Arial" w:hAnsi="Arial" w:cs="Arial"/>
        </w:rPr>
      </w:pPr>
      <w:r w:rsidRPr="00F409CC">
        <w:rPr>
          <w:rFonts w:ascii="Arial" w:hAnsi="Arial" w:cs="Arial"/>
        </w:rPr>
        <w:t>[image]</w:t>
      </w:r>
    </w:p>
    <w:p w14:paraId="7D53CB6F" w14:textId="161E4AE6" w:rsidR="00F409CC" w:rsidRPr="006F6E71" w:rsidRDefault="00F409CC" w:rsidP="001F31FD">
      <w:pPr>
        <w:spacing w:line="480" w:lineRule="auto"/>
        <w:rPr>
          <w:rFonts w:ascii="Arial" w:hAnsi="Arial" w:cs="Arial"/>
          <w:b/>
          <w:bCs/>
        </w:rPr>
      </w:pPr>
      <w:r w:rsidRPr="006F6E71">
        <w:rPr>
          <w:rFonts w:ascii="Arial" w:hAnsi="Arial" w:cs="Arial"/>
          <w:b/>
          <w:bCs/>
        </w:rPr>
        <w:t>The Police.</w:t>
      </w:r>
    </w:p>
    <w:p w14:paraId="232C2370" w14:textId="0E4758C2" w:rsidR="00F409CC" w:rsidRDefault="00F409CC" w:rsidP="001F31FD">
      <w:pPr>
        <w:spacing w:line="480" w:lineRule="auto"/>
        <w:rPr>
          <w:rFonts w:ascii="Arial" w:hAnsi="Arial" w:cs="Arial"/>
        </w:rPr>
      </w:pPr>
      <w:r>
        <w:rPr>
          <w:rFonts w:ascii="Arial" w:hAnsi="Arial" w:cs="Arial"/>
        </w:rPr>
        <w:t>From Japan to Northern Ireland, police forces around the world have similar structures of bureaucracy.</w:t>
      </w:r>
    </w:p>
    <w:p w14:paraId="6224CB23" w14:textId="327F0DEF" w:rsidR="00F409CC" w:rsidRPr="005D7B02" w:rsidRDefault="00F409CC" w:rsidP="001F31FD">
      <w:pPr>
        <w:spacing w:line="480" w:lineRule="auto"/>
        <w:rPr>
          <w:rFonts w:ascii="Arial" w:hAnsi="Arial" w:cs="Arial"/>
          <w:color w:val="000000" w:themeColor="text1"/>
        </w:rPr>
      </w:pPr>
      <w:r w:rsidRPr="005D7B02">
        <w:rPr>
          <w:rFonts w:ascii="Arial" w:hAnsi="Arial" w:cs="Arial"/>
          <w:color w:val="000000" w:themeColor="text1"/>
        </w:rPr>
        <w:t xml:space="preserve">The </w:t>
      </w:r>
      <w:r w:rsidR="00EA5FF8" w:rsidRPr="005D7B02">
        <w:rPr>
          <w:rFonts w:ascii="Arial" w:hAnsi="Arial" w:cs="Arial"/>
          <w:color w:val="000000" w:themeColor="text1"/>
        </w:rPr>
        <w:t xml:space="preserve">officer on the beat </w:t>
      </w:r>
      <w:r w:rsidRPr="005D7B02">
        <w:rPr>
          <w:rFonts w:ascii="Arial" w:hAnsi="Arial" w:cs="Arial"/>
          <w:color w:val="000000" w:themeColor="text1"/>
        </w:rPr>
        <w:t>ha</w:t>
      </w:r>
      <w:r w:rsidR="00EA5FF8" w:rsidRPr="005D7B02">
        <w:rPr>
          <w:rFonts w:ascii="Arial" w:hAnsi="Arial" w:cs="Arial"/>
          <w:color w:val="000000" w:themeColor="text1"/>
        </w:rPr>
        <w:t>s</w:t>
      </w:r>
      <w:r w:rsidRPr="005D7B02">
        <w:rPr>
          <w:rFonts w:ascii="Arial" w:hAnsi="Arial" w:cs="Arial"/>
          <w:color w:val="000000" w:themeColor="text1"/>
        </w:rPr>
        <w:t xml:space="preserve"> a regime of severe penalties for malpractice.</w:t>
      </w:r>
    </w:p>
    <w:p w14:paraId="3BDC0D7D" w14:textId="7E1B5A09" w:rsidR="00F409CC" w:rsidRPr="005D7B02" w:rsidRDefault="00F409CC" w:rsidP="001F31FD">
      <w:pPr>
        <w:spacing w:line="480" w:lineRule="auto"/>
        <w:rPr>
          <w:rFonts w:ascii="Arial" w:hAnsi="Arial" w:cs="Arial"/>
          <w:color w:val="000000" w:themeColor="text1"/>
        </w:rPr>
      </w:pPr>
      <w:r w:rsidRPr="005D7B02">
        <w:rPr>
          <w:rFonts w:ascii="Arial" w:hAnsi="Arial" w:cs="Arial"/>
          <w:color w:val="000000" w:themeColor="text1"/>
        </w:rPr>
        <w:t xml:space="preserve">As discussed by </w:t>
      </w:r>
      <w:r w:rsidR="00A50324" w:rsidRPr="005D7B02">
        <w:rPr>
          <w:rFonts w:ascii="Arial" w:hAnsi="Arial" w:cs="Arial"/>
          <w:color w:val="000000" w:themeColor="text1"/>
        </w:rPr>
        <w:t xml:space="preserve">Waddington (1999) </w:t>
      </w:r>
      <w:r w:rsidRPr="005D7B02">
        <w:rPr>
          <w:rFonts w:ascii="Arial" w:hAnsi="Arial" w:cs="Arial"/>
          <w:color w:val="000000" w:themeColor="text1"/>
        </w:rPr>
        <w:t xml:space="preserve">the police have </w:t>
      </w:r>
      <w:r w:rsidR="00A50324" w:rsidRPr="005D7B02">
        <w:rPr>
          <w:rFonts w:ascii="Arial" w:hAnsi="Arial" w:cs="Arial"/>
          <w:color w:val="000000" w:themeColor="text1"/>
        </w:rPr>
        <w:t xml:space="preserve">developed a sub-culture, not only against their superiors, but as </w:t>
      </w:r>
      <w:r w:rsidR="00832957" w:rsidRPr="005D7B02">
        <w:rPr>
          <w:rFonts w:ascii="Arial" w:hAnsi="Arial" w:cs="Arial"/>
          <w:color w:val="000000" w:themeColor="text1"/>
        </w:rPr>
        <w:t xml:space="preserve">a </w:t>
      </w:r>
      <w:r w:rsidR="00A50324" w:rsidRPr="005D7B02">
        <w:rPr>
          <w:rFonts w:ascii="Arial" w:hAnsi="Arial" w:cs="Arial"/>
          <w:color w:val="000000" w:themeColor="text1"/>
        </w:rPr>
        <w:t xml:space="preserve">defence against the citizenry in general. </w:t>
      </w:r>
    </w:p>
    <w:p w14:paraId="094E5A52" w14:textId="33E275ED" w:rsidR="009C1268" w:rsidRPr="005D7B02" w:rsidRDefault="009C1268" w:rsidP="001F31FD">
      <w:pPr>
        <w:spacing w:line="480" w:lineRule="auto"/>
        <w:rPr>
          <w:rFonts w:ascii="Arial" w:hAnsi="Arial" w:cs="Arial"/>
          <w:color w:val="000000" w:themeColor="text1"/>
        </w:rPr>
      </w:pPr>
      <w:r w:rsidRPr="005D7B02">
        <w:rPr>
          <w:rFonts w:ascii="Arial" w:hAnsi="Arial" w:cs="Arial"/>
          <w:color w:val="000000" w:themeColor="text1"/>
        </w:rPr>
        <w:t xml:space="preserve">Waddington (1999) suggests that </w:t>
      </w:r>
      <w:r w:rsidR="00A91DD7" w:rsidRPr="005D7B02">
        <w:rPr>
          <w:rFonts w:ascii="Arial" w:hAnsi="Arial" w:cs="Arial"/>
          <w:color w:val="000000" w:themeColor="text1"/>
        </w:rPr>
        <w:t xml:space="preserve">this sub-culture </w:t>
      </w:r>
      <w:r w:rsidR="00832957" w:rsidRPr="005D7B02">
        <w:rPr>
          <w:rFonts w:ascii="Arial" w:hAnsi="Arial" w:cs="Arial"/>
          <w:color w:val="000000" w:themeColor="text1"/>
        </w:rPr>
        <w:t>has</w:t>
      </w:r>
      <w:r w:rsidR="00A91DD7" w:rsidRPr="005D7B02">
        <w:rPr>
          <w:rFonts w:ascii="Arial" w:hAnsi="Arial" w:cs="Arial"/>
          <w:color w:val="000000" w:themeColor="text1"/>
        </w:rPr>
        <w:t xml:space="preserve"> developed what is described as ‘café talk’ where officers meet, perhaps around the water cooler, to vent their frustrations or anger to their fellow workers. Again, showing this resistance to authority </w:t>
      </w:r>
      <w:r w:rsidR="00832957" w:rsidRPr="005D7B02">
        <w:rPr>
          <w:rFonts w:ascii="Arial" w:hAnsi="Arial" w:cs="Arial"/>
          <w:color w:val="000000" w:themeColor="text1"/>
        </w:rPr>
        <w:t xml:space="preserve">is </w:t>
      </w:r>
      <w:r w:rsidR="00A91DD7" w:rsidRPr="005D7B02">
        <w:rPr>
          <w:rFonts w:ascii="Arial" w:hAnsi="Arial" w:cs="Arial"/>
          <w:color w:val="000000" w:themeColor="text1"/>
        </w:rPr>
        <w:t>to be unplanned and developed amorphously with perhaps more focus on the covert to avoid severe repercussions.</w:t>
      </w:r>
    </w:p>
    <w:p w14:paraId="6FC8DE37" w14:textId="6E04AD6C" w:rsidR="00E81CA0" w:rsidRDefault="00E81CA0" w:rsidP="001F31FD">
      <w:pPr>
        <w:spacing w:line="480" w:lineRule="auto"/>
        <w:rPr>
          <w:rFonts w:ascii="Arial" w:hAnsi="Arial" w:cs="Arial"/>
          <w:color w:val="000000" w:themeColor="text1"/>
        </w:rPr>
      </w:pPr>
    </w:p>
    <w:p w14:paraId="447DECF0" w14:textId="2DF79D5D" w:rsidR="00096B11" w:rsidRDefault="00096B11" w:rsidP="001F31FD">
      <w:pPr>
        <w:spacing w:line="480" w:lineRule="auto"/>
        <w:rPr>
          <w:rFonts w:ascii="Arial" w:hAnsi="Arial" w:cs="Arial"/>
          <w:color w:val="000000" w:themeColor="text1"/>
        </w:rPr>
      </w:pPr>
    </w:p>
    <w:p w14:paraId="0F5CBB06" w14:textId="77777777" w:rsidR="00096B11" w:rsidRDefault="00096B11" w:rsidP="001F31FD">
      <w:pPr>
        <w:spacing w:line="480" w:lineRule="auto"/>
        <w:rPr>
          <w:rFonts w:ascii="Arial" w:hAnsi="Arial" w:cs="Arial"/>
          <w:color w:val="000000" w:themeColor="text1"/>
        </w:rPr>
      </w:pPr>
    </w:p>
    <w:p w14:paraId="479F3EA8" w14:textId="200B287D" w:rsidR="00E81CA0" w:rsidRDefault="00E81CA0" w:rsidP="001F31FD">
      <w:pPr>
        <w:spacing w:line="480" w:lineRule="auto"/>
        <w:rPr>
          <w:rFonts w:ascii="Arial" w:hAnsi="Arial" w:cs="Arial"/>
          <w:b/>
          <w:bCs/>
          <w:color w:val="000000" w:themeColor="text1"/>
        </w:rPr>
      </w:pPr>
      <w:r w:rsidRPr="00E81CA0">
        <w:rPr>
          <w:rFonts w:ascii="Arial" w:hAnsi="Arial" w:cs="Arial"/>
          <w:b/>
          <w:bCs/>
          <w:color w:val="000000" w:themeColor="text1"/>
        </w:rPr>
        <w:lastRenderedPageBreak/>
        <w:t xml:space="preserve">Slide </w:t>
      </w:r>
      <w:r w:rsidR="007F6FC3">
        <w:rPr>
          <w:rFonts w:ascii="Arial" w:hAnsi="Arial" w:cs="Arial"/>
          <w:b/>
          <w:bCs/>
          <w:color w:val="000000" w:themeColor="text1"/>
        </w:rPr>
        <w:t>6</w:t>
      </w:r>
    </w:p>
    <w:p w14:paraId="4B6AF675" w14:textId="1A8B8D65" w:rsidR="00E81CA0" w:rsidRPr="00E81CA0" w:rsidRDefault="00E81CA0" w:rsidP="001F31FD">
      <w:pPr>
        <w:spacing w:line="480" w:lineRule="auto"/>
        <w:rPr>
          <w:rFonts w:ascii="Arial" w:hAnsi="Arial" w:cs="Arial"/>
          <w:color w:val="000000" w:themeColor="text1"/>
        </w:rPr>
      </w:pPr>
      <w:r w:rsidRPr="00E81CA0">
        <w:rPr>
          <w:rFonts w:ascii="Arial" w:hAnsi="Arial" w:cs="Arial"/>
          <w:color w:val="000000" w:themeColor="text1"/>
        </w:rPr>
        <w:t>[image]</w:t>
      </w:r>
    </w:p>
    <w:p w14:paraId="1542521F" w14:textId="56CAE2EF" w:rsidR="00D73836" w:rsidRPr="006F6E71" w:rsidRDefault="00E81CA0" w:rsidP="001F31FD">
      <w:pPr>
        <w:spacing w:line="480" w:lineRule="auto"/>
        <w:rPr>
          <w:rFonts w:ascii="Arial" w:hAnsi="Arial" w:cs="Arial"/>
          <w:b/>
          <w:bCs/>
        </w:rPr>
      </w:pPr>
      <w:r w:rsidRPr="006F6E71">
        <w:rPr>
          <w:rFonts w:ascii="Arial" w:hAnsi="Arial" w:cs="Arial"/>
          <w:b/>
          <w:bCs/>
        </w:rPr>
        <w:t>Retail</w:t>
      </w:r>
    </w:p>
    <w:p w14:paraId="5FB698CB" w14:textId="187909A6" w:rsidR="003C6577" w:rsidRDefault="00A50324" w:rsidP="001F31FD">
      <w:pPr>
        <w:spacing w:line="480" w:lineRule="auto"/>
        <w:rPr>
          <w:rFonts w:ascii="Arial" w:hAnsi="Arial" w:cs="Arial"/>
        </w:rPr>
      </w:pPr>
      <w:r>
        <w:rPr>
          <w:rFonts w:ascii="Arial" w:hAnsi="Arial" w:cs="Arial"/>
        </w:rPr>
        <w:t>Research by Martin (1992)</w:t>
      </w:r>
      <w:r w:rsidR="00477C33">
        <w:rPr>
          <w:rFonts w:ascii="Arial" w:hAnsi="Arial" w:cs="Arial"/>
        </w:rPr>
        <w:t xml:space="preserve"> has shown the resistive counterculture to have </w:t>
      </w:r>
      <w:r w:rsidR="00477C33" w:rsidRPr="005D7B02">
        <w:rPr>
          <w:rFonts w:ascii="Arial" w:hAnsi="Arial" w:cs="Arial"/>
          <w:color w:val="000000" w:themeColor="text1"/>
        </w:rPr>
        <w:t xml:space="preserve">organically (that being non-hierarchal, unstructured and informal) and </w:t>
      </w:r>
      <w:r w:rsidR="00790783" w:rsidRPr="005D7B02">
        <w:rPr>
          <w:rFonts w:ascii="Arial" w:hAnsi="Arial" w:cs="Arial"/>
          <w:color w:val="000000" w:themeColor="text1"/>
        </w:rPr>
        <w:t xml:space="preserve">with </w:t>
      </w:r>
      <w:r w:rsidR="00477C33" w:rsidRPr="005D7B02">
        <w:rPr>
          <w:rFonts w:ascii="Arial" w:hAnsi="Arial" w:cs="Arial"/>
          <w:color w:val="000000" w:themeColor="text1"/>
        </w:rPr>
        <w:t xml:space="preserve"> differen</w:t>
      </w:r>
      <w:r w:rsidR="00790783" w:rsidRPr="005D7B02">
        <w:rPr>
          <w:rFonts w:ascii="Arial" w:hAnsi="Arial" w:cs="Arial"/>
          <w:color w:val="000000" w:themeColor="text1"/>
        </w:rPr>
        <w:t xml:space="preserve">t attitudes and opinions </w:t>
      </w:r>
      <w:r w:rsidR="00477C33" w:rsidRPr="005D7B02">
        <w:rPr>
          <w:rFonts w:ascii="Arial" w:hAnsi="Arial" w:cs="Arial"/>
          <w:color w:val="000000" w:themeColor="text1"/>
        </w:rPr>
        <w:t xml:space="preserve"> </w:t>
      </w:r>
      <w:r w:rsidR="00477C33">
        <w:rPr>
          <w:rFonts w:ascii="Arial" w:hAnsi="Arial" w:cs="Arial"/>
        </w:rPr>
        <w:t>to the dominant culture. The management are concerned with enacting change, productivity and maximising profits, whereas the shop floor workers have little or no understanding of the larger picture but are focussed on local issues of complaint.</w:t>
      </w:r>
    </w:p>
    <w:p w14:paraId="7673EA29" w14:textId="11D2D6B3" w:rsidR="008D6F8F" w:rsidRPr="005D7B02" w:rsidRDefault="008D6F8F" w:rsidP="001F31FD">
      <w:pPr>
        <w:spacing w:line="480" w:lineRule="auto"/>
        <w:rPr>
          <w:rFonts w:ascii="Arial" w:hAnsi="Arial" w:cs="Arial"/>
          <w:color w:val="000000" w:themeColor="text1"/>
        </w:rPr>
      </w:pPr>
      <w:r w:rsidRPr="005D7B02">
        <w:rPr>
          <w:rFonts w:ascii="Arial" w:hAnsi="Arial" w:cs="Arial"/>
          <w:color w:val="000000" w:themeColor="text1"/>
        </w:rPr>
        <w:t>Martin (1992) shows that amongst the larger retail organisations, the executive management, the regional management and the shop management are probably located in different geographic location</w:t>
      </w:r>
      <w:r w:rsidR="00832957" w:rsidRPr="005D7B02">
        <w:rPr>
          <w:rFonts w:ascii="Arial" w:hAnsi="Arial" w:cs="Arial"/>
          <w:color w:val="000000" w:themeColor="text1"/>
        </w:rPr>
        <w:t>s</w:t>
      </w:r>
      <w:r w:rsidRPr="005D7B02">
        <w:rPr>
          <w:rFonts w:ascii="Arial" w:hAnsi="Arial" w:cs="Arial"/>
          <w:color w:val="000000" w:themeColor="text1"/>
        </w:rPr>
        <w:t>, perhaps internationally</w:t>
      </w:r>
      <w:r w:rsidR="000E0F8D" w:rsidRPr="005D7B02">
        <w:rPr>
          <w:rFonts w:ascii="Arial" w:hAnsi="Arial" w:cs="Arial"/>
          <w:color w:val="000000" w:themeColor="text1"/>
        </w:rPr>
        <w:t xml:space="preserve">; </w:t>
      </w:r>
      <w:r w:rsidRPr="005D7B02">
        <w:rPr>
          <w:rFonts w:ascii="Arial" w:hAnsi="Arial" w:cs="Arial"/>
          <w:color w:val="000000" w:themeColor="text1"/>
        </w:rPr>
        <w:t xml:space="preserve">the shop worker is separated by </w:t>
      </w:r>
      <w:r w:rsidR="000E0F8D" w:rsidRPr="005D7B02">
        <w:rPr>
          <w:rFonts w:ascii="Arial" w:hAnsi="Arial" w:cs="Arial"/>
          <w:color w:val="000000" w:themeColor="text1"/>
        </w:rPr>
        <w:t>several degrees of isolation from those who are in dominance and no concept of the overall vision of the company.</w:t>
      </w:r>
    </w:p>
    <w:p w14:paraId="5D420B35" w14:textId="77777777" w:rsidR="00DB2283" w:rsidRDefault="00DB2283" w:rsidP="001F31FD">
      <w:pPr>
        <w:spacing w:line="480" w:lineRule="auto"/>
        <w:rPr>
          <w:rFonts w:ascii="Arial" w:hAnsi="Arial" w:cs="Arial"/>
        </w:rPr>
      </w:pPr>
    </w:p>
    <w:p w14:paraId="4A3104CD" w14:textId="6147F3AD" w:rsidR="00E81CA0" w:rsidRDefault="00E81CA0" w:rsidP="001F31FD">
      <w:pPr>
        <w:spacing w:line="480" w:lineRule="auto"/>
        <w:rPr>
          <w:rFonts w:ascii="Arial" w:hAnsi="Arial" w:cs="Arial"/>
          <w:b/>
          <w:bCs/>
        </w:rPr>
      </w:pPr>
      <w:r w:rsidRPr="00E81CA0">
        <w:rPr>
          <w:rFonts w:ascii="Arial" w:hAnsi="Arial" w:cs="Arial"/>
          <w:b/>
          <w:bCs/>
        </w:rPr>
        <w:t xml:space="preserve">Slide </w:t>
      </w:r>
      <w:r w:rsidR="007F6FC3">
        <w:rPr>
          <w:rFonts w:ascii="Arial" w:hAnsi="Arial" w:cs="Arial"/>
          <w:b/>
          <w:bCs/>
        </w:rPr>
        <w:t>7</w:t>
      </w:r>
    </w:p>
    <w:p w14:paraId="26DE1EF6" w14:textId="5CD4322A" w:rsidR="00E81CA0" w:rsidRPr="00E81CA0" w:rsidRDefault="00E81CA0" w:rsidP="001F31FD">
      <w:pPr>
        <w:spacing w:line="480" w:lineRule="auto"/>
        <w:rPr>
          <w:rFonts w:ascii="Arial" w:hAnsi="Arial" w:cs="Arial"/>
        </w:rPr>
      </w:pPr>
      <w:r w:rsidRPr="00E81CA0">
        <w:rPr>
          <w:rFonts w:ascii="Arial" w:hAnsi="Arial" w:cs="Arial"/>
        </w:rPr>
        <w:t>[image]</w:t>
      </w:r>
    </w:p>
    <w:p w14:paraId="22250109" w14:textId="16344650" w:rsidR="00E81CA0" w:rsidRPr="006F6E71" w:rsidRDefault="003C6577" w:rsidP="001F31FD">
      <w:pPr>
        <w:spacing w:line="480" w:lineRule="auto"/>
        <w:rPr>
          <w:rFonts w:ascii="Arial" w:hAnsi="Arial" w:cs="Arial"/>
          <w:b/>
          <w:bCs/>
        </w:rPr>
      </w:pPr>
      <w:r w:rsidRPr="006F6E71">
        <w:rPr>
          <w:rFonts w:ascii="Arial" w:hAnsi="Arial" w:cs="Arial"/>
          <w:b/>
          <w:bCs/>
        </w:rPr>
        <w:t>IT or Knowledge workers.</w:t>
      </w:r>
    </w:p>
    <w:p w14:paraId="3BD42F7D" w14:textId="40F2DBD5" w:rsidR="00553E85" w:rsidRDefault="00B012D2" w:rsidP="001F31FD">
      <w:pPr>
        <w:spacing w:line="480" w:lineRule="auto"/>
        <w:rPr>
          <w:rFonts w:ascii="Arial" w:hAnsi="Arial" w:cs="Arial"/>
        </w:rPr>
      </w:pPr>
      <w:r>
        <w:rPr>
          <w:rFonts w:ascii="Arial" w:hAnsi="Arial" w:cs="Arial"/>
        </w:rPr>
        <w:t>In the relatively new industry of IT, the workers have an equal or higher level of knowledge than the management. Again, they have no desire to compete with the dominant culture but have the requisite skills to affect the efficiency and productivity of the organisation.</w:t>
      </w:r>
    </w:p>
    <w:p w14:paraId="3FE84F93" w14:textId="17BBFB39" w:rsidR="00553E85" w:rsidRDefault="00553E85" w:rsidP="001F31FD">
      <w:pPr>
        <w:spacing w:line="480" w:lineRule="auto"/>
        <w:rPr>
          <w:rFonts w:ascii="Arial" w:hAnsi="Arial" w:cs="Arial"/>
        </w:rPr>
      </w:pPr>
      <w:r>
        <w:rPr>
          <w:rFonts w:ascii="Arial" w:hAnsi="Arial" w:cs="Arial"/>
        </w:rPr>
        <w:t>To resist against perceived injustices or illogical management decisions, a low level of sabotage may be enacted in an anonymous mode that will not attract disciplinary consequences.</w:t>
      </w:r>
    </w:p>
    <w:p w14:paraId="21A180E4" w14:textId="57D683BD" w:rsidR="0098659D" w:rsidRPr="005D7B02" w:rsidRDefault="0098659D" w:rsidP="001F31FD">
      <w:pPr>
        <w:spacing w:line="480" w:lineRule="auto"/>
        <w:rPr>
          <w:rFonts w:ascii="Arial" w:hAnsi="Arial" w:cs="Arial"/>
          <w:color w:val="000000" w:themeColor="text1"/>
        </w:rPr>
      </w:pPr>
      <w:r w:rsidRPr="005D7B02">
        <w:rPr>
          <w:rFonts w:ascii="Arial" w:hAnsi="Arial" w:cs="Arial"/>
          <w:color w:val="000000" w:themeColor="text1"/>
        </w:rPr>
        <w:lastRenderedPageBreak/>
        <w:t>This resistive force may extremely effective and conducted in a covert and anonymous fashion where the sabotage may not be immediately identified, detection</w:t>
      </w:r>
      <w:r w:rsidR="00832957" w:rsidRPr="005D7B02">
        <w:rPr>
          <w:rFonts w:ascii="Arial" w:hAnsi="Arial" w:cs="Arial"/>
          <w:color w:val="000000" w:themeColor="text1"/>
        </w:rPr>
        <w:t xml:space="preserve"> would be </w:t>
      </w:r>
      <w:r w:rsidRPr="005D7B02">
        <w:rPr>
          <w:rFonts w:ascii="Arial" w:hAnsi="Arial" w:cs="Arial"/>
          <w:color w:val="000000" w:themeColor="text1"/>
        </w:rPr>
        <w:t xml:space="preserve"> difficult and rectification problematic.</w:t>
      </w:r>
    </w:p>
    <w:p w14:paraId="59FE3D81" w14:textId="77777777" w:rsidR="00EA5FF8" w:rsidRDefault="00EA5FF8" w:rsidP="001F31FD">
      <w:pPr>
        <w:spacing w:line="480" w:lineRule="auto"/>
        <w:rPr>
          <w:rFonts w:ascii="Arial" w:hAnsi="Arial" w:cs="Arial"/>
        </w:rPr>
      </w:pPr>
    </w:p>
    <w:p w14:paraId="269FEEDD" w14:textId="7E047EEA" w:rsidR="00E81CA0" w:rsidRPr="00854413" w:rsidRDefault="00E81CA0" w:rsidP="001F31FD">
      <w:pPr>
        <w:spacing w:line="480" w:lineRule="auto"/>
        <w:rPr>
          <w:rFonts w:ascii="Arial" w:hAnsi="Arial" w:cs="Arial"/>
          <w:b/>
          <w:bCs/>
        </w:rPr>
      </w:pPr>
      <w:r w:rsidRPr="00854413">
        <w:rPr>
          <w:rFonts w:ascii="Arial" w:hAnsi="Arial" w:cs="Arial"/>
          <w:b/>
          <w:bCs/>
        </w:rPr>
        <w:t xml:space="preserve">Slide </w:t>
      </w:r>
      <w:r w:rsidR="007F6FC3">
        <w:rPr>
          <w:rFonts w:ascii="Arial" w:hAnsi="Arial" w:cs="Arial"/>
          <w:b/>
          <w:bCs/>
        </w:rPr>
        <w:t>8</w:t>
      </w:r>
    </w:p>
    <w:p w14:paraId="55D6AAAD" w14:textId="091D33F6" w:rsidR="00E81CA0" w:rsidRDefault="00E81CA0" w:rsidP="001F31FD">
      <w:pPr>
        <w:spacing w:line="480" w:lineRule="auto"/>
        <w:rPr>
          <w:rFonts w:ascii="Arial" w:hAnsi="Arial" w:cs="Arial"/>
        </w:rPr>
      </w:pPr>
      <w:r>
        <w:rPr>
          <w:rFonts w:ascii="Arial" w:hAnsi="Arial" w:cs="Arial"/>
        </w:rPr>
        <w:t>[image]</w:t>
      </w:r>
    </w:p>
    <w:p w14:paraId="405F210F" w14:textId="04E800B3" w:rsidR="00E81CA0" w:rsidRPr="006F6E71" w:rsidRDefault="00E81CA0" w:rsidP="001F31FD">
      <w:pPr>
        <w:spacing w:line="480" w:lineRule="auto"/>
        <w:rPr>
          <w:rFonts w:ascii="Arial" w:hAnsi="Arial" w:cs="Arial"/>
          <w:b/>
          <w:bCs/>
        </w:rPr>
      </w:pPr>
      <w:r w:rsidRPr="006F6E71">
        <w:rPr>
          <w:rFonts w:ascii="Arial" w:hAnsi="Arial" w:cs="Arial"/>
          <w:b/>
          <w:bCs/>
        </w:rPr>
        <w:t>Factories</w:t>
      </w:r>
    </w:p>
    <w:p w14:paraId="536F7FFC" w14:textId="4D12CB97" w:rsidR="00553E85" w:rsidRDefault="00553E85" w:rsidP="001F31FD">
      <w:pPr>
        <w:spacing w:line="480" w:lineRule="auto"/>
        <w:rPr>
          <w:rFonts w:ascii="Arial" w:hAnsi="Arial" w:cs="Arial"/>
          <w:lang w:eastAsia="en-GB"/>
        </w:rPr>
      </w:pPr>
      <w:r w:rsidRPr="002B0234">
        <w:rPr>
          <w:rFonts w:ascii="Arial" w:hAnsi="Arial" w:cs="Arial"/>
        </w:rPr>
        <w:t xml:space="preserve">Resistance to a dominant management culture by the workers originated via  the industrial revolution and its shop floor according to Friedman (1977, cited by </w:t>
      </w:r>
      <w:r w:rsidRPr="002B0234">
        <w:rPr>
          <w:rFonts w:ascii="Arial" w:hAnsi="Arial" w:cs="Arial"/>
          <w:lang w:eastAsia="en-GB"/>
        </w:rPr>
        <w:t xml:space="preserve">Ackroyd  and Thompson, 2016) </w:t>
      </w:r>
      <w:r w:rsidR="00E15F11" w:rsidRPr="002B0234">
        <w:rPr>
          <w:rFonts w:ascii="Arial" w:hAnsi="Arial" w:cs="Arial"/>
          <w:lang w:eastAsia="en-GB"/>
        </w:rPr>
        <w:t>where, rather than organised labour units, came from localised groups to resist against perceived injustices.</w:t>
      </w:r>
    </w:p>
    <w:p w14:paraId="65194FCC" w14:textId="7B477951" w:rsidR="00D03952" w:rsidRPr="005D7B02" w:rsidRDefault="00D03952" w:rsidP="001F31FD">
      <w:pPr>
        <w:spacing w:line="480" w:lineRule="auto"/>
        <w:rPr>
          <w:rFonts w:ascii="Arial" w:hAnsi="Arial" w:cs="Arial"/>
          <w:color w:val="000000" w:themeColor="text1"/>
        </w:rPr>
      </w:pPr>
      <w:r w:rsidRPr="005D7B02">
        <w:rPr>
          <w:rFonts w:ascii="Arial" w:hAnsi="Arial" w:cs="Arial"/>
          <w:color w:val="000000" w:themeColor="text1"/>
          <w:lang w:eastAsia="en-GB"/>
        </w:rPr>
        <w:t xml:space="preserve">Was </w:t>
      </w:r>
      <w:proofErr w:type="gramStart"/>
      <w:r w:rsidRPr="005D7B02">
        <w:rPr>
          <w:rFonts w:ascii="Arial" w:hAnsi="Arial" w:cs="Arial"/>
          <w:color w:val="000000" w:themeColor="text1"/>
          <w:lang w:eastAsia="en-GB"/>
        </w:rPr>
        <w:t>it</w:t>
      </w:r>
      <w:proofErr w:type="gramEnd"/>
      <w:r w:rsidRPr="005D7B02">
        <w:rPr>
          <w:rFonts w:ascii="Arial" w:hAnsi="Arial" w:cs="Arial"/>
          <w:color w:val="000000" w:themeColor="text1"/>
          <w:lang w:eastAsia="en-GB"/>
        </w:rPr>
        <w:t xml:space="preserve"> management’s desire for maximum productivity from its workers to provide higher profits, developed in the industrial revolution that created a counter balance to overbearing management techniques that forged a resistive force?</w:t>
      </w:r>
    </w:p>
    <w:p w14:paraId="278D832E" w14:textId="77777777" w:rsidR="00201B18" w:rsidRPr="002B0234" w:rsidRDefault="00201B18" w:rsidP="001F31FD">
      <w:pPr>
        <w:spacing w:line="480" w:lineRule="auto"/>
        <w:rPr>
          <w:rFonts w:ascii="Arial" w:hAnsi="Arial" w:cs="Arial"/>
        </w:rPr>
      </w:pPr>
    </w:p>
    <w:p w14:paraId="44B016F4" w14:textId="0FA28C2E" w:rsidR="00094615" w:rsidRPr="002B0234" w:rsidRDefault="00E81CA0" w:rsidP="001F31FD">
      <w:pPr>
        <w:spacing w:line="480" w:lineRule="auto"/>
        <w:rPr>
          <w:rFonts w:ascii="Arial" w:hAnsi="Arial" w:cs="Arial"/>
          <w:b/>
          <w:bCs/>
        </w:rPr>
      </w:pPr>
      <w:r w:rsidRPr="002B0234">
        <w:rPr>
          <w:rFonts w:ascii="Arial" w:hAnsi="Arial" w:cs="Arial"/>
          <w:b/>
          <w:bCs/>
        </w:rPr>
        <w:t xml:space="preserve">Slide </w:t>
      </w:r>
      <w:r w:rsidR="00094615">
        <w:rPr>
          <w:rFonts w:ascii="Arial" w:hAnsi="Arial" w:cs="Arial"/>
          <w:b/>
          <w:bCs/>
        </w:rPr>
        <w:t>9</w:t>
      </w:r>
    </w:p>
    <w:p w14:paraId="707959EA" w14:textId="01CE8999" w:rsidR="00E81CA0" w:rsidRPr="002B0234" w:rsidRDefault="00E81CA0" w:rsidP="001F31FD">
      <w:pPr>
        <w:spacing w:line="480" w:lineRule="auto"/>
        <w:rPr>
          <w:rFonts w:ascii="Arial" w:hAnsi="Arial" w:cs="Arial"/>
        </w:rPr>
      </w:pPr>
      <w:r w:rsidRPr="002B0234">
        <w:rPr>
          <w:rFonts w:ascii="Arial" w:hAnsi="Arial" w:cs="Arial"/>
        </w:rPr>
        <w:t>[image]</w:t>
      </w:r>
    </w:p>
    <w:p w14:paraId="6B816096" w14:textId="79F946C6" w:rsidR="00E81CA0" w:rsidRPr="006F6E71" w:rsidRDefault="00E81CA0" w:rsidP="001F31FD">
      <w:pPr>
        <w:spacing w:line="480" w:lineRule="auto"/>
        <w:rPr>
          <w:rFonts w:ascii="Arial" w:hAnsi="Arial" w:cs="Arial"/>
          <w:b/>
          <w:bCs/>
        </w:rPr>
      </w:pPr>
      <w:r w:rsidRPr="006F6E71">
        <w:rPr>
          <w:rFonts w:ascii="Arial" w:hAnsi="Arial" w:cs="Arial"/>
          <w:b/>
          <w:bCs/>
        </w:rPr>
        <w:t>Academia</w:t>
      </w:r>
    </w:p>
    <w:p w14:paraId="4596BA17" w14:textId="211D9DA4" w:rsidR="00CC13F3" w:rsidRPr="002B0234" w:rsidRDefault="00CC13F3" w:rsidP="00CC13F3">
      <w:pPr>
        <w:spacing w:line="480" w:lineRule="auto"/>
        <w:rPr>
          <w:rFonts w:ascii="Arial" w:hAnsi="Arial" w:cs="Arial"/>
        </w:rPr>
      </w:pPr>
      <w:r w:rsidRPr="002B0234">
        <w:rPr>
          <w:rFonts w:ascii="Arial" w:hAnsi="Arial" w:cs="Arial"/>
        </w:rPr>
        <w:t>According to comments by Anderson (2008, cited by Kalfa and Wilkinson, and Gollan</w:t>
      </w:r>
      <w:r w:rsidR="002B0234" w:rsidRPr="002B0234">
        <w:rPr>
          <w:rFonts w:ascii="Arial" w:hAnsi="Arial" w:cs="Arial"/>
        </w:rPr>
        <w:t xml:space="preserve"> </w:t>
      </w:r>
      <w:r w:rsidRPr="002B0234">
        <w:rPr>
          <w:rFonts w:ascii="Arial" w:hAnsi="Arial" w:cs="Arial"/>
        </w:rPr>
        <w:t xml:space="preserve">( 2017) the dominant management regime (culture) has been observed to utilise a more </w:t>
      </w:r>
      <w:r w:rsidRPr="002B0234">
        <w:rPr>
          <w:rFonts w:ascii="Arial" w:hAnsi="Arial" w:cs="Arial"/>
          <w:i/>
          <w:iCs/>
        </w:rPr>
        <w:t xml:space="preserve">‘muscular’ </w:t>
      </w:r>
      <w:r w:rsidRPr="002B0234">
        <w:rPr>
          <w:rFonts w:ascii="Arial" w:hAnsi="Arial" w:cs="Arial"/>
        </w:rPr>
        <w:t>approach to its activities such as the introduction of performance appraisals for the staff. This practice is widely used by industry for their staff</w:t>
      </w:r>
      <w:r w:rsidR="002B0234" w:rsidRPr="002B0234">
        <w:rPr>
          <w:rFonts w:ascii="Arial" w:hAnsi="Arial" w:cs="Arial"/>
        </w:rPr>
        <w:t>.</w:t>
      </w:r>
    </w:p>
    <w:p w14:paraId="54C4F3E0" w14:textId="31A8418D" w:rsidR="00CC13F3" w:rsidRPr="002B0234" w:rsidRDefault="002B0234" w:rsidP="00CC13F3">
      <w:pPr>
        <w:spacing w:line="480" w:lineRule="auto"/>
        <w:rPr>
          <w:rFonts w:ascii="Arial" w:hAnsi="Arial" w:cs="Arial"/>
        </w:rPr>
      </w:pPr>
      <w:r w:rsidRPr="002B0234">
        <w:rPr>
          <w:rFonts w:ascii="Arial" w:hAnsi="Arial" w:cs="Arial"/>
        </w:rPr>
        <w:lastRenderedPageBreak/>
        <w:t xml:space="preserve">Academics  have according to Anderson (2008, cited by Kalfa and Wilkinson, and Gollan ( 2017) have acted by attempting to ameliorate rather than confront or overthrow the management. </w:t>
      </w:r>
    </w:p>
    <w:p w14:paraId="64756A74" w14:textId="12C206D4" w:rsidR="002B0234" w:rsidRPr="002B0234" w:rsidRDefault="002B0234" w:rsidP="00CC13F3">
      <w:pPr>
        <w:spacing w:line="480" w:lineRule="auto"/>
        <w:rPr>
          <w:rFonts w:ascii="Arial" w:hAnsi="Arial" w:cs="Arial"/>
        </w:rPr>
      </w:pPr>
      <w:r w:rsidRPr="002B0234">
        <w:rPr>
          <w:rFonts w:ascii="Arial" w:hAnsi="Arial" w:cs="Arial"/>
        </w:rPr>
        <w:t xml:space="preserve">Anderson (2008, cited by Kalfa and Wilkinson, and Gollan ( 2017) determines that academics resist management </w:t>
      </w:r>
      <w:r>
        <w:rPr>
          <w:rFonts w:ascii="Arial" w:hAnsi="Arial" w:cs="Arial"/>
        </w:rPr>
        <w:t xml:space="preserve">activities by covert actions as </w:t>
      </w:r>
      <w:r w:rsidRPr="002B0234">
        <w:rPr>
          <w:rFonts w:ascii="Arial" w:hAnsi="Arial" w:cs="Arial"/>
          <w:i/>
          <w:iCs/>
        </w:rPr>
        <w:t>‘avoiding or forgetting’</w:t>
      </w:r>
    </w:p>
    <w:p w14:paraId="7386905C" w14:textId="69F7A344" w:rsidR="00CC13F3" w:rsidRPr="00CC13F3" w:rsidRDefault="002B0234" w:rsidP="00CC13F3">
      <w:pPr>
        <w:spacing w:line="480" w:lineRule="auto"/>
        <w:rPr>
          <w:rFonts w:ascii="Arial" w:hAnsi="Arial" w:cs="Arial"/>
        </w:rPr>
      </w:pPr>
      <w:r>
        <w:rPr>
          <w:rFonts w:ascii="Arial" w:hAnsi="Arial" w:cs="Arial"/>
        </w:rPr>
        <w:t>and considers them to be formidable as they have the skills to rebel and innovate.</w:t>
      </w:r>
    </w:p>
    <w:p w14:paraId="6D0B9BCF" w14:textId="77777777" w:rsidR="00DB2283" w:rsidRDefault="00DB2283" w:rsidP="001F31FD">
      <w:pPr>
        <w:spacing w:line="480" w:lineRule="auto"/>
        <w:rPr>
          <w:rFonts w:ascii="Arial" w:hAnsi="Arial" w:cs="Arial"/>
        </w:rPr>
      </w:pPr>
    </w:p>
    <w:p w14:paraId="5CEFE65F" w14:textId="75926ADD" w:rsidR="00E81CA0" w:rsidRDefault="00E81CA0" w:rsidP="001F31FD">
      <w:pPr>
        <w:spacing w:line="480" w:lineRule="auto"/>
        <w:rPr>
          <w:rFonts w:ascii="Arial" w:hAnsi="Arial" w:cs="Arial"/>
          <w:b/>
          <w:bCs/>
        </w:rPr>
      </w:pPr>
      <w:r w:rsidRPr="00E81CA0">
        <w:rPr>
          <w:rFonts w:ascii="Arial" w:hAnsi="Arial" w:cs="Arial"/>
          <w:b/>
          <w:bCs/>
        </w:rPr>
        <w:t xml:space="preserve">Slide </w:t>
      </w:r>
      <w:r w:rsidR="00094615">
        <w:rPr>
          <w:rFonts w:ascii="Arial" w:hAnsi="Arial" w:cs="Arial"/>
          <w:b/>
          <w:bCs/>
        </w:rPr>
        <w:t>10</w:t>
      </w:r>
    </w:p>
    <w:p w14:paraId="29D25289" w14:textId="14C3E131" w:rsidR="006F6E71" w:rsidRDefault="006F6E71" w:rsidP="001F31FD">
      <w:pPr>
        <w:spacing w:line="480" w:lineRule="auto"/>
        <w:rPr>
          <w:rFonts w:ascii="Arial" w:hAnsi="Arial" w:cs="Arial"/>
          <w:b/>
          <w:bCs/>
        </w:rPr>
      </w:pPr>
      <w:r>
        <w:rPr>
          <w:rFonts w:ascii="Arial" w:hAnsi="Arial" w:cs="Arial"/>
          <w:b/>
          <w:bCs/>
        </w:rPr>
        <w:t>The Aims of the Counterculture</w:t>
      </w:r>
    </w:p>
    <w:p w14:paraId="3E89F0AB" w14:textId="462F8C48" w:rsidR="00E81CA0" w:rsidRDefault="00E81CA0" w:rsidP="001F31FD">
      <w:pPr>
        <w:spacing w:line="480" w:lineRule="auto"/>
        <w:rPr>
          <w:rFonts w:ascii="Arial" w:hAnsi="Arial" w:cs="Arial"/>
        </w:rPr>
      </w:pPr>
      <w:r w:rsidRPr="00E81CA0">
        <w:rPr>
          <w:rFonts w:ascii="Arial" w:hAnsi="Arial" w:cs="Arial"/>
        </w:rPr>
        <w:t>[image]</w:t>
      </w:r>
    </w:p>
    <w:p w14:paraId="2925810C" w14:textId="074031B0" w:rsidR="00E81CA0" w:rsidRDefault="00E81CA0" w:rsidP="001F31FD">
      <w:pPr>
        <w:spacing w:line="480" w:lineRule="auto"/>
        <w:rPr>
          <w:rFonts w:ascii="Arial" w:hAnsi="Arial" w:cs="Arial"/>
        </w:rPr>
      </w:pPr>
      <w:r>
        <w:rPr>
          <w:rFonts w:ascii="Arial" w:hAnsi="Arial" w:cs="Arial"/>
        </w:rPr>
        <w:t>The counterculture is not dominant and does not wish to be.</w:t>
      </w:r>
      <w:r w:rsidR="00253EFC">
        <w:rPr>
          <w:rFonts w:ascii="Arial" w:hAnsi="Arial" w:cs="Arial"/>
        </w:rPr>
        <w:t xml:space="preserve"> </w:t>
      </w:r>
    </w:p>
    <w:p w14:paraId="57AE41F9" w14:textId="2ABE50C6" w:rsidR="00E81CA0" w:rsidRDefault="00E81CA0" w:rsidP="001F31FD">
      <w:pPr>
        <w:spacing w:line="480" w:lineRule="auto"/>
        <w:rPr>
          <w:rFonts w:ascii="Arial" w:hAnsi="Arial" w:cs="Arial"/>
        </w:rPr>
      </w:pPr>
      <w:r>
        <w:rPr>
          <w:rFonts w:ascii="Arial" w:hAnsi="Arial" w:cs="Arial"/>
        </w:rPr>
        <w:t>Its concerns are local issues that affect individuals directly.</w:t>
      </w:r>
    </w:p>
    <w:p w14:paraId="622D7FE3" w14:textId="5ECC531A" w:rsidR="00E81CA0" w:rsidRDefault="00E81CA0" w:rsidP="001F31FD">
      <w:pPr>
        <w:spacing w:line="480" w:lineRule="auto"/>
        <w:rPr>
          <w:rFonts w:ascii="Arial" w:hAnsi="Arial" w:cs="Arial"/>
        </w:rPr>
      </w:pPr>
      <w:r>
        <w:rPr>
          <w:rFonts w:ascii="Arial" w:hAnsi="Arial" w:cs="Arial"/>
        </w:rPr>
        <w:t>It is amorphous that acts in a covert manner and anonymously.</w:t>
      </w:r>
    </w:p>
    <w:p w14:paraId="5F9CE575" w14:textId="716555BF" w:rsidR="00E81CA0" w:rsidRDefault="00E81CA0" w:rsidP="001F31FD">
      <w:pPr>
        <w:spacing w:line="480" w:lineRule="auto"/>
        <w:rPr>
          <w:rFonts w:ascii="Arial" w:hAnsi="Arial" w:cs="Arial"/>
        </w:rPr>
      </w:pPr>
      <w:r>
        <w:rPr>
          <w:rFonts w:ascii="Arial" w:hAnsi="Arial" w:cs="Arial"/>
        </w:rPr>
        <w:t>The consequences of resistive</w:t>
      </w:r>
      <w:r w:rsidR="00253EFC">
        <w:rPr>
          <w:rFonts w:ascii="Arial" w:hAnsi="Arial" w:cs="Arial"/>
        </w:rPr>
        <w:t xml:space="preserve"> activities are therefore effectively reduced.</w:t>
      </w:r>
    </w:p>
    <w:p w14:paraId="579782D6" w14:textId="6DDA7AF1" w:rsidR="00DB2283" w:rsidRPr="005D7B02" w:rsidRDefault="00DB2283" w:rsidP="001F31FD">
      <w:pPr>
        <w:spacing w:line="480" w:lineRule="auto"/>
        <w:rPr>
          <w:rFonts w:ascii="Arial" w:hAnsi="Arial" w:cs="Arial"/>
          <w:color w:val="000000" w:themeColor="text1"/>
        </w:rPr>
      </w:pPr>
      <w:r w:rsidRPr="005D7B02">
        <w:rPr>
          <w:rFonts w:ascii="Arial" w:hAnsi="Arial" w:cs="Arial"/>
          <w:color w:val="000000" w:themeColor="text1"/>
        </w:rPr>
        <w:t>Being an amorphous entity developed organically as a natural counterbalance to</w:t>
      </w:r>
    </w:p>
    <w:p w14:paraId="71AB682F" w14:textId="1AE312C7" w:rsidR="00DB2283" w:rsidRPr="005D7B02" w:rsidRDefault="00DB2283" w:rsidP="001F31FD">
      <w:pPr>
        <w:spacing w:line="480" w:lineRule="auto"/>
        <w:rPr>
          <w:rFonts w:ascii="Arial" w:hAnsi="Arial" w:cs="Arial"/>
          <w:color w:val="000000" w:themeColor="text1"/>
        </w:rPr>
      </w:pPr>
      <w:r w:rsidRPr="005D7B02">
        <w:rPr>
          <w:rFonts w:ascii="Arial" w:hAnsi="Arial" w:cs="Arial"/>
          <w:color w:val="000000" w:themeColor="text1"/>
        </w:rPr>
        <w:t>a dominant force</w:t>
      </w:r>
      <w:r w:rsidR="001C0308" w:rsidRPr="005D7B02">
        <w:rPr>
          <w:rFonts w:ascii="Arial" w:hAnsi="Arial" w:cs="Arial"/>
          <w:color w:val="000000" w:themeColor="text1"/>
        </w:rPr>
        <w:t>,</w:t>
      </w:r>
      <w:r w:rsidRPr="005D7B02">
        <w:rPr>
          <w:rFonts w:ascii="Arial" w:hAnsi="Arial" w:cs="Arial"/>
          <w:color w:val="000000" w:themeColor="text1"/>
        </w:rPr>
        <w:t xml:space="preserve"> Foucault (1975) there no or little interest in the company’s values and aims or show willingness to be a team player. This is not a power play or wish to overthrow the management; it is rather to gain, locally and individually the identity or ‘self’ (perhaps respect) of the worker.</w:t>
      </w:r>
    </w:p>
    <w:p w14:paraId="5F7DD1EA" w14:textId="78EAE794" w:rsidR="00201B18" w:rsidRDefault="00201B18" w:rsidP="001F31FD">
      <w:pPr>
        <w:spacing w:line="480" w:lineRule="auto"/>
        <w:rPr>
          <w:rFonts w:ascii="Arial" w:hAnsi="Arial" w:cs="Arial"/>
        </w:rPr>
      </w:pPr>
    </w:p>
    <w:p w14:paraId="77AA0753" w14:textId="77777777" w:rsidR="00201B18" w:rsidRDefault="00201B18" w:rsidP="001F31FD">
      <w:pPr>
        <w:spacing w:line="480" w:lineRule="auto"/>
        <w:rPr>
          <w:rFonts w:ascii="Arial" w:hAnsi="Arial" w:cs="Arial"/>
        </w:rPr>
      </w:pPr>
    </w:p>
    <w:p w14:paraId="0050FF40" w14:textId="737F9E88" w:rsidR="004D3E1E" w:rsidRDefault="004D3E1E" w:rsidP="001F31FD">
      <w:pPr>
        <w:spacing w:line="480" w:lineRule="auto"/>
        <w:rPr>
          <w:rFonts w:ascii="Arial" w:hAnsi="Arial" w:cs="Arial"/>
        </w:rPr>
      </w:pPr>
    </w:p>
    <w:p w14:paraId="01F1C0F2" w14:textId="3283A901" w:rsidR="00096B11" w:rsidRDefault="00096B11" w:rsidP="001F31FD">
      <w:pPr>
        <w:spacing w:line="480" w:lineRule="auto"/>
        <w:rPr>
          <w:rFonts w:ascii="Arial" w:hAnsi="Arial" w:cs="Arial"/>
        </w:rPr>
      </w:pPr>
    </w:p>
    <w:p w14:paraId="7FF761D4" w14:textId="50710A62" w:rsidR="00096B11" w:rsidRDefault="00096B11" w:rsidP="001F31FD">
      <w:pPr>
        <w:spacing w:line="480" w:lineRule="auto"/>
        <w:rPr>
          <w:rFonts w:ascii="Arial" w:hAnsi="Arial" w:cs="Arial"/>
        </w:rPr>
      </w:pPr>
    </w:p>
    <w:p w14:paraId="1BA841EC" w14:textId="77777777" w:rsidR="00096B11" w:rsidRDefault="00096B11" w:rsidP="001F31FD">
      <w:pPr>
        <w:spacing w:line="480" w:lineRule="auto"/>
        <w:rPr>
          <w:rFonts w:ascii="Arial" w:hAnsi="Arial" w:cs="Arial"/>
        </w:rPr>
      </w:pPr>
    </w:p>
    <w:p w14:paraId="7B0EFBDC" w14:textId="51802DAC" w:rsidR="004D3E1E" w:rsidRDefault="004D3E1E" w:rsidP="001F31FD">
      <w:pPr>
        <w:spacing w:line="480" w:lineRule="auto"/>
        <w:rPr>
          <w:rFonts w:ascii="Arial" w:hAnsi="Arial" w:cs="Arial"/>
          <w:b/>
          <w:bCs/>
        </w:rPr>
      </w:pPr>
      <w:r w:rsidRPr="004D3E1E">
        <w:rPr>
          <w:rFonts w:ascii="Arial" w:hAnsi="Arial" w:cs="Arial"/>
          <w:b/>
          <w:bCs/>
        </w:rPr>
        <w:lastRenderedPageBreak/>
        <w:t>Slide 1</w:t>
      </w:r>
      <w:r w:rsidR="00094615">
        <w:rPr>
          <w:rFonts w:ascii="Arial" w:hAnsi="Arial" w:cs="Arial"/>
          <w:b/>
          <w:bCs/>
        </w:rPr>
        <w:t>1</w:t>
      </w:r>
    </w:p>
    <w:p w14:paraId="08C5C71B" w14:textId="6ECB7BA3" w:rsidR="004D3E1E" w:rsidRPr="004D3E1E" w:rsidRDefault="004D3E1E" w:rsidP="001F31FD">
      <w:pPr>
        <w:spacing w:line="480" w:lineRule="auto"/>
        <w:rPr>
          <w:rFonts w:ascii="Arial" w:hAnsi="Arial" w:cs="Arial"/>
        </w:rPr>
      </w:pPr>
      <w:r w:rsidRPr="004D3E1E">
        <w:rPr>
          <w:rFonts w:ascii="Arial" w:hAnsi="Arial" w:cs="Arial"/>
        </w:rPr>
        <w:t>[image]</w:t>
      </w:r>
    </w:p>
    <w:p w14:paraId="3B9BC91D" w14:textId="2C1498B5" w:rsidR="00E81CA0" w:rsidRDefault="004D3E1E" w:rsidP="001F31FD">
      <w:pPr>
        <w:spacing w:line="480" w:lineRule="auto"/>
        <w:rPr>
          <w:rFonts w:ascii="Arial" w:hAnsi="Arial" w:cs="Arial"/>
          <w:b/>
          <w:bCs/>
          <w:color w:val="000000" w:themeColor="text1"/>
        </w:rPr>
      </w:pPr>
      <w:r w:rsidRPr="00372E50">
        <w:rPr>
          <w:rFonts w:ascii="Arial" w:hAnsi="Arial" w:cs="Arial"/>
          <w:b/>
          <w:bCs/>
          <w:color w:val="000000" w:themeColor="text1"/>
        </w:rPr>
        <w:t>Foucault</w:t>
      </w:r>
    </w:p>
    <w:p w14:paraId="2D3328FA" w14:textId="77A2F62D" w:rsidR="00372E50" w:rsidRDefault="00372E50" w:rsidP="001F31FD">
      <w:pPr>
        <w:spacing w:line="480" w:lineRule="auto"/>
        <w:rPr>
          <w:rFonts w:ascii="Arial" w:hAnsi="Arial" w:cs="Arial"/>
          <w:color w:val="000000" w:themeColor="text1"/>
        </w:rPr>
      </w:pPr>
      <w:r w:rsidRPr="00372E50">
        <w:rPr>
          <w:rFonts w:ascii="Arial" w:hAnsi="Arial" w:cs="Arial"/>
          <w:color w:val="000000" w:themeColor="text1"/>
        </w:rPr>
        <w:t>According</w:t>
      </w:r>
      <w:r>
        <w:rPr>
          <w:rFonts w:ascii="Arial" w:hAnsi="Arial" w:cs="Arial"/>
          <w:color w:val="000000" w:themeColor="text1"/>
        </w:rPr>
        <w:t xml:space="preserve"> to Pickett (1996),  Foucault emphasises that the resistance against the dominant culture does not require power but to attain an independence to that dominant force; this resistance, being non-hierarchal and informal concerns itself with local issues.</w:t>
      </w:r>
    </w:p>
    <w:p w14:paraId="41CB1761" w14:textId="64D9B044" w:rsidR="00372E50" w:rsidRDefault="00372E50" w:rsidP="001F31FD">
      <w:pPr>
        <w:spacing w:line="480" w:lineRule="auto"/>
        <w:rPr>
          <w:rFonts w:ascii="Arial" w:hAnsi="Arial" w:cs="Arial"/>
          <w:color w:val="000000" w:themeColor="text1"/>
        </w:rPr>
      </w:pPr>
      <w:r>
        <w:rPr>
          <w:rFonts w:ascii="Arial" w:hAnsi="Arial" w:cs="Arial"/>
          <w:color w:val="000000" w:themeColor="text1"/>
        </w:rPr>
        <w:t xml:space="preserve">Foucault according to Pickett (1996) determines that management’s power is to subjugate the individual and segregate the </w:t>
      </w:r>
      <w:r w:rsidR="00554524">
        <w:rPr>
          <w:rFonts w:ascii="Arial" w:hAnsi="Arial" w:cs="Arial"/>
          <w:color w:val="000000" w:themeColor="text1"/>
        </w:rPr>
        <w:t>opposition and is hierarchal and elitist whereas resistance is non-hierarchal and informal; knowledge of the dominant culture’s methods increase the efficiencies of the resistive forces.</w:t>
      </w:r>
    </w:p>
    <w:p w14:paraId="0E4C076F" w14:textId="67A80668" w:rsidR="005E5BFB" w:rsidRPr="00372E50" w:rsidRDefault="005E5BFB" w:rsidP="001F31FD">
      <w:pPr>
        <w:spacing w:line="480" w:lineRule="auto"/>
        <w:rPr>
          <w:rFonts w:ascii="Arial" w:hAnsi="Arial" w:cs="Arial"/>
          <w:color w:val="000000" w:themeColor="text1"/>
        </w:rPr>
      </w:pPr>
      <w:r>
        <w:rPr>
          <w:rFonts w:ascii="Arial" w:hAnsi="Arial" w:cs="Arial"/>
          <w:color w:val="000000" w:themeColor="text1"/>
        </w:rPr>
        <w:t>A dominant culture or group cannot, according to Foucault can diminish the power of a less dominant group as adaptation can be exercised to resist and therefore a counter power always exists.</w:t>
      </w:r>
    </w:p>
    <w:p w14:paraId="23B3C2A6" w14:textId="77777777" w:rsidR="00A47041" w:rsidRDefault="00A47041" w:rsidP="001F31FD">
      <w:pPr>
        <w:spacing w:line="480" w:lineRule="auto"/>
        <w:rPr>
          <w:rFonts w:ascii="Arial" w:hAnsi="Arial" w:cs="Arial"/>
          <w:i/>
          <w:iCs/>
          <w:color w:val="FF0000"/>
        </w:rPr>
      </w:pPr>
    </w:p>
    <w:p w14:paraId="41F4091C" w14:textId="69302F1E" w:rsidR="00DC583F" w:rsidRDefault="00DC583F" w:rsidP="001F31FD">
      <w:pPr>
        <w:spacing w:line="480" w:lineRule="auto"/>
        <w:rPr>
          <w:rFonts w:ascii="Arial" w:hAnsi="Arial" w:cs="Arial"/>
          <w:b/>
          <w:bCs/>
          <w:color w:val="000000" w:themeColor="text1"/>
        </w:rPr>
      </w:pPr>
      <w:r w:rsidRPr="00DC583F">
        <w:rPr>
          <w:rFonts w:ascii="Arial" w:hAnsi="Arial" w:cs="Arial"/>
          <w:b/>
          <w:bCs/>
          <w:color w:val="000000" w:themeColor="text1"/>
        </w:rPr>
        <w:t>Slide 1</w:t>
      </w:r>
      <w:r w:rsidR="00094615">
        <w:rPr>
          <w:rFonts w:ascii="Arial" w:hAnsi="Arial" w:cs="Arial"/>
          <w:b/>
          <w:bCs/>
          <w:color w:val="000000" w:themeColor="text1"/>
        </w:rPr>
        <w:t>2</w:t>
      </w:r>
    </w:p>
    <w:p w14:paraId="4E11B8EA" w14:textId="25DBFDF3" w:rsidR="00DC583F" w:rsidRDefault="00DC583F" w:rsidP="001F31FD">
      <w:pPr>
        <w:spacing w:line="480" w:lineRule="auto"/>
        <w:rPr>
          <w:rFonts w:ascii="Arial" w:hAnsi="Arial" w:cs="Arial"/>
          <w:color w:val="000000" w:themeColor="text1"/>
        </w:rPr>
      </w:pPr>
      <w:r w:rsidRPr="00DC583F">
        <w:rPr>
          <w:rFonts w:ascii="Arial" w:hAnsi="Arial" w:cs="Arial"/>
          <w:color w:val="000000" w:themeColor="text1"/>
        </w:rPr>
        <w:t>[image]</w:t>
      </w:r>
    </w:p>
    <w:p w14:paraId="03AA1F09" w14:textId="34042F07" w:rsidR="00DC583F" w:rsidRPr="00A121F9" w:rsidRDefault="00A47041" w:rsidP="001F31FD">
      <w:pPr>
        <w:spacing w:line="480" w:lineRule="auto"/>
        <w:rPr>
          <w:rFonts w:ascii="Arial" w:hAnsi="Arial" w:cs="Arial"/>
          <w:b/>
          <w:bCs/>
          <w:color w:val="000000" w:themeColor="text1"/>
        </w:rPr>
      </w:pPr>
      <w:r>
        <w:rPr>
          <w:rFonts w:ascii="Arial" w:hAnsi="Arial" w:cs="Arial"/>
          <w:b/>
          <w:bCs/>
          <w:color w:val="000000" w:themeColor="text1"/>
        </w:rPr>
        <w:t>How Does Resistance manifest</w:t>
      </w:r>
      <w:r w:rsidR="002E2870">
        <w:rPr>
          <w:rFonts w:ascii="Arial" w:hAnsi="Arial" w:cs="Arial"/>
          <w:b/>
          <w:bCs/>
          <w:color w:val="000000" w:themeColor="text1"/>
        </w:rPr>
        <w:t xml:space="preserve"> itself</w:t>
      </w:r>
      <w:r w:rsidR="00DC583F" w:rsidRPr="00A121F9">
        <w:rPr>
          <w:rFonts w:ascii="Arial" w:hAnsi="Arial" w:cs="Arial"/>
          <w:b/>
          <w:bCs/>
          <w:color w:val="000000" w:themeColor="text1"/>
        </w:rPr>
        <w:t>?</w:t>
      </w:r>
    </w:p>
    <w:p w14:paraId="201A3146" w14:textId="4E7E66C0" w:rsidR="009E5D8D" w:rsidRDefault="009E5D8D" w:rsidP="001F31FD">
      <w:pPr>
        <w:spacing w:line="480" w:lineRule="auto"/>
        <w:rPr>
          <w:rFonts w:ascii="Arial" w:hAnsi="Arial" w:cs="Arial"/>
          <w:color w:val="000000" w:themeColor="text1"/>
        </w:rPr>
      </w:pPr>
      <w:r>
        <w:rPr>
          <w:rFonts w:ascii="Arial" w:hAnsi="Arial" w:cs="Arial"/>
          <w:color w:val="000000" w:themeColor="text1"/>
        </w:rPr>
        <w:t xml:space="preserve">Given that the counterculture resides in a variety of unrelated industries, they have been formed organically, devoid of planning, impromptu and </w:t>
      </w:r>
      <w:r w:rsidR="002E2870">
        <w:rPr>
          <w:rFonts w:ascii="Arial" w:hAnsi="Arial" w:cs="Arial"/>
          <w:color w:val="000000" w:themeColor="text1"/>
        </w:rPr>
        <w:t xml:space="preserve">have </w:t>
      </w:r>
      <w:r>
        <w:rPr>
          <w:rFonts w:ascii="Arial" w:hAnsi="Arial" w:cs="Arial"/>
          <w:color w:val="000000" w:themeColor="text1"/>
        </w:rPr>
        <w:t>no interest in the overthrow of the management</w:t>
      </w:r>
      <w:r w:rsidR="002E2870">
        <w:rPr>
          <w:rFonts w:ascii="Arial" w:hAnsi="Arial" w:cs="Arial"/>
          <w:color w:val="000000" w:themeColor="text1"/>
        </w:rPr>
        <w:t>,</w:t>
      </w:r>
      <w:r>
        <w:rPr>
          <w:rFonts w:ascii="Arial" w:hAnsi="Arial" w:cs="Arial"/>
          <w:color w:val="000000" w:themeColor="text1"/>
        </w:rPr>
        <w:t xml:space="preserve"> the modes of resistance are adapted to act as a counterbalance to local issues.</w:t>
      </w:r>
    </w:p>
    <w:p w14:paraId="6BAD10D3" w14:textId="20F5B8ED" w:rsidR="009E5D8D" w:rsidRDefault="009E5D8D" w:rsidP="001F31FD">
      <w:pPr>
        <w:spacing w:line="480" w:lineRule="auto"/>
        <w:rPr>
          <w:rFonts w:ascii="Arial" w:hAnsi="Arial" w:cs="Arial"/>
          <w:color w:val="000000" w:themeColor="text1"/>
        </w:rPr>
      </w:pPr>
    </w:p>
    <w:p w14:paraId="0DC42CCC" w14:textId="39F759A3" w:rsidR="00096B11" w:rsidRDefault="00096B11" w:rsidP="001F31FD">
      <w:pPr>
        <w:spacing w:line="480" w:lineRule="auto"/>
        <w:rPr>
          <w:rFonts w:ascii="Arial" w:hAnsi="Arial" w:cs="Arial"/>
          <w:color w:val="000000" w:themeColor="text1"/>
        </w:rPr>
      </w:pPr>
    </w:p>
    <w:p w14:paraId="61369FA6" w14:textId="77777777" w:rsidR="00096B11" w:rsidRDefault="00096B11" w:rsidP="001F31FD">
      <w:pPr>
        <w:spacing w:line="480" w:lineRule="auto"/>
        <w:rPr>
          <w:rFonts w:ascii="Arial" w:hAnsi="Arial" w:cs="Arial"/>
          <w:color w:val="000000" w:themeColor="text1"/>
        </w:rPr>
      </w:pPr>
    </w:p>
    <w:p w14:paraId="572A1484" w14:textId="43DC2078" w:rsidR="009E5D8D" w:rsidRPr="009E5D8D" w:rsidRDefault="009E5D8D" w:rsidP="001F31FD">
      <w:pPr>
        <w:spacing w:line="480" w:lineRule="auto"/>
        <w:rPr>
          <w:rFonts w:ascii="Arial" w:hAnsi="Arial" w:cs="Arial"/>
          <w:b/>
          <w:bCs/>
          <w:color w:val="000000" w:themeColor="text1"/>
        </w:rPr>
      </w:pPr>
      <w:r w:rsidRPr="009E5D8D">
        <w:rPr>
          <w:rFonts w:ascii="Arial" w:hAnsi="Arial" w:cs="Arial"/>
          <w:b/>
          <w:bCs/>
          <w:color w:val="000000" w:themeColor="text1"/>
        </w:rPr>
        <w:lastRenderedPageBreak/>
        <w:t>Slide 1</w:t>
      </w:r>
      <w:r w:rsidR="00094615">
        <w:rPr>
          <w:rFonts w:ascii="Arial" w:hAnsi="Arial" w:cs="Arial"/>
          <w:b/>
          <w:bCs/>
          <w:color w:val="000000" w:themeColor="text1"/>
        </w:rPr>
        <w:t>3</w:t>
      </w:r>
    </w:p>
    <w:p w14:paraId="79740CE7" w14:textId="2A22B8B9" w:rsidR="0057584E" w:rsidRDefault="009E5D8D" w:rsidP="001F31FD">
      <w:pPr>
        <w:spacing w:line="480" w:lineRule="auto"/>
        <w:rPr>
          <w:rFonts w:ascii="Arial" w:hAnsi="Arial" w:cs="Arial"/>
          <w:b/>
          <w:bCs/>
          <w:color w:val="000000" w:themeColor="text1"/>
        </w:rPr>
      </w:pPr>
      <w:r w:rsidRPr="009E5D8D">
        <w:rPr>
          <w:rFonts w:ascii="Arial" w:hAnsi="Arial" w:cs="Arial"/>
          <w:b/>
          <w:bCs/>
          <w:color w:val="000000" w:themeColor="text1"/>
        </w:rPr>
        <w:t>Bitching</w:t>
      </w:r>
    </w:p>
    <w:p w14:paraId="111549A2" w14:textId="1D0CBBC3" w:rsidR="009E5D8D" w:rsidRDefault="009E5D8D" w:rsidP="001F31FD">
      <w:pPr>
        <w:spacing w:line="480" w:lineRule="auto"/>
        <w:rPr>
          <w:rFonts w:ascii="Arial" w:hAnsi="Arial" w:cs="Arial"/>
          <w:lang w:eastAsia="en-GB"/>
        </w:rPr>
      </w:pPr>
      <w:r w:rsidRPr="009E5D8D">
        <w:rPr>
          <w:rFonts w:ascii="Arial" w:hAnsi="Arial" w:cs="Arial"/>
          <w:color w:val="000000" w:themeColor="text1"/>
        </w:rPr>
        <w:t xml:space="preserve">Discussed by </w:t>
      </w:r>
      <w:r w:rsidRPr="000918C0">
        <w:rPr>
          <w:rFonts w:ascii="Arial" w:hAnsi="Arial" w:cs="Arial"/>
          <w:lang w:eastAsia="en-GB"/>
        </w:rPr>
        <w:t>Sotirin</w:t>
      </w:r>
      <w:r>
        <w:rPr>
          <w:rFonts w:ascii="Arial" w:hAnsi="Arial" w:cs="Arial"/>
          <w:lang w:eastAsia="en-GB"/>
        </w:rPr>
        <w:t xml:space="preserve"> and Gottfried (1999) </w:t>
      </w:r>
      <w:r w:rsidR="00D509E2">
        <w:rPr>
          <w:rFonts w:ascii="Arial" w:hAnsi="Arial" w:cs="Arial"/>
          <w:lang w:eastAsia="en-GB"/>
        </w:rPr>
        <w:t>the content of this informal mode of communication focusses on frustrations or indignation</w:t>
      </w:r>
      <w:r w:rsidR="007F1C91">
        <w:rPr>
          <w:rFonts w:ascii="Arial" w:hAnsi="Arial" w:cs="Arial"/>
          <w:lang w:eastAsia="en-GB"/>
        </w:rPr>
        <w:t>,</w:t>
      </w:r>
      <w:r w:rsidR="00D509E2">
        <w:rPr>
          <w:rFonts w:ascii="Arial" w:hAnsi="Arial" w:cs="Arial"/>
          <w:lang w:eastAsia="en-GB"/>
        </w:rPr>
        <w:t xml:space="preserve"> based on an intimate knowledge </w:t>
      </w:r>
      <w:r w:rsidR="00AD3002">
        <w:rPr>
          <w:rFonts w:ascii="Arial" w:hAnsi="Arial" w:cs="Arial"/>
          <w:lang w:eastAsia="en-GB"/>
        </w:rPr>
        <w:t xml:space="preserve">of the company’s operation. It involves perceived injustices and frustrations over managements inabilities.  </w:t>
      </w:r>
    </w:p>
    <w:p w14:paraId="003E23F6" w14:textId="77777777" w:rsidR="00AD3002" w:rsidRDefault="00AD3002" w:rsidP="001F31FD">
      <w:pPr>
        <w:spacing w:line="480" w:lineRule="auto"/>
        <w:rPr>
          <w:rFonts w:ascii="Arial" w:hAnsi="Arial" w:cs="Arial"/>
          <w:lang w:eastAsia="en-GB"/>
        </w:rPr>
      </w:pPr>
    </w:p>
    <w:p w14:paraId="683A2CCC" w14:textId="36FED6FE" w:rsidR="00AD3002" w:rsidRPr="00AD3002" w:rsidRDefault="00AD3002" w:rsidP="001F31FD">
      <w:pPr>
        <w:spacing w:line="480" w:lineRule="auto"/>
        <w:rPr>
          <w:rFonts w:ascii="Arial" w:hAnsi="Arial" w:cs="Arial"/>
          <w:b/>
          <w:bCs/>
          <w:color w:val="000000" w:themeColor="text1"/>
        </w:rPr>
      </w:pPr>
      <w:r w:rsidRPr="00AD3002">
        <w:rPr>
          <w:rFonts w:ascii="Arial" w:hAnsi="Arial" w:cs="Arial"/>
          <w:b/>
          <w:bCs/>
          <w:lang w:eastAsia="en-GB"/>
        </w:rPr>
        <w:t>Slide 1</w:t>
      </w:r>
      <w:r w:rsidR="00094615">
        <w:rPr>
          <w:rFonts w:ascii="Arial" w:hAnsi="Arial" w:cs="Arial"/>
          <w:b/>
          <w:bCs/>
          <w:lang w:eastAsia="en-GB"/>
        </w:rPr>
        <w:t>4</w:t>
      </w:r>
    </w:p>
    <w:p w14:paraId="58B8C09A" w14:textId="50C5CC13" w:rsidR="0057584E" w:rsidRPr="003F5247" w:rsidRDefault="00AD3002" w:rsidP="001F31FD">
      <w:pPr>
        <w:spacing w:line="480" w:lineRule="auto"/>
        <w:rPr>
          <w:rFonts w:ascii="Arial" w:hAnsi="Arial" w:cs="Arial"/>
          <w:b/>
          <w:bCs/>
          <w:color w:val="000000" w:themeColor="text1"/>
        </w:rPr>
      </w:pPr>
      <w:r w:rsidRPr="00AD3002">
        <w:rPr>
          <w:rFonts w:ascii="Arial" w:hAnsi="Arial" w:cs="Arial"/>
          <w:b/>
          <w:bCs/>
          <w:color w:val="000000" w:themeColor="text1"/>
        </w:rPr>
        <w:t>Restrictive</w:t>
      </w:r>
      <w:r w:rsidR="008E6190">
        <w:rPr>
          <w:rFonts w:ascii="Arial" w:hAnsi="Arial" w:cs="Arial"/>
          <w:b/>
          <w:bCs/>
          <w:color w:val="000000" w:themeColor="text1"/>
        </w:rPr>
        <w:t xml:space="preserve"> or False</w:t>
      </w:r>
      <w:r w:rsidRPr="00AD3002">
        <w:rPr>
          <w:rFonts w:ascii="Arial" w:hAnsi="Arial" w:cs="Arial"/>
          <w:b/>
          <w:bCs/>
          <w:color w:val="000000" w:themeColor="text1"/>
        </w:rPr>
        <w:t xml:space="preserve"> Communication.</w:t>
      </w:r>
    </w:p>
    <w:p w14:paraId="1B3A896F" w14:textId="6D0A29C5" w:rsidR="0057584E" w:rsidRDefault="00AD3002" w:rsidP="001F31FD">
      <w:pPr>
        <w:spacing w:line="480" w:lineRule="auto"/>
        <w:rPr>
          <w:rFonts w:ascii="Arial" w:hAnsi="Arial" w:cs="Arial"/>
        </w:rPr>
      </w:pPr>
      <w:r>
        <w:rPr>
          <w:rFonts w:ascii="Arial" w:hAnsi="Arial" w:cs="Arial"/>
        </w:rPr>
        <w:t xml:space="preserve">Collinson (1994, cited by </w:t>
      </w:r>
      <w:r w:rsidRPr="00D071A2">
        <w:rPr>
          <w:rFonts w:ascii="Arial" w:hAnsi="Arial" w:cs="Arial"/>
        </w:rPr>
        <w:t>Efthymiou, 2009)</w:t>
      </w:r>
      <w:r>
        <w:rPr>
          <w:rFonts w:ascii="Arial" w:hAnsi="Arial" w:cs="Arial"/>
        </w:rPr>
        <w:t xml:space="preserve"> suggest</w:t>
      </w:r>
      <w:r w:rsidR="009651D8">
        <w:rPr>
          <w:rFonts w:ascii="Arial" w:hAnsi="Arial" w:cs="Arial"/>
        </w:rPr>
        <w:t>s</w:t>
      </w:r>
      <w:r>
        <w:rPr>
          <w:rFonts w:ascii="Arial" w:hAnsi="Arial" w:cs="Arial"/>
        </w:rPr>
        <w:t xml:space="preserve"> covert defiance i</w:t>
      </w:r>
      <w:r w:rsidR="00696E91">
        <w:rPr>
          <w:rFonts w:ascii="Arial" w:hAnsi="Arial" w:cs="Arial"/>
        </w:rPr>
        <w:t>s</w:t>
      </w:r>
      <w:r>
        <w:rPr>
          <w:rFonts w:ascii="Arial" w:hAnsi="Arial" w:cs="Arial"/>
        </w:rPr>
        <w:t xml:space="preserve"> deliberately holding back on relevant information </w:t>
      </w:r>
      <w:r w:rsidR="00DF5033">
        <w:rPr>
          <w:rFonts w:ascii="Arial" w:hAnsi="Arial" w:cs="Arial"/>
        </w:rPr>
        <w:t xml:space="preserve">to </w:t>
      </w:r>
      <w:r w:rsidR="007F1C91">
        <w:rPr>
          <w:rFonts w:ascii="Arial" w:hAnsi="Arial" w:cs="Arial"/>
        </w:rPr>
        <w:t xml:space="preserve">the </w:t>
      </w:r>
      <w:r w:rsidR="00DF5033">
        <w:rPr>
          <w:rFonts w:ascii="Arial" w:hAnsi="Arial" w:cs="Arial"/>
        </w:rPr>
        <w:t>management.</w:t>
      </w:r>
      <w:r w:rsidR="00A121F9">
        <w:rPr>
          <w:rFonts w:ascii="Arial" w:hAnsi="Arial" w:cs="Arial"/>
        </w:rPr>
        <w:t xml:space="preserve"> Do not tell them anything; it will only encourage them.</w:t>
      </w:r>
    </w:p>
    <w:p w14:paraId="714202C4" w14:textId="478730C8" w:rsidR="008E6190" w:rsidRPr="005D7B02" w:rsidRDefault="008E6190" w:rsidP="001F31FD">
      <w:pPr>
        <w:spacing w:line="480" w:lineRule="auto"/>
        <w:rPr>
          <w:rFonts w:ascii="Arial" w:hAnsi="Arial" w:cs="Arial"/>
          <w:color w:val="000000" w:themeColor="text1"/>
        </w:rPr>
      </w:pPr>
      <w:r w:rsidRPr="005D7B02">
        <w:rPr>
          <w:rFonts w:ascii="Arial" w:hAnsi="Arial" w:cs="Arial"/>
          <w:color w:val="000000" w:themeColor="text1"/>
        </w:rPr>
        <w:t>It is assumed that management requires a constant stream of information and feedback to mitigate for disruptions in the productive process; by restricting this flow, the worker is effectively sabotaging the process. Conversely, providing false information would allow for wrong decisions to be made.</w:t>
      </w:r>
    </w:p>
    <w:p w14:paraId="06A84132" w14:textId="77777777" w:rsidR="007F1C91" w:rsidRDefault="007F1C91" w:rsidP="001F31FD">
      <w:pPr>
        <w:spacing w:line="480" w:lineRule="auto"/>
        <w:rPr>
          <w:rFonts w:ascii="Arial" w:hAnsi="Arial" w:cs="Arial"/>
          <w:color w:val="000000" w:themeColor="text1"/>
        </w:rPr>
      </w:pPr>
    </w:p>
    <w:p w14:paraId="0115C683" w14:textId="07C7AD8E" w:rsidR="00DC583F" w:rsidRDefault="00DF5033" w:rsidP="001F31FD">
      <w:pPr>
        <w:spacing w:line="480" w:lineRule="auto"/>
        <w:rPr>
          <w:rFonts w:ascii="Arial" w:hAnsi="Arial" w:cs="Arial"/>
          <w:b/>
          <w:bCs/>
          <w:color w:val="000000" w:themeColor="text1"/>
        </w:rPr>
      </w:pPr>
      <w:r w:rsidRPr="00DF5033">
        <w:rPr>
          <w:rFonts w:ascii="Arial" w:hAnsi="Arial" w:cs="Arial"/>
          <w:b/>
          <w:bCs/>
          <w:color w:val="000000" w:themeColor="text1"/>
        </w:rPr>
        <w:t>Slide 1</w:t>
      </w:r>
      <w:r w:rsidR="00094615">
        <w:rPr>
          <w:rFonts w:ascii="Arial" w:hAnsi="Arial" w:cs="Arial"/>
          <w:b/>
          <w:bCs/>
          <w:color w:val="000000" w:themeColor="text1"/>
        </w:rPr>
        <w:t>5</w:t>
      </w:r>
    </w:p>
    <w:p w14:paraId="25B304BA" w14:textId="74B19CC5" w:rsidR="00DF5033" w:rsidRDefault="00DF5033" w:rsidP="001F31FD">
      <w:pPr>
        <w:spacing w:line="480" w:lineRule="auto"/>
        <w:rPr>
          <w:rFonts w:ascii="Arial" w:hAnsi="Arial" w:cs="Arial"/>
          <w:b/>
          <w:bCs/>
          <w:color w:val="000000" w:themeColor="text1"/>
        </w:rPr>
      </w:pPr>
      <w:r>
        <w:rPr>
          <w:rFonts w:ascii="Arial" w:hAnsi="Arial" w:cs="Arial"/>
          <w:b/>
          <w:bCs/>
          <w:color w:val="000000" w:themeColor="text1"/>
        </w:rPr>
        <w:t>Cynicism</w:t>
      </w:r>
    </w:p>
    <w:p w14:paraId="5CD82C26" w14:textId="2C911879" w:rsidR="00DF5033" w:rsidRDefault="00DF5033" w:rsidP="001F31FD">
      <w:pPr>
        <w:spacing w:line="480" w:lineRule="auto"/>
        <w:rPr>
          <w:rFonts w:ascii="Arial" w:hAnsi="Arial" w:cs="Arial"/>
          <w:lang w:eastAsia="en-GB"/>
        </w:rPr>
      </w:pPr>
      <w:r w:rsidRPr="00DF5033">
        <w:rPr>
          <w:rFonts w:ascii="Arial" w:hAnsi="Arial" w:cs="Arial"/>
          <w:color w:val="000000" w:themeColor="text1"/>
        </w:rPr>
        <w:t xml:space="preserve">This according to </w:t>
      </w:r>
      <w:r w:rsidRPr="00C5120C">
        <w:rPr>
          <w:rFonts w:ascii="Arial" w:hAnsi="Arial" w:cs="Arial"/>
        </w:rPr>
        <w:t>Ackroyd and Thompson (1999</w:t>
      </w:r>
      <w:r w:rsidRPr="00D071A2">
        <w:rPr>
          <w:rFonts w:ascii="Arial" w:hAnsi="Arial" w:cs="Arial"/>
        </w:rPr>
        <w:t xml:space="preserve">, cited by </w:t>
      </w:r>
      <w:r w:rsidRPr="00C5120C">
        <w:rPr>
          <w:rFonts w:ascii="Arial" w:hAnsi="Arial" w:cs="Arial"/>
        </w:rPr>
        <w:t xml:space="preserve"> </w:t>
      </w:r>
      <w:r w:rsidRPr="00D071A2">
        <w:rPr>
          <w:rFonts w:ascii="Arial" w:hAnsi="Arial" w:cs="Arial"/>
          <w:lang w:eastAsia="en-GB"/>
        </w:rPr>
        <w:t>Efthymiou</w:t>
      </w:r>
      <w:r w:rsidRPr="00D071A2">
        <w:rPr>
          <w:rFonts w:ascii="Arial" w:hAnsi="Arial" w:cs="Arial"/>
        </w:rPr>
        <w:t xml:space="preserve">, </w:t>
      </w:r>
      <w:r w:rsidRPr="00D071A2">
        <w:rPr>
          <w:rFonts w:ascii="Arial" w:hAnsi="Arial" w:cs="Arial"/>
          <w:lang w:eastAsia="en-GB"/>
        </w:rPr>
        <w:t>2009)</w:t>
      </w:r>
      <w:r>
        <w:rPr>
          <w:rFonts w:ascii="Arial" w:hAnsi="Arial" w:cs="Arial"/>
          <w:lang w:eastAsia="en-GB"/>
        </w:rPr>
        <w:t xml:space="preserve"> is the method by which the worker can develop an inner self (or space) to avoid management’s efforts to undermine their identity.</w:t>
      </w:r>
    </w:p>
    <w:p w14:paraId="55649766" w14:textId="4B7B55A0" w:rsidR="000769C6" w:rsidRPr="005D7B02" w:rsidRDefault="000769C6" w:rsidP="001F31FD">
      <w:pPr>
        <w:spacing w:line="480" w:lineRule="auto"/>
        <w:rPr>
          <w:rFonts w:ascii="Arial" w:hAnsi="Arial" w:cs="Arial"/>
          <w:color w:val="000000" w:themeColor="text1"/>
          <w:lang w:eastAsia="en-GB"/>
        </w:rPr>
      </w:pPr>
      <w:r w:rsidRPr="005D7B02">
        <w:rPr>
          <w:rFonts w:ascii="Arial" w:hAnsi="Arial" w:cs="Arial"/>
          <w:color w:val="000000" w:themeColor="text1"/>
          <w:lang w:eastAsia="en-GB"/>
        </w:rPr>
        <w:t>Cynicism is perhaps a non-belief in the corporate vision of being a valuable team member and loyal to the company</w:t>
      </w:r>
      <w:r w:rsidR="00696E91" w:rsidRPr="005D7B02">
        <w:rPr>
          <w:rFonts w:ascii="Arial" w:hAnsi="Arial" w:cs="Arial"/>
          <w:color w:val="000000" w:themeColor="text1"/>
          <w:lang w:eastAsia="en-GB"/>
        </w:rPr>
        <w:t>’s</w:t>
      </w:r>
      <w:r w:rsidRPr="005D7B02">
        <w:rPr>
          <w:rFonts w:ascii="Arial" w:hAnsi="Arial" w:cs="Arial"/>
          <w:color w:val="000000" w:themeColor="text1"/>
          <w:lang w:eastAsia="en-GB"/>
        </w:rPr>
        <w:t xml:space="preserve"> aims and values.</w:t>
      </w:r>
    </w:p>
    <w:p w14:paraId="0DE53C05" w14:textId="77777777" w:rsidR="00094615" w:rsidRDefault="00094615" w:rsidP="001F31FD">
      <w:pPr>
        <w:spacing w:line="480" w:lineRule="auto"/>
        <w:rPr>
          <w:rFonts w:ascii="Arial" w:hAnsi="Arial" w:cs="Arial"/>
          <w:lang w:eastAsia="en-GB"/>
        </w:rPr>
      </w:pPr>
    </w:p>
    <w:p w14:paraId="190211DA" w14:textId="1BDB7378" w:rsidR="00DF5033" w:rsidRPr="00DF5033" w:rsidRDefault="00DF5033" w:rsidP="001F31FD">
      <w:pPr>
        <w:spacing w:line="480" w:lineRule="auto"/>
        <w:rPr>
          <w:rFonts w:ascii="Arial" w:hAnsi="Arial" w:cs="Arial"/>
          <w:b/>
          <w:bCs/>
          <w:color w:val="000000" w:themeColor="text1"/>
        </w:rPr>
      </w:pPr>
      <w:r w:rsidRPr="00DF5033">
        <w:rPr>
          <w:rFonts w:ascii="Arial" w:hAnsi="Arial" w:cs="Arial"/>
          <w:b/>
          <w:bCs/>
          <w:lang w:eastAsia="en-GB"/>
        </w:rPr>
        <w:lastRenderedPageBreak/>
        <w:t>Slide 1</w:t>
      </w:r>
      <w:r w:rsidR="00094615">
        <w:rPr>
          <w:rFonts w:ascii="Arial" w:hAnsi="Arial" w:cs="Arial"/>
          <w:b/>
          <w:bCs/>
          <w:lang w:eastAsia="en-GB"/>
        </w:rPr>
        <w:t>6</w:t>
      </w:r>
    </w:p>
    <w:p w14:paraId="3A803148" w14:textId="5B69FD6D" w:rsidR="00E81CA0" w:rsidRPr="0073781E" w:rsidRDefault="0073781E" w:rsidP="001F31FD">
      <w:pPr>
        <w:spacing w:line="480" w:lineRule="auto"/>
        <w:rPr>
          <w:rFonts w:ascii="Arial" w:hAnsi="Arial" w:cs="Arial"/>
          <w:b/>
          <w:bCs/>
        </w:rPr>
      </w:pPr>
      <w:r w:rsidRPr="0073781E">
        <w:rPr>
          <w:rFonts w:ascii="Arial" w:hAnsi="Arial" w:cs="Arial"/>
          <w:b/>
          <w:bCs/>
        </w:rPr>
        <w:t>Pretence</w:t>
      </w:r>
    </w:p>
    <w:p w14:paraId="540B7BE5" w14:textId="28674A70" w:rsidR="006F6E71" w:rsidRDefault="0073781E" w:rsidP="001F31FD">
      <w:pPr>
        <w:spacing w:line="480" w:lineRule="auto"/>
        <w:rPr>
          <w:rFonts w:ascii="Arial" w:hAnsi="Arial" w:cs="Arial"/>
        </w:rPr>
      </w:pPr>
      <w:r>
        <w:rPr>
          <w:rFonts w:ascii="Arial" w:hAnsi="Arial" w:cs="Arial"/>
        </w:rPr>
        <w:t>Simply the art of pretending to work if supervision is present and cessation of work if unsupervised.</w:t>
      </w:r>
    </w:p>
    <w:p w14:paraId="1D9F861A" w14:textId="5FE78A24" w:rsidR="008E6190" w:rsidRPr="005D7B02" w:rsidRDefault="008E6190" w:rsidP="001F31FD">
      <w:pPr>
        <w:spacing w:line="480" w:lineRule="auto"/>
        <w:rPr>
          <w:rFonts w:ascii="Arial" w:hAnsi="Arial" w:cs="Arial"/>
          <w:color w:val="000000" w:themeColor="text1"/>
        </w:rPr>
      </w:pPr>
      <w:r w:rsidRPr="005D7B02">
        <w:rPr>
          <w:rFonts w:ascii="Arial" w:hAnsi="Arial" w:cs="Arial"/>
          <w:color w:val="000000" w:themeColor="text1"/>
        </w:rPr>
        <w:t xml:space="preserve">Given the use of the ‘Gaze’ by the management where supervision is not obvious </w:t>
      </w:r>
      <w:proofErr w:type="spellStart"/>
      <w:r w:rsidRPr="005D7B02">
        <w:rPr>
          <w:rFonts w:ascii="Arial" w:hAnsi="Arial" w:cs="Arial"/>
          <w:color w:val="000000" w:themeColor="text1"/>
        </w:rPr>
        <w:t>Focault</w:t>
      </w:r>
      <w:proofErr w:type="spellEnd"/>
      <w:r w:rsidRPr="005D7B02">
        <w:rPr>
          <w:rFonts w:ascii="Arial" w:hAnsi="Arial" w:cs="Arial"/>
          <w:color w:val="000000" w:themeColor="text1"/>
        </w:rPr>
        <w:t xml:space="preserve"> (1975) but assumed to be all pervasive, this technique would require a degree of skill from the worker to avoid any consequences.</w:t>
      </w:r>
    </w:p>
    <w:p w14:paraId="7F0084C3" w14:textId="51F236C8" w:rsidR="0073781E" w:rsidRDefault="0073781E" w:rsidP="001F31FD">
      <w:pPr>
        <w:spacing w:line="480" w:lineRule="auto"/>
        <w:rPr>
          <w:rFonts w:ascii="Arial" w:hAnsi="Arial" w:cs="Arial"/>
        </w:rPr>
      </w:pPr>
    </w:p>
    <w:p w14:paraId="542C7FEE" w14:textId="598B63F3" w:rsidR="0073781E" w:rsidRPr="0073781E" w:rsidRDefault="0073781E" w:rsidP="001F31FD">
      <w:pPr>
        <w:spacing w:line="480" w:lineRule="auto"/>
        <w:rPr>
          <w:rFonts w:ascii="Arial" w:hAnsi="Arial" w:cs="Arial"/>
          <w:b/>
          <w:bCs/>
        </w:rPr>
      </w:pPr>
      <w:r w:rsidRPr="0073781E">
        <w:rPr>
          <w:rFonts w:ascii="Arial" w:hAnsi="Arial" w:cs="Arial"/>
          <w:b/>
          <w:bCs/>
        </w:rPr>
        <w:t>Slide 1</w:t>
      </w:r>
      <w:r w:rsidR="00094615">
        <w:rPr>
          <w:rFonts w:ascii="Arial" w:hAnsi="Arial" w:cs="Arial"/>
          <w:b/>
          <w:bCs/>
        </w:rPr>
        <w:t>7</w:t>
      </w:r>
    </w:p>
    <w:p w14:paraId="36F23BC1" w14:textId="6EA3A3F4" w:rsidR="006F6E71" w:rsidRDefault="0073781E" w:rsidP="001F31FD">
      <w:pPr>
        <w:spacing w:line="480" w:lineRule="auto"/>
        <w:rPr>
          <w:rFonts w:ascii="Arial" w:hAnsi="Arial" w:cs="Arial"/>
          <w:b/>
          <w:bCs/>
        </w:rPr>
      </w:pPr>
      <w:r w:rsidRPr="0073781E">
        <w:rPr>
          <w:rFonts w:ascii="Arial" w:hAnsi="Arial" w:cs="Arial"/>
          <w:b/>
          <w:bCs/>
        </w:rPr>
        <w:t>Sabotage</w:t>
      </w:r>
    </w:p>
    <w:p w14:paraId="16D5C1B4" w14:textId="742E6353" w:rsidR="0073781E" w:rsidRDefault="0073781E" w:rsidP="001F31FD">
      <w:pPr>
        <w:spacing w:line="480" w:lineRule="auto"/>
        <w:rPr>
          <w:rFonts w:ascii="Arial" w:hAnsi="Arial" w:cs="Arial"/>
        </w:rPr>
      </w:pPr>
      <w:r w:rsidRPr="0073781E">
        <w:rPr>
          <w:rFonts w:ascii="Arial" w:hAnsi="Arial" w:cs="Arial"/>
        </w:rPr>
        <w:t xml:space="preserve">This </w:t>
      </w:r>
      <w:r>
        <w:rPr>
          <w:rFonts w:ascii="Arial" w:hAnsi="Arial" w:cs="Arial"/>
        </w:rPr>
        <w:t>could perhaps involve the use of physical damage to the company’s plant or product or using covert methods by anonymously affecting productivity or by providing a bad service to customers or clients.</w:t>
      </w:r>
    </w:p>
    <w:p w14:paraId="32A56868" w14:textId="6A2623CC" w:rsidR="0073781E" w:rsidRDefault="0073781E" w:rsidP="001F31FD">
      <w:pPr>
        <w:spacing w:line="480" w:lineRule="auto"/>
        <w:rPr>
          <w:rFonts w:ascii="Arial" w:hAnsi="Arial" w:cs="Arial"/>
        </w:rPr>
      </w:pPr>
      <w:r>
        <w:rPr>
          <w:rFonts w:ascii="Arial" w:hAnsi="Arial" w:cs="Arial"/>
        </w:rPr>
        <w:t>Knowledge workers with their skill set are able to sabotage company’s activities by overloading computers or introducing various forms of virus to disrupt programs, covertly and anonymously.</w:t>
      </w:r>
    </w:p>
    <w:p w14:paraId="75BC288F" w14:textId="77777777" w:rsidR="007F1C91" w:rsidRPr="0073781E" w:rsidRDefault="007F1C91" w:rsidP="001F31FD">
      <w:pPr>
        <w:spacing w:line="480" w:lineRule="auto"/>
        <w:rPr>
          <w:rFonts w:ascii="Arial" w:hAnsi="Arial" w:cs="Arial"/>
        </w:rPr>
      </w:pPr>
    </w:p>
    <w:p w14:paraId="273F35A6" w14:textId="61CFE5F6" w:rsidR="006F6E71" w:rsidRPr="002432C9" w:rsidRDefault="002432C9" w:rsidP="001F31FD">
      <w:pPr>
        <w:spacing w:line="480" w:lineRule="auto"/>
        <w:rPr>
          <w:rFonts w:ascii="Arial" w:hAnsi="Arial" w:cs="Arial"/>
          <w:b/>
          <w:bCs/>
        </w:rPr>
      </w:pPr>
      <w:r w:rsidRPr="002432C9">
        <w:rPr>
          <w:rFonts w:ascii="Arial" w:hAnsi="Arial" w:cs="Arial"/>
          <w:b/>
          <w:bCs/>
        </w:rPr>
        <w:t>Slide 1</w:t>
      </w:r>
      <w:r w:rsidR="00094615">
        <w:rPr>
          <w:rFonts w:ascii="Arial" w:hAnsi="Arial" w:cs="Arial"/>
          <w:b/>
          <w:bCs/>
        </w:rPr>
        <w:t>8</w:t>
      </w:r>
    </w:p>
    <w:p w14:paraId="7FEFBDE4" w14:textId="7633B7B3" w:rsidR="00461245" w:rsidRDefault="00461245" w:rsidP="001F31FD">
      <w:pPr>
        <w:spacing w:line="480" w:lineRule="auto"/>
        <w:rPr>
          <w:rFonts w:ascii="Arial" w:hAnsi="Arial" w:cs="Arial"/>
          <w:b/>
          <w:bCs/>
          <w:u w:val="single"/>
        </w:rPr>
      </w:pPr>
      <w:r>
        <w:rPr>
          <w:rFonts w:ascii="Arial" w:hAnsi="Arial" w:cs="Arial"/>
          <w:b/>
          <w:bCs/>
          <w:u w:val="single"/>
        </w:rPr>
        <w:t>Debate</w:t>
      </w:r>
    </w:p>
    <w:p w14:paraId="72A1A71B" w14:textId="722D7AA1" w:rsidR="00150609" w:rsidRDefault="00461245" w:rsidP="001F31FD">
      <w:pPr>
        <w:spacing w:line="480" w:lineRule="auto"/>
        <w:rPr>
          <w:rFonts w:ascii="Arial" w:hAnsi="Arial" w:cs="Arial"/>
        </w:rPr>
      </w:pPr>
      <w:r>
        <w:rPr>
          <w:rFonts w:ascii="Arial" w:hAnsi="Arial" w:cs="Arial"/>
        </w:rPr>
        <w:t xml:space="preserve">This purpose of this presentation was to identify the existence of the resistive sub-culture that resides in organisations to combat / confront an overwhelming </w:t>
      </w:r>
      <w:r w:rsidR="00150609">
        <w:rPr>
          <w:rFonts w:ascii="Arial" w:hAnsi="Arial" w:cs="Arial"/>
        </w:rPr>
        <w:t>dominant culture. Given the probability of disciplinary consequences enacted by the management as a reaction to subversive activities, the sub-culture acts in a covert and anonymous way to avoid those consequences.</w:t>
      </w:r>
    </w:p>
    <w:p w14:paraId="55C66401" w14:textId="02C7DA6C" w:rsidR="00150609" w:rsidRDefault="00150609" w:rsidP="001F31FD">
      <w:pPr>
        <w:spacing w:line="480" w:lineRule="auto"/>
        <w:rPr>
          <w:rFonts w:ascii="Arial" w:hAnsi="Arial" w:cs="Arial"/>
        </w:rPr>
      </w:pPr>
      <w:r>
        <w:rPr>
          <w:rFonts w:ascii="Arial" w:hAnsi="Arial" w:cs="Arial"/>
        </w:rPr>
        <w:lastRenderedPageBreak/>
        <w:t>This confrontation is complex in that each side is fighting a different battle</w:t>
      </w:r>
      <w:r w:rsidR="00C2464B">
        <w:rPr>
          <w:rFonts w:ascii="Arial" w:hAnsi="Arial" w:cs="Arial"/>
        </w:rPr>
        <w:t xml:space="preserve"> to achieve separate aims</w:t>
      </w:r>
      <w:r w:rsidR="00980720">
        <w:rPr>
          <w:rFonts w:ascii="Arial" w:hAnsi="Arial" w:cs="Arial"/>
        </w:rPr>
        <w:t>.</w:t>
      </w:r>
    </w:p>
    <w:p w14:paraId="481323C5" w14:textId="6A8A5602" w:rsidR="00980720" w:rsidRDefault="00980720" w:rsidP="001F31FD">
      <w:pPr>
        <w:spacing w:line="480" w:lineRule="auto"/>
        <w:rPr>
          <w:rFonts w:ascii="Arial" w:hAnsi="Arial" w:cs="Arial"/>
        </w:rPr>
      </w:pPr>
      <w:r>
        <w:rPr>
          <w:rFonts w:ascii="Arial" w:hAnsi="Arial" w:cs="Arial"/>
        </w:rPr>
        <w:t>Does management attempt to confront the resistance or does it accept its inevitability, by turning a blind eye to its activities in the hope that such counterbalance entities may act as a safety valve for the workers frustrations?</w:t>
      </w:r>
    </w:p>
    <w:p w14:paraId="5812725A" w14:textId="4F63A669" w:rsidR="00980720" w:rsidRDefault="00980720" w:rsidP="001F31FD">
      <w:pPr>
        <w:spacing w:line="480" w:lineRule="auto"/>
        <w:rPr>
          <w:rFonts w:ascii="Arial" w:hAnsi="Arial" w:cs="Arial"/>
        </w:rPr>
      </w:pPr>
      <w:r>
        <w:rPr>
          <w:rFonts w:ascii="Arial" w:hAnsi="Arial" w:cs="Arial"/>
        </w:rPr>
        <w:t>Would the workers ever be completely satisfied, and resistive activities are natural behaviour as a counterpoint to dominant authority?</w:t>
      </w:r>
    </w:p>
    <w:p w14:paraId="0AF23A4D" w14:textId="1C6F1E92" w:rsidR="00E15F11" w:rsidRDefault="00980720" w:rsidP="001F31FD">
      <w:pPr>
        <w:spacing w:line="480" w:lineRule="auto"/>
        <w:rPr>
          <w:rFonts w:ascii="Arial" w:hAnsi="Arial" w:cs="Arial"/>
        </w:rPr>
      </w:pPr>
      <w:r>
        <w:rPr>
          <w:rFonts w:ascii="Arial" w:hAnsi="Arial" w:cs="Arial"/>
        </w:rPr>
        <w:t>Does an anarchist element reside in the human psyche that wishes to disrupt a regime?</w:t>
      </w:r>
    </w:p>
    <w:p w14:paraId="2B4C4094" w14:textId="77777777" w:rsidR="00AD3002" w:rsidRDefault="00AD3002" w:rsidP="001F31FD">
      <w:pPr>
        <w:spacing w:line="480" w:lineRule="auto"/>
        <w:rPr>
          <w:rFonts w:ascii="Arial" w:hAnsi="Arial" w:cs="Arial"/>
        </w:rPr>
      </w:pPr>
    </w:p>
    <w:p w14:paraId="3FDC04BD" w14:textId="5AF5A2B0" w:rsidR="00E15F11" w:rsidRDefault="00A50324" w:rsidP="001F31FD">
      <w:pPr>
        <w:spacing w:line="480" w:lineRule="auto"/>
        <w:rPr>
          <w:rFonts w:ascii="Arial" w:hAnsi="Arial" w:cs="Arial"/>
          <w:b/>
          <w:bCs/>
        </w:rPr>
      </w:pPr>
      <w:r w:rsidRPr="00A50324">
        <w:rPr>
          <w:rFonts w:ascii="Arial" w:hAnsi="Arial" w:cs="Arial"/>
          <w:b/>
          <w:bCs/>
        </w:rPr>
        <w:t>References</w:t>
      </w:r>
    </w:p>
    <w:p w14:paraId="4E640855" w14:textId="2DD36C66" w:rsidR="00E15F11" w:rsidRDefault="00E15F11" w:rsidP="00E15F11">
      <w:pPr>
        <w:spacing w:before="100" w:beforeAutospacing="1" w:after="100" w:afterAutospacing="1"/>
        <w:rPr>
          <w:rFonts w:ascii="Arial" w:hAnsi="Arial" w:cs="Arial"/>
        </w:rPr>
      </w:pPr>
      <w:r w:rsidRPr="00733AAB">
        <w:rPr>
          <w:rFonts w:ascii="Arial" w:hAnsi="Arial" w:cs="Arial"/>
        </w:rPr>
        <w:t>Ackroyd</w:t>
      </w:r>
      <w:r>
        <w:rPr>
          <w:rFonts w:ascii="Arial" w:hAnsi="Arial" w:cs="Arial"/>
        </w:rPr>
        <w:t xml:space="preserve"> S.</w:t>
      </w:r>
      <w:r w:rsidRPr="00733AAB">
        <w:rPr>
          <w:rFonts w:ascii="Arial" w:hAnsi="Arial" w:cs="Arial"/>
        </w:rPr>
        <w:t xml:space="preserve"> and Thompson </w:t>
      </w:r>
      <w:r>
        <w:rPr>
          <w:rFonts w:ascii="Arial" w:hAnsi="Arial" w:cs="Arial"/>
        </w:rPr>
        <w:t xml:space="preserve">P. (2016) </w:t>
      </w:r>
      <w:r w:rsidRPr="00733AAB">
        <w:rPr>
          <w:rFonts w:ascii="Arial" w:hAnsi="Arial" w:cs="Arial"/>
        </w:rPr>
        <w:t>Unruly Subjects: Misbehaviour in the Workplace</w:t>
      </w:r>
      <w:r>
        <w:rPr>
          <w:rFonts w:ascii="Arial" w:hAnsi="Arial" w:cs="Arial"/>
        </w:rPr>
        <w:t xml:space="preserve">. </w:t>
      </w:r>
      <w:r w:rsidRPr="00733AAB">
        <w:rPr>
          <w:rFonts w:ascii="Arial" w:hAnsi="Arial" w:cs="Arial"/>
        </w:rPr>
        <w:t xml:space="preserve"> </w:t>
      </w:r>
      <w:r>
        <w:rPr>
          <w:rFonts w:ascii="Arial" w:hAnsi="Arial" w:cs="Arial"/>
        </w:rPr>
        <w:t xml:space="preserve">In: </w:t>
      </w:r>
      <w:r w:rsidRPr="00733AAB">
        <w:rPr>
          <w:rFonts w:ascii="Arial" w:hAnsi="Arial" w:cs="Arial"/>
        </w:rPr>
        <w:t xml:space="preserve"> Edgell</w:t>
      </w:r>
      <w:r>
        <w:rPr>
          <w:rFonts w:ascii="Arial" w:hAnsi="Arial" w:cs="Arial"/>
        </w:rPr>
        <w:t xml:space="preserve"> S. and </w:t>
      </w:r>
      <w:r w:rsidRPr="00733AAB">
        <w:rPr>
          <w:rFonts w:ascii="Arial" w:hAnsi="Arial" w:cs="Arial"/>
        </w:rPr>
        <w:t xml:space="preserve"> Gottfried</w:t>
      </w:r>
      <w:r>
        <w:rPr>
          <w:rFonts w:ascii="Arial" w:hAnsi="Arial" w:cs="Arial"/>
        </w:rPr>
        <w:t xml:space="preserve"> H.</w:t>
      </w:r>
      <w:r w:rsidRPr="00733AAB">
        <w:rPr>
          <w:rFonts w:ascii="Arial" w:hAnsi="Arial" w:cs="Arial"/>
        </w:rPr>
        <w:t xml:space="preserve"> and Granter </w:t>
      </w:r>
      <w:r>
        <w:rPr>
          <w:rFonts w:ascii="Arial" w:hAnsi="Arial" w:cs="Arial"/>
        </w:rPr>
        <w:t xml:space="preserve"> E. ed. </w:t>
      </w:r>
      <w:r w:rsidRPr="00733AAB">
        <w:rPr>
          <w:rFonts w:ascii="Arial" w:hAnsi="Arial" w:cs="Arial"/>
          <w:i/>
          <w:iCs/>
        </w:rPr>
        <w:t>The SAGE Handbook of the Sociology of Work and Employment</w:t>
      </w:r>
      <w:r>
        <w:rPr>
          <w:rFonts w:ascii="Arial" w:hAnsi="Arial" w:cs="Arial"/>
        </w:rPr>
        <w:t>. London: Sage Publications.</w:t>
      </w:r>
    </w:p>
    <w:p w14:paraId="4720E982" w14:textId="6607F07C" w:rsidR="00AD3002" w:rsidRDefault="00AD3002" w:rsidP="00AD3002">
      <w:pPr>
        <w:rPr>
          <w:rFonts w:ascii="Arial" w:hAnsi="Arial" w:cs="Arial"/>
        </w:rPr>
      </w:pPr>
      <w:r w:rsidRPr="00CB1162">
        <w:rPr>
          <w:rFonts w:ascii="Arial" w:hAnsi="Arial" w:cs="Arial"/>
        </w:rPr>
        <w:t xml:space="preserve">Efthymiou L. (2009) Workplace Control and Resistance from Below: An Ethnographic Study in a Cypriot Luxury Hotel [online] Available from: </w:t>
      </w:r>
      <w:hyperlink r:id="rId5" w:history="1">
        <w:r w:rsidRPr="005774AE">
          <w:rPr>
            <w:rStyle w:val="Hyperlink"/>
            <w:rFonts w:ascii="Arial" w:hAnsi="Arial" w:cs="Arial"/>
          </w:rPr>
          <w:t>https://pdfs.semanticscholar.org</w:t>
        </w:r>
      </w:hyperlink>
      <w:r>
        <w:rPr>
          <w:rFonts w:ascii="Arial" w:hAnsi="Arial" w:cs="Arial"/>
        </w:rPr>
        <w:t xml:space="preserve"> (Downloaded 12 September 2019).</w:t>
      </w:r>
    </w:p>
    <w:p w14:paraId="59A1AD32" w14:textId="2A7E4370" w:rsidR="00FF12AB" w:rsidRDefault="00FF12AB" w:rsidP="00AD3002">
      <w:pPr>
        <w:rPr>
          <w:rFonts w:ascii="Arial" w:hAnsi="Arial" w:cs="Arial"/>
        </w:rPr>
      </w:pPr>
    </w:p>
    <w:p w14:paraId="48EDE539" w14:textId="77777777" w:rsidR="00FF12AB" w:rsidRDefault="00FF12AB" w:rsidP="00AD3002">
      <w:pPr>
        <w:rPr>
          <w:rFonts w:ascii="Arial" w:hAnsi="Arial" w:cs="Arial"/>
        </w:rPr>
      </w:pPr>
    </w:p>
    <w:p w14:paraId="60831689" w14:textId="77777777" w:rsidR="00FF12AB" w:rsidRDefault="00FF12AB" w:rsidP="00FF12AB">
      <w:pPr>
        <w:rPr>
          <w:rFonts w:ascii="Arial" w:hAnsi="Arial" w:cs="Arial"/>
          <w:color w:val="000000" w:themeColor="text1"/>
        </w:rPr>
      </w:pPr>
      <w:r>
        <w:rPr>
          <w:rFonts w:ascii="Arial" w:hAnsi="Arial" w:cs="Arial"/>
          <w:color w:val="000000" w:themeColor="text1"/>
        </w:rPr>
        <w:t xml:space="preserve">Foucault M. (1975) Discipline and Punish. The Birth of the Prison. Vintage Books: New York. [online] Available from: </w:t>
      </w:r>
    </w:p>
    <w:p w14:paraId="200474F7" w14:textId="77777777" w:rsidR="00FF12AB" w:rsidRDefault="008163D8" w:rsidP="00FF12AB">
      <w:pPr>
        <w:rPr>
          <w:rFonts w:ascii="Arial" w:hAnsi="Arial" w:cs="Arial"/>
          <w:color w:val="000000" w:themeColor="text1"/>
        </w:rPr>
      </w:pPr>
      <w:hyperlink r:id="rId6" w:history="1">
        <w:r w:rsidR="00FF12AB" w:rsidRPr="00CF13ED">
          <w:rPr>
            <w:rStyle w:val="Hyperlink"/>
            <w:rFonts w:ascii="Arial" w:hAnsi="Arial" w:cs="Arial"/>
          </w:rPr>
          <w:t>https://selforganizedseminar.files.wordpress.com/2012/08/foucault-panopticism.pdf</w:t>
        </w:r>
      </w:hyperlink>
      <w:r w:rsidR="00FF12AB">
        <w:rPr>
          <w:rFonts w:ascii="Arial" w:hAnsi="Arial" w:cs="Arial"/>
          <w:color w:val="000000" w:themeColor="text1"/>
        </w:rPr>
        <w:t xml:space="preserve"> (Downloaded 29 May 2019).</w:t>
      </w:r>
    </w:p>
    <w:p w14:paraId="22F25E85" w14:textId="77777777" w:rsidR="00AD3002" w:rsidRPr="00A62F03" w:rsidRDefault="00AD3002" w:rsidP="00E15F11">
      <w:pPr>
        <w:spacing w:before="100" w:beforeAutospacing="1" w:after="100" w:afterAutospacing="1"/>
        <w:rPr>
          <w:rFonts w:ascii="Arial" w:hAnsi="Arial" w:cs="Arial"/>
        </w:rPr>
      </w:pPr>
    </w:p>
    <w:p w14:paraId="0AD4C3E5" w14:textId="17C74967" w:rsidR="00201B18" w:rsidRPr="00201B18" w:rsidRDefault="00201B18" w:rsidP="00201B18">
      <w:pPr>
        <w:pStyle w:val="NormalWeb"/>
        <w:rPr>
          <w:rFonts w:ascii="Arial" w:hAnsi="Arial" w:cs="Arial"/>
        </w:rPr>
      </w:pPr>
      <w:r w:rsidRPr="00201B18">
        <w:rPr>
          <w:rFonts w:ascii="Arial" w:hAnsi="Arial" w:cs="Arial"/>
        </w:rPr>
        <w:t>K</w:t>
      </w:r>
      <w:r>
        <w:rPr>
          <w:rFonts w:ascii="Arial" w:hAnsi="Arial" w:cs="Arial"/>
        </w:rPr>
        <w:t>alfa</w:t>
      </w:r>
      <w:r w:rsidRPr="00201B18">
        <w:rPr>
          <w:rFonts w:ascii="Arial" w:hAnsi="Arial" w:cs="Arial"/>
        </w:rPr>
        <w:t>, S.</w:t>
      </w:r>
      <w:r>
        <w:rPr>
          <w:rFonts w:ascii="Arial" w:hAnsi="Arial" w:cs="Arial"/>
        </w:rPr>
        <w:t xml:space="preserve"> and</w:t>
      </w:r>
      <w:r w:rsidRPr="00201B18">
        <w:rPr>
          <w:rFonts w:ascii="Arial" w:hAnsi="Arial" w:cs="Arial"/>
        </w:rPr>
        <w:t xml:space="preserve"> W</w:t>
      </w:r>
      <w:r>
        <w:rPr>
          <w:rFonts w:ascii="Arial" w:hAnsi="Arial" w:cs="Arial"/>
        </w:rPr>
        <w:t>ilkinson</w:t>
      </w:r>
      <w:r w:rsidRPr="00201B18">
        <w:rPr>
          <w:rFonts w:ascii="Arial" w:hAnsi="Arial" w:cs="Arial"/>
        </w:rPr>
        <w:t>, A. and G</w:t>
      </w:r>
      <w:r>
        <w:rPr>
          <w:rFonts w:ascii="Arial" w:hAnsi="Arial" w:cs="Arial"/>
        </w:rPr>
        <w:t>ollan</w:t>
      </w:r>
      <w:r w:rsidRPr="00201B18">
        <w:rPr>
          <w:rFonts w:ascii="Arial" w:hAnsi="Arial" w:cs="Arial"/>
        </w:rPr>
        <w:t>, P.J.</w:t>
      </w:r>
      <w:r>
        <w:rPr>
          <w:rFonts w:ascii="Arial" w:hAnsi="Arial" w:cs="Arial"/>
        </w:rPr>
        <w:t>(</w:t>
      </w:r>
      <w:r w:rsidRPr="00201B18">
        <w:rPr>
          <w:rFonts w:ascii="Arial" w:hAnsi="Arial" w:cs="Arial"/>
        </w:rPr>
        <w:t xml:space="preserve"> 2017</w:t>
      </w:r>
      <w:r>
        <w:rPr>
          <w:rFonts w:ascii="Arial" w:hAnsi="Arial" w:cs="Arial"/>
        </w:rPr>
        <w:t>)</w:t>
      </w:r>
      <w:r w:rsidRPr="00201B18">
        <w:rPr>
          <w:rFonts w:ascii="Arial" w:hAnsi="Arial" w:cs="Arial"/>
        </w:rPr>
        <w:t xml:space="preserve"> The academic game: Compliance and resistance in universities. Work, Employment and Society, 32 (2), pp.274-291. </w:t>
      </w:r>
    </w:p>
    <w:p w14:paraId="24CFAE72" w14:textId="77777777" w:rsidR="00E15F11" w:rsidRDefault="00E15F11" w:rsidP="001F31FD">
      <w:pPr>
        <w:spacing w:line="480" w:lineRule="auto"/>
        <w:rPr>
          <w:rFonts w:ascii="Arial" w:hAnsi="Arial" w:cs="Arial"/>
          <w:b/>
          <w:bCs/>
        </w:rPr>
      </w:pPr>
    </w:p>
    <w:p w14:paraId="47B721A0" w14:textId="53D48B89" w:rsidR="00A50324" w:rsidRDefault="00A50324" w:rsidP="00A50324">
      <w:pPr>
        <w:spacing w:before="100" w:beforeAutospacing="1" w:after="100" w:afterAutospacing="1"/>
        <w:rPr>
          <w:rFonts w:ascii="Arial" w:hAnsi="Arial" w:cs="Arial"/>
        </w:rPr>
      </w:pPr>
      <w:r w:rsidRPr="00FE0DFA">
        <w:rPr>
          <w:rFonts w:ascii="Arial" w:hAnsi="Arial" w:cs="Arial"/>
        </w:rPr>
        <w:t xml:space="preserve">Martin, J. (1992), </w:t>
      </w:r>
      <w:r w:rsidRPr="00FE0DFA">
        <w:rPr>
          <w:rFonts w:ascii="Arial" w:hAnsi="Arial" w:cs="Arial"/>
          <w:i/>
          <w:iCs/>
        </w:rPr>
        <w:t>Cultures Organizations: Three Perspectives</w:t>
      </w:r>
      <w:r w:rsidRPr="00FE0DFA">
        <w:rPr>
          <w:rFonts w:ascii="Arial" w:hAnsi="Arial" w:cs="Arial"/>
        </w:rPr>
        <w:t xml:space="preserve">, Oxford University Press, London. </w:t>
      </w:r>
    </w:p>
    <w:p w14:paraId="1BF9E302" w14:textId="5C868E34" w:rsidR="00554524" w:rsidRDefault="00554524" w:rsidP="00A50324">
      <w:pPr>
        <w:spacing w:before="100" w:beforeAutospacing="1" w:after="100" w:afterAutospacing="1"/>
        <w:rPr>
          <w:rFonts w:ascii="Arial" w:hAnsi="Arial" w:cs="Arial"/>
        </w:rPr>
      </w:pPr>
    </w:p>
    <w:p w14:paraId="73A68522" w14:textId="77777777" w:rsidR="00554524" w:rsidRPr="00145F67" w:rsidRDefault="00554524" w:rsidP="00554524">
      <w:pPr>
        <w:spacing w:before="100" w:beforeAutospacing="1" w:after="100" w:afterAutospacing="1"/>
        <w:rPr>
          <w:rFonts w:ascii="Arial" w:hAnsi="Arial" w:cs="Arial"/>
        </w:rPr>
      </w:pPr>
      <w:r w:rsidRPr="00145F67">
        <w:rPr>
          <w:rFonts w:ascii="Arial" w:hAnsi="Arial" w:cs="Arial"/>
        </w:rPr>
        <w:lastRenderedPageBreak/>
        <w:t xml:space="preserve">Pickett B. L. (1996) Foucault and the politics of Resistance. </w:t>
      </w:r>
      <w:r w:rsidRPr="00145F67">
        <w:rPr>
          <w:rFonts w:ascii="Arial" w:hAnsi="Arial" w:cs="Arial"/>
          <w:i/>
        </w:rPr>
        <w:t xml:space="preserve">Polity, </w:t>
      </w:r>
      <w:r w:rsidRPr="00145F67">
        <w:rPr>
          <w:rFonts w:ascii="Arial" w:hAnsi="Arial" w:cs="Arial"/>
        </w:rPr>
        <w:t xml:space="preserve"> Vol. 28, No. 4 pp. 445-466. The University of Chicago Press on behalf of the Northeastern Political Science Association [online] Available from: </w:t>
      </w:r>
      <w:hyperlink r:id="rId7" w:anchor="page_scan_tab_contents" w:history="1">
        <w:r w:rsidRPr="00145F67">
          <w:rPr>
            <w:rStyle w:val="Hyperlink"/>
            <w:rFonts w:ascii="Arial" w:hAnsi="Arial" w:cs="Arial"/>
          </w:rPr>
          <w:t>https://www.jstor.org/stable/3235341?seq=1#page_scan_tab_contents</w:t>
        </w:r>
      </w:hyperlink>
      <w:r w:rsidRPr="00145F67">
        <w:rPr>
          <w:rFonts w:ascii="Arial" w:hAnsi="Arial" w:cs="Arial"/>
        </w:rPr>
        <w:t xml:space="preserve">  (Downloaded 5 May 2019).</w:t>
      </w:r>
    </w:p>
    <w:p w14:paraId="310A4FDC" w14:textId="77777777" w:rsidR="00554524" w:rsidRPr="00FE0DFA" w:rsidRDefault="00554524" w:rsidP="00A50324">
      <w:pPr>
        <w:spacing w:before="100" w:beforeAutospacing="1" w:after="100" w:afterAutospacing="1"/>
        <w:rPr>
          <w:rFonts w:ascii="Arial" w:hAnsi="Arial" w:cs="Arial"/>
        </w:rPr>
      </w:pPr>
    </w:p>
    <w:p w14:paraId="744A42E1" w14:textId="77777777" w:rsidR="00D509E2" w:rsidRDefault="00D509E2" w:rsidP="00D509E2">
      <w:pPr>
        <w:pStyle w:val="NormalWeb"/>
        <w:rPr>
          <w:rFonts w:ascii="Arial" w:hAnsi="Arial" w:cs="Arial"/>
        </w:rPr>
      </w:pPr>
      <w:r w:rsidRPr="000918C0">
        <w:rPr>
          <w:rFonts w:ascii="Arial" w:hAnsi="Arial" w:cs="Arial"/>
        </w:rPr>
        <w:t>Sotirin</w:t>
      </w:r>
      <w:r>
        <w:rPr>
          <w:rFonts w:ascii="Arial" w:hAnsi="Arial" w:cs="Arial"/>
        </w:rPr>
        <w:t xml:space="preserve"> P and Gottfried H. (1999) The Ambivalent Dynamics of Secretarial ‘Bitching’: Control, Resistance and the Construction of Identity. </w:t>
      </w:r>
      <w:r w:rsidRPr="000918C0">
        <w:rPr>
          <w:rFonts w:ascii="Arial" w:hAnsi="Arial" w:cs="Arial"/>
          <w:i/>
          <w:iCs/>
        </w:rPr>
        <w:t>Organization</w:t>
      </w:r>
      <w:r>
        <w:rPr>
          <w:rFonts w:ascii="Arial" w:hAnsi="Arial" w:cs="Arial"/>
          <w:i/>
          <w:iCs/>
        </w:rPr>
        <w:t xml:space="preserve"> </w:t>
      </w:r>
      <w:r>
        <w:rPr>
          <w:rFonts w:ascii="Arial" w:hAnsi="Arial" w:cs="Arial"/>
        </w:rPr>
        <w:t xml:space="preserve">Vol 6(1) pp 57-80. DOI: </w:t>
      </w:r>
      <w:r w:rsidRPr="000918C0">
        <w:rPr>
          <w:rFonts w:ascii="Circular" w:hAnsi="Circular"/>
          <w:color w:val="0E1D1A"/>
          <w:shd w:val="clear" w:color="auto" w:fill="F4F4F4"/>
        </w:rPr>
        <w:t> </w:t>
      </w:r>
      <w:hyperlink r:id="rId8" w:tgtFrame="_blank" w:history="1">
        <w:r w:rsidRPr="000918C0">
          <w:rPr>
            <w:rFonts w:ascii="Circular" w:hAnsi="Circular"/>
            <w:color w:val="0000FF"/>
            <w:u w:val="single"/>
          </w:rPr>
          <w:t>10.1177/135050849961003</w:t>
        </w:r>
      </w:hyperlink>
    </w:p>
    <w:p w14:paraId="284B0638" w14:textId="77777777" w:rsidR="00A50324" w:rsidRDefault="00A50324" w:rsidP="001F31FD">
      <w:pPr>
        <w:spacing w:line="480" w:lineRule="auto"/>
        <w:rPr>
          <w:rFonts w:ascii="Arial" w:hAnsi="Arial" w:cs="Arial"/>
          <w:b/>
          <w:bCs/>
        </w:rPr>
      </w:pPr>
    </w:p>
    <w:p w14:paraId="7B976D90" w14:textId="77777777" w:rsidR="00A50324" w:rsidRPr="00FF0C57" w:rsidRDefault="00A50324" w:rsidP="00A50324">
      <w:pPr>
        <w:rPr>
          <w:rFonts w:ascii="Arial" w:hAnsi="Arial" w:cs="Arial"/>
          <w:color w:val="2A2A2A"/>
          <w:shd w:val="clear" w:color="auto" w:fill="FFFFFF"/>
        </w:rPr>
      </w:pPr>
      <w:r w:rsidRPr="00FF0C57">
        <w:rPr>
          <w:rFonts w:ascii="Arial" w:hAnsi="Arial" w:cs="Arial"/>
        </w:rPr>
        <w:t xml:space="preserve">Waddington P. A. J. (1999) Police (Canteen) Sub-Culture: An Appreciation. </w:t>
      </w:r>
      <w:r w:rsidRPr="00FF0C57">
        <w:rPr>
          <w:rStyle w:val="Emphasis"/>
          <w:rFonts w:ascii="Arial" w:hAnsi="Arial" w:cs="Arial"/>
          <w:color w:val="2A2A2A"/>
          <w:bdr w:val="none" w:sz="0" w:space="0" w:color="auto" w:frame="1"/>
        </w:rPr>
        <w:t>The British Journal of Criminology</w:t>
      </w:r>
      <w:r w:rsidRPr="00FF0C57">
        <w:rPr>
          <w:rFonts w:ascii="Arial" w:hAnsi="Arial" w:cs="Arial"/>
          <w:color w:val="2A2A2A"/>
          <w:shd w:val="clear" w:color="auto" w:fill="FFFFFF"/>
        </w:rPr>
        <w:t>, Volume 39, Issue 2, pp 287– 309,</w:t>
      </w:r>
    </w:p>
    <w:p w14:paraId="7B5316A9" w14:textId="74F70E35" w:rsidR="00A50324" w:rsidRDefault="00A50324" w:rsidP="00A50324">
      <w:pPr>
        <w:rPr>
          <w:rFonts w:ascii="Arial" w:hAnsi="Arial" w:cs="Arial"/>
        </w:rPr>
      </w:pPr>
      <w:r w:rsidRPr="00FF0C57">
        <w:rPr>
          <w:rStyle w:val="apple-converted-space"/>
          <w:rFonts w:ascii="Arial" w:hAnsi="Arial" w:cs="Arial"/>
          <w:color w:val="2A2A2A"/>
          <w:shd w:val="clear" w:color="auto" w:fill="FFFFFF"/>
        </w:rPr>
        <w:t> </w:t>
      </w:r>
      <w:hyperlink r:id="rId9" w:history="1">
        <w:r w:rsidRPr="00FF0C57">
          <w:rPr>
            <w:rStyle w:val="Hyperlink"/>
            <w:rFonts w:ascii="Arial" w:hAnsi="Arial" w:cs="Arial"/>
            <w:color w:val="006FB7"/>
            <w:bdr w:val="none" w:sz="0" w:space="0" w:color="auto" w:frame="1"/>
          </w:rPr>
          <w:t>https://doi.org/10.1093/bjc/39.2.287</w:t>
        </w:r>
      </w:hyperlink>
      <w:r>
        <w:rPr>
          <w:rFonts w:ascii="Arial" w:hAnsi="Arial" w:cs="Arial"/>
        </w:rPr>
        <w:t xml:space="preserve"> </w:t>
      </w:r>
      <w:r w:rsidRPr="00FF0C57">
        <w:rPr>
          <w:rFonts w:ascii="Arial" w:hAnsi="Arial" w:cs="Arial"/>
        </w:rPr>
        <w:t xml:space="preserve"> (Downloaded 20 May 2019).</w:t>
      </w:r>
    </w:p>
    <w:p w14:paraId="44E905F5" w14:textId="3A9667D6" w:rsidR="003F5247" w:rsidRDefault="003F5247" w:rsidP="00A50324">
      <w:pPr>
        <w:rPr>
          <w:rFonts w:ascii="Arial" w:hAnsi="Arial" w:cs="Arial"/>
        </w:rPr>
      </w:pPr>
    </w:p>
    <w:p w14:paraId="371A62CC" w14:textId="0A4CEEB9" w:rsidR="003F5247" w:rsidRDefault="003F5247" w:rsidP="00A50324">
      <w:pPr>
        <w:rPr>
          <w:rFonts w:ascii="Arial" w:hAnsi="Arial" w:cs="Arial"/>
        </w:rPr>
      </w:pPr>
    </w:p>
    <w:p w14:paraId="3E847C0A" w14:textId="292A747F" w:rsidR="00A50324" w:rsidRPr="006D05E3" w:rsidRDefault="003F5247" w:rsidP="00461245">
      <w:pPr>
        <w:rPr>
          <w:rFonts w:ascii="Arial" w:hAnsi="Arial" w:cs="Arial"/>
          <w:i/>
          <w:iCs/>
        </w:rPr>
      </w:pPr>
      <w:r w:rsidRPr="006D05E3">
        <w:rPr>
          <w:rFonts w:ascii="Arial" w:hAnsi="Arial" w:cs="Arial"/>
          <w:i/>
          <w:iCs/>
        </w:rPr>
        <w:t>All images are compliments of Unsplash.com (Stock royalty-free photographs).</w:t>
      </w:r>
    </w:p>
    <w:sectPr w:rsidR="00A50324" w:rsidRPr="006D05E3" w:rsidSect="00DF7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Circular">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C4"/>
    <w:rsid w:val="00017119"/>
    <w:rsid w:val="000769C6"/>
    <w:rsid w:val="00094615"/>
    <w:rsid w:val="00096B11"/>
    <w:rsid w:val="000B3170"/>
    <w:rsid w:val="000E0F8D"/>
    <w:rsid w:val="0013790A"/>
    <w:rsid w:val="00140A6E"/>
    <w:rsid w:val="00150609"/>
    <w:rsid w:val="001C0308"/>
    <w:rsid w:val="001F31FD"/>
    <w:rsid w:val="00201B18"/>
    <w:rsid w:val="002115F7"/>
    <w:rsid w:val="002432C9"/>
    <w:rsid w:val="00253EFC"/>
    <w:rsid w:val="002741E4"/>
    <w:rsid w:val="002B0234"/>
    <w:rsid w:val="002D433F"/>
    <w:rsid w:val="002E2870"/>
    <w:rsid w:val="002E655B"/>
    <w:rsid w:val="003424E1"/>
    <w:rsid w:val="00372E50"/>
    <w:rsid w:val="003C6577"/>
    <w:rsid w:val="003D3A8A"/>
    <w:rsid w:val="003F5247"/>
    <w:rsid w:val="003F57ED"/>
    <w:rsid w:val="0040021E"/>
    <w:rsid w:val="00461245"/>
    <w:rsid w:val="00477C33"/>
    <w:rsid w:val="004D3E1E"/>
    <w:rsid w:val="00552644"/>
    <w:rsid w:val="00553E85"/>
    <w:rsid w:val="00554524"/>
    <w:rsid w:val="0057584E"/>
    <w:rsid w:val="00595729"/>
    <w:rsid w:val="005D7B02"/>
    <w:rsid w:val="005E5BFB"/>
    <w:rsid w:val="00696E91"/>
    <w:rsid w:val="006D05E3"/>
    <w:rsid w:val="006D19C2"/>
    <w:rsid w:val="006F5B97"/>
    <w:rsid w:val="006F6E71"/>
    <w:rsid w:val="0073781E"/>
    <w:rsid w:val="00790783"/>
    <w:rsid w:val="007C1464"/>
    <w:rsid w:val="007D12A4"/>
    <w:rsid w:val="007F1C91"/>
    <w:rsid w:val="007F6FC3"/>
    <w:rsid w:val="008163D8"/>
    <w:rsid w:val="00832957"/>
    <w:rsid w:val="00854413"/>
    <w:rsid w:val="008D6F8F"/>
    <w:rsid w:val="008E6190"/>
    <w:rsid w:val="009651D8"/>
    <w:rsid w:val="00980720"/>
    <w:rsid w:val="0098659D"/>
    <w:rsid w:val="009A3BF9"/>
    <w:rsid w:val="009C1268"/>
    <w:rsid w:val="009E5D8D"/>
    <w:rsid w:val="00A121F9"/>
    <w:rsid w:val="00A22F42"/>
    <w:rsid w:val="00A47041"/>
    <w:rsid w:val="00A50324"/>
    <w:rsid w:val="00A91DD7"/>
    <w:rsid w:val="00AD3002"/>
    <w:rsid w:val="00B012D2"/>
    <w:rsid w:val="00B06302"/>
    <w:rsid w:val="00B34819"/>
    <w:rsid w:val="00BC4B4D"/>
    <w:rsid w:val="00BD46D3"/>
    <w:rsid w:val="00BE4D31"/>
    <w:rsid w:val="00C2464B"/>
    <w:rsid w:val="00C94A02"/>
    <w:rsid w:val="00C95D1A"/>
    <w:rsid w:val="00CA05E3"/>
    <w:rsid w:val="00CC13F3"/>
    <w:rsid w:val="00CF35DC"/>
    <w:rsid w:val="00D03952"/>
    <w:rsid w:val="00D509E2"/>
    <w:rsid w:val="00D73836"/>
    <w:rsid w:val="00DB2283"/>
    <w:rsid w:val="00DB6DC4"/>
    <w:rsid w:val="00DC583F"/>
    <w:rsid w:val="00DE558B"/>
    <w:rsid w:val="00DF5033"/>
    <w:rsid w:val="00DF7540"/>
    <w:rsid w:val="00E15F11"/>
    <w:rsid w:val="00E545E9"/>
    <w:rsid w:val="00E71C25"/>
    <w:rsid w:val="00E81CA0"/>
    <w:rsid w:val="00EA5FF8"/>
    <w:rsid w:val="00F409CC"/>
    <w:rsid w:val="00FF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E168E"/>
  <w15:chartTrackingRefBased/>
  <w15:docId w15:val="{0650BDD1-2D67-EB48-975C-E90A1073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5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41E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50324"/>
  </w:style>
  <w:style w:type="character" w:styleId="Hyperlink">
    <w:name w:val="Hyperlink"/>
    <w:basedOn w:val="DefaultParagraphFont"/>
    <w:uiPriority w:val="99"/>
    <w:unhideWhenUsed/>
    <w:rsid w:val="00A50324"/>
    <w:rPr>
      <w:color w:val="0000FF"/>
      <w:u w:val="single"/>
    </w:rPr>
  </w:style>
  <w:style w:type="character" w:styleId="Emphasis">
    <w:name w:val="Emphasis"/>
    <w:basedOn w:val="DefaultParagraphFont"/>
    <w:uiPriority w:val="20"/>
    <w:qFormat/>
    <w:rsid w:val="00A50324"/>
    <w:rPr>
      <w:i/>
      <w:iCs/>
    </w:rPr>
  </w:style>
  <w:style w:type="paragraph" w:styleId="NormalWeb">
    <w:name w:val="Normal (Web)"/>
    <w:basedOn w:val="Normal"/>
    <w:uiPriority w:val="99"/>
    <w:unhideWhenUsed/>
    <w:rsid w:val="00201B1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2741E4"/>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DE558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72915">
      <w:bodyDiv w:val="1"/>
      <w:marLeft w:val="0"/>
      <w:marRight w:val="0"/>
      <w:marTop w:val="0"/>
      <w:marBottom w:val="0"/>
      <w:divBdr>
        <w:top w:val="none" w:sz="0" w:space="0" w:color="auto"/>
        <w:left w:val="none" w:sz="0" w:space="0" w:color="auto"/>
        <w:bottom w:val="none" w:sz="0" w:space="0" w:color="auto"/>
        <w:right w:val="none" w:sz="0" w:space="0" w:color="auto"/>
      </w:divBdr>
      <w:divsChild>
        <w:div w:id="1643579693">
          <w:marLeft w:val="0"/>
          <w:marRight w:val="0"/>
          <w:marTop w:val="0"/>
          <w:marBottom w:val="0"/>
          <w:divBdr>
            <w:top w:val="none" w:sz="0" w:space="0" w:color="auto"/>
            <w:left w:val="none" w:sz="0" w:space="0" w:color="auto"/>
            <w:bottom w:val="none" w:sz="0" w:space="0" w:color="auto"/>
            <w:right w:val="none" w:sz="0" w:space="0" w:color="auto"/>
          </w:divBdr>
          <w:divsChild>
            <w:div w:id="195737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02339">
      <w:bodyDiv w:val="1"/>
      <w:marLeft w:val="0"/>
      <w:marRight w:val="0"/>
      <w:marTop w:val="0"/>
      <w:marBottom w:val="0"/>
      <w:divBdr>
        <w:top w:val="none" w:sz="0" w:space="0" w:color="auto"/>
        <w:left w:val="none" w:sz="0" w:space="0" w:color="auto"/>
        <w:bottom w:val="none" w:sz="0" w:space="0" w:color="auto"/>
        <w:right w:val="none" w:sz="0" w:space="0" w:color="auto"/>
      </w:divBdr>
      <w:divsChild>
        <w:div w:id="160969899">
          <w:marLeft w:val="0"/>
          <w:marRight w:val="0"/>
          <w:marTop w:val="0"/>
          <w:marBottom w:val="0"/>
          <w:divBdr>
            <w:top w:val="none" w:sz="0" w:space="0" w:color="auto"/>
            <w:left w:val="none" w:sz="0" w:space="0" w:color="auto"/>
            <w:bottom w:val="none" w:sz="0" w:space="0" w:color="auto"/>
            <w:right w:val="none" w:sz="0" w:space="0" w:color="auto"/>
          </w:divBdr>
          <w:divsChild>
            <w:div w:id="1616473820">
              <w:marLeft w:val="0"/>
              <w:marRight w:val="0"/>
              <w:marTop w:val="0"/>
              <w:marBottom w:val="0"/>
              <w:divBdr>
                <w:top w:val="none" w:sz="0" w:space="0" w:color="auto"/>
                <w:left w:val="none" w:sz="0" w:space="0" w:color="auto"/>
                <w:bottom w:val="none" w:sz="0" w:space="0" w:color="auto"/>
                <w:right w:val="none" w:sz="0" w:space="0" w:color="auto"/>
              </w:divBdr>
              <w:divsChild>
                <w:div w:id="20321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419156">
      <w:bodyDiv w:val="1"/>
      <w:marLeft w:val="0"/>
      <w:marRight w:val="0"/>
      <w:marTop w:val="0"/>
      <w:marBottom w:val="0"/>
      <w:divBdr>
        <w:top w:val="none" w:sz="0" w:space="0" w:color="auto"/>
        <w:left w:val="none" w:sz="0" w:space="0" w:color="auto"/>
        <w:bottom w:val="none" w:sz="0" w:space="0" w:color="auto"/>
        <w:right w:val="none" w:sz="0" w:space="0" w:color="auto"/>
      </w:divBdr>
      <w:divsChild>
        <w:div w:id="198124708">
          <w:marLeft w:val="0"/>
          <w:marRight w:val="0"/>
          <w:marTop w:val="0"/>
          <w:marBottom w:val="0"/>
          <w:divBdr>
            <w:top w:val="none" w:sz="0" w:space="0" w:color="auto"/>
            <w:left w:val="none" w:sz="0" w:space="0" w:color="auto"/>
            <w:bottom w:val="none" w:sz="0" w:space="0" w:color="auto"/>
            <w:right w:val="none" w:sz="0" w:space="0" w:color="auto"/>
          </w:divBdr>
          <w:divsChild>
            <w:div w:id="1607424220">
              <w:marLeft w:val="0"/>
              <w:marRight w:val="0"/>
              <w:marTop w:val="0"/>
              <w:marBottom w:val="0"/>
              <w:divBdr>
                <w:top w:val="none" w:sz="0" w:space="0" w:color="auto"/>
                <w:left w:val="none" w:sz="0" w:space="0" w:color="auto"/>
                <w:bottom w:val="none" w:sz="0" w:space="0" w:color="auto"/>
                <w:right w:val="none" w:sz="0" w:space="0" w:color="auto"/>
              </w:divBdr>
              <w:divsChild>
                <w:div w:id="190795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17794">
      <w:bodyDiv w:val="1"/>
      <w:marLeft w:val="0"/>
      <w:marRight w:val="0"/>
      <w:marTop w:val="0"/>
      <w:marBottom w:val="0"/>
      <w:divBdr>
        <w:top w:val="none" w:sz="0" w:space="0" w:color="auto"/>
        <w:left w:val="none" w:sz="0" w:space="0" w:color="auto"/>
        <w:bottom w:val="none" w:sz="0" w:space="0" w:color="auto"/>
        <w:right w:val="none" w:sz="0" w:space="0" w:color="auto"/>
      </w:divBdr>
      <w:divsChild>
        <w:div w:id="253325716">
          <w:marLeft w:val="0"/>
          <w:marRight w:val="0"/>
          <w:marTop w:val="0"/>
          <w:marBottom w:val="0"/>
          <w:divBdr>
            <w:top w:val="none" w:sz="0" w:space="0" w:color="auto"/>
            <w:left w:val="none" w:sz="0" w:space="0" w:color="auto"/>
            <w:bottom w:val="none" w:sz="0" w:space="0" w:color="auto"/>
            <w:right w:val="none" w:sz="0" w:space="0" w:color="auto"/>
          </w:divBdr>
          <w:divsChild>
            <w:div w:id="1428622571">
              <w:marLeft w:val="0"/>
              <w:marRight w:val="0"/>
              <w:marTop w:val="0"/>
              <w:marBottom w:val="0"/>
              <w:divBdr>
                <w:top w:val="none" w:sz="0" w:space="0" w:color="auto"/>
                <w:left w:val="none" w:sz="0" w:space="0" w:color="auto"/>
                <w:bottom w:val="none" w:sz="0" w:space="0" w:color="auto"/>
                <w:right w:val="none" w:sz="0" w:space="0" w:color="auto"/>
              </w:divBdr>
              <w:divsChild>
                <w:div w:id="106529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369131">
      <w:bodyDiv w:val="1"/>
      <w:marLeft w:val="0"/>
      <w:marRight w:val="0"/>
      <w:marTop w:val="0"/>
      <w:marBottom w:val="0"/>
      <w:divBdr>
        <w:top w:val="none" w:sz="0" w:space="0" w:color="auto"/>
        <w:left w:val="none" w:sz="0" w:space="0" w:color="auto"/>
        <w:bottom w:val="none" w:sz="0" w:space="0" w:color="auto"/>
        <w:right w:val="none" w:sz="0" w:space="0" w:color="auto"/>
      </w:divBdr>
      <w:divsChild>
        <w:div w:id="281806948">
          <w:marLeft w:val="0"/>
          <w:marRight w:val="0"/>
          <w:marTop w:val="0"/>
          <w:marBottom w:val="0"/>
          <w:divBdr>
            <w:top w:val="none" w:sz="0" w:space="0" w:color="auto"/>
            <w:left w:val="none" w:sz="0" w:space="0" w:color="auto"/>
            <w:bottom w:val="none" w:sz="0" w:space="0" w:color="auto"/>
            <w:right w:val="none" w:sz="0" w:space="0" w:color="auto"/>
          </w:divBdr>
          <w:divsChild>
            <w:div w:id="57555082">
              <w:marLeft w:val="0"/>
              <w:marRight w:val="0"/>
              <w:marTop w:val="0"/>
              <w:marBottom w:val="0"/>
              <w:divBdr>
                <w:top w:val="none" w:sz="0" w:space="0" w:color="auto"/>
                <w:left w:val="none" w:sz="0" w:space="0" w:color="auto"/>
                <w:bottom w:val="none" w:sz="0" w:space="0" w:color="auto"/>
                <w:right w:val="none" w:sz="0" w:space="0" w:color="auto"/>
              </w:divBdr>
              <w:divsChild>
                <w:div w:id="134081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050849961003" TargetMode="External"/><Relationship Id="rId3" Type="http://schemas.openxmlformats.org/officeDocument/2006/relationships/webSettings" Target="webSettings.xml"/><Relationship Id="rId7" Type="http://schemas.openxmlformats.org/officeDocument/2006/relationships/hyperlink" Target="https://www.jstor.org/stable/3235341?seq=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lforganizedseminar.files.wordpress.com/2012/08/foucault-panopticism.pdf" TargetMode="External"/><Relationship Id="rId11" Type="http://schemas.openxmlformats.org/officeDocument/2006/relationships/theme" Target="theme/theme1.xml"/><Relationship Id="rId5" Type="http://schemas.openxmlformats.org/officeDocument/2006/relationships/hyperlink" Target="https://pdfs.semanticscholar.org"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093/bjc/39.2.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2441</Words>
  <Characters>13917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Huggins</dc:creator>
  <cp:keywords/>
  <dc:description/>
  <cp:lastModifiedBy>Keith Huggins</cp:lastModifiedBy>
  <cp:revision>3</cp:revision>
  <dcterms:created xsi:type="dcterms:W3CDTF">2019-10-30T07:57:00Z</dcterms:created>
  <dcterms:modified xsi:type="dcterms:W3CDTF">2019-10-30T11:11:00Z</dcterms:modified>
</cp:coreProperties>
</file>