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Abstract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Journal 1</w:t>
      </w: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tl w:val="0"/>
        </w:rPr>
        <w:t xml:space="preserve">The purpose of this journal is to look at whether gambling is becoming a Public Health issue in Wales. The data is collected from existing data and evidence and the aim of this article is to ascertain whether gambling causes harm .  The data was reviewed by a group of academic , they used data from the Welsh Government's Library. The aim was to look at the cost of gambling to the individual , their families and the wider community. Associated issues are also added into the report that intertwine with gambling addictions such as - depression, anxiety , and alcohol and substance misuse to see if the issues are linked.  The results of the study indicate that the effects of gambling have profound effects on the individual their family and the wider community.  The findings found that certain groups were more vulnerable to gambling and gambling addiction which would suggest that there is a problem emerging for Wales and gambling. </w:t>
      </w:r>
    </w:p>
    <w:p w:rsidR="00000000" w:rsidDel="00000000" w:rsidP="00000000" w:rsidRDefault="00000000" w:rsidRPr="00000000" w14:paraId="00000006">
      <w:pPr>
        <w:spacing w:line="480" w:lineRule="auto"/>
        <w:rPr/>
      </w:pP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tl w:val="0"/>
        </w:rPr>
        <w:t xml:space="preserve">Keywords : Public health Wales Gambling , Wellbeing , Community </w:t>
      </w:r>
    </w:p>
    <w:p w:rsidR="00000000" w:rsidDel="00000000" w:rsidP="00000000" w:rsidRDefault="00000000" w:rsidRPr="00000000" w14:paraId="00000008">
      <w:pPr>
        <w:spacing w:line="480" w:lineRule="auto"/>
        <w:rPr/>
      </w:pP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tl w:val="0"/>
        </w:rPr>
      </w:r>
    </w:p>
    <w:p w:rsidR="00000000" w:rsidDel="00000000" w:rsidP="00000000" w:rsidRDefault="00000000" w:rsidRPr="00000000" w14:paraId="0000000A">
      <w:pPr>
        <w:spacing w:line="480" w:lineRule="auto"/>
        <w:rPr>
          <w:b w:val="1"/>
        </w:rPr>
      </w:pPr>
      <w:r w:rsidDel="00000000" w:rsidR="00000000" w:rsidRPr="00000000">
        <w:rPr>
          <w:b w:val="1"/>
          <w:rtl w:val="0"/>
        </w:rPr>
        <w:t xml:space="preserve">Journal 2 </w:t>
      </w:r>
    </w:p>
    <w:p w:rsidR="00000000" w:rsidDel="00000000" w:rsidP="00000000" w:rsidRDefault="00000000" w:rsidRPr="00000000" w14:paraId="0000000B">
      <w:pPr>
        <w:spacing w:line="480" w:lineRule="auto"/>
        <w:rPr>
          <w:b w:val="1"/>
        </w:rPr>
      </w:pPr>
      <w:r w:rsidDel="00000000" w:rsidR="00000000" w:rsidRPr="00000000">
        <w:rPr>
          <w:rtl w:val="0"/>
        </w:rPr>
      </w:r>
    </w:p>
    <w:p w:rsidR="00000000" w:rsidDel="00000000" w:rsidP="00000000" w:rsidRDefault="00000000" w:rsidRPr="00000000" w14:paraId="0000000C">
      <w:pPr>
        <w:spacing w:line="480" w:lineRule="auto"/>
        <w:rPr/>
      </w:pPr>
      <w:r w:rsidDel="00000000" w:rsidR="00000000" w:rsidRPr="00000000">
        <w:rPr>
          <w:rtl w:val="0"/>
        </w:rPr>
        <w:t xml:space="preserve">This journal article is looking at the sexualised ,self sexulised images of young women and teens in the U.S on Social Media , mainly facebook. The article looks at the impact of this culture on young women and teens and how it affects the wellbeing and how the young person is seen by others.  The study is of a peer review of a Facebook profile picture and how that is perceived . Whether it is seen a sexualised or non sexualised and how the reviewer responds to the perception of that person in the picture. The western view of young adults and teens is presented and debated. The results offer an insight into the usage an average young person uses Facebook and the reaction of peers to sexualised and non sexualised profile pictures. </w:t>
      </w:r>
    </w:p>
    <w:p w:rsidR="00000000" w:rsidDel="00000000" w:rsidP="00000000" w:rsidRDefault="00000000" w:rsidRPr="00000000" w14:paraId="0000000D">
      <w:pPr>
        <w:spacing w:line="480" w:lineRule="auto"/>
        <w:rPr/>
      </w:pPr>
      <w:r w:rsidDel="00000000" w:rsidR="00000000" w:rsidRPr="00000000">
        <w:rPr>
          <w:rtl w:val="0"/>
        </w:rPr>
      </w:r>
    </w:p>
    <w:p w:rsidR="00000000" w:rsidDel="00000000" w:rsidP="00000000" w:rsidRDefault="00000000" w:rsidRPr="00000000" w14:paraId="0000000E">
      <w:pPr>
        <w:spacing w:line="480" w:lineRule="auto"/>
        <w:rPr/>
      </w:pPr>
      <w:r w:rsidDel="00000000" w:rsidR="00000000" w:rsidRPr="00000000">
        <w:rPr>
          <w:rtl w:val="0"/>
        </w:rPr>
        <w:t xml:space="preserve">Keywords: Social Media , Facebook , Sexualised and non sexualised image of adolescent girls</w:t>
      </w:r>
    </w:p>
    <w:p w:rsidR="00000000" w:rsidDel="00000000" w:rsidP="00000000" w:rsidRDefault="00000000" w:rsidRPr="00000000" w14:paraId="0000000F">
      <w:pPr>
        <w:spacing w:line="480" w:lineRule="auto"/>
        <w:rPr/>
      </w:pPr>
      <w:r w:rsidDel="00000000" w:rsidR="00000000" w:rsidRPr="00000000">
        <w:rPr>
          <w:rtl w:val="0"/>
        </w:rPr>
      </w:r>
    </w:p>
    <w:p w:rsidR="00000000" w:rsidDel="00000000" w:rsidP="00000000" w:rsidRDefault="00000000" w:rsidRPr="00000000" w14:paraId="00000010">
      <w:pPr>
        <w:spacing w:line="480" w:lineRule="auto"/>
        <w:rPr>
          <w:b w:val="1"/>
        </w:rPr>
      </w:pPr>
      <w:r w:rsidDel="00000000" w:rsidR="00000000" w:rsidRPr="00000000">
        <w:rPr>
          <w:b w:val="1"/>
          <w:rtl w:val="0"/>
        </w:rPr>
        <w:t xml:space="preserve">Journal 3</w:t>
      </w:r>
    </w:p>
    <w:p w:rsidR="00000000" w:rsidDel="00000000" w:rsidP="00000000" w:rsidRDefault="00000000" w:rsidRPr="00000000" w14:paraId="00000011">
      <w:pPr>
        <w:spacing w:line="480" w:lineRule="auto"/>
        <w:rPr/>
      </w:pPr>
      <w:r w:rsidDel="00000000" w:rsidR="00000000" w:rsidRPr="00000000">
        <w:rPr>
          <w:rtl w:val="0"/>
        </w:rPr>
      </w:r>
    </w:p>
    <w:p w:rsidR="00000000" w:rsidDel="00000000" w:rsidP="00000000" w:rsidRDefault="00000000" w:rsidRPr="00000000" w14:paraId="00000012">
      <w:pPr>
        <w:spacing w:line="480" w:lineRule="auto"/>
        <w:rPr/>
      </w:pPr>
      <w:r w:rsidDel="00000000" w:rsidR="00000000" w:rsidRPr="00000000">
        <w:rPr>
          <w:rtl w:val="0"/>
        </w:rPr>
        <w:t xml:space="preserve">This Journal article is looking at the link between  narcissism and psychological health . There are different theories offering explanations of behaviours that may underpin narcissism . The study was conducted in the U.S.A of a group of undergraduate students who completed a questionnaire to measure narcissism as a personality trait . The questions were based around health -protective behaviours and health risk behaviours.  The results presented that the narcissist behaviour was influenced and linked to health risk behaviours like smoking, alcohol use  , drug abuse . Also, Narcissism is also linked to health protective behaviours which influence the wellbeing of person both physically and mentally . Its identified that more research is needed on this topic.  </w:t>
      </w:r>
    </w:p>
    <w:p w:rsidR="00000000" w:rsidDel="00000000" w:rsidP="00000000" w:rsidRDefault="00000000" w:rsidRPr="00000000" w14:paraId="00000013">
      <w:pPr>
        <w:spacing w:line="480" w:lineRule="auto"/>
        <w:rPr/>
      </w:pPr>
      <w:r w:rsidDel="00000000" w:rsidR="00000000" w:rsidRPr="00000000">
        <w:rPr>
          <w:rtl w:val="0"/>
        </w:rPr>
      </w:r>
    </w:p>
    <w:p w:rsidR="00000000" w:rsidDel="00000000" w:rsidP="00000000" w:rsidRDefault="00000000" w:rsidRPr="00000000" w14:paraId="00000014">
      <w:pPr>
        <w:spacing w:line="480" w:lineRule="auto"/>
        <w:rPr/>
      </w:pPr>
      <w:r w:rsidDel="00000000" w:rsidR="00000000" w:rsidRPr="00000000">
        <w:rPr>
          <w:rtl w:val="0"/>
        </w:rPr>
        <w:t xml:space="preserve">Keywords: Narccisism , behaviour , Health risk , Health protective behaviour </w:t>
      </w:r>
    </w:p>
    <w:p w:rsidR="00000000" w:rsidDel="00000000" w:rsidP="00000000" w:rsidRDefault="00000000" w:rsidRPr="00000000" w14:paraId="00000015">
      <w:pPr>
        <w:spacing w:line="480" w:lineRule="auto"/>
        <w:rPr/>
      </w:pPr>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tl w:val="0"/>
        </w:rPr>
      </w:r>
    </w:p>
    <w:p w:rsidR="00000000" w:rsidDel="00000000" w:rsidP="00000000" w:rsidRDefault="00000000" w:rsidRPr="00000000" w14:paraId="00000017">
      <w:pPr>
        <w:spacing w:line="480" w:lineRule="auto"/>
        <w:rPr/>
      </w:pPr>
      <w:r w:rsidDel="00000000" w:rsidR="00000000" w:rsidRPr="00000000">
        <w:rPr>
          <w:rtl w:val="0"/>
        </w:rPr>
      </w:r>
    </w:p>
    <w:p w:rsidR="00000000" w:rsidDel="00000000" w:rsidP="00000000" w:rsidRDefault="00000000" w:rsidRPr="00000000" w14:paraId="00000018">
      <w:pPr>
        <w:spacing w:line="480" w:lineRule="auto"/>
        <w:rPr/>
      </w:pPr>
      <w:r w:rsidDel="00000000" w:rsidR="00000000" w:rsidRPr="00000000">
        <w:rPr>
          <w:rtl w:val="0"/>
        </w:rPr>
      </w:r>
    </w:p>
    <w:p w:rsidR="00000000" w:rsidDel="00000000" w:rsidP="00000000" w:rsidRDefault="00000000" w:rsidRPr="00000000" w14:paraId="00000019">
      <w:pPr>
        <w:spacing w:line="480" w:lineRule="auto"/>
        <w:rPr/>
      </w:pPr>
      <w:r w:rsidDel="00000000" w:rsidR="00000000" w:rsidRPr="00000000">
        <w:rPr>
          <w:rtl w:val="0"/>
        </w:rPr>
      </w:r>
    </w:p>
    <w:p w:rsidR="00000000" w:rsidDel="00000000" w:rsidP="00000000" w:rsidRDefault="00000000" w:rsidRPr="00000000" w14:paraId="0000001A">
      <w:pPr>
        <w:spacing w:line="480" w:lineRule="auto"/>
        <w:rPr>
          <w:b w:val="1"/>
        </w:rPr>
      </w:pPr>
      <w:r w:rsidDel="00000000" w:rsidR="00000000" w:rsidRPr="00000000">
        <w:rPr>
          <w:b w:val="1"/>
          <w:rtl w:val="0"/>
        </w:rPr>
        <w:t xml:space="preserve">References</w:t>
      </w:r>
    </w:p>
    <w:p w:rsidR="00000000" w:rsidDel="00000000" w:rsidP="00000000" w:rsidRDefault="00000000" w:rsidRPr="00000000" w14:paraId="0000001B">
      <w:pPr>
        <w:spacing w:line="480" w:lineRule="auto"/>
        <w:rPr>
          <w:b w:val="1"/>
        </w:rPr>
      </w:pPr>
      <w:r w:rsidDel="00000000" w:rsidR="00000000" w:rsidRPr="00000000">
        <w:rPr>
          <w:rtl w:val="0"/>
        </w:rPr>
      </w:r>
    </w:p>
    <w:p w:rsidR="00000000" w:rsidDel="00000000" w:rsidP="00000000" w:rsidRDefault="00000000" w:rsidRPr="00000000" w14:paraId="0000001C">
      <w:pPr>
        <w:spacing w:line="480" w:lineRule="auto"/>
        <w:rPr>
          <w:b w:val="1"/>
        </w:rPr>
      </w:pPr>
      <w:r w:rsidDel="00000000" w:rsidR="00000000" w:rsidRPr="00000000">
        <w:rPr>
          <w:b w:val="1"/>
          <w:rtl w:val="0"/>
        </w:rPr>
        <w:t xml:space="preserve">Atherton,F &amp; Beynon, C.(2018) . Is gambling an emerging public health issue for Wales, UK? </w:t>
      </w:r>
      <w:r w:rsidDel="00000000" w:rsidR="00000000" w:rsidRPr="00000000">
        <w:rPr>
          <w:b w:val="1"/>
          <w:i w:val="1"/>
          <w:rtl w:val="0"/>
        </w:rPr>
        <w:t xml:space="preserve">Journal of Public Health,</w:t>
      </w:r>
      <w:r w:rsidDel="00000000" w:rsidR="00000000" w:rsidRPr="00000000">
        <w:rPr>
          <w:b w:val="1"/>
          <w:rtl w:val="0"/>
        </w:rPr>
        <w:t xml:space="preserve">  1-6</w:t>
      </w:r>
    </w:p>
    <w:p w:rsidR="00000000" w:rsidDel="00000000" w:rsidP="00000000" w:rsidRDefault="00000000" w:rsidRPr="00000000" w14:paraId="0000001D">
      <w:pPr>
        <w:spacing w:line="480" w:lineRule="auto"/>
        <w:rPr>
          <w:b w:val="1"/>
        </w:rPr>
      </w:pPr>
      <w:r w:rsidDel="00000000" w:rsidR="00000000" w:rsidRPr="00000000">
        <w:rPr>
          <w:rtl w:val="0"/>
        </w:rPr>
      </w:r>
    </w:p>
    <w:p w:rsidR="00000000" w:rsidDel="00000000" w:rsidP="00000000" w:rsidRDefault="00000000" w:rsidRPr="00000000" w14:paraId="0000001E">
      <w:pPr>
        <w:spacing w:line="480" w:lineRule="auto"/>
        <w:rPr>
          <w:b w:val="1"/>
        </w:rPr>
      </w:pPr>
      <w:r w:rsidDel="00000000" w:rsidR="00000000" w:rsidRPr="00000000">
        <w:rPr>
          <w:b w:val="1"/>
          <w:rtl w:val="0"/>
        </w:rPr>
        <w:t xml:space="preserve">Daniels , E. &amp; Zurbriggen, E. (2014). The Price of Sexy: Viewers’ Perception of a Sexualised Versus Nonsexualised Facebook Profile Photograph, </w:t>
      </w:r>
      <w:r w:rsidDel="00000000" w:rsidR="00000000" w:rsidRPr="00000000">
        <w:rPr>
          <w:b w:val="1"/>
          <w:i w:val="1"/>
          <w:rtl w:val="0"/>
        </w:rPr>
        <w:t xml:space="preserve">American Psychology Association, </w:t>
      </w:r>
      <w:r w:rsidDel="00000000" w:rsidR="00000000" w:rsidRPr="00000000">
        <w:rPr>
          <w:b w:val="1"/>
          <w:rtl w:val="0"/>
        </w:rPr>
        <w:t xml:space="preserve">5(1) , 2-14.</w:t>
      </w:r>
    </w:p>
    <w:p w:rsidR="00000000" w:rsidDel="00000000" w:rsidP="00000000" w:rsidRDefault="00000000" w:rsidRPr="00000000" w14:paraId="0000001F">
      <w:pPr>
        <w:spacing w:line="480" w:lineRule="auto"/>
        <w:rPr>
          <w:b w:val="1"/>
        </w:rPr>
      </w:pPr>
      <w:r w:rsidDel="00000000" w:rsidR="00000000" w:rsidRPr="00000000">
        <w:rPr>
          <w:rtl w:val="0"/>
        </w:rPr>
      </w:r>
    </w:p>
    <w:p w:rsidR="00000000" w:rsidDel="00000000" w:rsidP="00000000" w:rsidRDefault="00000000" w:rsidRPr="00000000" w14:paraId="00000020">
      <w:pPr>
        <w:spacing w:line="480" w:lineRule="auto"/>
        <w:rPr>
          <w:b w:val="1"/>
        </w:rPr>
      </w:pPr>
      <w:r w:rsidDel="00000000" w:rsidR="00000000" w:rsidRPr="00000000">
        <w:rPr>
          <w:b w:val="1"/>
          <w:rtl w:val="0"/>
        </w:rPr>
        <w:t xml:space="preserve">Hill,J. (2016). The role of narcissim in health-risk and health protective behaviours, </w:t>
      </w:r>
      <w:r w:rsidDel="00000000" w:rsidR="00000000" w:rsidRPr="00000000">
        <w:rPr>
          <w:b w:val="1"/>
          <w:i w:val="1"/>
          <w:rtl w:val="0"/>
        </w:rPr>
        <w:t xml:space="preserve">Journal of Health Psychology, </w:t>
      </w:r>
      <w:r w:rsidDel="00000000" w:rsidR="00000000" w:rsidRPr="00000000">
        <w:rPr>
          <w:b w:val="1"/>
          <w:rtl w:val="0"/>
        </w:rPr>
        <w:t xml:space="preserve">21(9) 2021-2032.</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