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tabs>
          <w:tab w:val="left" w:pos="4153" w:leader="none"/>
          <w:tab w:val="left" w:pos="8306" w:leader="none"/>
        </w:tabs>
        <w:spacing w:before="0" w:after="0" w:line="240"/>
        <w:ind w:right="0" w:left="0" w:firstLine="0"/>
        <w:jc w:val="right"/>
        <w:rPr>
          <w:rFonts w:ascii="Arial" w:hAnsi="Arial" w:cs="Arial" w:eastAsia="Arial"/>
          <w:b/>
          <w:color w:val="auto"/>
          <w:spacing w:val="0"/>
          <w:position w:val="0"/>
          <w:sz w:val="28"/>
          <w:shd w:fill="auto" w:val="clear"/>
        </w:rPr>
      </w:pPr>
      <w:r>
        <w:object w:dxaOrig="3420" w:dyaOrig="1368">
          <v:rect xmlns:o="urn:schemas-microsoft-com:office:office" xmlns:v="urn:schemas-microsoft-com:vml" id="rectole0000000000" style="width:171.000000pt;height:68.4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Arial" w:hAnsi="Arial" w:cs="Arial" w:eastAsia="Arial"/>
          <w:color w:val="auto"/>
          <w:spacing w:val="0"/>
          <w:position w:val="0"/>
          <w:sz w:val="22"/>
          <w:shd w:fill="auto" w:val="clear"/>
        </w:rPr>
        <w:t xml:space="preserve"> </w:t>
        <w:br/>
      </w:r>
      <w:r>
        <w:rPr>
          <w:rFonts w:ascii="Arial" w:hAnsi="Arial" w:cs="Arial" w:eastAsia="Arial"/>
          <w:b/>
          <w:color w:val="auto"/>
          <w:spacing w:val="0"/>
          <w:position w:val="0"/>
          <w:sz w:val="28"/>
          <w:shd w:fill="auto" w:val="clear"/>
        </w:rPr>
        <w:t xml:space="preserve">APPENDIX </w:t>
      </w:r>
      <w:r>
        <w:rPr>
          <w:rFonts w:ascii="Arial" w:hAnsi="Arial" w:cs="Arial" w:eastAsia="Arial"/>
          <w:b/>
          <w:color w:val="auto"/>
          <w:spacing w:val="0"/>
          <w:position w:val="0"/>
          <w:sz w:val="28"/>
          <w:shd w:fill="FFFF00" w:val="clear"/>
        </w:rPr>
        <w:t xml:space="preserve">GAxx</w:t>
      </w:r>
    </w:p>
    <w:p>
      <w:pPr>
        <w:spacing w:before="0" w:after="0" w:line="240"/>
        <w:ind w:right="0" w:left="0" w:firstLine="0"/>
        <w:jc w:val="left"/>
        <w:rPr>
          <w:rFonts w:ascii="Arial" w:hAnsi="Arial" w:cs="Arial" w:eastAsia="Arial"/>
          <w:color w:val="auto"/>
          <w:spacing w:val="0"/>
          <w:position w:val="0"/>
          <w:sz w:val="22"/>
          <w:shd w:fill="auto" w:val="clear"/>
        </w:rPr>
      </w:pPr>
    </w:p>
    <w:tbl>
      <w:tblPr>
        <w:tblInd w:w="392" w:type="dxa"/>
      </w:tblPr>
      <w:tblGrid>
        <w:gridCol w:w="9922"/>
      </w:tblGrid>
      <w:tr>
        <w:trPr>
          <w:trHeight w:val="1" w:hRule="atLeast"/>
          <w:jc w:val="left"/>
        </w:trPr>
        <w:tc>
          <w:tcPr>
            <w:tcW w:w="9922" w:type="dxa"/>
            <w:tcBorders>
              <w:top w:val="single" w:color="000000" w:sz="4"/>
              <w:left w:val="single" w:color="000000" w:sz="4"/>
              <w:bottom w:val="single" w:color="000000" w:sz="4"/>
              <w:right w:val="single" w:color="000000" w:sz="4"/>
            </w:tcBorders>
            <w:shd w:color="auto" w:fill="c0c0c0" w:val="clear"/>
            <w:tcMar>
              <w:left w:w="108" w:type="dxa"/>
              <w:right w:w="108" w:type="dxa"/>
            </w:tcMar>
            <w:vAlign w:val="top"/>
          </w:tcPr>
          <w:p>
            <w:pPr>
              <w:keepNext w:val="true"/>
              <w:spacing w:before="120" w:after="120" w:line="240"/>
              <w:ind w:right="0" w:left="0" w:firstLine="0"/>
              <w:jc w:val="center"/>
              <w:rPr>
                <w:color w:val="auto"/>
                <w:spacing w:val="0"/>
                <w:position w:val="0"/>
                <w:shd w:fill="auto" w:val="clear"/>
              </w:rPr>
            </w:pPr>
            <w:r>
              <w:rPr>
                <w:rFonts w:ascii="Arial" w:hAnsi="Arial" w:cs="Arial" w:eastAsia="Arial"/>
                <w:b/>
                <w:color w:val="auto"/>
                <w:spacing w:val="0"/>
                <w:position w:val="0"/>
                <w:sz w:val="40"/>
                <w:shd w:fill="auto" w:val="clear"/>
              </w:rPr>
              <w:t xml:space="preserve">LEVEL 4 ASSESSMENT SPECIFICATION </w:t>
            </w:r>
          </w:p>
        </w:tc>
      </w:tr>
    </w:tbl>
    <w:p>
      <w:pPr>
        <w:spacing w:before="0" w:after="0" w:line="240"/>
        <w:ind w:right="0" w:left="0" w:firstLine="0"/>
        <w:jc w:val="center"/>
        <w:rPr>
          <w:rFonts w:ascii="Arial" w:hAnsi="Arial" w:cs="Arial" w:eastAsia="Arial"/>
          <w:b/>
          <w:i/>
          <w:color w:val="auto"/>
          <w:spacing w:val="0"/>
          <w:position w:val="0"/>
          <w:sz w:val="32"/>
          <w:shd w:fill="auto" w:val="clear"/>
        </w:rPr>
      </w:pPr>
    </w:p>
    <w:tbl>
      <w:tblPr>
        <w:tblInd w:w="392" w:type="dxa"/>
      </w:tblPr>
      <w:tblGrid>
        <w:gridCol w:w="2093"/>
        <w:gridCol w:w="3039"/>
        <w:gridCol w:w="2522"/>
        <w:gridCol w:w="2268"/>
      </w:tblGrid>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name:</w:t>
            </w:r>
          </w:p>
        </w:tc>
        <w:tc>
          <w:tcPr>
            <w:tcW w:w="30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     </w:t>
            </w:r>
          </w:p>
        </w:tc>
        <w:tc>
          <w:tcPr>
            <w:tcW w:w="252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ID number:</w:t>
            </w:r>
          </w:p>
        </w:tc>
        <w:tc>
          <w:tcPr>
            <w:tcW w:w="226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Programme:</w:t>
            </w:r>
          </w:p>
        </w:tc>
        <w:tc>
          <w:tcPr>
            <w:tcW w:w="7829"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Nursing Studies and Health  </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Module:</w:t>
            </w:r>
          </w:p>
        </w:tc>
        <w:tc>
          <w:tcPr>
            <w:tcW w:w="7829"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Industry Engagement and Professionalism </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Module code:</w:t>
            </w:r>
          </w:p>
        </w:tc>
        <w:tc>
          <w:tcPr>
            <w:tcW w:w="30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BMNS4012</w:t>
            </w:r>
          </w:p>
        </w:tc>
        <w:tc>
          <w:tcPr>
            <w:tcW w:w="252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Contribution to Overall Module Assessment (%):</w:t>
            </w:r>
          </w:p>
        </w:tc>
        <w:tc>
          <w:tcPr>
            <w:tcW w:w="226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50%</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Lecturer:</w:t>
            </w:r>
          </w:p>
        </w:tc>
        <w:tc>
          <w:tcPr>
            <w:tcW w:w="30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Catrin Boulton</w:t>
            </w:r>
          </w:p>
        </w:tc>
        <w:tc>
          <w:tcPr>
            <w:tcW w:w="252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Internal Verifier:</w:t>
            </w:r>
          </w:p>
        </w:tc>
        <w:tc>
          <w:tcPr>
            <w:tcW w:w="226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Felicity Peacock</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Assignment Title:</w:t>
            </w:r>
          </w:p>
        </w:tc>
        <w:tc>
          <w:tcPr>
            <w:tcW w:w="303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Interview.  </w:t>
            </w:r>
          </w:p>
        </w:tc>
        <w:tc>
          <w:tcPr>
            <w:tcW w:w="2522"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Word count (or equivalent):</w:t>
            </w:r>
          </w:p>
        </w:tc>
        <w:tc>
          <w:tcPr>
            <w:tcW w:w="226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2000 words equivalent</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Submission deadline:</w:t>
            </w:r>
          </w:p>
        </w:tc>
        <w:tc>
          <w:tcPr>
            <w:tcW w:w="303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Swansea to be completed by March 8th, 2024.</w:t>
            </w:r>
          </w:p>
        </w:tc>
        <w:tc>
          <w:tcPr>
            <w:tcW w:w="2522"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Return date of provisional marks &amp; written feedback:</w:t>
            </w:r>
          </w:p>
        </w:tc>
        <w:tc>
          <w:tcPr>
            <w:tcW w:w="226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Within 20 term time working days</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Submission method:</w:t>
            </w:r>
          </w:p>
        </w:tc>
        <w:tc>
          <w:tcPr>
            <w:tcW w:w="7829"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w:t>
            </w:r>
          </w:p>
          <w:p>
            <w:pPr>
              <w:spacing w:before="120" w:after="12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Alternative submission method (if applicable): </w:t>
            </w:r>
          </w:p>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Late submission of the assessment will result in a late penalty mark.  </w:t>
            </w:r>
            <w:r>
              <w:rPr>
                <w:rFonts w:ascii="Arial" w:hAnsi="Arial" w:cs="Arial" w:eastAsia="Arial"/>
                <w:color w:val="auto"/>
                <w:spacing w:val="0"/>
                <w:position w:val="0"/>
                <w:sz w:val="22"/>
                <w:shd w:fill="auto" w:val="clear"/>
              </w:rPr>
              <w:t xml:space="preserve">Penalties for late submission: Up to one week late, maximum mark of 40%.  Over one week late, 0%.  Only the Extenuating Circumstances Panel may approve a change to submission dates.</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Academic honesty / referencing:</w:t>
            </w:r>
          </w:p>
        </w:tc>
        <w:tc>
          <w:tcPr>
            <w:tcW w:w="7829"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spacing w:before="0" w:after="0" w:line="240"/>
        <w:ind w:right="0" w:left="0" w:firstLine="0"/>
        <w:jc w:val="left"/>
        <w:rPr>
          <w:rFonts w:ascii="Arial" w:hAnsi="Arial" w:cs="Arial" w:eastAsia="Arial"/>
          <w:color w:val="auto"/>
          <w:spacing w:val="0"/>
          <w:position w:val="0"/>
          <w:sz w:val="32"/>
          <w:shd w:fill="auto" w:val="clear"/>
        </w:rPr>
      </w:pPr>
    </w:p>
    <w:p>
      <w:pPr>
        <w:spacing w:before="0" w:after="0" w:line="240"/>
        <w:ind w:right="0" w:left="0" w:firstLine="0"/>
        <w:jc w:val="left"/>
        <w:rPr>
          <w:rFonts w:ascii="Arial" w:hAnsi="Arial" w:cs="Arial" w:eastAsia="Arial"/>
          <w:color w:val="auto"/>
          <w:spacing w:val="0"/>
          <w:position w:val="0"/>
          <w:sz w:val="32"/>
          <w:shd w:fill="auto" w:val="clear"/>
        </w:rPr>
      </w:pPr>
    </w:p>
    <w:p>
      <w:pPr>
        <w:spacing w:before="0" w:after="0" w:line="240"/>
        <w:ind w:right="0" w:left="0" w:firstLine="0"/>
        <w:jc w:val="left"/>
        <w:rPr>
          <w:rFonts w:ascii="Arial" w:hAnsi="Arial" w:cs="Arial" w:eastAsia="Arial"/>
          <w:color w:val="auto"/>
          <w:spacing w:val="0"/>
          <w:position w:val="0"/>
          <w:sz w:val="32"/>
          <w:shd w:fill="auto" w:val="clear"/>
        </w:rPr>
      </w:pPr>
    </w:p>
    <w:p>
      <w:pPr>
        <w:spacing w:before="0" w:after="0" w:line="240"/>
        <w:ind w:right="0" w:left="0" w:firstLine="0"/>
        <w:jc w:val="left"/>
        <w:rPr>
          <w:rFonts w:ascii="Arial" w:hAnsi="Arial" w:cs="Arial" w:eastAsia="Arial"/>
          <w:color w:val="auto"/>
          <w:spacing w:val="0"/>
          <w:position w:val="0"/>
          <w:sz w:val="32"/>
          <w:shd w:fill="auto" w:val="clear"/>
        </w:rPr>
      </w:pPr>
    </w:p>
    <w:p>
      <w:pPr>
        <w:spacing w:before="0" w:after="0" w:line="240"/>
        <w:ind w:right="0" w:left="0" w:firstLine="0"/>
        <w:jc w:val="left"/>
        <w:rPr>
          <w:rFonts w:ascii="Arial" w:hAnsi="Arial" w:cs="Arial" w:eastAsia="Arial"/>
          <w:color w:val="auto"/>
          <w:spacing w:val="0"/>
          <w:position w:val="0"/>
          <w:sz w:val="32"/>
          <w:shd w:fill="auto" w:val="clear"/>
        </w:rPr>
      </w:pPr>
    </w:p>
    <w:p>
      <w:pPr>
        <w:spacing w:before="0" w:after="0" w:line="240"/>
        <w:ind w:right="0" w:left="0" w:firstLine="0"/>
        <w:jc w:val="left"/>
        <w:rPr>
          <w:rFonts w:ascii="Arial" w:hAnsi="Arial" w:cs="Arial" w:eastAsia="Arial"/>
          <w:color w:val="auto"/>
          <w:spacing w:val="0"/>
          <w:position w:val="0"/>
          <w:sz w:val="32"/>
          <w:shd w:fill="auto" w:val="clear"/>
        </w:rPr>
      </w:pPr>
    </w:p>
    <w:p>
      <w:pPr>
        <w:spacing w:before="0" w:after="0" w:line="240"/>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 </w:t>
      </w:r>
    </w:p>
    <w:p>
      <w:pPr>
        <w:spacing w:before="0" w:after="0" w:line="240"/>
        <w:ind w:right="0" w:left="0" w:firstLine="0"/>
        <w:jc w:val="left"/>
        <w:rPr>
          <w:rFonts w:ascii="Arial" w:hAnsi="Arial" w:cs="Arial" w:eastAsia="Arial"/>
          <w:color w:val="auto"/>
          <w:spacing w:val="0"/>
          <w:position w:val="0"/>
          <w:sz w:val="32"/>
          <w:shd w:fill="auto" w:val="clear"/>
        </w:rPr>
      </w:pPr>
    </w:p>
    <w:p>
      <w:pPr>
        <w:spacing w:before="0" w:after="0" w:line="240"/>
        <w:ind w:right="0" w:left="0" w:firstLine="0"/>
        <w:jc w:val="left"/>
        <w:rPr>
          <w:rFonts w:ascii="Arial" w:hAnsi="Arial" w:cs="Arial" w:eastAsia="Arial"/>
          <w:color w:val="auto"/>
          <w:spacing w:val="0"/>
          <w:position w:val="0"/>
          <w:sz w:val="32"/>
          <w:shd w:fill="auto" w:val="clear"/>
        </w:rPr>
      </w:pPr>
    </w:p>
    <w:tbl>
      <w:tblPr>
        <w:tblInd w:w="392" w:type="dxa"/>
      </w:tblPr>
      <w:tblGrid>
        <w:gridCol w:w="9747"/>
      </w:tblGrid>
      <w:tr>
        <w:trPr>
          <w:trHeight w:val="1" w:hRule="atLeast"/>
          <w:jc w:val="left"/>
        </w:trPr>
        <w:tc>
          <w:tcPr>
            <w:tcW w:w="9747" w:type="dxa"/>
            <w:tcBorders>
              <w:top w:val="single" w:color="000000" w:sz="4"/>
              <w:left w:val="single" w:color="000000" w:sz="4"/>
              <w:bottom w:val="single" w:color="000000" w:sz="4"/>
              <w:right w:val="single" w:color="000000" w:sz="4"/>
            </w:tcBorders>
            <w:shd w:color="auto" w:fill="auto" w:val="pct10"/>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Module Learning Outcomes </w:t>
            </w:r>
          </w:p>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(from module syllabus)</w:t>
            </w:r>
          </w:p>
        </w:tc>
      </w:tr>
      <w:tr>
        <w:trPr>
          <w:trHeight w:val="1" w:hRule="atLeast"/>
          <w:jc w:val="left"/>
        </w:trPr>
        <w:tc>
          <w:tcPr>
            <w:tcW w:w="974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45"/>
              </w:numPr>
              <w:spacing w:before="0" w:after="0" w:line="240"/>
              <w:ind w:right="-2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Evi</w:t>
            </w:r>
            <w:r>
              <w:rPr>
                <w:rFonts w:ascii="Arial" w:hAnsi="Arial" w:cs="Arial" w:eastAsia="Arial"/>
                <w:color w:val="auto"/>
                <w:spacing w:val="1"/>
                <w:position w:val="0"/>
                <w:sz w:val="22"/>
                <w:shd w:fill="auto" w:val="clear"/>
              </w:rPr>
              <w:t xml:space="preserve">d</w:t>
            </w:r>
            <w:r>
              <w:rPr>
                <w:rFonts w:ascii="Arial" w:hAnsi="Arial" w:cs="Arial" w:eastAsia="Arial"/>
                <w:color w:val="auto"/>
                <w:spacing w:val="-2"/>
                <w:position w:val="0"/>
                <w:sz w:val="22"/>
                <w:shd w:fill="auto" w:val="clear"/>
              </w:rPr>
              <w:t xml:space="preserve">e</w:t>
            </w:r>
            <w:r>
              <w:rPr>
                <w:rFonts w:ascii="Arial" w:hAnsi="Arial" w:cs="Arial" w:eastAsia="Arial"/>
                <w:color w:val="auto"/>
                <w:spacing w:val="1"/>
                <w:position w:val="0"/>
                <w:sz w:val="22"/>
                <w:shd w:fill="auto" w:val="clear"/>
              </w:rPr>
              <w:t xml:space="preserve">n</w:t>
            </w:r>
            <w:r>
              <w:rPr>
                <w:rFonts w:ascii="Arial" w:hAnsi="Arial" w:cs="Arial" w:eastAsia="Arial"/>
                <w:color w:val="auto"/>
                <w:spacing w:val="-1"/>
                <w:position w:val="0"/>
                <w:sz w:val="22"/>
                <w:shd w:fill="auto" w:val="clear"/>
              </w:rPr>
              <w:t xml:space="preserve">c</w:t>
            </w:r>
            <w:r>
              <w:rPr>
                <w:rFonts w:ascii="Arial" w:hAnsi="Arial" w:cs="Arial" w:eastAsia="Arial"/>
                <w:color w:val="auto"/>
                <w:spacing w:val="0"/>
                <w:position w:val="0"/>
                <w:sz w:val="22"/>
                <w:shd w:fill="auto" w:val="clear"/>
              </w:rPr>
              <w:t xml:space="preserve">e</w:t>
            </w:r>
            <w:r>
              <w:rPr>
                <w:rFonts w:ascii="Arial" w:hAnsi="Arial" w:cs="Arial" w:eastAsia="Arial"/>
                <w:color w:val="auto"/>
                <w:spacing w:val="-4"/>
                <w:position w:val="0"/>
                <w:sz w:val="22"/>
                <w:shd w:fill="auto" w:val="clear"/>
              </w:rPr>
              <w:t xml:space="preserve"> </w:t>
            </w:r>
            <w:r>
              <w:rPr>
                <w:rFonts w:ascii="Arial" w:hAnsi="Arial" w:cs="Arial" w:eastAsia="Arial"/>
                <w:color w:val="auto"/>
                <w:spacing w:val="1"/>
                <w:position w:val="0"/>
                <w:sz w:val="22"/>
                <w:shd w:fill="auto" w:val="clear"/>
              </w:rPr>
              <w:t xml:space="preserve">t</w:t>
            </w:r>
            <w:r>
              <w:rPr>
                <w:rFonts w:ascii="Arial" w:hAnsi="Arial" w:cs="Arial" w:eastAsia="Arial"/>
                <w:color w:val="auto"/>
                <w:spacing w:val="-1"/>
                <w:position w:val="0"/>
                <w:sz w:val="22"/>
                <w:shd w:fill="auto" w:val="clear"/>
              </w:rPr>
              <w:t xml:space="preserve">h</w:t>
            </w:r>
            <w:r>
              <w:rPr>
                <w:rFonts w:ascii="Arial" w:hAnsi="Arial" w:cs="Arial" w:eastAsia="Arial"/>
                <w:color w:val="auto"/>
                <w:spacing w:val="0"/>
                <w:position w:val="0"/>
                <w:sz w:val="22"/>
                <w:shd w:fill="auto" w:val="clear"/>
              </w:rPr>
              <w:t xml:space="preserve">e</w:t>
            </w:r>
            <w:r>
              <w:rPr>
                <w:rFonts w:ascii="Arial" w:hAnsi="Arial" w:cs="Arial" w:eastAsia="Arial"/>
                <w:color w:val="auto"/>
                <w:spacing w:val="-1"/>
                <w:position w:val="0"/>
                <w:sz w:val="22"/>
                <w:shd w:fill="auto" w:val="clear"/>
              </w:rPr>
              <w:t xml:space="preserve"> kn</w:t>
            </w:r>
            <w:r>
              <w:rPr>
                <w:rFonts w:ascii="Arial" w:hAnsi="Arial" w:cs="Arial" w:eastAsia="Arial"/>
                <w:color w:val="auto"/>
                <w:spacing w:val="0"/>
                <w:position w:val="0"/>
                <w:sz w:val="22"/>
                <w:shd w:fill="auto" w:val="clear"/>
              </w:rPr>
              <w:t xml:space="preserve">o</w:t>
            </w:r>
            <w:r>
              <w:rPr>
                <w:rFonts w:ascii="Arial" w:hAnsi="Arial" w:cs="Arial" w:eastAsia="Arial"/>
                <w:color w:val="auto"/>
                <w:spacing w:val="-1"/>
                <w:position w:val="0"/>
                <w:sz w:val="22"/>
                <w:shd w:fill="auto" w:val="clear"/>
              </w:rPr>
              <w:t xml:space="preserve">w</w:t>
            </w:r>
            <w:r>
              <w:rPr>
                <w:rFonts w:ascii="Arial" w:hAnsi="Arial" w:cs="Arial" w:eastAsia="Arial"/>
                <w:color w:val="auto"/>
                <w:spacing w:val="0"/>
                <w:position w:val="0"/>
                <w:sz w:val="22"/>
                <w:shd w:fill="auto" w:val="clear"/>
              </w:rPr>
              <w:t xml:space="preserve">le</w:t>
            </w:r>
            <w:r>
              <w:rPr>
                <w:rFonts w:ascii="Arial" w:hAnsi="Arial" w:cs="Arial" w:eastAsia="Arial"/>
                <w:color w:val="auto"/>
                <w:spacing w:val="2"/>
                <w:position w:val="0"/>
                <w:sz w:val="22"/>
                <w:shd w:fill="auto" w:val="clear"/>
              </w:rPr>
              <w:t xml:space="preserve">d</w:t>
            </w:r>
            <w:r>
              <w:rPr>
                <w:rFonts w:ascii="Arial" w:hAnsi="Arial" w:cs="Arial" w:eastAsia="Arial"/>
                <w:color w:val="auto"/>
                <w:spacing w:val="0"/>
                <w:position w:val="0"/>
                <w:sz w:val="22"/>
                <w:shd w:fill="auto" w:val="clear"/>
              </w:rPr>
              <w:t xml:space="preserve">ge</w:t>
            </w:r>
            <w:r>
              <w:rPr>
                <w:rFonts w:ascii="Arial" w:hAnsi="Arial" w:cs="Arial" w:eastAsia="Arial"/>
                <w:color w:val="auto"/>
                <w:spacing w:val="-4"/>
                <w:position w:val="0"/>
                <w:sz w:val="22"/>
                <w:shd w:fill="auto" w:val="clear"/>
              </w:rPr>
              <w:t xml:space="preserve"> </w:t>
            </w:r>
            <w:r>
              <w:rPr>
                <w:rFonts w:ascii="Arial" w:hAnsi="Arial" w:cs="Arial" w:eastAsia="Arial"/>
                <w:color w:val="auto"/>
                <w:spacing w:val="-2"/>
                <w:position w:val="0"/>
                <w:sz w:val="22"/>
                <w:shd w:fill="auto" w:val="clear"/>
              </w:rPr>
              <w:t xml:space="preserve">a</w:t>
            </w:r>
            <w:r>
              <w:rPr>
                <w:rFonts w:ascii="Arial" w:hAnsi="Arial" w:cs="Arial" w:eastAsia="Arial"/>
                <w:color w:val="auto"/>
                <w:spacing w:val="1"/>
                <w:position w:val="0"/>
                <w:sz w:val="22"/>
                <w:shd w:fill="auto" w:val="clear"/>
              </w:rPr>
              <w:t xml:space="preserve">n</w:t>
            </w:r>
            <w:r>
              <w:rPr>
                <w:rFonts w:ascii="Arial" w:hAnsi="Arial" w:cs="Arial" w:eastAsia="Arial"/>
                <w:color w:val="auto"/>
                <w:spacing w:val="0"/>
                <w:position w:val="0"/>
                <w:sz w:val="22"/>
                <w:shd w:fill="auto" w:val="clear"/>
              </w:rPr>
              <w:t xml:space="preserve">d</w:t>
            </w:r>
            <w:r>
              <w:rPr>
                <w:rFonts w:ascii="Arial" w:hAnsi="Arial" w:cs="Arial" w:eastAsia="Arial"/>
                <w:color w:val="auto"/>
                <w:spacing w:val="6"/>
                <w:position w:val="0"/>
                <w:sz w:val="22"/>
                <w:shd w:fill="auto" w:val="clear"/>
              </w:rPr>
              <w:t xml:space="preserve"> </w:t>
            </w:r>
            <w:r>
              <w:rPr>
                <w:rFonts w:ascii="Arial" w:hAnsi="Arial" w:cs="Arial" w:eastAsia="Arial"/>
                <w:color w:val="auto"/>
                <w:spacing w:val="0"/>
                <w:position w:val="0"/>
                <w:sz w:val="22"/>
                <w:shd w:fill="auto" w:val="clear"/>
              </w:rPr>
              <w:t xml:space="preserve">s</w:t>
            </w:r>
            <w:r>
              <w:rPr>
                <w:rFonts w:ascii="Arial" w:hAnsi="Arial" w:cs="Arial" w:eastAsia="Arial"/>
                <w:color w:val="auto"/>
                <w:spacing w:val="-1"/>
                <w:position w:val="0"/>
                <w:sz w:val="22"/>
                <w:shd w:fill="auto" w:val="clear"/>
              </w:rPr>
              <w:t xml:space="preserve">k</w:t>
            </w:r>
            <w:r>
              <w:rPr>
                <w:rFonts w:ascii="Arial" w:hAnsi="Arial" w:cs="Arial" w:eastAsia="Arial"/>
                <w:color w:val="auto"/>
                <w:spacing w:val="0"/>
                <w:position w:val="0"/>
                <w:sz w:val="22"/>
                <w:shd w:fill="auto" w:val="clear"/>
              </w:rPr>
              <w:t xml:space="preserve">ills</w:t>
            </w:r>
            <w:r>
              <w:rPr>
                <w:rFonts w:ascii="Arial" w:hAnsi="Arial" w:cs="Arial" w:eastAsia="Arial"/>
                <w:color w:val="auto"/>
                <w:spacing w:val="-1"/>
                <w:position w:val="0"/>
                <w:sz w:val="22"/>
                <w:shd w:fill="auto" w:val="clear"/>
              </w:rPr>
              <w:t xml:space="preserve"> </w:t>
            </w:r>
            <w:r>
              <w:rPr>
                <w:rFonts w:ascii="Arial" w:hAnsi="Arial" w:cs="Arial" w:eastAsia="Arial"/>
                <w:color w:val="auto"/>
                <w:spacing w:val="-2"/>
                <w:position w:val="0"/>
                <w:sz w:val="22"/>
                <w:shd w:fill="auto" w:val="clear"/>
              </w:rPr>
              <w:t xml:space="preserve">r</w:t>
            </w:r>
            <w:r>
              <w:rPr>
                <w:rFonts w:ascii="Arial" w:hAnsi="Arial" w:cs="Arial" w:eastAsia="Arial"/>
                <w:color w:val="auto"/>
                <w:spacing w:val="0"/>
                <w:position w:val="0"/>
                <w:sz w:val="22"/>
                <w:shd w:fill="auto" w:val="clear"/>
              </w:rPr>
              <w:t xml:space="preserve">e</w:t>
            </w:r>
            <w:r>
              <w:rPr>
                <w:rFonts w:ascii="Arial" w:hAnsi="Arial" w:cs="Arial" w:eastAsia="Arial"/>
                <w:color w:val="auto"/>
                <w:spacing w:val="-1"/>
                <w:position w:val="0"/>
                <w:sz w:val="22"/>
                <w:shd w:fill="auto" w:val="clear"/>
              </w:rPr>
              <w:t xml:space="preserve">q</w:t>
            </w:r>
            <w:r>
              <w:rPr>
                <w:rFonts w:ascii="Arial" w:hAnsi="Arial" w:cs="Arial" w:eastAsia="Arial"/>
                <w:color w:val="auto"/>
                <w:spacing w:val="1"/>
                <w:position w:val="0"/>
                <w:sz w:val="22"/>
                <w:shd w:fill="auto" w:val="clear"/>
              </w:rPr>
              <w:t xml:space="preserve">u</w:t>
            </w:r>
            <w:r>
              <w:rPr>
                <w:rFonts w:ascii="Arial" w:hAnsi="Arial" w:cs="Arial" w:eastAsia="Arial"/>
                <w:color w:val="auto"/>
                <w:spacing w:val="0"/>
                <w:position w:val="0"/>
                <w:sz w:val="22"/>
                <w:shd w:fill="auto" w:val="clear"/>
              </w:rPr>
              <w:t xml:space="preserve">i</w:t>
            </w:r>
            <w:r>
              <w:rPr>
                <w:rFonts w:ascii="Arial" w:hAnsi="Arial" w:cs="Arial" w:eastAsia="Arial"/>
                <w:color w:val="auto"/>
                <w:spacing w:val="-2"/>
                <w:position w:val="0"/>
                <w:sz w:val="22"/>
                <w:shd w:fill="auto" w:val="clear"/>
              </w:rPr>
              <w:t xml:space="preserve">r</w:t>
            </w:r>
            <w:r>
              <w:rPr>
                <w:rFonts w:ascii="Arial" w:hAnsi="Arial" w:cs="Arial" w:eastAsia="Arial"/>
                <w:color w:val="auto"/>
                <w:spacing w:val="0"/>
                <w:position w:val="0"/>
                <w:sz w:val="22"/>
                <w:shd w:fill="auto" w:val="clear"/>
              </w:rPr>
              <w:t xml:space="preserve">ed</w:t>
            </w:r>
            <w:r>
              <w:rPr>
                <w:rFonts w:ascii="Arial" w:hAnsi="Arial" w:cs="Arial" w:eastAsia="Arial"/>
                <w:color w:val="auto"/>
                <w:spacing w:val="-6"/>
                <w:position w:val="0"/>
                <w:sz w:val="22"/>
                <w:shd w:fill="auto" w:val="clear"/>
              </w:rPr>
              <w:t xml:space="preserve"> </w:t>
            </w:r>
            <w:r>
              <w:rPr>
                <w:rFonts w:ascii="Arial" w:hAnsi="Arial" w:cs="Arial" w:eastAsia="Arial"/>
                <w:color w:val="auto"/>
                <w:spacing w:val="1"/>
                <w:position w:val="0"/>
                <w:sz w:val="22"/>
                <w:shd w:fill="auto" w:val="clear"/>
              </w:rPr>
              <w:t xml:space="preserve">t</w:t>
            </w:r>
            <w:r>
              <w:rPr>
                <w:rFonts w:ascii="Arial" w:hAnsi="Arial" w:cs="Arial" w:eastAsia="Arial"/>
                <w:color w:val="auto"/>
                <w:spacing w:val="0"/>
                <w:position w:val="0"/>
                <w:sz w:val="22"/>
                <w:shd w:fill="auto" w:val="clear"/>
              </w:rPr>
              <w:t xml:space="preserve">o </w:t>
            </w:r>
            <w:r>
              <w:rPr>
                <w:rFonts w:ascii="Arial" w:hAnsi="Arial" w:cs="Arial" w:eastAsia="Arial"/>
                <w:color w:val="auto"/>
                <w:spacing w:val="-1"/>
                <w:position w:val="0"/>
                <w:sz w:val="22"/>
                <w:shd w:fill="auto" w:val="clear"/>
              </w:rPr>
              <w:t xml:space="preserve">w</w:t>
            </w:r>
            <w:r>
              <w:rPr>
                <w:rFonts w:ascii="Arial" w:hAnsi="Arial" w:cs="Arial" w:eastAsia="Arial"/>
                <w:color w:val="auto"/>
                <w:spacing w:val="0"/>
                <w:position w:val="0"/>
                <w:sz w:val="22"/>
                <w:shd w:fill="auto" w:val="clear"/>
              </w:rPr>
              <w:t xml:space="preserve">ork</w:t>
            </w:r>
            <w:r>
              <w:rPr>
                <w:rFonts w:ascii="Arial" w:hAnsi="Arial" w:cs="Arial" w:eastAsia="Arial"/>
                <w:color w:val="auto"/>
                <w:spacing w:val="-4"/>
                <w:position w:val="0"/>
                <w:sz w:val="22"/>
                <w:shd w:fill="auto" w:val="clear"/>
              </w:rPr>
              <w:t xml:space="preserve"> </w:t>
            </w:r>
            <w:r>
              <w:rPr>
                <w:rFonts w:ascii="Arial" w:hAnsi="Arial" w:cs="Arial" w:eastAsia="Arial"/>
                <w:color w:val="auto"/>
                <w:spacing w:val="-1"/>
                <w:position w:val="0"/>
                <w:sz w:val="22"/>
                <w:shd w:fill="auto" w:val="clear"/>
              </w:rPr>
              <w:t xml:space="preserve">w</w:t>
            </w:r>
            <w:r>
              <w:rPr>
                <w:rFonts w:ascii="Arial" w:hAnsi="Arial" w:cs="Arial" w:eastAsia="Arial"/>
                <w:color w:val="auto"/>
                <w:spacing w:val="0"/>
                <w:position w:val="0"/>
                <w:sz w:val="22"/>
                <w:shd w:fill="auto" w:val="clear"/>
              </w:rPr>
              <w:t xml:space="preserve">i</w:t>
            </w:r>
            <w:r>
              <w:rPr>
                <w:rFonts w:ascii="Arial" w:hAnsi="Arial" w:cs="Arial" w:eastAsia="Arial"/>
                <w:color w:val="auto"/>
                <w:spacing w:val="-1"/>
                <w:position w:val="0"/>
                <w:sz w:val="22"/>
                <w:shd w:fill="auto" w:val="clear"/>
              </w:rPr>
              <w:t xml:space="preserve">t</w:t>
            </w:r>
            <w:r>
              <w:rPr>
                <w:rFonts w:ascii="Arial" w:hAnsi="Arial" w:cs="Arial" w:eastAsia="Arial"/>
                <w:color w:val="auto"/>
                <w:spacing w:val="1"/>
                <w:position w:val="0"/>
                <w:sz w:val="22"/>
                <w:shd w:fill="auto" w:val="clear"/>
              </w:rPr>
              <w:t xml:space="preserve">h</w:t>
            </w:r>
            <w:r>
              <w:rPr>
                <w:rFonts w:ascii="Arial" w:hAnsi="Arial" w:cs="Arial" w:eastAsia="Arial"/>
                <w:color w:val="auto"/>
                <w:spacing w:val="0"/>
                <w:position w:val="0"/>
                <w:sz w:val="22"/>
                <w:shd w:fill="auto" w:val="clear"/>
              </w:rPr>
              <w:t xml:space="preserve">in health and / or </w:t>
            </w:r>
            <w:r>
              <w:rPr>
                <w:rFonts w:ascii="Arial" w:hAnsi="Arial" w:cs="Arial" w:eastAsia="Arial"/>
                <w:color w:val="auto"/>
                <w:spacing w:val="-1"/>
                <w:position w:val="0"/>
                <w:sz w:val="22"/>
                <w:shd w:fill="auto" w:val="clear"/>
              </w:rPr>
              <w:t xml:space="preserve">c</w:t>
            </w:r>
            <w:r>
              <w:rPr>
                <w:rFonts w:ascii="Arial" w:hAnsi="Arial" w:cs="Arial" w:eastAsia="Arial"/>
                <w:color w:val="auto"/>
                <w:spacing w:val="0"/>
                <w:position w:val="0"/>
                <w:sz w:val="22"/>
                <w:shd w:fill="auto" w:val="clear"/>
              </w:rPr>
              <w:t xml:space="preserve">ar</w:t>
            </w:r>
            <w:r>
              <w:rPr>
                <w:rFonts w:ascii="Arial" w:hAnsi="Arial" w:cs="Arial" w:eastAsia="Arial"/>
                <w:color w:val="auto"/>
                <w:spacing w:val="1"/>
                <w:position w:val="0"/>
                <w:sz w:val="22"/>
                <w:shd w:fill="auto" w:val="clear"/>
              </w:rPr>
              <w:t xml:space="preserve">e</w:t>
            </w:r>
            <w:r>
              <w:rPr>
                <w:rFonts w:ascii="Arial" w:hAnsi="Arial" w:cs="Arial" w:eastAsia="Arial"/>
                <w:color w:val="auto"/>
                <w:spacing w:val="0"/>
                <w:position w:val="0"/>
                <w:sz w:val="22"/>
                <w:shd w:fill="auto" w:val="clear"/>
              </w:rPr>
              <w:t xml:space="preserve"> </w:t>
            </w:r>
            <w:r>
              <w:rPr>
                <w:rFonts w:ascii="Arial" w:hAnsi="Arial" w:cs="Arial" w:eastAsia="Arial"/>
                <w:color w:val="auto"/>
                <w:spacing w:val="-1"/>
                <w:position w:val="0"/>
                <w:sz w:val="22"/>
                <w:shd w:fill="auto" w:val="clear"/>
              </w:rPr>
              <w:t xml:space="preserve">w</w:t>
            </w:r>
            <w:r>
              <w:rPr>
                <w:rFonts w:ascii="Arial" w:hAnsi="Arial" w:cs="Arial" w:eastAsia="Arial"/>
                <w:color w:val="auto"/>
                <w:spacing w:val="0"/>
                <w:position w:val="0"/>
                <w:sz w:val="22"/>
                <w:shd w:fill="auto" w:val="clear"/>
              </w:rPr>
              <w:t xml:space="preserve">i</w:t>
            </w:r>
            <w:r>
              <w:rPr>
                <w:rFonts w:ascii="Arial" w:hAnsi="Arial" w:cs="Arial" w:eastAsia="Arial"/>
                <w:color w:val="auto"/>
                <w:spacing w:val="1"/>
                <w:position w:val="0"/>
                <w:sz w:val="22"/>
                <w:shd w:fill="auto" w:val="clear"/>
              </w:rPr>
              <w:t xml:space="preserve">th</w:t>
            </w:r>
            <w:r>
              <w:rPr>
                <w:rFonts w:ascii="Arial" w:hAnsi="Arial" w:cs="Arial" w:eastAsia="Arial"/>
                <w:color w:val="auto"/>
                <w:spacing w:val="-2"/>
                <w:position w:val="0"/>
                <w:sz w:val="22"/>
                <w:shd w:fill="auto" w:val="clear"/>
              </w:rPr>
              <w:t xml:space="preserve">i</w:t>
            </w:r>
            <w:r>
              <w:rPr>
                <w:rFonts w:ascii="Arial" w:hAnsi="Arial" w:cs="Arial" w:eastAsia="Arial"/>
                <w:color w:val="auto"/>
                <w:spacing w:val="0"/>
                <w:position w:val="0"/>
                <w:sz w:val="22"/>
                <w:shd w:fill="auto" w:val="clear"/>
              </w:rPr>
              <w:t xml:space="preserve">n</w:t>
            </w:r>
            <w:r>
              <w:rPr>
                <w:rFonts w:ascii="Arial" w:hAnsi="Arial" w:cs="Arial" w:eastAsia="Arial"/>
                <w:color w:val="auto"/>
                <w:spacing w:val="-3"/>
                <w:position w:val="0"/>
                <w:sz w:val="22"/>
                <w:shd w:fill="auto" w:val="clear"/>
              </w:rPr>
              <w:t xml:space="preserve"> </w:t>
            </w:r>
            <w:r>
              <w:rPr>
                <w:rFonts w:ascii="Arial" w:hAnsi="Arial" w:cs="Arial" w:eastAsia="Arial"/>
                <w:color w:val="auto"/>
                <w:spacing w:val="1"/>
                <w:position w:val="0"/>
                <w:sz w:val="22"/>
                <w:shd w:fill="auto" w:val="clear"/>
              </w:rPr>
              <w:t xml:space="preserve">a relevant health or care </w:t>
            </w:r>
            <w:r>
              <w:rPr>
                <w:rFonts w:ascii="Arial" w:hAnsi="Arial" w:cs="Arial" w:eastAsia="Arial"/>
                <w:color w:val="auto"/>
                <w:spacing w:val="-1"/>
                <w:position w:val="0"/>
                <w:sz w:val="22"/>
                <w:shd w:fill="auto" w:val="clear"/>
              </w:rPr>
              <w:t xml:space="preserve">w</w:t>
            </w:r>
            <w:r>
              <w:rPr>
                <w:rFonts w:ascii="Arial" w:hAnsi="Arial" w:cs="Arial" w:eastAsia="Arial"/>
                <w:color w:val="auto"/>
                <w:spacing w:val="0"/>
                <w:position w:val="0"/>
                <w:sz w:val="22"/>
                <w:shd w:fill="auto" w:val="clear"/>
              </w:rPr>
              <w:t xml:space="preserve">or</w:t>
            </w:r>
            <w:r>
              <w:rPr>
                <w:rFonts w:ascii="Arial" w:hAnsi="Arial" w:cs="Arial" w:eastAsia="Arial"/>
                <w:color w:val="auto"/>
                <w:spacing w:val="-1"/>
                <w:position w:val="0"/>
                <w:sz w:val="22"/>
                <w:shd w:fill="auto" w:val="clear"/>
              </w:rPr>
              <w:t xml:space="preserve">k</w:t>
            </w:r>
            <w:r>
              <w:rPr>
                <w:rFonts w:ascii="Arial" w:hAnsi="Arial" w:cs="Arial" w:eastAsia="Arial"/>
                <w:color w:val="auto"/>
                <w:spacing w:val="1"/>
                <w:position w:val="0"/>
                <w:sz w:val="22"/>
                <w:shd w:fill="auto" w:val="clear"/>
              </w:rPr>
              <w:t xml:space="preserve">p</w:t>
            </w:r>
            <w:r>
              <w:rPr>
                <w:rFonts w:ascii="Arial" w:hAnsi="Arial" w:cs="Arial" w:eastAsia="Arial"/>
                <w:color w:val="auto"/>
                <w:spacing w:val="0"/>
                <w:position w:val="0"/>
                <w:sz w:val="22"/>
                <w:shd w:fill="auto" w:val="clear"/>
              </w:rPr>
              <w:t xml:space="preserve">lace</w:t>
            </w:r>
          </w:p>
          <w:p>
            <w:pPr>
              <w:spacing w:before="0" w:after="0" w:line="240"/>
              <w:ind w:right="-20" w:left="720" w:firstLine="0"/>
              <w:jc w:val="both"/>
              <w:rPr>
                <w:rFonts w:ascii="Arial" w:hAnsi="Arial" w:cs="Arial" w:eastAsia="Arial"/>
                <w:color w:val="auto"/>
                <w:spacing w:val="0"/>
                <w:position w:val="0"/>
                <w:sz w:val="22"/>
                <w:shd w:fill="auto" w:val="clear"/>
              </w:rPr>
            </w:pPr>
          </w:p>
          <w:p>
            <w:pPr>
              <w:numPr>
                <w:ilvl w:val="0"/>
                <w:numId w:val="47"/>
              </w:numPr>
              <w:spacing w:before="0" w:after="120" w:line="240"/>
              <w:ind w:right="0" w:left="720" w:hanging="360"/>
              <w:jc w:val="both"/>
              <w:rPr>
                <w:color w:val="auto"/>
                <w:position w:val="0"/>
                <w:sz w:val="22"/>
                <w:shd w:fill="auto" w:val="clear"/>
              </w:rPr>
            </w:pPr>
            <w:r>
              <w:rPr>
                <w:rFonts w:ascii="Arial" w:hAnsi="Arial" w:cs="Arial" w:eastAsia="Arial"/>
                <w:color w:val="auto"/>
                <w:spacing w:val="0"/>
                <w:position w:val="0"/>
                <w:sz w:val="22"/>
                <w:shd w:fill="auto" w:val="clear"/>
              </w:rPr>
              <w:t xml:space="preserve">Re</w:t>
            </w:r>
            <w:r>
              <w:rPr>
                <w:rFonts w:ascii="Arial" w:hAnsi="Arial" w:cs="Arial" w:eastAsia="Arial"/>
                <w:color w:val="auto"/>
                <w:spacing w:val="1"/>
                <w:position w:val="0"/>
                <w:sz w:val="22"/>
                <w:shd w:fill="auto" w:val="clear"/>
              </w:rPr>
              <w:t xml:space="preserve">f</w:t>
            </w:r>
            <w:r>
              <w:rPr>
                <w:rFonts w:ascii="Arial" w:hAnsi="Arial" w:cs="Arial" w:eastAsia="Arial"/>
                <w:color w:val="auto"/>
                <w:spacing w:val="0"/>
                <w:position w:val="0"/>
                <w:sz w:val="22"/>
                <w:shd w:fill="auto" w:val="clear"/>
              </w:rPr>
              <w:t xml:space="preserve">lect</w:t>
            </w:r>
            <w:r>
              <w:rPr>
                <w:rFonts w:ascii="Arial" w:hAnsi="Arial" w:cs="Arial" w:eastAsia="Arial"/>
                <w:color w:val="auto"/>
                <w:spacing w:val="-7"/>
                <w:position w:val="0"/>
                <w:sz w:val="22"/>
                <w:shd w:fill="auto" w:val="clear"/>
              </w:rPr>
              <w:t xml:space="preserve"> </w:t>
            </w:r>
            <w:r>
              <w:rPr>
                <w:rFonts w:ascii="Arial" w:hAnsi="Arial" w:cs="Arial" w:eastAsia="Arial"/>
                <w:color w:val="auto"/>
                <w:spacing w:val="0"/>
                <w:position w:val="0"/>
                <w:sz w:val="22"/>
                <w:shd w:fill="auto" w:val="clear"/>
              </w:rPr>
              <w:t xml:space="preserve">on</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a</w:t>
            </w:r>
            <w:r>
              <w:rPr>
                <w:rFonts w:ascii="Arial" w:hAnsi="Arial" w:cs="Arial" w:eastAsia="Arial"/>
                <w:color w:val="auto"/>
                <w:spacing w:val="1"/>
                <w:position w:val="0"/>
                <w:sz w:val="22"/>
                <w:shd w:fill="auto" w:val="clear"/>
              </w:rPr>
              <w:t xml:space="preserve">n</w:t>
            </w:r>
            <w:r>
              <w:rPr>
                <w:rFonts w:ascii="Arial" w:hAnsi="Arial" w:cs="Arial" w:eastAsia="Arial"/>
                <w:color w:val="auto"/>
                <w:spacing w:val="0"/>
                <w:position w:val="0"/>
                <w:sz w:val="22"/>
                <w:shd w:fill="auto" w:val="clear"/>
              </w:rPr>
              <w:t xml:space="preserve">d</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eval</w:t>
            </w:r>
            <w:r>
              <w:rPr>
                <w:rFonts w:ascii="Arial" w:hAnsi="Arial" w:cs="Arial" w:eastAsia="Arial"/>
                <w:color w:val="auto"/>
                <w:spacing w:val="-1"/>
                <w:position w:val="0"/>
                <w:sz w:val="22"/>
                <w:shd w:fill="auto" w:val="clear"/>
              </w:rPr>
              <w:t xml:space="preserve">u</w:t>
            </w:r>
            <w:r>
              <w:rPr>
                <w:rFonts w:ascii="Arial" w:hAnsi="Arial" w:cs="Arial" w:eastAsia="Arial"/>
                <w:color w:val="auto"/>
                <w:spacing w:val="0"/>
                <w:position w:val="0"/>
                <w:sz w:val="22"/>
                <w:shd w:fill="auto" w:val="clear"/>
              </w:rPr>
              <w:t xml:space="preserve">a</w:t>
            </w:r>
            <w:r>
              <w:rPr>
                <w:rFonts w:ascii="Arial" w:hAnsi="Arial" w:cs="Arial" w:eastAsia="Arial"/>
                <w:color w:val="auto"/>
                <w:spacing w:val="1"/>
                <w:position w:val="0"/>
                <w:sz w:val="22"/>
                <w:shd w:fill="auto" w:val="clear"/>
              </w:rPr>
              <w:t xml:space="preserve">t</w:t>
            </w:r>
            <w:r>
              <w:rPr>
                <w:rFonts w:ascii="Arial" w:hAnsi="Arial" w:cs="Arial" w:eastAsia="Arial"/>
                <w:color w:val="auto"/>
                <w:spacing w:val="0"/>
                <w:position w:val="0"/>
                <w:sz w:val="22"/>
                <w:shd w:fill="auto" w:val="clear"/>
              </w:rPr>
              <w:t xml:space="preserve">e</w:t>
            </w:r>
            <w:r>
              <w:rPr>
                <w:rFonts w:ascii="Arial" w:hAnsi="Arial" w:cs="Arial" w:eastAsia="Arial"/>
                <w:color w:val="auto"/>
                <w:spacing w:val="-6"/>
                <w:position w:val="0"/>
                <w:sz w:val="22"/>
                <w:shd w:fill="auto" w:val="clear"/>
              </w:rPr>
              <w:t xml:space="preserve"> </w:t>
            </w:r>
            <w:r>
              <w:rPr>
                <w:rFonts w:ascii="Arial" w:hAnsi="Arial" w:cs="Arial" w:eastAsia="Arial"/>
                <w:color w:val="auto"/>
                <w:spacing w:val="1"/>
                <w:position w:val="0"/>
                <w:sz w:val="22"/>
                <w:shd w:fill="auto" w:val="clear"/>
              </w:rPr>
              <w:t xml:space="preserve">p</w:t>
            </w:r>
            <w:r>
              <w:rPr>
                <w:rFonts w:ascii="Arial" w:hAnsi="Arial" w:cs="Arial" w:eastAsia="Arial"/>
                <w:color w:val="auto"/>
                <w:spacing w:val="0"/>
                <w:position w:val="0"/>
                <w:sz w:val="22"/>
                <w:shd w:fill="auto" w:val="clear"/>
              </w:rPr>
              <w:t xml:space="preserve">ers</w:t>
            </w:r>
            <w:r>
              <w:rPr>
                <w:rFonts w:ascii="Arial" w:hAnsi="Arial" w:cs="Arial" w:eastAsia="Arial"/>
                <w:color w:val="auto"/>
                <w:spacing w:val="1"/>
                <w:position w:val="0"/>
                <w:sz w:val="22"/>
                <w:shd w:fill="auto" w:val="clear"/>
              </w:rPr>
              <w:t xml:space="preserve">o</w:t>
            </w:r>
            <w:r>
              <w:rPr>
                <w:rFonts w:ascii="Arial" w:hAnsi="Arial" w:cs="Arial" w:eastAsia="Arial"/>
                <w:color w:val="auto"/>
                <w:spacing w:val="-1"/>
                <w:position w:val="0"/>
                <w:sz w:val="22"/>
                <w:shd w:fill="auto" w:val="clear"/>
              </w:rPr>
              <w:t xml:space="preserve">n</w:t>
            </w:r>
            <w:r>
              <w:rPr>
                <w:rFonts w:ascii="Arial" w:hAnsi="Arial" w:cs="Arial" w:eastAsia="Arial"/>
                <w:color w:val="auto"/>
                <w:spacing w:val="0"/>
                <w:position w:val="0"/>
                <w:sz w:val="22"/>
                <w:shd w:fill="auto" w:val="clear"/>
              </w:rPr>
              <w:t xml:space="preserve">al</w:t>
            </w:r>
            <w:r>
              <w:rPr>
                <w:rFonts w:ascii="Arial" w:hAnsi="Arial" w:cs="Arial" w:eastAsia="Arial"/>
                <w:color w:val="auto"/>
                <w:spacing w:val="-3"/>
                <w:position w:val="0"/>
                <w:sz w:val="22"/>
                <w:shd w:fill="auto" w:val="clear"/>
              </w:rPr>
              <w:t xml:space="preserve"> </w:t>
            </w:r>
            <w:r>
              <w:rPr>
                <w:rFonts w:ascii="Arial" w:hAnsi="Arial" w:cs="Arial" w:eastAsia="Arial"/>
                <w:color w:val="auto"/>
                <w:spacing w:val="-2"/>
                <w:position w:val="0"/>
                <w:sz w:val="22"/>
                <w:shd w:fill="auto" w:val="clear"/>
              </w:rPr>
              <w:t xml:space="preserve">a</w:t>
            </w:r>
            <w:r>
              <w:rPr>
                <w:rFonts w:ascii="Arial" w:hAnsi="Arial" w:cs="Arial" w:eastAsia="Arial"/>
                <w:color w:val="auto"/>
                <w:spacing w:val="1"/>
                <w:position w:val="0"/>
                <w:sz w:val="22"/>
                <w:shd w:fill="auto" w:val="clear"/>
              </w:rPr>
              <w:t xml:space="preserve">n</w:t>
            </w:r>
            <w:r>
              <w:rPr>
                <w:rFonts w:ascii="Arial" w:hAnsi="Arial" w:cs="Arial" w:eastAsia="Arial"/>
                <w:color w:val="auto"/>
                <w:spacing w:val="0"/>
                <w:position w:val="0"/>
                <w:sz w:val="22"/>
                <w:shd w:fill="auto" w:val="clear"/>
              </w:rPr>
              <w:t xml:space="preserve">d</w:t>
            </w:r>
            <w:r>
              <w:rPr>
                <w:rFonts w:ascii="Arial" w:hAnsi="Arial" w:cs="Arial" w:eastAsia="Arial"/>
                <w:color w:val="auto"/>
                <w:spacing w:val="-1"/>
                <w:position w:val="0"/>
                <w:sz w:val="22"/>
                <w:shd w:fill="auto" w:val="clear"/>
              </w:rPr>
              <w:t xml:space="preserve"> </w:t>
            </w:r>
            <w:r>
              <w:rPr>
                <w:rFonts w:ascii="Arial" w:hAnsi="Arial" w:cs="Arial" w:eastAsia="Arial"/>
                <w:color w:val="auto"/>
                <w:spacing w:val="1"/>
                <w:position w:val="0"/>
                <w:sz w:val="22"/>
                <w:shd w:fill="auto" w:val="clear"/>
              </w:rPr>
              <w:t xml:space="preserve">p</w:t>
            </w:r>
            <w:r>
              <w:rPr>
                <w:rFonts w:ascii="Arial" w:hAnsi="Arial" w:cs="Arial" w:eastAsia="Arial"/>
                <w:color w:val="auto"/>
                <w:spacing w:val="0"/>
                <w:position w:val="0"/>
                <w:sz w:val="22"/>
                <w:shd w:fill="auto" w:val="clear"/>
              </w:rPr>
              <w:t xml:space="preserve">r</w:t>
            </w:r>
            <w:r>
              <w:rPr>
                <w:rFonts w:ascii="Arial" w:hAnsi="Arial" w:cs="Arial" w:eastAsia="Arial"/>
                <w:color w:val="auto"/>
                <w:spacing w:val="-1"/>
                <w:position w:val="0"/>
                <w:sz w:val="22"/>
                <w:shd w:fill="auto" w:val="clear"/>
              </w:rPr>
              <w:t xml:space="preserve">o</w:t>
            </w:r>
            <w:r>
              <w:rPr>
                <w:rFonts w:ascii="Arial" w:hAnsi="Arial" w:cs="Arial" w:eastAsia="Arial"/>
                <w:color w:val="auto"/>
                <w:spacing w:val="1"/>
                <w:position w:val="0"/>
                <w:sz w:val="22"/>
                <w:shd w:fill="auto" w:val="clear"/>
              </w:rPr>
              <w:t xml:space="preserve">f</w:t>
            </w:r>
            <w:r>
              <w:rPr>
                <w:rFonts w:ascii="Arial" w:hAnsi="Arial" w:cs="Arial" w:eastAsia="Arial"/>
                <w:color w:val="auto"/>
                <w:spacing w:val="0"/>
                <w:position w:val="0"/>
                <w:sz w:val="22"/>
                <w:shd w:fill="auto" w:val="clear"/>
              </w:rPr>
              <w:t xml:space="preserve">essi</w:t>
            </w:r>
            <w:r>
              <w:rPr>
                <w:rFonts w:ascii="Arial" w:hAnsi="Arial" w:cs="Arial" w:eastAsia="Arial"/>
                <w:color w:val="auto"/>
                <w:spacing w:val="1"/>
                <w:position w:val="0"/>
                <w:sz w:val="22"/>
                <w:shd w:fill="auto" w:val="clear"/>
              </w:rPr>
              <w:t xml:space="preserve">o</w:t>
            </w:r>
            <w:r>
              <w:rPr>
                <w:rFonts w:ascii="Arial" w:hAnsi="Arial" w:cs="Arial" w:eastAsia="Arial"/>
                <w:color w:val="auto"/>
                <w:spacing w:val="-1"/>
                <w:position w:val="0"/>
                <w:sz w:val="22"/>
                <w:shd w:fill="auto" w:val="clear"/>
              </w:rPr>
              <w:t xml:space="preserve">n</w:t>
            </w:r>
            <w:r>
              <w:rPr>
                <w:rFonts w:ascii="Arial" w:hAnsi="Arial" w:cs="Arial" w:eastAsia="Arial"/>
                <w:color w:val="auto"/>
                <w:spacing w:val="0"/>
                <w:position w:val="0"/>
                <w:sz w:val="22"/>
                <w:shd w:fill="auto" w:val="clear"/>
              </w:rPr>
              <w:t xml:space="preserve">al</w:t>
            </w:r>
            <w:r>
              <w:rPr>
                <w:rFonts w:ascii="Arial" w:hAnsi="Arial" w:cs="Arial" w:eastAsia="Arial"/>
                <w:color w:val="auto"/>
                <w:spacing w:val="-1"/>
                <w:position w:val="0"/>
                <w:sz w:val="22"/>
                <w:shd w:fill="auto" w:val="clear"/>
              </w:rPr>
              <w:t xml:space="preserve"> </w:t>
            </w:r>
            <w:r>
              <w:rPr>
                <w:rFonts w:ascii="Arial" w:hAnsi="Arial" w:cs="Arial" w:eastAsia="Arial"/>
                <w:color w:val="auto"/>
                <w:spacing w:val="1"/>
                <w:position w:val="0"/>
                <w:sz w:val="22"/>
                <w:shd w:fill="auto" w:val="clear"/>
              </w:rPr>
              <w:t xml:space="preserve">d</w:t>
            </w:r>
            <w:r>
              <w:rPr>
                <w:rFonts w:ascii="Arial" w:hAnsi="Arial" w:cs="Arial" w:eastAsia="Arial"/>
                <w:color w:val="auto"/>
                <w:spacing w:val="0"/>
                <w:position w:val="0"/>
                <w:sz w:val="22"/>
                <w:shd w:fill="auto" w:val="clear"/>
              </w:rPr>
              <w:t xml:space="preserve">eve</w:t>
            </w:r>
            <w:r>
              <w:rPr>
                <w:rFonts w:ascii="Arial" w:hAnsi="Arial" w:cs="Arial" w:eastAsia="Arial"/>
                <w:color w:val="auto"/>
                <w:spacing w:val="-2"/>
                <w:position w:val="0"/>
                <w:sz w:val="22"/>
                <w:shd w:fill="auto" w:val="clear"/>
              </w:rPr>
              <w:t xml:space="preserve">l</w:t>
            </w:r>
            <w:r>
              <w:rPr>
                <w:rFonts w:ascii="Arial" w:hAnsi="Arial" w:cs="Arial" w:eastAsia="Arial"/>
                <w:color w:val="auto"/>
                <w:spacing w:val="0"/>
                <w:position w:val="0"/>
                <w:sz w:val="22"/>
                <w:shd w:fill="auto" w:val="clear"/>
              </w:rPr>
              <w:t xml:space="preserve">o</w:t>
            </w:r>
            <w:r>
              <w:rPr>
                <w:rFonts w:ascii="Arial" w:hAnsi="Arial" w:cs="Arial" w:eastAsia="Arial"/>
                <w:color w:val="auto"/>
                <w:spacing w:val="1"/>
                <w:position w:val="0"/>
                <w:sz w:val="22"/>
                <w:shd w:fill="auto" w:val="clear"/>
              </w:rPr>
              <w:t xml:space="preserve">p</w:t>
            </w:r>
            <w:r>
              <w:rPr>
                <w:rFonts w:ascii="Arial" w:hAnsi="Arial" w:cs="Arial" w:eastAsia="Arial"/>
                <w:color w:val="auto"/>
                <w:spacing w:val="0"/>
                <w:position w:val="0"/>
                <w:sz w:val="22"/>
                <w:shd w:fill="auto" w:val="clear"/>
              </w:rPr>
              <w:t xml:space="preserve">m</w:t>
            </w:r>
            <w:r>
              <w:rPr>
                <w:rFonts w:ascii="Arial" w:hAnsi="Arial" w:cs="Arial" w:eastAsia="Arial"/>
                <w:color w:val="auto"/>
                <w:spacing w:val="-2"/>
                <w:position w:val="0"/>
                <w:sz w:val="22"/>
                <w:shd w:fill="auto" w:val="clear"/>
              </w:rPr>
              <w:t xml:space="preserve">e</w:t>
            </w:r>
            <w:r>
              <w:rPr>
                <w:rFonts w:ascii="Arial" w:hAnsi="Arial" w:cs="Arial" w:eastAsia="Arial"/>
                <w:color w:val="auto"/>
                <w:spacing w:val="1"/>
                <w:position w:val="0"/>
                <w:sz w:val="22"/>
                <w:shd w:fill="auto" w:val="clear"/>
              </w:rPr>
              <w:t xml:space="preserve">n</w:t>
            </w:r>
            <w:r>
              <w:rPr>
                <w:rFonts w:ascii="Arial" w:hAnsi="Arial" w:cs="Arial" w:eastAsia="Arial"/>
                <w:color w:val="auto"/>
                <w:spacing w:val="0"/>
                <w:position w:val="0"/>
                <w:sz w:val="22"/>
                <w:shd w:fill="auto" w:val="clear"/>
              </w:rPr>
              <w:t xml:space="preserve">t</w:t>
            </w:r>
            <w:r>
              <w:rPr>
                <w:rFonts w:ascii="Arial" w:hAnsi="Arial" w:cs="Arial" w:eastAsia="Arial"/>
                <w:color w:val="auto"/>
                <w:spacing w:val="-8"/>
                <w:position w:val="0"/>
                <w:sz w:val="22"/>
                <w:shd w:fill="auto" w:val="clear"/>
              </w:rPr>
              <w:t xml:space="preserve"> of skills </w:t>
            </w:r>
          </w:p>
        </w:tc>
      </w:tr>
    </w:tbl>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p>
    <w:tbl>
      <w:tblPr>
        <w:tblInd w:w="392" w:type="dxa"/>
      </w:tblPr>
      <w:tblGrid>
        <w:gridCol w:w="9781"/>
      </w:tblGrid>
      <w:tr>
        <w:trPr>
          <w:trHeight w:val="1" w:hRule="atLeast"/>
          <w:jc w:val="left"/>
        </w:trPr>
        <w:tc>
          <w:tcPr>
            <w:tcW w:w="9781" w:type="dxa"/>
            <w:tcBorders>
              <w:top w:val="single" w:color="000000" w:sz="4"/>
              <w:left w:val="single" w:color="000000" w:sz="4"/>
              <w:bottom w:val="single" w:color="000000" w:sz="4"/>
              <w:right w:val="single" w:color="000000" w:sz="4"/>
            </w:tcBorders>
            <w:shd w:color="auto" w:fill="c0c0c0" w:val="clear"/>
            <w:tcMar>
              <w:left w:w="108" w:type="dxa"/>
              <w:right w:w="108" w:type="dxa"/>
            </w:tcMar>
            <w:vAlign w:val="top"/>
          </w:tcPr>
          <w:p>
            <w:pPr>
              <w:spacing w:before="0" w:after="0" w:line="240"/>
              <w:ind w:right="0" w:left="0" w:firstLine="0"/>
              <w:jc w:val="center"/>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 </w:t>
            </w:r>
          </w:p>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40"/>
                <w:shd w:fill="auto" w:val="clear"/>
              </w:rPr>
              <w:t xml:space="preserve">TASK DESCRIPTION</w:t>
            </w: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For this module you will undertake a skills viva which will aid you in preparation for professional industry engagement.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numPr>
          <w:ilvl w:val="0"/>
          <w:numId w:val="54"/>
        </w:numPr>
        <w:spacing w:before="0" w:after="0" w:line="240"/>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 prepare for the interview you will be asked to review a job description and person specification which will be mapped to current and existing jobs within Nursing, Health and Social Care. You will then prepare a character statement on how you meet the requirements which the job advertisement is asking for. This includes elements such as essential and desirable criteria, qualifications, work experience and other relevant experience to the job advertisement.</w:t>
      </w:r>
    </w:p>
    <w:p>
      <w:pPr>
        <w:spacing w:before="0" w:after="0" w:line="240"/>
        <w:ind w:right="0" w:left="0" w:firstLine="0"/>
        <w:jc w:val="left"/>
        <w:rPr>
          <w:rFonts w:ascii="Arial" w:hAnsi="Arial" w:cs="Arial" w:eastAsia="Arial"/>
          <w:color w:val="auto"/>
          <w:spacing w:val="0"/>
          <w:position w:val="0"/>
          <w:sz w:val="22"/>
          <w:shd w:fill="auto" w:val="clear"/>
        </w:rPr>
      </w:pPr>
    </w:p>
    <w:p>
      <w:pPr>
        <w:numPr>
          <w:ilvl w:val="0"/>
          <w:numId w:val="56"/>
        </w:numPr>
        <w:spacing w:before="0" w:after="0" w:line="240"/>
        <w:ind w:right="0" w:left="720" w:hanging="36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You will undertake a short interview surrounding common interview questions which may be asked during the interview process when applying for a Nursing, Health and/or Social Care Profession. Expect your interview to last no more than 15 minutes.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72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br/>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each element of this assessment, you will be assessed on your ability to be congruent, reflective, and your use of learning in informing future professional practice.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ab/>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tbl>
      <w:tblPr/>
      <w:tblGrid>
        <w:gridCol w:w="10444"/>
      </w:tblGrid>
      <w:tr>
        <w:trPr>
          <w:trHeight w:val="414" w:hRule="auto"/>
          <w:jc w:val="left"/>
        </w:trPr>
        <w:tc>
          <w:tcPr>
            <w:tcW w:w="1044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b/>
                <w:caps w:val="true"/>
                <w:color w:val="auto"/>
                <w:spacing w:val="0"/>
                <w:position w:val="0"/>
                <w:sz w:val="40"/>
                <w:shd w:fill="auto" w:val="clear"/>
              </w:rPr>
              <w:t xml:space="preserve">GUIDANCE FOR Students IN THE COMPLETION OF TASKS</w:t>
            </w:r>
          </w:p>
        </w:tc>
      </w:tr>
    </w:tbl>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NOTE: The guidance offered below is linked to the five generic assessment criteria overleaf.</w:t>
      </w:r>
    </w:p>
    <w:p>
      <w:pPr>
        <w:spacing w:before="0" w:after="0" w:line="240"/>
        <w:ind w:right="0" w:left="0" w:firstLine="0"/>
        <w:jc w:val="both"/>
        <w:rPr>
          <w:rFonts w:ascii="Arial" w:hAnsi="Arial" w:cs="Arial" w:eastAsia="Arial"/>
          <w:b/>
          <w:color w:val="auto"/>
          <w:spacing w:val="0"/>
          <w:position w:val="0"/>
          <w:sz w:val="22"/>
          <w:shd w:fill="auto" w:val="clear"/>
        </w:rPr>
      </w:pPr>
    </w:p>
    <w:p>
      <w:pPr>
        <w:numPr>
          <w:ilvl w:val="0"/>
          <w:numId w:val="64"/>
        </w:numPr>
        <w:spacing w:before="0" w:after="0" w:line="240"/>
        <w:ind w:right="0" w:left="360" w:hanging="36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Engagement with Literature Skills</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Your work must be informed and supported by scholarly material that is </w:t>
      </w:r>
      <w:r>
        <w:rPr>
          <w:rFonts w:ascii="Arial" w:hAnsi="Arial" w:cs="Arial" w:eastAsia="Arial"/>
          <w:i/>
          <w:color w:val="auto"/>
          <w:spacing w:val="0"/>
          <w:position w:val="0"/>
          <w:sz w:val="22"/>
          <w:shd w:fill="auto" w:val="clear"/>
        </w:rPr>
        <w:t xml:space="preserve">relevant</w:t>
      </w:r>
      <w:r>
        <w:rPr>
          <w:rFonts w:ascii="Arial" w:hAnsi="Arial" w:cs="Arial" w:eastAsia="Arial"/>
          <w:color w:val="auto"/>
          <w:spacing w:val="0"/>
          <w:position w:val="0"/>
          <w:sz w:val="22"/>
          <w:shd w:fill="auto" w:val="clear"/>
        </w:rPr>
        <w:t xml:space="preserve"> to and </w:t>
      </w:r>
      <w:r>
        <w:rPr>
          <w:rFonts w:ascii="Arial" w:hAnsi="Arial" w:cs="Arial" w:eastAsia="Arial"/>
          <w:i/>
          <w:color w:val="auto"/>
          <w:spacing w:val="0"/>
          <w:position w:val="0"/>
          <w:sz w:val="22"/>
          <w:shd w:fill="auto" w:val="clear"/>
        </w:rPr>
        <w:t xml:space="preserve">focused</w:t>
      </w:r>
      <w:r>
        <w:rPr>
          <w:rFonts w:ascii="Arial" w:hAnsi="Arial" w:cs="Arial" w:eastAsia="Arial"/>
          <w:color w:val="auto"/>
          <w:spacing w:val="0"/>
          <w:position w:val="0"/>
          <w:sz w:val="22"/>
          <w:shd w:fill="auto" w:val="clear"/>
        </w:rPr>
        <w:t xml:space="preserve"> on the task(s) set.    You should provide evidence that you have accessed an appropriate </w:t>
      </w:r>
      <w:r>
        <w:rPr>
          <w:rFonts w:ascii="Arial" w:hAnsi="Arial" w:cs="Arial" w:eastAsia="Arial"/>
          <w:i/>
          <w:color w:val="auto"/>
          <w:spacing w:val="0"/>
          <w:position w:val="0"/>
          <w:sz w:val="22"/>
          <w:shd w:fill="auto" w:val="clear"/>
        </w:rPr>
        <w:t xml:space="preserve">range</w:t>
      </w:r>
      <w:r>
        <w:rPr>
          <w:rFonts w:ascii="Arial" w:hAnsi="Arial" w:cs="Arial" w:eastAsia="Arial"/>
          <w:color w:val="auto"/>
          <w:spacing w:val="0"/>
          <w:position w:val="0"/>
          <w:sz w:val="22"/>
          <w:shd w:fill="auto" w:val="clear"/>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eastAsia="Arial"/>
          <w:i/>
          <w:color w:val="auto"/>
          <w:spacing w:val="0"/>
          <w:position w:val="0"/>
          <w:sz w:val="22"/>
          <w:shd w:fill="auto" w:val="clear"/>
        </w:rPr>
        <w:t xml:space="preserve">credibility</w:t>
      </w:r>
      <w:r>
        <w:rPr>
          <w:rFonts w:ascii="Arial" w:hAnsi="Arial" w:cs="Arial" w:eastAsia="Arial"/>
          <w:color w:val="auto"/>
          <w:spacing w:val="0"/>
          <w:position w:val="0"/>
          <w:sz w:val="22"/>
          <w:shd w:fill="auto" w:val="clear"/>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eastAsia="Arial"/>
          <w:i/>
          <w:color w:val="auto"/>
          <w:spacing w:val="0"/>
          <w:position w:val="0"/>
          <w:sz w:val="22"/>
          <w:shd w:fill="auto" w:val="clear"/>
        </w:rPr>
        <w:t xml:space="preserve">evidence</w:t>
      </w:r>
      <w:r>
        <w:rPr>
          <w:rFonts w:ascii="Arial" w:hAnsi="Arial" w:cs="Arial" w:eastAsia="Arial"/>
          <w:color w:val="auto"/>
          <w:spacing w:val="0"/>
          <w:position w:val="0"/>
          <w:sz w:val="22"/>
          <w:shd w:fill="auto" w:val="clear"/>
        </w:rPr>
        <w:t xml:space="preserve"> of your research/own reading throughout your work, using a suitable referencing system, including in-text citations in the main body of your work and a reference list at the end of your work.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Calibri" w:hAnsi="Calibri" w:cs="Calibri" w:eastAsia="Calibri"/>
          <w:i/>
          <w:color w:val="auto"/>
          <w:spacing w:val="0"/>
          <w:position w:val="0"/>
          <w:sz w:val="22"/>
          <w:shd w:fill="auto" w:val="clear"/>
        </w:rPr>
      </w:pPr>
      <w:r>
        <w:rPr>
          <w:rFonts w:ascii="Arial" w:hAnsi="Arial" w:cs="Arial" w:eastAsia="Arial"/>
          <w:b/>
          <w:i/>
          <w:color w:val="auto"/>
          <w:spacing w:val="0"/>
          <w:position w:val="0"/>
          <w:sz w:val="22"/>
          <w:shd w:fill="auto" w:val="clear"/>
        </w:rPr>
        <w:t xml:space="preserve">Guidance specific to this assessment:</w:t>
      </w:r>
      <w:r>
        <w:rPr>
          <w:rFonts w:ascii="Arial" w:hAnsi="Arial" w:cs="Arial" w:eastAsia="Arial"/>
          <w:i/>
          <w:color w:val="auto"/>
          <w:spacing w:val="0"/>
          <w:position w:val="0"/>
          <w:sz w:val="22"/>
          <w:shd w:fill="auto" w:val="clear"/>
        </w:rPr>
        <w:t xml:space="preserve"> You will be required to look at a minimum of 5 credible academic and/or industry sourced references for this assessment which can be submitted along with your SWOT analysis. You should ensure you utilise the Harvard method of referencing and engage with the UWTSD Harvard Referencing Handbook. You should use valid research where possible. You should ensure all references are academically sourced. </w:t>
      </w:r>
    </w:p>
    <w:p>
      <w:pPr>
        <w:spacing w:before="0" w:after="0" w:line="240"/>
        <w:ind w:right="0" w:left="0" w:firstLine="0"/>
        <w:jc w:val="both"/>
        <w:rPr>
          <w:rFonts w:ascii="Calibri" w:hAnsi="Calibri" w:cs="Calibri" w:eastAsia="Calibri"/>
          <w:i/>
          <w:color w:val="auto"/>
          <w:spacing w:val="0"/>
          <w:position w:val="0"/>
          <w:sz w:val="22"/>
          <w:shd w:fill="auto" w:val="clear"/>
        </w:rPr>
      </w:pPr>
    </w:p>
    <w:p>
      <w:pPr>
        <w:numPr>
          <w:ilvl w:val="0"/>
          <w:numId w:val="66"/>
        </w:numPr>
        <w:spacing w:before="0" w:after="0" w:line="240"/>
        <w:ind w:right="0" w:left="360" w:hanging="36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Knowledge and Understanding Skills</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At level 4, you should be able to demonstrate:</w:t>
      </w:r>
      <w:r>
        <w:rPr>
          <w:rFonts w:ascii="Times New Roman" w:hAnsi="Times New Roman" w:cs="Times New Roman" w:eastAsia="Times New Roman"/>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sound knowledge and critical understanding of the well-established concepts and principles of the subject area and the way in which those principles have developed; knowledge of the main methods of enquiry in the discipline.  </w:t>
      </w:r>
      <w:r>
        <w:rPr>
          <w:rFonts w:ascii="Arial" w:hAnsi="Arial" w:cs="Arial" w:eastAsia="Arial"/>
          <w:i/>
          <w:color w:val="auto"/>
          <w:spacing w:val="0"/>
          <w:position w:val="0"/>
          <w:sz w:val="22"/>
          <w:shd w:fill="auto" w:val="clear"/>
        </w:rPr>
        <w:t xml:space="preserve">Knowledge</w:t>
      </w:r>
      <w:r>
        <w:rPr>
          <w:rFonts w:ascii="Arial" w:hAnsi="Arial" w:cs="Arial" w:eastAsia="Arial"/>
          <w:color w:val="auto"/>
          <w:spacing w:val="0"/>
          <w:position w:val="0"/>
          <w:sz w:val="22"/>
          <w:shd w:fill="auto" w:val="clear"/>
        </w:rPr>
        <w:t xml:space="preserve"> relates to the facts, information and skills you have acquired through your learning.  You demonstrate your </w:t>
      </w:r>
      <w:r>
        <w:rPr>
          <w:rFonts w:ascii="Arial" w:hAnsi="Arial" w:cs="Arial" w:eastAsia="Arial"/>
          <w:i/>
          <w:color w:val="auto"/>
          <w:spacing w:val="0"/>
          <w:position w:val="0"/>
          <w:sz w:val="22"/>
          <w:shd w:fill="auto" w:val="clear"/>
        </w:rPr>
        <w:t xml:space="preserve">understanding</w:t>
      </w:r>
      <w:r>
        <w:rPr>
          <w:rFonts w:ascii="Arial" w:hAnsi="Arial" w:cs="Arial" w:eastAsia="Arial"/>
          <w:color w:val="auto"/>
          <w:spacing w:val="0"/>
          <w:position w:val="0"/>
          <w:sz w:val="22"/>
          <w:shd w:fill="auto" w:val="clear"/>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cs="Arial" w:eastAsia="Arial"/>
          <w:i/>
          <w:color w:val="auto"/>
          <w:spacing w:val="0"/>
          <w:position w:val="0"/>
          <w:sz w:val="22"/>
          <w:shd w:fill="auto" w:val="clear"/>
        </w:rPr>
        <w:t xml:space="preserve">extent</w:t>
      </w:r>
      <w:r>
        <w:rPr>
          <w:rFonts w:ascii="Arial" w:hAnsi="Arial" w:cs="Arial" w:eastAsia="Arial"/>
          <w:color w:val="auto"/>
          <w:spacing w:val="0"/>
          <w:position w:val="0"/>
          <w:sz w:val="22"/>
          <w:shd w:fill="auto" w:val="clear"/>
        </w:rPr>
        <w:t xml:space="preserve"> to which you demonstrate your knowledge and understanding.</w:t>
      </w: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both"/>
        <w:rPr>
          <w:rFonts w:ascii="Arial" w:hAnsi="Arial" w:cs="Arial" w:eastAsia="Arial"/>
          <w:b/>
          <w:i/>
          <w:color w:val="auto"/>
          <w:spacing w:val="0"/>
          <w:position w:val="0"/>
          <w:sz w:val="22"/>
          <w:shd w:fill="auto" w:val="clear"/>
        </w:rPr>
      </w:pPr>
    </w:p>
    <w:p>
      <w:pPr>
        <w:spacing w:before="0" w:after="0" w:line="240"/>
        <w:ind w:right="0" w:left="0" w:firstLine="0"/>
        <w:jc w:val="both"/>
        <w:rPr>
          <w:rFonts w:ascii="Arial" w:hAnsi="Arial" w:cs="Arial" w:eastAsia="Arial"/>
          <w:i/>
          <w:color w:val="auto"/>
          <w:spacing w:val="0"/>
          <w:position w:val="0"/>
          <w:sz w:val="22"/>
          <w:shd w:fill="auto" w:val="clear"/>
        </w:rPr>
      </w:pPr>
      <w:r>
        <w:rPr>
          <w:rFonts w:ascii="Arial" w:hAnsi="Arial" w:cs="Arial" w:eastAsia="Arial"/>
          <w:b/>
          <w:i/>
          <w:color w:val="auto"/>
          <w:spacing w:val="0"/>
          <w:position w:val="0"/>
          <w:sz w:val="22"/>
          <w:shd w:fill="auto" w:val="clear"/>
        </w:rPr>
        <w:t xml:space="preserve">Guidance specific to this assessment: </w:t>
      </w:r>
      <w:r>
        <w:rPr>
          <w:rFonts w:ascii="Arial" w:hAnsi="Arial" w:cs="Arial" w:eastAsia="Arial"/>
          <w:i/>
          <w:color w:val="auto"/>
          <w:spacing w:val="0"/>
          <w:position w:val="0"/>
          <w:sz w:val="22"/>
          <w:shd w:fill="auto" w:val="clear"/>
        </w:rPr>
        <w:t xml:space="preserve">You should ensure you provide detail and description of how working with others has developed you as a health professional. You should use duty of candour and congruence in your presentation of your viva. All written elements should be referenced where required. </w:t>
      </w:r>
      <w:r>
        <w:rPr>
          <w:rFonts w:ascii="Arial" w:hAnsi="Arial" w:cs="Arial" w:eastAsia="Arial"/>
          <w:b/>
          <w:i/>
          <w:color w:val="auto"/>
          <w:spacing w:val="0"/>
          <w:position w:val="0"/>
          <w:sz w:val="22"/>
          <w:shd w:fill="auto" w:val="clear"/>
        </w:rPr>
        <w:t xml:space="preserve"> </w:t>
      </w:r>
    </w:p>
    <w:p>
      <w:pPr>
        <w:spacing w:before="0" w:after="0" w:line="240"/>
        <w:ind w:right="0" w:left="0" w:firstLine="0"/>
        <w:jc w:val="both"/>
        <w:rPr>
          <w:rFonts w:ascii="Arial" w:hAnsi="Arial" w:cs="Arial" w:eastAsia="Arial"/>
          <w:b/>
          <w:color w:val="auto"/>
          <w:spacing w:val="0"/>
          <w:position w:val="0"/>
          <w:sz w:val="22"/>
          <w:shd w:fill="auto" w:val="clear"/>
        </w:rPr>
      </w:pPr>
    </w:p>
    <w:p>
      <w:pPr>
        <w:numPr>
          <w:ilvl w:val="0"/>
          <w:numId w:val="68"/>
        </w:numPr>
        <w:spacing w:before="0" w:after="0" w:line="240"/>
        <w:ind w:right="0" w:left="360" w:hanging="36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Cognitive and Intellectual Skills</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Pr>
          <w:rFonts w:ascii="Times New Roman" w:hAnsi="Times New Roman" w:cs="Times New Roman" w:eastAsia="Times New Roman"/>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an understanding of the limits of knowledge, and how this influences analyses and interpretations. Sound, valid conclusions are necessary and must be derived from the content of your work.   Where relevant, alternative solutions and recommendations may be proposed.</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i/>
          <w:color w:val="auto"/>
          <w:spacing w:val="0"/>
          <w:position w:val="0"/>
          <w:sz w:val="22"/>
          <w:shd w:fill="auto" w:val="clear"/>
        </w:rPr>
      </w:pPr>
      <w:r>
        <w:rPr>
          <w:rFonts w:ascii="Arial" w:hAnsi="Arial" w:cs="Arial" w:eastAsia="Arial"/>
          <w:b/>
          <w:i/>
          <w:color w:val="auto"/>
          <w:spacing w:val="0"/>
          <w:position w:val="0"/>
          <w:sz w:val="22"/>
          <w:shd w:fill="auto" w:val="clear"/>
        </w:rPr>
        <w:t xml:space="preserve">Guidance specific to this assessment:</w:t>
      </w:r>
      <w:r>
        <w:rPr>
          <w:rFonts w:ascii="Arial" w:hAnsi="Arial" w:cs="Arial" w:eastAsia="Arial"/>
          <w:i/>
          <w:color w:val="auto"/>
          <w:spacing w:val="0"/>
          <w:position w:val="0"/>
          <w:sz w:val="22"/>
          <w:shd w:fill="auto" w:val="clear"/>
        </w:rPr>
        <w:t xml:space="preserve"> There should be clear synthesis and critical analysis throughout your work. Where necessary, you should ensure you break down salient aspects of your learning to ensure you show clear links to an positive or even negative outcome. You should make clear how your own learning and development has formed. You should make clear how you feel you have impacted on others. </w:t>
      </w:r>
    </w:p>
    <w:p>
      <w:pPr>
        <w:spacing w:before="0" w:after="0" w:line="240"/>
        <w:ind w:right="0" w:left="0" w:firstLine="0"/>
        <w:jc w:val="both"/>
        <w:rPr>
          <w:rFonts w:ascii="Arial" w:hAnsi="Arial" w:cs="Arial" w:eastAsia="Arial"/>
          <w:b/>
          <w:color w:val="auto"/>
          <w:spacing w:val="0"/>
          <w:position w:val="0"/>
          <w:sz w:val="22"/>
          <w:shd w:fill="auto" w:val="clear"/>
        </w:rPr>
      </w:pPr>
    </w:p>
    <w:p>
      <w:pPr>
        <w:numPr>
          <w:ilvl w:val="0"/>
          <w:numId w:val="70"/>
        </w:numPr>
        <w:spacing w:before="0" w:after="0" w:line="240"/>
        <w:ind w:right="0" w:left="360" w:hanging="36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Practical Skills</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At level 4,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i/>
          <w:color w:val="auto"/>
          <w:spacing w:val="0"/>
          <w:position w:val="0"/>
          <w:sz w:val="22"/>
          <w:shd w:fill="auto" w:val="clear"/>
        </w:rPr>
      </w:pPr>
      <w:r>
        <w:rPr>
          <w:rFonts w:ascii="Arial" w:hAnsi="Arial" w:cs="Arial" w:eastAsia="Arial"/>
          <w:b/>
          <w:i/>
          <w:color w:val="auto"/>
          <w:spacing w:val="0"/>
          <w:position w:val="0"/>
          <w:sz w:val="22"/>
          <w:shd w:fill="auto" w:val="clear"/>
        </w:rPr>
        <w:t xml:space="preserve">Guidance specific to this assessment:</w:t>
      </w:r>
      <w:r>
        <w:rPr>
          <w:rFonts w:ascii="Arial" w:hAnsi="Arial" w:cs="Arial" w:eastAsia="Arial"/>
          <w:i/>
          <w:color w:val="auto"/>
          <w:spacing w:val="0"/>
          <w:position w:val="0"/>
          <w:sz w:val="22"/>
          <w:shd w:fill="auto" w:val="clear"/>
        </w:rPr>
        <w:t xml:space="preserve"> Your ability to learn from others, support others and enable professional development for self and others is assessed here. Your ability to utilise a model of reflection in order to break down learning is assessed here as well as the ability to evaluate ones on learning and development for sustained professional practice. </w:t>
      </w:r>
    </w:p>
    <w:p>
      <w:pPr>
        <w:spacing w:before="0" w:after="0" w:line="240"/>
        <w:ind w:right="0" w:left="0" w:firstLine="0"/>
        <w:jc w:val="both"/>
        <w:rPr>
          <w:rFonts w:ascii="Arial" w:hAnsi="Arial" w:cs="Arial" w:eastAsia="Arial"/>
          <w:i/>
          <w:color w:val="auto"/>
          <w:spacing w:val="0"/>
          <w:position w:val="0"/>
          <w:sz w:val="22"/>
          <w:shd w:fill="auto" w:val="clear"/>
        </w:rPr>
      </w:pPr>
    </w:p>
    <w:p>
      <w:pPr>
        <w:numPr>
          <w:ilvl w:val="0"/>
          <w:numId w:val="72"/>
        </w:numPr>
        <w:spacing w:before="0" w:after="0" w:line="240"/>
        <w:ind w:right="0" w:left="360" w:hanging="36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Transferable Skills for Life and Professional Practice </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Your work must provide evidence of the qualities and transferable skills necessary for employment requiring the exercise of personal responsibility and decision-making.  This includes demonstrating: professional development</w:t>
      </w:r>
      <w:r>
        <w:rPr>
          <w:rFonts w:ascii="Times New Roman" w:hAnsi="Times New Roman" w:cs="Times New Roman" w:eastAsia="Times New Roman"/>
          <w:color w:val="auto"/>
          <w:spacing w:val="0"/>
          <w:position w:val="0"/>
          <w:sz w:val="22"/>
          <w:shd w:fill="auto" w:val="clear"/>
        </w:rPr>
        <w:t xml:space="preserve"> to </w:t>
      </w:r>
      <w:r>
        <w:rPr>
          <w:rFonts w:ascii="Arial" w:hAnsi="Arial" w:cs="Arial" w:eastAsia="Arial"/>
          <w:color w:val="auto"/>
          <w:spacing w:val="0"/>
          <w:position w:val="0"/>
          <w:sz w:val="22"/>
          <w:shd w:fill="auto" w:val="clear"/>
        </w:rP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i/>
          <w:color w:val="auto"/>
          <w:spacing w:val="0"/>
          <w:position w:val="0"/>
          <w:sz w:val="22"/>
          <w:shd w:fill="auto" w:val="clear"/>
        </w:rPr>
      </w:pPr>
      <w:r>
        <w:rPr>
          <w:rFonts w:ascii="Arial" w:hAnsi="Arial" w:cs="Arial" w:eastAsia="Arial"/>
          <w:b/>
          <w:i/>
          <w:color w:val="auto"/>
          <w:spacing w:val="0"/>
          <w:position w:val="0"/>
          <w:sz w:val="22"/>
          <w:shd w:fill="auto" w:val="clear"/>
        </w:rPr>
        <w:t xml:space="preserve">Guidance specific to this assessment</w:t>
      </w:r>
      <w:r>
        <w:rPr>
          <w:rFonts w:ascii="Arial" w:hAnsi="Arial" w:cs="Arial" w:eastAsia="Arial"/>
          <w:i/>
          <w:color w:val="auto"/>
          <w:spacing w:val="0"/>
          <w:position w:val="0"/>
          <w:sz w:val="22"/>
          <w:shd w:fill="auto" w:val="clear"/>
        </w:rPr>
        <w:t xml:space="preserve">. Your written elements and use of IT, as well as wider academic skills (i.e. synthesising task requirements, working with others where directed) is also looked at here. The practicalities of your presentation output is also looked at here. </w:t>
      </w:r>
    </w:p>
    <w:p>
      <w:pPr>
        <w:spacing w:before="0" w:after="0" w:line="240"/>
        <w:ind w:right="0" w:left="0" w:firstLine="0"/>
        <w:jc w:val="both"/>
        <w:rPr>
          <w:rFonts w:ascii="Arial" w:hAnsi="Arial" w:cs="Arial" w:eastAsia="Arial"/>
          <w:i/>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tbl>
      <w:tblPr/>
      <w:tblGrid>
        <w:gridCol w:w="10444"/>
      </w:tblGrid>
      <w:tr>
        <w:trPr>
          <w:trHeight w:val="1" w:hRule="atLeast"/>
          <w:jc w:val="center"/>
        </w:trPr>
        <w:tc>
          <w:tcPr>
            <w:tcW w:w="10444"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 </w:t>
            </w:r>
          </w:p>
          <w:p>
            <w:pPr>
              <w:spacing w:before="0" w:after="0" w:line="240"/>
              <w:ind w:right="0" w:left="0" w:firstLine="0"/>
              <w:jc w:val="left"/>
              <w:rPr>
                <w:color w:val="auto"/>
                <w:spacing w:val="0"/>
                <w:position w:val="0"/>
                <w:shd w:fill="auto" w:val="clear"/>
              </w:rPr>
            </w:pPr>
            <w:r>
              <w:rPr>
                <w:rFonts w:ascii="Arial" w:hAnsi="Arial" w:cs="Arial" w:eastAsia="Arial"/>
                <w:b/>
                <w:caps w:val="true"/>
                <w:color w:val="auto"/>
                <w:spacing w:val="0"/>
                <w:position w:val="0"/>
                <w:sz w:val="40"/>
                <w:shd w:fill="auto" w:val="clear"/>
              </w:rPr>
              <w:t xml:space="preserve">     Student FEEDBACK FORM</w:t>
            </w:r>
          </w:p>
        </w:tc>
      </w:tr>
    </w:tbl>
    <w:p>
      <w:pPr>
        <w:spacing w:before="0" w:after="0" w:line="240"/>
        <w:ind w:right="0" w:left="0" w:firstLine="0"/>
        <w:jc w:val="left"/>
        <w:rPr>
          <w:rFonts w:ascii="Arial" w:hAnsi="Arial" w:cs="Arial" w:eastAsia="Arial"/>
          <w:color w:val="auto"/>
          <w:spacing w:val="0"/>
          <w:position w:val="0"/>
          <w:sz w:val="22"/>
          <w:shd w:fill="auto" w:val="clear"/>
        </w:rPr>
      </w:pPr>
    </w:p>
    <w:p>
      <w:pPr>
        <w:tabs>
          <w:tab w:val="left" w:pos="720" w:leader="none"/>
          <w:tab w:val="left" w:pos="1440" w:leader="none"/>
        </w:tabs>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This section details the </w:t>
      </w:r>
      <w:r>
        <w:rPr>
          <w:rFonts w:ascii="Arial" w:hAnsi="Arial" w:cs="Arial" w:eastAsia="Arial"/>
          <w:i/>
          <w:color w:val="auto"/>
          <w:spacing w:val="0"/>
          <w:position w:val="0"/>
          <w:sz w:val="20"/>
          <w:shd w:fill="auto" w:val="clear"/>
        </w:rPr>
        <w:t xml:space="preserve">extent</w:t>
      </w:r>
      <w:r>
        <w:rPr>
          <w:rFonts w:ascii="Arial" w:hAnsi="Arial" w:cs="Arial" w:eastAsia="Arial"/>
          <w:color w:val="auto"/>
          <w:spacing w:val="0"/>
          <w:position w:val="0"/>
          <w:sz w:val="20"/>
          <w:shd w:fill="auto" w:val="clear"/>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p>
    <w:tbl>
      <w:tblPr/>
      <w:tblGrid>
        <w:gridCol w:w="8708"/>
        <w:gridCol w:w="869"/>
        <w:gridCol w:w="867"/>
      </w:tblGrid>
      <w:tr>
        <w:trPr>
          <w:trHeight w:val="1002" w:hRule="auto"/>
          <w:jc w:val="left"/>
        </w:trPr>
        <w:tc>
          <w:tcPr>
            <w:tcW w:w="8708" w:type="dxa"/>
            <w:tcBorders>
              <w:top w:val="single" w:color="000000" w:sz="4"/>
              <w:left w:val="single" w:color="000000" w:sz="4"/>
              <w:bottom w:val="single" w:color="000000" w:sz="0"/>
              <w:right w:val="single" w:color="000000" w:sz="4"/>
            </w:tcBorders>
            <w:shd w:color="auto" w:fill="bfbfbf"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Generic Assessment Criteria </w:t>
            </w:r>
          </w:p>
        </w:tc>
        <w:tc>
          <w:tcPr>
            <w:tcW w:w="869" w:type="dxa"/>
            <w:tcBorders>
              <w:top w:val="single" w:color="000000" w:sz="4"/>
              <w:left w:val="single" w:color="000000" w:sz="4"/>
              <w:bottom w:val="single" w:color="000000" w:sz="0"/>
              <w:right w:val="single" w:color="000000" w:sz="4"/>
            </w:tcBorders>
            <w:shd w:color="auto" w:fill="bfbfbf" w:val="clear"/>
            <w:tcMar>
              <w:left w:w="108" w:type="dxa"/>
              <w:right w:w="108" w:type="dxa"/>
            </w:tcMar>
            <w:vAlign w:val="top"/>
          </w:tcPr>
          <w:p>
            <w:pPr>
              <w:spacing w:before="0" w:after="0" w:line="240"/>
              <w:ind w:right="113" w:left="34"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Marks available</w:t>
            </w:r>
          </w:p>
        </w:tc>
        <w:tc>
          <w:tcPr>
            <w:tcW w:w="867"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0" w:line="240"/>
              <w:ind w:right="113" w:left="113"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Marks </w:t>
            </w:r>
          </w:p>
          <w:p>
            <w:pPr>
              <w:spacing w:before="0" w:after="0" w:line="240"/>
              <w:ind w:right="113" w:left="113"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awarded</w:t>
            </w:r>
          </w:p>
        </w:tc>
      </w:tr>
      <w:tr>
        <w:trPr>
          <w:trHeight w:val="450" w:hRule="auto"/>
          <w:jc w:val="left"/>
        </w:trPr>
        <w:tc>
          <w:tcPr>
            <w:tcW w:w="8708"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16"/>
                <w:shd w:fill="auto" w:val="clear"/>
              </w:rPr>
            </w:pPr>
            <w:r>
              <w:rPr>
                <w:rFonts w:ascii="Arial" w:hAnsi="Arial" w:cs="Arial" w:eastAsia="Arial"/>
                <w:b/>
                <w:color w:val="auto"/>
                <w:spacing w:val="0"/>
                <w:position w:val="0"/>
                <w:sz w:val="22"/>
                <w:shd w:fill="auto" w:val="clear"/>
              </w:rPr>
              <w:t xml:space="preserve">1. Engagement with Literature Skills</w:t>
            </w:r>
          </w:p>
          <w:p>
            <w:pPr>
              <w:spacing w:before="0" w:after="120" w:line="240"/>
              <w:ind w:right="0" w:left="0" w:firstLine="0"/>
              <w:jc w:val="left"/>
              <w:rPr>
                <w:color w:val="auto"/>
                <w:spacing w:val="0"/>
                <w:position w:val="0"/>
                <w:shd w:fill="auto" w:val="clear"/>
              </w:rPr>
            </w:pPr>
            <w:r>
              <w:rPr>
                <w:rFonts w:ascii="Arial" w:hAnsi="Arial" w:cs="Arial" w:eastAsia="Arial"/>
                <w:color w:val="auto"/>
                <w:spacing w:val="0"/>
                <w:position w:val="0"/>
                <w:sz w:val="14"/>
                <w:shd w:fill="auto" w:val="clear"/>
              </w:rPr>
              <w:t xml:space="preserve">.</w:t>
            </w:r>
          </w:p>
        </w:tc>
        <w:tc>
          <w:tcPr>
            <w:tcW w:w="869"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6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50" w:hRule="auto"/>
          <w:jc w:val="left"/>
        </w:trPr>
        <w:tc>
          <w:tcPr>
            <w:tcW w:w="8708" w:type="dxa"/>
            <w:vMerge w:val="restart"/>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color w:val="auto"/>
                <w:spacing w:val="0"/>
                <w:position w:val="0"/>
                <w:shd w:fill="auto" w:val="clear"/>
              </w:rPr>
            </w:pPr>
          </w:p>
        </w:tc>
        <w:tc>
          <w:tcPr>
            <w:tcW w:w="869" w:type="dxa"/>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32"/>
                <w:shd w:fill="auto" w:val="clear"/>
              </w:rPr>
              <w:t xml:space="preserve">10</w:t>
            </w:r>
          </w:p>
        </w:tc>
        <w:tc>
          <w:tcPr>
            <w:tcW w:w="867"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51" w:hRule="auto"/>
          <w:jc w:val="left"/>
        </w:trPr>
        <w:tc>
          <w:tcPr>
            <w:tcW w:w="8708" w:type="dxa"/>
            <w:vMerge/>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40"/>
              <w:ind w:right="0" w:left="0" w:firstLine="0"/>
              <w:jc w:val="left"/>
              <w:rPr>
                <w:rFonts w:ascii="Calibri" w:hAnsi="Calibri" w:cs="Calibri" w:eastAsia="Calibri"/>
                <w:color w:val="auto"/>
                <w:spacing w:val="0"/>
                <w:position w:val="0"/>
                <w:sz w:val="22"/>
                <w:shd w:fill="auto" w:val="clear"/>
              </w:rPr>
            </w:pPr>
          </w:p>
        </w:tc>
        <w:tc>
          <w:tcPr>
            <w:tcW w:w="869"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67"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50" w:hRule="auto"/>
          <w:jc w:val="left"/>
        </w:trPr>
        <w:tc>
          <w:tcPr>
            <w:tcW w:w="8708"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2. Knowledge and Understanding Skills</w:t>
            </w:r>
          </w:p>
          <w:p>
            <w:pPr>
              <w:spacing w:before="0" w:after="0" w:line="240"/>
              <w:ind w:right="0" w:left="0" w:firstLine="0"/>
              <w:jc w:val="left"/>
              <w:rPr>
                <w:color w:val="auto"/>
                <w:spacing w:val="0"/>
                <w:position w:val="0"/>
                <w:sz w:val="22"/>
                <w:shd w:fill="auto" w:val="clear"/>
              </w:rPr>
            </w:pPr>
          </w:p>
        </w:tc>
        <w:tc>
          <w:tcPr>
            <w:tcW w:w="869"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6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50" w:hRule="auto"/>
          <w:jc w:val="left"/>
        </w:trPr>
        <w:tc>
          <w:tcPr>
            <w:tcW w:w="8708" w:type="dxa"/>
            <w:vMerge w:val="restart"/>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color w:val="auto"/>
                <w:spacing w:val="0"/>
                <w:position w:val="0"/>
                <w:shd w:fill="auto" w:val="clear"/>
              </w:rPr>
            </w:pPr>
          </w:p>
        </w:tc>
        <w:tc>
          <w:tcPr>
            <w:tcW w:w="869" w:type="dxa"/>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32"/>
                <w:shd w:fill="auto" w:val="clear"/>
              </w:rPr>
              <w:t xml:space="preserve">20</w:t>
            </w:r>
          </w:p>
        </w:tc>
        <w:tc>
          <w:tcPr>
            <w:tcW w:w="867"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51" w:hRule="auto"/>
          <w:jc w:val="left"/>
        </w:trPr>
        <w:tc>
          <w:tcPr>
            <w:tcW w:w="8708" w:type="dxa"/>
            <w:vMerge/>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40"/>
              <w:ind w:right="0" w:left="0" w:firstLine="0"/>
              <w:jc w:val="left"/>
              <w:rPr>
                <w:rFonts w:ascii="Calibri" w:hAnsi="Calibri" w:cs="Calibri" w:eastAsia="Calibri"/>
                <w:color w:val="auto"/>
                <w:spacing w:val="0"/>
                <w:position w:val="0"/>
                <w:sz w:val="22"/>
                <w:shd w:fill="auto" w:val="clear"/>
              </w:rPr>
            </w:pPr>
          </w:p>
        </w:tc>
        <w:tc>
          <w:tcPr>
            <w:tcW w:w="869"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67"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50" w:hRule="auto"/>
          <w:jc w:val="left"/>
        </w:trPr>
        <w:tc>
          <w:tcPr>
            <w:tcW w:w="8708"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16"/>
                <w:shd w:fill="auto" w:val="clear"/>
              </w:rPr>
            </w:pPr>
            <w:r>
              <w:rPr>
                <w:rFonts w:ascii="Arial" w:hAnsi="Arial" w:cs="Arial" w:eastAsia="Arial"/>
                <w:b/>
                <w:color w:val="auto"/>
                <w:spacing w:val="0"/>
                <w:position w:val="0"/>
                <w:sz w:val="22"/>
                <w:shd w:fill="auto" w:val="clear"/>
              </w:rPr>
              <w:t xml:space="preserve">3. Cognitive and Intellectual Skills</w:t>
            </w:r>
          </w:p>
          <w:p>
            <w:pPr>
              <w:spacing w:before="0" w:after="0" w:line="240"/>
              <w:ind w:right="0" w:left="0" w:firstLine="0"/>
              <w:jc w:val="left"/>
              <w:rPr>
                <w:color w:val="auto"/>
                <w:spacing w:val="0"/>
                <w:position w:val="0"/>
                <w:shd w:fill="auto" w:val="clear"/>
              </w:rPr>
            </w:pPr>
          </w:p>
        </w:tc>
        <w:tc>
          <w:tcPr>
            <w:tcW w:w="869"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6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50" w:hRule="auto"/>
          <w:jc w:val="left"/>
        </w:trPr>
        <w:tc>
          <w:tcPr>
            <w:tcW w:w="8708" w:type="dxa"/>
            <w:vMerge w:val="restart"/>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color w:val="auto"/>
                <w:spacing w:val="0"/>
                <w:position w:val="0"/>
                <w:shd w:fill="auto" w:val="clear"/>
              </w:rPr>
            </w:pPr>
          </w:p>
        </w:tc>
        <w:tc>
          <w:tcPr>
            <w:tcW w:w="869" w:type="dxa"/>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32"/>
                <w:shd w:fill="auto" w:val="clear"/>
              </w:rPr>
              <w:t xml:space="preserve">20</w:t>
            </w:r>
          </w:p>
        </w:tc>
        <w:tc>
          <w:tcPr>
            <w:tcW w:w="867"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51" w:hRule="auto"/>
          <w:jc w:val="left"/>
        </w:trPr>
        <w:tc>
          <w:tcPr>
            <w:tcW w:w="8708" w:type="dxa"/>
            <w:vMerge/>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40"/>
              <w:ind w:right="0" w:left="0" w:firstLine="0"/>
              <w:jc w:val="left"/>
              <w:rPr>
                <w:rFonts w:ascii="Calibri" w:hAnsi="Calibri" w:cs="Calibri" w:eastAsia="Calibri"/>
                <w:color w:val="auto"/>
                <w:spacing w:val="0"/>
                <w:position w:val="0"/>
                <w:sz w:val="22"/>
                <w:shd w:fill="auto" w:val="clear"/>
              </w:rPr>
            </w:pPr>
          </w:p>
        </w:tc>
        <w:tc>
          <w:tcPr>
            <w:tcW w:w="869"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67"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50" w:hRule="auto"/>
          <w:jc w:val="left"/>
        </w:trPr>
        <w:tc>
          <w:tcPr>
            <w:tcW w:w="8708"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16"/>
                <w:shd w:fill="auto" w:val="clear"/>
              </w:rPr>
            </w:pPr>
            <w:r>
              <w:rPr>
                <w:rFonts w:ascii="Arial" w:hAnsi="Arial" w:cs="Arial" w:eastAsia="Arial"/>
                <w:b/>
                <w:color w:val="auto"/>
                <w:spacing w:val="0"/>
                <w:position w:val="0"/>
                <w:sz w:val="22"/>
                <w:shd w:fill="auto" w:val="clear"/>
              </w:rPr>
              <w:t xml:space="preserve">4. Practical Application Skills</w:t>
            </w:r>
          </w:p>
          <w:p>
            <w:pPr>
              <w:spacing w:before="0" w:after="0" w:line="240"/>
              <w:ind w:right="0" w:left="0" w:firstLine="0"/>
              <w:jc w:val="left"/>
              <w:rPr>
                <w:color w:val="auto"/>
                <w:spacing w:val="0"/>
                <w:position w:val="0"/>
                <w:shd w:fill="auto" w:val="clear"/>
              </w:rPr>
            </w:pPr>
          </w:p>
        </w:tc>
        <w:tc>
          <w:tcPr>
            <w:tcW w:w="869"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6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51" w:hRule="auto"/>
          <w:jc w:val="left"/>
        </w:trPr>
        <w:tc>
          <w:tcPr>
            <w:tcW w:w="8708" w:type="dxa"/>
            <w:vMerge w:val="restart"/>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color w:val="auto"/>
                <w:spacing w:val="0"/>
                <w:position w:val="0"/>
                <w:shd w:fill="auto" w:val="clear"/>
              </w:rPr>
            </w:pPr>
          </w:p>
        </w:tc>
        <w:tc>
          <w:tcPr>
            <w:tcW w:w="869" w:type="dxa"/>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32"/>
                <w:shd w:fill="auto" w:val="clear"/>
              </w:rPr>
              <w:t xml:space="preserve">30</w:t>
            </w:r>
          </w:p>
        </w:tc>
        <w:tc>
          <w:tcPr>
            <w:tcW w:w="867"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50" w:hRule="auto"/>
          <w:jc w:val="left"/>
        </w:trPr>
        <w:tc>
          <w:tcPr>
            <w:tcW w:w="8708" w:type="dxa"/>
            <w:vMerge/>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40"/>
              <w:ind w:right="0" w:left="0" w:firstLine="0"/>
              <w:jc w:val="left"/>
              <w:rPr>
                <w:rFonts w:ascii="Calibri" w:hAnsi="Calibri" w:cs="Calibri" w:eastAsia="Calibri"/>
                <w:color w:val="auto"/>
                <w:spacing w:val="0"/>
                <w:position w:val="0"/>
                <w:sz w:val="22"/>
                <w:shd w:fill="auto" w:val="clear"/>
              </w:rPr>
            </w:pPr>
          </w:p>
        </w:tc>
        <w:tc>
          <w:tcPr>
            <w:tcW w:w="869"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67"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50" w:hRule="auto"/>
          <w:jc w:val="left"/>
        </w:trPr>
        <w:tc>
          <w:tcPr>
            <w:tcW w:w="8708"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16"/>
                <w:shd w:fill="auto" w:val="clear"/>
              </w:rPr>
            </w:pPr>
            <w:r>
              <w:rPr>
                <w:rFonts w:ascii="Arial" w:hAnsi="Arial" w:cs="Arial" w:eastAsia="Arial"/>
                <w:b/>
                <w:color w:val="auto"/>
                <w:spacing w:val="0"/>
                <w:position w:val="0"/>
                <w:sz w:val="22"/>
                <w:shd w:fill="auto" w:val="clear"/>
              </w:rPr>
              <w:t xml:space="preserve">5. Transferable Skills for Life and Professional Practice</w:t>
            </w:r>
          </w:p>
          <w:p>
            <w:pPr>
              <w:spacing w:before="0" w:after="0" w:line="240"/>
              <w:ind w:right="0" w:left="0" w:firstLine="0"/>
              <w:jc w:val="left"/>
              <w:rPr>
                <w:color w:val="auto"/>
                <w:spacing w:val="0"/>
                <w:position w:val="0"/>
                <w:shd w:fill="auto" w:val="clear"/>
              </w:rPr>
            </w:pPr>
          </w:p>
        </w:tc>
        <w:tc>
          <w:tcPr>
            <w:tcW w:w="869"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86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51" w:hRule="auto"/>
          <w:jc w:val="left"/>
        </w:trPr>
        <w:tc>
          <w:tcPr>
            <w:tcW w:w="8708" w:type="dxa"/>
            <w:vMerge w:val="restart"/>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color w:val="auto"/>
                <w:spacing w:val="0"/>
                <w:position w:val="0"/>
                <w:shd w:fill="auto" w:val="clear"/>
              </w:rPr>
            </w:pPr>
          </w:p>
        </w:tc>
        <w:tc>
          <w:tcPr>
            <w:tcW w:w="869" w:type="dxa"/>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32"/>
                <w:shd w:fill="auto" w:val="clear"/>
              </w:rPr>
              <w:t xml:space="preserve">20</w:t>
            </w:r>
          </w:p>
        </w:tc>
        <w:tc>
          <w:tcPr>
            <w:tcW w:w="867"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450" w:hRule="auto"/>
          <w:jc w:val="left"/>
        </w:trPr>
        <w:tc>
          <w:tcPr>
            <w:tcW w:w="8708" w:type="dxa"/>
            <w:vMerge/>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40"/>
              <w:ind w:right="0" w:left="0" w:firstLine="0"/>
              <w:jc w:val="left"/>
              <w:rPr>
                <w:rFonts w:ascii="Calibri" w:hAnsi="Calibri" w:cs="Calibri" w:eastAsia="Calibri"/>
                <w:color w:val="auto"/>
                <w:spacing w:val="0"/>
                <w:position w:val="0"/>
                <w:sz w:val="22"/>
                <w:shd w:fill="auto" w:val="clear"/>
              </w:rPr>
            </w:pPr>
          </w:p>
        </w:tc>
        <w:tc>
          <w:tcPr>
            <w:tcW w:w="869"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67"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531" w:left="284" w:firstLine="0"/>
        <w:jc w:val="left"/>
        <w:rPr>
          <w:rFonts w:ascii="Arial" w:hAnsi="Arial" w:cs="Arial" w:eastAsia="Arial"/>
          <w:b/>
          <w:color w:val="auto"/>
          <w:spacing w:val="0"/>
          <w:position w:val="0"/>
          <w:sz w:val="16"/>
          <w:shd w:fill="auto" w:val="clear"/>
        </w:rPr>
      </w:pPr>
    </w:p>
    <w:tbl>
      <w:tblPr/>
      <w:tblGrid>
        <w:gridCol w:w="6062"/>
        <w:gridCol w:w="2903"/>
        <w:gridCol w:w="641"/>
        <w:gridCol w:w="1060"/>
      </w:tblGrid>
      <w:tr>
        <w:trPr>
          <w:trHeight w:val="1" w:hRule="atLeast"/>
          <w:jc w:val="left"/>
          <w:cantSplit w:val="1"/>
        </w:trPr>
        <w:tc>
          <w:tcPr>
            <w:tcW w:w="6062" w:type="dxa"/>
            <w:vMerge w:val="restart"/>
            <w:tcBorders>
              <w:top w:val="single" w:color="000000" w:sz="4"/>
              <w:left w:val="single" w:color="000000" w:sz="4"/>
              <w:bottom w:val="single" w:color="000000" w:sz="4"/>
              <w:right w:val="single" w:color="000000" w:sz="4"/>
            </w:tcBorders>
            <w:shd w:color="auto" w:fill="auto" w:val="pct15"/>
            <w:tcMar>
              <w:left w:w="108" w:type="dxa"/>
              <w:right w:w="108" w:type="dxa"/>
            </w:tcMar>
            <w:vAlign w:val="center"/>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22"/>
                <w:shd w:fill="auto" w:val="clear"/>
              </w:rPr>
              <w:t xml:space="preserve">Assessment Mark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16"/>
                <w:shd w:fill="auto" w:val="clear"/>
              </w:rPr>
              <w:t xml:space="preserve">Assessment marks are subject to ratification at the Exam Board.  These comments and marks are to give feedback on module work and are for guidance only until they are confirmed. )</w:t>
            </w:r>
          </w:p>
        </w:tc>
        <w:tc>
          <w:tcPr>
            <w:tcW w:w="3544" w:type="dxa"/>
            <w:gridSpan w:val="2"/>
            <w:tcBorders>
              <w:top w:val="single" w:color="000000" w:sz="4"/>
              <w:left w:val="single" w:color="000000" w:sz="4"/>
              <w:bottom w:val="single" w:color="000000" w:sz="4"/>
              <w:right w:val="single" w:color="000000" w:sz="4"/>
            </w:tcBorders>
            <w:shd w:color="auto" w:fill="auto" w:val="pct15"/>
            <w:tcMar>
              <w:left w:w="108" w:type="dxa"/>
              <w:right w:w="108" w:type="dxa"/>
            </w:tcMar>
            <w:vAlign w:val="bottom"/>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16"/>
                <w:shd w:fill="auto" w:val="clear"/>
              </w:rPr>
              <w:t xml:space="preserve">Late Submission Penalties (tick if appropriate)</w:t>
            </w:r>
          </w:p>
        </w:tc>
        <w:tc>
          <w:tcPr>
            <w:tcW w:w="1060"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right"/>
              <w:rPr>
                <w:color w:val="auto"/>
                <w:spacing w:val="0"/>
                <w:position w:val="0"/>
                <w:sz w:val="22"/>
                <w:shd w:fill="auto" w:val="clear"/>
              </w:rPr>
            </w:pPr>
            <w:r>
              <w:rPr>
                <w:rFonts w:ascii="Arial" w:hAnsi="Arial" w:cs="Arial" w:eastAsia="Arial"/>
                <w:b/>
                <w:color w:val="auto"/>
                <w:spacing w:val="0"/>
                <w:position w:val="0"/>
                <w:sz w:val="22"/>
                <w:shd w:fill="auto" w:val="clear"/>
              </w:rPr>
              <w:t xml:space="preserve">%</w:t>
            </w:r>
          </w:p>
        </w:tc>
      </w:tr>
      <w:tr>
        <w:trPr>
          <w:trHeight w:val="1" w:hRule="atLeast"/>
          <w:jc w:val="left"/>
          <w:cantSplit w:val="1"/>
        </w:trPr>
        <w:tc>
          <w:tcPr>
            <w:tcW w:w="6062"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240"/>
              <w:ind w:right="0" w:left="0" w:firstLine="0"/>
              <w:jc w:val="left"/>
              <w:rPr>
                <w:rFonts w:ascii="Calibri" w:hAnsi="Calibri" w:cs="Calibri" w:eastAsia="Calibri"/>
                <w:color w:val="auto"/>
                <w:spacing w:val="0"/>
                <w:position w:val="0"/>
                <w:sz w:val="22"/>
                <w:shd w:fill="auto" w:val="clear"/>
              </w:rPr>
            </w:pPr>
          </w:p>
        </w:tc>
        <w:tc>
          <w:tcPr>
            <w:tcW w:w="2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0" w:line="240"/>
              <w:ind w:right="0" w:left="0" w:firstLine="0"/>
              <w:jc w:val="left"/>
              <w:rPr>
                <w:color w:val="auto"/>
                <w:spacing w:val="0"/>
                <w:position w:val="0"/>
                <w:shd w:fill="auto" w:val="clear"/>
              </w:rPr>
            </w:pPr>
            <w:r>
              <w:rPr>
                <w:rFonts w:ascii="Arial" w:hAnsi="Arial" w:cs="Arial" w:eastAsia="Arial"/>
                <w:color w:val="auto"/>
                <w:spacing w:val="0"/>
                <w:position w:val="0"/>
                <w:sz w:val="16"/>
                <w:shd w:fill="auto" w:val="clear"/>
              </w:rPr>
              <w:t xml:space="preserve">Up to 1 week late (</w:t>
            </w:r>
            <w:r>
              <w:rPr>
                <w:rFonts w:ascii="Arial" w:hAnsi="Arial" w:cs="Arial" w:eastAsia="Arial"/>
                <w:color w:val="auto"/>
                <w:spacing w:val="0"/>
                <w:position w:val="0"/>
                <w:sz w:val="12"/>
                <w:shd w:fill="auto" w:val="clear"/>
              </w:rPr>
              <w:t xml:space="preserve">40% Max)</w:t>
            </w:r>
          </w:p>
        </w:tc>
        <w:tc>
          <w:tcPr>
            <w:tcW w:w="6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060"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cantSplit w:val="1"/>
        </w:trPr>
        <w:tc>
          <w:tcPr>
            <w:tcW w:w="6062"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240"/>
              <w:ind w:right="0" w:left="0" w:firstLine="0"/>
              <w:jc w:val="left"/>
              <w:rPr>
                <w:rFonts w:ascii="Calibri" w:hAnsi="Calibri" w:cs="Calibri" w:eastAsia="Calibri"/>
                <w:color w:val="auto"/>
                <w:spacing w:val="0"/>
                <w:position w:val="0"/>
                <w:sz w:val="22"/>
                <w:shd w:fill="auto" w:val="clear"/>
              </w:rPr>
            </w:pPr>
          </w:p>
        </w:tc>
        <w:tc>
          <w:tcPr>
            <w:tcW w:w="2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0" w:line="240"/>
              <w:ind w:right="0" w:left="0" w:firstLine="0"/>
              <w:jc w:val="left"/>
              <w:rPr>
                <w:color w:val="auto"/>
                <w:spacing w:val="0"/>
                <w:position w:val="0"/>
                <w:shd w:fill="auto" w:val="clear"/>
              </w:rPr>
            </w:pPr>
            <w:r>
              <w:rPr>
                <w:rFonts w:ascii="Arial" w:hAnsi="Arial" w:cs="Arial" w:eastAsia="Arial"/>
                <w:color w:val="auto"/>
                <w:spacing w:val="0"/>
                <w:position w:val="0"/>
                <w:sz w:val="16"/>
                <w:shd w:fill="auto" w:val="clear"/>
              </w:rPr>
              <w:t xml:space="preserve">Over 1 week late (</w:t>
            </w:r>
            <w:r>
              <w:rPr>
                <w:rFonts w:ascii="Arial" w:hAnsi="Arial" w:cs="Arial" w:eastAsia="Arial"/>
                <w:color w:val="auto"/>
                <w:spacing w:val="0"/>
                <w:position w:val="0"/>
                <w:sz w:val="12"/>
                <w:shd w:fill="auto" w:val="clear"/>
              </w:rPr>
              <w:t xml:space="preserve">0%)</w:t>
            </w:r>
          </w:p>
        </w:tc>
        <w:tc>
          <w:tcPr>
            <w:tcW w:w="64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060"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tbl>
      <w:tblPr/>
      <w:tblGrid>
        <w:gridCol w:w="13858"/>
        <w:gridCol w:w="6974"/>
      </w:tblGrid>
      <w:tr>
        <w:trPr>
          <w:trHeight w:val="1" w:hRule="atLeast"/>
          <w:jc w:val="left"/>
        </w:trPr>
        <w:tc>
          <w:tcPr>
            <w:tcW w:w="13858" w:type="dxa"/>
            <w:tcBorders>
              <w:top w:val="single" w:color="000000" w:sz="4"/>
              <w:left w:val="single" w:color="000000" w:sz="4"/>
              <w:bottom w:val="single" w:color="000000" w:sz="4"/>
              <w:right w:val="single" w:color="000000" w:sz="4"/>
            </w:tcBorders>
            <w:shd w:color="auto" w:fill="92cddc" w:val="clear"/>
            <w:tcMar>
              <w:left w:w="108" w:type="dxa"/>
              <w:right w:w="108" w:type="dxa"/>
            </w:tcMar>
            <w:vAlign w:val="top"/>
          </w:tcPr>
          <w:p>
            <w:pPr>
              <w:tabs>
                <w:tab w:val="left" w:pos="5080" w:leader="none"/>
              </w:tabs>
              <w:spacing w:before="100" w:after="100" w:line="240"/>
              <w:ind w:right="0" w:left="0" w:firstLine="0"/>
              <w:jc w:val="left"/>
              <w:rPr>
                <w:spacing w:val="0"/>
                <w:position w:val="0"/>
                <w:sz w:val="22"/>
                <w:shd w:fill="auto" w:val="clear"/>
              </w:rPr>
            </w:pPr>
            <w:r>
              <w:rPr>
                <w:rFonts w:ascii="Arial" w:hAnsi="Arial" w:cs="Arial" w:eastAsia="Arial"/>
                <w:b/>
                <w:color w:val="303B44"/>
                <w:spacing w:val="0"/>
                <w:position w:val="0"/>
                <w:sz w:val="22"/>
                <w:shd w:fill="auto" w:val="clear"/>
              </w:rPr>
              <w:t xml:space="preserve">GENERIC ASSESSMENT CRITERIA</w:t>
              <w:tab/>
            </w:r>
          </w:p>
        </w:tc>
      </w:tr>
      <w:tr>
        <w:trPr>
          <w:trHeight w:val="1" w:hRule="atLeast"/>
          <w:jc w:val="left"/>
        </w:trPr>
        <w:tc>
          <w:tcPr>
            <w:tcW w:w="20832" w:type="dxa"/>
            <w:gridSpan w:val="2"/>
            <w:tcBorders>
              <w:top w:val="single" w:color="000000" w:sz="4"/>
              <w:left w:val="single" w:color="000000" w:sz="4"/>
              <w:bottom w:val="single" w:color="000000" w:sz="4"/>
              <w:right w:val="single" w:color="000000" w:sz="4"/>
            </w:tcBorders>
            <w:shd w:color="auto" w:fill="92cddc"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Level 4</w:t>
            </w:r>
          </w:p>
        </w:tc>
      </w:tr>
      <w:tr>
        <w:trPr>
          <w:trHeight w:val="1" w:hRule="atLeast"/>
          <w:jc w:val="left"/>
        </w:trPr>
        <w:tc>
          <w:tcPr>
            <w:tcW w:w="20832" w:type="dxa"/>
            <w:gridSpan w:val="2"/>
            <w:tcBorders>
              <w:top w:val="single" w:color="000000" w:sz="4"/>
              <w:left w:val="single" w:color="000000" w:sz="4"/>
              <w:bottom w:val="single" w:color="000000" w:sz="4"/>
              <w:right w:val="single" w:color="000000" w:sz="4"/>
            </w:tcBorders>
            <w:shd w:color="auto" w:fill="daeef3" w:val="clear"/>
            <w:tcMar>
              <w:left w:w="108" w:type="dxa"/>
              <w:right w:w="108" w:type="dxa"/>
            </w:tcMar>
            <w:vAlign w:val="top"/>
          </w:tcPr>
          <w:p>
            <w:pPr>
              <w:spacing w:before="0" w:after="0" w:line="240"/>
              <w:ind w:right="0" w:left="0" w:firstLine="0"/>
              <w:jc w:val="left"/>
              <w:rPr>
                <w:color w:val="auto"/>
                <w:position w:val="0"/>
                <w:sz w:val="22"/>
                <w:shd w:fill="auto" w:val="clear"/>
              </w:rPr>
            </w:pPr>
            <w:r>
              <w:rPr>
                <w:rFonts w:ascii="Arial" w:hAnsi="Arial" w:cs="Arial" w:eastAsia="Arial"/>
                <w:color w:val="auto"/>
                <w:spacing w:val="-1"/>
                <w:position w:val="0"/>
                <w:sz w:val="22"/>
                <w:shd w:fill="auto" w:val="clear"/>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rFonts w:ascii="Times New Roman" w:hAnsi="Times New Roman" w:cs="Times New Roman" w:eastAsia="Times New Roman"/>
                <w:color w:val="auto"/>
                <w:spacing w:val="0"/>
                <w:position w:val="0"/>
                <w:sz w:val="22"/>
                <w:shd w:fill="auto" w:val="clear"/>
              </w:rPr>
              <w:t xml:space="preserve"> They will be able to </w:t>
            </w:r>
            <w:r>
              <w:rPr>
                <w:rFonts w:ascii="Arial" w:hAnsi="Arial" w:cs="Arial" w:eastAsia="Arial"/>
                <w:color w:val="auto"/>
                <w:spacing w:val="-1"/>
                <w:position w:val="0"/>
                <w:sz w:val="22"/>
                <w:shd w:fill="auto" w:val="clear"/>
              </w:rPr>
              <w:t xml:space="preserve">undertake further training and develop new skills within a structured and managed environment and will have the qualities and transferable skills necessary for employment requiring the exercise of some personal responsibility.</w:t>
            </w:r>
          </w:p>
        </w:tc>
      </w:tr>
    </w:tbl>
    <w:p>
      <w:pPr>
        <w:spacing w:before="0" w:after="0" w:line="240"/>
        <w:ind w:right="0" w:left="0" w:firstLine="0"/>
        <w:jc w:val="left"/>
        <w:rPr>
          <w:rFonts w:ascii="Arial" w:hAnsi="Arial" w:cs="Arial" w:eastAsia="Arial"/>
          <w:color w:val="auto"/>
          <w:spacing w:val="0"/>
          <w:position w:val="0"/>
          <w:sz w:val="22"/>
          <w:shd w:fill="auto" w:val="clear"/>
        </w:rPr>
      </w:pPr>
    </w:p>
    <w:tbl>
      <w:tblPr/>
      <w:tblGrid>
        <w:gridCol w:w="1735"/>
        <w:gridCol w:w="1736"/>
        <w:gridCol w:w="1736"/>
        <w:gridCol w:w="1736"/>
        <w:gridCol w:w="1736"/>
        <w:gridCol w:w="1736"/>
        <w:gridCol w:w="1736"/>
        <w:gridCol w:w="1736"/>
      </w:tblGrid>
      <w:tr>
        <w:trPr>
          <w:trHeight w:val="1" w:hRule="atLeast"/>
          <w:jc w:val="left"/>
        </w:trPr>
        <w:tc>
          <w:tcPr>
            <w:tcW w:w="1735" w:type="dxa"/>
            <w:tcBorders>
              <w:top w:val="single" w:color="000000" w:sz="4"/>
              <w:left w:val="single" w:color="000000" w:sz="4"/>
              <w:bottom w:val="single" w:color="000000" w:sz="4"/>
              <w:right w:val="single" w:color="000000" w:sz="4"/>
            </w:tcBorders>
            <w:shd w:color="auto" w:fill="92cddc"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18"/>
                <w:shd w:fill="auto" w:val="clear"/>
              </w:rPr>
              <w:t xml:space="preserve">Level 4</w:t>
            </w:r>
          </w:p>
        </w:tc>
        <w:tc>
          <w:tcPr>
            <w:tcW w:w="1736" w:type="dxa"/>
            <w:tcBorders>
              <w:top w:val="single" w:color="000000" w:sz="4"/>
              <w:left w:val="single" w:color="000000" w:sz="4"/>
              <w:bottom w:val="single" w:color="000000" w:sz="4"/>
              <w:right w:val="single" w:color="000000" w:sz="4"/>
            </w:tcBorders>
            <w:shd w:color="auto" w:fill="92cddc"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FAIL</w:t>
            </w:r>
          </w:p>
        </w:tc>
        <w:tc>
          <w:tcPr>
            <w:tcW w:w="1736" w:type="dxa"/>
            <w:tcBorders>
              <w:top w:val="single" w:color="000000" w:sz="4"/>
              <w:left w:val="single" w:color="000000" w:sz="4"/>
              <w:bottom w:val="single" w:color="000000" w:sz="4"/>
              <w:right w:val="single" w:color="000000" w:sz="4"/>
            </w:tcBorders>
            <w:shd w:color="auto" w:fill="92cddc"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MARGINAL FAIL</w:t>
            </w:r>
          </w:p>
        </w:tc>
        <w:tc>
          <w:tcPr>
            <w:tcW w:w="1736" w:type="dxa"/>
            <w:tcBorders>
              <w:top w:val="single" w:color="000000" w:sz="4"/>
              <w:left w:val="single" w:color="000000" w:sz="4"/>
              <w:bottom w:val="single" w:color="000000" w:sz="4"/>
              <w:right w:val="single" w:color="000000" w:sz="4"/>
            </w:tcBorders>
            <w:shd w:color="auto" w:fill="92cddc" w:val="clear"/>
            <w:tcMar>
              <w:left w:w="108" w:type="dxa"/>
              <w:right w:w="108" w:type="dxa"/>
            </w:tcMar>
            <w:vAlign w:val="center"/>
          </w:tcPr>
          <w:p>
            <w:pPr>
              <w:spacing w:before="0" w:after="0" w:line="24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SATISFACTORY</w:t>
            </w:r>
          </w:p>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(3</w:t>
            </w:r>
            <w:r>
              <w:rPr>
                <w:rFonts w:ascii="Arial" w:hAnsi="Arial" w:cs="Arial" w:eastAsia="Arial"/>
                <w:b/>
                <w:color w:val="auto"/>
                <w:spacing w:val="0"/>
                <w:position w:val="0"/>
                <w:sz w:val="18"/>
                <w:shd w:fill="auto" w:val="clear"/>
                <w:vertAlign w:val="superscript"/>
              </w:rPr>
              <w:t xml:space="preserve">rd</w:t>
            </w:r>
            <w:r>
              <w:rPr>
                <w:rFonts w:ascii="Arial" w:hAnsi="Arial" w:cs="Arial" w:eastAsia="Arial"/>
                <w:b/>
                <w:color w:val="auto"/>
                <w:spacing w:val="0"/>
                <w:position w:val="0"/>
                <w:sz w:val="18"/>
                <w:shd w:fill="auto" w:val="clear"/>
              </w:rPr>
              <w:t xml:space="preserve"> / Pass)</w:t>
            </w:r>
          </w:p>
        </w:tc>
        <w:tc>
          <w:tcPr>
            <w:tcW w:w="1736" w:type="dxa"/>
            <w:tcBorders>
              <w:top w:val="single" w:color="000000" w:sz="4"/>
              <w:left w:val="single" w:color="000000" w:sz="4"/>
              <w:bottom w:val="single" w:color="000000" w:sz="4"/>
              <w:right w:val="single" w:color="000000" w:sz="4"/>
            </w:tcBorders>
            <w:shd w:color="auto" w:fill="92cddc" w:val="clear"/>
            <w:tcMar>
              <w:left w:w="108" w:type="dxa"/>
              <w:right w:w="108" w:type="dxa"/>
            </w:tcMar>
            <w:vAlign w:val="center"/>
          </w:tcPr>
          <w:p>
            <w:pPr>
              <w:spacing w:before="0" w:after="0" w:line="24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GOOD</w:t>
            </w:r>
          </w:p>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(2.2 / Pass)</w:t>
            </w:r>
          </w:p>
        </w:tc>
        <w:tc>
          <w:tcPr>
            <w:tcW w:w="1736" w:type="dxa"/>
            <w:tcBorders>
              <w:top w:val="single" w:color="000000" w:sz="4"/>
              <w:left w:val="single" w:color="000000" w:sz="4"/>
              <w:bottom w:val="single" w:color="000000" w:sz="4"/>
              <w:right w:val="single" w:color="000000" w:sz="4"/>
            </w:tcBorders>
            <w:shd w:color="auto" w:fill="92cddc" w:val="clear"/>
            <w:tcMar>
              <w:left w:w="108" w:type="dxa"/>
              <w:right w:w="108" w:type="dxa"/>
            </w:tcMar>
            <w:vAlign w:val="center"/>
          </w:tcPr>
          <w:p>
            <w:pPr>
              <w:spacing w:before="0" w:after="0" w:line="24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VERY GOOD</w:t>
            </w:r>
          </w:p>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(2.1 / Merit)</w:t>
            </w:r>
          </w:p>
        </w:tc>
        <w:tc>
          <w:tcPr>
            <w:tcW w:w="1736" w:type="dxa"/>
            <w:tcBorders>
              <w:top w:val="single" w:color="000000" w:sz="4"/>
              <w:left w:val="single" w:color="000000" w:sz="4"/>
              <w:bottom w:val="single" w:color="000000" w:sz="4"/>
              <w:right w:val="single" w:color="000000" w:sz="4"/>
            </w:tcBorders>
            <w:shd w:color="auto" w:fill="92cddc" w:val="clear"/>
            <w:tcMar>
              <w:left w:w="108" w:type="dxa"/>
              <w:right w:w="108" w:type="dxa"/>
            </w:tcMar>
            <w:vAlign w:val="center"/>
          </w:tcPr>
          <w:p>
            <w:pPr>
              <w:spacing w:before="0" w:after="0" w:line="24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EXCELLENT</w:t>
            </w:r>
          </w:p>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(1</w:t>
            </w:r>
            <w:r>
              <w:rPr>
                <w:rFonts w:ascii="Arial" w:hAnsi="Arial" w:cs="Arial" w:eastAsia="Arial"/>
                <w:b/>
                <w:color w:val="auto"/>
                <w:spacing w:val="0"/>
                <w:position w:val="0"/>
                <w:sz w:val="18"/>
                <w:shd w:fill="auto" w:val="clear"/>
                <w:vertAlign w:val="superscript"/>
              </w:rPr>
              <w:t xml:space="preserve">st</w:t>
            </w:r>
            <w:r>
              <w:rPr>
                <w:rFonts w:ascii="Arial" w:hAnsi="Arial" w:cs="Arial" w:eastAsia="Arial"/>
                <w:b/>
                <w:color w:val="auto"/>
                <w:spacing w:val="0"/>
                <w:position w:val="0"/>
                <w:sz w:val="18"/>
                <w:shd w:fill="auto" w:val="clear"/>
              </w:rPr>
              <w:t xml:space="preserve"> / Distinction)</w:t>
            </w:r>
          </w:p>
        </w:tc>
        <w:tc>
          <w:tcPr>
            <w:tcW w:w="1736" w:type="dxa"/>
            <w:tcBorders>
              <w:top w:val="single" w:color="000000" w:sz="4"/>
              <w:left w:val="single" w:color="000000" w:sz="4"/>
              <w:bottom w:val="single" w:color="000000" w:sz="4"/>
              <w:right w:val="single" w:color="000000" w:sz="4"/>
            </w:tcBorders>
            <w:shd w:color="auto" w:fill="92cddc" w:val="clear"/>
            <w:tcMar>
              <w:left w:w="108" w:type="dxa"/>
              <w:right w:w="108" w:type="dxa"/>
            </w:tcMar>
            <w:vAlign w:val="center"/>
          </w:tcPr>
          <w:p>
            <w:pPr>
              <w:spacing w:before="0" w:after="0" w:line="24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EXCEPTIONAL</w:t>
            </w:r>
          </w:p>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(1</w:t>
            </w:r>
            <w:r>
              <w:rPr>
                <w:rFonts w:ascii="Arial" w:hAnsi="Arial" w:cs="Arial" w:eastAsia="Arial"/>
                <w:b/>
                <w:color w:val="auto"/>
                <w:spacing w:val="0"/>
                <w:position w:val="0"/>
                <w:sz w:val="18"/>
                <w:shd w:fill="auto" w:val="clear"/>
                <w:vertAlign w:val="superscript"/>
              </w:rPr>
              <w:t xml:space="preserve">st</w:t>
            </w:r>
            <w:r>
              <w:rPr>
                <w:rFonts w:ascii="Arial" w:hAnsi="Arial" w:cs="Arial" w:eastAsia="Arial"/>
                <w:b/>
                <w:color w:val="auto"/>
                <w:spacing w:val="0"/>
                <w:position w:val="0"/>
                <w:sz w:val="18"/>
                <w:shd w:fill="auto" w:val="clear"/>
              </w:rPr>
              <w:t xml:space="preserve"> / Distinction)</w:t>
            </w:r>
          </w:p>
        </w:tc>
      </w:tr>
      <w:tr>
        <w:trPr>
          <w:trHeight w:val="1" w:hRule="atLeast"/>
          <w:jc w:val="left"/>
        </w:trPr>
        <w:tc>
          <w:tcPr>
            <w:tcW w:w="1735" w:type="dxa"/>
            <w:tcBorders>
              <w:top w:val="single" w:color="000000" w:sz="4"/>
              <w:left w:val="single" w:color="000000" w:sz="4"/>
              <w:bottom w:val="single" w:color="000000" w:sz="4"/>
              <w:right w:val="single" w:color="000000" w:sz="4"/>
            </w:tcBorders>
            <w:shd w:color="auto" w:fill="92cddc" w:val="clear"/>
            <w:tcMar>
              <w:left w:w="108" w:type="dxa"/>
              <w:right w:w="108" w:type="dxa"/>
            </w:tcMar>
            <w:vAlign w:val="top"/>
          </w:tcPr>
          <w:p>
            <w:pPr>
              <w:spacing w:before="0" w:after="0" w:line="240"/>
              <w:ind w:right="0" w:left="171"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Category</w:t>
            </w:r>
          </w:p>
        </w:tc>
        <w:tc>
          <w:tcPr>
            <w:tcW w:w="1736" w:type="dxa"/>
            <w:tcBorders>
              <w:top w:val="single" w:color="000000" w:sz="4"/>
              <w:left w:val="single" w:color="000000" w:sz="4"/>
              <w:bottom w:val="single" w:color="000000" w:sz="4"/>
              <w:right w:val="single" w:color="000000" w:sz="4"/>
            </w:tcBorders>
            <w:shd w:color="auto" w:fill="92cddc" w:val="clear"/>
            <w:tcMar>
              <w:left w:w="108" w:type="dxa"/>
              <w:right w:w="108" w:type="dxa"/>
            </w:tcMar>
            <w:vAlign w:val="bottom"/>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0-29%</w:t>
            </w:r>
          </w:p>
        </w:tc>
        <w:tc>
          <w:tcPr>
            <w:tcW w:w="1736" w:type="dxa"/>
            <w:tcBorders>
              <w:top w:val="single" w:color="000000" w:sz="4"/>
              <w:left w:val="single" w:color="000000" w:sz="4"/>
              <w:bottom w:val="single" w:color="000000" w:sz="4"/>
              <w:right w:val="single" w:color="000000" w:sz="4"/>
            </w:tcBorders>
            <w:shd w:color="auto" w:fill="92cddc" w:val="clear"/>
            <w:tcMar>
              <w:left w:w="108" w:type="dxa"/>
              <w:right w:w="108" w:type="dxa"/>
            </w:tcMar>
            <w:vAlign w:val="bottom"/>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30-39%</w:t>
            </w:r>
          </w:p>
        </w:tc>
        <w:tc>
          <w:tcPr>
            <w:tcW w:w="1736" w:type="dxa"/>
            <w:tcBorders>
              <w:top w:val="single" w:color="000000" w:sz="4"/>
              <w:left w:val="single" w:color="000000" w:sz="4"/>
              <w:bottom w:val="single" w:color="000000" w:sz="4"/>
              <w:right w:val="single" w:color="000000" w:sz="4"/>
            </w:tcBorders>
            <w:shd w:color="auto" w:fill="92cddc" w:val="clear"/>
            <w:tcMar>
              <w:left w:w="108" w:type="dxa"/>
              <w:right w:w="108" w:type="dxa"/>
            </w:tcMar>
            <w:vAlign w:val="bottom"/>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40-49%</w:t>
            </w:r>
          </w:p>
        </w:tc>
        <w:tc>
          <w:tcPr>
            <w:tcW w:w="1736" w:type="dxa"/>
            <w:tcBorders>
              <w:top w:val="single" w:color="000000" w:sz="4"/>
              <w:left w:val="single" w:color="000000" w:sz="4"/>
              <w:bottom w:val="single" w:color="000000" w:sz="4"/>
              <w:right w:val="single" w:color="000000" w:sz="4"/>
            </w:tcBorders>
            <w:shd w:color="auto" w:fill="92cddc" w:val="clear"/>
            <w:tcMar>
              <w:left w:w="108" w:type="dxa"/>
              <w:right w:w="108" w:type="dxa"/>
            </w:tcMar>
            <w:vAlign w:val="bottom"/>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50-59%</w:t>
            </w:r>
          </w:p>
        </w:tc>
        <w:tc>
          <w:tcPr>
            <w:tcW w:w="1736" w:type="dxa"/>
            <w:tcBorders>
              <w:top w:val="single" w:color="000000" w:sz="4"/>
              <w:left w:val="single" w:color="000000" w:sz="4"/>
              <w:bottom w:val="single" w:color="000000" w:sz="4"/>
              <w:right w:val="single" w:color="000000" w:sz="4"/>
            </w:tcBorders>
            <w:shd w:color="auto" w:fill="92cddc" w:val="clear"/>
            <w:tcMar>
              <w:left w:w="108" w:type="dxa"/>
              <w:right w:w="108" w:type="dxa"/>
            </w:tcMar>
            <w:vAlign w:val="bottom"/>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60-69%</w:t>
            </w:r>
          </w:p>
        </w:tc>
        <w:tc>
          <w:tcPr>
            <w:tcW w:w="1736" w:type="dxa"/>
            <w:tcBorders>
              <w:top w:val="single" w:color="000000" w:sz="4"/>
              <w:left w:val="single" w:color="000000" w:sz="4"/>
              <w:bottom w:val="single" w:color="000000" w:sz="4"/>
              <w:right w:val="single" w:color="000000" w:sz="4"/>
            </w:tcBorders>
            <w:shd w:color="auto" w:fill="92cddc" w:val="clear"/>
            <w:tcMar>
              <w:left w:w="108" w:type="dxa"/>
              <w:right w:w="108" w:type="dxa"/>
            </w:tcMar>
            <w:vAlign w:val="bottom"/>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70-84%</w:t>
            </w:r>
          </w:p>
        </w:tc>
        <w:tc>
          <w:tcPr>
            <w:tcW w:w="1736" w:type="dxa"/>
            <w:tcBorders>
              <w:top w:val="single" w:color="000000" w:sz="4"/>
              <w:left w:val="single" w:color="000000" w:sz="4"/>
              <w:bottom w:val="single" w:color="000000" w:sz="4"/>
              <w:right w:val="single" w:color="000000" w:sz="4"/>
            </w:tcBorders>
            <w:shd w:color="auto" w:fill="92cddc"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85-100%</w:t>
            </w:r>
          </w:p>
        </w:tc>
      </w:tr>
      <w:tr>
        <w:trPr>
          <w:trHeight w:val="1" w:hRule="atLeast"/>
          <w:jc w:val="left"/>
        </w:trPr>
        <w:tc>
          <w:tcPr>
            <w:tcW w:w="1735" w:type="dxa"/>
            <w:tcBorders>
              <w:top w:val="single" w:color="000000" w:sz="4"/>
              <w:left w:val="single" w:color="000000" w:sz="4"/>
              <w:bottom w:val="single" w:color="000000" w:sz="4"/>
              <w:right w:val="single" w:color="000000" w:sz="4"/>
            </w:tcBorders>
            <w:shd w:color="auto" w:fill="92cddc" w:val="clear"/>
            <w:tcMar>
              <w:left w:w="108" w:type="dxa"/>
              <w:right w:w="108" w:type="dxa"/>
            </w:tcMar>
            <w:vAlign w:val="top"/>
          </w:tcPr>
          <w:p>
            <w:pPr>
              <w:spacing w:before="34" w:after="0" w:line="240"/>
              <w:ind w:right="-54" w:left="108" w:firstLine="0"/>
              <w:jc w:val="left"/>
              <w:rPr>
                <w:rFonts w:ascii="Arial" w:hAnsi="Arial" w:cs="Arial" w:eastAsia="Arial"/>
                <w:color w:val="auto"/>
                <w:spacing w:val="0"/>
                <w:position w:val="0"/>
                <w:sz w:val="18"/>
                <w:shd w:fill="auto" w:val="clear"/>
              </w:rPr>
            </w:pPr>
            <w:r>
              <w:rPr>
                <w:rFonts w:ascii="Arial" w:hAnsi="Arial" w:cs="Arial" w:eastAsia="Arial"/>
                <w:b/>
                <w:color w:val="auto"/>
                <w:spacing w:val="0"/>
                <w:position w:val="0"/>
                <w:sz w:val="22"/>
                <w:shd w:fill="auto" w:val="clear"/>
              </w:rPr>
              <w:t xml:space="preserve">Engagement with literature </w:t>
            </w:r>
            <w:r>
              <w:rPr>
                <w:rFonts w:ascii="Arial" w:hAnsi="Arial" w:cs="Arial" w:eastAsia="Arial"/>
                <w:color w:val="auto"/>
                <w:spacing w:val="0"/>
                <w:position w:val="0"/>
                <w:sz w:val="18"/>
                <w:shd w:fill="auto" w:val="clear"/>
              </w:rPr>
              <w:t xml:space="preserve">(including reading, referencing,</w:t>
            </w:r>
          </w:p>
          <w:p>
            <w:pPr>
              <w:spacing w:before="34" w:after="0" w:line="240"/>
              <w:ind w:right="-54" w:left="108"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academic conventions and</w:t>
            </w:r>
          </w:p>
          <w:p>
            <w:pPr>
              <w:spacing w:before="34" w:after="0" w:line="240"/>
              <w:ind w:right="-54" w:left="108" w:firstLine="0"/>
              <w:jc w:val="left"/>
              <w:rPr>
                <w:color w:val="auto"/>
                <w:spacing w:val="0"/>
                <w:position w:val="0"/>
                <w:shd w:fill="auto" w:val="clear"/>
              </w:rPr>
            </w:pPr>
            <w:r>
              <w:rPr>
                <w:rFonts w:ascii="Arial" w:hAnsi="Arial" w:cs="Arial" w:eastAsia="Arial"/>
                <w:color w:val="auto"/>
                <w:spacing w:val="0"/>
                <w:position w:val="0"/>
                <w:sz w:val="18"/>
                <w:shd w:fill="auto" w:val="clear"/>
              </w:rPr>
              <w:t xml:space="preserve">academic honesty)</w:t>
            </w:r>
            <w:r>
              <w:rPr>
                <w:rFonts w:ascii="Arial" w:hAnsi="Arial" w:cs="Arial" w:eastAsia="Arial"/>
                <w:b/>
                <w:color w:val="auto"/>
                <w:spacing w:val="0"/>
                <w:position w:val="0"/>
                <w:sz w:val="18"/>
                <w:shd w:fill="auto" w:val="clear"/>
              </w:rPr>
              <w:t xml:space="preserve">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Little or no evidence of reading</w:t>
            </w:r>
            <w:r>
              <w:rPr>
                <w:rFonts w:ascii="Times New Roman" w:hAnsi="Times New Roman" w:cs="Times New Roman" w:eastAsia="Times New Roman"/>
                <w:color w:val="auto"/>
                <w:spacing w:val="0"/>
                <w:position w:val="0"/>
                <w:sz w:val="22"/>
                <w:shd w:fill="auto" w:val="clear"/>
              </w:rPr>
              <w:t xml:space="preserve"> and/or </w:t>
            </w:r>
            <w:r>
              <w:rPr>
                <w:rFonts w:ascii="Arial" w:hAnsi="Arial" w:cs="Arial" w:eastAsia="Arial"/>
                <w:color w:val="auto"/>
                <w:spacing w:val="0"/>
                <w:position w:val="0"/>
                <w:sz w:val="22"/>
                <w:shd w:fill="auto" w:val="clear"/>
              </w:rPr>
              <w:t xml:space="preserve">reliance on inappropriate sources.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Views and findings mostly unsupported and non-authoritative.</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Referencing conventions used incoherently or largely absent.</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Engagement with a limited range of mostly relevant and credible sources but with some reliance on information gained through class contact. Some omissions and minor errors.</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Referencing conventions evident though not always applied accurately or consistently.</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Engagement with an appropriate range of literature, including sources retrieved independently. Some over-reliance on texts rather than other sources. Referencing may show minor inaccuracies or inconsistencies.</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Engagement with a wide range of literature, including sources retrieved independently.</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Selection of relevant and credible sources.  Generally sound referencing, with no/very few inaccuracies or inconsistencies.</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Engagement with an extensive range of relevant and credible literature. Consistently accurate application of referencing.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Exceptional engagement with an extensive range of relevant and credible literature. High-level referencing skills consistently applied.</w:t>
            </w:r>
          </w:p>
        </w:tc>
      </w:tr>
      <w:tr>
        <w:trPr>
          <w:trHeight w:val="1" w:hRule="atLeast"/>
          <w:jc w:val="left"/>
        </w:trPr>
        <w:tc>
          <w:tcPr>
            <w:tcW w:w="1735" w:type="dxa"/>
            <w:tcBorders>
              <w:top w:val="single" w:color="000000" w:sz="4"/>
              <w:left w:val="single" w:color="000000" w:sz="4"/>
              <w:bottom w:val="single" w:color="000000" w:sz="4"/>
              <w:right w:val="single" w:color="000000" w:sz="4"/>
            </w:tcBorders>
            <w:shd w:color="auto" w:fill="92cddc" w:val="clear"/>
            <w:tcMar>
              <w:left w:w="108" w:type="dxa"/>
              <w:right w:w="108" w:type="dxa"/>
            </w:tcMar>
            <w:vAlign w:val="top"/>
          </w:tcPr>
          <w:p>
            <w:pPr>
              <w:spacing w:before="34" w:after="0" w:line="240"/>
              <w:ind w:right="-54" w:left="108" w:firstLine="0"/>
              <w:jc w:val="left"/>
              <w:rPr>
                <w:color w:val="auto"/>
                <w:spacing w:val="0"/>
                <w:position w:val="0"/>
                <w:shd w:fill="auto" w:val="clear"/>
              </w:rPr>
            </w:pPr>
            <w:r>
              <w:rPr>
                <w:rFonts w:ascii="Arial" w:hAnsi="Arial" w:cs="Arial" w:eastAsia="Arial"/>
                <w:b/>
                <w:color w:val="auto"/>
                <w:spacing w:val="0"/>
                <w:position w:val="0"/>
                <w:sz w:val="22"/>
                <w:shd w:fill="auto" w:val="clear"/>
              </w:rPr>
              <w:t xml:space="preserve">Knowledge and understanding </w:t>
            </w:r>
            <w:r>
              <w:rPr>
                <w:rFonts w:ascii="Arial" w:hAnsi="Arial" w:cs="Arial" w:eastAsia="Arial"/>
                <w:color w:val="auto"/>
                <w:spacing w:val="0"/>
                <w:position w:val="0"/>
                <w:sz w:val="18"/>
                <w:shd w:fill="auto" w:val="clear"/>
              </w:rPr>
              <w:t xml:space="preserve">(Knowledge of the basic underlying concepts and principles of a subject.)</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Major gaps in knowledge and understanding of the basic underlying concepts and principles of the subject matter. Inclusion of irrelevant material.  Substantial inaccuracies.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Gaps in knowledge</w:t>
            </w:r>
            <w:r>
              <w:rPr>
                <w:rFonts w:ascii="Times New Roman" w:hAnsi="Times New Roman" w:cs="Times New Roman" w:eastAsia="Times New Roman"/>
                <w:color w:val="auto"/>
                <w:spacing w:val="0"/>
                <w:position w:val="0"/>
                <w:sz w:val="22"/>
                <w:shd w:fill="auto" w:val="clear"/>
              </w:rPr>
              <w:t xml:space="preserve"> of </w:t>
            </w:r>
            <w:r>
              <w:rPr>
                <w:rFonts w:ascii="Arial" w:hAnsi="Arial" w:cs="Arial" w:eastAsia="Arial"/>
                <w:color w:val="auto"/>
                <w:spacing w:val="0"/>
                <w:position w:val="0"/>
                <w:sz w:val="22"/>
                <w:shd w:fill="auto" w:val="clear"/>
              </w:rPr>
              <w:t xml:space="preserve">the basic underlying concepts and principles, with flawed or superficial understanding. Some significant inaccuracies and/or irrelevant material.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Limited knowledge and understanding of the basic underlying concepts and principles within the subject area. Some elements may be missing.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Knowledge of the basic underlying concepts and principles is accurate with a good understanding of the field of study but lacks depth and/or breadth.</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Competent knowledge of the basic underlying concepts and principles.  Exhibits very good understanding.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Excellent knowledge and understanding of the basic underlying concepts and principles of the subject.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Exceptional, detailed knowledge and understanding of the basic underlying concepts and principles</w:t>
            </w:r>
          </w:p>
        </w:tc>
      </w:tr>
      <w:tr>
        <w:trPr>
          <w:trHeight w:val="1" w:hRule="atLeast"/>
          <w:jc w:val="left"/>
        </w:trPr>
        <w:tc>
          <w:tcPr>
            <w:tcW w:w="1735" w:type="dxa"/>
            <w:tcBorders>
              <w:top w:val="single" w:color="000000" w:sz="4"/>
              <w:left w:val="single" w:color="000000" w:sz="4"/>
              <w:bottom w:val="single" w:color="000000" w:sz="4"/>
              <w:right w:val="single" w:color="000000" w:sz="4"/>
            </w:tcBorders>
            <w:shd w:color="auto" w:fill="92cddc" w:val="clear"/>
            <w:tcMar>
              <w:left w:w="108" w:type="dxa"/>
              <w:right w:w="108" w:type="dxa"/>
            </w:tcMar>
            <w:vAlign w:val="top"/>
          </w:tcPr>
          <w:p>
            <w:pPr>
              <w:spacing w:before="34" w:after="0" w:line="240"/>
              <w:ind w:right="-54" w:left="108"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w:t>
            </w:r>
            <w:r>
              <w:rPr>
                <w:rFonts w:ascii="Arial" w:hAnsi="Arial" w:cs="Arial" w:eastAsia="Arial"/>
                <w:b/>
                <w:color w:val="auto"/>
                <w:spacing w:val="1"/>
                <w:position w:val="0"/>
                <w:sz w:val="22"/>
                <w:shd w:fill="auto" w:val="clear"/>
              </w:rPr>
              <w:t xml:space="preserve">ogn</w:t>
            </w:r>
            <w:r>
              <w:rPr>
                <w:rFonts w:ascii="Arial" w:hAnsi="Arial" w:cs="Arial" w:eastAsia="Arial"/>
                <w:b/>
                <w:color w:val="auto"/>
                <w:spacing w:val="0"/>
                <w:position w:val="0"/>
                <w:sz w:val="22"/>
                <w:shd w:fill="auto" w:val="clear"/>
              </w:rPr>
              <w:t xml:space="preserve">i</w:t>
            </w:r>
            <w:r>
              <w:rPr>
                <w:rFonts w:ascii="Arial" w:hAnsi="Arial" w:cs="Arial" w:eastAsia="Arial"/>
                <w:b/>
                <w:color w:val="auto"/>
                <w:spacing w:val="1"/>
                <w:position w:val="0"/>
                <w:sz w:val="22"/>
                <w:shd w:fill="auto" w:val="clear"/>
              </w:rPr>
              <w:t xml:space="preserve">t</w:t>
            </w:r>
            <w:r>
              <w:rPr>
                <w:rFonts w:ascii="Arial" w:hAnsi="Arial" w:cs="Arial" w:eastAsia="Arial"/>
                <w:b/>
                <w:color w:val="auto"/>
                <w:spacing w:val="0"/>
                <w:position w:val="0"/>
                <w:sz w:val="22"/>
                <w:shd w:fill="auto" w:val="clear"/>
              </w:rPr>
              <w:t xml:space="preserve">i</w:t>
            </w:r>
            <w:r>
              <w:rPr>
                <w:rFonts w:ascii="Arial" w:hAnsi="Arial" w:cs="Arial" w:eastAsia="Arial"/>
                <w:b/>
                <w:color w:val="auto"/>
                <w:spacing w:val="2"/>
                <w:position w:val="0"/>
                <w:sz w:val="22"/>
                <w:shd w:fill="auto" w:val="clear"/>
              </w:rPr>
              <w:t xml:space="preserve">v</w:t>
            </w:r>
            <w:r>
              <w:rPr>
                <w:rFonts w:ascii="Arial" w:hAnsi="Arial" w:cs="Arial" w:eastAsia="Arial"/>
                <w:b/>
                <w:color w:val="auto"/>
                <w:spacing w:val="0"/>
                <w:position w:val="0"/>
                <w:sz w:val="22"/>
                <w:shd w:fill="auto" w:val="clear"/>
              </w:rPr>
              <w:t xml:space="preserve">e</w:t>
            </w:r>
            <w:r>
              <w:rPr>
                <w:rFonts w:ascii="Arial" w:hAnsi="Arial" w:cs="Arial" w:eastAsia="Arial"/>
                <w:b/>
                <w:color w:val="auto"/>
                <w:spacing w:val="-10"/>
                <w:position w:val="0"/>
                <w:sz w:val="22"/>
                <w:shd w:fill="auto" w:val="clear"/>
              </w:rPr>
              <w:t xml:space="preserve"> </w:t>
            </w:r>
            <w:r>
              <w:rPr>
                <w:rFonts w:ascii="Arial" w:hAnsi="Arial" w:cs="Arial" w:eastAsia="Arial"/>
                <w:b/>
                <w:color w:val="auto"/>
                <w:spacing w:val="0"/>
                <w:position w:val="0"/>
                <w:sz w:val="22"/>
                <w:shd w:fill="auto" w:val="clear"/>
              </w:rPr>
              <w:t xml:space="preserve">a</w:t>
            </w:r>
            <w:r>
              <w:rPr>
                <w:rFonts w:ascii="Arial" w:hAnsi="Arial" w:cs="Arial" w:eastAsia="Arial"/>
                <w:b/>
                <w:color w:val="auto"/>
                <w:spacing w:val="1"/>
                <w:position w:val="0"/>
                <w:sz w:val="22"/>
                <w:shd w:fill="auto" w:val="clear"/>
              </w:rPr>
              <w:t xml:space="preserve">n</w:t>
            </w:r>
            <w:r>
              <w:rPr>
                <w:rFonts w:ascii="Arial" w:hAnsi="Arial" w:cs="Arial" w:eastAsia="Arial"/>
                <w:b/>
                <w:color w:val="auto"/>
                <w:spacing w:val="0"/>
                <w:position w:val="0"/>
                <w:sz w:val="22"/>
                <w:shd w:fill="auto" w:val="clear"/>
              </w:rPr>
              <w:t xml:space="preserve">d i</w:t>
            </w:r>
            <w:r>
              <w:rPr>
                <w:rFonts w:ascii="Arial" w:hAnsi="Arial" w:cs="Arial" w:eastAsia="Arial"/>
                <w:b/>
                <w:color w:val="auto"/>
                <w:spacing w:val="1"/>
                <w:position w:val="0"/>
                <w:sz w:val="22"/>
                <w:shd w:fill="auto" w:val="clear"/>
              </w:rPr>
              <w:t xml:space="preserve">nt</w:t>
            </w:r>
            <w:r>
              <w:rPr>
                <w:rFonts w:ascii="Arial" w:hAnsi="Arial" w:cs="Arial" w:eastAsia="Arial"/>
                <w:b/>
                <w:color w:val="auto"/>
                <w:spacing w:val="0"/>
                <w:position w:val="0"/>
                <w:sz w:val="22"/>
                <w:shd w:fill="auto" w:val="clear"/>
              </w:rPr>
              <w:t xml:space="preserve">ellec</w:t>
            </w:r>
            <w:r>
              <w:rPr>
                <w:rFonts w:ascii="Arial" w:hAnsi="Arial" w:cs="Arial" w:eastAsia="Arial"/>
                <w:b/>
                <w:color w:val="auto"/>
                <w:spacing w:val="1"/>
                <w:position w:val="0"/>
                <w:sz w:val="22"/>
                <w:shd w:fill="auto" w:val="clear"/>
              </w:rPr>
              <w:t xml:space="preserve">tu</w:t>
            </w:r>
            <w:r>
              <w:rPr>
                <w:rFonts w:ascii="Arial" w:hAnsi="Arial" w:cs="Arial" w:eastAsia="Arial"/>
                <w:b/>
                <w:color w:val="auto"/>
                <w:spacing w:val="0"/>
                <w:position w:val="0"/>
                <w:sz w:val="22"/>
                <w:shd w:fill="auto" w:val="clear"/>
              </w:rPr>
              <w:t xml:space="preserve">al skil</w:t>
            </w:r>
            <w:r>
              <w:rPr>
                <w:rFonts w:ascii="Arial" w:hAnsi="Arial" w:cs="Arial" w:eastAsia="Arial"/>
                <w:b/>
                <w:color w:val="auto"/>
                <w:spacing w:val="2"/>
                <w:position w:val="0"/>
                <w:sz w:val="22"/>
                <w:shd w:fill="auto" w:val="clear"/>
              </w:rPr>
              <w:t xml:space="preserve">l</w:t>
            </w:r>
            <w:r>
              <w:rPr>
                <w:rFonts w:ascii="Arial" w:hAnsi="Arial" w:cs="Arial" w:eastAsia="Arial"/>
                <w:b/>
                <w:color w:val="auto"/>
                <w:spacing w:val="0"/>
                <w:position w:val="0"/>
                <w:sz w:val="22"/>
                <w:shd w:fill="auto" w:val="clear"/>
              </w:rPr>
              <w:t xml:space="preserve">s </w:t>
            </w:r>
          </w:p>
          <w:p>
            <w:pPr>
              <w:spacing w:before="34" w:after="0" w:line="240"/>
              <w:ind w:right="-54" w:left="108"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(Evaluate underlying concepts and principles of a subject and interpret qualitative and quantitative data in order to develop lines of argument and make sound judgements.) </w:t>
            </w:r>
          </w:p>
          <w:p>
            <w:pPr>
              <w:spacing w:before="34" w:after="0" w:line="240"/>
              <w:ind w:right="-54" w:left="108" w:firstLine="0"/>
              <w:jc w:val="left"/>
              <w:rPr>
                <w:rFonts w:ascii="Arial" w:hAnsi="Arial" w:cs="Arial" w:eastAsia="Arial"/>
                <w:color w:val="auto"/>
                <w:spacing w:val="0"/>
                <w:position w:val="0"/>
                <w:sz w:val="18"/>
                <w:shd w:fill="auto" w:val="clear"/>
              </w:rPr>
            </w:pPr>
          </w:p>
          <w:p>
            <w:pPr>
              <w:spacing w:before="34" w:after="0" w:line="240"/>
              <w:ind w:right="-54" w:left="108" w:firstLine="0"/>
              <w:jc w:val="left"/>
              <w:rPr>
                <w:color w:val="auto"/>
                <w:position w:val="0"/>
                <w:shd w:fill="auto" w:val="clear"/>
              </w:rPr>
            </w:pP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Wholly or almost wholly descriptive work. Little or no evaluation of</w:t>
            </w:r>
            <w:r>
              <w:rPr>
                <w:rFonts w:ascii="Times New Roman" w:hAnsi="Times New Roman" w:cs="Times New Roman" w:eastAsia="Times New Roman"/>
                <w:color w:val="auto"/>
                <w:spacing w:val="0"/>
                <w:position w:val="0"/>
                <w:sz w:val="22"/>
                <w:shd w:fill="auto" w:val="clear"/>
              </w:rPr>
              <w:t xml:space="preserve"> the </w:t>
            </w:r>
            <w:r>
              <w:rPr>
                <w:rFonts w:ascii="Arial" w:hAnsi="Arial" w:cs="Arial" w:eastAsia="Arial"/>
                <w:color w:val="auto"/>
                <w:spacing w:val="0"/>
                <w:position w:val="0"/>
                <w:sz w:val="22"/>
                <w:shd w:fill="auto" w:val="clear"/>
              </w:rPr>
              <w:t xml:space="preserve">underlying concepts and principles.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Failure to develop arguments, leading to illogical or invalid judgements. Minimal or no use of</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evidence to back up views.</w:t>
            </w:r>
          </w:p>
          <w:p>
            <w:pPr>
              <w:spacing w:before="0" w:after="0" w:line="240"/>
              <w:ind w:right="0" w:left="0" w:firstLine="0"/>
              <w:jc w:val="left"/>
              <w:rPr>
                <w:color w:val="auto"/>
                <w:spacing w:val="0"/>
                <w:position w:val="0"/>
                <w:sz w:val="22"/>
                <w:shd w:fill="auto" w:val="clear"/>
              </w:rPr>
            </w:pP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Limited attempt at evaluation of the underlying concepts and principles, tending towards description.</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Can interpret qualitative and quantitative data but with some errors. Some evidence to support emerging arguments and judgements but these may be underdeveloped or with a little inconsistency / mis-interpretation.</w:t>
            </w:r>
          </w:p>
          <w:p>
            <w:pPr>
              <w:spacing w:before="0" w:after="0" w:line="240"/>
              <w:ind w:right="0" w:left="0" w:firstLine="0"/>
              <w:jc w:val="left"/>
              <w:rPr>
                <w:color w:val="auto"/>
                <w:spacing w:val="0"/>
                <w:position w:val="0"/>
                <w:sz w:val="22"/>
                <w:shd w:fill="auto" w:val="clear"/>
              </w:rPr>
            </w:pP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Good evaluation of the underlying concepts and principles. Can interpret qualitative and quantitative data, with minor errors.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 emerging ability to use evidence to support the argument.</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Mostly valid arguments and logical judgements.</w:t>
            </w:r>
            <w:r>
              <w:rPr>
                <w:rFonts w:ascii="Times New Roman" w:hAnsi="Times New Roman" w:cs="Times New Roman" w:eastAsia="Times New Roman"/>
                <w:color w:val="auto"/>
                <w:spacing w:val="0"/>
                <w:position w:val="0"/>
                <w:sz w:val="22"/>
                <w:shd w:fill="auto" w:val="clear"/>
              </w:rPr>
              <w:t xml:space="preserve">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Sound evaluation of the underlying concepts and principles. Can interpret qualitative and quantitative data accurately. Ability to devise arguments using evidence to make mostly appropriate and valid judgements. </w:t>
            </w:r>
          </w:p>
          <w:p>
            <w:pPr>
              <w:spacing w:before="0" w:after="0" w:line="240"/>
              <w:ind w:right="0" w:left="0" w:firstLine="0"/>
              <w:jc w:val="left"/>
              <w:rPr>
                <w:color w:val="auto"/>
                <w:spacing w:val="0"/>
                <w:position w:val="0"/>
                <w:sz w:val="22"/>
                <w:shd w:fill="auto" w:val="clear"/>
              </w:rPr>
            </w:pP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Excellent evaluation</w:t>
            </w:r>
            <w:r>
              <w:rPr>
                <w:rFonts w:ascii="Times New Roman" w:hAnsi="Times New Roman" w:cs="Times New Roman" w:eastAsia="Times New Roman"/>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Exceptional evaluation of the underlying concepts and principles based evidence. Outstanding interpretation of qualitative and quantitative data.</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Exceptional ability to devise arguments using evidence and make wholly appropriate and valid judgements. </w:t>
            </w:r>
          </w:p>
        </w:tc>
      </w:tr>
      <w:tr>
        <w:trPr>
          <w:trHeight w:val="1" w:hRule="atLeast"/>
          <w:jc w:val="left"/>
        </w:trPr>
        <w:tc>
          <w:tcPr>
            <w:tcW w:w="1735" w:type="dxa"/>
            <w:tcBorders>
              <w:top w:val="single" w:color="000000" w:sz="4"/>
              <w:left w:val="single" w:color="000000" w:sz="4"/>
              <w:bottom w:val="single" w:color="000000" w:sz="4"/>
              <w:right w:val="single" w:color="000000" w:sz="4"/>
            </w:tcBorders>
            <w:shd w:color="auto" w:fill="92cddc" w:val="clear"/>
            <w:tcMar>
              <w:left w:w="108" w:type="dxa"/>
              <w:right w:w="108" w:type="dxa"/>
            </w:tcMar>
            <w:vAlign w:val="top"/>
          </w:tcPr>
          <w:p>
            <w:pPr>
              <w:spacing w:before="34" w:after="0" w:line="240"/>
              <w:ind w:right="-54" w:left="108"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Practical skills</w:t>
            </w:r>
          </w:p>
          <w:p>
            <w:pPr>
              <w:spacing w:before="34" w:after="0" w:line="240"/>
              <w:ind w:right="-54" w:left="108"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(Different approaches to solving problems in particular contexts.)</w:t>
            </w:r>
          </w:p>
          <w:p>
            <w:pPr>
              <w:spacing w:before="34" w:after="0" w:line="240"/>
              <w:ind w:right="-54" w:left="108" w:firstLine="0"/>
              <w:jc w:val="left"/>
              <w:rPr>
                <w:color w:val="auto"/>
                <w:spacing w:val="0"/>
                <w:position w:val="0"/>
                <w:shd w:fill="auto" w:val="clear"/>
              </w:rPr>
            </w:pP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Limited or no use of taught, basic methods, materials, tools and/or techniques.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Little or no appreciation of the context of the application.</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Very weak evidence of different approaches to problem-solving in particular contexts.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Rudimentary application of taught, basic methods, materials, tools and/or techniques but without consideration and competence. Flawed appreciation of the context of the application.</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Weak evidence of different approaches to problem-solving in particular contexts.</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 adequate awareness and mostly appropriate application of basic methods, materials, tools and/or techniques.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Basic appreciation of the context of the application. </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Can identify problems in particular contexts and propose basic alternative approaches or solutions though there may be errors.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good and appropriate application of basic methods, materials, tools and/or techniques.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Clear appreciation of the context of the application. </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Good evidence of different approaches to problem-solving in particular contexts and proposes mostly appropriate solutions.</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very good application of a range of basic methods, materials, tools and/or techniques.</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Very good consideration of the context of the application. Very good evidence of different approaches to problem-solving in particular contexts and proposes appropriate solutions.</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 advanced application of a range of taught, basic methods, materials, tools and/or techniques.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context of the application is well considered, and insightful.</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Excellent evidence of different approaches to problem-solving in particular contexts and proposes appropriate solutions. </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Exceptional levels of application and deployment skills in particular practical contexts. Outstanding identification of problems in particular contexts and formulation of wholly appropriate, thoughtful solutions / different approaches.</w:t>
            </w:r>
          </w:p>
        </w:tc>
      </w:tr>
      <w:tr>
        <w:trPr>
          <w:trHeight w:val="1" w:hRule="atLeast"/>
          <w:jc w:val="left"/>
        </w:trPr>
        <w:tc>
          <w:tcPr>
            <w:tcW w:w="1735" w:type="dxa"/>
            <w:tcBorders>
              <w:top w:val="single" w:color="000000" w:sz="4"/>
              <w:left w:val="single" w:color="000000" w:sz="4"/>
              <w:bottom w:val="single" w:color="000000" w:sz="4"/>
              <w:right w:val="single" w:color="000000" w:sz="4"/>
            </w:tcBorders>
            <w:shd w:color="auto" w:fill="92cddc" w:val="clear"/>
            <w:tcMar>
              <w:left w:w="108" w:type="dxa"/>
              <w:right w:w="108" w:type="dxa"/>
            </w:tcMar>
            <w:vAlign w:val="top"/>
          </w:tcPr>
          <w:p>
            <w:pPr>
              <w:spacing w:before="34" w:after="0" w:line="240"/>
              <w:ind w:right="-54" w:left="108"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Transferable skills for life and professional practice</w:t>
            </w:r>
          </w:p>
          <w:p>
            <w:pPr>
              <w:spacing w:before="34" w:after="0" w:line="240"/>
              <w:ind w:right="-54" w:left="108" w:firstLine="0"/>
              <w:jc w:val="left"/>
              <w:rPr>
                <w:color w:val="auto"/>
                <w:spacing w:val="0"/>
                <w:position w:val="0"/>
                <w:shd w:fill="auto" w:val="clear"/>
              </w:rPr>
            </w:pPr>
            <w:r>
              <w:rPr>
                <w:rFonts w:ascii="Arial" w:hAnsi="Arial" w:cs="Arial" w:eastAsia="Arial"/>
                <w:color w:val="auto"/>
                <w:spacing w:val="0"/>
                <w:position w:val="0"/>
                <w:sz w:val="18"/>
                <w:shd w:fill="auto" w:val="clear"/>
              </w:rPr>
              <w:t xml:space="preserve">(Communicate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Work is poorly structured, disorganised, inaccurate and/or confusingly expressed. Very weak use of language and/or very inappropriate style. Failure to work effectively individual or as part of a group. Little or no evidence of the skills for employment</w:t>
            </w:r>
            <w:r>
              <w:rPr>
                <w:rFonts w:ascii="Times New Roman" w:hAnsi="Times New Roman" w:cs="Times New Roman" w:eastAsia="Times New Roman"/>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requiring the exercise of some personal responsibility.</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Demonstrates the basic skills for employment requiring the exercise of some personal responsibility, with some areas of minor weakness.</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Mostly coherent, organised and accurate work, in a suitable structure and is for the most part clearly expressed. Can work effectively independently and/or as part of a team, with clear contribution to group activities.</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Demonstrates the skills for employment requiring the exercise of some personal responsibility, with some areas of strength and some of minor weakness.</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Work is accurate, coherent, fluent, well-structured and organised. </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pPr>
              <w:spacing w:before="0" w:after="0" w:line="240"/>
              <w:ind w:right="0" w:left="0" w:firstLine="0"/>
              <w:jc w:val="left"/>
              <w:rPr>
                <w:color w:val="auto"/>
                <w:spacing w:val="0"/>
                <w:position w:val="0"/>
                <w:sz w:val="22"/>
                <w:shd w:fill="auto" w:val="clear"/>
              </w:rPr>
            </w:pPr>
          </w:p>
        </w:tc>
        <w:tc>
          <w:tcPr>
            <w:tcW w:w="173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pPr>
        <w:spacing w:before="100" w:after="100" w:line="240"/>
        <w:ind w:right="0" w:left="0" w:firstLine="0"/>
        <w:jc w:val="left"/>
        <w:rPr>
          <w:rFonts w:ascii="Arial" w:hAnsi="Arial" w:cs="Arial" w:eastAsia="Arial"/>
          <w:color w:val="303B44"/>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num w:numId="45">
    <w:abstractNumId w:val="48"/>
  </w:num>
  <w:num w:numId="47">
    <w:abstractNumId w:val="42"/>
  </w:num>
  <w:num w:numId="54">
    <w:abstractNumId w:val="36"/>
  </w:num>
  <w:num w:numId="56">
    <w:abstractNumId w:val="30"/>
  </w:num>
  <w:num w:numId="64">
    <w:abstractNumId w:val="24"/>
  </w:num>
  <w:num w:numId="66">
    <w:abstractNumId w:val="18"/>
  </w:num>
  <w:num w:numId="68">
    <w:abstractNumId w:val="12"/>
  </w:num>
  <w:num w:numId="70">
    <w:abstractNumId w:val="6"/>
  </w:num>
  <w:num w:numId="72">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