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Ex1.xml" ContentType="application/vnd.ms-office.chartex+xml"/>
  <Override PartName="/word/charts/style23.xml" ContentType="application/vnd.ms-office.chartstyle+xml"/>
  <Override PartName="/word/charts/colors23.xml" ContentType="application/vnd.ms-office.chartcolorstyle+xml"/>
  <Override PartName="/word/charts/chart23.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4.xml" ContentType="application/vnd.openxmlformats-officedocument.drawingml.chart+xml"/>
  <Override PartName="/word/charts/style25.xml" ContentType="application/vnd.ms-office.chartstyle+xml"/>
  <Override PartName="/word/charts/colors2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2607A" w14:textId="51BF6FC1" w:rsidR="00B239C2" w:rsidRDefault="00197BAA" w:rsidP="00772B28">
      <w:pPr>
        <w:pStyle w:val="a4"/>
      </w:pPr>
      <w:r w:rsidRPr="00772B28">
        <w:rPr>
          <w:b/>
          <w:bCs/>
        </w:rPr>
        <w:t>Section of Report</w:t>
      </w:r>
      <w:r w:rsidR="0088514A" w:rsidRPr="00772B28">
        <w:rPr>
          <w:b/>
          <w:bCs/>
        </w:rPr>
        <w:t>:</w:t>
      </w:r>
      <w:r w:rsidR="003C3144" w:rsidRPr="003C3144">
        <w:t xml:space="preserve"> Ultrasonic Attenuation Coefficient Determination</w:t>
      </w:r>
      <w:r w:rsidR="003C3144">
        <w:t xml:space="preserve"> Experiment </w:t>
      </w:r>
    </w:p>
    <w:p w14:paraId="19C20536" w14:textId="2E681CB1" w:rsidR="0088514A" w:rsidRDefault="003C3144" w:rsidP="00772B28">
      <w:pPr>
        <w:pStyle w:val="a4"/>
      </w:pPr>
      <w:r w:rsidRPr="00772B28">
        <w:rPr>
          <w:b/>
          <w:bCs/>
        </w:rPr>
        <w:t>Date:</w:t>
      </w:r>
      <w:r>
        <w:t>2023.11.29</w:t>
      </w:r>
    </w:p>
    <w:p w14:paraId="3ED1EF01" w14:textId="198F520D" w:rsidR="003C3144" w:rsidRDefault="003C3144" w:rsidP="00772B28">
      <w:pPr>
        <w:pStyle w:val="a4"/>
      </w:pPr>
      <w:r w:rsidRPr="00772B28">
        <w:rPr>
          <w:b/>
          <w:bCs/>
        </w:rPr>
        <w:t xml:space="preserve">Name: </w:t>
      </w:r>
      <w:r>
        <w:t>Yujian</w:t>
      </w:r>
      <w:r>
        <w:rPr>
          <w:rFonts w:hint="eastAsia"/>
        </w:rPr>
        <w:t xml:space="preserve"> </w:t>
      </w:r>
      <w:r>
        <w:t>Liu</w:t>
      </w:r>
    </w:p>
    <w:p w14:paraId="2C199087" w14:textId="77777777" w:rsidR="003563FD" w:rsidRPr="00772B28" w:rsidRDefault="003C3144" w:rsidP="00772B28">
      <w:pPr>
        <w:pStyle w:val="a4"/>
        <w:rPr>
          <w:b/>
          <w:bCs/>
        </w:rPr>
      </w:pPr>
      <w:r w:rsidRPr="00772B28">
        <w:rPr>
          <w:b/>
          <w:bCs/>
        </w:rPr>
        <w:t>Abstract:</w:t>
      </w:r>
    </w:p>
    <w:p w14:paraId="5247037D" w14:textId="77777777" w:rsidR="008F773C" w:rsidRDefault="003563FD" w:rsidP="008F773C">
      <w:pPr>
        <w:pStyle w:val="a4"/>
        <w:jc w:val="both"/>
      </w:pPr>
      <w:r w:rsidRPr="003563FD">
        <w:t xml:space="preserve"> </w:t>
      </w:r>
      <w:r w:rsidR="00772B28">
        <w:t xml:space="preserve">  </w:t>
      </w:r>
      <w:r w:rsidR="008F773C" w:rsidRPr="008F773C">
        <w:t>To thoroughly investigate the internal structure of materials and gain a deeper understanding of ultrasonic non-destructive flaw detection technology, we conducted a series of measurements. Using an ultrasonic non-destructive flaw detector, we measured the ultrasonic attenuation coefficients of mild steel and brake discs. Our findings revealed that the attenuation coefficient for mild steel is α = 0.134025 dB/mm, while for brake discs, it is α = 0.186458 dB/mm. It's important to note that there are inherent uncertainties in experimental conditions and human operation, which may lead to variations in these measurement results.</w:t>
      </w:r>
    </w:p>
    <w:p w14:paraId="50713DA2" w14:textId="4D3DADF2" w:rsidR="003C3144" w:rsidRPr="00772B28" w:rsidRDefault="003C3144" w:rsidP="008F773C">
      <w:pPr>
        <w:pStyle w:val="a4"/>
        <w:jc w:val="both"/>
        <w:rPr>
          <w:b/>
          <w:bCs/>
        </w:rPr>
      </w:pPr>
      <w:r w:rsidRPr="00772B28">
        <w:rPr>
          <w:rFonts w:hint="eastAsia"/>
          <w:b/>
          <w:bCs/>
        </w:rPr>
        <w:t>A</w:t>
      </w:r>
      <w:r w:rsidRPr="00772B28">
        <w:rPr>
          <w:b/>
          <w:bCs/>
        </w:rPr>
        <w:t>pparats:</w:t>
      </w:r>
    </w:p>
    <w:p w14:paraId="354E53CB" w14:textId="64A8F65A" w:rsidR="00B950DF" w:rsidRDefault="0062188C" w:rsidP="00772B28">
      <w:pPr>
        <w:pStyle w:val="a4"/>
        <w:numPr>
          <w:ilvl w:val="0"/>
          <w:numId w:val="18"/>
        </w:numPr>
      </w:pPr>
      <w:r w:rsidRPr="0062188C">
        <w:t>Ultrasonic generator</w:t>
      </w:r>
      <w:r w:rsidR="00CE14A9" w:rsidRPr="00CE14A9">
        <w:t xml:space="preserve"> </w:t>
      </w:r>
      <w:r w:rsidR="00CE14A9">
        <w:rPr>
          <w:rFonts w:hint="eastAsia"/>
        </w:rPr>
        <w:t>(</w:t>
      </w:r>
      <w:r w:rsidR="00CE14A9" w:rsidRPr="009C1803">
        <w:t>Zero-Degree, 5MHz</w:t>
      </w:r>
      <w:r w:rsidR="00CE14A9">
        <w:t>)</w:t>
      </w:r>
    </w:p>
    <w:p w14:paraId="6C05A775" w14:textId="2BA1B706" w:rsidR="0062188C" w:rsidRDefault="0062188C" w:rsidP="00772B28">
      <w:pPr>
        <w:pStyle w:val="a4"/>
        <w:numPr>
          <w:ilvl w:val="0"/>
          <w:numId w:val="18"/>
        </w:numPr>
      </w:pPr>
      <w:r>
        <w:rPr>
          <w:rFonts w:hint="eastAsia"/>
        </w:rPr>
        <w:t>U</w:t>
      </w:r>
      <w:r>
        <w:t>ltrasonic probe</w:t>
      </w:r>
    </w:p>
    <w:p w14:paraId="2659EAAE" w14:textId="6B0EFCC8" w:rsidR="0062188C" w:rsidRDefault="0062188C" w:rsidP="00772B28">
      <w:pPr>
        <w:pStyle w:val="a4"/>
        <w:numPr>
          <w:ilvl w:val="0"/>
          <w:numId w:val="18"/>
        </w:numPr>
      </w:pPr>
      <w:r w:rsidRPr="0062188C">
        <w:t>Recording equipment</w:t>
      </w:r>
      <w:r>
        <w:rPr>
          <w:rFonts w:ascii="宋体" w:eastAsia="宋体" w:hAnsi="宋体" w:cs="宋体" w:hint="eastAsia"/>
        </w:rPr>
        <w:t>：</w:t>
      </w:r>
      <w:r>
        <w:t>Scope</w:t>
      </w:r>
    </w:p>
    <w:p w14:paraId="00393724" w14:textId="2DF656D8" w:rsidR="0062188C" w:rsidRDefault="0062188C" w:rsidP="00772B28">
      <w:pPr>
        <w:pStyle w:val="a4"/>
        <w:numPr>
          <w:ilvl w:val="0"/>
          <w:numId w:val="18"/>
        </w:numPr>
      </w:pPr>
      <w:r>
        <w:t>Measuring device: D</w:t>
      </w:r>
      <w:r w:rsidRPr="0062188C">
        <w:t>ial caliper</w:t>
      </w:r>
    </w:p>
    <w:p w14:paraId="1E0D6B2C" w14:textId="328730E9" w:rsidR="005C01EC" w:rsidRDefault="00176813" w:rsidP="00772B28">
      <w:pPr>
        <w:pStyle w:val="a4"/>
        <w:numPr>
          <w:ilvl w:val="0"/>
          <w:numId w:val="18"/>
        </w:numPr>
      </w:pPr>
      <w:r>
        <w:t>Coupling g</w:t>
      </w:r>
      <w:r w:rsidR="00CE14A9" w:rsidRPr="00CE14A9">
        <w:t>el</w:t>
      </w:r>
    </w:p>
    <w:p w14:paraId="232C4238" w14:textId="639385D6" w:rsidR="0062188C" w:rsidRDefault="0062188C" w:rsidP="00772B28">
      <w:pPr>
        <w:pStyle w:val="a4"/>
        <w:numPr>
          <w:ilvl w:val="0"/>
          <w:numId w:val="18"/>
        </w:numPr>
      </w:pPr>
      <w:r>
        <w:t>Sample</w:t>
      </w:r>
      <w:r>
        <w:rPr>
          <w:rFonts w:ascii="宋体" w:eastAsia="宋体" w:hAnsi="宋体" w:cs="宋体" w:hint="eastAsia"/>
        </w:rPr>
        <w:t>：</w:t>
      </w:r>
      <w:r>
        <w:rPr>
          <w:rFonts w:hint="eastAsia"/>
        </w:rPr>
        <w:t>1</w:t>
      </w:r>
      <w:r>
        <w:t>.A</w:t>
      </w:r>
      <w:r w:rsidRPr="0062188C">
        <w:t xml:space="preserve"> mild steel rectangular block</w:t>
      </w:r>
      <w:r>
        <w:rPr>
          <w:rFonts w:ascii="宋体" w:eastAsia="宋体" w:hAnsi="宋体" w:cs="宋体" w:hint="eastAsia"/>
        </w:rPr>
        <w:t>；</w:t>
      </w:r>
      <w:r w:rsidRPr="0062188C">
        <w:t xml:space="preserve"> </w:t>
      </w:r>
      <w:r>
        <w:t>2.A</w:t>
      </w:r>
      <w:r w:rsidRPr="0062188C">
        <w:t xml:space="preserve"> brake disc</w:t>
      </w:r>
    </w:p>
    <w:p w14:paraId="756B4AEB" w14:textId="776C4A4B" w:rsidR="003C3144" w:rsidRDefault="0062188C" w:rsidP="00CE14A9">
      <w:pPr>
        <w:jc w:val="center"/>
      </w:pPr>
      <w:r w:rsidRPr="0062188C">
        <w:rPr>
          <w:noProof/>
        </w:rPr>
        <w:drawing>
          <wp:inline distT="0" distB="0" distL="0" distR="0" wp14:anchorId="7663A1EB" wp14:editId="36F3F2E0">
            <wp:extent cx="2302510" cy="1605280"/>
            <wp:effectExtent l="0" t="0" r="2540" b="0"/>
            <wp:docPr id="11" name="图片 10">
              <a:extLst xmlns:a="http://schemas.openxmlformats.org/drawingml/2006/main">
                <a:ext uri="{FF2B5EF4-FFF2-40B4-BE49-F238E27FC236}">
                  <a16:creationId xmlns:a16="http://schemas.microsoft.com/office/drawing/2014/main" id="{3DF7735A-135F-16C9-4F05-D384537CE135}"/>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id="{3DF7735A-135F-16C9-4F05-D384537CE135}"/>
                        </a:ext>
                      </a:extLst>
                    </pic:cNvPr>
                    <pic:cNvPicPr>
                      <a:picLocks noChangeAspect="1"/>
                    </pic:cNvPicPr>
                  </pic:nvPicPr>
                  <pic:blipFill>
                    <a:blip r:embed="rId8"/>
                    <a:stretch>
                      <a:fillRect/>
                    </a:stretch>
                  </pic:blipFill>
                  <pic:spPr>
                    <a:xfrm>
                      <a:off x="0" y="0"/>
                      <a:ext cx="2313308" cy="1612808"/>
                    </a:xfrm>
                    <a:prstGeom prst="rect">
                      <a:avLst/>
                    </a:prstGeom>
                  </pic:spPr>
                </pic:pic>
              </a:graphicData>
            </a:graphic>
          </wp:inline>
        </w:drawing>
      </w:r>
    </w:p>
    <w:p w14:paraId="42D2B314" w14:textId="138DF36C" w:rsidR="005C01EC" w:rsidRPr="00772B28" w:rsidRDefault="005C01EC" w:rsidP="00772B28">
      <w:pPr>
        <w:pStyle w:val="a4"/>
        <w:rPr>
          <w:b/>
          <w:bCs/>
        </w:rPr>
      </w:pPr>
      <w:r w:rsidRPr="00772B28">
        <w:rPr>
          <w:b/>
          <w:bCs/>
        </w:rPr>
        <w:t>Introduction</w:t>
      </w:r>
    </w:p>
    <w:p w14:paraId="57A90388" w14:textId="77777777" w:rsidR="00772B28" w:rsidRPr="00772B28" w:rsidRDefault="00772B28" w:rsidP="00772B28">
      <w:pPr>
        <w:rPr>
          <w:rFonts w:ascii="Times New Roman" w:eastAsia="Times New Roman" w:hAnsi="Times New Roman" w:cs="Times New Roman"/>
          <w:color w:val="000000"/>
          <w:kern w:val="0"/>
          <w:sz w:val="22"/>
        </w:rPr>
      </w:pPr>
    </w:p>
    <w:p w14:paraId="4FD60BCA" w14:textId="77777777" w:rsidR="008F773C" w:rsidRPr="008F773C" w:rsidRDefault="008F773C" w:rsidP="008F773C">
      <w:pPr>
        <w:ind w:firstLineChars="200" w:firstLine="440"/>
        <w:rPr>
          <w:rFonts w:ascii="Times New Roman" w:eastAsia="Times New Roman" w:hAnsi="Times New Roman" w:cs="Times New Roman"/>
          <w:color w:val="000000"/>
          <w:kern w:val="0"/>
          <w:sz w:val="22"/>
        </w:rPr>
      </w:pPr>
      <w:r w:rsidRPr="008F773C">
        <w:rPr>
          <w:rFonts w:ascii="Times New Roman" w:eastAsia="Times New Roman" w:hAnsi="Times New Roman" w:cs="Times New Roman"/>
          <w:color w:val="000000"/>
          <w:kern w:val="0"/>
          <w:sz w:val="22"/>
        </w:rPr>
        <w:t>Non-destructive testing (NDT) is a pivotal technique in the automotive industry, employed extensively for detecting internal defects and measuring the dimensions of components. Among the various NDT methods, ultrasonic testing stands out. It leverages the ultrasonic attenuation coefficient, a crucial metric that quantifies the energy loss of ultrasonic waves as they travel through a medium. This loss is influenced by several factors, including the medium's properties, the sound wave's frequency, and environmental conditions such as temperature. The attenuation of ultrasonic waves, resulting from absorption and scattering within the medium, is integral to understanding a material's characteristics. The advancement of NDT techniques has significantly streamlined production processes and boosted productivity.</w:t>
      </w:r>
    </w:p>
    <w:p w14:paraId="618F28C9" w14:textId="77777777" w:rsidR="008F773C" w:rsidRPr="008F773C" w:rsidRDefault="008F773C" w:rsidP="008F773C">
      <w:pPr>
        <w:ind w:firstLineChars="200" w:firstLine="440"/>
        <w:rPr>
          <w:rFonts w:ascii="Times New Roman" w:eastAsia="Times New Roman" w:hAnsi="Times New Roman" w:cs="Times New Roman"/>
          <w:color w:val="000000"/>
          <w:kern w:val="0"/>
          <w:sz w:val="22"/>
        </w:rPr>
      </w:pPr>
    </w:p>
    <w:p w14:paraId="017AADB2" w14:textId="4C1C9025" w:rsidR="003563FD" w:rsidRPr="00772B28" w:rsidRDefault="008F773C" w:rsidP="008F773C">
      <w:pPr>
        <w:ind w:firstLineChars="200" w:firstLine="440"/>
      </w:pPr>
      <w:r w:rsidRPr="008F773C">
        <w:rPr>
          <w:rFonts w:ascii="Times New Roman" w:eastAsia="Times New Roman" w:hAnsi="Times New Roman" w:cs="Times New Roman"/>
          <w:color w:val="000000"/>
          <w:kern w:val="0"/>
          <w:sz w:val="22"/>
        </w:rPr>
        <w:t xml:space="preserve">In our experiment, we employed a 5MHz zero-degree ultrasonic probe, commonly used alongside an ultrasonic flaw detector in industrial NDT. Adapting to our laboratory's constraints, we utilized hair gel as a substitute for the conventional coupling gel to interface the probe with the test materials. This unconventional choice introduces certain variables that might influence the experiment's precision. Factors such as the drying time of the hair gel and its thickness when </w:t>
      </w:r>
      <w:r w:rsidRPr="008F773C">
        <w:rPr>
          <w:rFonts w:ascii="Times New Roman" w:eastAsia="Times New Roman" w:hAnsi="Times New Roman" w:cs="Times New Roman"/>
          <w:color w:val="000000"/>
          <w:kern w:val="0"/>
          <w:sz w:val="22"/>
        </w:rPr>
        <w:lastRenderedPageBreak/>
        <w:t>applied could potentially affect the efficacy of ultrasonic wave transmission.</w:t>
      </w:r>
      <w:r w:rsidR="00772B28" w:rsidRPr="00772B28">
        <w:rPr>
          <w:rFonts w:ascii="Times New Roman" w:eastAsia="Times New Roman" w:hAnsi="Times New Roman" w:cs="Times New Roman"/>
          <w:color w:val="000000"/>
          <w:kern w:val="0"/>
          <w:sz w:val="22"/>
        </w:rPr>
        <w:t xml:space="preserve"> Consequently, these factors necessitate additional considerations in our data analysis process to account for potential discrepancies in measurement results.</w:t>
      </w:r>
    </w:p>
    <w:p w14:paraId="69FB8CDD" w14:textId="3DB96CD3" w:rsidR="003563FD" w:rsidRDefault="003563FD" w:rsidP="003563FD">
      <w:pPr>
        <w:pStyle w:val="a4"/>
      </w:pPr>
      <w:r>
        <w:t>Experiment steps:</w:t>
      </w:r>
    </w:p>
    <w:p w14:paraId="7257E102" w14:textId="144EC0FD" w:rsidR="003563FD" w:rsidRDefault="003563FD" w:rsidP="00772B28">
      <w:pPr>
        <w:pStyle w:val="a4"/>
        <w:numPr>
          <w:ilvl w:val="0"/>
          <w:numId w:val="17"/>
        </w:numPr>
      </w:pPr>
      <w:r>
        <w:t>Prepare the equipment for the experiment, make sure all equipment is in good condition, and connect the ultrasonic probe to the ultrasonic transmitter.</w:t>
      </w:r>
    </w:p>
    <w:p w14:paraId="30600B0E" w14:textId="4040E461" w:rsidR="003563FD" w:rsidRDefault="003563FD" w:rsidP="00772B28">
      <w:pPr>
        <w:pStyle w:val="a4"/>
        <w:numPr>
          <w:ilvl w:val="0"/>
          <w:numId w:val="17"/>
        </w:numPr>
      </w:pPr>
      <w:r>
        <w:t>Select the measurement point, measure the thickness of the sample with a vernier caliper and record.</w:t>
      </w:r>
    </w:p>
    <w:p w14:paraId="6F94DF57" w14:textId="1DF3A92B" w:rsidR="003563FD" w:rsidRDefault="003563FD" w:rsidP="00772B28">
      <w:pPr>
        <w:pStyle w:val="a4"/>
        <w:numPr>
          <w:ilvl w:val="0"/>
          <w:numId w:val="17"/>
        </w:numPr>
      </w:pPr>
      <w:r>
        <w:t>Apply gel to the sample surface, start the ultrasonic generator and press the probe vertically on the measurement point and keep it still.</w:t>
      </w:r>
    </w:p>
    <w:p w14:paraId="3D4902D8" w14:textId="4ACB03F3" w:rsidR="003563FD" w:rsidRDefault="003563FD" w:rsidP="00772B28">
      <w:pPr>
        <w:pStyle w:val="a4"/>
        <w:numPr>
          <w:ilvl w:val="0"/>
          <w:numId w:val="17"/>
        </w:numPr>
      </w:pPr>
      <w:r>
        <w:t>set the appropriate gain factor and freeze the oscilloscope image to record the ultrasonic signal through the measurement point.</w:t>
      </w:r>
    </w:p>
    <w:p w14:paraId="34FEE439" w14:textId="0FF39828" w:rsidR="003563FD" w:rsidRDefault="003563FD" w:rsidP="00772B28">
      <w:pPr>
        <w:pStyle w:val="a4"/>
        <w:numPr>
          <w:ilvl w:val="0"/>
          <w:numId w:val="17"/>
        </w:numPr>
      </w:pPr>
      <w:r>
        <w:t>Change the sample or adjust the probe position and repeat steps 2-4.</w:t>
      </w:r>
    </w:p>
    <w:p w14:paraId="31862AAF" w14:textId="20C2A2FF" w:rsidR="003563FD" w:rsidRDefault="003563FD" w:rsidP="00772B28">
      <w:pPr>
        <w:pStyle w:val="a4"/>
        <w:numPr>
          <w:ilvl w:val="0"/>
          <w:numId w:val="17"/>
        </w:numPr>
      </w:pPr>
      <w:r>
        <w:t>Record all relevant data and calculate using equation (1).</w:t>
      </w:r>
    </w:p>
    <w:p w14:paraId="58E1A2B7" w14:textId="77777777" w:rsidR="00772B28" w:rsidRDefault="00772B28" w:rsidP="003563FD">
      <w:pPr>
        <w:pStyle w:val="a4"/>
      </w:pPr>
    </w:p>
    <w:p w14:paraId="03205C76" w14:textId="5F4DA07C" w:rsidR="003563FD" w:rsidRDefault="00772B28" w:rsidP="003563FD">
      <w:pPr>
        <w:pStyle w:val="a4"/>
      </w:pPr>
      <w:r>
        <w:t>Notes</w:t>
      </w:r>
      <w:r w:rsidR="003563FD">
        <w:t>:</w:t>
      </w:r>
    </w:p>
    <w:p w14:paraId="0B87C907" w14:textId="77777777" w:rsidR="003563FD" w:rsidRDefault="003563FD" w:rsidP="003563FD">
      <w:pPr>
        <w:pStyle w:val="a4"/>
      </w:pPr>
      <w:r>
        <w:t>1. Zero-degree probe is chosen for this experiment because the ultrasonic waves will pass through the material vertically, and no angular deviation will occur in the process, reducing unnecessary energy loss and ensuring the accuracy of the data.</w:t>
      </w:r>
    </w:p>
    <w:p w14:paraId="1EB37901" w14:textId="77777777" w:rsidR="003563FD" w:rsidRDefault="003563FD" w:rsidP="003563FD">
      <w:pPr>
        <w:pStyle w:val="a4"/>
      </w:pPr>
      <w:r>
        <w:t>2. Apply the gel uniformly to ensure that the ultrasonic probe and the sample surface vacuum contact, so that the ultrasonic waves can well into the material inside.</w:t>
      </w:r>
    </w:p>
    <w:p w14:paraId="1B974F30" w14:textId="77777777" w:rsidR="003563FD" w:rsidRPr="003563FD" w:rsidRDefault="003563FD" w:rsidP="003563FD"/>
    <w:p w14:paraId="67D23114" w14:textId="78242BDB" w:rsidR="003816C5" w:rsidRDefault="000A4C6E" w:rsidP="003563FD">
      <w:pPr>
        <w:pStyle w:val="a4"/>
        <w:rPr>
          <w:b/>
          <w:bCs/>
        </w:rPr>
      </w:pPr>
      <w:r w:rsidRPr="000F325A">
        <w:rPr>
          <w:b/>
          <w:bCs/>
        </w:rPr>
        <w:t>Measurements and Graphs of Raw measurements</w:t>
      </w:r>
    </w:p>
    <w:p w14:paraId="591D7F49" w14:textId="3E0B38ED" w:rsidR="003563FD" w:rsidRDefault="003563FD" w:rsidP="003563FD">
      <w:pPr>
        <w:pStyle w:val="a4"/>
        <w:ind w:firstLineChars="200" w:firstLine="440"/>
      </w:pPr>
      <w:r w:rsidRPr="003563FD">
        <w:t>The raw experimental measurements are as follows:</w:t>
      </w:r>
    </w:p>
    <w:p w14:paraId="04764EB3" w14:textId="77777777" w:rsidR="003563FD" w:rsidRPr="003563FD" w:rsidRDefault="003563FD" w:rsidP="003563FD"/>
    <w:p w14:paraId="16586EBC" w14:textId="599CDE17" w:rsidR="00AC08BF" w:rsidRPr="006961BD" w:rsidRDefault="006961BD" w:rsidP="003563FD">
      <w:pPr>
        <w:jc w:val="center"/>
        <w:rPr>
          <w:rFonts w:ascii="Times New Roman" w:hAnsi="Times New Roman" w:cs="Times New Roman"/>
        </w:rPr>
      </w:pPr>
      <w:r w:rsidRPr="006961BD">
        <w:rPr>
          <w:rFonts w:ascii="Times New Roman" w:hAnsi="Times New Roman" w:cs="Times New Roman"/>
        </w:rPr>
        <w:t>Sample 1</w:t>
      </w:r>
    </w:p>
    <w:tbl>
      <w:tblPr>
        <w:tblW w:w="5000" w:type="pct"/>
        <w:tblBorders>
          <w:top w:val="single" w:sz="12" w:space="0" w:color="auto"/>
          <w:bottom w:val="single" w:sz="12" w:space="0" w:color="auto"/>
        </w:tblBorders>
        <w:tblLook w:val="04A0" w:firstRow="1" w:lastRow="0" w:firstColumn="1" w:lastColumn="0" w:noHBand="0" w:noVBand="1"/>
      </w:tblPr>
      <w:tblGrid>
        <w:gridCol w:w="1544"/>
        <w:gridCol w:w="1047"/>
        <w:gridCol w:w="1047"/>
        <w:gridCol w:w="1047"/>
        <w:gridCol w:w="3621"/>
      </w:tblGrid>
      <w:tr w:rsidR="006961BD" w:rsidRPr="000A4C6E" w14:paraId="55749B47" w14:textId="77777777" w:rsidTr="00AC08BF">
        <w:trPr>
          <w:trHeight w:val="288"/>
        </w:trPr>
        <w:tc>
          <w:tcPr>
            <w:tcW w:w="929" w:type="pct"/>
            <w:tcBorders>
              <w:top w:val="single" w:sz="12" w:space="0" w:color="auto"/>
              <w:bottom w:val="single" w:sz="4" w:space="0" w:color="auto"/>
            </w:tcBorders>
            <w:shd w:val="clear" w:color="auto" w:fill="auto"/>
            <w:noWrap/>
            <w:vAlign w:val="center"/>
            <w:hideMark/>
          </w:tcPr>
          <w:p w14:paraId="6483BB12" w14:textId="40F01CB3" w:rsidR="000A4C6E" w:rsidRPr="000A4C6E" w:rsidRDefault="006961BD" w:rsidP="000A4C6E">
            <w:pPr>
              <w:widowControl/>
              <w:jc w:val="center"/>
              <w:rPr>
                <w:rFonts w:ascii="Times New Roman" w:eastAsia="宋体" w:hAnsi="Times New Roman" w:cs="Times New Roman"/>
                <w:color w:val="000000"/>
                <w:kern w:val="0"/>
                <w:sz w:val="22"/>
              </w:rPr>
            </w:pPr>
            <w:r>
              <w:rPr>
                <w:rFonts w:ascii="Times New Roman" w:eastAsia="宋体" w:hAnsi="Times New Roman" w:cs="Times New Roman"/>
                <w:color w:val="000000"/>
                <w:kern w:val="0"/>
                <w:sz w:val="22"/>
              </w:rPr>
              <w:t>P</w:t>
            </w:r>
            <w:r w:rsidR="000A4C6E" w:rsidRPr="000A4C6E">
              <w:rPr>
                <w:rFonts w:ascii="Times New Roman" w:eastAsia="宋体" w:hAnsi="Times New Roman" w:cs="Times New Roman"/>
                <w:color w:val="000000"/>
                <w:kern w:val="0"/>
                <w:sz w:val="22"/>
              </w:rPr>
              <w:t>oint</w:t>
            </w:r>
          </w:p>
        </w:tc>
        <w:tc>
          <w:tcPr>
            <w:tcW w:w="630" w:type="pct"/>
            <w:tcBorders>
              <w:top w:val="single" w:sz="12" w:space="0" w:color="auto"/>
              <w:bottom w:val="single" w:sz="4" w:space="0" w:color="auto"/>
            </w:tcBorders>
            <w:shd w:val="clear" w:color="auto" w:fill="auto"/>
            <w:noWrap/>
            <w:vAlign w:val="center"/>
            <w:hideMark/>
          </w:tcPr>
          <w:p w14:paraId="2CAC8472"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E</w:t>
            </w:r>
            <w:r w:rsidRPr="000A4C6E">
              <w:rPr>
                <w:rFonts w:ascii="Times New Roman" w:eastAsia="宋体" w:hAnsi="Times New Roman" w:cs="Times New Roman"/>
                <w:color w:val="000000"/>
                <w:kern w:val="0"/>
                <w:sz w:val="22"/>
                <w:vertAlign w:val="subscript"/>
              </w:rPr>
              <w:t>1</w:t>
            </w:r>
          </w:p>
        </w:tc>
        <w:tc>
          <w:tcPr>
            <w:tcW w:w="630" w:type="pct"/>
            <w:tcBorders>
              <w:top w:val="single" w:sz="12" w:space="0" w:color="auto"/>
              <w:bottom w:val="single" w:sz="4" w:space="0" w:color="auto"/>
            </w:tcBorders>
            <w:shd w:val="clear" w:color="auto" w:fill="auto"/>
            <w:noWrap/>
            <w:vAlign w:val="center"/>
            <w:hideMark/>
          </w:tcPr>
          <w:p w14:paraId="7161DA42"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E</w:t>
            </w:r>
            <w:r w:rsidRPr="000A4C6E">
              <w:rPr>
                <w:rFonts w:ascii="Times New Roman" w:eastAsia="宋体" w:hAnsi="Times New Roman" w:cs="Times New Roman"/>
                <w:color w:val="000000"/>
                <w:kern w:val="0"/>
                <w:sz w:val="22"/>
                <w:vertAlign w:val="subscript"/>
              </w:rPr>
              <w:t>2</w:t>
            </w:r>
          </w:p>
        </w:tc>
        <w:tc>
          <w:tcPr>
            <w:tcW w:w="630" w:type="pct"/>
            <w:tcBorders>
              <w:top w:val="single" w:sz="12" w:space="0" w:color="auto"/>
              <w:bottom w:val="single" w:sz="4" w:space="0" w:color="auto"/>
            </w:tcBorders>
            <w:shd w:val="clear" w:color="auto" w:fill="auto"/>
            <w:noWrap/>
            <w:vAlign w:val="center"/>
            <w:hideMark/>
          </w:tcPr>
          <w:p w14:paraId="51FF15CE"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E</w:t>
            </w:r>
            <w:r w:rsidRPr="000A4C6E">
              <w:rPr>
                <w:rFonts w:ascii="Times New Roman" w:eastAsia="宋体" w:hAnsi="Times New Roman" w:cs="Times New Roman"/>
                <w:color w:val="000000"/>
                <w:kern w:val="0"/>
                <w:sz w:val="22"/>
                <w:vertAlign w:val="subscript"/>
              </w:rPr>
              <w:t>3</w:t>
            </w:r>
          </w:p>
        </w:tc>
        <w:tc>
          <w:tcPr>
            <w:tcW w:w="2180" w:type="pct"/>
            <w:tcBorders>
              <w:top w:val="single" w:sz="12" w:space="0" w:color="auto"/>
              <w:bottom w:val="single" w:sz="4" w:space="0" w:color="auto"/>
            </w:tcBorders>
            <w:shd w:val="clear" w:color="auto" w:fill="auto"/>
            <w:noWrap/>
            <w:vAlign w:val="center"/>
            <w:hideMark/>
          </w:tcPr>
          <w:p w14:paraId="41F4552E" w14:textId="342857EB" w:rsidR="000A4C6E" w:rsidRPr="000A4C6E" w:rsidRDefault="006961BD" w:rsidP="000A4C6E">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Thickness(mm)</w:t>
            </w:r>
          </w:p>
        </w:tc>
      </w:tr>
      <w:tr w:rsidR="006961BD" w:rsidRPr="000A4C6E" w14:paraId="1E8123F4" w14:textId="77777777" w:rsidTr="00AC08BF">
        <w:trPr>
          <w:trHeight w:val="288"/>
        </w:trPr>
        <w:tc>
          <w:tcPr>
            <w:tcW w:w="929" w:type="pct"/>
            <w:tcBorders>
              <w:top w:val="single" w:sz="4" w:space="0" w:color="auto"/>
            </w:tcBorders>
            <w:shd w:val="clear" w:color="auto" w:fill="auto"/>
            <w:noWrap/>
            <w:vAlign w:val="center"/>
            <w:hideMark/>
          </w:tcPr>
          <w:p w14:paraId="7575DD43"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1</w:t>
            </w:r>
          </w:p>
        </w:tc>
        <w:tc>
          <w:tcPr>
            <w:tcW w:w="630" w:type="pct"/>
            <w:tcBorders>
              <w:top w:val="single" w:sz="4" w:space="0" w:color="auto"/>
            </w:tcBorders>
            <w:shd w:val="clear" w:color="auto" w:fill="auto"/>
            <w:noWrap/>
            <w:vAlign w:val="center"/>
            <w:hideMark/>
          </w:tcPr>
          <w:p w14:paraId="45B657D0"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95</w:t>
            </w:r>
          </w:p>
        </w:tc>
        <w:tc>
          <w:tcPr>
            <w:tcW w:w="630" w:type="pct"/>
            <w:tcBorders>
              <w:top w:val="single" w:sz="4" w:space="0" w:color="auto"/>
            </w:tcBorders>
            <w:shd w:val="clear" w:color="auto" w:fill="auto"/>
            <w:noWrap/>
            <w:vAlign w:val="center"/>
            <w:hideMark/>
          </w:tcPr>
          <w:p w14:paraId="7F53A5CB"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55</w:t>
            </w:r>
          </w:p>
        </w:tc>
        <w:tc>
          <w:tcPr>
            <w:tcW w:w="630" w:type="pct"/>
            <w:tcBorders>
              <w:top w:val="single" w:sz="4" w:space="0" w:color="auto"/>
            </w:tcBorders>
            <w:shd w:val="clear" w:color="auto" w:fill="auto"/>
            <w:noWrap/>
            <w:vAlign w:val="center"/>
            <w:hideMark/>
          </w:tcPr>
          <w:p w14:paraId="470C57C7"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35</w:t>
            </w:r>
          </w:p>
        </w:tc>
        <w:tc>
          <w:tcPr>
            <w:tcW w:w="2180" w:type="pct"/>
            <w:tcBorders>
              <w:top w:val="single" w:sz="4" w:space="0" w:color="auto"/>
            </w:tcBorders>
            <w:shd w:val="clear" w:color="auto" w:fill="auto"/>
            <w:noWrap/>
            <w:vAlign w:val="center"/>
            <w:hideMark/>
          </w:tcPr>
          <w:p w14:paraId="3F905106"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14.9</w:t>
            </w:r>
          </w:p>
        </w:tc>
      </w:tr>
      <w:tr w:rsidR="006961BD" w:rsidRPr="000A4C6E" w14:paraId="4DCEAB1E" w14:textId="77777777" w:rsidTr="00AC08BF">
        <w:trPr>
          <w:trHeight w:val="288"/>
        </w:trPr>
        <w:tc>
          <w:tcPr>
            <w:tcW w:w="929" w:type="pct"/>
            <w:shd w:val="clear" w:color="auto" w:fill="auto"/>
            <w:noWrap/>
            <w:vAlign w:val="center"/>
            <w:hideMark/>
          </w:tcPr>
          <w:p w14:paraId="5B4D1A23"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2</w:t>
            </w:r>
          </w:p>
        </w:tc>
        <w:tc>
          <w:tcPr>
            <w:tcW w:w="630" w:type="pct"/>
            <w:shd w:val="clear" w:color="auto" w:fill="auto"/>
            <w:noWrap/>
            <w:vAlign w:val="center"/>
            <w:hideMark/>
          </w:tcPr>
          <w:p w14:paraId="37F08A08"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53</w:t>
            </w:r>
          </w:p>
        </w:tc>
        <w:tc>
          <w:tcPr>
            <w:tcW w:w="630" w:type="pct"/>
            <w:shd w:val="clear" w:color="auto" w:fill="auto"/>
            <w:noWrap/>
            <w:vAlign w:val="center"/>
            <w:hideMark/>
          </w:tcPr>
          <w:p w14:paraId="21EC1C2A"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35</w:t>
            </w:r>
          </w:p>
        </w:tc>
        <w:tc>
          <w:tcPr>
            <w:tcW w:w="630" w:type="pct"/>
            <w:shd w:val="clear" w:color="auto" w:fill="auto"/>
            <w:noWrap/>
            <w:vAlign w:val="center"/>
            <w:hideMark/>
          </w:tcPr>
          <w:p w14:paraId="7A014721"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25</w:t>
            </w:r>
          </w:p>
        </w:tc>
        <w:tc>
          <w:tcPr>
            <w:tcW w:w="2180" w:type="pct"/>
            <w:shd w:val="clear" w:color="auto" w:fill="auto"/>
            <w:noWrap/>
            <w:vAlign w:val="center"/>
            <w:hideMark/>
          </w:tcPr>
          <w:p w14:paraId="1E12AEF5"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14.8</w:t>
            </w:r>
          </w:p>
        </w:tc>
      </w:tr>
      <w:tr w:rsidR="006961BD" w:rsidRPr="000A4C6E" w14:paraId="50CE3A31" w14:textId="77777777" w:rsidTr="00AC08BF">
        <w:trPr>
          <w:trHeight w:val="288"/>
        </w:trPr>
        <w:tc>
          <w:tcPr>
            <w:tcW w:w="929" w:type="pct"/>
            <w:shd w:val="clear" w:color="auto" w:fill="auto"/>
            <w:noWrap/>
            <w:vAlign w:val="center"/>
            <w:hideMark/>
          </w:tcPr>
          <w:p w14:paraId="0C878DFF"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3</w:t>
            </w:r>
          </w:p>
        </w:tc>
        <w:tc>
          <w:tcPr>
            <w:tcW w:w="630" w:type="pct"/>
            <w:shd w:val="clear" w:color="auto" w:fill="auto"/>
            <w:noWrap/>
            <w:vAlign w:val="center"/>
            <w:hideMark/>
          </w:tcPr>
          <w:p w14:paraId="475F18EC"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49</w:t>
            </w:r>
          </w:p>
        </w:tc>
        <w:tc>
          <w:tcPr>
            <w:tcW w:w="630" w:type="pct"/>
            <w:shd w:val="clear" w:color="auto" w:fill="auto"/>
            <w:noWrap/>
            <w:vAlign w:val="center"/>
            <w:hideMark/>
          </w:tcPr>
          <w:p w14:paraId="264BF2CC"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30</w:t>
            </w:r>
          </w:p>
        </w:tc>
        <w:tc>
          <w:tcPr>
            <w:tcW w:w="630" w:type="pct"/>
            <w:shd w:val="clear" w:color="auto" w:fill="auto"/>
            <w:noWrap/>
            <w:vAlign w:val="center"/>
            <w:hideMark/>
          </w:tcPr>
          <w:p w14:paraId="4AAE4683"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18</w:t>
            </w:r>
          </w:p>
        </w:tc>
        <w:tc>
          <w:tcPr>
            <w:tcW w:w="2180" w:type="pct"/>
            <w:shd w:val="clear" w:color="auto" w:fill="auto"/>
            <w:noWrap/>
            <w:vAlign w:val="center"/>
            <w:hideMark/>
          </w:tcPr>
          <w:p w14:paraId="1AD3F798"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14.9</w:t>
            </w:r>
          </w:p>
        </w:tc>
      </w:tr>
      <w:tr w:rsidR="006961BD" w:rsidRPr="000A4C6E" w14:paraId="31EDEFE6" w14:textId="77777777" w:rsidTr="00AC08BF">
        <w:trPr>
          <w:trHeight w:val="288"/>
        </w:trPr>
        <w:tc>
          <w:tcPr>
            <w:tcW w:w="929" w:type="pct"/>
            <w:shd w:val="clear" w:color="auto" w:fill="auto"/>
            <w:noWrap/>
            <w:vAlign w:val="center"/>
            <w:hideMark/>
          </w:tcPr>
          <w:p w14:paraId="129B3794"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4</w:t>
            </w:r>
          </w:p>
        </w:tc>
        <w:tc>
          <w:tcPr>
            <w:tcW w:w="630" w:type="pct"/>
            <w:shd w:val="clear" w:color="auto" w:fill="auto"/>
            <w:noWrap/>
            <w:vAlign w:val="center"/>
            <w:hideMark/>
          </w:tcPr>
          <w:p w14:paraId="67AFF112"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71</w:t>
            </w:r>
          </w:p>
        </w:tc>
        <w:tc>
          <w:tcPr>
            <w:tcW w:w="630" w:type="pct"/>
            <w:shd w:val="clear" w:color="auto" w:fill="auto"/>
            <w:noWrap/>
            <w:vAlign w:val="center"/>
            <w:hideMark/>
          </w:tcPr>
          <w:p w14:paraId="63C0243E"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45</w:t>
            </w:r>
          </w:p>
        </w:tc>
        <w:tc>
          <w:tcPr>
            <w:tcW w:w="630" w:type="pct"/>
            <w:shd w:val="clear" w:color="auto" w:fill="auto"/>
            <w:noWrap/>
            <w:vAlign w:val="center"/>
            <w:hideMark/>
          </w:tcPr>
          <w:p w14:paraId="5D3B3D28"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30</w:t>
            </w:r>
          </w:p>
        </w:tc>
        <w:tc>
          <w:tcPr>
            <w:tcW w:w="2180" w:type="pct"/>
            <w:shd w:val="clear" w:color="auto" w:fill="auto"/>
            <w:noWrap/>
            <w:vAlign w:val="center"/>
            <w:hideMark/>
          </w:tcPr>
          <w:p w14:paraId="44A6112E"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14.7</w:t>
            </w:r>
          </w:p>
        </w:tc>
      </w:tr>
      <w:tr w:rsidR="006961BD" w:rsidRPr="000A4C6E" w14:paraId="7A6621F8" w14:textId="77777777" w:rsidTr="00AC08BF">
        <w:trPr>
          <w:trHeight w:val="288"/>
        </w:trPr>
        <w:tc>
          <w:tcPr>
            <w:tcW w:w="929" w:type="pct"/>
            <w:shd w:val="clear" w:color="auto" w:fill="auto"/>
            <w:noWrap/>
            <w:vAlign w:val="center"/>
            <w:hideMark/>
          </w:tcPr>
          <w:p w14:paraId="10190A66"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5</w:t>
            </w:r>
          </w:p>
        </w:tc>
        <w:tc>
          <w:tcPr>
            <w:tcW w:w="630" w:type="pct"/>
            <w:shd w:val="clear" w:color="auto" w:fill="auto"/>
            <w:noWrap/>
            <w:vAlign w:val="center"/>
            <w:hideMark/>
          </w:tcPr>
          <w:p w14:paraId="2BB0953E"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47</w:t>
            </w:r>
          </w:p>
        </w:tc>
        <w:tc>
          <w:tcPr>
            <w:tcW w:w="630" w:type="pct"/>
            <w:shd w:val="clear" w:color="auto" w:fill="auto"/>
            <w:noWrap/>
            <w:vAlign w:val="center"/>
            <w:hideMark/>
          </w:tcPr>
          <w:p w14:paraId="305A291E"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30</w:t>
            </w:r>
          </w:p>
        </w:tc>
        <w:tc>
          <w:tcPr>
            <w:tcW w:w="630" w:type="pct"/>
            <w:shd w:val="clear" w:color="auto" w:fill="auto"/>
            <w:noWrap/>
            <w:vAlign w:val="center"/>
            <w:hideMark/>
          </w:tcPr>
          <w:p w14:paraId="0DE82337"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24</w:t>
            </w:r>
          </w:p>
        </w:tc>
        <w:tc>
          <w:tcPr>
            <w:tcW w:w="2180" w:type="pct"/>
            <w:shd w:val="clear" w:color="auto" w:fill="auto"/>
            <w:noWrap/>
            <w:vAlign w:val="center"/>
            <w:hideMark/>
          </w:tcPr>
          <w:p w14:paraId="1D9BBB1E"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14.9</w:t>
            </w:r>
          </w:p>
        </w:tc>
      </w:tr>
      <w:tr w:rsidR="006961BD" w:rsidRPr="00AC08BF" w14:paraId="57B1FA98" w14:textId="77777777" w:rsidTr="00AC08BF">
        <w:trPr>
          <w:trHeight w:val="288"/>
        </w:trPr>
        <w:tc>
          <w:tcPr>
            <w:tcW w:w="929" w:type="pct"/>
            <w:shd w:val="clear" w:color="auto" w:fill="auto"/>
            <w:noWrap/>
            <w:vAlign w:val="center"/>
            <w:hideMark/>
          </w:tcPr>
          <w:p w14:paraId="3B323083"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6</w:t>
            </w:r>
          </w:p>
        </w:tc>
        <w:tc>
          <w:tcPr>
            <w:tcW w:w="630" w:type="pct"/>
            <w:shd w:val="clear" w:color="auto" w:fill="auto"/>
            <w:noWrap/>
            <w:vAlign w:val="center"/>
            <w:hideMark/>
          </w:tcPr>
          <w:p w14:paraId="0F7BF087"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80</w:t>
            </w:r>
          </w:p>
        </w:tc>
        <w:tc>
          <w:tcPr>
            <w:tcW w:w="630" w:type="pct"/>
            <w:shd w:val="clear" w:color="auto" w:fill="auto"/>
            <w:noWrap/>
            <w:vAlign w:val="center"/>
            <w:hideMark/>
          </w:tcPr>
          <w:p w14:paraId="20C723D7"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49</w:t>
            </w:r>
          </w:p>
        </w:tc>
        <w:tc>
          <w:tcPr>
            <w:tcW w:w="630" w:type="pct"/>
            <w:shd w:val="clear" w:color="auto" w:fill="auto"/>
            <w:noWrap/>
            <w:vAlign w:val="center"/>
            <w:hideMark/>
          </w:tcPr>
          <w:p w14:paraId="12B6BCCF" w14:textId="77777777" w:rsidR="000A4C6E" w:rsidRPr="000A4C6E" w:rsidRDefault="000A4C6E" w:rsidP="000A4C6E">
            <w:pPr>
              <w:widowControl/>
              <w:jc w:val="center"/>
              <w:rPr>
                <w:rFonts w:ascii="Times New Roman" w:eastAsia="宋体" w:hAnsi="Times New Roman" w:cs="Times New Roman"/>
                <w:color w:val="000000"/>
                <w:kern w:val="0"/>
                <w:sz w:val="22"/>
              </w:rPr>
            </w:pPr>
            <w:r w:rsidRPr="000A4C6E">
              <w:rPr>
                <w:rFonts w:ascii="Times New Roman" w:eastAsia="宋体" w:hAnsi="Times New Roman" w:cs="Times New Roman"/>
                <w:color w:val="000000"/>
                <w:kern w:val="0"/>
                <w:sz w:val="22"/>
              </w:rPr>
              <w:t>32</w:t>
            </w:r>
          </w:p>
        </w:tc>
        <w:tc>
          <w:tcPr>
            <w:tcW w:w="2180" w:type="pct"/>
            <w:shd w:val="clear" w:color="auto" w:fill="auto"/>
            <w:noWrap/>
            <w:vAlign w:val="center"/>
            <w:hideMark/>
          </w:tcPr>
          <w:p w14:paraId="0776128A" w14:textId="77777777" w:rsidR="000A4C6E" w:rsidRPr="000A4C6E" w:rsidRDefault="000A4C6E" w:rsidP="00AC08BF">
            <w:pPr>
              <w:pStyle w:val="a4"/>
              <w:jc w:val="center"/>
              <w:rPr>
                <w:rFonts w:eastAsia="宋体"/>
              </w:rPr>
            </w:pPr>
            <w:r w:rsidRPr="000A4C6E">
              <w:rPr>
                <w:rFonts w:eastAsia="宋体"/>
              </w:rPr>
              <w:t>14.8</w:t>
            </w:r>
          </w:p>
        </w:tc>
      </w:tr>
    </w:tbl>
    <w:p w14:paraId="7DE0E18B" w14:textId="2FEC11F4" w:rsidR="000A4C6E" w:rsidRDefault="000A4C6E" w:rsidP="000A4C6E"/>
    <w:p w14:paraId="2FA876A5" w14:textId="3A77D0BC" w:rsidR="006961BD" w:rsidRDefault="006961BD" w:rsidP="003563FD">
      <w:pPr>
        <w:pStyle w:val="a4"/>
        <w:jc w:val="center"/>
      </w:pPr>
      <w:r>
        <w:t>Sample 2</w:t>
      </w:r>
    </w:p>
    <w:tbl>
      <w:tblPr>
        <w:tblW w:w="5000" w:type="pct"/>
        <w:jc w:val="center"/>
        <w:tblBorders>
          <w:top w:val="single" w:sz="12" w:space="0" w:color="auto"/>
          <w:bottom w:val="single" w:sz="12" w:space="0" w:color="auto"/>
        </w:tblBorders>
        <w:tblLook w:val="04A0" w:firstRow="1" w:lastRow="0" w:firstColumn="1" w:lastColumn="0" w:noHBand="0" w:noVBand="1"/>
      </w:tblPr>
      <w:tblGrid>
        <w:gridCol w:w="1544"/>
        <w:gridCol w:w="1047"/>
        <w:gridCol w:w="1047"/>
        <w:gridCol w:w="1047"/>
        <w:gridCol w:w="3621"/>
      </w:tblGrid>
      <w:tr w:rsidR="00AC08BF" w:rsidRPr="003816C5" w14:paraId="67D85764" w14:textId="77777777" w:rsidTr="00AC08BF">
        <w:trPr>
          <w:trHeight w:val="288"/>
          <w:jc w:val="center"/>
        </w:trPr>
        <w:tc>
          <w:tcPr>
            <w:tcW w:w="930" w:type="pct"/>
            <w:tcBorders>
              <w:top w:val="single" w:sz="12" w:space="0" w:color="auto"/>
              <w:bottom w:val="single" w:sz="4" w:space="0" w:color="auto"/>
            </w:tcBorders>
            <w:shd w:val="clear" w:color="auto" w:fill="auto"/>
            <w:noWrap/>
            <w:vAlign w:val="center"/>
            <w:hideMark/>
          </w:tcPr>
          <w:p w14:paraId="56ACB773" w14:textId="7E0D13F3" w:rsidR="003816C5" w:rsidRPr="003816C5" w:rsidRDefault="006961BD" w:rsidP="003816C5">
            <w:pPr>
              <w:widowControl/>
              <w:jc w:val="center"/>
              <w:rPr>
                <w:rFonts w:ascii="Times New Roman" w:eastAsia="宋体" w:hAnsi="Times New Roman" w:cs="Times New Roman"/>
                <w:color w:val="000000"/>
                <w:kern w:val="0"/>
                <w:sz w:val="22"/>
              </w:rPr>
            </w:pPr>
            <w:r>
              <w:rPr>
                <w:rFonts w:ascii="Times New Roman" w:eastAsia="宋体" w:hAnsi="Times New Roman" w:cs="Times New Roman"/>
                <w:color w:val="000000"/>
                <w:kern w:val="0"/>
                <w:sz w:val="22"/>
              </w:rPr>
              <w:t>P</w:t>
            </w:r>
            <w:r w:rsidR="003816C5" w:rsidRPr="003816C5">
              <w:rPr>
                <w:rFonts w:ascii="Times New Roman" w:eastAsia="宋体" w:hAnsi="Times New Roman" w:cs="Times New Roman"/>
                <w:color w:val="000000"/>
                <w:kern w:val="0"/>
                <w:sz w:val="22"/>
              </w:rPr>
              <w:t>oint</w:t>
            </w:r>
          </w:p>
        </w:tc>
        <w:tc>
          <w:tcPr>
            <w:tcW w:w="630" w:type="pct"/>
            <w:tcBorders>
              <w:top w:val="single" w:sz="12" w:space="0" w:color="auto"/>
              <w:bottom w:val="single" w:sz="4" w:space="0" w:color="auto"/>
            </w:tcBorders>
            <w:shd w:val="clear" w:color="auto" w:fill="auto"/>
            <w:noWrap/>
            <w:vAlign w:val="center"/>
            <w:hideMark/>
          </w:tcPr>
          <w:p w14:paraId="3B0692CA"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E</w:t>
            </w:r>
            <w:r w:rsidRPr="003816C5">
              <w:rPr>
                <w:rFonts w:ascii="Times New Roman" w:eastAsia="宋体" w:hAnsi="Times New Roman" w:cs="Times New Roman"/>
                <w:color w:val="000000"/>
                <w:kern w:val="0"/>
                <w:sz w:val="22"/>
                <w:vertAlign w:val="subscript"/>
              </w:rPr>
              <w:t>1</w:t>
            </w:r>
          </w:p>
        </w:tc>
        <w:tc>
          <w:tcPr>
            <w:tcW w:w="630" w:type="pct"/>
            <w:tcBorders>
              <w:top w:val="single" w:sz="12" w:space="0" w:color="auto"/>
              <w:bottom w:val="single" w:sz="4" w:space="0" w:color="auto"/>
            </w:tcBorders>
            <w:shd w:val="clear" w:color="auto" w:fill="auto"/>
            <w:noWrap/>
            <w:vAlign w:val="center"/>
            <w:hideMark/>
          </w:tcPr>
          <w:p w14:paraId="063A2B5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E</w:t>
            </w:r>
            <w:r w:rsidRPr="003816C5">
              <w:rPr>
                <w:rFonts w:ascii="Times New Roman" w:eastAsia="宋体" w:hAnsi="Times New Roman" w:cs="Times New Roman"/>
                <w:color w:val="000000"/>
                <w:kern w:val="0"/>
                <w:sz w:val="22"/>
                <w:vertAlign w:val="subscript"/>
              </w:rPr>
              <w:t>2</w:t>
            </w:r>
          </w:p>
        </w:tc>
        <w:tc>
          <w:tcPr>
            <w:tcW w:w="630" w:type="pct"/>
            <w:tcBorders>
              <w:top w:val="single" w:sz="12" w:space="0" w:color="auto"/>
              <w:bottom w:val="single" w:sz="4" w:space="0" w:color="auto"/>
            </w:tcBorders>
            <w:shd w:val="clear" w:color="auto" w:fill="auto"/>
            <w:noWrap/>
            <w:vAlign w:val="center"/>
            <w:hideMark/>
          </w:tcPr>
          <w:p w14:paraId="009CBDC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E</w:t>
            </w:r>
            <w:r w:rsidRPr="003816C5">
              <w:rPr>
                <w:rFonts w:ascii="Times New Roman" w:eastAsia="宋体" w:hAnsi="Times New Roman" w:cs="Times New Roman"/>
                <w:color w:val="000000"/>
                <w:kern w:val="0"/>
                <w:sz w:val="22"/>
                <w:vertAlign w:val="subscript"/>
              </w:rPr>
              <w:t>3</w:t>
            </w:r>
          </w:p>
        </w:tc>
        <w:tc>
          <w:tcPr>
            <w:tcW w:w="2181" w:type="pct"/>
            <w:tcBorders>
              <w:top w:val="single" w:sz="12" w:space="0" w:color="auto"/>
              <w:bottom w:val="single" w:sz="4" w:space="0" w:color="auto"/>
            </w:tcBorders>
            <w:shd w:val="clear" w:color="auto" w:fill="auto"/>
            <w:noWrap/>
            <w:vAlign w:val="center"/>
            <w:hideMark/>
          </w:tcPr>
          <w:p w14:paraId="18289492" w14:textId="06CABE32" w:rsidR="003816C5" w:rsidRPr="003816C5" w:rsidRDefault="006961BD" w:rsidP="003816C5">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Thickness(mm)</w:t>
            </w:r>
          </w:p>
        </w:tc>
      </w:tr>
      <w:tr w:rsidR="00AC08BF" w:rsidRPr="003816C5" w14:paraId="017B94CB" w14:textId="77777777" w:rsidTr="00AC08BF">
        <w:trPr>
          <w:trHeight w:val="288"/>
          <w:jc w:val="center"/>
        </w:trPr>
        <w:tc>
          <w:tcPr>
            <w:tcW w:w="930" w:type="pct"/>
            <w:tcBorders>
              <w:top w:val="single" w:sz="4" w:space="0" w:color="auto"/>
            </w:tcBorders>
            <w:shd w:val="clear" w:color="auto" w:fill="auto"/>
            <w:noWrap/>
            <w:vAlign w:val="center"/>
            <w:hideMark/>
          </w:tcPr>
          <w:p w14:paraId="719D7F10"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w:t>
            </w:r>
          </w:p>
        </w:tc>
        <w:tc>
          <w:tcPr>
            <w:tcW w:w="630" w:type="pct"/>
            <w:tcBorders>
              <w:top w:val="single" w:sz="4" w:space="0" w:color="auto"/>
            </w:tcBorders>
            <w:shd w:val="clear" w:color="auto" w:fill="auto"/>
            <w:noWrap/>
            <w:vAlign w:val="center"/>
            <w:hideMark/>
          </w:tcPr>
          <w:p w14:paraId="42208857"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59</w:t>
            </w:r>
          </w:p>
        </w:tc>
        <w:tc>
          <w:tcPr>
            <w:tcW w:w="630" w:type="pct"/>
            <w:tcBorders>
              <w:top w:val="single" w:sz="4" w:space="0" w:color="auto"/>
            </w:tcBorders>
            <w:shd w:val="clear" w:color="auto" w:fill="auto"/>
            <w:noWrap/>
            <w:vAlign w:val="center"/>
            <w:hideMark/>
          </w:tcPr>
          <w:p w14:paraId="751B5170"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44</w:t>
            </w:r>
          </w:p>
        </w:tc>
        <w:tc>
          <w:tcPr>
            <w:tcW w:w="630" w:type="pct"/>
            <w:tcBorders>
              <w:top w:val="single" w:sz="4" w:space="0" w:color="auto"/>
            </w:tcBorders>
            <w:shd w:val="clear" w:color="auto" w:fill="auto"/>
            <w:noWrap/>
            <w:vAlign w:val="center"/>
            <w:hideMark/>
          </w:tcPr>
          <w:p w14:paraId="34101BBE"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30</w:t>
            </w:r>
          </w:p>
        </w:tc>
        <w:tc>
          <w:tcPr>
            <w:tcW w:w="2181" w:type="pct"/>
            <w:tcBorders>
              <w:top w:val="single" w:sz="4" w:space="0" w:color="auto"/>
            </w:tcBorders>
            <w:shd w:val="clear" w:color="auto" w:fill="auto"/>
            <w:noWrap/>
            <w:vAlign w:val="center"/>
            <w:hideMark/>
          </w:tcPr>
          <w:p w14:paraId="69050AC8"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10.3</w:t>
            </w:r>
          </w:p>
        </w:tc>
      </w:tr>
      <w:tr w:rsidR="00AC08BF" w:rsidRPr="003816C5" w14:paraId="0D5B5A73" w14:textId="77777777" w:rsidTr="00AC08BF">
        <w:trPr>
          <w:trHeight w:val="288"/>
          <w:jc w:val="center"/>
        </w:trPr>
        <w:tc>
          <w:tcPr>
            <w:tcW w:w="930" w:type="pct"/>
            <w:shd w:val="clear" w:color="auto" w:fill="auto"/>
            <w:noWrap/>
            <w:vAlign w:val="center"/>
            <w:hideMark/>
          </w:tcPr>
          <w:p w14:paraId="7D07E611"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2</w:t>
            </w:r>
          </w:p>
        </w:tc>
        <w:tc>
          <w:tcPr>
            <w:tcW w:w="630" w:type="pct"/>
            <w:shd w:val="clear" w:color="auto" w:fill="auto"/>
            <w:noWrap/>
            <w:vAlign w:val="center"/>
            <w:hideMark/>
          </w:tcPr>
          <w:p w14:paraId="33120E77"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72</w:t>
            </w:r>
          </w:p>
        </w:tc>
        <w:tc>
          <w:tcPr>
            <w:tcW w:w="630" w:type="pct"/>
            <w:shd w:val="clear" w:color="auto" w:fill="auto"/>
            <w:noWrap/>
            <w:vAlign w:val="center"/>
            <w:hideMark/>
          </w:tcPr>
          <w:p w14:paraId="56C1CD0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50</w:t>
            </w:r>
          </w:p>
        </w:tc>
        <w:tc>
          <w:tcPr>
            <w:tcW w:w="630" w:type="pct"/>
            <w:shd w:val="clear" w:color="auto" w:fill="auto"/>
            <w:noWrap/>
            <w:vAlign w:val="center"/>
            <w:hideMark/>
          </w:tcPr>
          <w:p w14:paraId="63E2C780"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34</w:t>
            </w:r>
          </w:p>
        </w:tc>
        <w:tc>
          <w:tcPr>
            <w:tcW w:w="2181" w:type="pct"/>
            <w:shd w:val="clear" w:color="auto" w:fill="auto"/>
            <w:noWrap/>
            <w:vAlign w:val="center"/>
            <w:hideMark/>
          </w:tcPr>
          <w:p w14:paraId="0E0C6A6C"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10.2</w:t>
            </w:r>
          </w:p>
        </w:tc>
      </w:tr>
      <w:tr w:rsidR="00AC08BF" w:rsidRPr="003816C5" w14:paraId="264D52C0" w14:textId="77777777" w:rsidTr="00AC08BF">
        <w:trPr>
          <w:trHeight w:val="288"/>
          <w:jc w:val="center"/>
        </w:trPr>
        <w:tc>
          <w:tcPr>
            <w:tcW w:w="930" w:type="pct"/>
            <w:shd w:val="clear" w:color="auto" w:fill="auto"/>
            <w:noWrap/>
            <w:vAlign w:val="center"/>
            <w:hideMark/>
          </w:tcPr>
          <w:p w14:paraId="04A99D8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3</w:t>
            </w:r>
          </w:p>
        </w:tc>
        <w:tc>
          <w:tcPr>
            <w:tcW w:w="630" w:type="pct"/>
            <w:shd w:val="clear" w:color="auto" w:fill="auto"/>
            <w:noWrap/>
            <w:vAlign w:val="center"/>
            <w:hideMark/>
          </w:tcPr>
          <w:p w14:paraId="7A0C52C0"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70</w:t>
            </w:r>
          </w:p>
        </w:tc>
        <w:tc>
          <w:tcPr>
            <w:tcW w:w="630" w:type="pct"/>
            <w:shd w:val="clear" w:color="auto" w:fill="auto"/>
            <w:noWrap/>
            <w:vAlign w:val="center"/>
            <w:hideMark/>
          </w:tcPr>
          <w:p w14:paraId="45CF7760"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48</w:t>
            </w:r>
          </w:p>
        </w:tc>
        <w:tc>
          <w:tcPr>
            <w:tcW w:w="630" w:type="pct"/>
            <w:shd w:val="clear" w:color="auto" w:fill="auto"/>
            <w:noWrap/>
            <w:vAlign w:val="center"/>
            <w:hideMark/>
          </w:tcPr>
          <w:p w14:paraId="43237FCE"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29</w:t>
            </w:r>
          </w:p>
        </w:tc>
        <w:tc>
          <w:tcPr>
            <w:tcW w:w="2181" w:type="pct"/>
            <w:shd w:val="clear" w:color="auto" w:fill="auto"/>
            <w:noWrap/>
            <w:vAlign w:val="center"/>
            <w:hideMark/>
          </w:tcPr>
          <w:p w14:paraId="43EAEB2F"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10.3</w:t>
            </w:r>
          </w:p>
        </w:tc>
      </w:tr>
      <w:tr w:rsidR="00AC08BF" w:rsidRPr="003816C5" w14:paraId="14C102B9" w14:textId="77777777" w:rsidTr="00AC08BF">
        <w:trPr>
          <w:trHeight w:val="288"/>
          <w:jc w:val="center"/>
        </w:trPr>
        <w:tc>
          <w:tcPr>
            <w:tcW w:w="930" w:type="pct"/>
            <w:shd w:val="clear" w:color="auto" w:fill="auto"/>
            <w:noWrap/>
            <w:vAlign w:val="center"/>
            <w:hideMark/>
          </w:tcPr>
          <w:p w14:paraId="7F6C6012"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4</w:t>
            </w:r>
          </w:p>
        </w:tc>
        <w:tc>
          <w:tcPr>
            <w:tcW w:w="630" w:type="pct"/>
            <w:shd w:val="clear" w:color="auto" w:fill="auto"/>
            <w:noWrap/>
            <w:vAlign w:val="center"/>
            <w:hideMark/>
          </w:tcPr>
          <w:p w14:paraId="7BAE87F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80</w:t>
            </w:r>
          </w:p>
        </w:tc>
        <w:tc>
          <w:tcPr>
            <w:tcW w:w="630" w:type="pct"/>
            <w:shd w:val="clear" w:color="auto" w:fill="auto"/>
            <w:noWrap/>
            <w:vAlign w:val="center"/>
            <w:hideMark/>
          </w:tcPr>
          <w:p w14:paraId="71A26764"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50</w:t>
            </w:r>
          </w:p>
        </w:tc>
        <w:tc>
          <w:tcPr>
            <w:tcW w:w="630" w:type="pct"/>
            <w:shd w:val="clear" w:color="auto" w:fill="auto"/>
            <w:noWrap/>
            <w:vAlign w:val="center"/>
            <w:hideMark/>
          </w:tcPr>
          <w:p w14:paraId="7E6559BD"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29</w:t>
            </w:r>
          </w:p>
        </w:tc>
        <w:tc>
          <w:tcPr>
            <w:tcW w:w="2181" w:type="pct"/>
            <w:shd w:val="clear" w:color="auto" w:fill="auto"/>
            <w:noWrap/>
            <w:vAlign w:val="center"/>
            <w:hideMark/>
          </w:tcPr>
          <w:p w14:paraId="1130B5F4"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10.1</w:t>
            </w:r>
          </w:p>
        </w:tc>
      </w:tr>
      <w:tr w:rsidR="00AC08BF" w:rsidRPr="003816C5" w14:paraId="34D2E33C" w14:textId="77777777" w:rsidTr="00AC08BF">
        <w:trPr>
          <w:trHeight w:val="288"/>
          <w:jc w:val="center"/>
        </w:trPr>
        <w:tc>
          <w:tcPr>
            <w:tcW w:w="930" w:type="pct"/>
            <w:shd w:val="clear" w:color="auto" w:fill="auto"/>
            <w:noWrap/>
            <w:vAlign w:val="center"/>
            <w:hideMark/>
          </w:tcPr>
          <w:p w14:paraId="4B9225B5"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5</w:t>
            </w:r>
          </w:p>
        </w:tc>
        <w:tc>
          <w:tcPr>
            <w:tcW w:w="630" w:type="pct"/>
            <w:shd w:val="clear" w:color="auto" w:fill="auto"/>
            <w:noWrap/>
            <w:vAlign w:val="center"/>
            <w:hideMark/>
          </w:tcPr>
          <w:p w14:paraId="40BD7AED"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61</w:t>
            </w:r>
          </w:p>
        </w:tc>
        <w:tc>
          <w:tcPr>
            <w:tcW w:w="630" w:type="pct"/>
            <w:shd w:val="clear" w:color="auto" w:fill="auto"/>
            <w:noWrap/>
            <w:vAlign w:val="center"/>
            <w:hideMark/>
          </w:tcPr>
          <w:p w14:paraId="4021BEB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39</w:t>
            </w:r>
          </w:p>
        </w:tc>
        <w:tc>
          <w:tcPr>
            <w:tcW w:w="630" w:type="pct"/>
            <w:shd w:val="clear" w:color="auto" w:fill="auto"/>
            <w:noWrap/>
            <w:vAlign w:val="center"/>
            <w:hideMark/>
          </w:tcPr>
          <w:p w14:paraId="699DA261"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24</w:t>
            </w:r>
          </w:p>
        </w:tc>
        <w:tc>
          <w:tcPr>
            <w:tcW w:w="2181" w:type="pct"/>
            <w:shd w:val="clear" w:color="auto" w:fill="auto"/>
            <w:noWrap/>
            <w:vAlign w:val="center"/>
            <w:hideMark/>
          </w:tcPr>
          <w:p w14:paraId="5F6B5CC5"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10.3</w:t>
            </w:r>
          </w:p>
        </w:tc>
      </w:tr>
      <w:tr w:rsidR="00AC08BF" w:rsidRPr="003816C5" w14:paraId="0A7C1686" w14:textId="77777777" w:rsidTr="00AC08BF">
        <w:trPr>
          <w:trHeight w:val="288"/>
          <w:jc w:val="center"/>
        </w:trPr>
        <w:tc>
          <w:tcPr>
            <w:tcW w:w="930" w:type="pct"/>
            <w:shd w:val="clear" w:color="auto" w:fill="auto"/>
            <w:noWrap/>
            <w:vAlign w:val="center"/>
            <w:hideMark/>
          </w:tcPr>
          <w:p w14:paraId="19643D55"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6</w:t>
            </w:r>
          </w:p>
        </w:tc>
        <w:tc>
          <w:tcPr>
            <w:tcW w:w="630" w:type="pct"/>
            <w:shd w:val="clear" w:color="auto" w:fill="auto"/>
            <w:noWrap/>
            <w:vAlign w:val="center"/>
            <w:hideMark/>
          </w:tcPr>
          <w:p w14:paraId="359192C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50</w:t>
            </w:r>
          </w:p>
        </w:tc>
        <w:tc>
          <w:tcPr>
            <w:tcW w:w="630" w:type="pct"/>
            <w:shd w:val="clear" w:color="auto" w:fill="auto"/>
            <w:noWrap/>
            <w:vAlign w:val="center"/>
            <w:hideMark/>
          </w:tcPr>
          <w:p w14:paraId="2CB8151D"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35</w:t>
            </w:r>
          </w:p>
        </w:tc>
        <w:tc>
          <w:tcPr>
            <w:tcW w:w="630" w:type="pct"/>
            <w:shd w:val="clear" w:color="auto" w:fill="auto"/>
            <w:noWrap/>
            <w:vAlign w:val="center"/>
            <w:hideMark/>
          </w:tcPr>
          <w:p w14:paraId="2D0EBDF2"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22</w:t>
            </w:r>
          </w:p>
        </w:tc>
        <w:tc>
          <w:tcPr>
            <w:tcW w:w="2181" w:type="pct"/>
            <w:shd w:val="clear" w:color="auto" w:fill="auto"/>
            <w:noWrap/>
            <w:vAlign w:val="center"/>
            <w:hideMark/>
          </w:tcPr>
          <w:p w14:paraId="2999C089"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10.3</w:t>
            </w:r>
          </w:p>
        </w:tc>
      </w:tr>
      <w:tr w:rsidR="00AC08BF" w:rsidRPr="003816C5" w14:paraId="2B4DF9C6" w14:textId="77777777" w:rsidTr="00AC08BF">
        <w:trPr>
          <w:trHeight w:val="288"/>
          <w:jc w:val="center"/>
        </w:trPr>
        <w:tc>
          <w:tcPr>
            <w:tcW w:w="930" w:type="pct"/>
            <w:shd w:val="clear" w:color="auto" w:fill="auto"/>
            <w:noWrap/>
            <w:vAlign w:val="center"/>
            <w:hideMark/>
          </w:tcPr>
          <w:p w14:paraId="5578C27C"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7</w:t>
            </w:r>
          </w:p>
        </w:tc>
        <w:tc>
          <w:tcPr>
            <w:tcW w:w="630" w:type="pct"/>
            <w:shd w:val="clear" w:color="auto" w:fill="auto"/>
            <w:noWrap/>
            <w:vAlign w:val="center"/>
            <w:hideMark/>
          </w:tcPr>
          <w:p w14:paraId="14C9E48B"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76</w:t>
            </w:r>
          </w:p>
        </w:tc>
        <w:tc>
          <w:tcPr>
            <w:tcW w:w="630" w:type="pct"/>
            <w:shd w:val="clear" w:color="auto" w:fill="auto"/>
            <w:noWrap/>
            <w:vAlign w:val="center"/>
            <w:hideMark/>
          </w:tcPr>
          <w:p w14:paraId="205165A4"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48</w:t>
            </w:r>
          </w:p>
        </w:tc>
        <w:tc>
          <w:tcPr>
            <w:tcW w:w="630" w:type="pct"/>
            <w:shd w:val="clear" w:color="auto" w:fill="auto"/>
            <w:noWrap/>
            <w:vAlign w:val="center"/>
            <w:hideMark/>
          </w:tcPr>
          <w:p w14:paraId="6DB50072"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30</w:t>
            </w:r>
          </w:p>
        </w:tc>
        <w:tc>
          <w:tcPr>
            <w:tcW w:w="2181" w:type="pct"/>
            <w:shd w:val="clear" w:color="auto" w:fill="auto"/>
            <w:noWrap/>
            <w:vAlign w:val="center"/>
            <w:hideMark/>
          </w:tcPr>
          <w:p w14:paraId="53DEF446"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10.2</w:t>
            </w:r>
          </w:p>
        </w:tc>
      </w:tr>
      <w:tr w:rsidR="00AC08BF" w:rsidRPr="003816C5" w14:paraId="2BD29EE5" w14:textId="77777777" w:rsidTr="00AC08BF">
        <w:trPr>
          <w:trHeight w:val="288"/>
          <w:jc w:val="center"/>
        </w:trPr>
        <w:tc>
          <w:tcPr>
            <w:tcW w:w="930" w:type="pct"/>
            <w:shd w:val="clear" w:color="auto" w:fill="auto"/>
            <w:noWrap/>
            <w:vAlign w:val="center"/>
            <w:hideMark/>
          </w:tcPr>
          <w:p w14:paraId="6973DA53"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8</w:t>
            </w:r>
          </w:p>
        </w:tc>
        <w:tc>
          <w:tcPr>
            <w:tcW w:w="630" w:type="pct"/>
            <w:shd w:val="clear" w:color="auto" w:fill="auto"/>
            <w:noWrap/>
            <w:vAlign w:val="center"/>
            <w:hideMark/>
          </w:tcPr>
          <w:p w14:paraId="1C8B813D"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68</w:t>
            </w:r>
          </w:p>
        </w:tc>
        <w:tc>
          <w:tcPr>
            <w:tcW w:w="630" w:type="pct"/>
            <w:shd w:val="clear" w:color="auto" w:fill="auto"/>
            <w:noWrap/>
            <w:vAlign w:val="center"/>
            <w:hideMark/>
          </w:tcPr>
          <w:p w14:paraId="2EE9C7E5"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42</w:t>
            </w:r>
          </w:p>
        </w:tc>
        <w:tc>
          <w:tcPr>
            <w:tcW w:w="630" w:type="pct"/>
            <w:shd w:val="clear" w:color="auto" w:fill="auto"/>
            <w:noWrap/>
            <w:vAlign w:val="center"/>
            <w:hideMark/>
          </w:tcPr>
          <w:p w14:paraId="59A661A6"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25</w:t>
            </w:r>
          </w:p>
        </w:tc>
        <w:tc>
          <w:tcPr>
            <w:tcW w:w="2181" w:type="pct"/>
            <w:shd w:val="clear" w:color="auto" w:fill="auto"/>
            <w:noWrap/>
            <w:vAlign w:val="center"/>
            <w:hideMark/>
          </w:tcPr>
          <w:p w14:paraId="5EFD05C1" w14:textId="77777777" w:rsidR="003816C5" w:rsidRPr="003816C5" w:rsidRDefault="003816C5" w:rsidP="003816C5">
            <w:pPr>
              <w:widowControl/>
              <w:jc w:val="center"/>
              <w:rPr>
                <w:rFonts w:ascii="Times New Roman" w:eastAsia="宋体" w:hAnsi="Times New Roman" w:cs="Times New Roman"/>
                <w:color w:val="000000"/>
                <w:kern w:val="0"/>
                <w:sz w:val="22"/>
              </w:rPr>
            </w:pPr>
            <w:r w:rsidRPr="003816C5">
              <w:rPr>
                <w:rFonts w:ascii="Times New Roman" w:eastAsia="宋体" w:hAnsi="Times New Roman" w:cs="Times New Roman"/>
                <w:color w:val="000000"/>
                <w:kern w:val="0"/>
                <w:sz w:val="22"/>
              </w:rPr>
              <w:t>10.3</w:t>
            </w:r>
          </w:p>
        </w:tc>
      </w:tr>
    </w:tbl>
    <w:p w14:paraId="63B98217" w14:textId="5C74C369" w:rsidR="003816C5" w:rsidRDefault="003816C5" w:rsidP="000A4C6E"/>
    <w:p w14:paraId="7EE32859" w14:textId="6B753592" w:rsidR="00AC08BF" w:rsidRDefault="00AC08BF" w:rsidP="00AC08BF">
      <w:pPr>
        <w:pStyle w:val="a4"/>
        <w:rPr>
          <w:b/>
          <w:bCs/>
          <w:sz w:val="24"/>
          <w:szCs w:val="24"/>
        </w:rPr>
      </w:pPr>
      <w:r w:rsidRPr="00AC08BF">
        <w:rPr>
          <w:b/>
          <w:bCs/>
          <w:sz w:val="24"/>
          <w:szCs w:val="24"/>
        </w:rPr>
        <w:t>Calculations and error estimates</w:t>
      </w:r>
    </w:p>
    <w:p w14:paraId="790E97F8" w14:textId="77777777" w:rsidR="003563FD" w:rsidRDefault="003563FD" w:rsidP="003563FD">
      <w:pPr>
        <w:pStyle w:val="a4"/>
        <w:ind w:firstLineChars="200" w:firstLine="440"/>
        <w:rPr>
          <w:lang w:val="en-GB"/>
        </w:rPr>
      </w:pPr>
      <w:r w:rsidRPr="003563FD">
        <w:rPr>
          <w:lang w:val="en-GB"/>
        </w:rPr>
        <w:t>The ultrasonic attenuation coefficient is calculated as:</w:t>
      </w:r>
    </w:p>
    <w:p w14:paraId="2B37A488" w14:textId="693D8B1C" w:rsidR="009178D2" w:rsidRDefault="009178D2" w:rsidP="009178D2">
      <w:pPr>
        <w:jc w:val="right"/>
        <w:rPr>
          <w:lang w:val="en-GB"/>
        </w:rPr>
      </w:pPr>
      <m:oMath>
        <m:r>
          <w:rPr>
            <w:rFonts w:ascii="Cambria Math" w:hAnsi="Cambria Math"/>
          </w:rPr>
          <m:t>α=-</m:t>
        </m:r>
        <m:f>
          <m:fPr>
            <m:ctrlPr>
              <w:rPr>
                <w:rFonts w:ascii="Cambria Math" w:hAnsi="Cambria Math"/>
                <w:i/>
              </w:rPr>
            </m:ctrlPr>
          </m:fPr>
          <m:num>
            <m:r>
              <w:rPr>
                <w:rFonts w:ascii="Cambria Math" w:hAnsi="Cambria Math"/>
              </w:rPr>
              <m:t>20</m:t>
            </m:r>
          </m:num>
          <m:den>
            <m:r>
              <w:rPr>
                <w:rFonts w:ascii="Cambria Math" w:hAnsi="Cambria Math"/>
              </w:rPr>
              <m:t>2</m:t>
            </m:r>
            <m:r>
              <w:rPr>
                <w:rFonts w:ascii="Cambria Math" w:hAnsi="Cambria Math" w:hint="eastAsia"/>
              </w:rPr>
              <m:t>×</m:t>
            </m:r>
            <m:r>
              <w:rPr>
                <w:rFonts w:ascii="Cambria Math" w:hAnsi="Cambria Math" w:hint="eastAsia"/>
              </w:rPr>
              <m:t>d</m:t>
            </m:r>
          </m:den>
        </m:f>
        <m:func>
          <m:funcPr>
            <m:ctrlPr>
              <w:rPr>
                <w:rFonts w:ascii="Cambria Math" w:hAnsi="Cambria Math"/>
                <w:i/>
              </w:rPr>
            </m:ctrlPr>
          </m:funcPr>
          <m:fName>
            <m:sSub>
              <m:sSubPr>
                <m:ctrlPr>
                  <w:rPr>
                    <w:rFonts w:ascii="Cambria Math" w:hAnsi="Cambria Math"/>
                  </w:rPr>
                </m:ctrlPr>
              </m:sSubPr>
              <m:e>
                <m:r>
                  <m:rPr>
                    <m:sty m:val="p"/>
                  </m:rPr>
                  <w:rPr>
                    <w:rFonts w:ascii="Cambria Math" w:hAnsi="Cambria Math"/>
                  </w:rPr>
                  <m:t>log</m:t>
                </m:r>
              </m:e>
              <m:sub>
                <m:r>
                  <w:rPr>
                    <w:rFonts w:ascii="Cambria Math" w:hAnsi="Cambria Math"/>
                  </w:rPr>
                  <m:t>10</m:t>
                </m:r>
              </m:sub>
            </m:sSub>
            <m:r>
              <w:rPr>
                <w:rFonts w:ascii="Cambria Math" w:hAnsi="Cambria Math"/>
              </w:rPr>
              <m:t>(</m:t>
            </m:r>
          </m:fName>
          <m:e>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1</m:t>
                    </m:r>
                  </m:sub>
                </m:sSub>
              </m:num>
              <m:den>
                <m:sSub>
                  <m:sSubPr>
                    <m:ctrlPr>
                      <w:rPr>
                        <w:rFonts w:ascii="Cambria Math" w:hAnsi="Cambria Math"/>
                        <w:i/>
                      </w:rPr>
                    </m:ctrlPr>
                  </m:sSubPr>
                  <m:e>
                    <m:r>
                      <w:rPr>
                        <w:rFonts w:ascii="Cambria Math" w:hAnsi="Cambria Math"/>
                      </w:rPr>
                      <m:t>E</m:t>
                    </m:r>
                  </m:e>
                  <m:sub>
                    <m:r>
                      <w:rPr>
                        <w:rFonts w:ascii="Cambria Math" w:hAnsi="Cambria Math"/>
                      </w:rPr>
                      <m:t>2</m:t>
                    </m:r>
                  </m:sub>
                </m:sSub>
              </m:den>
            </m:f>
            <m:r>
              <w:rPr>
                <w:rFonts w:ascii="Cambria Math" w:hAnsi="Cambria Math"/>
              </w:rPr>
              <m:t>)</m:t>
            </m:r>
          </m:e>
        </m:func>
      </m:oMath>
      <w:r>
        <w:rPr>
          <w:rFonts w:hint="eastAsia"/>
        </w:rPr>
        <w:t xml:space="preserve"> </w:t>
      </w:r>
      <w:r>
        <w:t xml:space="preserve">                             </w:t>
      </w:r>
      <w:r w:rsidRPr="00D03CCA">
        <w:rPr>
          <w:rStyle w:val="a5"/>
          <w:rFonts w:eastAsiaTheme="minorEastAsia" w:hint="eastAsia"/>
        </w:rPr>
        <w:t>（</w:t>
      </w:r>
      <w:r w:rsidR="00D03CCA" w:rsidRPr="00D03CCA">
        <w:rPr>
          <w:rStyle w:val="a5"/>
          <w:rFonts w:eastAsiaTheme="minorEastAsia"/>
        </w:rPr>
        <w:t>1</w:t>
      </w:r>
      <w:r w:rsidRPr="00D03CCA">
        <w:rPr>
          <w:rStyle w:val="a5"/>
          <w:rFonts w:eastAsiaTheme="minorEastAsia" w:hint="eastAsia"/>
        </w:rPr>
        <w:t>）</w:t>
      </w:r>
    </w:p>
    <w:p w14:paraId="7CF62FEC" w14:textId="77777777" w:rsidR="003563FD" w:rsidRDefault="003563FD" w:rsidP="003563FD">
      <w:pPr>
        <w:pStyle w:val="a4"/>
      </w:pPr>
      <w:r>
        <w:t>Eq:</w:t>
      </w:r>
    </w:p>
    <w:p w14:paraId="0B996D7E" w14:textId="77777777" w:rsidR="003563FD" w:rsidRDefault="003563FD" w:rsidP="003563FD">
      <w:pPr>
        <w:pStyle w:val="a4"/>
        <w:numPr>
          <w:ilvl w:val="0"/>
          <w:numId w:val="16"/>
        </w:numPr>
      </w:pPr>
      <w:r>
        <w:rPr>
          <w:rFonts w:hint="eastAsia"/>
        </w:rPr>
        <w:t>α</w:t>
      </w:r>
      <w:r>
        <w:t xml:space="preserve"> is the attenuation coefficient</w:t>
      </w:r>
    </w:p>
    <w:p w14:paraId="180A3EE3" w14:textId="4EE75DCE" w:rsidR="003563FD" w:rsidRDefault="003563FD" w:rsidP="003563FD">
      <w:pPr>
        <w:pStyle w:val="a4"/>
        <w:numPr>
          <w:ilvl w:val="0"/>
          <w:numId w:val="16"/>
        </w:numPr>
      </w:pPr>
      <w:r>
        <w:t>d is the thickness of the sample;</w:t>
      </w:r>
    </w:p>
    <w:p w14:paraId="5C1B4236" w14:textId="77777777" w:rsidR="003563FD" w:rsidRDefault="003563FD" w:rsidP="003563FD">
      <w:pPr>
        <w:pStyle w:val="a4"/>
        <w:numPr>
          <w:ilvl w:val="0"/>
          <w:numId w:val="16"/>
        </w:numPr>
      </w:pPr>
      <w:r>
        <w:t>E1 is the first peak;</w:t>
      </w:r>
    </w:p>
    <w:p w14:paraId="0ACDB928" w14:textId="1CC7F0DB" w:rsidR="00812DC1" w:rsidRDefault="003563FD" w:rsidP="003563FD">
      <w:pPr>
        <w:pStyle w:val="a4"/>
        <w:numPr>
          <w:ilvl w:val="0"/>
          <w:numId w:val="16"/>
        </w:numPr>
      </w:pPr>
      <w:r>
        <w:t>E2 is the second peak</w:t>
      </w:r>
    </w:p>
    <w:p w14:paraId="059244BA" w14:textId="23CFD4FC" w:rsidR="00812DC1" w:rsidRPr="003563FD" w:rsidRDefault="00812DC1" w:rsidP="003563FD">
      <w:pPr>
        <w:pStyle w:val="a4"/>
        <w:jc w:val="both"/>
      </w:pPr>
      <w:r w:rsidRPr="003563FD">
        <w:t>E</w:t>
      </w:r>
      <w:r w:rsidRPr="003563FD">
        <w:rPr>
          <w:rFonts w:hint="eastAsia"/>
        </w:rPr>
        <w:t>xample</w:t>
      </w:r>
      <w:r w:rsidRPr="003563FD">
        <w:t>:</w:t>
      </w:r>
    </w:p>
    <w:p w14:paraId="5C6EB245" w14:textId="0171E3EB" w:rsidR="00AC08BF" w:rsidRDefault="003563FD" w:rsidP="003563FD">
      <w:pPr>
        <w:pStyle w:val="a4"/>
        <w:ind w:firstLineChars="200" w:firstLine="440"/>
        <w:jc w:val="both"/>
      </w:pPr>
      <w:r w:rsidRPr="003563FD">
        <w:t>Take the data of measurement point 1 of mild steel rectangular block as an example. Its d = 14.9mm, E1 = 95, E2 = 55, E3 = 35, the above data into the formula (1) to get α1 = 0.1593 (</w:t>
      </w:r>
      <w:proofErr w:type="spellStart"/>
      <w:r w:rsidRPr="003563FD">
        <w:t>db</w:t>
      </w:r>
      <w:proofErr w:type="spellEnd"/>
      <w:r w:rsidRPr="003563FD">
        <w:t>/mm); and then E2 = 55, E3 = 35, d = 14.9mm into the formula (1) to get α2 = 0.1317 (</w:t>
      </w:r>
      <w:proofErr w:type="spellStart"/>
      <w:r w:rsidRPr="003563FD">
        <w:t>db</w:t>
      </w:r>
      <w:proofErr w:type="spellEnd"/>
      <w:r w:rsidRPr="003563FD">
        <w:t>/mm); and finally on α1 and α2 to take the average value to get the measurement of the measurement of the point 1 at the measured Finally, the average value of α1 and α2 is taken to obtain the ultrasonic attenuation coefficient αmean1=0.1455 (</w:t>
      </w:r>
      <w:proofErr w:type="spellStart"/>
      <w:r w:rsidRPr="003563FD">
        <w:t>db</w:t>
      </w:r>
      <w:proofErr w:type="spellEnd"/>
      <w:r w:rsidRPr="003563FD">
        <w:t>/mm) measured at measurement point 1. The data of other measurement points are brought into the formula (1) for calculation, and the results are shown in the table below:</w:t>
      </w:r>
    </w:p>
    <w:p w14:paraId="382A83BF" w14:textId="77777777" w:rsidR="003563FD" w:rsidRPr="003563FD" w:rsidRDefault="003563FD" w:rsidP="003563FD"/>
    <w:p w14:paraId="3F2BE98C" w14:textId="011A95B0" w:rsidR="006961BD" w:rsidRDefault="00AC08BF" w:rsidP="003563FD">
      <w:pPr>
        <w:pStyle w:val="a4"/>
        <w:jc w:val="center"/>
      </w:pPr>
      <w:r>
        <w:t>S</w:t>
      </w:r>
      <w:r>
        <w:rPr>
          <w:rFonts w:hint="eastAsia"/>
        </w:rPr>
        <w:t>ample</w:t>
      </w:r>
      <w:r>
        <w:t xml:space="preserve"> 1</w:t>
      </w:r>
    </w:p>
    <w:tbl>
      <w:tblPr>
        <w:tblW w:w="5000" w:type="pct"/>
        <w:tblBorders>
          <w:top w:val="single" w:sz="12" w:space="0" w:color="auto"/>
          <w:bottom w:val="single" w:sz="12" w:space="0" w:color="auto"/>
        </w:tblBorders>
        <w:tblLook w:val="04A0" w:firstRow="1" w:lastRow="0" w:firstColumn="1" w:lastColumn="0" w:noHBand="0" w:noVBand="1"/>
      </w:tblPr>
      <w:tblGrid>
        <w:gridCol w:w="757"/>
        <w:gridCol w:w="518"/>
        <w:gridCol w:w="518"/>
        <w:gridCol w:w="516"/>
        <w:gridCol w:w="1832"/>
        <w:gridCol w:w="1340"/>
        <w:gridCol w:w="1338"/>
        <w:gridCol w:w="1487"/>
      </w:tblGrid>
      <w:tr w:rsidR="00D01062" w:rsidRPr="006961BD" w14:paraId="1A62B252" w14:textId="5D09775C" w:rsidTr="00D01062">
        <w:trPr>
          <w:trHeight w:val="288"/>
        </w:trPr>
        <w:tc>
          <w:tcPr>
            <w:tcW w:w="467" w:type="pct"/>
            <w:tcBorders>
              <w:top w:val="single" w:sz="12" w:space="0" w:color="auto"/>
              <w:bottom w:val="single" w:sz="4" w:space="0" w:color="auto"/>
            </w:tcBorders>
            <w:shd w:val="clear" w:color="auto" w:fill="auto"/>
            <w:noWrap/>
            <w:vAlign w:val="center"/>
            <w:hideMark/>
          </w:tcPr>
          <w:p w14:paraId="6FB27125"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point</w:t>
            </w:r>
          </w:p>
        </w:tc>
        <w:tc>
          <w:tcPr>
            <w:tcW w:w="323" w:type="pct"/>
            <w:tcBorders>
              <w:top w:val="single" w:sz="12" w:space="0" w:color="auto"/>
              <w:bottom w:val="single" w:sz="4" w:space="0" w:color="auto"/>
            </w:tcBorders>
            <w:shd w:val="clear" w:color="auto" w:fill="auto"/>
            <w:noWrap/>
            <w:vAlign w:val="center"/>
            <w:hideMark/>
          </w:tcPr>
          <w:p w14:paraId="2BAB80A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E1</w:t>
            </w:r>
          </w:p>
        </w:tc>
        <w:tc>
          <w:tcPr>
            <w:tcW w:w="323" w:type="pct"/>
            <w:tcBorders>
              <w:top w:val="single" w:sz="12" w:space="0" w:color="auto"/>
              <w:bottom w:val="single" w:sz="4" w:space="0" w:color="auto"/>
            </w:tcBorders>
            <w:shd w:val="clear" w:color="auto" w:fill="auto"/>
            <w:noWrap/>
            <w:vAlign w:val="center"/>
            <w:hideMark/>
          </w:tcPr>
          <w:p w14:paraId="6D73ED12"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E2</w:t>
            </w:r>
          </w:p>
        </w:tc>
        <w:tc>
          <w:tcPr>
            <w:tcW w:w="322" w:type="pct"/>
            <w:tcBorders>
              <w:top w:val="single" w:sz="12" w:space="0" w:color="auto"/>
              <w:bottom w:val="single" w:sz="4" w:space="0" w:color="auto"/>
            </w:tcBorders>
            <w:shd w:val="clear" w:color="auto" w:fill="auto"/>
            <w:noWrap/>
            <w:vAlign w:val="center"/>
            <w:hideMark/>
          </w:tcPr>
          <w:p w14:paraId="135ABA49"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E3</w:t>
            </w:r>
          </w:p>
        </w:tc>
        <w:tc>
          <w:tcPr>
            <w:tcW w:w="1114" w:type="pct"/>
            <w:tcBorders>
              <w:top w:val="single" w:sz="12" w:space="0" w:color="auto"/>
              <w:bottom w:val="single" w:sz="4" w:space="0" w:color="auto"/>
            </w:tcBorders>
            <w:shd w:val="clear" w:color="auto" w:fill="auto"/>
            <w:noWrap/>
            <w:vAlign w:val="center"/>
            <w:hideMark/>
          </w:tcPr>
          <w:p w14:paraId="1AA947FB" w14:textId="756F17D5"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Thickness(mm)</w:t>
            </w:r>
          </w:p>
        </w:tc>
        <w:tc>
          <w:tcPr>
            <w:tcW w:w="818" w:type="pct"/>
            <w:tcBorders>
              <w:top w:val="single" w:sz="12" w:space="0" w:color="auto"/>
              <w:bottom w:val="single" w:sz="4" w:space="0" w:color="auto"/>
            </w:tcBorders>
            <w:shd w:val="clear" w:color="auto" w:fill="auto"/>
            <w:noWrap/>
            <w:vAlign w:val="center"/>
            <w:hideMark/>
          </w:tcPr>
          <w:p w14:paraId="6B3B2A45" w14:textId="618A4719"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α</w:t>
            </w:r>
            <w:r w:rsidRPr="006961BD">
              <w:rPr>
                <w:rFonts w:ascii="Times New Roman" w:eastAsia="宋体" w:hAnsi="Times New Roman" w:cs="Times New Roman"/>
                <w:color w:val="000000"/>
                <w:kern w:val="0"/>
                <w:sz w:val="22"/>
                <w:vertAlign w:val="subscript"/>
              </w:rPr>
              <w:t>1</w:t>
            </w:r>
            <w:r>
              <w:rPr>
                <w:rFonts w:ascii="Times New Roman" w:eastAsia="宋体" w:hAnsi="Times New Roman" w:cs="Times New Roman"/>
                <w:color w:val="000000"/>
                <w:kern w:val="0"/>
                <w:sz w:val="22"/>
              </w:rPr>
              <w:t>(</w:t>
            </w:r>
            <w:proofErr w:type="spellStart"/>
            <w:r>
              <w:rPr>
                <w:rFonts w:ascii="Times New Roman" w:eastAsia="宋体" w:hAnsi="Times New Roman" w:cs="Times New Roman"/>
                <w:color w:val="000000"/>
                <w:kern w:val="0"/>
                <w:sz w:val="22"/>
              </w:rPr>
              <w:t>db</w:t>
            </w:r>
            <w:proofErr w:type="spellEnd"/>
            <w:r>
              <w:rPr>
                <w:rFonts w:ascii="Times New Roman" w:eastAsia="宋体" w:hAnsi="Times New Roman" w:cs="Times New Roman"/>
                <w:color w:val="000000"/>
                <w:kern w:val="0"/>
                <w:sz w:val="22"/>
              </w:rPr>
              <w:t>/mm)</w:t>
            </w:r>
          </w:p>
        </w:tc>
        <w:tc>
          <w:tcPr>
            <w:tcW w:w="817" w:type="pct"/>
            <w:tcBorders>
              <w:top w:val="single" w:sz="12" w:space="0" w:color="auto"/>
              <w:bottom w:val="single" w:sz="4" w:space="0" w:color="auto"/>
            </w:tcBorders>
            <w:shd w:val="clear" w:color="auto" w:fill="auto"/>
            <w:noWrap/>
            <w:vAlign w:val="center"/>
            <w:hideMark/>
          </w:tcPr>
          <w:p w14:paraId="57D17AD9" w14:textId="3B6D386F" w:rsidR="00D01062" w:rsidRPr="006961BD" w:rsidRDefault="00D01062" w:rsidP="00D01062">
            <w:pPr>
              <w:widowControl/>
              <w:jc w:val="center"/>
              <w:rPr>
                <w:rFonts w:ascii="Times New Roman" w:eastAsia="Times New Roman" w:hAnsi="Times New Roman" w:cs="Times New Roman"/>
                <w:kern w:val="0"/>
                <w:sz w:val="20"/>
                <w:szCs w:val="20"/>
              </w:rPr>
            </w:pPr>
            <w:r w:rsidRPr="006961BD">
              <w:rPr>
                <w:rFonts w:ascii="Times New Roman" w:eastAsia="宋体" w:hAnsi="Times New Roman" w:cs="Times New Roman"/>
                <w:color w:val="000000"/>
                <w:kern w:val="0"/>
                <w:sz w:val="22"/>
              </w:rPr>
              <w:t>α</w:t>
            </w:r>
            <w:r w:rsidRPr="006961BD">
              <w:rPr>
                <w:rFonts w:ascii="Times New Roman" w:eastAsia="宋体" w:hAnsi="Times New Roman" w:cs="Times New Roman"/>
                <w:color w:val="000000"/>
                <w:kern w:val="0"/>
                <w:sz w:val="22"/>
                <w:vertAlign w:val="subscript"/>
              </w:rPr>
              <w:t>2</w:t>
            </w:r>
            <w:r>
              <w:rPr>
                <w:rFonts w:ascii="Times New Roman" w:eastAsia="宋体" w:hAnsi="Times New Roman" w:cs="Times New Roman"/>
                <w:color w:val="000000"/>
                <w:kern w:val="0"/>
                <w:sz w:val="22"/>
              </w:rPr>
              <w:t>(</w:t>
            </w:r>
            <w:proofErr w:type="spellStart"/>
            <w:r>
              <w:rPr>
                <w:rFonts w:ascii="Times New Roman" w:eastAsia="宋体" w:hAnsi="Times New Roman" w:cs="Times New Roman"/>
                <w:color w:val="000000"/>
                <w:kern w:val="0"/>
                <w:sz w:val="22"/>
              </w:rPr>
              <w:t>db</w:t>
            </w:r>
            <w:proofErr w:type="spellEnd"/>
            <w:r>
              <w:rPr>
                <w:rFonts w:ascii="Times New Roman" w:eastAsia="宋体" w:hAnsi="Times New Roman" w:cs="Times New Roman"/>
                <w:color w:val="000000"/>
                <w:kern w:val="0"/>
                <w:sz w:val="22"/>
              </w:rPr>
              <w:t>/mm)</w:t>
            </w:r>
          </w:p>
        </w:tc>
        <w:tc>
          <w:tcPr>
            <w:tcW w:w="817" w:type="pct"/>
            <w:tcBorders>
              <w:top w:val="single" w:sz="12" w:space="0" w:color="auto"/>
              <w:bottom w:val="single" w:sz="4" w:space="0" w:color="auto"/>
            </w:tcBorders>
          </w:tcPr>
          <w:p w14:paraId="4F34F2A4" w14:textId="48F4B060" w:rsidR="00D01062" w:rsidRPr="006961BD" w:rsidRDefault="00D01062" w:rsidP="00D01062">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M</w:t>
            </w:r>
            <w:r>
              <w:rPr>
                <w:rFonts w:ascii="Times New Roman" w:eastAsia="宋体" w:hAnsi="Times New Roman" w:cs="Times New Roman"/>
                <w:color w:val="000000"/>
                <w:kern w:val="0"/>
                <w:sz w:val="22"/>
              </w:rPr>
              <w:t>ean(</w:t>
            </w:r>
            <w:proofErr w:type="spellStart"/>
            <w:r>
              <w:rPr>
                <w:rFonts w:ascii="Times New Roman" w:eastAsia="宋体" w:hAnsi="Times New Roman" w:cs="Times New Roman"/>
                <w:color w:val="000000"/>
                <w:kern w:val="0"/>
                <w:sz w:val="22"/>
              </w:rPr>
              <w:t>db</w:t>
            </w:r>
            <w:proofErr w:type="spellEnd"/>
            <w:r>
              <w:rPr>
                <w:rFonts w:ascii="Times New Roman" w:eastAsia="宋体" w:hAnsi="Times New Roman" w:cs="Times New Roman"/>
                <w:color w:val="000000"/>
                <w:kern w:val="0"/>
                <w:sz w:val="22"/>
              </w:rPr>
              <w:t>/mm)</w:t>
            </w:r>
          </w:p>
        </w:tc>
      </w:tr>
      <w:tr w:rsidR="00D01062" w:rsidRPr="006961BD" w14:paraId="22F4C027" w14:textId="3D4D5ED6" w:rsidTr="00D01062">
        <w:trPr>
          <w:trHeight w:val="288"/>
        </w:trPr>
        <w:tc>
          <w:tcPr>
            <w:tcW w:w="467" w:type="pct"/>
            <w:tcBorders>
              <w:top w:val="single" w:sz="4" w:space="0" w:color="auto"/>
            </w:tcBorders>
            <w:shd w:val="clear" w:color="auto" w:fill="auto"/>
            <w:noWrap/>
            <w:vAlign w:val="center"/>
            <w:hideMark/>
          </w:tcPr>
          <w:p w14:paraId="575FC54F"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w:t>
            </w:r>
          </w:p>
        </w:tc>
        <w:tc>
          <w:tcPr>
            <w:tcW w:w="323" w:type="pct"/>
            <w:tcBorders>
              <w:top w:val="single" w:sz="4" w:space="0" w:color="auto"/>
            </w:tcBorders>
            <w:shd w:val="clear" w:color="auto" w:fill="auto"/>
            <w:noWrap/>
            <w:vAlign w:val="center"/>
            <w:hideMark/>
          </w:tcPr>
          <w:p w14:paraId="10215985"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95</w:t>
            </w:r>
          </w:p>
        </w:tc>
        <w:tc>
          <w:tcPr>
            <w:tcW w:w="323" w:type="pct"/>
            <w:tcBorders>
              <w:top w:val="single" w:sz="4" w:space="0" w:color="auto"/>
            </w:tcBorders>
            <w:shd w:val="clear" w:color="auto" w:fill="auto"/>
            <w:noWrap/>
            <w:vAlign w:val="center"/>
            <w:hideMark/>
          </w:tcPr>
          <w:p w14:paraId="6A73F36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55</w:t>
            </w:r>
          </w:p>
        </w:tc>
        <w:tc>
          <w:tcPr>
            <w:tcW w:w="322" w:type="pct"/>
            <w:tcBorders>
              <w:top w:val="single" w:sz="4" w:space="0" w:color="auto"/>
            </w:tcBorders>
            <w:shd w:val="clear" w:color="auto" w:fill="auto"/>
            <w:noWrap/>
            <w:vAlign w:val="center"/>
            <w:hideMark/>
          </w:tcPr>
          <w:p w14:paraId="7D4E413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35</w:t>
            </w:r>
          </w:p>
        </w:tc>
        <w:tc>
          <w:tcPr>
            <w:tcW w:w="1114" w:type="pct"/>
            <w:tcBorders>
              <w:top w:val="single" w:sz="4" w:space="0" w:color="auto"/>
            </w:tcBorders>
            <w:shd w:val="clear" w:color="auto" w:fill="auto"/>
            <w:noWrap/>
            <w:vAlign w:val="center"/>
            <w:hideMark/>
          </w:tcPr>
          <w:p w14:paraId="3E29942E"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14.9</w:t>
            </w:r>
          </w:p>
        </w:tc>
        <w:tc>
          <w:tcPr>
            <w:tcW w:w="818" w:type="pct"/>
            <w:tcBorders>
              <w:top w:val="single" w:sz="4" w:space="0" w:color="auto"/>
            </w:tcBorders>
            <w:shd w:val="clear" w:color="auto" w:fill="auto"/>
            <w:noWrap/>
            <w:vAlign w:val="center"/>
            <w:hideMark/>
          </w:tcPr>
          <w:p w14:paraId="5C268C70" w14:textId="68B9B6DD"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0.1593</w:t>
            </w:r>
          </w:p>
        </w:tc>
        <w:tc>
          <w:tcPr>
            <w:tcW w:w="817" w:type="pct"/>
            <w:tcBorders>
              <w:top w:val="single" w:sz="4" w:space="0" w:color="auto"/>
            </w:tcBorders>
            <w:shd w:val="clear" w:color="auto" w:fill="auto"/>
            <w:noWrap/>
            <w:vAlign w:val="center"/>
            <w:hideMark/>
          </w:tcPr>
          <w:p w14:paraId="4DE69BD3" w14:textId="37A9209D"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0.1317</w:t>
            </w:r>
          </w:p>
        </w:tc>
        <w:tc>
          <w:tcPr>
            <w:tcW w:w="817" w:type="pct"/>
            <w:tcBorders>
              <w:top w:val="single" w:sz="4" w:space="0" w:color="auto"/>
            </w:tcBorders>
          </w:tcPr>
          <w:p w14:paraId="5C3C08BD" w14:textId="3A620060"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.1455</w:t>
            </w:r>
          </w:p>
        </w:tc>
      </w:tr>
      <w:tr w:rsidR="00D01062" w:rsidRPr="006961BD" w14:paraId="3B8C927B" w14:textId="06282211" w:rsidTr="00D01062">
        <w:trPr>
          <w:trHeight w:val="288"/>
        </w:trPr>
        <w:tc>
          <w:tcPr>
            <w:tcW w:w="467" w:type="pct"/>
            <w:shd w:val="clear" w:color="auto" w:fill="auto"/>
            <w:noWrap/>
            <w:vAlign w:val="center"/>
            <w:hideMark/>
          </w:tcPr>
          <w:p w14:paraId="227C4B1F"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w:t>
            </w:r>
          </w:p>
        </w:tc>
        <w:tc>
          <w:tcPr>
            <w:tcW w:w="323" w:type="pct"/>
            <w:shd w:val="clear" w:color="auto" w:fill="auto"/>
            <w:noWrap/>
            <w:vAlign w:val="center"/>
            <w:hideMark/>
          </w:tcPr>
          <w:p w14:paraId="155AAB85"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53</w:t>
            </w:r>
          </w:p>
        </w:tc>
        <w:tc>
          <w:tcPr>
            <w:tcW w:w="323" w:type="pct"/>
            <w:shd w:val="clear" w:color="auto" w:fill="auto"/>
            <w:noWrap/>
            <w:vAlign w:val="center"/>
            <w:hideMark/>
          </w:tcPr>
          <w:p w14:paraId="5272DD3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35</w:t>
            </w:r>
          </w:p>
        </w:tc>
        <w:tc>
          <w:tcPr>
            <w:tcW w:w="322" w:type="pct"/>
            <w:shd w:val="clear" w:color="auto" w:fill="auto"/>
            <w:noWrap/>
            <w:vAlign w:val="center"/>
            <w:hideMark/>
          </w:tcPr>
          <w:p w14:paraId="1B9C6C68"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25</w:t>
            </w:r>
          </w:p>
        </w:tc>
        <w:tc>
          <w:tcPr>
            <w:tcW w:w="1114" w:type="pct"/>
            <w:shd w:val="clear" w:color="auto" w:fill="auto"/>
            <w:noWrap/>
            <w:vAlign w:val="center"/>
            <w:hideMark/>
          </w:tcPr>
          <w:p w14:paraId="5AF78FD2"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14.8</w:t>
            </w:r>
          </w:p>
        </w:tc>
        <w:tc>
          <w:tcPr>
            <w:tcW w:w="818" w:type="pct"/>
            <w:shd w:val="clear" w:color="auto" w:fill="auto"/>
            <w:noWrap/>
            <w:vAlign w:val="center"/>
            <w:hideMark/>
          </w:tcPr>
          <w:p w14:paraId="66555469"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0.1217</w:t>
            </w:r>
          </w:p>
        </w:tc>
        <w:tc>
          <w:tcPr>
            <w:tcW w:w="817" w:type="pct"/>
            <w:shd w:val="clear" w:color="auto" w:fill="auto"/>
            <w:noWrap/>
            <w:vAlign w:val="center"/>
            <w:hideMark/>
          </w:tcPr>
          <w:p w14:paraId="72943A46"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0.0987</w:t>
            </w:r>
          </w:p>
        </w:tc>
        <w:tc>
          <w:tcPr>
            <w:tcW w:w="817" w:type="pct"/>
          </w:tcPr>
          <w:p w14:paraId="4CAF8CC3" w14:textId="3C6F8945"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.1102</w:t>
            </w:r>
          </w:p>
        </w:tc>
      </w:tr>
      <w:tr w:rsidR="00D01062" w:rsidRPr="006961BD" w14:paraId="70CD929F" w14:textId="05B80396" w:rsidTr="00D01062">
        <w:trPr>
          <w:trHeight w:val="288"/>
        </w:trPr>
        <w:tc>
          <w:tcPr>
            <w:tcW w:w="467" w:type="pct"/>
            <w:shd w:val="clear" w:color="auto" w:fill="auto"/>
            <w:noWrap/>
            <w:vAlign w:val="center"/>
            <w:hideMark/>
          </w:tcPr>
          <w:p w14:paraId="1ADC46B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w:t>
            </w:r>
          </w:p>
        </w:tc>
        <w:tc>
          <w:tcPr>
            <w:tcW w:w="323" w:type="pct"/>
            <w:shd w:val="clear" w:color="auto" w:fill="auto"/>
            <w:noWrap/>
            <w:vAlign w:val="center"/>
            <w:hideMark/>
          </w:tcPr>
          <w:p w14:paraId="0F9084CA"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49</w:t>
            </w:r>
          </w:p>
        </w:tc>
        <w:tc>
          <w:tcPr>
            <w:tcW w:w="323" w:type="pct"/>
            <w:shd w:val="clear" w:color="auto" w:fill="auto"/>
            <w:noWrap/>
            <w:vAlign w:val="center"/>
            <w:hideMark/>
          </w:tcPr>
          <w:p w14:paraId="3642EB5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30</w:t>
            </w:r>
          </w:p>
        </w:tc>
        <w:tc>
          <w:tcPr>
            <w:tcW w:w="322" w:type="pct"/>
            <w:shd w:val="clear" w:color="auto" w:fill="auto"/>
            <w:noWrap/>
            <w:vAlign w:val="center"/>
            <w:hideMark/>
          </w:tcPr>
          <w:p w14:paraId="404C082E"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18</w:t>
            </w:r>
          </w:p>
        </w:tc>
        <w:tc>
          <w:tcPr>
            <w:tcW w:w="1114" w:type="pct"/>
            <w:shd w:val="clear" w:color="auto" w:fill="auto"/>
            <w:noWrap/>
            <w:vAlign w:val="center"/>
            <w:hideMark/>
          </w:tcPr>
          <w:p w14:paraId="3FE2ABC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14.9</w:t>
            </w:r>
          </w:p>
        </w:tc>
        <w:tc>
          <w:tcPr>
            <w:tcW w:w="818" w:type="pct"/>
            <w:shd w:val="clear" w:color="auto" w:fill="auto"/>
            <w:noWrap/>
            <w:vAlign w:val="center"/>
            <w:hideMark/>
          </w:tcPr>
          <w:p w14:paraId="75E577D7" w14:textId="4117F16C"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0.143</w:t>
            </w:r>
            <w:r>
              <w:rPr>
                <w:rFonts w:ascii="Times New Roman" w:eastAsia="宋体" w:hAnsi="Times New Roman" w:cs="Times New Roman"/>
                <w:color w:val="000000"/>
                <w:kern w:val="0"/>
                <w:sz w:val="22"/>
              </w:rPr>
              <w:t>0</w:t>
            </w:r>
          </w:p>
        </w:tc>
        <w:tc>
          <w:tcPr>
            <w:tcW w:w="817" w:type="pct"/>
            <w:shd w:val="clear" w:color="auto" w:fill="auto"/>
            <w:noWrap/>
            <w:vAlign w:val="center"/>
            <w:hideMark/>
          </w:tcPr>
          <w:p w14:paraId="7F335EEC" w14:textId="6E550930"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0.1489</w:t>
            </w:r>
          </w:p>
        </w:tc>
        <w:tc>
          <w:tcPr>
            <w:tcW w:w="817" w:type="pct"/>
          </w:tcPr>
          <w:p w14:paraId="7F6E56CC" w14:textId="19917A86"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.1460</w:t>
            </w:r>
          </w:p>
        </w:tc>
      </w:tr>
      <w:tr w:rsidR="00D01062" w:rsidRPr="006961BD" w14:paraId="22519BD1" w14:textId="4704D0FC" w:rsidTr="00D01062">
        <w:trPr>
          <w:trHeight w:val="288"/>
        </w:trPr>
        <w:tc>
          <w:tcPr>
            <w:tcW w:w="467" w:type="pct"/>
            <w:shd w:val="clear" w:color="auto" w:fill="auto"/>
            <w:noWrap/>
            <w:vAlign w:val="center"/>
            <w:hideMark/>
          </w:tcPr>
          <w:p w14:paraId="197EC697"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w:t>
            </w:r>
          </w:p>
        </w:tc>
        <w:tc>
          <w:tcPr>
            <w:tcW w:w="323" w:type="pct"/>
            <w:shd w:val="clear" w:color="auto" w:fill="auto"/>
            <w:noWrap/>
            <w:vAlign w:val="center"/>
            <w:hideMark/>
          </w:tcPr>
          <w:p w14:paraId="2F9546D4"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71</w:t>
            </w:r>
          </w:p>
        </w:tc>
        <w:tc>
          <w:tcPr>
            <w:tcW w:w="323" w:type="pct"/>
            <w:shd w:val="clear" w:color="auto" w:fill="auto"/>
            <w:noWrap/>
            <w:vAlign w:val="center"/>
            <w:hideMark/>
          </w:tcPr>
          <w:p w14:paraId="0CCB00C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45</w:t>
            </w:r>
          </w:p>
        </w:tc>
        <w:tc>
          <w:tcPr>
            <w:tcW w:w="322" w:type="pct"/>
            <w:shd w:val="clear" w:color="auto" w:fill="auto"/>
            <w:noWrap/>
            <w:vAlign w:val="center"/>
            <w:hideMark/>
          </w:tcPr>
          <w:p w14:paraId="62EA340D"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30</w:t>
            </w:r>
          </w:p>
        </w:tc>
        <w:tc>
          <w:tcPr>
            <w:tcW w:w="1114" w:type="pct"/>
            <w:shd w:val="clear" w:color="auto" w:fill="auto"/>
            <w:noWrap/>
            <w:vAlign w:val="center"/>
            <w:hideMark/>
          </w:tcPr>
          <w:p w14:paraId="4DDBBB6D" w14:textId="290D7D33"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15</w:t>
            </w:r>
            <w:r>
              <w:rPr>
                <w:rFonts w:ascii="Times New Roman" w:eastAsia="宋体" w:hAnsi="Times New Roman" w:cs="Times New Roman"/>
                <w:color w:val="000000"/>
                <w:kern w:val="0"/>
                <w:sz w:val="22"/>
              </w:rPr>
              <w:t>.0</w:t>
            </w:r>
          </w:p>
        </w:tc>
        <w:tc>
          <w:tcPr>
            <w:tcW w:w="818" w:type="pct"/>
            <w:shd w:val="clear" w:color="auto" w:fill="auto"/>
            <w:noWrap/>
            <w:vAlign w:val="center"/>
            <w:hideMark/>
          </w:tcPr>
          <w:p w14:paraId="01B2233C" w14:textId="0D3EE65B"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0.132</w:t>
            </w:r>
            <w:r>
              <w:rPr>
                <w:rFonts w:ascii="Times New Roman" w:eastAsia="宋体" w:hAnsi="Times New Roman" w:cs="Times New Roman"/>
                <w:color w:val="000000"/>
                <w:kern w:val="0"/>
                <w:sz w:val="22"/>
              </w:rPr>
              <w:t>0</w:t>
            </w:r>
          </w:p>
        </w:tc>
        <w:tc>
          <w:tcPr>
            <w:tcW w:w="817" w:type="pct"/>
            <w:shd w:val="clear" w:color="auto" w:fill="auto"/>
            <w:noWrap/>
            <w:vAlign w:val="center"/>
            <w:hideMark/>
          </w:tcPr>
          <w:p w14:paraId="29FE7816"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0.2006</w:t>
            </w:r>
          </w:p>
        </w:tc>
        <w:tc>
          <w:tcPr>
            <w:tcW w:w="817" w:type="pct"/>
          </w:tcPr>
          <w:p w14:paraId="1ED23D93" w14:textId="71A075FC"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.1163</w:t>
            </w:r>
          </w:p>
        </w:tc>
      </w:tr>
      <w:tr w:rsidR="00D01062" w:rsidRPr="006961BD" w14:paraId="14B8B690" w14:textId="0290E4B5" w:rsidTr="00D01062">
        <w:trPr>
          <w:trHeight w:val="288"/>
        </w:trPr>
        <w:tc>
          <w:tcPr>
            <w:tcW w:w="467" w:type="pct"/>
            <w:shd w:val="clear" w:color="auto" w:fill="auto"/>
            <w:noWrap/>
            <w:vAlign w:val="center"/>
            <w:hideMark/>
          </w:tcPr>
          <w:p w14:paraId="2FD377C5"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w:t>
            </w:r>
          </w:p>
        </w:tc>
        <w:tc>
          <w:tcPr>
            <w:tcW w:w="323" w:type="pct"/>
            <w:shd w:val="clear" w:color="auto" w:fill="auto"/>
            <w:noWrap/>
            <w:vAlign w:val="center"/>
            <w:hideMark/>
          </w:tcPr>
          <w:p w14:paraId="5EA6880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47</w:t>
            </w:r>
          </w:p>
        </w:tc>
        <w:tc>
          <w:tcPr>
            <w:tcW w:w="323" w:type="pct"/>
            <w:shd w:val="clear" w:color="auto" w:fill="auto"/>
            <w:noWrap/>
            <w:vAlign w:val="center"/>
            <w:hideMark/>
          </w:tcPr>
          <w:p w14:paraId="35BE1924"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30</w:t>
            </w:r>
          </w:p>
        </w:tc>
        <w:tc>
          <w:tcPr>
            <w:tcW w:w="322" w:type="pct"/>
            <w:shd w:val="clear" w:color="auto" w:fill="auto"/>
            <w:noWrap/>
            <w:vAlign w:val="center"/>
            <w:hideMark/>
          </w:tcPr>
          <w:p w14:paraId="58D73951"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24</w:t>
            </w:r>
          </w:p>
        </w:tc>
        <w:tc>
          <w:tcPr>
            <w:tcW w:w="1114" w:type="pct"/>
            <w:shd w:val="clear" w:color="auto" w:fill="auto"/>
            <w:noWrap/>
            <w:vAlign w:val="center"/>
            <w:hideMark/>
          </w:tcPr>
          <w:p w14:paraId="53BEBDF4"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14.9</w:t>
            </w:r>
          </w:p>
        </w:tc>
        <w:tc>
          <w:tcPr>
            <w:tcW w:w="818" w:type="pct"/>
            <w:shd w:val="clear" w:color="auto" w:fill="auto"/>
            <w:noWrap/>
            <w:vAlign w:val="center"/>
            <w:hideMark/>
          </w:tcPr>
          <w:p w14:paraId="578A1833" w14:textId="0FDF86B1"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0.1309</w:t>
            </w:r>
          </w:p>
        </w:tc>
        <w:tc>
          <w:tcPr>
            <w:tcW w:w="817" w:type="pct"/>
            <w:shd w:val="clear" w:color="auto" w:fill="auto"/>
            <w:noWrap/>
            <w:vAlign w:val="center"/>
            <w:hideMark/>
          </w:tcPr>
          <w:p w14:paraId="67CF3F35" w14:textId="6F2217BE"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0.065</w:t>
            </w:r>
            <w:r>
              <w:rPr>
                <w:rFonts w:ascii="Times New Roman" w:eastAsia="宋体" w:hAnsi="Times New Roman" w:cs="Times New Roman"/>
                <w:color w:val="000000"/>
                <w:kern w:val="0"/>
                <w:sz w:val="22"/>
              </w:rPr>
              <w:t>0</w:t>
            </w:r>
          </w:p>
        </w:tc>
        <w:tc>
          <w:tcPr>
            <w:tcW w:w="817" w:type="pct"/>
          </w:tcPr>
          <w:p w14:paraId="0BA29EFE" w14:textId="50A13C59"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.0979</w:t>
            </w:r>
          </w:p>
        </w:tc>
      </w:tr>
      <w:tr w:rsidR="00D01062" w:rsidRPr="006961BD" w14:paraId="7F0EC80A" w14:textId="78BA2255" w:rsidTr="00D01062">
        <w:trPr>
          <w:trHeight w:val="288"/>
        </w:trPr>
        <w:tc>
          <w:tcPr>
            <w:tcW w:w="467" w:type="pct"/>
            <w:shd w:val="clear" w:color="auto" w:fill="auto"/>
            <w:noWrap/>
            <w:vAlign w:val="center"/>
            <w:hideMark/>
          </w:tcPr>
          <w:p w14:paraId="0D4071C8"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6</w:t>
            </w:r>
          </w:p>
        </w:tc>
        <w:tc>
          <w:tcPr>
            <w:tcW w:w="323" w:type="pct"/>
            <w:shd w:val="clear" w:color="auto" w:fill="auto"/>
            <w:noWrap/>
            <w:vAlign w:val="center"/>
            <w:hideMark/>
          </w:tcPr>
          <w:p w14:paraId="7C59B35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80</w:t>
            </w:r>
          </w:p>
        </w:tc>
        <w:tc>
          <w:tcPr>
            <w:tcW w:w="323" w:type="pct"/>
            <w:shd w:val="clear" w:color="auto" w:fill="auto"/>
            <w:noWrap/>
            <w:vAlign w:val="center"/>
            <w:hideMark/>
          </w:tcPr>
          <w:p w14:paraId="1842C8F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49</w:t>
            </w:r>
          </w:p>
        </w:tc>
        <w:tc>
          <w:tcPr>
            <w:tcW w:w="322" w:type="pct"/>
            <w:shd w:val="clear" w:color="auto" w:fill="auto"/>
            <w:noWrap/>
            <w:vAlign w:val="center"/>
            <w:hideMark/>
          </w:tcPr>
          <w:p w14:paraId="5525291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32</w:t>
            </w:r>
          </w:p>
        </w:tc>
        <w:tc>
          <w:tcPr>
            <w:tcW w:w="1114" w:type="pct"/>
            <w:shd w:val="clear" w:color="auto" w:fill="auto"/>
            <w:noWrap/>
            <w:vAlign w:val="center"/>
            <w:hideMark/>
          </w:tcPr>
          <w:p w14:paraId="0DA52986"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14.8</w:t>
            </w:r>
          </w:p>
        </w:tc>
        <w:tc>
          <w:tcPr>
            <w:tcW w:w="818" w:type="pct"/>
            <w:shd w:val="clear" w:color="auto" w:fill="auto"/>
            <w:noWrap/>
            <w:vAlign w:val="center"/>
            <w:hideMark/>
          </w:tcPr>
          <w:p w14:paraId="1436C3F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0.1438</w:t>
            </w:r>
          </w:p>
        </w:tc>
        <w:tc>
          <w:tcPr>
            <w:tcW w:w="817" w:type="pct"/>
            <w:shd w:val="clear" w:color="auto" w:fill="auto"/>
            <w:noWrap/>
            <w:vAlign w:val="center"/>
            <w:hideMark/>
          </w:tcPr>
          <w:p w14:paraId="140781E4" w14:textId="0379B504"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0.125</w:t>
            </w:r>
            <w:r>
              <w:rPr>
                <w:rFonts w:ascii="Times New Roman" w:eastAsia="宋体" w:hAnsi="Times New Roman" w:cs="Times New Roman"/>
                <w:color w:val="000000"/>
                <w:kern w:val="0"/>
                <w:sz w:val="22"/>
              </w:rPr>
              <w:t>0</w:t>
            </w:r>
          </w:p>
        </w:tc>
        <w:tc>
          <w:tcPr>
            <w:tcW w:w="817" w:type="pct"/>
          </w:tcPr>
          <w:p w14:paraId="17C40039" w14:textId="62429230"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.1344</w:t>
            </w:r>
          </w:p>
        </w:tc>
      </w:tr>
    </w:tbl>
    <w:p w14:paraId="401F1287" w14:textId="77777777" w:rsidR="003816C5" w:rsidRDefault="003816C5" w:rsidP="000A4C6E"/>
    <w:p w14:paraId="6E3735B9" w14:textId="68F8212F" w:rsidR="00AC08BF" w:rsidRDefault="00AC08BF" w:rsidP="003563FD">
      <w:pPr>
        <w:pStyle w:val="a4"/>
        <w:jc w:val="center"/>
      </w:pPr>
      <w:r>
        <w:t>Sample 2</w:t>
      </w:r>
    </w:p>
    <w:tbl>
      <w:tblPr>
        <w:tblW w:w="5000" w:type="pct"/>
        <w:jc w:val="center"/>
        <w:tblBorders>
          <w:top w:val="single" w:sz="12" w:space="0" w:color="auto"/>
          <w:bottom w:val="single" w:sz="12" w:space="0" w:color="auto"/>
        </w:tblBorders>
        <w:tblLook w:val="04A0" w:firstRow="1" w:lastRow="0" w:firstColumn="1" w:lastColumn="0" w:noHBand="0" w:noVBand="1"/>
      </w:tblPr>
      <w:tblGrid>
        <w:gridCol w:w="770"/>
        <w:gridCol w:w="514"/>
        <w:gridCol w:w="514"/>
        <w:gridCol w:w="514"/>
        <w:gridCol w:w="1830"/>
        <w:gridCol w:w="1339"/>
        <w:gridCol w:w="1338"/>
        <w:gridCol w:w="1487"/>
      </w:tblGrid>
      <w:tr w:rsidR="00D01062" w:rsidRPr="006961BD" w14:paraId="07B5B236" w14:textId="41BB479B" w:rsidTr="00D01062">
        <w:trPr>
          <w:trHeight w:val="288"/>
          <w:jc w:val="center"/>
        </w:trPr>
        <w:tc>
          <w:tcPr>
            <w:tcW w:w="475" w:type="pct"/>
            <w:tcBorders>
              <w:top w:val="single" w:sz="12" w:space="0" w:color="auto"/>
              <w:bottom w:val="single" w:sz="4" w:space="0" w:color="auto"/>
            </w:tcBorders>
            <w:shd w:val="clear" w:color="auto" w:fill="auto"/>
            <w:noWrap/>
            <w:vAlign w:val="center"/>
            <w:hideMark/>
          </w:tcPr>
          <w:p w14:paraId="087166FD" w14:textId="3816305D" w:rsidR="00D01062" w:rsidRPr="006961BD" w:rsidRDefault="00D01062" w:rsidP="006961BD">
            <w:pPr>
              <w:widowControl/>
              <w:jc w:val="left"/>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Point</w:t>
            </w:r>
          </w:p>
        </w:tc>
        <w:tc>
          <w:tcPr>
            <w:tcW w:w="321" w:type="pct"/>
            <w:tcBorders>
              <w:top w:val="single" w:sz="12" w:space="0" w:color="auto"/>
              <w:bottom w:val="single" w:sz="4" w:space="0" w:color="auto"/>
            </w:tcBorders>
            <w:shd w:val="clear" w:color="auto" w:fill="auto"/>
            <w:noWrap/>
            <w:vAlign w:val="center"/>
            <w:hideMark/>
          </w:tcPr>
          <w:p w14:paraId="0188AA6A" w14:textId="77777777" w:rsidR="00D01062" w:rsidRPr="006961BD" w:rsidRDefault="00D01062" w:rsidP="006961BD">
            <w:pPr>
              <w:widowControl/>
              <w:jc w:val="left"/>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E1</w:t>
            </w:r>
          </w:p>
        </w:tc>
        <w:tc>
          <w:tcPr>
            <w:tcW w:w="321" w:type="pct"/>
            <w:tcBorders>
              <w:top w:val="single" w:sz="12" w:space="0" w:color="auto"/>
              <w:bottom w:val="single" w:sz="4" w:space="0" w:color="auto"/>
            </w:tcBorders>
            <w:shd w:val="clear" w:color="auto" w:fill="auto"/>
            <w:noWrap/>
            <w:vAlign w:val="center"/>
            <w:hideMark/>
          </w:tcPr>
          <w:p w14:paraId="72FE6851" w14:textId="77777777" w:rsidR="00D01062" w:rsidRPr="006961BD" w:rsidRDefault="00D01062" w:rsidP="006961BD">
            <w:pPr>
              <w:widowControl/>
              <w:jc w:val="left"/>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E2</w:t>
            </w:r>
          </w:p>
        </w:tc>
        <w:tc>
          <w:tcPr>
            <w:tcW w:w="321" w:type="pct"/>
            <w:tcBorders>
              <w:top w:val="single" w:sz="12" w:space="0" w:color="auto"/>
              <w:bottom w:val="single" w:sz="4" w:space="0" w:color="auto"/>
            </w:tcBorders>
            <w:shd w:val="clear" w:color="auto" w:fill="auto"/>
            <w:noWrap/>
            <w:vAlign w:val="center"/>
            <w:hideMark/>
          </w:tcPr>
          <w:p w14:paraId="24F4D407" w14:textId="77777777" w:rsidR="00D01062" w:rsidRPr="006961BD" w:rsidRDefault="00D01062" w:rsidP="006961BD">
            <w:pPr>
              <w:widowControl/>
              <w:jc w:val="left"/>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E3</w:t>
            </w:r>
          </w:p>
        </w:tc>
        <w:tc>
          <w:tcPr>
            <w:tcW w:w="1113" w:type="pct"/>
            <w:tcBorders>
              <w:top w:val="single" w:sz="12" w:space="0" w:color="auto"/>
              <w:bottom w:val="single" w:sz="4" w:space="0" w:color="auto"/>
            </w:tcBorders>
            <w:shd w:val="clear" w:color="auto" w:fill="auto"/>
            <w:noWrap/>
            <w:vAlign w:val="center"/>
            <w:hideMark/>
          </w:tcPr>
          <w:p w14:paraId="5F76E56F" w14:textId="2626954F" w:rsidR="00D01062" w:rsidRPr="006961BD" w:rsidRDefault="00D01062" w:rsidP="006961BD">
            <w:pPr>
              <w:widowControl/>
              <w:jc w:val="left"/>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Thickness(mm)</w:t>
            </w:r>
          </w:p>
        </w:tc>
        <w:tc>
          <w:tcPr>
            <w:tcW w:w="817" w:type="pct"/>
            <w:tcBorders>
              <w:top w:val="single" w:sz="12" w:space="0" w:color="auto"/>
              <w:bottom w:val="single" w:sz="4" w:space="0" w:color="auto"/>
            </w:tcBorders>
            <w:shd w:val="clear" w:color="auto" w:fill="auto"/>
            <w:noWrap/>
            <w:vAlign w:val="center"/>
            <w:hideMark/>
          </w:tcPr>
          <w:p w14:paraId="6F4CCBCE" w14:textId="313AB0F2" w:rsidR="00D01062" w:rsidRPr="006961BD" w:rsidRDefault="00D01062" w:rsidP="006961BD">
            <w:pPr>
              <w:widowControl/>
              <w:jc w:val="left"/>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α</w:t>
            </w:r>
            <w:r w:rsidRPr="006961BD">
              <w:rPr>
                <w:rFonts w:ascii="Times New Roman" w:eastAsia="宋体" w:hAnsi="Times New Roman" w:cs="Times New Roman"/>
                <w:color w:val="000000"/>
                <w:kern w:val="0"/>
                <w:sz w:val="22"/>
                <w:vertAlign w:val="subscript"/>
              </w:rPr>
              <w:t>1</w:t>
            </w:r>
            <w:r w:rsidRPr="006961BD">
              <w:rPr>
                <w:rFonts w:ascii="Times New Roman" w:eastAsia="宋体" w:hAnsi="Times New Roman" w:cs="Times New Roman"/>
                <w:color w:val="000000"/>
                <w:kern w:val="0"/>
                <w:sz w:val="22"/>
              </w:rPr>
              <w:t>(</w:t>
            </w:r>
            <w:proofErr w:type="spellStart"/>
            <w:r w:rsidRPr="006961BD">
              <w:rPr>
                <w:rFonts w:ascii="Times New Roman" w:eastAsia="宋体" w:hAnsi="Times New Roman" w:cs="Times New Roman"/>
                <w:color w:val="000000"/>
                <w:kern w:val="0"/>
                <w:sz w:val="22"/>
              </w:rPr>
              <w:t>db</w:t>
            </w:r>
            <w:proofErr w:type="spellEnd"/>
            <w:r w:rsidRPr="006961BD">
              <w:rPr>
                <w:rFonts w:ascii="Times New Roman" w:eastAsia="宋体" w:hAnsi="Times New Roman" w:cs="Times New Roman"/>
                <w:color w:val="000000"/>
                <w:kern w:val="0"/>
                <w:sz w:val="22"/>
              </w:rPr>
              <w:t>/mm)</w:t>
            </w:r>
          </w:p>
        </w:tc>
        <w:tc>
          <w:tcPr>
            <w:tcW w:w="816" w:type="pct"/>
            <w:tcBorders>
              <w:top w:val="single" w:sz="12" w:space="0" w:color="auto"/>
              <w:bottom w:val="single" w:sz="4" w:space="0" w:color="auto"/>
            </w:tcBorders>
            <w:shd w:val="clear" w:color="auto" w:fill="auto"/>
            <w:noWrap/>
            <w:vAlign w:val="center"/>
            <w:hideMark/>
          </w:tcPr>
          <w:p w14:paraId="7033A108" w14:textId="33A30510" w:rsidR="00D01062" w:rsidRPr="006961BD" w:rsidRDefault="00D01062" w:rsidP="00D01062">
            <w:pPr>
              <w:widowControl/>
              <w:jc w:val="center"/>
              <w:rPr>
                <w:rFonts w:ascii="Times New Roman" w:eastAsia="Times New Roman" w:hAnsi="Times New Roman" w:cs="Times New Roman"/>
                <w:kern w:val="0"/>
                <w:sz w:val="20"/>
                <w:szCs w:val="20"/>
              </w:rPr>
            </w:pPr>
            <w:r w:rsidRPr="006961BD">
              <w:rPr>
                <w:rFonts w:ascii="Times New Roman" w:eastAsia="宋体" w:hAnsi="Times New Roman" w:cs="Times New Roman"/>
                <w:color w:val="000000"/>
                <w:kern w:val="0"/>
                <w:sz w:val="22"/>
              </w:rPr>
              <w:t>α</w:t>
            </w:r>
            <w:r w:rsidRPr="006961BD">
              <w:rPr>
                <w:rFonts w:ascii="Times New Roman" w:eastAsia="宋体" w:hAnsi="Times New Roman" w:cs="Times New Roman"/>
                <w:color w:val="000000"/>
                <w:kern w:val="0"/>
                <w:sz w:val="22"/>
                <w:vertAlign w:val="subscript"/>
              </w:rPr>
              <w:t>2</w:t>
            </w:r>
            <w:r w:rsidRPr="006961BD">
              <w:rPr>
                <w:rFonts w:ascii="Times New Roman" w:eastAsia="宋体" w:hAnsi="Times New Roman" w:cs="Times New Roman"/>
                <w:color w:val="000000"/>
                <w:kern w:val="0"/>
                <w:sz w:val="22"/>
              </w:rPr>
              <w:t>(</w:t>
            </w:r>
            <w:proofErr w:type="spellStart"/>
            <w:r w:rsidRPr="006961BD">
              <w:rPr>
                <w:rFonts w:ascii="Times New Roman" w:eastAsia="宋体" w:hAnsi="Times New Roman" w:cs="Times New Roman"/>
                <w:color w:val="000000"/>
                <w:kern w:val="0"/>
                <w:sz w:val="22"/>
              </w:rPr>
              <w:t>db</w:t>
            </w:r>
            <w:proofErr w:type="spellEnd"/>
            <w:r w:rsidRPr="006961BD">
              <w:rPr>
                <w:rFonts w:ascii="Times New Roman" w:eastAsia="宋体" w:hAnsi="Times New Roman" w:cs="Times New Roman"/>
                <w:color w:val="000000"/>
                <w:kern w:val="0"/>
                <w:sz w:val="22"/>
              </w:rPr>
              <w:t>/mm)</w:t>
            </w:r>
          </w:p>
        </w:tc>
        <w:tc>
          <w:tcPr>
            <w:tcW w:w="816" w:type="pct"/>
            <w:tcBorders>
              <w:top w:val="single" w:sz="12" w:space="0" w:color="auto"/>
              <w:bottom w:val="single" w:sz="4" w:space="0" w:color="auto"/>
            </w:tcBorders>
          </w:tcPr>
          <w:p w14:paraId="48B6D362" w14:textId="6E1F2D50" w:rsidR="00D01062" w:rsidRPr="006961BD" w:rsidRDefault="00D01062" w:rsidP="00D01062">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M</w:t>
            </w:r>
            <w:r>
              <w:rPr>
                <w:rFonts w:ascii="Times New Roman" w:eastAsia="宋体" w:hAnsi="Times New Roman" w:cs="Times New Roman"/>
                <w:color w:val="000000"/>
                <w:kern w:val="0"/>
                <w:sz w:val="22"/>
              </w:rPr>
              <w:t>ean(</w:t>
            </w:r>
            <w:proofErr w:type="spellStart"/>
            <w:r>
              <w:rPr>
                <w:rFonts w:ascii="Times New Roman" w:eastAsia="宋体" w:hAnsi="Times New Roman" w:cs="Times New Roman"/>
                <w:color w:val="000000"/>
                <w:kern w:val="0"/>
                <w:sz w:val="22"/>
              </w:rPr>
              <w:t>db</w:t>
            </w:r>
            <w:proofErr w:type="spellEnd"/>
            <w:r>
              <w:rPr>
                <w:rFonts w:ascii="Times New Roman" w:eastAsia="宋体" w:hAnsi="Times New Roman" w:cs="Times New Roman"/>
                <w:color w:val="000000"/>
                <w:kern w:val="0"/>
                <w:sz w:val="22"/>
              </w:rPr>
              <w:t>/mm)</w:t>
            </w:r>
          </w:p>
        </w:tc>
      </w:tr>
      <w:tr w:rsidR="00D01062" w:rsidRPr="006961BD" w14:paraId="15215F31" w14:textId="28D83AC8" w:rsidTr="00D01062">
        <w:trPr>
          <w:trHeight w:val="288"/>
          <w:jc w:val="center"/>
        </w:trPr>
        <w:tc>
          <w:tcPr>
            <w:tcW w:w="475" w:type="pct"/>
            <w:tcBorders>
              <w:top w:val="single" w:sz="4" w:space="0" w:color="auto"/>
            </w:tcBorders>
            <w:shd w:val="clear" w:color="auto" w:fill="auto"/>
            <w:noWrap/>
            <w:vAlign w:val="center"/>
            <w:hideMark/>
          </w:tcPr>
          <w:p w14:paraId="6082704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w:t>
            </w:r>
          </w:p>
        </w:tc>
        <w:tc>
          <w:tcPr>
            <w:tcW w:w="321" w:type="pct"/>
            <w:tcBorders>
              <w:top w:val="single" w:sz="4" w:space="0" w:color="auto"/>
            </w:tcBorders>
            <w:shd w:val="clear" w:color="auto" w:fill="auto"/>
            <w:noWrap/>
            <w:vAlign w:val="center"/>
            <w:hideMark/>
          </w:tcPr>
          <w:p w14:paraId="071AF3A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59</w:t>
            </w:r>
          </w:p>
        </w:tc>
        <w:tc>
          <w:tcPr>
            <w:tcW w:w="321" w:type="pct"/>
            <w:tcBorders>
              <w:top w:val="single" w:sz="4" w:space="0" w:color="auto"/>
            </w:tcBorders>
            <w:shd w:val="clear" w:color="auto" w:fill="auto"/>
            <w:noWrap/>
            <w:vAlign w:val="center"/>
            <w:hideMark/>
          </w:tcPr>
          <w:p w14:paraId="3002BBB7"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44</w:t>
            </w:r>
          </w:p>
        </w:tc>
        <w:tc>
          <w:tcPr>
            <w:tcW w:w="321" w:type="pct"/>
            <w:tcBorders>
              <w:top w:val="single" w:sz="4" w:space="0" w:color="auto"/>
            </w:tcBorders>
            <w:shd w:val="clear" w:color="auto" w:fill="auto"/>
            <w:noWrap/>
            <w:vAlign w:val="center"/>
            <w:hideMark/>
          </w:tcPr>
          <w:p w14:paraId="73E83817"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30</w:t>
            </w:r>
          </w:p>
        </w:tc>
        <w:tc>
          <w:tcPr>
            <w:tcW w:w="1113" w:type="pct"/>
            <w:tcBorders>
              <w:top w:val="single" w:sz="4" w:space="0" w:color="auto"/>
            </w:tcBorders>
            <w:shd w:val="clear" w:color="auto" w:fill="auto"/>
            <w:noWrap/>
            <w:vAlign w:val="center"/>
            <w:hideMark/>
          </w:tcPr>
          <w:p w14:paraId="2EBCB7AD"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10.3</w:t>
            </w:r>
          </w:p>
        </w:tc>
        <w:tc>
          <w:tcPr>
            <w:tcW w:w="817" w:type="pct"/>
            <w:tcBorders>
              <w:top w:val="single" w:sz="4" w:space="0" w:color="auto"/>
            </w:tcBorders>
            <w:shd w:val="clear" w:color="auto" w:fill="auto"/>
            <w:noWrap/>
            <w:vAlign w:val="center"/>
            <w:hideMark/>
          </w:tcPr>
          <w:p w14:paraId="18DF424A"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0.1237</w:t>
            </w:r>
          </w:p>
        </w:tc>
        <w:tc>
          <w:tcPr>
            <w:tcW w:w="816" w:type="pct"/>
            <w:tcBorders>
              <w:top w:val="single" w:sz="4" w:space="0" w:color="auto"/>
            </w:tcBorders>
            <w:shd w:val="clear" w:color="auto" w:fill="auto"/>
            <w:noWrap/>
            <w:vAlign w:val="center"/>
            <w:hideMark/>
          </w:tcPr>
          <w:p w14:paraId="47FECD93"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0.1615</w:t>
            </w:r>
          </w:p>
        </w:tc>
        <w:tc>
          <w:tcPr>
            <w:tcW w:w="816" w:type="pct"/>
            <w:tcBorders>
              <w:top w:val="single" w:sz="4" w:space="0" w:color="auto"/>
            </w:tcBorders>
          </w:tcPr>
          <w:p w14:paraId="0A53DEE1" w14:textId="78066485"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.1426</w:t>
            </w:r>
          </w:p>
        </w:tc>
      </w:tr>
      <w:tr w:rsidR="00D01062" w:rsidRPr="006961BD" w14:paraId="08F66448" w14:textId="4E9A1782" w:rsidTr="00D01062">
        <w:trPr>
          <w:trHeight w:val="288"/>
          <w:jc w:val="center"/>
        </w:trPr>
        <w:tc>
          <w:tcPr>
            <w:tcW w:w="475" w:type="pct"/>
            <w:shd w:val="clear" w:color="auto" w:fill="auto"/>
            <w:noWrap/>
            <w:vAlign w:val="center"/>
            <w:hideMark/>
          </w:tcPr>
          <w:p w14:paraId="3C4D85A9"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w:t>
            </w:r>
          </w:p>
        </w:tc>
        <w:tc>
          <w:tcPr>
            <w:tcW w:w="321" w:type="pct"/>
            <w:shd w:val="clear" w:color="auto" w:fill="auto"/>
            <w:noWrap/>
            <w:vAlign w:val="center"/>
            <w:hideMark/>
          </w:tcPr>
          <w:p w14:paraId="050D7A57"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72</w:t>
            </w:r>
          </w:p>
        </w:tc>
        <w:tc>
          <w:tcPr>
            <w:tcW w:w="321" w:type="pct"/>
            <w:shd w:val="clear" w:color="auto" w:fill="auto"/>
            <w:noWrap/>
            <w:vAlign w:val="center"/>
            <w:hideMark/>
          </w:tcPr>
          <w:p w14:paraId="711B1C31"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50</w:t>
            </w:r>
          </w:p>
        </w:tc>
        <w:tc>
          <w:tcPr>
            <w:tcW w:w="321" w:type="pct"/>
            <w:shd w:val="clear" w:color="auto" w:fill="auto"/>
            <w:noWrap/>
            <w:vAlign w:val="center"/>
            <w:hideMark/>
          </w:tcPr>
          <w:p w14:paraId="381573A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34</w:t>
            </w:r>
          </w:p>
        </w:tc>
        <w:tc>
          <w:tcPr>
            <w:tcW w:w="1113" w:type="pct"/>
            <w:shd w:val="clear" w:color="auto" w:fill="auto"/>
            <w:noWrap/>
            <w:vAlign w:val="center"/>
            <w:hideMark/>
          </w:tcPr>
          <w:p w14:paraId="2A03484E"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10.2</w:t>
            </w:r>
          </w:p>
        </w:tc>
        <w:tc>
          <w:tcPr>
            <w:tcW w:w="817" w:type="pct"/>
            <w:shd w:val="clear" w:color="auto" w:fill="auto"/>
            <w:noWrap/>
            <w:vAlign w:val="center"/>
            <w:hideMark/>
          </w:tcPr>
          <w:p w14:paraId="5AF9A25D"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0.1553</w:t>
            </w:r>
          </w:p>
        </w:tc>
        <w:tc>
          <w:tcPr>
            <w:tcW w:w="816" w:type="pct"/>
            <w:shd w:val="clear" w:color="auto" w:fill="auto"/>
            <w:noWrap/>
            <w:vAlign w:val="center"/>
            <w:hideMark/>
          </w:tcPr>
          <w:p w14:paraId="35D6B54F"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0.1642</w:t>
            </w:r>
          </w:p>
        </w:tc>
        <w:tc>
          <w:tcPr>
            <w:tcW w:w="816" w:type="pct"/>
          </w:tcPr>
          <w:p w14:paraId="0884B1CB" w14:textId="3700BF66"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.1597</w:t>
            </w:r>
          </w:p>
        </w:tc>
      </w:tr>
      <w:tr w:rsidR="00D01062" w:rsidRPr="006961BD" w14:paraId="5E34915D" w14:textId="65A56ADF" w:rsidTr="00D01062">
        <w:trPr>
          <w:trHeight w:val="288"/>
          <w:jc w:val="center"/>
        </w:trPr>
        <w:tc>
          <w:tcPr>
            <w:tcW w:w="475" w:type="pct"/>
            <w:shd w:val="clear" w:color="auto" w:fill="auto"/>
            <w:noWrap/>
            <w:vAlign w:val="center"/>
            <w:hideMark/>
          </w:tcPr>
          <w:p w14:paraId="6F71C3B1"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w:t>
            </w:r>
          </w:p>
        </w:tc>
        <w:tc>
          <w:tcPr>
            <w:tcW w:w="321" w:type="pct"/>
            <w:shd w:val="clear" w:color="auto" w:fill="auto"/>
            <w:noWrap/>
            <w:vAlign w:val="center"/>
            <w:hideMark/>
          </w:tcPr>
          <w:p w14:paraId="7A6D5D93"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70</w:t>
            </w:r>
          </w:p>
        </w:tc>
        <w:tc>
          <w:tcPr>
            <w:tcW w:w="321" w:type="pct"/>
            <w:shd w:val="clear" w:color="auto" w:fill="auto"/>
            <w:noWrap/>
            <w:vAlign w:val="center"/>
            <w:hideMark/>
          </w:tcPr>
          <w:p w14:paraId="50ABCF68"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48</w:t>
            </w:r>
          </w:p>
        </w:tc>
        <w:tc>
          <w:tcPr>
            <w:tcW w:w="321" w:type="pct"/>
            <w:shd w:val="clear" w:color="auto" w:fill="auto"/>
            <w:noWrap/>
            <w:vAlign w:val="center"/>
            <w:hideMark/>
          </w:tcPr>
          <w:p w14:paraId="6A409E1F"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29</w:t>
            </w:r>
          </w:p>
        </w:tc>
        <w:tc>
          <w:tcPr>
            <w:tcW w:w="1113" w:type="pct"/>
            <w:shd w:val="clear" w:color="auto" w:fill="auto"/>
            <w:noWrap/>
            <w:vAlign w:val="center"/>
            <w:hideMark/>
          </w:tcPr>
          <w:p w14:paraId="4BFF0731"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10.3</w:t>
            </w:r>
          </w:p>
        </w:tc>
        <w:tc>
          <w:tcPr>
            <w:tcW w:w="817" w:type="pct"/>
            <w:shd w:val="clear" w:color="auto" w:fill="auto"/>
            <w:noWrap/>
            <w:vAlign w:val="center"/>
            <w:hideMark/>
          </w:tcPr>
          <w:p w14:paraId="11C3CD47"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0.1591</w:t>
            </w:r>
          </w:p>
        </w:tc>
        <w:tc>
          <w:tcPr>
            <w:tcW w:w="816" w:type="pct"/>
            <w:shd w:val="clear" w:color="auto" w:fill="auto"/>
            <w:noWrap/>
            <w:vAlign w:val="center"/>
            <w:hideMark/>
          </w:tcPr>
          <w:p w14:paraId="1FA6D48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0.2124</w:t>
            </w:r>
          </w:p>
        </w:tc>
        <w:tc>
          <w:tcPr>
            <w:tcW w:w="816" w:type="pct"/>
          </w:tcPr>
          <w:p w14:paraId="1601DAB6" w14:textId="5DF278F1"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.1857</w:t>
            </w:r>
          </w:p>
        </w:tc>
      </w:tr>
      <w:tr w:rsidR="00D01062" w:rsidRPr="006961BD" w14:paraId="2DE28578" w14:textId="60302898" w:rsidTr="00D01062">
        <w:trPr>
          <w:trHeight w:val="288"/>
          <w:jc w:val="center"/>
        </w:trPr>
        <w:tc>
          <w:tcPr>
            <w:tcW w:w="475" w:type="pct"/>
            <w:shd w:val="clear" w:color="auto" w:fill="auto"/>
            <w:noWrap/>
            <w:vAlign w:val="center"/>
            <w:hideMark/>
          </w:tcPr>
          <w:p w14:paraId="21B997D2"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w:t>
            </w:r>
          </w:p>
        </w:tc>
        <w:tc>
          <w:tcPr>
            <w:tcW w:w="321" w:type="pct"/>
            <w:shd w:val="clear" w:color="auto" w:fill="auto"/>
            <w:noWrap/>
            <w:vAlign w:val="center"/>
            <w:hideMark/>
          </w:tcPr>
          <w:p w14:paraId="68021081"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80</w:t>
            </w:r>
          </w:p>
        </w:tc>
        <w:tc>
          <w:tcPr>
            <w:tcW w:w="321" w:type="pct"/>
            <w:shd w:val="clear" w:color="auto" w:fill="auto"/>
            <w:noWrap/>
            <w:vAlign w:val="center"/>
            <w:hideMark/>
          </w:tcPr>
          <w:p w14:paraId="32400E1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50</w:t>
            </w:r>
          </w:p>
        </w:tc>
        <w:tc>
          <w:tcPr>
            <w:tcW w:w="321" w:type="pct"/>
            <w:shd w:val="clear" w:color="auto" w:fill="auto"/>
            <w:noWrap/>
            <w:vAlign w:val="center"/>
            <w:hideMark/>
          </w:tcPr>
          <w:p w14:paraId="5E68568D"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29</w:t>
            </w:r>
          </w:p>
        </w:tc>
        <w:tc>
          <w:tcPr>
            <w:tcW w:w="1113" w:type="pct"/>
            <w:shd w:val="clear" w:color="auto" w:fill="auto"/>
            <w:noWrap/>
            <w:vAlign w:val="center"/>
            <w:hideMark/>
          </w:tcPr>
          <w:p w14:paraId="63CD37C9"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10.4</w:t>
            </w:r>
          </w:p>
        </w:tc>
        <w:tc>
          <w:tcPr>
            <w:tcW w:w="817" w:type="pct"/>
            <w:shd w:val="clear" w:color="auto" w:fill="auto"/>
            <w:noWrap/>
            <w:vAlign w:val="center"/>
            <w:hideMark/>
          </w:tcPr>
          <w:p w14:paraId="52E20EAF"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0.1963</w:t>
            </w:r>
          </w:p>
        </w:tc>
        <w:tc>
          <w:tcPr>
            <w:tcW w:w="816" w:type="pct"/>
            <w:shd w:val="clear" w:color="auto" w:fill="auto"/>
            <w:noWrap/>
            <w:vAlign w:val="center"/>
            <w:hideMark/>
          </w:tcPr>
          <w:p w14:paraId="455A224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0.2275</w:t>
            </w:r>
          </w:p>
        </w:tc>
        <w:tc>
          <w:tcPr>
            <w:tcW w:w="816" w:type="pct"/>
          </w:tcPr>
          <w:p w14:paraId="32923D11" w14:textId="3DB92F47"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.2119</w:t>
            </w:r>
          </w:p>
        </w:tc>
      </w:tr>
      <w:tr w:rsidR="00D01062" w:rsidRPr="006961BD" w14:paraId="19034B6A" w14:textId="2F3D7398" w:rsidTr="00D01062">
        <w:trPr>
          <w:trHeight w:val="288"/>
          <w:jc w:val="center"/>
        </w:trPr>
        <w:tc>
          <w:tcPr>
            <w:tcW w:w="475" w:type="pct"/>
            <w:shd w:val="clear" w:color="auto" w:fill="auto"/>
            <w:noWrap/>
            <w:vAlign w:val="center"/>
            <w:hideMark/>
          </w:tcPr>
          <w:p w14:paraId="6627077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w:t>
            </w:r>
          </w:p>
        </w:tc>
        <w:tc>
          <w:tcPr>
            <w:tcW w:w="321" w:type="pct"/>
            <w:shd w:val="clear" w:color="auto" w:fill="auto"/>
            <w:noWrap/>
            <w:vAlign w:val="center"/>
            <w:hideMark/>
          </w:tcPr>
          <w:p w14:paraId="02571769"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61</w:t>
            </w:r>
          </w:p>
        </w:tc>
        <w:tc>
          <w:tcPr>
            <w:tcW w:w="321" w:type="pct"/>
            <w:shd w:val="clear" w:color="auto" w:fill="auto"/>
            <w:noWrap/>
            <w:vAlign w:val="center"/>
            <w:hideMark/>
          </w:tcPr>
          <w:p w14:paraId="6229D82E"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39</w:t>
            </w:r>
          </w:p>
        </w:tc>
        <w:tc>
          <w:tcPr>
            <w:tcW w:w="321" w:type="pct"/>
            <w:shd w:val="clear" w:color="auto" w:fill="auto"/>
            <w:noWrap/>
            <w:vAlign w:val="center"/>
            <w:hideMark/>
          </w:tcPr>
          <w:p w14:paraId="7A575006"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24</w:t>
            </w:r>
          </w:p>
        </w:tc>
        <w:tc>
          <w:tcPr>
            <w:tcW w:w="1113" w:type="pct"/>
            <w:shd w:val="clear" w:color="auto" w:fill="auto"/>
            <w:noWrap/>
            <w:vAlign w:val="center"/>
            <w:hideMark/>
          </w:tcPr>
          <w:p w14:paraId="02A5FBEE"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10.3</w:t>
            </w:r>
          </w:p>
        </w:tc>
        <w:tc>
          <w:tcPr>
            <w:tcW w:w="817" w:type="pct"/>
            <w:shd w:val="clear" w:color="auto" w:fill="auto"/>
            <w:noWrap/>
            <w:vAlign w:val="center"/>
            <w:hideMark/>
          </w:tcPr>
          <w:p w14:paraId="34BE95C7"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0.1886</w:t>
            </w:r>
          </w:p>
        </w:tc>
        <w:tc>
          <w:tcPr>
            <w:tcW w:w="816" w:type="pct"/>
            <w:shd w:val="clear" w:color="auto" w:fill="auto"/>
            <w:noWrap/>
            <w:vAlign w:val="center"/>
            <w:hideMark/>
          </w:tcPr>
          <w:p w14:paraId="0E84D59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0.2047</w:t>
            </w:r>
          </w:p>
        </w:tc>
        <w:tc>
          <w:tcPr>
            <w:tcW w:w="816" w:type="pct"/>
          </w:tcPr>
          <w:p w14:paraId="63884D75" w14:textId="5811CDC0"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.1966</w:t>
            </w:r>
          </w:p>
        </w:tc>
      </w:tr>
      <w:tr w:rsidR="00D01062" w:rsidRPr="006961BD" w14:paraId="662583EE" w14:textId="7F106707" w:rsidTr="00D01062">
        <w:trPr>
          <w:trHeight w:val="288"/>
          <w:jc w:val="center"/>
        </w:trPr>
        <w:tc>
          <w:tcPr>
            <w:tcW w:w="475" w:type="pct"/>
            <w:shd w:val="clear" w:color="auto" w:fill="auto"/>
            <w:noWrap/>
            <w:vAlign w:val="center"/>
            <w:hideMark/>
          </w:tcPr>
          <w:p w14:paraId="2E70EC83"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6</w:t>
            </w:r>
          </w:p>
        </w:tc>
        <w:tc>
          <w:tcPr>
            <w:tcW w:w="321" w:type="pct"/>
            <w:shd w:val="clear" w:color="auto" w:fill="auto"/>
            <w:noWrap/>
            <w:vAlign w:val="center"/>
            <w:hideMark/>
          </w:tcPr>
          <w:p w14:paraId="3D2E309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50</w:t>
            </w:r>
          </w:p>
        </w:tc>
        <w:tc>
          <w:tcPr>
            <w:tcW w:w="321" w:type="pct"/>
            <w:shd w:val="clear" w:color="auto" w:fill="auto"/>
            <w:noWrap/>
            <w:vAlign w:val="center"/>
            <w:hideMark/>
          </w:tcPr>
          <w:p w14:paraId="300BB467"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35</w:t>
            </w:r>
          </w:p>
        </w:tc>
        <w:tc>
          <w:tcPr>
            <w:tcW w:w="321" w:type="pct"/>
            <w:shd w:val="clear" w:color="auto" w:fill="auto"/>
            <w:noWrap/>
            <w:vAlign w:val="center"/>
            <w:hideMark/>
          </w:tcPr>
          <w:p w14:paraId="4C14A431"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22</w:t>
            </w:r>
          </w:p>
        </w:tc>
        <w:tc>
          <w:tcPr>
            <w:tcW w:w="1113" w:type="pct"/>
            <w:shd w:val="clear" w:color="auto" w:fill="auto"/>
            <w:noWrap/>
            <w:vAlign w:val="center"/>
            <w:hideMark/>
          </w:tcPr>
          <w:p w14:paraId="4EEBBE4C"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10.3</w:t>
            </w:r>
          </w:p>
        </w:tc>
        <w:tc>
          <w:tcPr>
            <w:tcW w:w="817" w:type="pct"/>
            <w:shd w:val="clear" w:color="auto" w:fill="auto"/>
            <w:noWrap/>
            <w:vAlign w:val="center"/>
            <w:hideMark/>
          </w:tcPr>
          <w:p w14:paraId="44F042ED"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0.1503</w:t>
            </w:r>
          </w:p>
        </w:tc>
        <w:tc>
          <w:tcPr>
            <w:tcW w:w="816" w:type="pct"/>
            <w:shd w:val="clear" w:color="auto" w:fill="auto"/>
            <w:noWrap/>
            <w:vAlign w:val="center"/>
            <w:hideMark/>
          </w:tcPr>
          <w:p w14:paraId="5044455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0.1958</w:t>
            </w:r>
          </w:p>
        </w:tc>
        <w:tc>
          <w:tcPr>
            <w:tcW w:w="816" w:type="pct"/>
          </w:tcPr>
          <w:p w14:paraId="334D7C78" w14:textId="1D53F706"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.1731</w:t>
            </w:r>
          </w:p>
        </w:tc>
      </w:tr>
      <w:tr w:rsidR="00D01062" w:rsidRPr="006961BD" w14:paraId="505C18DA" w14:textId="3EACC410" w:rsidTr="00D01062">
        <w:trPr>
          <w:trHeight w:val="288"/>
          <w:jc w:val="center"/>
        </w:trPr>
        <w:tc>
          <w:tcPr>
            <w:tcW w:w="475" w:type="pct"/>
            <w:shd w:val="clear" w:color="auto" w:fill="auto"/>
            <w:noWrap/>
            <w:vAlign w:val="center"/>
            <w:hideMark/>
          </w:tcPr>
          <w:p w14:paraId="4843336D"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7</w:t>
            </w:r>
          </w:p>
        </w:tc>
        <w:tc>
          <w:tcPr>
            <w:tcW w:w="321" w:type="pct"/>
            <w:shd w:val="clear" w:color="auto" w:fill="auto"/>
            <w:noWrap/>
            <w:vAlign w:val="center"/>
            <w:hideMark/>
          </w:tcPr>
          <w:p w14:paraId="5518C10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76</w:t>
            </w:r>
          </w:p>
        </w:tc>
        <w:tc>
          <w:tcPr>
            <w:tcW w:w="321" w:type="pct"/>
            <w:shd w:val="clear" w:color="auto" w:fill="auto"/>
            <w:noWrap/>
            <w:vAlign w:val="center"/>
            <w:hideMark/>
          </w:tcPr>
          <w:p w14:paraId="31B1062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48</w:t>
            </w:r>
          </w:p>
        </w:tc>
        <w:tc>
          <w:tcPr>
            <w:tcW w:w="321" w:type="pct"/>
            <w:shd w:val="clear" w:color="auto" w:fill="auto"/>
            <w:noWrap/>
            <w:vAlign w:val="center"/>
            <w:hideMark/>
          </w:tcPr>
          <w:p w14:paraId="6F44CD64"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30</w:t>
            </w:r>
          </w:p>
        </w:tc>
        <w:tc>
          <w:tcPr>
            <w:tcW w:w="1113" w:type="pct"/>
            <w:shd w:val="clear" w:color="auto" w:fill="auto"/>
            <w:noWrap/>
            <w:vAlign w:val="center"/>
            <w:hideMark/>
          </w:tcPr>
          <w:p w14:paraId="3D887861"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10.2</w:t>
            </w:r>
          </w:p>
        </w:tc>
        <w:tc>
          <w:tcPr>
            <w:tcW w:w="817" w:type="pct"/>
            <w:shd w:val="clear" w:color="auto" w:fill="auto"/>
            <w:noWrap/>
            <w:vAlign w:val="center"/>
            <w:hideMark/>
          </w:tcPr>
          <w:p w14:paraId="377EEF3D"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0.1956</w:t>
            </w:r>
          </w:p>
        </w:tc>
        <w:tc>
          <w:tcPr>
            <w:tcW w:w="816" w:type="pct"/>
            <w:shd w:val="clear" w:color="auto" w:fill="auto"/>
            <w:noWrap/>
            <w:vAlign w:val="center"/>
            <w:hideMark/>
          </w:tcPr>
          <w:p w14:paraId="1BACD460"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0.1982</w:t>
            </w:r>
          </w:p>
        </w:tc>
        <w:tc>
          <w:tcPr>
            <w:tcW w:w="816" w:type="pct"/>
          </w:tcPr>
          <w:p w14:paraId="04EA63B2" w14:textId="32D9BFBB"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.1969</w:t>
            </w:r>
          </w:p>
        </w:tc>
      </w:tr>
      <w:tr w:rsidR="00D01062" w:rsidRPr="006961BD" w14:paraId="1EA755B8" w14:textId="2EFF5AE3" w:rsidTr="00D01062">
        <w:trPr>
          <w:trHeight w:val="288"/>
          <w:jc w:val="center"/>
        </w:trPr>
        <w:tc>
          <w:tcPr>
            <w:tcW w:w="475" w:type="pct"/>
            <w:tcBorders>
              <w:bottom w:val="single" w:sz="12" w:space="0" w:color="auto"/>
            </w:tcBorders>
            <w:shd w:val="clear" w:color="auto" w:fill="auto"/>
            <w:noWrap/>
            <w:vAlign w:val="center"/>
            <w:hideMark/>
          </w:tcPr>
          <w:p w14:paraId="783242F3"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8</w:t>
            </w:r>
          </w:p>
        </w:tc>
        <w:tc>
          <w:tcPr>
            <w:tcW w:w="321" w:type="pct"/>
            <w:tcBorders>
              <w:bottom w:val="single" w:sz="12" w:space="0" w:color="auto"/>
            </w:tcBorders>
            <w:shd w:val="clear" w:color="auto" w:fill="auto"/>
            <w:noWrap/>
            <w:vAlign w:val="center"/>
            <w:hideMark/>
          </w:tcPr>
          <w:p w14:paraId="3B3F69BA"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68</w:t>
            </w:r>
          </w:p>
        </w:tc>
        <w:tc>
          <w:tcPr>
            <w:tcW w:w="321" w:type="pct"/>
            <w:tcBorders>
              <w:bottom w:val="single" w:sz="12" w:space="0" w:color="auto"/>
            </w:tcBorders>
            <w:shd w:val="clear" w:color="auto" w:fill="auto"/>
            <w:noWrap/>
            <w:vAlign w:val="center"/>
            <w:hideMark/>
          </w:tcPr>
          <w:p w14:paraId="0AC7CB62"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42</w:t>
            </w:r>
          </w:p>
        </w:tc>
        <w:tc>
          <w:tcPr>
            <w:tcW w:w="321" w:type="pct"/>
            <w:tcBorders>
              <w:bottom w:val="single" w:sz="12" w:space="0" w:color="auto"/>
            </w:tcBorders>
            <w:shd w:val="clear" w:color="auto" w:fill="auto"/>
            <w:noWrap/>
            <w:vAlign w:val="center"/>
            <w:hideMark/>
          </w:tcPr>
          <w:p w14:paraId="2DD214AB"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25</w:t>
            </w:r>
          </w:p>
        </w:tc>
        <w:tc>
          <w:tcPr>
            <w:tcW w:w="1113" w:type="pct"/>
            <w:tcBorders>
              <w:bottom w:val="single" w:sz="12" w:space="0" w:color="auto"/>
            </w:tcBorders>
            <w:shd w:val="clear" w:color="auto" w:fill="auto"/>
            <w:noWrap/>
            <w:vAlign w:val="center"/>
            <w:hideMark/>
          </w:tcPr>
          <w:p w14:paraId="6F6FA216"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10.3</w:t>
            </w:r>
          </w:p>
        </w:tc>
        <w:tc>
          <w:tcPr>
            <w:tcW w:w="817" w:type="pct"/>
            <w:tcBorders>
              <w:bottom w:val="single" w:sz="12" w:space="0" w:color="auto"/>
            </w:tcBorders>
            <w:shd w:val="clear" w:color="auto" w:fill="auto"/>
            <w:noWrap/>
            <w:vAlign w:val="center"/>
            <w:hideMark/>
          </w:tcPr>
          <w:p w14:paraId="28AA0826" w14:textId="77777777" w:rsidR="00D01062" w:rsidRPr="006961BD" w:rsidRDefault="00D01062" w:rsidP="00AC08BF">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0.2032</w:t>
            </w:r>
          </w:p>
        </w:tc>
        <w:tc>
          <w:tcPr>
            <w:tcW w:w="816" w:type="pct"/>
            <w:tcBorders>
              <w:bottom w:val="single" w:sz="12" w:space="0" w:color="auto"/>
            </w:tcBorders>
            <w:shd w:val="clear" w:color="auto" w:fill="auto"/>
            <w:noWrap/>
            <w:vAlign w:val="center"/>
            <w:hideMark/>
          </w:tcPr>
          <w:p w14:paraId="1E0771D9" w14:textId="77777777" w:rsidR="00D01062" w:rsidRPr="006961BD" w:rsidRDefault="00D01062" w:rsidP="006961BD">
            <w:pPr>
              <w:widowControl/>
              <w:jc w:val="center"/>
              <w:rPr>
                <w:rFonts w:ascii="Times New Roman" w:eastAsia="宋体" w:hAnsi="Times New Roman" w:cs="Times New Roman"/>
                <w:color w:val="000000"/>
                <w:kern w:val="0"/>
                <w:sz w:val="22"/>
              </w:rPr>
            </w:pPr>
            <w:r w:rsidRPr="006961BD">
              <w:rPr>
                <w:rFonts w:ascii="Times New Roman" w:eastAsia="宋体" w:hAnsi="Times New Roman" w:cs="Times New Roman"/>
                <w:color w:val="000000"/>
                <w:kern w:val="0"/>
                <w:sz w:val="22"/>
              </w:rPr>
              <w:t>0.2187</w:t>
            </w:r>
          </w:p>
        </w:tc>
        <w:tc>
          <w:tcPr>
            <w:tcW w:w="816" w:type="pct"/>
            <w:tcBorders>
              <w:bottom w:val="single" w:sz="12" w:space="0" w:color="auto"/>
            </w:tcBorders>
          </w:tcPr>
          <w:p w14:paraId="154E8B49" w14:textId="516BD13F" w:rsidR="00D01062" w:rsidRPr="006961BD" w:rsidRDefault="00D01062" w:rsidP="006961BD">
            <w:pPr>
              <w:widowControl/>
              <w:jc w:val="center"/>
              <w:rPr>
                <w:rFonts w:ascii="Times New Roman" w:eastAsia="宋体" w:hAnsi="Times New Roman" w:cs="Times New Roman"/>
                <w:color w:val="000000"/>
                <w:kern w:val="0"/>
                <w:sz w:val="22"/>
              </w:rPr>
            </w:pPr>
            <w:r>
              <w:rPr>
                <w:rFonts w:ascii="Times New Roman" w:eastAsia="宋体" w:hAnsi="Times New Roman" w:cs="Times New Roman" w:hint="eastAsia"/>
                <w:color w:val="000000"/>
                <w:kern w:val="0"/>
                <w:sz w:val="22"/>
              </w:rPr>
              <w:t>0</w:t>
            </w:r>
            <w:r>
              <w:rPr>
                <w:rFonts w:ascii="Times New Roman" w:eastAsia="宋体" w:hAnsi="Times New Roman" w:cs="Times New Roman"/>
                <w:color w:val="000000"/>
                <w:kern w:val="0"/>
                <w:sz w:val="22"/>
              </w:rPr>
              <w:t>.2109</w:t>
            </w:r>
          </w:p>
        </w:tc>
      </w:tr>
    </w:tbl>
    <w:p w14:paraId="618B1B09" w14:textId="77777777" w:rsidR="006961BD" w:rsidRDefault="006961BD" w:rsidP="000A4C6E"/>
    <w:p w14:paraId="71D6BEB7" w14:textId="77777777" w:rsidR="003563FD" w:rsidRDefault="003563FD" w:rsidP="003563FD">
      <w:pPr>
        <w:pStyle w:val="a4"/>
        <w:ind w:firstLineChars="200" w:firstLine="440"/>
        <w:jc w:val="both"/>
      </w:pPr>
      <w:r>
        <w:t>In this ultrasonic attenuation coefficient measurement experiment, the experimental results may be affected by a variety of errors, which can be classified into systematic errors, accidental errors and operational errors according to their nature.</w:t>
      </w:r>
    </w:p>
    <w:p w14:paraId="565F5C34" w14:textId="77777777" w:rsidR="003563FD" w:rsidRDefault="003563FD" w:rsidP="003563FD">
      <w:pPr>
        <w:pStyle w:val="a4"/>
        <w:ind w:firstLineChars="200" w:firstLine="440"/>
        <w:jc w:val="both"/>
      </w:pPr>
      <w:r>
        <w:t>Systematic errors are mainly caused by experimental equipment and test samples:</w:t>
      </w:r>
    </w:p>
    <w:p w14:paraId="23611C1F" w14:textId="4DE19042" w:rsidR="003563FD" w:rsidRDefault="003563FD" w:rsidP="003563FD">
      <w:pPr>
        <w:pStyle w:val="a4"/>
        <w:numPr>
          <w:ilvl w:val="0"/>
          <w:numId w:val="14"/>
        </w:numPr>
        <w:jc w:val="both"/>
      </w:pPr>
      <w:r>
        <w:lastRenderedPageBreak/>
        <w:t>the sensitivity and accuracy of the probe directly affects the quality of the ultrasonic signal and thus the accuracy of the measurement.</w:t>
      </w:r>
    </w:p>
    <w:p w14:paraId="5F8093F2" w14:textId="51007C37" w:rsidR="003563FD" w:rsidRDefault="003563FD" w:rsidP="003563FD">
      <w:pPr>
        <w:pStyle w:val="a4"/>
        <w:numPr>
          <w:ilvl w:val="0"/>
          <w:numId w:val="14"/>
        </w:numPr>
        <w:jc w:val="both"/>
      </w:pPr>
      <w:r>
        <w:t>The test sample is stored in the air environment for a long time exposed to dirt, surface oxidation, etc., which affects the propagation of ultrasonic waves in the medium and influences the accuracy of the measurement results.</w:t>
      </w:r>
    </w:p>
    <w:p w14:paraId="62B89E14" w14:textId="77777777" w:rsidR="003563FD" w:rsidRDefault="003563FD" w:rsidP="003563FD">
      <w:pPr>
        <w:pStyle w:val="a4"/>
        <w:ind w:firstLineChars="200" w:firstLine="440"/>
        <w:jc w:val="both"/>
      </w:pPr>
      <w:r>
        <w:t>Accidental errors are caused by the experimental conditions, the measurement of the ambient temperature, moderation and other factors will affect the propagation of ultrasonic waves in the medium, thus affecting the experimental results. Secondly, the use of coupling agent, the amount of gel application, thickness and uniformity are difficult to control, resulting in ultrasonic energy loss in the medium is different, resulting in errors in the measurement data of the same sample.</w:t>
      </w:r>
    </w:p>
    <w:p w14:paraId="5F954612" w14:textId="77777777" w:rsidR="003563FD" w:rsidRDefault="003563FD" w:rsidP="003563FD">
      <w:pPr>
        <w:pStyle w:val="a4"/>
        <w:ind w:firstLineChars="200" w:firstLine="440"/>
        <w:jc w:val="both"/>
      </w:pPr>
      <w:r>
        <w:t>The operation error is caused by the improper operation of the experimental operator:</w:t>
      </w:r>
    </w:p>
    <w:p w14:paraId="7CAE1473" w14:textId="4DAB7541" w:rsidR="003563FD" w:rsidRDefault="003563FD" w:rsidP="003563FD">
      <w:pPr>
        <w:pStyle w:val="a4"/>
        <w:numPr>
          <w:ilvl w:val="0"/>
          <w:numId w:val="15"/>
        </w:numPr>
        <w:jc w:val="both"/>
      </w:pPr>
      <w:r>
        <w:t>during the experiment, the placement angle of the probe and the applied pressure are difficult to keep the same every time during the measurement, which may lead to the deviation of the results.</w:t>
      </w:r>
    </w:p>
    <w:p w14:paraId="3D537FE8" w14:textId="26337C6F" w:rsidR="003563FD" w:rsidRDefault="003563FD" w:rsidP="003563FD">
      <w:pPr>
        <w:pStyle w:val="a4"/>
        <w:numPr>
          <w:ilvl w:val="0"/>
          <w:numId w:val="15"/>
        </w:numPr>
        <w:jc w:val="both"/>
      </w:pPr>
      <w:r>
        <w:t>When measuring the thickness of the sample, the angle of the vernier calipers may have deviation, which leads to errors in the readings, and there may be communication errors between the operator and the recorder, which leads to incorrect recording of the results.</w:t>
      </w:r>
    </w:p>
    <w:p w14:paraId="71123490" w14:textId="475EB222" w:rsidR="002B3EAF" w:rsidRDefault="003563FD" w:rsidP="003563FD">
      <w:pPr>
        <w:pStyle w:val="a4"/>
        <w:ind w:firstLineChars="200" w:firstLine="440"/>
        <w:jc w:val="both"/>
      </w:pPr>
      <w:r>
        <w:t>In order to reduce the error, the absolute value of the difference of the attenuation coefficient at the same measurement point is calculated separately and the results are shown below:</w:t>
      </w:r>
    </w:p>
    <w:p w14:paraId="7C53AE0B" w14:textId="01FC39B7" w:rsidR="00685DAB" w:rsidRDefault="00685DAB" w:rsidP="002B3EAF">
      <w:pPr>
        <w:ind w:firstLineChars="200" w:firstLine="420"/>
        <w:rPr>
          <w:color w:val="000000" w:themeColor="text1"/>
        </w:rPr>
      </w:pPr>
      <w:r>
        <w:rPr>
          <w:noProof/>
        </w:rPr>
        <w:drawing>
          <wp:inline distT="0" distB="0" distL="0" distR="0" wp14:anchorId="2FCCEC96" wp14:editId="2B4DC9B7">
            <wp:extent cx="2168769" cy="1506220"/>
            <wp:effectExtent l="0" t="0" r="3175" b="17780"/>
            <wp:docPr id="1525153893" name="图表 1">
              <a:extLst xmlns:a="http://schemas.openxmlformats.org/drawingml/2006/main">
                <a:ext uri="{FF2B5EF4-FFF2-40B4-BE49-F238E27FC236}">
                  <a16:creationId xmlns:a16="http://schemas.microsoft.com/office/drawing/2014/main" id="{BAAB2E22-518A-14EB-0EAE-8B21B02FC1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2B3EAF">
        <w:rPr>
          <w:rFonts w:hint="eastAsia"/>
          <w:color w:val="000000" w:themeColor="text1"/>
        </w:rPr>
        <w:t xml:space="preserve"> </w:t>
      </w:r>
      <w:r w:rsidR="002B3EAF">
        <w:rPr>
          <w:color w:val="000000" w:themeColor="text1"/>
        </w:rPr>
        <w:t xml:space="preserve">       </w:t>
      </w:r>
      <w:r w:rsidR="002B3EAF">
        <w:rPr>
          <w:noProof/>
        </w:rPr>
        <w:drawing>
          <wp:inline distT="0" distB="0" distL="0" distR="0" wp14:anchorId="2CEAE29C" wp14:editId="7AD69F77">
            <wp:extent cx="2162908" cy="1518138"/>
            <wp:effectExtent l="0" t="0" r="8890" b="6350"/>
            <wp:docPr id="1705495987" name="图表 1">
              <a:extLst xmlns:a="http://schemas.openxmlformats.org/drawingml/2006/main">
                <a:ext uri="{FF2B5EF4-FFF2-40B4-BE49-F238E27FC236}">
                  <a16:creationId xmlns:a16="http://schemas.microsoft.com/office/drawing/2014/main" id="{A9680373-6C19-3A77-7845-A86B61083E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7976E43" w14:textId="77777777" w:rsidR="003563FD" w:rsidRDefault="003563FD" w:rsidP="003563FD">
      <w:pPr>
        <w:pStyle w:val="a4"/>
        <w:ind w:firstLineChars="200" w:firstLine="440"/>
        <w:rPr>
          <w:rFonts w:ascii="宋体" w:eastAsia="宋体" w:hAnsi="宋体" w:cs="宋体"/>
        </w:rPr>
      </w:pPr>
    </w:p>
    <w:p w14:paraId="72068901" w14:textId="536F1578" w:rsidR="00A97FAE" w:rsidRPr="003563FD" w:rsidRDefault="003563FD" w:rsidP="003563FD">
      <w:pPr>
        <w:pStyle w:val="a4"/>
        <w:ind w:firstLineChars="200" w:firstLine="440"/>
        <w:jc w:val="both"/>
        <w:rPr>
          <w:rFonts w:eastAsia="宋体"/>
        </w:rPr>
      </w:pPr>
      <w:r w:rsidRPr="003563FD">
        <w:t>From the figure, it can be seen that there is a large difference between measurement point 4 and measurement point 5 for sample 1, and there is an error in the measurement results, and measurement points 4 and 5 should be excluded from the calculation of the final result. for sample 2, there is a large difference between measurement point 3 and measurement point 6, and they should be excluded from the calculation of the final result. The final results are the average of the remaining measurement points, respectively.</w:t>
      </w:r>
    </w:p>
    <w:p w14:paraId="120666F2" w14:textId="77777777" w:rsidR="003563FD" w:rsidRPr="003563FD" w:rsidRDefault="003563FD" w:rsidP="003563FD"/>
    <w:p w14:paraId="6EDEE14D" w14:textId="3CFA867F" w:rsidR="00AC08BF" w:rsidRPr="000F325A" w:rsidRDefault="000F325A" w:rsidP="003563FD">
      <w:pPr>
        <w:pStyle w:val="a4"/>
        <w:jc w:val="both"/>
        <w:rPr>
          <w:b/>
          <w:bCs/>
        </w:rPr>
      </w:pPr>
      <w:r w:rsidRPr="000F325A">
        <w:rPr>
          <w:b/>
          <w:bCs/>
        </w:rPr>
        <w:t>Results and Discussion</w:t>
      </w:r>
    </w:p>
    <w:p w14:paraId="663573A4" w14:textId="3C7AA221" w:rsidR="003563FD" w:rsidRPr="003563FD" w:rsidRDefault="003563FD" w:rsidP="003563FD">
      <w:pPr>
        <w:pStyle w:val="a4"/>
        <w:ind w:firstLineChars="200" w:firstLine="440"/>
        <w:jc w:val="both"/>
      </w:pPr>
      <w:r w:rsidRPr="003563FD">
        <w:t>In this experiment, the ultrasonic attenuation coefficient of the rectangular mild steel was measured as</w:t>
      </w:r>
      <w:r w:rsidRPr="003563FD">
        <w:rPr>
          <w:rStyle w:val="a5"/>
        </w:rPr>
        <w:t xml:space="preserve"> α=0.134025 (</w:t>
      </w:r>
      <w:proofErr w:type="spellStart"/>
      <w:r w:rsidRPr="003563FD">
        <w:rPr>
          <w:rStyle w:val="a5"/>
        </w:rPr>
        <w:t>db</w:t>
      </w:r>
      <w:proofErr w:type="spellEnd"/>
      <w:r w:rsidRPr="003563FD">
        <w:rPr>
          <w:rStyle w:val="a5"/>
        </w:rPr>
        <w:t>/mm)</w:t>
      </w:r>
      <w:r w:rsidRPr="003563FD">
        <w:t xml:space="preserve">; and the ultrasonic attenuation coefficient of the brake disc was measured as </w:t>
      </w:r>
      <w:r w:rsidRPr="003563FD">
        <w:rPr>
          <w:rStyle w:val="a5"/>
        </w:rPr>
        <w:t>α=0.186458 (</w:t>
      </w:r>
      <w:proofErr w:type="spellStart"/>
      <w:r w:rsidRPr="003563FD">
        <w:rPr>
          <w:rStyle w:val="a5"/>
        </w:rPr>
        <w:t>db</w:t>
      </w:r>
      <w:proofErr w:type="spellEnd"/>
      <w:r w:rsidRPr="003563FD">
        <w:rPr>
          <w:rStyle w:val="a5"/>
        </w:rPr>
        <w:t>/mm)</w:t>
      </w:r>
      <w:r>
        <w:rPr>
          <w:rStyle w:val="a5"/>
          <w:rFonts w:eastAsiaTheme="minorEastAsia"/>
        </w:rPr>
        <w:t>.</w:t>
      </w:r>
    </w:p>
    <w:p w14:paraId="7857298F" w14:textId="77777777" w:rsidR="003563FD" w:rsidRDefault="003563FD" w:rsidP="003563FD">
      <w:pPr>
        <w:pStyle w:val="a4"/>
        <w:ind w:firstLineChars="200" w:firstLine="440"/>
        <w:jc w:val="both"/>
      </w:pPr>
      <w:r w:rsidRPr="003563FD">
        <w:t xml:space="preserve">The large error data in the experimental results may be caused by the large difference in the contact angle between the ultrasonic probe and the surface of the brake disc during operation. </w:t>
      </w:r>
      <w:r w:rsidRPr="003563FD">
        <w:lastRenderedPageBreak/>
        <w:t>Secondly, the uneven surface of the tested sample and the uneven internal density may also lead to the large difference in the measured experimental data. At the same time, the number of trials in this experiment is small and the data sample error is large, in order to reduce the impact of these errors on the experimental results, multiple experiments can be carried out. Repeated experiments can help us to identify and correct for chance errors, thus improving the reliability of the results. In addition, multiple measurements can provide more data points and enhance the validity of statistical analyses. Repeatability and consistency of experimental results help to enhance the credibility of experimental conclusions.</w:t>
      </w:r>
    </w:p>
    <w:p w14:paraId="56F39A1A" w14:textId="42E24A29" w:rsidR="004361C0" w:rsidRPr="003563FD" w:rsidRDefault="004361C0" w:rsidP="003563FD">
      <w:pPr>
        <w:pStyle w:val="a4"/>
        <w:jc w:val="both"/>
        <w:rPr>
          <w:b/>
          <w:bCs/>
        </w:rPr>
      </w:pPr>
      <w:r w:rsidRPr="003563FD">
        <w:rPr>
          <w:b/>
          <w:bCs/>
        </w:rPr>
        <w:t>Conclusion and bibliography</w:t>
      </w:r>
    </w:p>
    <w:p w14:paraId="1D6DD7C3" w14:textId="5D245C3E" w:rsidR="00A97FAE" w:rsidRDefault="00A97FAE" w:rsidP="003563FD">
      <w:pPr>
        <w:pStyle w:val="a4"/>
        <w:ind w:firstLineChars="200" w:firstLine="440"/>
        <w:jc w:val="both"/>
      </w:pPr>
      <w:r>
        <w:t>The experiment successfully calculates the ultrasonic attenuation coefficients for the given samples, offering insights into the material properties and the effectiveness of ultrasonic non-destructive testing. The adjustments made due to laboratory constraints, such as the use of hair gel, demonstrate the experiment's adaptability, although they introduce additional variables that must be carefully considered in the data analysis. The findings contribute to a better understanding of ultrasonic testing in industrial applications, highlighting the importance of accurate measurement techniques and the impact of environmental and operational factors on experimental outcomes.</w:t>
      </w:r>
    </w:p>
    <w:p w14:paraId="70F9EC7C" w14:textId="6B6CF2F1" w:rsidR="000062C3" w:rsidRDefault="000062C3" w:rsidP="000062C3">
      <w:pPr>
        <w:pStyle w:val="a4"/>
        <w:jc w:val="both"/>
        <w:rPr>
          <w:rFonts w:eastAsiaTheme="minorEastAsia"/>
          <w:b/>
          <w:bCs/>
        </w:rPr>
      </w:pPr>
      <w:r>
        <w:rPr>
          <w:rFonts w:eastAsiaTheme="minorEastAsia" w:hint="eastAsia"/>
          <w:b/>
          <w:bCs/>
        </w:rPr>
        <w:t>Reference</w:t>
      </w:r>
    </w:p>
    <w:p w14:paraId="167B82CD" w14:textId="52C8F87E" w:rsidR="000062C3" w:rsidRPr="00CC7314" w:rsidRDefault="000062C3" w:rsidP="00CC7314">
      <w:pPr>
        <w:pStyle w:val="a3"/>
        <w:numPr>
          <w:ilvl w:val="0"/>
          <w:numId w:val="19"/>
        </w:numPr>
        <w:ind w:firstLineChars="0"/>
        <w:rPr>
          <w:rFonts w:ascii="Arial" w:hAnsi="Arial" w:cs="Arial"/>
          <w:color w:val="222222"/>
          <w:sz w:val="20"/>
          <w:szCs w:val="20"/>
          <w:shd w:val="clear" w:color="auto" w:fill="FFFFFF"/>
        </w:rPr>
      </w:pPr>
      <w:bookmarkStart w:id="0" w:name="_Ref155572724"/>
      <w:r w:rsidRPr="00CC7314">
        <w:rPr>
          <w:rFonts w:ascii="Arial" w:hAnsi="Arial" w:cs="Arial"/>
          <w:color w:val="222222"/>
          <w:sz w:val="20"/>
          <w:szCs w:val="20"/>
          <w:shd w:val="clear" w:color="auto" w:fill="FFFFFF"/>
        </w:rPr>
        <w:t>Bergmann R B, Bessler F T, Bauer W. Non-Destructive testing in the automotive supply industry[J]. Research and Advance Engineering, 2007.</w:t>
      </w:r>
      <w:bookmarkEnd w:id="0"/>
    </w:p>
    <w:p w14:paraId="29A49A5C" w14:textId="15395858" w:rsidR="00CC7314" w:rsidRPr="00C826B6" w:rsidRDefault="00CC7314" w:rsidP="00CC7314">
      <w:pPr>
        <w:pStyle w:val="a3"/>
        <w:numPr>
          <w:ilvl w:val="0"/>
          <w:numId w:val="19"/>
        </w:numPr>
        <w:ind w:firstLineChars="0"/>
      </w:pPr>
      <w:bookmarkStart w:id="1" w:name="_Ref155572734"/>
      <w:r w:rsidRPr="00CC7314">
        <w:rPr>
          <w:rFonts w:ascii="Arial" w:hAnsi="Arial" w:cs="Arial"/>
          <w:color w:val="222222"/>
          <w:sz w:val="20"/>
          <w:szCs w:val="20"/>
          <w:shd w:val="clear" w:color="auto" w:fill="FFFFFF"/>
        </w:rPr>
        <w:t xml:space="preserve">Dwivedi S K, Vishwakarma M, Soni A. Advances and researches on </w:t>
      </w:r>
      <w:proofErr w:type="spellStart"/>
      <w:r w:rsidRPr="00CC7314">
        <w:rPr>
          <w:rFonts w:ascii="Arial" w:hAnsi="Arial" w:cs="Arial"/>
          <w:color w:val="222222"/>
          <w:sz w:val="20"/>
          <w:szCs w:val="20"/>
          <w:shd w:val="clear" w:color="auto" w:fill="FFFFFF"/>
        </w:rPr>
        <w:t>non destructive</w:t>
      </w:r>
      <w:proofErr w:type="spellEnd"/>
      <w:r w:rsidRPr="00CC7314">
        <w:rPr>
          <w:rFonts w:ascii="Arial" w:hAnsi="Arial" w:cs="Arial"/>
          <w:color w:val="222222"/>
          <w:sz w:val="20"/>
          <w:szCs w:val="20"/>
          <w:shd w:val="clear" w:color="auto" w:fill="FFFFFF"/>
        </w:rPr>
        <w:t xml:space="preserve"> testing: A review[J]. Materials Today: Proceedings, 2018, 5(2): 3690-3698.</w:t>
      </w:r>
      <w:bookmarkEnd w:id="1"/>
    </w:p>
    <w:p w14:paraId="72A9AE5F" w14:textId="77777777" w:rsidR="00C826B6" w:rsidRDefault="00C826B6" w:rsidP="00C826B6"/>
    <w:p w14:paraId="3BA3D608" w14:textId="77777777" w:rsidR="00C826B6" w:rsidRDefault="00C826B6" w:rsidP="00C826B6"/>
    <w:p w14:paraId="75EC673B" w14:textId="77777777" w:rsidR="00C826B6" w:rsidRDefault="00C826B6" w:rsidP="00C826B6"/>
    <w:p w14:paraId="263089C7" w14:textId="77777777" w:rsidR="00C826B6" w:rsidRDefault="00C826B6" w:rsidP="00C826B6"/>
    <w:p w14:paraId="52619050" w14:textId="77777777" w:rsidR="00C826B6" w:rsidRDefault="00C826B6" w:rsidP="00C826B6"/>
    <w:p w14:paraId="4C333770" w14:textId="77777777" w:rsidR="00C826B6" w:rsidRDefault="00C826B6" w:rsidP="00C826B6"/>
    <w:p w14:paraId="0979E1EE" w14:textId="77777777" w:rsidR="00C826B6" w:rsidRDefault="00C826B6" w:rsidP="00C826B6"/>
    <w:p w14:paraId="778CB642" w14:textId="77777777" w:rsidR="00C826B6" w:rsidRDefault="00C826B6" w:rsidP="00C826B6"/>
    <w:p w14:paraId="5FB6EBAB" w14:textId="77777777" w:rsidR="00C826B6" w:rsidRDefault="00C826B6" w:rsidP="00C826B6"/>
    <w:p w14:paraId="3904FB96" w14:textId="77777777" w:rsidR="00C826B6" w:rsidRDefault="00C826B6" w:rsidP="00C826B6"/>
    <w:p w14:paraId="6C03EC88" w14:textId="77777777" w:rsidR="00C826B6" w:rsidRDefault="00C826B6" w:rsidP="00C826B6"/>
    <w:p w14:paraId="31C44963" w14:textId="77777777" w:rsidR="00C826B6" w:rsidRDefault="00C826B6" w:rsidP="00C826B6"/>
    <w:p w14:paraId="02E92383" w14:textId="77777777" w:rsidR="00C826B6" w:rsidRDefault="00C826B6" w:rsidP="00C826B6"/>
    <w:p w14:paraId="49E4DC1B" w14:textId="77777777" w:rsidR="00C826B6" w:rsidRDefault="00C826B6" w:rsidP="00C826B6"/>
    <w:p w14:paraId="10B446DE" w14:textId="77777777" w:rsidR="00C826B6" w:rsidRDefault="00C826B6" w:rsidP="00C826B6"/>
    <w:p w14:paraId="3FECC758" w14:textId="77777777" w:rsidR="00C826B6" w:rsidRDefault="00C826B6" w:rsidP="00C826B6"/>
    <w:p w14:paraId="4A825298" w14:textId="77777777" w:rsidR="00C826B6" w:rsidRDefault="00C826B6" w:rsidP="00C826B6"/>
    <w:p w14:paraId="21753706" w14:textId="77777777" w:rsidR="00C826B6" w:rsidRPr="00474081" w:rsidRDefault="00C826B6" w:rsidP="00C826B6">
      <w:pPr>
        <w:pStyle w:val="a4"/>
        <w:jc w:val="both"/>
      </w:pPr>
      <w:proofErr w:type="spellStart"/>
      <w:r>
        <w:rPr>
          <w:b/>
          <w:bCs/>
        </w:rPr>
        <w:t>Seciotn</w:t>
      </w:r>
      <w:proofErr w:type="spellEnd"/>
      <w:r>
        <w:rPr>
          <w:b/>
          <w:bCs/>
        </w:rPr>
        <w:t xml:space="preserve"> of </w:t>
      </w:r>
      <w:proofErr w:type="gramStart"/>
      <w:r>
        <w:rPr>
          <w:b/>
          <w:bCs/>
        </w:rPr>
        <w:t>report :</w:t>
      </w:r>
      <w:proofErr w:type="gramEnd"/>
      <w:r>
        <w:rPr>
          <w:b/>
          <w:bCs/>
        </w:rPr>
        <w:t xml:space="preserve"> </w:t>
      </w:r>
      <w:r>
        <w:t>P</w:t>
      </w:r>
      <w:r>
        <w:rPr>
          <w:rFonts w:hint="eastAsia"/>
        </w:rPr>
        <w:t>ro</w:t>
      </w:r>
      <w:r>
        <w:t xml:space="preserve">bability of Sizing </w:t>
      </w:r>
      <w:proofErr w:type="spellStart"/>
      <w:r>
        <w:t>Anlysis</w:t>
      </w:r>
      <w:proofErr w:type="spellEnd"/>
      <w:r>
        <w:t xml:space="preserve"> </w:t>
      </w:r>
      <w:r w:rsidRPr="00474081">
        <w:t xml:space="preserve"> </w:t>
      </w:r>
    </w:p>
    <w:p w14:paraId="28CCB0E8" w14:textId="77777777" w:rsidR="00C826B6" w:rsidRDefault="00C826B6" w:rsidP="00C826B6">
      <w:pPr>
        <w:pStyle w:val="a4"/>
        <w:jc w:val="both"/>
      </w:pPr>
      <w:r w:rsidRPr="00474081">
        <w:rPr>
          <w:b/>
          <w:bCs/>
        </w:rPr>
        <w:t xml:space="preserve">Data: </w:t>
      </w:r>
      <w:r>
        <w:t>2023.12.01</w:t>
      </w:r>
    </w:p>
    <w:p w14:paraId="4FAB71F2" w14:textId="77777777" w:rsidR="00C826B6" w:rsidRDefault="00C826B6" w:rsidP="00C826B6">
      <w:pPr>
        <w:pStyle w:val="a4"/>
        <w:jc w:val="both"/>
      </w:pPr>
      <w:r w:rsidRPr="00474081">
        <w:rPr>
          <w:b/>
          <w:bCs/>
        </w:rPr>
        <w:t>Name:</w:t>
      </w:r>
      <w:r>
        <w:t xml:space="preserve"> Yujian Liu</w:t>
      </w:r>
    </w:p>
    <w:p w14:paraId="7F3F3D8E" w14:textId="77777777" w:rsidR="00C826B6" w:rsidRDefault="00C826B6" w:rsidP="00C826B6">
      <w:pPr>
        <w:pStyle w:val="a4"/>
        <w:jc w:val="both"/>
        <w:rPr>
          <w:b/>
          <w:bCs/>
        </w:rPr>
      </w:pPr>
      <w:r w:rsidRPr="00474081">
        <w:rPr>
          <w:b/>
          <w:bCs/>
        </w:rPr>
        <w:t>Abstract</w:t>
      </w:r>
      <w:r>
        <w:rPr>
          <w:b/>
          <w:bCs/>
        </w:rPr>
        <w:t>:</w:t>
      </w:r>
    </w:p>
    <w:p w14:paraId="38297F53" w14:textId="77777777" w:rsidR="00C826B6" w:rsidRPr="001C440F" w:rsidRDefault="00C826B6" w:rsidP="00C826B6">
      <w:pPr>
        <w:pStyle w:val="a4"/>
        <w:ind w:firstLineChars="200" w:firstLine="440"/>
        <w:jc w:val="both"/>
      </w:pPr>
      <w:r w:rsidRPr="001C440F">
        <w:lastRenderedPageBreak/>
        <w:t>This report presents a comprehensive analysis of the dimensional accuracy of individual technicians as well as the effectiveness of equipment and procedures used in measurements. Utilizing linear regression and statistical techniques, the study evaluates the precision of measurements performed by ten different operators (Op1 to Op10) on a series of defects (A to U) with known true sizes. The report details the findings through a series of graphs and linear regression analyses.</w:t>
      </w:r>
    </w:p>
    <w:p w14:paraId="2B066E0B" w14:textId="77777777" w:rsidR="00C826B6" w:rsidRDefault="00C826B6" w:rsidP="00C826B6">
      <w:pPr>
        <w:pStyle w:val="a4"/>
        <w:jc w:val="both"/>
        <w:rPr>
          <w:b/>
          <w:bCs/>
        </w:rPr>
      </w:pPr>
      <w:proofErr w:type="gramStart"/>
      <w:r>
        <w:rPr>
          <w:b/>
          <w:bCs/>
        </w:rPr>
        <w:t>Introduction :</w:t>
      </w:r>
      <w:proofErr w:type="gramEnd"/>
    </w:p>
    <w:p w14:paraId="30B85C23" w14:textId="77777777" w:rsidR="00C826B6" w:rsidRPr="00BA09B2" w:rsidRDefault="00C826B6" w:rsidP="00C826B6">
      <w:pPr>
        <w:pStyle w:val="a4"/>
        <w:ind w:firstLineChars="200" w:firstLine="440"/>
        <w:jc w:val="both"/>
      </w:pPr>
      <w:r w:rsidRPr="00BA09B2">
        <w:t xml:space="preserve">Non-destructive testing is an important technique that can detect defects and measure dimensions. To evaluate the performance of the new ultrasonic thickness measurement </w:t>
      </w:r>
      <w:proofErr w:type="spellStart"/>
      <w:r w:rsidRPr="00BA09B2">
        <w:t>programm</w:t>
      </w:r>
      <w:r>
        <w:t>e</w:t>
      </w:r>
      <w:proofErr w:type="spellEnd"/>
      <w:r w:rsidRPr="00BA09B2">
        <w:t xml:space="preserve"> we set up 10 technicians to perform full-wall thickness measurements using the </w:t>
      </w:r>
      <w:proofErr w:type="spellStart"/>
      <w:r w:rsidRPr="00BA09B2">
        <w:t>programme</w:t>
      </w:r>
      <w:proofErr w:type="spellEnd"/>
      <w:r w:rsidRPr="00BA09B2">
        <w:t xml:space="preserve"> equipment.</w:t>
      </w:r>
    </w:p>
    <w:p w14:paraId="2BB370C6" w14:textId="77777777" w:rsidR="00C826B6" w:rsidRPr="00707CB6" w:rsidRDefault="00C826B6" w:rsidP="00C826B6">
      <w:pPr>
        <w:pStyle w:val="a4"/>
        <w:jc w:val="both"/>
        <w:rPr>
          <w:b/>
          <w:bCs/>
        </w:rPr>
      </w:pPr>
      <w:r w:rsidRPr="00707CB6">
        <w:rPr>
          <w:b/>
          <w:bCs/>
        </w:rPr>
        <w:t>Measurements and Graphs of Raw measurements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897"/>
        <w:gridCol w:w="666"/>
        <w:gridCol w:w="666"/>
        <w:gridCol w:w="666"/>
        <w:gridCol w:w="666"/>
        <w:gridCol w:w="666"/>
        <w:gridCol w:w="666"/>
        <w:gridCol w:w="666"/>
        <w:gridCol w:w="666"/>
        <w:gridCol w:w="667"/>
        <w:gridCol w:w="667"/>
      </w:tblGrid>
      <w:tr w:rsidR="00C826B6" w:rsidRPr="00707CB6" w14:paraId="35C73CB9" w14:textId="77777777" w:rsidTr="00385388">
        <w:trPr>
          <w:trHeight w:val="288"/>
          <w:jc w:val="center"/>
        </w:trPr>
        <w:tc>
          <w:tcPr>
            <w:tcW w:w="451" w:type="pct"/>
            <w:shd w:val="clear" w:color="000000" w:fill="D9D9D9"/>
            <w:noWrap/>
            <w:vAlign w:val="bottom"/>
            <w:hideMark/>
          </w:tcPr>
          <w:p w14:paraId="1DFA2F67"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Defect</w:t>
            </w:r>
          </w:p>
        </w:tc>
        <w:tc>
          <w:tcPr>
            <w:tcW w:w="468" w:type="pct"/>
            <w:shd w:val="clear" w:color="000000" w:fill="D9D9D9"/>
            <w:noWrap/>
            <w:vAlign w:val="bottom"/>
            <w:hideMark/>
          </w:tcPr>
          <w:p w14:paraId="21F9433C"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true size</w:t>
            </w:r>
          </w:p>
        </w:tc>
        <w:tc>
          <w:tcPr>
            <w:tcW w:w="408" w:type="pct"/>
            <w:shd w:val="clear" w:color="000000" w:fill="D9D9D9"/>
            <w:noWrap/>
            <w:vAlign w:val="bottom"/>
            <w:hideMark/>
          </w:tcPr>
          <w:p w14:paraId="72950CD7"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Op1</w:t>
            </w:r>
          </w:p>
        </w:tc>
        <w:tc>
          <w:tcPr>
            <w:tcW w:w="408" w:type="pct"/>
            <w:shd w:val="clear" w:color="000000" w:fill="D9D9D9"/>
            <w:noWrap/>
            <w:vAlign w:val="bottom"/>
            <w:hideMark/>
          </w:tcPr>
          <w:p w14:paraId="5B1A8F36"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Op2</w:t>
            </w:r>
          </w:p>
        </w:tc>
        <w:tc>
          <w:tcPr>
            <w:tcW w:w="408" w:type="pct"/>
            <w:shd w:val="clear" w:color="000000" w:fill="D9D9D9"/>
            <w:noWrap/>
            <w:vAlign w:val="bottom"/>
            <w:hideMark/>
          </w:tcPr>
          <w:p w14:paraId="24F4F53E"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Op3</w:t>
            </w:r>
          </w:p>
        </w:tc>
        <w:tc>
          <w:tcPr>
            <w:tcW w:w="408" w:type="pct"/>
            <w:shd w:val="clear" w:color="000000" w:fill="D9D9D9"/>
            <w:noWrap/>
            <w:vAlign w:val="bottom"/>
            <w:hideMark/>
          </w:tcPr>
          <w:p w14:paraId="64711134"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Op4</w:t>
            </w:r>
          </w:p>
        </w:tc>
        <w:tc>
          <w:tcPr>
            <w:tcW w:w="408" w:type="pct"/>
            <w:shd w:val="clear" w:color="000000" w:fill="D9D9D9"/>
            <w:noWrap/>
            <w:vAlign w:val="bottom"/>
            <w:hideMark/>
          </w:tcPr>
          <w:p w14:paraId="60ADF53E"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Op5</w:t>
            </w:r>
          </w:p>
        </w:tc>
        <w:tc>
          <w:tcPr>
            <w:tcW w:w="408" w:type="pct"/>
            <w:shd w:val="clear" w:color="000000" w:fill="D9D9D9"/>
            <w:noWrap/>
            <w:vAlign w:val="bottom"/>
            <w:hideMark/>
          </w:tcPr>
          <w:p w14:paraId="0CA6474F"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Op6</w:t>
            </w:r>
          </w:p>
        </w:tc>
        <w:tc>
          <w:tcPr>
            <w:tcW w:w="408" w:type="pct"/>
            <w:shd w:val="clear" w:color="000000" w:fill="D9D9D9"/>
            <w:noWrap/>
            <w:vAlign w:val="bottom"/>
            <w:hideMark/>
          </w:tcPr>
          <w:p w14:paraId="620A57DF"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Op7</w:t>
            </w:r>
          </w:p>
        </w:tc>
        <w:tc>
          <w:tcPr>
            <w:tcW w:w="408" w:type="pct"/>
            <w:shd w:val="clear" w:color="000000" w:fill="D9D9D9"/>
            <w:noWrap/>
            <w:vAlign w:val="bottom"/>
            <w:hideMark/>
          </w:tcPr>
          <w:p w14:paraId="41D9EC5D"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Op8</w:t>
            </w:r>
          </w:p>
        </w:tc>
        <w:tc>
          <w:tcPr>
            <w:tcW w:w="408" w:type="pct"/>
            <w:shd w:val="clear" w:color="000000" w:fill="D9D9D9"/>
            <w:noWrap/>
            <w:vAlign w:val="bottom"/>
            <w:hideMark/>
          </w:tcPr>
          <w:p w14:paraId="604D8A45"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Op9</w:t>
            </w:r>
          </w:p>
        </w:tc>
        <w:tc>
          <w:tcPr>
            <w:tcW w:w="408" w:type="pct"/>
            <w:shd w:val="clear" w:color="000000" w:fill="D9D9D9"/>
            <w:noWrap/>
            <w:vAlign w:val="bottom"/>
            <w:hideMark/>
          </w:tcPr>
          <w:p w14:paraId="19BE54C8" w14:textId="77777777" w:rsidR="00C826B6" w:rsidRPr="00707CB6" w:rsidRDefault="00C826B6" w:rsidP="00C826B6">
            <w:pPr>
              <w:pStyle w:val="a4"/>
              <w:jc w:val="both"/>
              <w:rPr>
                <w:rFonts w:ascii="宋体" w:eastAsia="宋体" w:hAnsi="宋体" w:cs="宋体"/>
                <w:b/>
                <w:bCs/>
                <w:sz w:val="15"/>
                <w:szCs w:val="15"/>
              </w:rPr>
            </w:pPr>
            <w:r w:rsidRPr="00707CB6">
              <w:rPr>
                <w:rFonts w:ascii="宋体" w:eastAsia="宋体" w:hAnsi="宋体" w:cs="宋体" w:hint="eastAsia"/>
                <w:b/>
                <w:bCs/>
                <w:sz w:val="15"/>
                <w:szCs w:val="15"/>
              </w:rPr>
              <w:t>Op10</w:t>
            </w:r>
          </w:p>
        </w:tc>
      </w:tr>
      <w:tr w:rsidR="00C826B6" w:rsidRPr="00707CB6" w14:paraId="24CEBC77" w14:textId="77777777" w:rsidTr="00385388">
        <w:trPr>
          <w:trHeight w:val="288"/>
          <w:jc w:val="center"/>
        </w:trPr>
        <w:tc>
          <w:tcPr>
            <w:tcW w:w="451" w:type="pct"/>
            <w:shd w:val="clear" w:color="auto" w:fill="auto"/>
            <w:noWrap/>
            <w:vAlign w:val="bottom"/>
            <w:hideMark/>
          </w:tcPr>
          <w:p w14:paraId="3771444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A</w:t>
            </w:r>
          </w:p>
        </w:tc>
        <w:tc>
          <w:tcPr>
            <w:tcW w:w="468" w:type="pct"/>
            <w:shd w:val="clear" w:color="auto" w:fill="auto"/>
            <w:noWrap/>
            <w:vAlign w:val="bottom"/>
            <w:hideMark/>
          </w:tcPr>
          <w:p w14:paraId="0F55EF3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0.25</w:t>
            </w:r>
          </w:p>
        </w:tc>
        <w:tc>
          <w:tcPr>
            <w:tcW w:w="408" w:type="pct"/>
            <w:shd w:val="clear" w:color="auto" w:fill="auto"/>
            <w:noWrap/>
            <w:vAlign w:val="bottom"/>
            <w:hideMark/>
          </w:tcPr>
          <w:p w14:paraId="6EC65E5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4B1D9E7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0.00</w:t>
            </w:r>
          </w:p>
        </w:tc>
        <w:tc>
          <w:tcPr>
            <w:tcW w:w="408" w:type="pct"/>
            <w:shd w:val="clear" w:color="auto" w:fill="auto"/>
            <w:noWrap/>
            <w:vAlign w:val="bottom"/>
            <w:hideMark/>
          </w:tcPr>
          <w:p w14:paraId="4A5464D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22AD556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6EB1832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2B01D80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0.00</w:t>
            </w:r>
          </w:p>
        </w:tc>
        <w:tc>
          <w:tcPr>
            <w:tcW w:w="408" w:type="pct"/>
            <w:shd w:val="clear" w:color="auto" w:fill="auto"/>
            <w:noWrap/>
            <w:vAlign w:val="bottom"/>
            <w:hideMark/>
          </w:tcPr>
          <w:p w14:paraId="00CA0C8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624EFAB8"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0.30</w:t>
            </w:r>
          </w:p>
        </w:tc>
        <w:tc>
          <w:tcPr>
            <w:tcW w:w="408" w:type="pct"/>
            <w:shd w:val="clear" w:color="auto" w:fill="auto"/>
            <w:noWrap/>
            <w:vAlign w:val="bottom"/>
            <w:hideMark/>
          </w:tcPr>
          <w:p w14:paraId="0AF54BB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7F66C63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0.80</w:t>
            </w:r>
          </w:p>
        </w:tc>
      </w:tr>
      <w:tr w:rsidR="00C826B6" w:rsidRPr="00707CB6" w14:paraId="65B1E6DB" w14:textId="77777777" w:rsidTr="00385388">
        <w:trPr>
          <w:trHeight w:val="288"/>
          <w:jc w:val="center"/>
        </w:trPr>
        <w:tc>
          <w:tcPr>
            <w:tcW w:w="451" w:type="pct"/>
            <w:shd w:val="clear" w:color="auto" w:fill="auto"/>
            <w:noWrap/>
            <w:vAlign w:val="bottom"/>
            <w:hideMark/>
          </w:tcPr>
          <w:p w14:paraId="2A20F99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B</w:t>
            </w:r>
          </w:p>
        </w:tc>
        <w:tc>
          <w:tcPr>
            <w:tcW w:w="468" w:type="pct"/>
            <w:shd w:val="clear" w:color="auto" w:fill="auto"/>
            <w:noWrap/>
            <w:vAlign w:val="bottom"/>
            <w:hideMark/>
          </w:tcPr>
          <w:p w14:paraId="4E1335C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0.27</w:t>
            </w:r>
          </w:p>
        </w:tc>
        <w:tc>
          <w:tcPr>
            <w:tcW w:w="408" w:type="pct"/>
            <w:shd w:val="clear" w:color="auto" w:fill="auto"/>
            <w:noWrap/>
            <w:vAlign w:val="bottom"/>
            <w:hideMark/>
          </w:tcPr>
          <w:p w14:paraId="5203B23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72D7EEE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0.00</w:t>
            </w:r>
          </w:p>
        </w:tc>
        <w:tc>
          <w:tcPr>
            <w:tcW w:w="408" w:type="pct"/>
            <w:shd w:val="clear" w:color="auto" w:fill="auto"/>
            <w:noWrap/>
            <w:vAlign w:val="bottom"/>
            <w:hideMark/>
          </w:tcPr>
          <w:p w14:paraId="60F4B30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2684629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0.73</w:t>
            </w:r>
          </w:p>
        </w:tc>
        <w:tc>
          <w:tcPr>
            <w:tcW w:w="408" w:type="pct"/>
            <w:shd w:val="clear" w:color="auto" w:fill="auto"/>
            <w:noWrap/>
            <w:vAlign w:val="bottom"/>
            <w:hideMark/>
          </w:tcPr>
          <w:p w14:paraId="3FC809C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782C3B4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53EC36F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28067A5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1B8FAA0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7179B8C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0.80</w:t>
            </w:r>
          </w:p>
        </w:tc>
      </w:tr>
      <w:tr w:rsidR="00C826B6" w:rsidRPr="00707CB6" w14:paraId="0DD57811" w14:textId="77777777" w:rsidTr="00385388">
        <w:trPr>
          <w:trHeight w:val="288"/>
          <w:jc w:val="center"/>
        </w:trPr>
        <w:tc>
          <w:tcPr>
            <w:tcW w:w="451" w:type="pct"/>
            <w:shd w:val="clear" w:color="auto" w:fill="auto"/>
            <w:noWrap/>
            <w:vAlign w:val="bottom"/>
            <w:hideMark/>
          </w:tcPr>
          <w:p w14:paraId="74F24D7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C</w:t>
            </w:r>
          </w:p>
        </w:tc>
        <w:tc>
          <w:tcPr>
            <w:tcW w:w="468" w:type="pct"/>
            <w:shd w:val="clear" w:color="auto" w:fill="auto"/>
            <w:noWrap/>
            <w:vAlign w:val="bottom"/>
            <w:hideMark/>
          </w:tcPr>
          <w:p w14:paraId="0E932D1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0.28</w:t>
            </w:r>
          </w:p>
        </w:tc>
        <w:tc>
          <w:tcPr>
            <w:tcW w:w="408" w:type="pct"/>
            <w:shd w:val="clear" w:color="auto" w:fill="auto"/>
            <w:noWrap/>
            <w:vAlign w:val="bottom"/>
            <w:hideMark/>
          </w:tcPr>
          <w:p w14:paraId="3F34C6C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66BBC0A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0.00</w:t>
            </w:r>
          </w:p>
        </w:tc>
        <w:tc>
          <w:tcPr>
            <w:tcW w:w="408" w:type="pct"/>
            <w:shd w:val="clear" w:color="auto" w:fill="auto"/>
            <w:noWrap/>
            <w:vAlign w:val="bottom"/>
            <w:hideMark/>
          </w:tcPr>
          <w:p w14:paraId="4BDB7FA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3EBCABC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0.76</w:t>
            </w:r>
          </w:p>
        </w:tc>
        <w:tc>
          <w:tcPr>
            <w:tcW w:w="408" w:type="pct"/>
            <w:shd w:val="clear" w:color="auto" w:fill="auto"/>
            <w:noWrap/>
            <w:vAlign w:val="bottom"/>
            <w:hideMark/>
          </w:tcPr>
          <w:p w14:paraId="67165B5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5FBAE9F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20AEFFB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749454B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0.70</w:t>
            </w:r>
          </w:p>
        </w:tc>
        <w:tc>
          <w:tcPr>
            <w:tcW w:w="408" w:type="pct"/>
            <w:shd w:val="clear" w:color="auto" w:fill="auto"/>
            <w:noWrap/>
            <w:vAlign w:val="bottom"/>
            <w:hideMark/>
          </w:tcPr>
          <w:p w14:paraId="7983A0E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49C10B2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1.30</w:t>
            </w:r>
          </w:p>
        </w:tc>
      </w:tr>
      <w:tr w:rsidR="00C826B6" w:rsidRPr="00707CB6" w14:paraId="4923E4FC" w14:textId="77777777" w:rsidTr="00385388">
        <w:trPr>
          <w:trHeight w:val="288"/>
          <w:jc w:val="center"/>
        </w:trPr>
        <w:tc>
          <w:tcPr>
            <w:tcW w:w="451" w:type="pct"/>
            <w:shd w:val="clear" w:color="auto" w:fill="auto"/>
            <w:noWrap/>
            <w:vAlign w:val="bottom"/>
            <w:hideMark/>
          </w:tcPr>
          <w:p w14:paraId="516BCDA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D</w:t>
            </w:r>
          </w:p>
        </w:tc>
        <w:tc>
          <w:tcPr>
            <w:tcW w:w="468" w:type="pct"/>
            <w:shd w:val="clear" w:color="auto" w:fill="auto"/>
            <w:noWrap/>
            <w:vAlign w:val="bottom"/>
            <w:hideMark/>
          </w:tcPr>
          <w:p w14:paraId="2FBEA48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0.40</w:t>
            </w:r>
          </w:p>
        </w:tc>
        <w:tc>
          <w:tcPr>
            <w:tcW w:w="408" w:type="pct"/>
            <w:shd w:val="clear" w:color="auto" w:fill="auto"/>
            <w:noWrap/>
            <w:vAlign w:val="bottom"/>
            <w:hideMark/>
          </w:tcPr>
          <w:p w14:paraId="3FBB268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09C23EE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7BF3AAF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4DF27C0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0.91</w:t>
            </w:r>
          </w:p>
        </w:tc>
        <w:tc>
          <w:tcPr>
            <w:tcW w:w="408" w:type="pct"/>
            <w:shd w:val="clear" w:color="auto" w:fill="auto"/>
            <w:noWrap/>
            <w:vAlign w:val="bottom"/>
            <w:hideMark/>
          </w:tcPr>
          <w:p w14:paraId="6A8DF31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62B3703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18E4533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0A59DE3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0.80</w:t>
            </w:r>
          </w:p>
        </w:tc>
        <w:tc>
          <w:tcPr>
            <w:tcW w:w="408" w:type="pct"/>
            <w:shd w:val="clear" w:color="auto" w:fill="auto"/>
            <w:noWrap/>
            <w:vAlign w:val="bottom"/>
            <w:hideMark/>
          </w:tcPr>
          <w:p w14:paraId="34ADDCE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0.60</w:t>
            </w:r>
          </w:p>
        </w:tc>
        <w:tc>
          <w:tcPr>
            <w:tcW w:w="408" w:type="pct"/>
            <w:shd w:val="clear" w:color="auto" w:fill="auto"/>
            <w:noWrap/>
            <w:vAlign w:val="bottom"/>
            <w:hideMark/>
          </w:tcPr>
          <w:p w14:paraId="0CFFB73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r>
      <w:tr w:rsidR="00C826B6" w:rsidRPr="00707CB6" w14:paraId="39B7857D" w14:textId="77777777" w:rsidTr="00385388">
        <w:trPr>
          <w:trHeight w:val="288"/>
          <w:jc w:val="center"/>
        </w:trPr>
        <w:tc>
          <w:tcPr>
            <w:tcW w:w="451" w:type="pct"/>
            <w:shd w:val="clear" w:color="auto" w:fill="auto"/>
            <w:noWrap/>
            <w:vAlign w:val="bottom"/>
            <w:hideMark/>
          </w:tcPr>
          <w:p w14:paraId="0114800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E</w:t>
            </w:r>
          </w:p>
        </w:tc>
        <w:tc>
          <w:tcPr>
            <w:tcW w:w="468" w:type="pct"/>
            <w:shd w:val="clear" w:color="auto" w:fill="auto"/>
            <w:noWrap/>
            <w:vAlign w:val="bottom"/>
            <w:hideMark/>
          </w:tcPr>
          <w:p w14:paraId="0A7F3B6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0.40</w:t>
            </w:r>
          </w:p>
        </w:tc>
        <w:tc>
          <w:tcPr>
            <w:tcW w:w="408" w:type="pct"/>
            <w:shd w:val="clear" w:color="auto" w:fill="auto"/>
            <w:noWrap/>
            <w:vAlign w:val="bottom"/>
            <w:hideMark/>
          </w:tcPr>
          <w:p w14:paraId="4E17534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1.40</w:t>
            </w:r>
          </w:p>
        </w:tc>
        <w:tc>
          <w:tcPr>
            <w:tcW w:w="408" w:type="pct"/>
            <w:shd w:val="clear" w:color="auto" w:fill="auto"/>
            <w:noWrap/>
            <w:vAlign w:val="bottom"/>
            <w:hideMark/>
          </w:tcPr>
          <w:p w14:paraId="6FE2ED9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6FC0FEA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1.10</w:t>
            </w:r>
          </w:p>
        </w:tc>
        <w:tc>
          <w:tcPr>
            <w:tcW w:w="408" w:type="pct"/>
            <w:shd w:val="clear" w:color="auto" w:fill="auto"/>
            <w:noWrap/>
            <w:vAlign w:val="bottom"/>
            <w:hideMark/>
          </w:tcPr>
          <w:p w14:paraId="59F686B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0.98</w:t>
            </w:r>
          </w:p>
        </w:tc>
        <w:tc>
          <w:tcPr>
            <w:tcW w:w="408" w:type="pct"/>
            <w:shd w:val="clear" w:color="auto" w:fill="auto"/>
            <w:noWrap/>
            <w:vAlign w:val="bottom"/>
            <w:hideMark/>
          </w:tcPr>
          <w:p w14:paraId="619AF4E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10B2BE6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34403A6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1F0C92D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c>
          <w:tcPr>
            <w:tcW w:w="408" w:type="pct"/>
            <w:shd w:val="clear" w:color="auto" w:fill="auto"/>
            <w:noWrap/>
            <w:vAlign w:val="bottom"/>
            <w:hideMark/>
          </w:tcPr>
          <w:p w14:paraId="40697E98"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0.20</w:t>
            </w:r>
          </w:p>
        </w:tc>
        <w:tc>
          <w:tcPr>
            <w:tcW w:w="408" w:type="pct"/>
            <w:shd w:val="clear" w:color="auto" w:fill="auto"/>
            <w:noWrap/>
            <w:vAlign w:val="bottom"/>
            <w:hideMark/>
          </w:tcPr>
          <w:p w14:paraId="2A2A742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r>
      <w:tr w:rsidR="00C826B6" w:rsidRPr="00707CB6" w14:paraId="744FBA29" w14:textId="77777777" w:rsidTr="00385388">
        <w:trPr>
          <w:trHeight w:val="288"/>
          <w:jc w:val="center"/>
        </w:trPr>
        <w:tc>
          <w:tcPr>
            <w:tcW w:w="451" w:type="pct"/>
            <w:shd w:val="clear" w:color="auto" w:fill="auto"/>
            <w:noWrap/>
            <w:vAlign w:val="bottom"/>
            <w:hideMark/>
          </w:tcPr>
          <w:p w14:paraId="5088ED8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F</w:t>
            </w:r>
          </w:p>
        </w:tc>
        <w:tc>
          <w:tcPr>
            <w:tcW w:w="468" w:type="pct"/>
            <w:shd w:val="clear" w:color="auto" w:fill="auto"/>
            <w:noWrap/>
            <w:vAlign w:val="bottom"/>
            <w:hideMark/>
          </w:tcPr>
          <w:p w14:paraId="300CCA6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75BCB48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1.10</w:t>
            </w:r>
          </w:p>
        </w:tc>
        <w:tc>
          <w:tcPr>
            <w:tcW w:w="408" w:type="pct"/>
            <w:shd w:val="clear" w:color="auto" w:fill="auto"/>
            <w:noWrap/>
            <w:vAlign w:val="bottom"/>
            <w:hideMark/>
          </w:tcPr>
          <w:p w14:paraId="63661E8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5FADA3D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0.80</w:t>
            </w:r>
          </w:p>
        </w:tc>
        <w:tc>
          <w:tcPr>
            <w:tcW w:w="408" w:type="pct"/>
            <w:shd w:val="clear" w:color="auto" w:fill="auto"/>
            <w:noWrap/>
            <w:vAlign w:val="bottom"/>
            <w:hideMark/>
          </w:tcPr>
          <w:p w14:paraId="2372580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0.79</w:t>
            </w:r>
          </w:p>
        </w:tc>
        <w:tc>
          <w:tcPr>
            <w:tcW w:w="408" w:type="pct"/>
            <w:shd w:val="clear" w:color="auto" w:fill="auto"/>
            <w:noWrap/>
            <w:vAlign w:val="bottom"/>
            <w:hideMark/>
          </w:tcPr>
          <w:p w14:paraId="74A8BD5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c>
          <w:tcPr>
            <w:tcW w:w="408" w:type="pct"/>
            <w:shd w:val="clear" w:color="auto" w:fill="auto"/>
            <w:noWrap/>
            <w:vAlign w:val="bottom"/>
            <w:hideMark/>
          </w:tcPr>
          <w:p w14:paraId="0875A66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247D7C9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7D213EA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7F6EC89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0.00</w:t>
            </w:r>
          </w:p>
        </w:tc>
        <w:tc>
          <w:tcPr>
            <w:tcW w:w="408" w:type="pct"/>
            <w:shd w:val="clear" w:color="auto" w:fill="auto"/>
            <w:noWrap/>
            <w:vAlign w:val="bottom"/>
            <w:hideMark/>
          </w:tcPr>
          <w:p w14:paraId="581337C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r>
      <w:tr w:rsidR="00C826B6" w:rsidRPr="00707CB6" w14:paraId="385373DD" w14:textId="77777777" w:rsidTr="00385388">
        <w:trPr>
          <w:trHeight w:val="288"/>
          <w:jc w:val="center"/>
        </w:trPr>
        <w:tc>
          <w:tcPr>
            <w:tcW w:w="451" w:type="pct"/>
            <w:shd w:val="clear" w:color="auto" w:fill="auto"/>
            <w:noWrap/>
            <w:vAlign w:val="bottom"/>
            <w:hideMark/>
          </w:tcPr>
          <w:p w14:paraId="31A5B42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G</w:t>
            </w:r>
          </w:p>
        </w:tc>
        <w:tc>
          <w:tcPr>
            <w:tcW w:w="468" w:type="pct"/>
            <w:shd w:val="clear" w:color="auto" w:fill="auto"/>
            <w:noWrap/>
            <w:vAlign w:val="bottom"/>
            <w:hideMark/>
          </w:tcPr>
          <w:p w14:paraId="3CFDF0C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0.52</w:t>
            </w:r>
          </w:p>
        </w:tc>
        <w:tc>
          <w:tcPr>
            <w:tcW w:w="408" w:type="pct"/>
            <w:shd w:val="clear" w:color="auto" w:fill="auto"/>
            <w:noWrap/>
            <w:vAlign w:val="bottom"/>
            <w:hideMark/>
          </w:tcPr>
          <w:p w14:paraId="750BA2C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c>
          <w:tcPr>
            <w:tcW w:w="408" w:type="pct"/>
            <w:shd w:val="clear" w:color="auto" w:fill="auto"/>
            <w:noWrap/>
            <w:vAlign w:val="bottom"/>
            <w:hideMark/>
          </w:tcPr>
          <w:p w14:paraId="5A701F2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1A6909C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4AA981A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1.01</w:t>
            </w:r>
          </w:p>
        </w:tc>
        <w:tc>
          <w:tcPr>
            <w:tcW w:w="408" w:type="pct"/>
            <w:shd w:val="clear" w:color="auto" w:fill="auto"/>
            <w:noWrap/>
            <w:vAlign w:val="bottom"/>
            <w:hideMark/>
          </w:tcPr>
          <w:p w14:paraId="63E05D8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3171E1A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1.10</w:t>
            </w:r>
          </w:p>
        </w:tc>
        <w:tc>
          <w:tcPr>
            <w:tcW w:w="408" w:type="pct"/>
            <w:shd w:val="clear" w:color="auto" w:fill="auto"/>
            <w:noWrap/>
            <w:vAlign w:val="bottom"/>
            <w:hideMark/>
          </w:tcPr>
          <w:p w14:paraId="78EAD86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647CB03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0.70</w:t>
            </w:r>
          </w:p>
        </w:tc>
        <w:tc>
          <w:tcPr>
            <w:tcW w:w="408" w:type="pct"/>
            <w:shd w:val="clear" w:color="auto" w:fill="auto"/>
            <w:noWrap/>
            <w:vAlign w:val="bottom"/>
            <w:hideMark/>
          </w:tcPr>
          <w:p w14:paraId="1E82500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08441E8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r>
      <w:tr w:rsidR="00C826B6" w:rsidRPr="00707CB6" w14:paraId="4F6A1D88" w14:textId="77777777" w:rsidTr="00385388">
        <w:trPr>
          <w:trHeight w:val="288"/>
          <w:jc w:val="center"/>
        </w:trPr>
        <w:tc>
          <w:tcPr>
            <w:tcW w:w="451" w:type="pct"/>
            <w:shd w:val="clear" w:color="auto" w:fill="auto"/>
            <w:noWrap/>
            <w:vAlign w:val="bottom"/>
            <w:hideMark/>
          </w:tcPr>
          <w:p w14:paraId="7490AAD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H</w:t>
            </w:r>
          </w:p>
        </w:tc>
        <w:tc>
          <w:tcPr>
            <w:tcW w:w="468" w:type="pct"/>
            <w:shd w:val="clear" w:color="auto" w:fill="auto"/>
            <w:noWrap/>
            <w:vAlign w:val="bottom"/>
            <w:hideMark/>
          </w:tcPr>
          <w:p w14:paraId="6CF6035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0.55</w:t>
            </w:r>
          </w:p>
        </w:tc>
        <w:tc>
          <w:tcPr>
            <w:tcW w:w="408" w:type="pct"/>
            <w:shd w:val="clear" w:color="auto" w:fill="auto"/>
            <w:noWrap/>
            <w:vAlign w:val="bottom"/>
            <w:hideMark/>
          </w:tcPr>
          <w:p w14:paraId="34EB24B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3BEBF03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c>
          <w:tcPr>
            <w:tcW w:w="408" w:type="pct"/>
            <w:shd w:val="clear" w:color="auto" w:fill="auto"/>
            <w:noWrap/>
            <w:vAlign w:val="bottom"/>
            <w:hideMark/>
          </w:tcPr>
          <w:p w14:paraId="656B849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68CA4C1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0.96</w:t>
            </w:r>
          </w:p>
        </w:tc>
        <w:tc>
          <w:tcPr>
            <w:tcW w:w="408" w:type="pct"/>
            <w:shd w:val="clear" w:color="auto" w:fill="auto"/>
            <w:noWrap/>
            <w:vAlign w:val="bottom"/>
            <w:hideMark/>
          </w:tcPr>
          <w:p w14:paraId="33D5701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1E39C72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0.80</w:t>
            </w:r>
          </w:p>
        </w:tc>
        <w:tc>
          <w:tcPr>
            <w:tcW w:w="408" w:type="pct"/>
            <w:shd w:val="clear" w:color="auto" w:fill="auto"/>
            <w:noWrap/>
            <w:vAlign w:val="bottom"/>
            <w:hideMark/>
          </w:tcPr>
          <w:p w14:paraId="2999B76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091D9F8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0.40</w:t>
            </w:r>
          </w:p>
        </w:tc>
        <w:tc>
          <w:tcPr>
            <w:tcW w:w="408" w:type="pct"/>
            <w:shd w:val="clear" w:color="auto" w:fill="auto"/>
            <w:noWrap/>
            <w:vAlign w:val="bottom"/>
            <w:hideMark/>
          </w:tcPr>
          <w:p w14:paraId="507E690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1.30</w:t>
            </w:r>
          </w:p>
        </w:tc>
        <w:tc>
          <w:tcPr>
            <w:tcW w:w="408" w:type="pct"/>
            <w:shd w:val="clear" w:color="auto" w:fill="auto"/>
            <w:noWrap/>
            <w:vAlign w:val="bottom"/>
            <w:hideMark/>
          </w:tcPr>
          <w:p w14:paraId="1C8FB04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r>
      <w:tr w:rsidR="00C826B6" w:rsidRPr="00707CB6" w14:paraId="7AD727BF" w14:textId="77777777" w:rsidTr="00385388">
        <w:trPr>
          <w:trHeight w:val="288"/>
          <w:jc w:val="center"/>
        </w:trPr>
        <w:tc>
          <w:tcPr>
            <w:tcW w:w="451" w:type="pct"/>
            <w:shd w:val="clear" w:color="auto" w:fill="auto"/>
            <w:noWrap/>
            <w:vAlign w:val="bottom"/>
            <w:hideMark/>
          </w:tcPr>
          <w:p w14:paraId="34FBDBC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I</w:t>
            </w:r>
          </w:p>
        </w:tc>
        <w:tc>
          <w:tcPr>
            <w:tcW w:w="468" w:type="pct"/>
            <w:shd w:val="clear" w:color="auto" w:fill="auto"/>
            <w:noWrap/>
            <w:vAlign w:val="bottom"/>
            <w:hideMark/>
          </w:tcPr>
          <w:p w14:paraId="3D2B0DF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0.70</w:t>
            </w:r>
          </w:p>
        </w:tc>
        <w:tc>
          <w:tcPr>
            <w:tcW w:w="408" w:type="pct"/>
            <w:shd w:val="clear" w:color="auto" w:fill="auto"/>
            <w:noWrap/>
            <w:vAlign w:val="bottom"/>
            <w:hideMark/>
          </w:tcPr>
          <w:p w14:paraId="37C3070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4FF0A88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c>
          <w:tcPr>
            <w:tcW w:w="408" w:type="pct"/>
            <w:shd w:val="clear" w:color="auto" w:fill="auto"/>
            <w:noWrap/>
            <w:vAlign w:val="bottom"/>
            <w:hideMark/>
          </w:tcPr>
          <w:p w14:paraId="5E7D08F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7DCEF7F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1.35</w:t>
            </w:r>
          </w:p>
        </w:tc>
        <w:tc>
          <w:tcPr>
            <w:tcW w:w="408" w:type="pct"/>
            <w:shd w:val="clear" w:color="auto" w:fill="auto"/>
            <w:noWrap/>
            <w:vAlign w:val="bottom"/>
            <w:hideMark/>
          </w:tcPr>
          <w:p w14:paraId="080B12E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2BE0D18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c>
          <w:tcPr>
            <w:tcW w:w="408" w:type="pct"/>
            <w:shd w:val="clear" w:color="auto" w:fill="auto"/>
            <w:noWrap/>
            <w:vAlign w:val="bottom"/>
            <w:hideMark/>
          </w:tcPr>
          <w:p w14:paraId="6AD2146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1866C69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39DE11E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c>
          <w:tcPr>
            <w:tcW w:w="408" w:type="pct"/>
            <w:shd w:val="clear" w:color="auto" w:fill="auto"/>
            <w:noWrap/>
            <w:vAlign w:val="bottom"/>
            <w:hideMark/>
          </w:tcPr>
          <w:p w14:paraId="1760E25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2.20</w:t>
            </w:r>
          </w:p>
        </w:tc>
      </w:tr>
      <w:tr w:rsidR="00C826B6" w:rsidRPr="00707CB6" w14:paraId="102D59B3" w14:textId="77777777" w:rsidTr="00385388">
        <w:trPr>
          <w:trHeight w:val="288"/>
          <w:jc w:val="center"/>
        </w:trPr>
        <w:tc>
          <w:tcPr>
            <w:tcW w:w="451" w:type="pct"/>
            <w:shd w:val="clear" w:color="auto" w:fill="auto"/>
            <w:noWrap/>
            <w:vAlign w:val="bottom"/>
            <w:hideMark/>
          </w:tcPr>
          <w:p w14:paraId="2B1CC0E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J</w:t>
            </w:r>
          </w:p>
        </w:tc>
        <w:tc>
          <w:tcPr>
            <w:tcW w:w="468" w:type="pct"/>
            <w:shd w:val="clear" w:color="auto" w:fill="auto"/>
            <w:noWrap/>
            <w:vAlign w:val="bottom"/>
            <w:hideMark/>
          </w:tcPr>
          <w:p w14:paraId="0922055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0.98</w:t>
            </w:r>
          </w:p>
        </w:tc>
        <w:tc>
          <w:tcPr>
            <w:tcW w:w="408" w:type="pct"/>
            <w:shd w:val="clear" w:color="auto" w:fill="auto"/>
            <w:noWrap/>
            <w:vAlign w:val="bottom"/>
            <w:hideMark/>
          </w:tcPr>
          <w:p w14:paraId="79347C4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1.90</w:t>
            </w:r>
          </w:p>
        </w:tc>
        <w:tc>
          <w:tcPr>
            <w:tcW w:w="408" w:type="pct"/>
            <w:shd w:val="clear" w:color="auto" w:fill="auto"/>
            <w:noWrap/>
            <w:vAlign w:val="bottom"/>
            <w:hideMark/>
          </w:tcPr>
          <w:p w14:paraId="6D90922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5E448ED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c>
          <w:tcPr>
            <w:tcW w:w="408" w:type="pct"/>
            <w:shd w:val="clear" w:color="auto" w:fill="auto"/>
            <w:noWrap/>
            <w:vAlign w:val="bottom"/>
            <w:hideMark/>
          </w:tcPr>
          <w:p w14:paraId="07293E8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1.31</w:t>
            </w:r>
          </w:p>
        </w:tc>
        <w:tc>
          <w:tcPr>
            <w:tcW w:w="408" w:type="pct"/>
            <w:shd w:val="clear" w:color="auto" w:fill="auto"/>
            <w:noWrap/>
            <w:vAlign w:val="bottom"/>
            <w:hideMark/>
          </w:tcPr>
          <w:p w14:paraId="54517CA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55277C1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0.80</w:t>
            </w:r>
          </w:p>
        </w:tc>
        <w:tc>
          <w:tcPr>
            <w:tcW w:w="408" w:type="pct"/>
            <w:shd w:val="clear" w:color="auto" w:fill="auto"/>
            <w:noWrap/>
            <w:vAlign w:val="bottom"/>
            <w:hideMark/>
          </w:tcPr>
          <w:p w14:paraId="66D14AE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0632C4F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1.40</w:t>
            </w:r>
          </w:p>
        </w:tc>
        <w:tc>
          <w:tcPr>
            <w:tcW w:w="408" w:type="pct"/>
            <w:shd w:val="clear" w:color="auto" w:fill="auto"/>
            <w:noWrap/>
            <w:vAlign w:val="bottom"/>
            <w:hideMark/>
          </w:tcPr>
          <w:p w14:paraId="64BA79F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60E6C55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r>
      <w:tr w:rsidR="00C826B6" w:rsidRPr="00707CB6" w14:paraId="15EBDC7B" w14:textId="77777777" w:rsidTr="00385388">
        <w:trPr>
          <w:trHeight w:val="288"/>
          <w:jc w:val="center"/>
        </w:trPr>
        <w:tc>
          <w:tcPr>
            <w:tcW w:w="451" w:type="pct"/>
            <w:shd w:val="clear" w:color="auto" w:fill="auto"/>
            <w:noWrap/>
            <w:vAlign w:val="bottom"/>
            <w:hideMark/>
          </w:tcPr>
          <w:p w14:paraId="36D6D94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K</w:t>
            </w:r>
          </w:p>
        </w:tc>
        <w:tc>
          <w:tcPr>
            <w:tcW w:w="468" w:type="pct"/>
            <w:shd w:val="clear" w:color="auto" w:fill="auto"/>
            <w:noWrap/>
            <w:vAlign w:val="bottom"/>
            <w:hideMark/>
          </w:tcPr>
          <w:p w14:paraId="6B59796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1.12</w:t>
            </w:r>
          </w:p>
        </w:tc>
        <w:tc>
          <w:tcPr>
            <w:tcW w:w="408" w:type="pct"/>
            <w:shd w:val="clear" w:color="auto" w:fill="auto"/>
            <w:noWrap/>
            <w:vAlign w:val="bottom"/>
            <w:hideMark/>
          </w:tcPr>
          <w:p w14:paraId="6293B97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583DE71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c>
          <w:tcPr>
            <w:tcW w:w="408" w:type="pct"/>
            <w:shd w:val="clear" w:color="auto" w:fill="auto"/>
            <w:noWrap/>
            <w:vAlign w:val="bottom"/>
            <w:hideMark/>
          </w:tcPr>
          <w:p w14:paraId="59D80CD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c>
          <w:tcPr>
            <w:tcW w:w="408" w:type="pct"/>
            <w:shd w:val="clear" w:color="auto" w:fill="auto"/>
            <w:noWrap/>
            <w:vAlign w:val="bottom"/>
            <w:hideMark/>
          </w:tcPr>
          <w:p w14:paraId="50707A2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1.37</w:t>
            </w:r>
          </w:p>
        </w:tc>
        <w:tc>
          <w:tcPr>
            <w:tcW w:w="408" w:type="pct"/>
            <w:shd w:val="clear" w:color="auto" w:fill="auto"/>
            <w:noWrap/>
            <w:vAlign w:val="bottom"/>
            <w:hideMark/>
          </w:tcPr>
          <w:p w14:paraId="060A136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4B9791A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10BBFD8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16F9E48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1.30</w:t>
            </w:r>
          </w:p>
        </w:tc>
        <w:tc>
          <w:tcPr>
            <w:tcW w:w="408" w:type="pct"/>
            <w:shd w:val="clear" w:color="auto" w:fill="auto"/>
            <w:noWrap/>
            <w:vAlign w:val="bottom"/>
            <w:hideMark/>
          </w:tcPr>
          <w:p w14:paraId="0BC2047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c>
          <w:tcPr>
            <w:tcW w:w="408" w:type="pct"/>
            <w:shd w:val="clear" w:color="auto" w:fill="auto"/>
            <w:noWrap/>
            <w:vAlign w:val="bottom"/>
            <w:hideMark/>
          </w:tcPr>
          <w:p w14:paraId="2D32EE4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r>
      <w:tr w:rsidR="00C826B6" w:rsidRPr="00707CB6" w14:paraId="0C7E648A" w14:textId="77777777" w:rsidTr="00385388">
        <w:trPr>
          <w:trHeight w:val="288"/>
          <w:jc w:val="center"/>
        </w:trPr>
        <w:tc>
          <w:tcPr>
            <w:tcW w:w="451" w:type="pct"/>
            <w:shd w:val="clear" w:color="auto" w:fill="auto"/>
            <w:noWrap/>
            <w:vAlign w:val="bottom"/>
            <w:hideMark/>
          </w:tcPr>
          <w:p w14:paraId="1476277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L</w:t>
            </w:r>
          </w:p>
        </w:tc>
        <w:tc>
          <w:tcPr>
            <w:tcW w:w="468" w:type="pct"/>
            <w:shd w:val="clear" w:color="auto" w:fill="auto"/>
            <w:noWrap/>
            <w:vAlign w:val="bottom"/>
            <w:hideMark/>
          </w:tcPr>
          <w:p w14:paraId="13D5A0D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1.15</w:t>
            </w:r>
          </w:p>
        </w:tc>
        <w:tc>
          <w:tcPr>
            <w:tcW w:w="408" w:type="pct"/>
            <w:shd w:val="clear" w:color="auto" w:fill="auto"/>
            <w:noWrap/>
            <w:vAlign w:val="bottom"/>
            <w:hideMark/>
          </w:tcPr>
          <w:p w14:paraId="0588BF1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2.20</w:t>
            </w:r>
          </w:p>
        </w:tc>
        <w:tc>
          <w:tcPr>
            <w:tcW w:w="408" w:type="pct"/>
            <w:shd w:val="clear" w:color="auto" w:fill="auto"/>
            <w:noWrap/>
            <w:vAlign w:val="bottom"/>
            <w:hideMark/>
          </w:tcPr>
          <w:p w14:paraId="6A186EE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1.00</w:t>
            </w:r>
          </w:p>
        </w:tc>
        <w:tc>
          <w:tcPr>
            <w:tcW w:w="408" w:type="pct"/>
            <w:shd w:val="clear" w:color="auto" w:fill="auto"/>
            <w:noWrap/>
            <w:vAlign w:val="bottom"/>
            <w:hideMark/>
          </w:tcPr>
          <w:p w14:paraId="4664B7E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20EF835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1.56</w:t>
            </w:r>
          </w:p>
        </w:tc>
        <w:tc>
          <w:tcPr>
            <w:tcW w:w="408" w:type="pct"/>
            <w:shd w:val="clear" w:color="auto" w:fill="auto"/>
            <w:noWrap/>
            <w:vAlign w:val="bottom"/>
            <w:hideMark/>
          </w:tcPr>
          <w:p w14:paraId="1F8E6E7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c>
          <w:tcPr>
            <w:tcW w:w="408" w:type="pct"/>
            <w:shd w:val="clear" w:color="auto" w:fill="auto"/>
            <w:noWrap/>
            <w:vAlign w:val="bottom"/>
            <w:hideMark/>
          </w:tcPr>
          <w:p w14:paraId="36304DC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1.30</w:t>
            </w:r>
          </w:p>
        </w:tc>
        <w:tc>
          <w:tcPr>
            <w:tcW w:w="408" w:type="pct"/>
            <w:shd w:val="clear" w:color="auto" w:fill="auto"/>
            <w:noWrap/>
            <w:vAlign w:val="bottom"/>
            <w:hideMark/>
          </w:tcPr>
          <w:p w14:paraId="7624ABD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77E28F6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49A388B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c>
          <w:tcPr>
            <w:tcW w:w="408" w:type="pct"/>
            <w:shd w:val="clear" w:color="auto" w:fill="auto"/>
            <w:noWrap/>
            <w:vAlign w:val="bottom"/>
            <w:hideMark/>
          </w:tcPr>
          <w:p w14:paraId="21C1379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r>
      <w:tr w:rsidR="00C826B6" w:rsidRPr="00707CB6" w14:paraId="7343DE55" w14:textId="77777777" w:rsidTr="00385388">
        <w:trPr>
          <w:trHeight w:val="288"/>
          <w:jc w:val="center"/>
        </w:trPr>
        <w:tc>
          <w:tcPr>
            <w:tcW w:w="451" w:type="pct"/>
            <w:shd w:val="clear" w:color="auto" w:fill="auto"/>
            <w:noWrap/>
            <w:vAlign w:val="bottom"/>
            <w:hideMark/>
          </w:tcPr>
          <w:p w14:paraId="67E3BCF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M</w:t>
            </w:r>
          </w:p>
        </w:tc>
        <w:tc>
          <w:tcPr>
            <w:tcW w:w="468" w:type="pct"/>
            <w:shd w:val="clear" w:color="auto" w:fill="auto"/>
            <w:noWrap/>
            <w:vAlign w:val="bottom"/>
            <w:hideMark/>
          </w:tcPr>
          <w:p w14:paraId="26D4A6A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1.10</w:t>
            </w:r>
          </w:p>
        </w:tc>
        <w:tc>
          <w:tcPr>
            <w:tcW w:w="408" w:type="pct"/>
            <w:shd w:val="clear" w:color="auto" w:fill="auto"/>
            <w:noWrap/>
            <w:vAlign w:val="bottom"/>
            <w:hideMark/>
          </w:tcPr>
          <w:p w14:paraId="470AD9A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064C5B8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c>
          <w:tcPr>
            <w:tcW w:w="408" w:type="pct"/>
            <w:shd w:val="clear" w:color="auto" w:fill="auto"/>
            <w:noWrap/>
            <w:vAlign w:val="bottom"/>
            <w:hideMark/>
          </w:tcPr>
          <w:p w14:paraId="3A5FC938"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07B7434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c>
          <w:tcPr>
            <w:tcW w:w="408" w:type="pct"/>
            <w:shd w:val="clear" w:color="auto" w:fill="auto"/>
            <w:noWrap/>
            <w:vAlign w:val="bottom"/>
            <w:hideMark/>
          </w:tcPr>
          <w:p w14:paraId="1C9C139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2AA969A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1.40</w:t>
            </w:r>
          </w:p>
        </w:tc>
        <w:tc>
          <w:tcPr>
            <w:tcW w:w="408" w:type="pct"/>
            <w:shd w:val="clear" w:color="auto" w:fill="auto"/>
            <w:noWrap/>
            <w:vAlign w:val="bottom"/>
            <w:hideMark/>
          </w:tcPr>
          <w:p w14:paraId="404793B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14FAE87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c>
          <w:tcPr>
            <w:tcW w:w="408" w:type="pct"/>
            <w:shd w:val="clear" w:color="auto" w:fill="auto"/>
            <w:noWrap/>
            <w:vAlign w:val="bottom"/>
            <w:hideMark/>
          </w:tcPr>
          <w:p w14:paraId="78B3EE6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0.50</w:t>
            </w:r>
          </w:p>
        </w:tc>
        <w:tc>
          <w:tcPr>
            <w:tcW w:w="408" w:type="pct"/>
            <w:shd w:val="clear" w:color="auto" w:fill="auto"/>
            <w:noWrap/>
            <w:vAlign w:val="bottom"/>
            <w:hideMark/>
          </w:tcPr>
          <w:p w14:paraId="29CE87F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2.20</w:t>
            </w:r>
          </w:p>
        </w:tc>
      </w:tr>
      <w:tr w:rsidR="00C826B6" w:rsidRPr="00707CB6" w14:paraId="1765DD1E" w14:textId="77777777" w:rsidTr="00385388">
        <w:trPr>
          <w:trHeight w:val="288"/>
          <w:jc w:val="center"/>
        </w:trPr>
        <w:tc>
          <w:tcPr>
            <w:tcW w:w="451" w:type="pct"/>
            <w:shd w:val="clear" w:color="auto" w:fill="auto"/>
            <w:noWrap/>
            <w:vAlign w:val="bottom"/>
            <w:hideMark/>
          </w:tcPr>
          <w:p w14:paraId="0DB5528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N</w:t>
            </w:r>
          </w:p>
        </w:tc>
        <w:tc>
          <w:tcPr>
            <w:tcW w:w="468" w:type="pct"/>
            <w:shd w:val="clear" w:color="auto" w:fill="auto"/>
            <w:noWrap/>
            <w:vAlign w:val="bottom"/>
            <w:hideMark/>
          </w:tcPr>
          <w:p w14:paraId="002BAB0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1.30</w:t>
            </w:r>
          </w:p>
        </w:tc>
        <w:tc>
          <w:tcPr>
            <w:tcW w:w="408" w:type="pct"/>
            <w:shd w:val="clear" w:color="auto" w:fill="auto"/>
            <w:noWrap/>
            <w:vAlign w:val="bottom"/>
            <w:hideMark/>
          </w:tcPr>
          <w:p w14:paraId="264D2F4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2.20</w:t>
            </w:r>
          </w:p>
        </w:tc>
        <w:tc>
          <w:tcPr>
            <w:tcW w:w="408" w:type="pct"/>
            <w:shd w:val="clear" w:color="auto" w:fill="auto"/>
            <w:noWrap/>
            <w:vAlign w:val="bottom"/>
            <w:hideMark/>
          </w:tcPr>
          <w:p w14:paraId="7A1B29F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7F26681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7F73EF0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1.73</w:t>
            </w:r>
          </w:p>
        </w:tc>
        <w:tc>
          <w:tcPr>
            <w:tcW w:w="408" w:type="pct"/>
            <w:shd w:val="clear" w:color="auto" w:fill="auto"/>
            <w:noWrap/>
            <w:vAlign w:val="bottom"/>
            <w:hideMark/>
          </w:tcPr>
          <w:p w14:paraId="1DA5D40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2.10</w:t>
            </w:r>
          </w:p>
        </w:tc>
        <w:tc>
          <w:tcPr>
            <w:tcW w:w="408" w:type="pct"/>
            <w:shd w:val="clear" w:color="auto" w:fill="auto"/>
            <w:noWrap/>
            <w:vAlign w:val="bottom"/>
            <w:hideMark/>
          </w:tcPr>
          <w:p w14:paraId="7DC5084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c>
          <w:tcPr>
            <w:tcW w:w="408" w:type="pct"/>
            <w:shd w:val="clear" w:color="auto" w:fill="auto"/>
            <w:noWrap/>
            <w:vAlign w:val="bottom"/>
            <w:hideMark/>
          </w:tcPr>
          <w:p w14:paraId="0ADC95C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4B6A5CB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1.70</w:t>
            </w:r>
          </w:p>
        </w:tc>
        <w:tc>
          <w:tcPr>
            <w:tcW w:w="408" w:type="pct"/>
            <w:shd w:val="clear" w:color="auto" w:fill="auto"/>
            <w:noWrap/>
            <w:vAlign w:val="bottom"/>
            <w:hideMark/>
          </w:tcPr>
          <w:p w14:paraId="4A74A50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1.70</w:t>
            </w:r>
          </w:p>
        </w:tc>
        <w:tc>
          <w:tcPr>
            <w:tcW w:w="408" w:type="pct"/>
            <w:shd w:val="clear" w:color="auto" w:fill="auto"/>
            <w:noWrap/>
            <w:vAlign w:val="bottom"/>
            <w:hideMark/>
          </w:tcPr>
          <w:p w14:paraId="77EB429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r>
      <w:tr w:rsidR="00C826B6" w:rsidRPr="00707CB6" w14:paraId="0202D27B" w14:textId="77777777" w:rsidTr="00385388">
        <w:trPr>
          <w:trHeight w:val="288"/>
          <w:jc w:val="center"/>
        </w:trPr>
        <w:tc>
          <w:tcPr>
            <w:tcW w:w="451" w:type="pct"/>
            <w:shd w:val="clear" w:color="auto" w:fill="auto"/>
            <w:noWrap/>
            <w:vAlign w:val="bottom"/>
            <w:hideMark/>
          </w:tcPr>
          <w:p w14:paraId="39E087F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O</w:t>
            </w:r>
          </w:p>
        </w:tc>
        <w:tc>
          <w:tcPr>
            <w:tcW w:w="468" w:type="pct"/>
            <w:shd w:val="clear" w:color="auto" w:fill="auto"/>
            <w:noWrap/>
            <w:vAlign w:val="bottom"/>
            <w:hideMark/>
          </w:tcPr>
          <w:p w14:paraId="75CCCDD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1.60</w:t>
            </w:r>
          </w:p>
        </w:tc>
        <w:tc>
          <w:tcPr>
            <w:tcW w:w="408" w:type="pct"/>
            <w:shd w:val="clear" w:color="auto" w:fill="auto"/>
            <w:noWrap/>
            <w:vAlign w:val="bottom"/>
            <w:hideMark/>
          </w:tcPr>
          <w:p w14:paraId="4D00C8E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3227469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27CCDDF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796AFF0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1.56</w:t>
            </w:r>
          </w:p>
        </w:tc>
        <w:tc>
          <w:tcPr>
            <w:tcW w:w="408" w:type="pct"/>
            <w:shd w:val="clear" w:color="auto" w:fill="auto"/>
            <w:noWrap/>
            <w:vAlign w:val="bottom"/>
            <w:hideMark/>
          </w:tcPr>
          <w:p w14:paraId="18C77EC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0.80</w:t>
            </w:r>
          </w:p>
        </w:tc>
        <w:tc>
          <w:tcPr>
            <w:tcW w:w="408" w:type="pct"/>
            <w:shd w:val="clear" w:color="auto" w:fill="auto"/>
            <w:noWrap/>
            <w:vAlign w:val="bottom"/>
            <w:hideMark/>
          </w:tcPr>
          <w:p w14:paraId="38573EE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0.90</w:t>
            </w:r>
          </w:p>
        </w:tc>
        <w:tc>
          <w:tcPr>
            <w:tcW w:w="408" w:type="pct"/>
            <w:shd w:val="clear" w:color="auto" w:fill="auto"/>
            <w:noWrap/>
            <w:vAlign w:val="bottom"/>
            <w:hideMark/>
          </w:tcPr>
          <w:p w14:paraId="06142C7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4EFB565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1.50</w:t>
            </w:r>
          </w:p>
        </w:tc>
        <w:tc>
          <w:tcPr>
            <w:tcW w:w="408" w:type="pct"/>
            <w:shd w:val="clear" w:color="auto" w:fill="auto"/>
            <w:noWrap/>
            <w:vAlign w:val="bottom"/>
            <w:hideMark/>
          </w:tcPr>
          <w:p w14:paraId="1B2CBB9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1.20</w:t>
            </w:r>
          </w:p>
        </w:tc>
        <w:tc>
          <w:tcPr>
            <w:tcW w:w="408" w:type="pct"/>
            <w:shd w:val="clear" w:color="auto" w:fill="auto"/>
            <w:noWrap/>
            <w:vAlign w:val="bottom"/>
            <w:hideMark/>
          </w:tcPr>
          <w:p w14:paraId="1E24BA1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r>
      <w:tr w:rsidR="00C826B6" w:rsidRPr="00707CB6" w14:paraId="0DA9EF60" w14:textId="77777777" w:rsidTr="00385388">
        <w:trPr>
          <w:trHeight w:val="288"/>
          <w:jc w:val="center"/>
        </w:trPr>
        <w:tc>
          <w:tcPr>
            <w:tcW w:w="451" w:type="pct"/>
            <w:shd w:val="clear" w:color="auto" w:fill="auto"/>
            <w:noWrap/>
            <w:vAlign w:val="bottom"/>
            <w:hideMark/>
          </w:tcPr>
          <w:p w14:paraId="415163E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P</w:t>
            </w:r>
          </w:p>
        </w:tc>
        <w:tc>
          <w:tcPr>
            <w:tcW w:w="468" w:type="pct"/>
            <w:shd w:val="clear" w:color="auto" w:fill="auto"/>
            <w:noWrap/>
            <w:vAlign w:val="bottom"/>
            <w:hideMark/>
          </w:tcPr>
          <w:p w14:paraId="6A7300C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c>
          <w:tcPr>
            <w:tcW w:w="408" w:type="pct"/>
            <w:shd w:val="clear" w:color="auto" w:fill="auto"/>
            <w:noWrap/>
            <w:vAlign w:val="bottom"/>
            <w:hideMark/>
          </w:tcPr>
          <w:p w14:paraId="58F25518"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2.40</w:t>
            </w:r>
          </w:p>
        </w:tc>
        <w:tc>
          <w:tcPr>
            <w:tcW w:w="408" w:type="pct"/>
            <w:shd w:val="clear" w:color="auto" w:fill="auto"/>
            <w:noWrap/>
            <w:vAlign w:val="bottom"/>
            <w:hideMark/>
          </w:tcPr>
          <w:p w14:paraId="63B7626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0D468D0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3.20</w:t>
            </w:r>
          </w:p>
        </w:tc>
        <w:tc>
          <w:tcPr>
            <w:tcW w:w="408" w:type="pct"/>
            <w:shd w:val="clear" w:color="auto" w:fill="auto"/>
            <w:noWrap/>
            <w:vAlign w:val="bottom"/>
            <w:hideMark/>
          </w:tcPr>
          <w:p w14:paraId="669CA18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2.14</w:t>
            </w:r>
          </w:p>
        </w:tc>
        <w:tc>
          <w:tcPr>
            <w:tcW w:w="408" w:type="pct"/>
            <w:shd w:val="clear" w:color="auto" w:fill="auto"/>
            <w:noWrap/>
            <w:vAlign w:val="bottom"/>
            <w:hideMark/>
          </w:tcPr>
          <w:p w14:paraId="21EC9D8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0D64A28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1.40</w:t>
            </w:r>
          </w:p>
        </w:tc>
        <w:tc>
          <w:tcPr>
            <w:tcW w:w="408" w:type="pct"/>
            <w:shd w:val="clear" w:color="auto" w:fill="auto"/>
            <w:noWrap/>
            <w:vAlign w:val="bottom"/>
            <w:hideMark/>
          </w:tcPr>
          <w:p w14:paraId="68BB13D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2.50</w:t>
            </w:r>
          </w:p>
        </w:tc>
        <w:tc>
          <w:tcPr>
            <w:tcW w:w="408" w:type="pct"/>
            <w:shd w:val="clear" w:color="auto" w:fill="auto"/>
            <w:noWrap/>
            <w:vAlign w:val="bottom"/>
            <w:hideMark/>
          </w:tcPr>
          <w:p w14:paraId="6BF5FFC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1.10</w:t>
            </w:r>
          </w:p>
        </w:tc>
        <w:tc>
          <w:tcPr>
            <w:tcW w:w="408" w:type="pct"/>
            <w:shd w:val="clear" w:color="auto" w:fill="auto"/>
            <w:noWrap/>
            <w:vAlign w:val="bottom"/>
            <w:hideMark/>
          </w:tcPr>
          <w:p w14:paraId="5762E7E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2.20</w:t>
            </w:r>
          </w:p>
        </w:tc>
        <w:tc>
          <w:tcPr>
            <w:tcW w:w="408" w:type="pct"/>
            <w:shd w:val="clear" w:color="auto" w:fill="auto"/>
            <w:noWrap/>
            <w:vAlign w:val="bottom"/>
            <w:hideMark/>
          </w:tcPr>
          <w:p w14:paraId="0867B57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2.50</w:t>
            </w:r>
          </w:p>
        </w:tc>
      </w:tr>
      <w:tr w:rsidR="00C826B6" w:rsidRPr="00707CB6" w14:paraId="44BDDA5E" w14:textId="77777777" w:rsidTr="00385388">
        <w:trPr>
          <w:trHeight w:val="288"/>
          <w:jc w:val="center"/>
        </w:trPr>
        <w:tc>
          <w:tcPr>
            <w:tcW w:w="451" w:type="pct"/>
            <w:shd w:val="clear" w:color="auto" w:fill="auto"/>
            <w:noWrap/>
            <w:vAlign w:val="bottom"/>
            <w:hideMark/>
          </w:tcPr>
          <w:p w14:paraId="4B50F87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Q</w:t>
            </w:r>
          </w:p>
        </w:tc>
        <w:tc>
          <w:tcPr>
            <w:tcW w:w="468" w:type="pct"/>
            <w:shd w:val="clear" w:color="auto" w:fill="auto"/>
            <w:noWrap/>
            <w:vAlign w:val="bottom"/>
            <w:hideMark/>
          </w:tcPr>
          <w:p w14:paraId="7C59993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2.10</w:t>
            </w:r>
          </w:p>
        </w:tc>
        <w:tc>
          <w:tcPr>
            <w:tcW w:w="408" w:type="pct"/>
            <w:shd w:val="clear" w:color="auto" w:fill="auto"/>
            <w:noWrap/>
            <w:vAlign w:val="bottom"/>
            <w:hideMark/>
          </w:tcPr>
          <w:p w14:paraId="1458C47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3.50</w:t>
            </w:r>
          </w:p>
        </w:tc>
        <w:tc>
          <w:tcPr>
            <w:tcW w:w="408" w:type="pct"/>
            <w:shd w:val="clear" w:color="auto" w:fill="auto"/>
            <w:noWrap/>
            <w:vAlign w:val="bottom"/>
            <w:hideMark/>
          </w:tcPr>
          <w:p w14:paraId="2C75636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2.50</w:t>
            </w:r>
          </w:p>
        </w:tc>
        <w:tc>
          <w:tcPr>
            <w:tcW w:w="408" w:type="pct"/>
            <w:shd w:val="clear" w:color="auto" w:fill="auto"/>
            <w:noWrap/>
            <w:vAlign w:val="bottom"/>
            <w:hideMark/>
          </w:tcPr>
          <w:p w14:paraId="2E72D79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3.00</w:t>
            </w:r>
          </w:p>
        </w:tc>
        <w:tc>
          <w:tcPr>
            <w:tcW w:w="408" w:type="pct"/>
            <w:shd w:val="clear" w:color="auto" w:fill="auto"/>
            <w:noWrap/>
            <w:vAlign w:val="bottom"/>
            <w:hideMark/>
          </w:tcPr>
          <w:p w14:paraId="06C54A5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2.49</w:t>
            </w:r>
          </w:p>
        </w:tc>
        <w:tc>
          <w:tcPr>
            <w:tcW w:w="408" w:type="pct"/>
            <w:shd w:val="clear" w:color="auto" w:fill="auto"/>
            <w:noWrap/>
            <w:vAlign w:val="bottom"/>
            <w:hideMark/>
          </w:tcPr>
          <w:p w14:paraId="59C0E17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1.80</w:t>
            </w:r>
          </w:p>
        </w:tc>
        <w:tc>
          <w:tcPr>
            <w:tcW w:w="408" w:type="pct"/>
            <w:shd w:val="clear" w:color="auto" w:fill="auto"/>
            <w:noWrap/>
            <w:vAlign w:val="bottom"/>
            <w:hideMark/>
          </w:tcPr>
          <w:p w14:paraId="579561A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2.30</w:t>
            </w:r>
          </w:p>
        </w:tc>
        <w:tc>
          <w:tcPr>
            <w:tcW w:w="408" w:type="pct"/>
            <w:shd w:val="clear" w:color="auto" w:fill="auto"/>
            <w:noWrap/>
            <w:vAlign w:val="bottom"/>
            <w:hideMark/>
          </w:tcPr>
          <w:p w14:paraId="18CF0C1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5A0FCDC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2.60</w:t>
            </w:r>
          </w:p>
        </w:tc>
        <w:tc>
          <w:tcPr>
            <w:tcW w:w="408" w:type="pct"/>
            <w:shd w:val="clear" w:color="auto" w:fill="auto"/>
            <w:noWrap/>
            <w:vAlign w:val="bottom"/>
            <w:hideMark/>
          </w:tcPr>
          <w:p w14:paraId="2B5756E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2.00</w:t>
            </w:r>
          </w:p>
        </w:tc>
        <w:tc>
          <w:tcPr>
            <w:tcW w:w="408" w:type="pct"/>
            <w:shd w:val="clear" w:color="auto" w:fill="auto"/>
            <w:noWrap/>
            <w:vAlign w:val="bottom"/>
            <w:hideMark/>
          </w:tcPr>
          <w:p w14:paraId="50AE2B3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3.20</w:t>
            </w:r>
          </w:p>
        </w:tc>
      </w:tr>
      <w:tr w:rsidR="00C826B6" w:rsidRPr="00707CB6" w14:paraId="50F83234" w14:textId="77777777" w:rsidTr="00385388">
        <w:trPr>
          <w:trHeight w:val="288"/>
          <w:jc w:val="center"/>
        </w:trPr>
        <w:tc>
          <w:tcPr>
            <w:tcW w:w="451" w:type="pct"/>
            <w:shd w:val="clear" w:color="auto" w:fill="auto"/>
            <w:noWrap/>
            <w:vAlign w:val="bottom"/>
            <w:hideMark/>
          </w:tcPr>
          <w:p w14:paraId="426F10C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R</w:t>
            </w:r>
          </w:p>
        </w:tc>
        <w:tc>
          <w:tcPr>
            <w:tcW w:w="468" w:type="pct"/>
            <w:shd w:val="clear" w:color="auto" w:fill="auto"/>
            <w:noWrap/>
            <w:vAlign w:val="bottom"/>
            <w:hideMark/>
          </w:tcPr>
          <w:p w14:paraId="39E2965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2.70</w:t>
            </w:r>
          </w:p>
        </w:tc>
        <w:tc>
          <w:tcPr>
            <w:tcW w:w="408" w:type="pct"/>
            <w:shd w:val="clear" w:color="auto" w:fill="auto"/>
            <w:noWrap/>
            <w:vAlign w:val="bottom"/>
            <w:hideMark/>
          </w:tcPr>
          <w:p w14:paraId="44ADE2A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2.80</w:t>
            </w:r>
          </w:p>
        </w:tc>
        <w:tc>
          <w:tcPr>
            <w:tcW w:w="408" w:type="pct"/>
            <w:shd w:val="clear" w:color="auto" w:fill="auto"/>
            <w:noWrap/>
            <w:vAlign w:val="bottom"/>
            <w:hideMark/>
          </w:tcPr>
          <w:p w14:paraId="5DDD7EE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2.50</w:t>
            </w:r>
          </w:p>
        </w:tc>
        <w:tc>
          <w:tcPr>
            <w:tcW w:w="408" w:type="pct"/>
            <w:shd w:val="clear" w:color="auto" w:fill="auto"/>
            <w:noWrap/>
            <w:vAlign w:val="bottom"/>
            <w:hideMark/>
          </w:tcPr>
          <w:p w14:paraId="155A5A6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3.50</w:t>
            </w:r>
          </w:p>
        </w:tc>
        <w:tc>
          <w:tcPr>
            <w:tcW w:w="408" w:type="pct"/>
            <w:shd w:val="clear" w:color="auto" w:fill="auto"/>
            <w:noWrap/>
            <w:vAlign w:val="bottom"/>
            <w:hideMark/>
          </w:tcPr>
          <w:p w14:paraId="464A1BB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2.97</w:t>
            </w:r>
          </w:p>
        </w:tc>
        <w:tc>
          <w:tcPr>
            <w:tcW w:w="408" w:type="pct"/>
            <w:shd w:val="clear" w:color="auto" w:fill="auto"/>
            <w:noWrap/>
            <w:vAlign w:val="bottom"/>
            <w:hideMark/>
          </w:tcPr>
          <w:p w14:paraId="2417466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3.00</w:t>
            </w:r>
          </w:p>
        </w:tc>
        <w:tc>
          <w:tcPr>
            <w:tcW w:w="408" w:type="pct"/>
            <w:shd w:val="clear" w:color="auto" w:fill="auto"/>
            <w:noWrap/>
            <w:vAlign w:val="bottom"/>
            <w:hideMark/>
          </w:tcPr>
          <w:p w14:paraId="2BF5ADD9"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3.20</w:t>
            </w:r>
          </w:p>
        </w:tc>
        <w:tc>
          <w:tcPr>
            <w:tcW w:w="408" w:type="pct"/>
            <w:shd w:val="clear" w:color="auto" w:fill="auto"/>
            <w:noWrap/>
            <w:vAlign w:val="bottom"/>
            <w:hideMark/>
          </w:tcPr>
          <w:p w14:paraId="0B1B270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3.50</w:t>
            </w:r>
          </w:p>
        </w:tc>
        <w:tc>
          <w:tcPr>
            <w:tcW w:w="408" w:type="pct"/>
            <w:shd w:val="clear" w:color="auto" w:fill="auto"/>
            <w:noWrap/>
            <w:vAlign w:val="bottom"/>
            <w:hideMark/>
          </w:tcPr>
          <w:p w14:paraId="2BB56FD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2.20</w:t>
            </w:r>
          </w:p>
        </w:tc>
        <w:tc>
          <w:tcPr>
            <w:tcW w:w="408" w:type="pct"/>
            <w:shd w:val="clear" w:color="auto" w:fill="auto"/>
            <w:noWrap/>
            <w:vAlign w:val="bottom"/>
            <w:hideMark/>
          </w:tcPr>
          <w:p w14:paraId="6A916B3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2.50</w:t>
            </w:r>
          </w:p>
        </w:tc>
        <w:tc>
          <w:tcPr>
            <w:tcW w:w="408" w:type="pct"/>
            <w:shd w:val="clear" w:color="auto" w:fill="auto"/>
            <w:noWrap/>
            <w:vAlign w:val="bottom"/>
            <w:hideMark/>
          </w:tcPr>
          <w:p w14:paraId="67CA24F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3.50</w:t>
            </w:r>
          </w:p>
        </w:tc>
      </w:tr>
      <w:tr w:rsidR="00C826B6" w:rsidRPr="00707CB6" w14:paraId="38375E46" w14:textId="77777777" w:rsidTr="00385388">
        <w:trPr>
          <w:trHeight w:val="288"/>
          <w:jc w:val="center"/>
        </w:trPr>
        <w:tc>
          <w:tcPr>
            <w:tcW w:w="451" w:type="pct"/>
            <w:shd w:val="clear" w:color="auto" w:fill="auto"/>
            <w:noWrap/>
            <w:vAlign w:val="bottom"/>
            <w:hideMark/>
          </w:tcPr>
          <w:p w14:paraId="5CAACA0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S</w:t>
            </w:r>
          </w:p>
        </w:tc>
        <w:tc>
          <w:tcPr>
            <w:tcW w:w="468" w:type="pct"/>
            <w:shd w:val="clear" w:color="auto" w:fill="auto"/>
            <w:noWrap/>
            <w:vAlign w:val="bottom"/>
            <w:hideMark/>
          </w:tcPr>
          <w:p w14:paraId="1F1495C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4.90</w:t>
            </w:r>
          </w:p>
        </w:tc>
        <w:tc>
          <w:tcPr>
            <w:tcW w:w="408" w:type="pct"/>
            <w:shd w:val="clear" w:color="auto" w:fill="auto"/>
            <w:noWrap/>
            <w:vAlign w:val="bottom"/>
            <w:hideMark/>
          </w:tcPr>
          <w:p w14:paraId="73C1DD9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5.70</w:t>
            </w:r>
          </w:p>
        </w:tc>
        <w:tc>
          <w:tcPr>
            <w:tcW w:w="408" w:type="pct"/>
            <w:shd w:val="clear" w:color="auto" w:fill="auto"/>
            <w:noWrap/>
            <w:vAlign w:val="bottom"/>
            <w:hideMark/>
          </w:tcPr>
          <w:p w14:paraId="6F5EA07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4.50</w:t>
            </w:r>
          </w:p>
        </w:tc>
        <w:tc>
          <w:tcPr>
            <w:tcW w:w="408" w:type="pct"/>
            <w:shd w:val="clear" w:color="auto" w:fill="auto"/>
            <w:noWrap/>
            <w:vAlign w:val="bottom"/>
            <w:hideMark/>
          </w:tcPr>
          <w:p w14:paraId="1C3F523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4.40</w:t>
            </w:r>
          </w:p>
        </w:tc>
        <w:tc>
          <w:tcPr>
            <w:tcW w:w="408" w:type="pct"/>
            <w:shd w:val="clear" w:color="auto" w:fill="auto"/>
            <w:noWrap/>
            <w:vAlign w:val="bottom"/>
            <w:hideMark/>
          </w:tcPr>
          <w:p w14:paraId="444114F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4.87</w:t>
            </w:r>
          </w:p>
        </w:tc>
        <w:tc>
          <w:tcPr>
            <w:tcW w:w="408" w:type="pct"/>
            <w:shd w:val="clear" w:color="auto" w:fill="auto"/>
            <w:noWrap/>
            <w:vAlign w:val="bottom"/>
            <w:hideMark/>
          </w:tcPr>
          <w:p w14:paraId="0FCE288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4.50</w:t>
            </w:r>
          </w:p>
        </w:tc>
        <w:tc>
          <w:tcPr>
            <w:tcW w:w="408" w:type="pct"/>
            <w:shd w:val="clear" w:color="auto" w:fill="auto"/>
            <w:noWrap/>
            <w:vAlign w:val="bottom"/>
            <w:hideMark/>
          </w:tcPr>
          <w:p w14:paraId="72F603A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4.50</w:t>
            </w:r>
          </w:p>
        </w:tc>
        <w:tc>
          <w:tcPr>
            <w:tcW w:w="408" w:type="pct"/>
            <w:shd w:val="clear" w:color="auto" w:fill="auto"/>
            <w:noWrap/>
            <w:vAlign w:val="bottom"/>
            <w:hideMark/>
          </w:tcPr>
          <w:p w14:paraId="62F82A5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5.50</w:t>
            </w:r>
          </w:p>
        </w:tc>
        <w:tc>
          <w:tcPr>
            <w:tcW w:w="408" w:type="pct"/>
            <w:shd w:val="clear" w:color="auto" w:fill="auto"/>
            <w:noWrap/>
            <w:vAlign w:val="bottom"/>
            <w:hideMark/>
          </w:tcPr>
          <w:p w14:paraId="657D1675"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5.50</w:t>
            </w:r>
          </w:p>
        </w:tc>
        <w:tc>
          <w:tcPr>
            <w:tcW w:w="408" w:type="pct"/>
            <w:shd w:val="clear" w:color="auto" w:fill="auto"/>
            <w:noWrap/>
            <w:vAlign w:val="bottom"/>
            <w:hideMark/>
          </w:tcPr>
          <w:p w14:paraId="0AD371F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4.20</w:t>
            </w:r>
          </w:p>
        </w:tc>
        <w:tc>
          <w:tcPr>
            <w:tcW w:w="408" w:type="pct"/>
            <w:shd w:val="clear" w:color="auto" w:fill="auto"/>
            <w:noWrap/>
            <w:vAlign w:val="bottom"/>
            <w:hideMark/>
          </w:tcPr>
          <w:p w14:paraId="6CC7633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5.40</w:t>
            </w:r>
          </w:p>
        </w:tc>
      </w:tr>
      <w:tr w:rsidR="00C826B6" w:rsidRPr="00707CB6" w14:paraId="301A86BB" w14:textId="77777777" w:rsidTr="00385388">
        <w:trPr>
          <w:trHeight w:val="288"/>
          <w:jc w:val="center"/>
        </w:trPr>
        <w:tc>
          <w:tcPr>
            <w:tcW w:w="451" w:type="pct"/>
            <w:shd w:val="clear" w:color="auto" w:fill="auto"/>
            <w:noWrap/>
            <w:vAlign w:val="bottom"/>
            <w:hideMark/>
          </w:tcPr>
          <w:p w14:paraId="3F287CF8"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T</w:t>
            </w:r>
          </w:p>
        </w:tc>
        <w:tc>
          <w:tcPr>
            <w:tcW w:w="468" w:type="pct"/>
            <w:shd w:val="clear" w:color="auto" w:fill="auto"/>
            <w:noWrap/>
            <w:vAlign w:val="bottom"/>
            <w:hideMark/>
          </w:tcPr>
          <w:p w14:paraId="0F4F1242"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6.00</w:t>
            </w:r>
          </w:p>
        </w:tc>
        <w:tc>
          <w:tcPr>
            <w:tcW w:w="408" w:type="pct"/>
            <w:shd w:val="clear" w:color="auto" w:fill="auto"/>
            <w:noWrap/>
            <w:vAlign w:val="bottom"/>
            <w:hideMark/>
          </w:tcPr>
          <w:p w14:paraId="677C317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7.00</w:t>
            </w:r>
          </w:p>
        </w:tc>
        <w:tc>
          <w:tcPr>
            <w:tcW w:w="408" w:type="pct"/>
            <w:shd w:val="clear" w:color="auto" w:fill="auto"/>
            <w:noWrap/>
            <w:vAlign w:val="bottom"/>
            <w:hideMark/>
          </w:tcPr>
          <w:p w14:paraId="2283552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6.50</w:t>
            </w:r>
          </w:p>
        </w:tc>
        <w:tc>
          <w:tcPr>
            <w:tcW w:w="408" w:type="pct"/>
            <w:shd w:val="clear" w:color="auto" w:fill="auto"/>
            <w:noWrap/>
            <w:vAlign w:val="bottom"/>
            <w:hideMark/>
          </w:tcPr>
          <w:p w14:paraId="2365F98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5.50</w:t>
            </w:r>
          </w:p>
        </w:tc>
        <w:tc>
          <w:tcPr>
            <w:tcW w:w="408" w:type="pct"/>
            <w:shd w:val="clear" w:color="auto" w:fill="auto"/>
            <w:noWrap/>
            <w:vAlign w:val="bottom"/>
            <w:hideMark/>
          </w:tcPr>
          <w:p w14:paraId="1A238E4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6.17</w:t>
            </w:r>
          </w:p>
        </w:tc>
        <w:tc>
          <w:tcPr>
            <w:tcW w:w="408" w:type="pct"/>
            <w:shd w:val="clear" w:color="auto" w:fill="auto"/>
            <w:noWrap/>
            <w:vAlign w:val="bottom"/>
            <w:hideMark/>
          </w:tcPr>
          <w:p w14:paraId="6115535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5.50</w:t>
            </w:r>
          </w:p>
        </w:tc>
        <w:tc>
          <w:tcPr>
            <w:tcW w:w="408" w:type="pct"/>
            <w:shd w:val="clear" w:color="auto" w:fill="auto"/>
            <w:noWrap/>
            <w:vAlign w:val="bottom"/>
            <w:hideMark/>
          </w:tcPr>
          <w:p w14:paraId="0A2C0B61"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6.20</w:t>
            </w:r>
          </w:p>
        </w:tc>
        <w:tc>
          <w:tcPr>
            <w:tcW w:w="408" w:type="pct"/>
            <w:shd w:val="clear" w:color="auto" w:fill="auto"/>
            <w:noWrap/>
            <w:vAlign w:val="bottom"/>
            <w:hideMark/>
          </w:tcPr>
          <w:p w14:paraId="56BD2DA0"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6.50</w:t>
            </w:r>
          </w:p>
        </w:tc>
        <w:tc>
          <w:tcPr>
            <w:tcW w:w="408" w:type="pct"/>
            <w:shd w:val="clear" w:color="auto" w:fill="auto"/>
            <w:noWrap/>
            <w:vAlign w:val="bottom"/>
            <w:hideMark/>
          </w:tcPr>
          <w:p w14:paraId="328C4577"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6.00</w:t>
            </w:r>
          </w:p>
        </w:tc>
        <w:tc>
          <w:tcPr>
            <w:tcW w:w="408" w:type="pct"/>
            <w:shd w:val="clear" w:color="auto" w:fill="auto"/>
            <w:noWrap/>
            <w:vAlign w:val="bottom"/>
            <w:hideMark/>
          </w:tcPr>
          <w:p w14:paraId="4A51C71D"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5.30</w:t>
            </w:r>
          </w:p>
        </w:tc>
        <w:tc>
          <w:tcPr>
            <w:tcW w:w="408" w:type="pct"/>
            <w:shd w:val="clear" w:color="auto" w:fill="auto"/>
            <w:noWrap/>
            <w:vAlign w:val="bottom"/>
            <w:hideMark/>
          </w:tcPr>
          <w:p w14:paraId="3E50780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6.70</w:t>
            </w:r>
          </w:p>
        </w:tc>
      </w:tr>
      <w:tr w:rsidR="00C826B6" w:rsidRPr="00707CB6" w14:paraId="1FFAC4C1" w14:textId="77777777" w:rsidTr="00385388">
        <w:trPr>
          <w:trHeight w:val="288"/>
          <w:jc w:val="center"/>
        </w:trPr>
        <w:tc>
          <w:tcPr>
            <w:tcW w:w="451" w:type="pct"/>
            <w:shd w:val="clear" w:color="auto" w:fill="auto"/>
            <w:noWrap/>
            <w:vAlign w:val="bottom"/>
            <w:hideMark/>
          </w:tcPr>
          <w:p w14:paraId="04AF7F0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U</w:t>
            </w:r>
          </w:p>
        </w:tc>
        <w:tc>
          <w:tcPr>
            <w:tcW w:w="468" w:type="pct"/>
            <w:shd w:val="clear" w:color="auto" w:fill="auto"/>
            <w:noWrap/>
            <w:vAlign w:val="bottom"/>
            <w:hideMark/>
          </w:tcPr>
          <w:p w14:paraId="5BA87014"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7.50</w:t>
            </w:r>
          </w:p>
        </w:tc>
        <w:tc>
          <w:tcPr>
            <w:tcW w:w="408" w:type="pct"/>
            <w:shd w:val="clear" w:color="auto" w:fill="auto"/>
            <w:noWrap/>
            <w:vAlign w:val="bottom"/>
            <w:hideMark/>
          </w:tcPr>
          <w:p w14:paraId="67E08EDF"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8.00</w:t>
            </w:r>
          </w:p>
        </w:tc>
        <w:tc>
          <w:tcPr>
            <w:tcW w:w="408" w:type="pct"/>
            <w:shd w:val="clear" w:color="auto" w:fill="auto"/>
            <w:noWrap/>
            <w:vAlign w:val="bottom"/>
            <w:hideMark/>
          </w:tcPr>
          <w:p w14:paraId="2CD5F88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7.20</w:t>
            </w:r>
          </w:p>
        </w:tc>
        <w:tc>
          <w:tcPr>
            <w:tcW w:w="408" w:type="pct"/>
            <w:shd w:val="clear" w:color="auto" w:fill="auto"/>
            <w:noWrap/>
            <w:vAlign w:val="bottom"/>
            <w:hideMark/>
          </w:tcPr>
          <w:p w14:paraId="27ABFBA8"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6.50</w:t>
            </w:r>
          </w:p>
        </w:tc>
        <w:tc>
          <w:tcPr>
            <w:tcW w:w="408" w:type="pct"/>
            <w:shd w:val="clear" w:color="auto" w:fill="auto"/>
            <w:noWrap/>
            <w:vAlign w:val="bottom"/>
            <w:hideMark/>
          </w:tcPr>
          <w:p w14:paraId="0BE220BE"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6.99</w:t>
            </w:r>
          </w:p>
        </w:tc>
        <w:tc>
          <w:tcPr>
            <w:tcW w:w="408" w:type="pct"/>
            <w:shd w:val="clear" w:color="auto" w:fill="auto"/>
            <w:noWrap/>
            <w:vAlign w:val="bottom"/>
            <w:hideMark/>
          </w:tcPr>
          <w:p w14:paraId="7D0EE226"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6.00</w:t>
            </w:r>
          </w:p>
        </w:tc>
        <w:tc>
          <w:tcPr>
            <w:tcW w:w="408" w:type="pct"/>
            <w:shd w:val="clear" w:color="auto" w:fill="auto"/>
            <w:noWrap/>
            <w:vAlign w:val="bottom"/>
            <w:hideMark/>
          </w:tcPr>
          <w:p w14:paraId="3F06D6CC"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6.25</w:t>
            </w:r>
          </w:p>
        </w:tc>
        <w:tc>
          <w:tcPr>
            <w:tcW w:w="408" w:type="pct"/>
            <w:shd w:val="clear" w:color="auto" w:fill="auto"/>
            <w:noWrap/>
            <w:vAlign w:val="bottom"/>
            <w:hideMark/>
          </w:tcPr>
          <w:p w14:paraId="046B27D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8.00</w:t>
            </w:r>
          </w:p>
        </w:tc>
        <w:tc>
          <w:tcPr>
            <w:tcW w:w="408" w:type="pct"/>
            <w:shd w:val="clear" w:color="auto" w:fill="auto"/>
            <w:noWrap/>
            <w:vAlign w:val="bottom"/>
            <w:hideMark/>
          </w:tcPr>
          <w:p w14:paraId="1DE4A493"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6.50</w:t>
            </w:r>
          </w:p>
        </w:tc>
        <w:tc>
          <w:tcPr>
            <w:tcW w:w="408" w:type="pct"/>
            <w:shd w:val="clear" w:color="auto" w:fill="auto"/>
            <w:noWrap/>
            <w:vAlign w:val="bottom"/>
            <w:hideMark/>
          </w:tcPr>
          <w:p w14:paraId="678A4EBA"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6.50</w:t>
            </w:r>
          </w:p>
        </w:tc>
        <w:tc>
          <w:tcPr>
            <w:tcW w:w="408" w:type="pct"/>
            <w:shd w:val="clear" w:color="auto" w:fill="auto"/>
            <w:noWrap/>
            <w:vAlign w:val="bottom"/>
            <w:hideMark/>
          </w:tcPr>
          <w:p w14:paraId="3FFB1FAB" w14:textId="77777777" w:rsidR="00C826B6" w:rsidRPr="00707CB6" w:rsidRDefault="00C826B6" w:rsidP="00C826B6">
            <w:pPr>
              <w:pStyle w:val="a4"/>
              <w:jc w:val="both"/>
              <w:rPr>
                <w:rFonts w:ascii="宋体" w:eastAsia="宋体" w:hAnsi="宋体" w:cs="宋体"/>
                <w:sz w:val="15"/>
                <w:szCs w:val="15"/>
              </w:rPr>
            </w:pPr>
            <w:r w:rsidRPr="00707CB6">
              <w:rPr>
                <w:rFonts w:ascii="宋体" w:eastAsia="宋体" w:hAnsi="宋体" w:cs="宋体" w:hint="eastAsia"/>
                <w:sz w:val="15"/>
                <w:szCs w:val="15"/>
              </w:rPr>
              <w:t>6.90</w:t>
            </w:r>
          </w:p>
        </w:tc>
      </w:tr>
    </w:tbl>
    <w:p w14:paraId="725AED96" w14:textId="77777777" w:rsidR="00C826B6" w:rsidRDefault="00C826B6" w:rsidP="00C826B6">
      <w:pPr>
        <w:pStyle w:val="a4"/>
        <w:jc w:val="both"/>
        <w:rPr>
          <w:b/>
          <w:bCs/>
        </w:rPr>
      </w:pPr>
      <w:r>
        <w:rPr>
          <w:b/>
          <w:bCs/>
        </w:rPr>
        <w:t xml:space="preserve">Calculation and </w:t>
      </w:r>
      <w:r w:rsidRPr="008B23C0">
        <w:rPr>
          <w:b/>
          <w:bCs/>
        </w:rPr>
        <w:t>error estimates</w:t>
      </w:r>
      <w:r>
        <w:rPr>
          <w:b/>
          <w:bCs/>
        </w:rPr>
        <w:t>:</w:t>
      </w:r>
    </w:p>
    <w:p w14:paraId="25598CA7" w14:textId="77777777" w:rsidR="00C826B6" w:rsidRDefault="00C826B6" w:rsidP="00C826B6">
      <w:pPr>
        <w:pStyle w:val="a4"/>
        <w:ind w:firstLineChars="200" w:firstLine="440"/>
        <w:jc w:val="both"/>
      </w:pPr>
      <w:r w:rsidRPr="00A75E55">
        <w:t xml:space="preserve">Linear regression analyses </w:t>
      </w:r>
      <w:r>
        <w:t xml:space="preserve">and </w:t>
      </w:r>
      <w:r w:rsidRPr="00C3751F">
        <w:t xml:space="preserve">normal distribution </w:t>
      </w:r>
      <w:r w:rsidRPr="00A75E55">
        <w:t>of results for different technicians</w:t>
      </w:r>
      <w:r>
        <w:rPr>
          <w:rFonts w:hint="eastAsia"/>
        </w:rPr>
        <w:t>.</w:t>
      </w:r>
    </w:p>
    <w:p w14:paraId="7775B190" w14:textId="77777777" w:rsidR="00C826B6" w:rsidRDefault="00C826B6" w:rsidP="00C826B6">
      <w:pPr>
        <w:pStyle w:val="a4"/>
        <w:jc w:val="both"/>
      </w:pPr>
      <w:r>
        <w:rPr>
          <w:rFonts w:hint="eastAsia"/>
        </w:rPr>
        <w:t>Linear</w:t>
      </w:r>
      <w:r>
        <w:t xml:space="preserve"> </w:t>
      </w:r>
      <w:r>
        <w:rPr>
          <w:rFonts w:hint="eastAsia"/>
        </w:rPr>
        <w:t>regression</w:t>
      </w:r>
      <w:r>
        <w:t xml:space="preserve"> </w:t>
      </w:r>
      <w:r>
        <w:rPr>
          <w:rFonts w:hint="eastAsia"/>
        </w:rPr>
        <w:t>formular</w:t>
      </w:r>
      <w:r>
        <w:t xml:space="preserve"> is expressed as:</w:t>
      </w:r>
    </w:p>
    <w:p w14:paraId="7929EBC7" w14:textId="77777777" w:rsidR="00C826B6" w:rsidRPr="00AA5041" w:rsidRDefault="00C826B6" w:rsidP="00C826B6">
      <w:pPr>
        <w:pStyle w:val="a4"/>
        <w:jc w:val="right"/>
        <w:rPr>
          <w:rFonts w:eastAsiaTheme="minorHAnsi"/>
          <w:szCs w:val="21"/>
        </w:rPr>
      </w:pPr>
      <m:oMath>
        <m:r>
          <w:rPr>
            <w:rStyle w:val="mord"/>
            <w:rFonts w:ascii="Cambria Math" w:eastAsiaTheme="minorHAnsi" w:hAnsi="Cambria Math"/>
            <w:color w:val="374151"/>
            <w:szCs w:val="21"/>
          </w:rPr>
          <m:t>Y=</m:t>
        </m:r>
        <m:sSub>
          <m:sSubPr>
            <m:ctrlPr>
              <w:rPr>
                <w:rStyle w:val="mord"/>
                <w:rFonts w:ascii="Cambria Math" w:eastAsiaTheme="minorHAnsi" w:hAnsi="Cambria Math"/>
                <w:i/>
                <w:color w:val="374151"/>
                <w:szCs w:val="21"/>
              </w:rPr>
            </m:ctrlPr>
          </m:sSubPr>
          <m:e>
            <m:r>
              <w:rPr>
                <w:rStyle w:val="mord"/>
                <w:rFonts w:ascii="Cambria Math" w:eastAsiaTheme="minorHAnsi" w:hAnsi="Cambria Math"/>
                <w:color w:val="374151"/>
                <w:szCs w:val="21"/>
              </w:rPr>
              <m:t>β</m:t>
            </m:r>
          </m:e>
          <m:sub>
            <m:r>
              <w:rPr>
                <w:rStyle w:val="mord"/>
                <w:rFonts w:ascii="Cambria Math" w:eastAsiaTheme="minorHAnsi" w:hAnsi="Cambria Math"/>
                <w:color w:val="374151"/>
                <w:szCs w:val="21"/>
              </w:rPr>
              <m:t>0</m:t>
            </m:r>
          </m:sub>
        </m:sSub>
        <m:r>
          <w:rPr>
            <w:rStyle w:val="mord"/>
            <w:rFonts w:ascii="Cambria Math" w:eastAsiaTheme="minorHAnsi" w:hAnsi="Cambria Math"/>
            <w:color w:val="374151"/>
            <w:szCs w:val="21"/>
          </w:rPr>
          <m:t>-</m:t>
        </m:r>
        <m:sSub>
          <m:sSubPr>
            <m:ctrlPr>
              <w:rPr>
                <w:rStyle w:val="mord"/>
                <w:rFonts w:ascii="Cambria Math" w:eastAsiaTheme="minorHAnsi" w:hAnsi="Cambria Math"/>
                <w:i/>
                <w:color w:val="374151"/>
                <w:szCs w:val="21"/>
              </w:rPr>
            </m:ctrlPr>
          </m:sSubPr>
          <m:e>
            <m:r>
              <w:rPr>
                <w:rStyle w:val="mord"/>
                <w:rFonts w:ascii="Cambria Math" w:eastAsiaTheme="minorHAnsi" w:hAnsi="Cambria Math"/>
                <w:color w:val="374151"/>
                <w:szCs w:val="21"/>
              </w:rPr>
              <m:t>β</m:t>
            </m:r>
          </m:e>
          <m:sub>
            <m:r>
              <w:rPr>
                <w:rStyle w:val="mord"/>
                <w:rFonts w:ascii="Cambria Math" w:eastAsiaTheme="minorHAnsi" w:hAnsi="Cambria Math"/>
                <w:color w:val="374151"/>
                <w:szCs w:val="21"/>
              </w:rPr>
              <m:t>1</m:t>
            </m:r>
          </m:sub>
        </m:sSub>
        <m:r>
          <w:rPr>
            <w:rStyle w:val="mord"/>
            <w:rFonts w:ascii="Cambria Math" w:eastAsiaTheme="minorHAnsi" w:hAnsi="Cambria Math"/>
            <w:color w:val="374151"/>
            <w:szCs w:val="21"/>
          </w:rPr>
          <m:t>X+ε</m:t>
        </m:r>
      </m:oMath>
      <w:r>
        <w:rPr>
          <w:rStyle w:val="mord"/>
          <w:rFonts w:hint="eastAsia"/>
          <w:color w:val="374151"/>
          <w:szCs w:val="21"/>
        </w:rPr>
        <w:t xml:space="preserve"> </w:t>
      </w:r>
      <w:r>
        <w:rPr>
          <w:rStyle w:val="mord"/>
          <w:color w:val="374151"/>
          <w:szCs w:val="21"/>
        </w:rPr>
        <w:t xml:space="preserve">                           </w:t>
      </w:r>
      <w:r w:rsidRPr="00AA5041">
        <w:rPr>
          <w:rStyle w:val="mord"/>
          <w:rFonts w:eastAsiaTheme="minorHAnsi"/>
          <w:color w:val="374151"/>
          <w:szCs w:val="21"/>
        </w:rPr>
        <w:t>(1)</w:t>
      </w:r>
    </w:p>
    <w:p w14:paraId="584724E8" w14:textId="77777777" w:rsidR="00C826B6" w:rsidRDefault="00C826B6" w:rsidP="00C826B6">
      <w:pPr>
        <w:pStyle w:val="a4"/>
        <w:jc w:val="both"/>
      </w:pPr>
      <w:r>
        <w:t>Where:</w:t>
      </w:r>
    </w:p>
    <w:p w14:paraId="3C5FBC9C" w14:textId="77777777" w:rsidR="00C826B6" w:rsidRDefault="00C826B6" w:rsidP="00C826B6">
      <w:pPr>
        <w:pStyle w:val="a4"/>
        <w:jc w:val="both"/>
      </w:pPr>
      <m:oMath>
        <m:r>
          <w:rPr>
            <w:rStyle w:val="mord"/>
            <w:rFonts w:ascii="Cambria Math" w:eastAsiaTheme="minorHAnsi" w:hAnsi="Cambria Math"/>
            <w:color w:val="374151"/>
            <w:szCs w:val="21"/>
          </w:rPr>
          <m:t>Y</m:t>
        </m:r>
      </m:oMath>
      <w:r w:rsidRPr="00AA5041">
        <w:t xml:space="preserve"> is the dependent variable (the variable to be predicted).</w:t>
      </w:r>
    </w:p>
    <w:p w14:paraId="3FD38ED4" w14:textId="77777777" w:rsidR="00C826B6" w:rsidRDefault="00C826B6" w:rsidP="00C826B6">
      <w:pPr>
        <w:pStyle w:val="a4"/>
        <w:jc w:val="both"/>
      </w:pPr>
      <m:oMath>
        <m:r>
          <w:rPr>
            <w:rStyle w:val="mord"/>
            <w:rFonts w:ascii="Cambria Math" w:eastAsiaTheme="minorHAnsi" w:hAnsi="Cambria Math"/>
            <w:color w:val="374151"/>
            <w:szCs w:val="21"/>
          </w:rPr>
          <m:t>X</m:t>
        </m:r>
      </m:oMath>
      <w:r w:rsidRPr="00AA5041">
        <w:t xml:space="preserve"> is the independent variable (the variable to be predicted)</w:t>
      </w:r>
    </w:p>
    <w:p w14:paraId="321B32E8" w14:textId="77777777" w:rsidR="00C826B6" w:rsidRPr="00AA5041" w:rsidRDefault="00000000" w:rsidP="00C826B6">
      <w:pPr>
        <w:pStyle w:val="a4"/>
        <w:jc w:val="both"/>
        <w:rPr>
          <w:rStyle w:val="mord"/>
          <w:rFonts w:eastAsiaTheme="minorHAnsi"/>
          <w:color w:val="374151"/>
          <w:szCs w:val="21"/>
        </w:rPr>
      </w:pPr>
      <m:oMath>
        <m:sSub>
          <m:sSubPr>
            <m:ctrlPr>
              <w:rPr>
                <w:rStyle w:val="mord"/>
                <w:rFonts w:ascii="Cambria Math" w:eastAsiaTheme="minorHAnsi" w:hAnsi="Cambria Math"/>
                <w:i/>
                <w:color w:val="374151"/>
                <w:szCs w:val="21"/>
              </w:rPr>
            </m:ctrlPr>
          </m:sSubPr>
          <m:e>
            <m:r>
              <w:rPr>
                <w:rStyle w:val="mord"/>
                <w:rFonts w:ascii="Cambria Math" w:eastAsiaTheme="minorHAnsi" w:hAnsi="Cambria Math"/>
                <w:color w:val="374151"/>
                <w:szCs w:val="21"/>
              </w:rPr>
              <m:t>β</m:t>
            </m:r>
          </m:e>
          <m:sub>
            <m:r>
              <w:rPr>
                <w:rStyle w:val="mord"/>
                <w:rFonts w:ascii="Cambria Math" w:eastAsiaTheme="minorHAnsi" w:hAnsi="Cambria Math"/>
                <w:color w:val="374151"/>
                <w:szCs w:val="21"/>
              </w:rPr>
              <m:t>0</m:t>
            </m:r>
          </m:sub>
        </m:sSub>
      </m:oMath>
      <w:r w:rsidR="00C826B6" w:rsidRPr="00AA5041">
        <w:rPr>
          <w:rStyle w:val="mord"/>
          <w:rFonts w:eastAsiaTheme="minorHAnsi"/>
          <w:color w:val="374151"/>
          <w:szCs w:val="21"/>
        </w:rPr>
        <w:t xml:space="preserve"> is the intercept (when</w:t>
      </w:r>
      <w:r w:rsidR="00C826B6" w:rsidRPr="00AA5041">
        <w:t xml:space="preserve"> </w:t>
      </w:r>
      <m:oMath>
        <m:r>
          <w:rPr>
            <w:rStyle w:val="mord"/>
            <w:rFonts w:ascii="Cambria Math" w:eastAsiaTheme="minorHAnsi" w:hAnsi="Cambria Math"/>
            <w:color w:val="374151"/>
            <w:szCs w:val="21"/>
          </w:rPr>
          <m:t>X</m:t>
        </m:r>
      </m:oMath>
      <w:r w:rsidR="00C826B6" w:rsidRPr="00AA5041">
        <w:rPr>
          <w:rStyle w:val="mord"/>
          <w:rFonts w:eastAsiaTheme="minorHAnsi"/>
          <w:color w:val="374151"/>
          <w:szCs w:val="21"/>
        </w:rPr>
        <w:t xml:space="preserve"> =0 value of </w:t>
      </w:r>
      <m:oMath>
        <m:r>
          <w:rPr>
            <w:rStyle w:val="mord"/>
            <w:rFonts w:ascii="Cambria Math" w:eastAsiaTheme="minorHAnsi" w:hAnsi="Cambria Math"/>
            <w:color w:val="374151"/>
            <w:szCs w:val="21"/>
          </w:rPr>
          <m:t>Y</m:t>
        </m:r>
      </m:oMath>
      <w:r w:rsidR="00C826B6">
        <w:rPr>
          <w:rStyle w:val="mord"/>
          <w:rFonts w:hint="eastAsia"/>
          <w:color w:val="374151"/>
          <w:szCs w:val="21"/>
        </w:rPr>
        <w:t>)</w:t>
      </w:r>
    </w:p>
    <w:p w14:paraId="587CCA97" w14:textId="77777777" w:rsidR="00C826B6" w:rsidRPr="00AA5041" w:rsidRDefault="00000000" w:rsidP="00C826B6">
      <w:pPr>
        <w:pStyle w:val="a4"/>
        <w:jc w:val="both"/>
        <w:rPr>
          <w:rStyle w:val="mord"/>
          <w:rFonts w:eastAsiaTheme="minorHAnsi"/>
          <w:color w:val="374151"/>
          <w:szCs w:val="21"/>
        </w:rPr>
      </w:pPr>
      <m:oMath>
        <m:sSub>
          <m:sSubPr>
            <m:ctrlPr>
              <w:rPr>
                <w:rStyle w:val="mord"/>
                <w:rFonts w:ascii="Cambria Math" w:eastAsiaTheme="minorHAnsi" w:hAnsi="Cambria Math"/>
                <w:i/>
                <w:color w:val="374151"/>
                <w:szCs w:val="21"/>
              </w:rPr>
            </m:ctrlPr>
          </m:sSubPr>
          <m:e>
            <m:r>
              <w:rPr>
                <w:rStyle w:val="mord"/>
                <w:rFonts w:ascii="Cambria Math" w:eastAsiaTheme="minorHAnsi" w:hAnsi="Cambria Math"/>
                <w:color w:val="374151"/>
                <w:szCs w:val="21"/>
              </w:rPr>
              <m:t>β</m:t>
            </m:r>
          </m:e>
          <m:sub>
            <m:r>
              <w:rPr>
                <w:rStyle w:val="mord"/>
                <w:rFonts w:ascii="Cambria Math" w:eastAsiaTheme="minorHAnsi" w:hAnsi="Cambria Math"/>
                <w:color w:val="374151"/>
                <w:szCs w:val="21"/>
              </w:rPr>
              <m:t>1</m:t>
            </m:r>
          </m:sub>
        </m:sSub>
      </m:oMath>
      <w:r w:rsidR="00C826B6" w:rsidRPr="00AA5041">
        <w:rPr>
          <w:rStyle w:val="mord"/>
          <w:rFonts w:eastAsiaTheme="minorHAnsi"/>
          <w:color w:val="374151"/>
          <w:szCs w:val="21"/>
        </w:rPr>
        <w:t xml:space="preserve"> is the </w:t>
      </w:r>
      <w:proofErr w:type="gramStart"/>
      <w:r w:rsidR="00C826B6" w:rsidRPr="00AA5041">
        <w:rPr>
          <w:rStyle w:val="mord"/>
          <w:rFonts w:eastAsiaTheme="minorHAnsi"/>
          <w:color w:val="374151"/>
          <w:szCs w:val="21"/>
        </w:rPr>
        <w:t>slope(</w:t>
      </w:r>
      <w:proofErr w:type="gramEnd"/>
      <w:r w:rsidR="00C826B6" w:rsidRPr="00AA5041">
        <w:rPr>
          <w:rStyle w:val="mord"/>
          <w:rFonts w:eastAsiaTheme="minorHAnsi"/>
          <w:color w:val="374151"/>
          <w:szCs w:val="21"/>
        </w:rPr>
        <w:t xml:space="preserve">denoted </w:t>
      </w:r>
      <m:oMath>
        <m:r>
          <w:rPr>
            <w:rStyle w:val="mord"/>
            <w:rFonts w:ascii="Cambria Math" w:eastAsiaTheme="minorHAnsi" w:hAnsi="Cambria Math"/>
            <w:color w:val="374151"/>
            <w:szCs w:val="21"/>
          </w:rPr>
          <m:t>X</m:t>
        </m:r>
      </m:oMath>
      <w:r w:rsidR="00C826B6" w:rsidRPr="00AA5041">
        <w:rPr>
          <w:rStyle w:val="mord"/>
          <w:rFonts w:eastAsiaTheme="minorHAnsi"/>
          <w:color w:val="374151"/>
          <w:szCs w:val="21"/>
        </w:rPr>
        <w:t xml:space="preserve"> and </w:t>
      </w:r>
      <m:oMath>
        <m:r>
          <w:rPr>
            <w:rStyle w:val="mord"/>
            <w:rFonts w:ascii="Cambria Math" w:eastAsiaTheme="minorHAnsi" w:hAnsi="Cambria Math"/>
            <w:color w:val="374151"/>
            <w:szCs w:val="21"/>
          </w:rPr>
          <m:t>Y</m:t>
        </m:r>
      </m:oMath>
      <w:r w:rsidR="00C826B6" w:rsidRPr="00AA5041">
        <w:rPr>
          <w:rStyle w:val="mord"/>
          <w:rFonts w:eastAsiaTheme="minorHAnsi"/>
          <w:color w:val="374151"/>
          <w:szCs w:val="21"/>
        </w:rPr>
        <w:t>)</w:t>
      </w:r>
    </w:p>
    <w:p w14:paraId="4674FAAA" w14:textId="77777777" w:rsidR="00C826B6" w:rsidRPr="00AA5041" w:rsidRDefault="00C826B6" w:rsidP="00C826B6">
      <w:pPr>
        <w:pStyle w:val="a4"/>
        <w:jc w:val="both"/>
      </w:pPr>
      <m:oMath>
        <m:r>
          <w:rPr>
            <w:rStyle w:val="mord"/>
            <w:rFonts w:ascii="Cambria Math" w:eastAsiaTheme="minorHAnsi" w:hAnsi="Cambria Math"/>
            <w:color w:val="374151"/>
            <w:szCs w:val="21"/>
          </w:rPr>
          <m:t>ε</m:t>
        </m:r>
      </m:oMath>
      <w:r w:rsidRPr="00AA5041">
        <w:t xml:space="preserve"> is the error term indicating the unexplained part of the model.</w:t>
      </w:r>
    </w:p>
    <w:p w14:paraId="10C1369C" w14:textId="77777777" w:rsidR="00C826B6" w:rsidRDefault="00C826B6" w:rsidP="00C826B6">
      <w:pPr>
        <w:pStyle w:val="a4"/>
        <w:jc w:val="both"/>
        <w:rPr>
          <w:rStyle w:val="mord"/>
          <w:rFonts w:eastAsiaTheme="minorHAnsi"/>
          <w:color w:val="374151"/>
          <w:szCs w:val="21"/>
        </w:rPr>
      </w:pPr>
      <w:r>
        <w:lastRenderedPageBreak/>
        <w:t>U</w:t>
      </w:r>
      <w:r>
        <w:rPr>
          <w:rFonts w:hint="eastAsia"/>
        </w:rPr>
        <w:t>sing</w:t>
      </w:r>
      <w:r>
        <w:t xml:space="preserve"> </w:t>
      </w:r>
      <w:r w:rsidRPr="00AA5041">
        <w:t>Least Squares Method</w:t>
      </w:r>
      <w:r>
        <w:t xml:space="preserve"> to find the most suitable </w:t>
      </w:r>
      <w:r w:rsidRPr="00AA5041">
        <w:rPr>
          <w:rStyle w:val="mord"/>
          <w:rFonts w:eastAsiaTheme="minorHAnsi"/>
          <w:color w:val="374151"/>
          <w:szCs w:val="21"/>
        </w:rPr>
        <w:t>β0</w:t>
      </w:r>
      <w:r w:rsidRPr="00AA5041">
        <w:rPr>
          <w:rStyle w:val="vlist-s"/>
          <w:rFonts w:ascii="MS Gothic" w:eastAsia="MS Gothic" w:hAnsi="MS Gothic" w:cs="MS Gothic" w:hint="eastAsia"/>
          <w:color w:val="374151"/>
          <w:szCs w:val="21"/>
        </w:rPr>
        <w:t>​</w:t>
      </w:r>
      <w:r>
        <w:rPr>
          <w:rStyle w:val="vlist-s"/>
          <w:rFonts w:ascii="MS Gothic" w:hAnsi="MS Gothic" w:cs="MS Gothic" w:hint="eastAsia"/>
          <w:color w:val="374151"/>
          <w:szCs w:val="21"/>
        </w:rPr>
        <w:t xml:space="preserve"> </w:t>
      </w:r>
      <w:r>
        <w:rPr>
          <w:rStyle w:val="mbin"/>
          <w:rFonts w:eastAsiaTheme="minorHAnsi"/>
          <w:color w:val="374151"/>
          <w:szCs w:val="21"/>
        </w:rPr>
        <w:t xml:space="preserve">and </w:t>
      </w:r>
      <w:r w:rsidRPr="00AA5041">
        <w:rPr>
          <w:rStyle w:val="mord"/>
          <w:rFonts w:eastAsiaTheme="minorHAnsi"/>
          <w:color w:val="374151"/>
          <w:szCs w:val="21"/>
        </w:rPr>
        <w:t>β1</w:t>
      </w:r>
      <w:r>
        <w:rPr>
          <w:rStyle w:val="mord"/>
          <w:rFonts w:eastAsiaTheme="minorHAnsi"/>
          <w:color w:val="374151"/>
          <w:szCs w:val="21"/>
        </w:rPr>
        <w:t xml:space="preserve">. The estimate </w:t>
      </w:r>
      <w:proofErr w:type="spellStart"/>
      <w:r>
        <w:rPr>
          <w:rStyle w:val="mord"/>
          <w:rFonts w:eastAsiaTheme="minorHAnsi"/>
          <w:color w:val="374151"/>
          <w:szCs w:val="21"/>
        </w:rPr>
        <w:t>formlar</w:t>
      </w:r>
      <w:proofErr w:type="spellEnd"/>
      <w:r>
        <w:rPr>
          <w:rStyle w:val="mord"/>
          <w:rFonts w:eastAsiaTheme="minorHAnsi"/>
          <w:color w:val="374151"/>
          <w:szCs w:val="21"/>
        </w:rPr>
        <w:t xml:space="preserve"> for </w:t>
      </w:r>
      <w:r w:rsidRPr="00AA5041">
        <w:rPr>
          <w:rStyle w:val="mord"/>
          <w:rFonts w:eastAsiaTheme="minorHAnsi"/>
          <w:color w:val="374151"/>
          <w:szCs w:val="21"/>
        </w:rPr>
        <w:t>β0</w:t>
      </w:r>
      <w:r w:rsidRPr="00AA5041">
        <w:rPr>
          <w:rStyle w:val="vlist-s"/>
          <w:rFonts w:ascii="MS Gothic" w:eastAsia="MS Gothic" w:hAnsi="MS Gothic" w:cs="MS Gothic" w:hint="eastAsia"/>
          <w:color w:val="374151"/>
          <w:szCs w:val="21"/>
        </w:rPr>
        <w:t>​</w:t>
      </w:r>
      <w:r>
        <w:rPr>
          <w:rStyle w:val="vlist-s"/>
          <w:rFonts w:ascii="MS Gothic" w:hAnsi="MS Gothic" w:cs="MS Gothic" w:hint="eastAsia"/>
          <w:color w:val="374151"/>
          <w:szCs w:val="21"/>
        </w:rPr>
        <w:t xml:space="preserve"> </w:t>
      </w:r>
      <w:r>
        <w:rPr>
          <w:rStyle w:val="mbin"/>
          <w:rFonts w:eastAsiaTheme="minorHAnsi"/>
          <w:color w:val="374151"/>
          <w:szCs w:val="21"/>
        </w:rPr>
        <w:t xml:space="preserve">and </w:t>
      </w:r>
      <w:r w:rsidRPr="00AA5041">
        <w:rPr>
          <w:rStyle w:val="mord"/>
          <w:rFonts w:eastAsiaTheme="minorHAnsi"/>
          <w:color w:val="374151"/>
          <w:szCs w:val="21"/>
        </w:rPr>
        <w:t>β1</w:t>
      </w:r>
      <w:r>
        <w:rPr>
          <w:rStyle w:val="mord"/>
          <w:rFonts w:eastAsiaTheme="minorHAnsi"/>
          <w:color w:val="374151"/>
          <w:szCs w:val="21"/>
        </w:rPr>
        <w:t xml:space="preserve"> is:</w:t>
      </w:r>
    </w:p>
    <w:p w14:paraId="5F58B2E5" w14:textId="796E8E42" w:rsidR="00C826B6" w:rsidRDefault="00C826B6" w:rsidP="00C826B6">
      <w:pPr>
        <w:pStyle w:val="a4"/>
        <w:jc w:val="right"/>
        <w:rPr>
          <w:rStyle w:val="mord"/>
          <w:rFonts w:ascii="Cambria Math" w:hAnsi="Cambria Math"/>
          <w:iCs/>
          <w:color w:val="374151"/>
          <w:szCs w:val="21"/>
        </w:rPr>
      </w:pPr>
      <m:oMath>
        <m:r>
          <m:rPr>
            <m:sty m:val="p"/>
          </m:rPr>
          <w:rPr>
            <w:rStyle w:val="mord"/>
            <w:rFonts w:ascii="Cambria Math" w:eastAsiaTheme="minorHAnsi" w:hAnsi="Cambria Math"/>
            <w:color w:val="374151"/>
            <w:szCs w:val="21"/>
          </w:rPr>
          <m:t>β1</m:t>
        </m:r>
        <m:r>
          <w:rPr>
            <w:rStyle w:val="mord"/>
            <w:rFonts w:ascii="Cambria Math" w:eastAsiaTheme="minorHAnsi" w:hAnsi="Cambria Math"/>
            <w:color w:val="374151"/>
            <w:szCs w:val="21"/>
          </w:rPr>
          <m:t>=</m:t>
        </m:r>
        <m:f>
          <m:fPr>
            <m:ctrlPr>
              <w:rPr>
                <w:rStyle w:val="mord"/>
                <w:rFonts w:ascii="Cambria Math" w:eastAsiaTheme="minorHAnsi" w:hAnsi="Cambria Math"/>
                <w:i/>
                <w:color w:val="374151"/>
                <w:szCs w:val="21"/>
              </w:rPr>
            </m:ctrlPr>
          </m:fPr>
          <m:num>
            <m:nary>
              <m:naryPr>
                <m:chr m:val="∑"/>
                <m:limLoc m:val="subSup"/>
                <m:ctrlPr>
                  <w:rPr>
                    <w:rStyle w:val="mord"/>
                    <w:rFonts w:ascii="Cambria Math" w:eastAsiaTheme="minorHAnsi" w:hAnsi="Cambria Math"/>
                    <w:i/>
                    <w:color w:val="374151"/>
                    <w:szCs w:val="21"/>
                  </w:rPr>
                </m:ctrlPr>
              </m:naryPr>
              <m:sub>
                <m:r>
                  <w:rPr>
                    <w:rStyle w:val="mord"/>
                    <w:rFonts w:ascii="Cambria Math" w:eastAsiaTheme="minorHAnsi" w:hAnsi="Cambria Math"/>
                    <w:color w:val="374151"/>
                    <w:szCs w:val="21"/>
                  </w:rPr>
                  <m:t>i=1</m:t>
                </m:r>
              </m:sub>
              <m:sup>
                <m:r>
                  <w:rPr>
                    <w:rStyle w:val="mord"/>
                    <w:rFonts w:ascii="Cambria Math" w:eastAsiaTheme="minorHAnsi" w:hAnsi="Cambria Math"/>
                    <w:color w:val="374151"/>
                    <w:szCs w:val="21"/>
                  </w:rPr>
                  <m:t>n</m:t>
                </m:r>
              </m:sup>
              <m:e>
                <m:r>
                  <w:rPr>
                    <w:rStyle w:val="mord"/>
                    <w:rFonts w:ascii="Cambria Math" w:eastAsiaTheme="minorHAnsi" w:hAnsi="Cambria Math"/>
                    <w:color w:val="374151"/>
                    <w:szCs w:val="21"/>
                  </w:rPr>
                  <m:t>(</m:t>
                </m:r>
                <m:sSub>
                  <m:sSubPr>
                    <m:ctrlPr>
                      <w:rPr>
                        <w:rStyle w:val="mord"/>
                        <w:rFonts w:ascii="Cambria Math" w:eastAsiaTheme="minorHAnsi" w:hAnsi="Cambria Math"/>
                        <w:i/>
                        <w:color w:val="374151"/>
                        <w:szCs w:val="21"/>
                      </w:rPr>
                    </m:ctrlPr>
                  </m:sSubPr>
                  <m:e>
                    <m:r>
                      <w:rPr>
                        <w:rStyle w:val="mord"/>
                        <w:rFonts w:ascii="Cambria Math" w:eastAsiaTheme="minorHAnsi" w:hAnsi="Cambria Math"/>
                        <w:color w:val="374151"/>
                        <w:szCs w:val="21"/>
                      </w:rPr>
                      <m:t>X</m:t>
                    </m:r>
                  </m:e>
                  <m:sub>
                    <m:r>
                      <w:rPr>
                        <w:rStyle w:val="mord"/>
                        <w:rFonts w:ascii="Cambria Math" w:eastAsiaTheme="minorHAnsi" w:hAnsi="Cambria Math"/>
                        <w:color w:val="374151"/>
                        <w:szCs w:val="21"/>
                      </w:rPr>
                      <m:t>i</m:t>
                    </m:r>
                  </m:sub>
                </m:sSub>
                <m:r>
                  <w:rPr>
                    <w:rStyle w:val="mord"/>
                    <w:rFonts w:ascii="Cambria Math" w:eastAsiaTheme="minorHAnsi" w:hAnsi="Cambria Math"/>
                    <w:color w:val="374151"/>
                    <w:szCs w:val="21"/>
                  </w:rPr>
                  <m:t>-</m:t>
                </m:r>
                <m:acc>
                  <m:accPr>
                    <m:chr m:val="̅"/>
                    <m:ctrlPr>
                      <w:rPr>
                        <w:rFonts w:ascii="Cambria Math" w:hAnsi="Cambria Math"/>
                        <w:color w:val="374151"/>
                        <w:sz w:val="20"/>
                        <w:szCs w:val="20"/>
                      </w:rPr>
                    </m:ctrlPr>
                  </m:accPr>
                  <m:e>
                    <m:r>
                      <m:rPr>
                        <m:sty m:val="p"/>
                      </m:rPr>
                      <w:rPr>
                        <w:rFonts w:ascii="Cambria Math" w:hAnsi="Cambria Math"/>
                        <w:color w:val="374151"/>
                        <w:sz w:val="20"/>
                        <w:szCs w:val="20"/>
                      </w:rPr>
                      <m:t>X</m:t>
                    </m:r>
                  </m:e>
                </m:acc>
                <m:r>
                  <w:rPr>
                    <w:rStyle w:val="mord"/>
                    <w:rFonts w:ascii="Cambria Math" w:eastAsiaTheme="minorHAnsi" w:hAnsi="Cambria Math"/>
                    <w:color w:val="374151"/>
                    <w:szCs w:val="21"/>
                  </w:rPr>
                  <m:t>)(</m:t>
                </m:r>
                <m:sSub>
                  <m:sSubPr>
                    <m:ctrlPr>
                      <w:rPr>
                        <w:rStyle w:val="mord"/>
                        <w:rFonts w:ascii="Cambria Math" w:eastAsiaTheme="minorHAnsi" w:hAnsi="Cambria Math"/>
                        <w:i/>
                        <w:color w:val="374151"/>
                        <w:szCs w:val="21"/>
                      </w:rPr>
                    </m:ctrlPr>
                  </m:sSubPr>
                  <m:e>
                    <m:r>
                      <w:rPr>
                        <w:rStyle w:val="mord"/>
                        <w:rFonts w:ascii="Cambria Math" w:eastAsiaTheme="minorHAnsi" w:hAnsi="Cambria Math"/>
                        <w:color w:val="374151"/>
                        <w:szCs w:val="21"/>
                      </w:rPr>
                      <m:t>Y</m:t>
                    </m:r>
                  </m:e>
                  <m:sub>
                    <m:r>
                      <w:rPr>
                        <w:rStyle w:val="mord"/>
                        <w:rFonts w:ascii="Cambria Math" w:eastAsiaTheme="minorHAnsi" w:hAnsi="Cambria Math"/>
                        <w:color w:val="374151"/>
                        <w:szCs w:val="21"/>
                      </w:rPr>
                      <m:t>i</m:t>
                    </m:r>
                  </m:sub>
                </m:sSub>
                <m:r>
                  <w:rPr>
                    <w:rStyle w:val="mord"/>
                    <w:rFonts w:ascii="Cambria Math" w:eastAsiaTheme="minorHAnsi" w:hAnsi="Cambria Math"/>
                    <w:color w:val="374151"/>
                    <w:szCs w:val="21"/>
                  </w:rPr>
                  <m:t>-</m:t>
                </m:r>
                <m:acc>
                  <m:accPr>
                    <m:chr m:val="̅"/>
                    <m:ctrlPr>
                      <w:rPr>
                        <w:rStyle w:val="mord"/>
                        <w:rFonts w:ascii="Cambria Math" w:eastAsiaTheme="minorHAnsi" w:hAnsi="Cambria Math"/>
                        <w:i/>
                        <w:color w:val="374151"/>
                        <w:szCs w:val="21"/>
                      </w:rPr>
                    </m:ctrlPr>
                  </m:accPr>
                  <m:e>
                    <m:r>
                      <w:rPr>
                        <w:rStyle w:val="mord"/>
                        <w:rFonts w:ascii="Cambria Math" w:eastAsiaTheme="minorHAnsi" w:hAnsi="Cambria Math"/>
                        <w:color w:val="374151"/>
                        <w:szCs w:val="21"/>
                      </w:rPr>
                      <m:t>Y</m:t>
                    </m:r>
                  </m:e>
                </m:acc>
                <m:r>
                  <w:rPr>
                    <w:rStyle w:val="mord"/>
                    <w:rFonts w:ascii="Cambria Math" w:eastAsiaTheme="minorHAnsi" w:hAnsi="Cambria Math"/>
                    <w:color w:val="374151"/>
                    <w:szCs w:val="21"/>
                  </w:rPr>
                  <m:t>)</m:t>
                </m:r>
              </m:e>
            </m:nary>
          </m:num>
          <m:den>
            <m:sSubSup>
              <m:sSubSupPr>
                <m:ctrlPr>
                  <w:rPr>
                    <w:rStyle w:val="mord"/>
                    <w:rFonts w:ascii="Cambria Math" w:eastAsiaTheme="minorHAnsi" w:hAnsi="Cambria Math"/>
                    <w:i/>
                    <w:color w:val="374151"/>
                    <w:szCs w:val="21"/>
                  </w:rPr>
                </m:ctrlPr>
              </m:sSubSupPr>
              <m:e>
                <m:r>
                  <w:rPr>
                    <w:rStyle w:val="mord"/>
                    <w:rFonts w:ascii="Cambria Math" w:eastAsiaTheme="minorHAnsi" w:hAnsi="Cambria Math"/>
                    <w:color w:val="374151"/>
                    <w:szCs w:val="21"/>
                  </w:rPr>
                  <m:t>Σ</m:t>
                </m:r>
              </m:e>
              <m:sub>
                <m:r>
                  <w:rPr>
                    <w:rStyle w:val="mord"/>
                    <w:rFonts w:ascii="Cambria Math" w:eastAsiaTheme="minorHAnsi" w:hAnsi="Cambria Math"/>
                    <w:color w:val="374151"/>
                    <w:szCs w:val="21"/>
                  </w:rPr>
                  <m:t>j=1</m:t>
                </m:r>
              </m:sub>
              <m:sup>
                <m:r>
                  <w:rPr>
                    <w:rStyle w:val="mord"/>
                    <w:rFonts w:ascii="Cambria Math" w:eastAsiaTheme="minorHAnsi" w:hAnsi="Cambria Math"/>
                    <w:color w:val="374151"/>
                    <w:szCs w:val="21"/>
                  </w:rPr>
                  <m:t>n</m:t>
                </m:r>
              </m:sup>
            </m:sSubSup>
            <m:sSup>
              <m:sSupPr>
                <m:ctrlPr>
                  <w:rPr>
                    <w:rStyle w:val="mord"/>
                    <w:rFonts w:ascii="Cambria Math" w:eastAsiaTheme="minorHAnsi" w:hAnsi="Cambria Math"/>
                    <w:i/>
                    <w:color w:val="374151"/>
                    <w:szCs w:val="21"/>
                  </w:rPr>
                </m:ctrlPr>
              </m:sSupPr>
              <m:e>
                <m:d>
                  <m:dPr>
                    <m:ctrlPr>
                      <w:rPr>
                        <w:rStyle w:val="mord"/>
                        <w:rFonts w:ascii="Cambria Math" w:eastAsiaTheme="minorHAnsi" w:hAnsi="Cambria Math"/>
                        <w:i/>
                        <w:color w:val="374151"/>
                        <w:szCs w:val="21"/>
                      </w:rPr>
                    </m:ctrlPr>
                  </m:dPr>
                  <m:e>
                    <m:sSub>
                      <m:sSubPr>
                        <m:ctrlPr>
                          <w:rPr>
                            <w:rStyle w:val="mord"/>
                            <w:rFonts w:ascii="Cambria Math" w:eastAsiaTheme="minorHAnsi" w:hAnsi="Cambria Math"/>
                            <w:i/>
                            <w:color w:val="374151"/>
                            <w:szCs w:val="21"/>
                          </w:rPr>
                        </m:ctrlPr>
                      </m:sSubPr>
                      <m:e>
                        <m:r>
                          <w:rPr>
                            <w:rStyle w:val="mord"/>
                            <w:rFonts w:ascii="Cambria Math" w:eastAsiaTheme="minorHAnsi" w:hAnsi="Cambria Math"/>
                            <w:color w:val="374151"/>
                            <w:szCs w:val="21"/>
                          </w:rPr>
                          <m:t>X</m:t>
                        </m:r>
                      </m:e>
                      <m:sub>
                        <m:r>
                          <w:rPr>
                            <w:rStyle w:val="mord"/>
                            <w:rFonts w:ascii="Cambria Math" w:eastAsiaTheme="minorHAnsi" w:hAnsi="Cambria Math"/>
                            <w:color w:val="374151"/>
                            <w:szCs w:val="21"/>
                          </w:rPr>
                          <m:t>i</m:t>
                        </m:r>
                      </m:sub>
                    </m:sSub>
                    <m:r>
                      <w:rPr>
                        <w:rStyle w:val="mord"/>
                        <w:rFonts w:ascii="Cambria Math" w:eastAsiaTheme="minorHAnsi" w:hAnsi="Cambria Math"/>
                        <w:color w:val="374151"/>
                        <w:szCs w:val="21"/>
                      </w:rPr>
                      <m:t>-</m:t>
                    </m:r>
                    <m:acc>
                      <m:accPr>
                        <m:chr m:val="̅"/>
                        <m:ctrlPr>
                          <w:rPr>
                            <w:rStyle w:val="mord"/>
                            <w:rFonts w:ascii="Cambria Math" w:eastAsiaTheme="minorHAnsi" w:hAnsi="Cambria Math"/>
                            <w:i/>
                            <w:color w:val="374151"/>
                            <w:szCs w:val="21"/>
                          </w:rPr>
                        </m:ctrlPr>
                      </m:accPr>
                      <m:e>
                        <m:r>
                          <w:rPr>
                            <w:rStyle w:val="mord"/>
                            <w:rFonts w:ascii="Cambria Math" w:eastAsiaTheme="minorHAnsi" w:hAnsi="Cambria Math"/>
                            <w:color w:val="374151"/>
                            <w:szCs w:val="21"/>
                          </w:rPr>
                          <m:t>X</m:t>
                        </m:r>
                      </m:e>
                    </m:acc>
                  </m:e>
                </m:d>
              </m:e>
              <m:sup>
                <m:r>
                  <w:rPr>
                    <w:rStyle w:val="mord"/>
                    <w:rFonts w:ascii="Cambria Math" w:eastAsiaTheme="minorHAnsi" w:hAnsi="Cambria Math"/>
                    <w:color w:val="374151"/>
                    <w:szCs w:val="21"/>
                  </w:rPr>
                  <m:t>2</m:t>
                </m:r>
              </m:sup>
            </m:sSup>
          </m:den>
        </m:f>
      </m:oMath>
      <w:r>
        <w:rPr>
          <w:rStyle w:val="mord"/>
          <w:rFonts w:ascii="Cambria Math" w:hAnsi="Cambria Math" w:hint="eastAsia"/>
          <w:color w:val="374151"/>
          <w:szCs w:val="21"/>
        </w:rPr>
        <w:t xml:space="preserve"> </w:t>
      </w:r>
      <w:r>
        <w:rPr>
          <w:rStyle w:val="mord"/>
          <w:rFonts w:ascii="Cambria Math" w:hAnsi="Cambria Math"/>
          <w:color w:val="374151"/>
          <w:szCs w:val="21"/>
        </w:rPr>
        <w:t xml:space="preserve">                   </w:t>
      </w:r>
      <w:r>
        <w:rPr>
          <w:rStyle w:val="mord"/>
          <w:rFonts w:ascii="Cambria Math" w:hAnsi="Cambria Math" w:hint="eastAsia"/>
          <w:iCs/>
          <w:color w:val="374151"/>
          <w:szCs w:val="21"/>
        </w:rPr>
        <w:t>(</w:t>
      </w:r>
      <w:r>
        <w:rPr>
          <w:rStyle w:val="mord"/>
          <w:rFonts w:ascii="Cambria Math" w:hAnsi="Cambria Math"/>
          <w:iCs/>
          <w:color w:val="374151"/>
          <w:szCs w:val="21"/>
        </w:rPr>
        <w:t>2)</w:t>
      </w:r>
    </w:p>
    <w:p w14:paraId="68D3EC2E" w14:textId="0E1A90FF" w:rsidR="00C826B6" w:rsidRPr="00C353AC" w:rsidRDefault="00000000" w:rsidP="00C826B6">
      <w:pPr>
        <w:pStyle w:val="a4"/>
        <w:jc w:val="right"/>
        <w:rPr>
          <w:rStyle w:val="mord"/>
          <w:rFonts w:ascii="Cambria Math" w:eastAsiaTheme="minorHAnsi" w:hAnsi="Cambria Math"/>
          <w:iCs/>
          <w:color w:val="374151"/>
          <w:szCs w:val="21"/>
        </w:rPr>
      </w:pPr>
      <m:oMath>
        <m:sSub>
          <m:sSubPr>
            <m:ctrlPr>
              <w:rPr>
                <w:rStyle w:val="mord"/>
                <w:rFonts w:ascii="Cambria Math" w:hAnsi="Cambria Math"/>
                <w:i/>
                <w:iCs/>
                <w:color w:val="374151"/>
                <w:szCs w:val="21"/>
              </w:rPr>
            </m:ctrlPr>
          </m:sSubPr>
          <m:e>
            <m:r>
              <w:rPr>
                <w:rStyle w:val="mord"/>
                <w:rFonts w:ascii="Cambria Math" w:hAnsi="Cambria Math"/>
                <w:color w:val="374151"/>
                <w:szCs w:val="21"/>
              </w:rPr>
              <m:t>β</m:t>
            </m:r>
          </m:e>
          <m:sub>
            <m:r>
              <w:rPr>
                <w:rStyle w:val="mord"/>
                <w:rFonts w:ascii="Cambria Math" w:hAnsi="Cambria Math"/>
                <w:color w:val="374151"/>
                <w:szCs w:val="21"/>
              </w:rPr>
              <m:t>0</m:t>
            </m:r>
          </m:sub>
        </m:sSub>
        <m:r>
          <w:rPr>
            <w:rStyle w:val="mord"/>
            <w:rFonts w:ascii="Cambria Math" w:hAnsi="Cambria Math"/>
            <w:color w:val="374151"/>
            <w:szCs w:val="21"/>
          </w:rPr>
          <m:t>=</m:t>
        </m:r>
        <m:acc>
          <m:accPr>
            <m:chr m:val="̅"/>
            <m:ctrlPr>
              <w:rPr>
                <w:rStyle w:val="mord"/>
                <w:rFonts w:ascii="Cambria Math" w:hAnsi="Cambria Math"/>
                <w:i/>
                <w:iCs/>
                <w:color w:val="374151"/>
                <w:szCs w:val="21"/>
              </w:rPr>
            </m:ctrlPr>
          </m:accPr>
          <m:e>
            <m:r>
              <w:rPr>
                <w:rStyle w:val="mord"/>
                <w:rFonts w:ascii="Cambria Math" w:hAnsi="Cambria Math"/>
                <w:color w:val="374151"/>
                <w:szCs w:val="21"/>
              </w:rPr>
              <m:t>Y</m:t>
            </m:r>
          </m:e>
        </m:acc>
        <m:r>
          <w:rPr>
            <w:rStyle w:val="mord"/>
            <w:rFonts w:ascii="Cambria Math" w:hAnsi="Cambria Math"/>
            <w:color w:val="374151"/>
            <w:szCs w:val="21"/>
          </w:rPr>
          <m:t>-</m:t>
        </m:r>
        <m:sSub>
          <m:sSubPr>
            <m:ctrlPr>
              <w:rPr>
                <w:rStyle w:val="mord"/>
                <w:rFonts w:ascii="Cambria Math" w:hAnsi="Cambria Math"/>
                <w:i/>
                <w:iCs/>
                <w:color w:val="374151"/>
                <w:szCs w:val="21"/>
              </w:rPr>
            </m:ctrlPr>
          </m:sSubPr>
          <m:e>
            <m:r>
              <w:rPr>
                <w:rStyle w:val="mord"/>
                <w:rFonts w:ascii="Cambria Math" w:hAnsi="Cambria Math"/>
                <w:color w:val="374151"/>
                <w:szCs w:val="21"/>
              </w:rPr>
              <m:t>p</m:t>
            </m:r>
          </m:e>
          <m:sub>
            <m:r>
              <w:rPr>
                <w:rStyle w:val="mord"/>
                <w:rFonts w:ascii="Cambria Math" w:hAnsi="Cambria Math"/>
                <w:color w:val="374151"/>
                <w:szCs w:val="21"/>
              </w:rPr>
              <m:t>1</m:t>
            </m:r>
          </m:sub>
        </m:sSub>
        <m:acc>
          <m:accPr>
            <m:chr m:val="̅"/>
            <m:ctrlPr>
              <w:rPr>
                <w:rStyle w:val="mord"/>
                <w:rFonts w:ascii="Cambria Math" w:hAnsi="Cambria Math"/>
                <w:i/>
                <w:iCs/>
                <w:color w:val="374151"/>
                <w:szCs w:val="21"/>
              </w:rPr>
            </m:ctrlPr>
          </m:accPr>
          <m:e>
            <m:r>
              <w:rPr>
                <w:rStyle w:val="mord"/>
                <w:rFonts w:ascii="Cambria Math" w:hAnsi="Cambria Math"/>
                <w:color w:val="374151"/>
                <w:szCs w:val="21"/>
              </w:rPr>
              <m:t>X</m:t>
            </m:r>
          </m:e>
        </m:acc>
      </m:oMath>
      <w:r w:rsidR="00C826B6">
        <w:rPr>
          <w:rStyle w:val="mord"/>
          <w:rFonts w:ascii="Cambria Math" w:hAnsi="Cambria Math" w:hint="eastAsia"/>
          <w:iCs/>
          <w:color w:val="374151"/>
          <w:szCs w:val="21"/>
        </w:rPr>
        <w:t xml:space="preserve"> </w:t>
      </w:r>
      <w:r w:rsidR="00C826B6">
        <w:rPr>
          <w:rStyle w:val="mord"/>
          <w:rFonts w:ascii="Cambria Math" w:hAnsi="Cambria Math"/>
          <w:iCs/>
          <w:color w:val="374151"/>
          <w:szCs w:val="21"/>
        </w:rPr>
        <w:t xml:space="preserve">                      </w:t>
      </w:r>
      <w:r w:rsidR="00C826B6">
        <w:rPr>
          <w:rStyle w:val="mord"/>
          <w:rFonts w:ascii="Cambria Math" w:hAnsi="Cambria Math" w:hint="eastAsia"/>
          <w:iCs/>
          <w:color w:val="374151"/>
          <w:szCs w:val="21"/>
        </w:rPr>
        <w:t>(</w:t>
      </w:r>
      <w:r w:rsidR="00C826B6">
        <w:rPr>
          <w:rStyle w:val="mord"/>
          <w:rFonts w:ascii="Cambria Math" w:hAnsi="Cambria Math"/>
          <w:iCs/>
          <w:color w:val="374151"/>
          <w:szCs w:val="21"/>
        </w:rPr>
        <w:t>3)</w:t>
      </w:r>
    </w:p>
    <w:p w14:paraId="25189D9E" w14:textId="77777777" w:rsidR="00C826B6" w:rsidRDefault="00C826B6" w:rsidP="00C826B6">
      <w:pPr>
        <w:pStyle w:val="a4"/>
        <w:jc w:val="both"/>
        <w:rPr>
          <w:rStyle w:val="mord"/>
          <w:iCs/>
          <w:color w:val="374151"/>
          <w:szCs w:val="21"/>
        </w:rPr>
      </w:pPr>
      <w:r>
        <w:rPr>
          <w:rFonts w:hint="eastAsia"/>
        </w:rPr>
        <w:t>T</w:t>
      </w:r>
      <w:r>
        <w:t xml:space="preserve">he </w:t>
      </w:r>
      <m:oMath>
        <m:acc>
          <m:accPr>
            <m:chr m:val="̅"/>
            <m:ctrlPr>
              <w:rPr>
                <w:rStyle w:val="mord"/>
                <w:rFonts w:ascii="Cambria Math" w:hAnsi="Cambria Math"/>
                <w:i/>
                <w:iCs/>
                <w:color w:val="374151"/>
                <w:szCs w:val="21"/>
              </w:rPr>
            </m:ctrlPr>
          </m:accPr>
          <m:e>
            <m:r>
              <w:rPr>
                <w:rStyle w:val="mord"/>
                <w:rFonts w:ascii="Cambria Math" w:hAnsi="Cambria Math"/>
                <w:color w:val="374151"/>
                <w:szCs w:val="21"/>
              </w:rPr>
              <m:t>X</m:t>
            </m:r>
          </m:e>
        </m:acc>
      </m:oMath>
      <w:r>
        <w:rPr>
          <w:rStyle w:val="mord"/>
          <w:iCs/>
          <w:color w:val="374151"/>
          <w:szCs w:val="21"/>
        </w:rPr>
        <w:t xml:space="preserve"> and </w:t>
      </w:r>
      <m:oMath>
        <m:acc>
          <m:accPr>
            <m:chr m:val="̅"/>
            <m:ctrlPr>
              <w:rPr>
                <w:rStyle w:val="mord"/>
                <w:rFonts w:ascii="Cambria Math" w:hAnsi="Cambria Math"/>
                <w:i/>
                <w:iCs/>
                <w:color w:val="374151"/>
                <w:szCs w:val="21"/>
              </w:rPr>
            </m:ctrlPr>
          </m:accPr>
          <m:e>
            <m:r>
              <w:rPr>
                <w:rStyle w:val="mord"/>
                <w:rFonts w:ascii="Cambria Math" w:hAnsi="Cambria Math"/>
                <w:color w:val="374151"/>
                <w:szCs w:val="21"/>
              </w:rPr>
              <m:t>Y</m:t>
            </m:r>
          </m:e>
        </m:acc>
      </m:oMath>
      <w:r>
        <w:rPr>
          <w:rStyle w:val="mord"/>
          <w:rFonts w:hint="eastAsia"/>
          <w:iCs/>
          <w:color w:val="374151"/>
          <w:szCs w:val="21"/>
        </w:rPr>
        <w:t xml:space="preserve"> </w:t>
      </w:r>
      <w:r>
        <w:rPr>
          <w:rStyle w:val="mord"/>
          <w:iCs/>
          <w:color w:val="374151"/>
          <w:szCs w:val="21"/>
        </w:rPr>
        <w:t xml:space="preserve">are sample average of </w:t>
      </w:r>
      <m:oMath>
        <m:r>
          <w:rPr>
            <w:rStyle w:val="mord"/>
            <w:rFonts w:ascii="Cambria Math" w:hAnsi="Cambria Math"/>
            <w:color w:val="374151"/>
            <w:szCs w:val="21"/>
          </w:rPr>
          <m:t>X</m:t>
        </m:r>
      </m:oMath>
      <w:r>
        <w:rPr>
          <w:rStyle w:val="mord"/>
          <w:rFonts w:hint="eastAsia"/>
          <w:iCs/>
          <w:color w:val="374151"/>
          <w:szCs w:val="21"/>
        </w:rPr>
        <w:t xml:space="preserve"> </w:t>
      </w:r>
      <w:r>
        <w:rPr>
          <w:rStyle w:val="mord"/>
          <w:iCs/>
          <w:color w:val="374151"/>
          <w:szCs w:val="21"/>
        </w:rPr>
        <w:t xml:space="preserve">and </w:t>
      </w:r>
      <m:oMath>
        <m:r>
          <w:rPr>
            <w:rStyle w:val="mord"/>
            <w:rFonts w:ascii="Cambria Math" w:hAnsi="Cambria Math"/>
            <w:color w:val="374151"/>
            <w:szCs w:val="21"/>
          </w:rPr>
          <m:t>Y</m:t>
        </m:r>
      </m:oMath>
      <w:r>
        <w:rPr>
          <w:rStyle w:val="mord"/>
          <w:rFonts w:hint="eastAsia"/>
          <w:iCs/>
          <w:color w:val="374151"/>
          <w:szCs w:val="21"/>
        </w:rPr>
        <w:t>.</w:t>
      </w:r>
    </w:p>
    <w:p w14:paraId="3C63885F" w14:textId="77777777" w:rsidR="00C826B6" w:rsidRDefault="00C826B6" w:rsidP="00C826B6">
      <w:pPr>
        <w:pStyle w:val="a4"/>
        <w:jc w:val="both"/>
      </w:pPr>
    </w:p>
    <w:p w14:paraId="51737369" w14:textId="77777777" w:rsidR="00C826B6" w:rsidRDefault="00C826B6" w:rsidP="00C826B6">
      <w:pPr>
        <w:pStyle w:val="a4"/>
        <w:ind w:firstLineChars="200" w:firstLine="440"/>
        <w:jc w:val="both"/>
      </w:pPr>
      <w:r w:rsidRPr="00C3751F">
        <w:t>Probability Density Function</w:t>
      </w:r>
      <w:r>
        <w:t xml:space="preserve"> is:</w:t>
      </w:r>
    </w:p>
    <w:p w14:paraId="551F673F" w14:textId="6EE95EDC" w:rsidR="00C826B6" w:rsidRDefault="00C826B6" w:rsidP="00C826B6">
      <w:pPr>
        <w:pStyle w:val="a4"/>
        <w:jc w:val="right"/>
      </w:p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2π</m:t>
                </m:r>
                <m:sSup>
                  <m:sSupPr>
                    <m:ctrlPr>
                      <w:rPr>
                        <w:rFonts w:ascii="Cambria Math" w:hAnsi="Cambria Math"/>
                        <w:i/>
                      </w:rPr>
                    </m:ctrlPr>
                  </m:sSupPr>
                  <m:e>
                    <m:r>
                      <w:rPr>
                        <w:rFonts w:ascii="Cambria Math" w:hAnsi="Cambria Math"/>
                      </w:rPr>
                      <m:t>σ</m:t>
                    </m:r>
                  </m:e>
                  <m:sup>
                    <m:r>
                      <w:rPr>
                        <w:rFonts w:ascii="Cambria Math" w:hAnsi="Cambria Math"/>
                      </w:rPr>
                      <m:t>2</m:t>
                    </m:r>
                  </m:sup>
                </m:sSup>
              </m:e>
            </m:rad>
          </m:den>
        </m:f>
        <m:sSup>
          <m:sSupPr>
            <m:ctrlPr>
              <w:rPr>
                <w:rFonts w:ascii="Cambria Math" w:hAnsi="Cambria Math"/>
                <w:i/>
              </w:rPr>
            </m:ctrlPr>
          </m:sSupPr>
          <m:e>
            <m:r>
              <w:rPr>
                <w:rFonts w:ascii="Cambria Math" w:hAnsi="Cambria Math"/>
              </w:rPr>
              <m:t>ⅇ</m:t>
            </m:r>
          </m:e>
          <m: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x-u</m:t>
                        </m:r>
                      </m:e>
                    </m:d>
                  </m:e>
                  <m:sup>
                    <m:r>
                      <w:rPr>
                        <w:rFonts w:ascii="Cambria Math" w:hAnsi="Cambria Math"/>
                      </w:rPr>
                      <m:t>2</m:t>
                    </m:r>
                  </m:sup>
                </m:sSup>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sup>
        </m:sSup>
      </m:oMath>
      <w:r>
        <w:t xml:space="preserve">                                  (4)</w:t>
      </w:r>
    </w:p>
    <w:p w14:paraId="30C8CF81" w14:textId="77777777" w:rsidR="00C826B6" w:rsidRDefault="00C826B6" w:rsidP="00C826B6">
      <w:pPr>
        <w:pStyle w:val="a4"/>
        <w:jc w:val="both"/>
      </w:pPr>
      <w:r>
        <w:t>Where:</w:t>
      </w:r>
    </w:p>
    <w:p w14:paraId="22CD45C2" w14:textId="77777777" w:rsidR="00C826B6" w:rsidRPr="00750302" w:rsidRDefault="00C826B6" w:rsidP="00C826B6">
      <w:pPr>
        <w:pStyle w:val="a4"/>
        <w:jc w:val="both"/>
      </w:pPr>
      <m:oMath>
        <m:r>
          <w:rPr>
            <w:rFonts w:ascii="Cambria Math" w:hAnsi="Cambria Math"/>
          </w:rPr>
          <m:t>x</m:t>
        </m:r>
      </m:oMath>
      <w:r>
        <w:rPr>
          <w:rFonts w:hint="eastAsia"/>
        </w:rPr>
        <w:t xml:space="preserve"> </w:t>
      </w:r>
      <w:r w:rsidRPr="00750302">
        <w:t>are variables.</w:t>
      </w:r>
    </w:p>
    <w:p w14:paraId="37F9D84D" w14:textId="77777777" w:rsidR="00C826B6" w:rsidRPr="00750302" w:rsidRDefault="00C826B6" w:rsidP="00C826B6">
      <w:pPr>
        <w:pStyle w:val="a4"/>
        <w:jc w:val="both"/>
      </w:pPr>
      <m:oMath>
        <m:r>
          <w:rPr>
            <w:rFonts w:ascii="Cambria Math" w:hAnsi="Cambria Math"/>
          </w:rPr>
          <m:t>u</m:t>
        </m:r>
      </m:oMath>
      <w:r>
        <w:rPr>
          <w:rFonts w:hint="eastAsia"/>
        </w:rPr>
        <w:t xml:space="preserve"> </w:t>
      </w:r>
      <w:r w:rsidRPr="00750302">
        <w:t>is the mean.</w:t>
      </w:r>
    </w:p>
    <w:p w14:paraId="06EBDDFD" w14:textId="77777777" w:rsidR="00C826B6" w:rsidRPr="00750302" w:rsidRDefault="00000000" w:rsidP="00C826B6">
      <w:pPr>
        <w:pStyle w:val="a4"/>
        <w:jc w:val="both"/>
      </w:pPr>
      <m:oMath>
        <m:sSup>
          <m:sSupPr>
            <m:ctrlPr>
              <w:rPr>
                <w:rFonts w:ascii="Cambria Math" w:hAnsi="Cambria Math"/>
                <w:i/>
              </w:rPr>
            </m:ctrlPr>
          </m:sSupPr>
          <m:e>
            <m:r>
              <w:rPr>
                <w:rFonts w:ascii="Cambria Math" w:hAnsi="Cambria Math"/>
              </w:rPr>
              <m:t>σ</m:t>
            </m:r>
          </m:e>
          <m:sup>
            <m:r>
              <w:rPr>
                <w:rFonts w:ascii="Cambria Math" w:hAnsi="Cambria Math"/>
              </w:rPr>
              <m:t>2</m:t>
            </m:r>
          </m:sup>
        </m:sSup>
      </m:oMath>
      <w:r w:rsidR="00C826B6">
        <w:rPr>
          <w:rFonts w:hint="eastAsia"/>
        </w:rPr>
        <w:t xml:space="preserve"> </w:t>
      </w:r>
      <w:r w:rsidR="00C826B6" w:rsidRPr="00750302">
        <w:t>is the variance.</w:t>
      </w:r>
    </w:p>
    <w:p w14:paraId="21AFE87C" w14:textId="77777777" w:rsidR="00C826B6" w:rsidRPr="00750302" w:rsidRDefault="00C826B6" w:rsidP="00C826B6">
      <w:pPr>
        <w:pStyle w:val="a4"/>
        <w:jc w:val="both"/>
      </w:pPr>
      <m:oMath>
        <m:r>
          <w:rPr>
            <w:rFonts w:ascii="Cambria Math" w:hAnsi="Cambria Math"/>
          </w:rPr>
          <m:t>σ</m:t>
        </m:r>
      </m:oMath>
      <w:r>
        <w:rPr>
          <w:rFonts w:hint="eastAsia"/>
        </w:rPr>
        <w:t xml:space="preserve"> </w:t>
      </w:r>
      <w:r w:rsidRPr="00750302">
        <w:t>is the standard deviation.</w:t>
      </w:r>
    </w:p>
    <w:p w14:paraId="7476B203" w14:textId="77777777" w:rsidR="00C826B6" w:rsidRPr="00750302" w:rsidRDefault="00C826B6" w:rsidP="00C826B6">
      <w:pPr>
        <w:pStyle w:val="a4"/>
        <w:jc w:val="both"/>
      </w:pPr>
      <m:oMath>
        <m:r>
          <w:rPr>
            <w:rFonts w:ascii="Cambria Math" w:hAnsi="Cambria Math"/>
          </w:rPr>
          <m:t>ⅇ</m:t>
        </m:r>
      </m:oMath>
      <w:r>
        <w:rPr>
          <w:rFonts w:hint="eastAsia"/>
        </w:rPr>
        <w:t xml:space="preserve"> </w:t>
      </w:r>
      <w:r w:rsidRPr="00750302">
        <w:t>is the base of the natural logarithm (approximately equal to 2.71828)</w:t>
      </w:r>
    </w:p>
    <w:p w14:paraId="08981C8C" w14:textId="4BD44A60" w:rsidR="00C826B6" w:rsidRPr="00750302" w:rsidRDefault="00C826B6" w:rsidP="00C826B6">
      <w:pPr>
        <w:pStyle w:val="a4"/>
        <w:ind w:firstLineChars="200" w:firstLine="440"/>
        <w:jc w:val="both"/>
      </w:pPr>
      <w:r w:rsidRPr="008B23C0">
        <w:t>Calculate the error for each set of data</w:t>
      </w:r>
      <w:r>
        <w:t xml:space="preserve"> and b</w:t>
      </w:r>
      <w:r w:rsidRPr="008B23C0">
        <w:t>ring the data into the formula and calculate</w:t>
      </w:r>
      <w:r>
        <w:t xml:space="preserve">. Results are </w:t>
      </w:r>
      <w:r w:rsidRPr="00750302">
        <w:t>as follows</w:t>
      </w:r>
    </w:p>
    <w:p w14:paraId="4E8BD949" w14:textId="77777777" w:rsidR="00C826B6" w:rsidRDefault="00C826B6" w:rsidP="00C826B6">
      <w:pPr>
        <w:pStyle w:val="a4"/>
        <w:jc w:val="both"/>
        <w:rPr>
          <w:b/>
          <w:bCs/>
        </w:rPr>
      </w:pPr>
      <w:r>
        <w:rPr>
          <w:b/>
          <w:bCs/>
        </w:rPr>
        <w:t>O</w:t>
      </w:r>
      <w:r>
        <w:rPr>
          <w:rFonts w:hint="eastAsia"/>
          <w:b/>
          <w:bCs/>
        </w:rPr>
        <w:t>p</w:t>
      </w:r>
      <w:r>
        <w:rPr>
          <w:b/>
          <w:bCs/>
        </w:rPr>
        <w:t>t1:</w:t>
      </w:r>
    </w:p>
    <w:p w14:paraId="661BA8B9" w14:textId="77777777" w:rsidR="00C826B6" w:rsidRPr="00093CA4" w:rsidRDefault="00C826B6" w:rsidP="00C826B6">
      <w:pPr>
        <w:pStyle w:val="a4"/>
        <w:jc w:val="both"/>
        <w:rPr>
          <w:b/>
          <w:bCs/>
        </w:rPr>
      </w:pPr>
      <w:r>
        <w:rPr>
          <w:noProof/>
        </w:rPr>
        <w:drawing>
          <wp:inline distT="0" distB="0" distL="0" distR="0" wp14:anchorId="768513C5" wp14:editId="6A546A4B">
            <wp:extent cx="2344420" cy="1775460"/>
            <wp:effectExtent l="0" t="0" r="17780" b="15240"/>
            <wp:docPr id="747267558" name="图表 1">
              <a:extLst xmlns:a="http://schemas.openxmlformats.org/drawingml/2006/main">
                <a:ext uri="{FF2B5EF4-FFF2-40B4-BE49-F238E27FC236}">
                  <a16:creationId xmlns:a16="http://schemas.microsoft.com/office/drawing/2014/main" id="{EDF098A7-2CC1-46FF-BE1A-85B298CE4C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hint="eastAsia"/>
          <w:b/>
          <w:bCs/>
        </w:rPr>
        <w:t xml:space="preserve"> </w:t>
      </w:r>
      <w:r>
        <w:rPr>
          <w:b/>
          <w:bCs/>
        </w:rPr>
        <w:t xml:space="preserve">       </w:t>
      </w:r>
      <w:r>
        <w:rPr>
          <w:noProof/>
        </w:rPr>
        <w:drawing>
          <wp:inline distT="0" distB="0" distL="0" distR="0" wp14:anchorId="437EB7A8" wp14:editId="6F587DE6">
            <wp:extent cx="2320290" cy="1787770"/>
            <wp:effectExtent l="0" t="0" r="3810" b="3175"/>
            <wp:docPr id="1209084964" name="图表 1">
              <a:extLst xmlns:a="http://schemas.openxmlformats.org/drawingml/2006/main">
                <a:ext uri="{FF2B5EF4-FFF2-40B4-BE49-F238E27FC236}">
                  <a16:creationId xmlns:a16="http://schemas.microsoft.com/office/drawing/2014/main" id="{93AAE208-1EE4-73D4-75A8-D82F4BD040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24ADED" w14:textId="77777777" w:rsidR="00C826B6" w:rsidRPr="00750302" w:rsidRDefault="00C826B6" w:rsidP="00C826B6">
      <w:pPr>
        <w:pStyle w:val="a4"/>
        <w:jc w:val="both"/>
      </w:pPr>
    </w:p>
    <w:p w14:paraId="70314C70" w14:textId="77777777" w:rsidR="00C826B6" w:rsidRDefault="00C826B6" w:rsidP="00C826B6">
      <w:pPr>
        <w:pStyle w:val="a4"/>
        <w:jc w:val="both"/>
        <w:rPr>
          <w:b/>
          <w:bCs/>
        </w:rPr>
      </w:pPr>
      <w:r>
        <w:rPr>
          <w:b/>
          <w:bCs/>
        </w:rPr>
        <w:t>O</w:t>
      </w:r>
      <w:r>
        <w:rPr>
          <w:rFonts w:hint="eastAsia"/>
          <w:b/>
          <w:bCs/>
        </w:rPr>
        <w:t>p</w:t>
      </w:r>
      <w:r>
        <w:rPr>
          <w:b/>
          <w:bCs/>
        </w:rPr>
        <w:t>t2:</w:t>
      </w:r>
    </w:p>
    <w:p w14:paraId="2E4E61BF" w14:textId="77777777" w:rsidR="00C826B6" w:rsidRDefault="00C826B6" w:rsidP="00C826B6">
      <w:pPr>
        <w:pStyle w:val="a4"/>
        <w:jc w:val="both"/>
        <w:rPr>
          <w:b/>
          <w:bCs/>
        </w:rPr>
      </w:pPr>
      <w:r>
        <w:rPr>
          <w:noProof/>
        </w:rPr>
        <w:drawing>
          <wp:inline distT="0" distB="0" distL="0" distR="0" wp14:anchorId="30E2C08A" wp14:editId="06013BD6">
            <wp:extent cx="2385060" cy="1799151"/>
            <wp:effectExtent l="0" t="0" r="15240" b="10795"/>
            <wp:docPr id="1756940156" name="图表 1">
              <a:extLst xmlns:a="http://schemas.openxmlformats.org/drawingml/2006/main">
                <a:ext uri="{FF2B5EF4-FFF2-40B4-BE49-F238E27FC236}">
                  <a16:creationId xmlns:a16="http://schemas.microsoft.com/office/drawing/2014/main" id="{AF675EDE-BD98-479F-AECA-7372946D8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b/>
          <w:bCs/>
        </w:rPr>
        <w:t xml:space="preserve">       </w:t>
      </w:r>
      <w:r>
        <w:rPr>
          <w:noProof/>
        </w:rPr>
        <w:drawing>
          <wp:inline distT="0" distB="0" distL="0" distR="0" wp14:anchorId="78614214" wp14:editId="4630E217">
            <wp:extent cx="2361663" cy="1791335"/>
            <wp:effectExtent l="0" t="0" r="635" b="18415"/>
            <wp:docPr id="482682406" name="图表 1">
              <a:extLst xmlns:a="http://schemas.openxmlformats.org/drawingml/2006/main">
                <a:ext uri="{FF2B5EF4-FFF2-40B4-BE49-F238E27FC236}">
                  <a16:creationId xmlns:a16="http://schemas.microsoft.com/office/drawing/2014/main" id="{2A270E4B-DE6A-67A2-D73D-63A79E90EA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089603" w14:textId="77777777" w:rsidR="00C826B6" w:rsidRDefault="00C826B6" w:rsidP="00C826B6">
      <w:pPr>
        <w:pStyle w:val="a4"/>
        <w:jc w:val="both"/>
        <w:rPr>
          <w:b/>
          <w:bCs/>
        </w:rPr>
      </w:pPr>
      <w:r>
        <w:rPr>
          <w:b/>
          <w:bCs/>
        </w:rPr>
        <w:t>O</w:t>
      </w:r>
      <w:r>
        <w:rPr>
          <w:rFonts w:hint="eastAsia"/>
          <w:b/>
          <w:bCs/>
        </w:rPr>
        <w:t>p</w:t>
      </w:r>
      <w:r>
        <w:rPr>
          <w:b/>
          <w:bCs/>
        </w:rPr>
        <w:t>t3:</w:t>
      </w:r>
    </w:p>
    <w:p w14:paraId="346F985A" w14:textId="77777777" w:rsidR="00C826B6" w:rsidRDefault="00C826B6" w:rsidP="00C826B6">
      <w:pPr>
        <w:pStyle w:val="a4"/>
        <w:jc w:val="both"/>
      </w:pPr>
      <w:r>
        <w:rPr>
          <w:noProof/>
        </w:rPr>
        <w:lastRenderedPageBreak/>
        <w:drawing>
          <wp:inline distT="0" distB="0" distL="0" distR="0" wp14:anchorId="5C5E6AB0" wp14:editId="2D2FD614">
            <wp:extent cx="2455985" cy="1670685"/>
            <wp:effectExtent l="0" t="0" r="1905" b="5715"/>
            <wp:docPr id="1262369268" name="图表 1">
              <a:extLst xmlns:a="http://schemas.openxmlformats.org/drawingml/2006/main">
                <a:ext uri="{FF2B5EF4-FFF2-40B4-BE49-F238E27FC236}">
                  <a16:creationId xmlns:a16="http://schemas.microsoft.com/office/drawing/2014/main" id="{DB54BDC6-D7DF-0D2B-BEB7-DBD1179DD5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rFonts w:hint="eastAsia"/>
        </w:rPr>
        <w:t xml:space="preserve"> </w:t>
      </w:r>
      <w:r>
        <w:t xml:space="preserve">      </w:t>
      </w:r>
      <w:r>
        <w:rPr>
          <w:noProof/>
        </w:rPr>
        <w:drawing>
          <wp:inline distT="0" distB="0" distL="0" distR="0" wp14:anchorId="1F348593" wp14:editId="3CF516BE">
            <wp:extent cx="2339340" cy="1676400"/>
            <wp:effectExtent l="0" t="0" r="3810" b="0"/>
            <wp:docPr id="68650371" name="图表 2">
              <a:extLst xmlns:a="http://schemas.openxmlformats.org/drawingml/2006/main">
                <a:ext uri="{FF2B5EF4-FFF2-40B4-BE49-F238E27FC236}">
                  <a16:creationId xmlns:a16="http://schemas.microsoft.com/office/drawing/2014/main" id="{83067B9C-9363-5187-62E5-D25F2B8668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834956E" w14:textId="77777777" w:rsidR="00C826B6" w:rsidRDefault="00C826B6" w:rsidP="00C826B6">
      <w:pPr>
        <w:pStyle w:val="a4"/>
        <w:jc w:val="both"/>
        <w:rPr>
          <w:b/>
          <w:bCs/>
        </w:rPr>
      </w:pPr>
      <w:r>
        <w:rPr>
          <w:b/>
          <w:bCs/>
        </w:rPr>
        <w:t>O</w:t>
      </w:r>
      <w:r>
        <w:rPr>
          <w:rFonts w:hint="eastAsia"/>
          <w:b/>
          <w:bCs/>
        </w:rPr>
        <w:t>p</w:t>
      </w:r>
      <w:r>
        <w:rPr>
          <w:b/>
          <w:bCs/>
        </w:rPr>
        <w:t>t4:</w:t>
      </w:r>
    </w:p>
    <w:p w14:paraId="5455638B" w14:textId="77777777" w:rsidR="00C826B6" w:rsidRDefault="00C826B6" w:rsidP="00C826B6">
      <w:pPr>
        <w:pStyle w:val="a4"/>
        <w:jc w:val="both"/>
      </w:pPr>
      <w:r>
        <w:rPr>
          <w:noProof/>
        </w:rPr>
        <w:drawing>
          <wp:inline distT="0" distB="0" distL="0" distR="0" wp14:anchorId="217655A9" wp14:editId="53C0F7AE">
            <wp:extent cx="2455545" cy="1767400"/>
            <wp:effectExtent l="0" t="0" r="1905" b="4445"/>
            <wp:docPr id="1506455996" name="图表 1">
              <a:extLst xmlns:a="http://schemas.openxmlformats.org/drawingml/2006/main">
                <a:ext uri="{FF2B5EF4-FFF2-40B4-BE49-F238E27FC236}">
                  <a16:creationId xmlns:a16="http://schemas.microsoft.com/office/drawing/2014/main" id="{43C10DDE-84CD-F4F6-1ED0-6B905ACCB7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hint="eastAsia"/>
        </w:rPr>
        <w:t xml:space="preserve"> </w:t>
      </w:r>
      <w:r>
        <w:t xml:space="preserve">    </w:t>
      </w:r>
      <w:r>
        <w:rPr>
          <w:noProof/>
        </w:rPr>
        <w:drawing>
          <wp:inline distT="0" distB="0" distL="0" distR="0" wp14:anchorId="2CEAAC66" wp14:editId="41E484E5">
            <wp:extent cx="2472690" cy="1763395"/>
            <wp:effectExtent l="0" t="0" r="3810" b="8255"/>
            <wp:docPr id="38432245" name="图表 2">
              <a:extLst xmlns:a="http://schemas.openxmlformats.org/drawingml/2006/main">
                <a:ext uri="{FF2B5EF4-FFF2-40B4-BE49-F238E27FC236}">
                  <a16:creationId xmlns:a16="http://schemas.microsoft.com/office/drawing/2014/main" id="{A8EF0010-399E-B72F-DBA0-89AFB0EC5D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AD8A961" w14:textId="77777777" w:rsidR="00C826B6" w:rsidRDefault="00C826B6" w:rsidP="00C826B6">
      <w:pPr>
        <w:pStyle w:val="a4"/>
        <w:jc w:val="both"/>
        <w:rPr>
          <w:b/>
          <w:bCs/>
        </w:rPr>
      </w:pPr>
      <w:r>
        <w:rPr>
          <w:b/>
          <w:bCs/>
        </w:rPr>
        <w:t>O</w:t>
      </w:r>
      <w:r>
        <w:rPr>
          <w:rFonts w:hint="eastAsia"/>
          <w:b/>
          <w:bCs/>
        </w:rPr>
        <w:t>p</w:t>
      </w:r>
      <w:r>
        <w:rPr>
          <w:b/>
          <w:bCs/>
        </w:rPr>
        <w:t>t5:</w:t>
      </w:r>
    </w:p>
    <w:p w14:paraId="14E6DEEF" w14:textId="5E076C2E" w:rsidR="00C826B6" w:rsidRDefault="00C826B6" w:rsidP="00C826B6">
      <w:pPr>
        <w:pStyle w:val="a4"/>
        <w:jc w:val="both"/>
        <w:rPr>
          <w:rFonts w:ascii="Segoe UI" w:hAnsi="Segoe UI" w:cs="Segoe UI"/>
          <w:color w:val="374151"/>
        </w:rPr>
      </w:pPr>
      <w:r>
        <w:rPr>
          <w:noProof/>
        </w:rPr>
        <w:drawing>
          <wp:inline distT="0" distB="0" distL="0" distR="0" wp14:anchorId="76CB15BC" wp14:editId="680DD79D">
            <wp:extent cx="2455545" cy="1787769"/>
            <wp:effectExtent l="0" t="0" r="1905" b="3175"/>
            <wp:docPr id="16531335" name="图表 1">
              <a:extLst xmlns:a="http://schemas.openxmlformats.org/drawingml/2006/main">
                <a:ext uri="{FF2B5EF4-FFF2-40B4-BE49-F238E27FC236}">
                  <a16:creationId xmlns:a16="http://schemas.microsoft.com/office/drawing/2014/main" id="{6C3CB340-265A-8951-608B-B1FB53CB06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rFonts w:ascii="Segoe UI" w:hAnsi="Segoe UI" w:cs="Segoe UI"/>
          <w:color w:val="374151"/>
        </w:rPr>
        <w:t xml:space="preserve">     </w:t>
      </w:r>
      <w:r>
        <w:rPr>
          <w:noProof/>
        </w:rPr>
        <w:drawing>
          <wp:inline distT="0" distB="0" distL="0" distR="0" wp14:anchorId="761587DC" wp14:editId="3309FD5B">
            <wp:extent cx="2392680" cy="1788990"/>
            <wp:effectExtent l="0" t="0" r="7620" b="1905"/>
            <wp:docPr id="1757564340" name="图表 2">
              <a:extLst xmlns:a="http://schemas.openxmlformats.org/drawingml/2006/main">
                <a:ext uri="{FF2B5EF4-FFF2-40B4-BE49-F238E27FC236}">
                  <a16:creationId xmlns:a16="http://schemas.microsoft.com/office/drawing/2014/main" id="{D62C9475-1D4F-B373-052F-011AA08F17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803317D" w14:textId="77777777" w:rsidR="00C826B6" w:rsidRDefault="00C826B6" w:rsidP="00C826B6">
      <w:pPr>
        <w:pStyle w:val="a4"/>
        <w:jc w:val="both"/>
        <w:rPr>
          <w:b/>
          <w:bCs/>
        </w:rPr>
      </w:pPr>
      <w:r>
        <w:rPr>
          <w:b/>
          <w:bCs/>
        </w:rPr>
        <w:t>O</w:t>
      </w:r>
      <w:r>
        <w:rPr>
          <w:rFonts w:hint="eastAsia"/>
          <w:b/>
          <w:bCs/>
        </w:rPr>
        <w:t>p</w:t>
      </w:r>
      <w:r>
        <w:rPr>
          <w:b/>
          <w:bCs/>
        </w:rPr>
        <w:t>t6:</w:t>
      </w:r>
    </w:p>
    <w:p w14:paraId="2D8E913B" w14:textId="77777777" w:rsidR="00C826B6" w:rsidRDefault="00C826B6" w:rsidP="00C826B6">
      <w:pPr>
        <w:pStyle w:val="a4"/>
        <w:jc w:val="both"/>
        <w:rPr>
          <w:rFonts w:ascii="Segoe UI" w:hAnsi="Segoe UI" w:cs="Segoe UI"/>
          <w:color w:val="374151"/>
        </w:rPr>
      </w:pPr>
      <w:r>
        <w:rPr>
          <w:noProof/>
        </w:rPr>
        <w:drawing>
          <wp:inline distT="0" distB="0" distL="0" distR="0" wp14:anchorId="21495E68" wp14:editId="16B78729">
            <wp:extent cx="2508738" cy="1934307"/>
            <wp:effectExtent l="0" t="0" r="6350" b="8890"/>
            <wp:docPr id="1725316575" name="图表 1">
              <a:extLst xmlns:a="http://schemas.openxmlformats.org/drawingml/2006/main">
                <a:ext uri="{FF2B5EF4-FFF2-40B4-BE49-F238E27FC236}">
                  <a16:creationId xmlns:a16="http://schemas.microsoft.com/office/drawing/2014/main" id="{0946365F-2297-E7F2-E6EA-7E3DE592F1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rFonts w:ascii="Segoe UI" w:hAnsi="Segoe UI" w:cs="Segoe UI" w:hint="eastAsia"/>
          <w:color w:val="374151"/>
        </w:rPr>
        <w:t xml:space="preserve"> </w:t>
      </w:r>
      <w:r>
        <w:rPr>
          <w:rFonts w:ascii="Segoe UI" w:hAnsi="Segoe UI" w:cs="Segoe UI"/>
          <w:color w:val="374151"/>
        </w:rPr>
        <w:t xml:space="preserve">  </w:t>
      </w:r>
      <w:r>
        <w:rPr>
          <w:noProof/>
        </w:rPr>
        <w:drawing>
          <wp:inline distT="0" distB="0" distL="0" distR="0" wp14:anchorId="19C8FF65" wp14:editId="4EFA94D1">
            <wp:extent cx="2526323" cy="1922389"/>
            <wp:effectExtent l="0" t="0" r="7620" b="1905"/>
            <wp:docPr id="753654829" name="图表 2">
              <a:extLst xmlns:a="http://schemas.openxmlformats.org/drawingml/2006/main">
                <a:ext uri="{FF2B5EF4-FFF2-40B4-BE49-F238E27FC236}">
                  <a16:creationId xmlns:a16="http://schemas.microsoft.com/office/drawing/2014/main" id="{28CD0063-C01A-482E-CC10-3FC5213252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16651FC" w14:textId="77777777" w:rsidR="00C826B6" w:rsidRDefault="00C826B6" w:rsidP="00C826B6">
      <w:pPr>
        <w:pStyle w:val="a4"/>
        <w:jc w:val="both"/>
        <w:rPr>
          <w:b/>
          <w:bCs/>
        </w:rPr>
      </w:pPr>
    </w:p>
    <w:p w14:paraId="5D640A4F" w14:textId="77777777" w:rsidR="00C826B6" w:rsidRDefault="00C826B6" w:rsidP="00C826B6">
      <w:pPr>
        <w:pStyle w:val="a4"/>
        <w:jc w:val="both"/>
        <w:rPr>
          <w:b/>
          <w:bCs/>
        </w:rPr>
      </w:pPr>
    </w:p>
    <w:p w14:paraId="61EC69C4" w14:textId="77777777" w:rsidR="00C826B6" w:rsidRDefault="00C826B6" w:rsidP="00C826B6">
      <w:pPr>
        <w:pStyle w:val="a4"/>
        <w:jc w:val="both"/>
        <w:rPr>
          <w:b/>
          <w:bCs/>
        </w:rPr>
      </w:pPr>
    </w:p>
    <w:p w14:paraId="45A261B7" w14:textId="77777777" w:rsidR="00C826B6" w:rsidRDefault="00C826B6" w:rsidP="00C826B6">
      <w:pPr>
        <w:pStyle w:val="a4"/>
        <w:jc w:val="both"/>
        <w:rPr>
          <w:b/>
          <w:bCs/>
        </w:rPr>
      </w:pPr>
      <w:r>
        <w:rPr>
          <w:b/>
          <w:bCs/>
        </w:rPr>
        <w:lastRenderedPageBreak/>
        <w:t>O</w:t>
      </w:r>
      <w:r>
        <w:rPr>
          <w:rFonts w:hint="eastAsia"/>
          <w:b/>
          <w:bCs/>
        </w:rPr>
        <w:t>p</w:t>
      </w:r>
      <w:r>
        <w:rPr>
          <w:b/>
          <w:bCs/>
        </w:rPr>
        <w:t>t7:</w:t>
      </w:r>
    </w:p>
    <w:p w14:paraId="018B7756" w14:textId="117C0639" w:rsidR="00C826B6" w:rsidRDefault="00C826B6" w:rsidP="00C826B6">
      <w:pPr>
        <w:pStyle w:val="a4"/>
        <w:jc w:val="both"/>
        <w:rPr>
          <w:rFonts w:ascii="Segoe UI" w:hAnsi="Segoe UI" w:cs="Segoe UI"/>
          <w:color w:val="374151"/>
        </w:rPr>
      </w:pPr>
      <w:r>
        <w:rPr>
          <w:noProof/>
        </w:rPr>
        <w:drawing>
          <wp:inline distT="0" distB="0" distL="0" distR="0" wp14:anchorId="7E2BE891" wp14:editId="7586104A">
            <wp:extent cx="2432685" cy="1747157"/>
            <wp:effectExtent l="0" t="0" r="5715" b="5715"/>
            <wp:docPr id="2117305377" name="图表 1">
              <a:extLst xmlns:a="http://schemas.openxmlformats.org/drawingml/2006/main">
                <a:ext uri="{FF2B5EF4-FFF2-40B4-BE49-F238E27FC236}">
                  <a16:creationId xmlns:a16="http://schemas.microsoft.com/office/drawing/2014/main" id="{CAC96642-0D35-0825-502A-11C1238EBA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rFonts w:ascii="Segoe UI" w:hAnsi="Segoe UI" w:cs="Segoe UI"/>
          <w:color w:val="374151"/>
        </w:rPr>
        <w:t xml:space="preserve">       </w:t>
      </w:r>
      <w:r>
        <w:rPr>
          <w:rFonts w:ascii="Segoe UI" w:hAnsi="Segoe UI" w:cs="Segoe UI" w:hint="eastAsia"/>
          <w:color w:val="374151"/>
        </w:rPr>
        <w:t xml:space="preserve"> </w:t>
      </w:r>
      <w:r>
        <w:rPr>
          <w:noProof/>
        </w:rPr>
        <w:drawing>
          <wp:inline distT="0" distB="0" distL="0" distR="0" wp14:anchorId="332BCC69" wp14:editId="324DB6C8">
            <wp:extent cx="2225040" cy="1752600"/>
            <wp:effectExtent l="0" t="0" r="3810" b="0"/>
            <wp:docPr id="1735346551" name="图表 2">
              <a:extLst xmlns:a="http://schemas.openxmlformats.org/drawingml/2006/main">
                <a:ext uri="{FF2B5EF4-FFF2-40B4-BE49-F238E27FC236}">
                  <a16:creationId xmlns:a16="http://schemas.microsoft.com/office/drawing/2014/main" id="{C6DA374F-78EF-86FB-882D-941C85A52E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E6DC727" w14:textId="77777777" w:rsidR="00C826B6" w:rsidRDefault="00C826B6" w:rsidP="00C826B6">
      <w:pPr>
        <w:pStyle w:val="a4"/>
        <w:jc w:val="both"/>
        <w:rPr>
          <w:b/>
          <w:bCs/>
        </w:rPr>
      </w:pPr>
      <w:r>
        <w:rPr>
          <w:b/>
          <w:bCs/>
        </w:rPr>
        <w:t>O</w:t>
      </w:r>
      <w:r>
        <w:rPr>
          <w:rFonts w:hint="eastAsia"/>
          <w:b/>
          <w:bCs/>
        </w:rPr>
        <w:t>p</w:t>
      </w:r>
      <w:r>
        <w:rPr>
          <w:b/>
          <w:bCs/>
        </w:rPr>
        <w:t>t8:</w:t>
      </w:r>
    </w:p>
    <w:p w14:paraId="347E03C1" w14:textId="3ED1CB96" w:rsidR="00C826B6" w:rsidRDefault="00C826B6" w:rsidP="00C826B6">
      <w:pPr>
        <w:pStyle w:val="a4"/>
        <w:jc w:val="both"/>
        <w:rPr>
          <w:rFonts w:ascii="Segoe UI" w:hAnsi="Segoe UI" w:cs="Segoe UI"/>
          <w:color w:val="374151"/>
        </w:rPr>
      </w:pPr>
      <w:r>
        <w:rPr>
          <w:noProof/>
        </w:rPr>
        <w:drawing>
          <wp:inline distT="0" distB="0" distL="0" distR="0" wp14:anchorId="6A69D9F1" wp14:editId="79DAD0BC">
            <wp:extent cx="2389414" cy="1589315"/>
            <wp:effectExtent l="0" t="0" r="11430" b="11430"/>
            <wp:docPr id="2044595928" name="图表 1">
              <a:extLst xmlns:a="http://schemas.openxmlformats.org/drawingml/2006/main">
                <a:ext uri="{FF2B5EF4-FFF2-40B4-BE49-F238E27FC236}">
                  <a16:creationId xmlns:a16="http://schemas.microsoft.com/office/drawing/2014/main" id="{729CEF37-A6DA-99B4-0436-9E7F6A613B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rFonts w:ascii="Segoe UI" w:hAnsi="Segoe UI" w:cs="Segoe UI" w:hint="eastAsia"/>
          <w:color w:val="374151"/>
        </w:rPr>
        <w:t xml:space="preserve"> </w:t>
      </w:r>
      <w:r>
        <w:rPr>
          <w:rFonts w:ascii="Segoe UI" w:hAnsi="Segoe UI" w:cs="Segoe UI"/>
          <w:color w:val="374151"/>
        </w:rPr>
        <w:t xml:space="preserve">    </w:t>
      </w:r>
      <w:r>
        <w:rPr>
          <w:noProof/>
        </w:rPr>
        <w:drawing>
          <wp:inline distT="0" distB="0" distL="0" distR="0" wp14:anchorId="5A86A27F" wp14:editId="7A14D90B">
            <wp:extent cx="2432685" cy="1600200"/>
            <wp:effectExtent l="0" t="0" r="5715" b="0"/>
            <wp:docPr id="1113825126" name="图表 2">
              <a:extLst xmlns:a="http://schemas.openxmlformats.org/drawingml/2006/main">
                <a:ext uri="{FF2B5EF4-FFF2-40B4-BE49-F238E27FC236}">
                  <a16:creationId xmlns:a16="http://schemas.microsoft.com/office/drawing/2014/main" id="{874295AA-7E44-91BB-7E77-C81B6F3D71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162C739" w14:textId="77777777" w:rsidR="00C826B6" w:rsidRDefault="00C826B6" w:rsidP="00C826B6">
      <w:pPr>
        <w:pStyle w:val="a4"/>
        <w:jc w:val="both"/>
        <w:rPr>
          <w:b/>
          <w:bCs/>
        </w:rPr>
      </w:pPr>
      <w:r>
        <w:rPr>
          <w:b/>
          <w:bCs/>
        </w:rPr>
        <w:t>O</w:t>
      </w:r>
      <w:r>
        <w:rPr>
          <w:rFonts w:hint="eastAsia"/>
          <w:b/>
          <w:bCs/>
        </w:rPr>
        <w:t>p</w:t>
      </w:r>
      <w:r>
        <w:rPr>
          <w:b/>
          <w:bCs/>
        </w:rPr>
        <w:t>t9:</w:t>
      </w:r>
    </w:p>
    <w:p w14:paraId="2581B3D2" w14:textId="153C212F" w:rsidR="00C826B6" w:rsidRDefault="00C826B6" w:rsidP="00C826B6">
      <w:pPr>
        <w:pStyle w:val="a4"/>
        <w:jc w:val="both"/>
        <w:rPr>
          <w:rFonts w:ascii="Segoe UI" w:hAnsi="Segoe UI" w:cs="Segoe UI"/>
          <w:color w:val="374151"/>
        </w:rPr>
      </w:pPr>
      <w:r>
        <w:rPr>
          <w:noProof/>
        </w:rPr>
        <w:drawing>
          <wp:inline distT="0" distB="0" distL="0" distR="0" wp14:anchorId="0CD78551" wp14:editId="432233E4">
            <wp:extent cx="2345690" cy="1518557"/>
            <wp:effectExtent l="0" t="0" r="16510" b="5715"/>
            <wp:docPr id="1747222401" name="图表 1">
              <a:extLst xmlns:a="http://schemas.openxmlformats.org/drawingml/2006/main">
                <a:ext uri="{FF2B5EF4-FFF2-40B4-BE49-F238E27FC236}">
                  <a16:creationId xmlns:a16="http://schemas.microsoft.com/office/drawing/2014/main" id="{7B02D65C-4E22-544C-A59B-E499252EF9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rFonts w:ascii="Segoe UI" w:hAnsi="Segoe UI" w:cs="Segoe UI"/>
          <w:color w:val="374151"/>
        </w:rPr>
        <w:t xml:space="preserve">      </w:t>
      </w:r>
      <w:r>
        <w:rPr>
          <w:noProof/>
        </w:rPr>
        <w:drawing>
          <wp:inline distT="0" distB="0" distL="0" distR="0" wp14:anchorId="122D85E7" wp14:editId="77769ABF">
            <wp:extent cx="2430194" cy="1518285"/>
            <wp:effectExtent l="0" t="0" r="8255" b="5715"/>
            <wp:docPr id="2037557699" name="图表 2">
              <a:extLst xmlns:a="http://schemas.openxmlformats.org/drawingml/2006/main">
                <a:ext uri="{FF2B5EF4-FFF2-40B4-BE49-F238E27FC236}">
                  <a16:creationId xmlns:a16="http://schemas.microsoft.com/office/drawing/2014/main" id="{84433E99-03AD-C5DA-748E-C2C6C55F9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BDC3828" w14:textId="77777777" w:rsidR="00C826B6" w:rsidRDefault="00C826B6" w:rsidP="00C826B6">
      <w:pPr>
        <w:pStyle w:val="a4"/>
        <w:jc w:val="both"/>
        <w:rPr>
          <w:b/>
          <w:bCs/>
        </w:rPr>
      </w:pPr>
      <w:r>
        <w:rPr>
          <w:b/>
          <w:bCs/>
        </w:rPr>
        <w:t>O</w:t>
      </w:r>
      <w:r>
        <w:rPr>
          <w:rFonts w:hint="eastAsia"/>
          <w:b/>
          <w:bCs/>
        </w:rPr>
        <w:t>p</w:t>
      </w:r>
      <w:r>
        <w:rPr>
          <w:b/>
          <w:bCs/>
        </w:rPr>
        <w:t>t10:</w:t>
      </w:r>
    </w:p>
    <w:p w14:paraId="4A635190" w14:textId="06375ECA" w:rsidR="00C826B6" w:rsidRDefault="00C826B6" w:rsidP="00C826B6">
      <w:pPr>
        <w:pStyle w:val="a4"/>
        <w:jc w:val="both"/>
        <w:rPr>
          <w:rFonts w:ascii="Segoe UI" w:hAnsi="Segoe UI" w:cs="Segoe UI"/>
          <w:color w:val="374151"/>
        </w:rPr>
      </w:pPr>
      <w:r>
        <w:rPr>
          <w:noProof/>
        </w:rPr>
        <w:drawing>
          <wp:inline distT="0" distB="0" distL="0" distR="0" wp14:anchorId="1C1B9B8F" wp14:editId="6A2B6E53">
            <wp:extent cx="2425700" cy="1631950"/>
            <wp:effectExtent l="0" t="0" r="12700" b="6350"/>
            <wp:docPr id="2079038478" name="图表 1">
              <a:extLst xmlns:a="http://schemas.openxmlformats.org/drawingml/2006/main">
                <a:ext uri="{FF2B5EF4-FFF2-40B4-BE49-F238E27FC236}">
                  <a16:creationId xmlns:a16="http://schemas.microsoft.com/office/drawing/2014/main" id="{A9CED2BE-5030-575C-ECD3-E554C65C65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rFonts w:ascii="Segoe UI" w:hAnsi="Segoe UI" w:cs="Segoe UI" w:hint="eastAsia"/>
          <w:color w:val="374151"/>
        </w:rPr>
        <w:t xml:space="preserve"> </w:t>
      </w:r>
      <w:r>
        <w:rPr>
          <w:rFonts w:ascii="Segoe UI" w:hAnsi="Segoe UI" w:cs="Segoe UI"/>
          <w:color w:val="374151"/>
        </w:rPr>
        <w:t xml:space="preserve">    </w:t>
      </w:r>
      <w:r>
        <w:rPr>
          <w:noProof/>
        </w:rPr>
        <w:drawing>
          <wp:inline distT="0" distB="0" distL="0" distR="0" wp14:anchorId="1F345AE5" wp14:editId="368FB685">
            <wp:extent cx="2393950" cy="1630045"/>
            <wp:effectExtent l="0" t="0" r="6350" b="8255"/>
            <wp:docPr id="1873263339" name="图表 2">
              <a:extLst xmlns:a="http://schemas.openxmlformats.org/drawingml/2006/main">
                <a:ext uri="{FF2B5EF4-FFF2-40B4-BE49-F238E27FC236}">
                  <a16:creationId xmlns:a16="http://schemas.microsoft.com/office/drawing/2014/main" id="{58AD239F-1215-5253-47BA-F110BB4FCF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F3CE50A" w14:textId="77777777" w:rsidR="00C826B6" w:rsidRDefault="00C826B6" w:rsidP="00C826B6">
      <w:pPr>
        <w:pStyle w:val="a4"/>
        <w:jc w:val="center"/>
        <w:rPr>
          <w:rFonts w:ascii="Segoe UI" w:hAnsi="Segoe UI" w:cs="Segoe UI"/>
          <w:color w:val="374151"/>
        </w:rPr>
      </w:pPr>
      <w:r>
        <w:rPr>
          <w:noProof/>
        </w:rPr>
        <w:lastRenderedPageBreak/>
        <mc:AlternateContent>
          <mc:Choice Requires="cx1">
            <w:drawing>
              <wp:inline distT="0" distB="0" distL="0" distR="0" wp14:anchorId="4259D00D" wp14:editId="0A8F645C">
                <wp:extent cx="3069771" cy="1872342"/>
                <wp:effectExtent l="0" t="0" r="16510" b="13970"/>
                <wp:docPr id="464526300" name="图表 1">
                  <a:extLst xmlns:a="http://schemas.openxmlformats.org/drawingml/2006/main">
                    <a:ext uri="{FF2B5EF4-FFF2-40B4-BE49-F238E27FC236}">
                      <a16:creationId xmlns:a16="http://schemas.microsoft.com/office/drawing/2014/main" id="{C52B3171-8206-2195-5200-D6D8B511EF4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1"/>
                  </a:graphicData>
                </a:graphic>
              </wp:inline>
            </w:drawing>
          </mc:Choice>
          <mc:Fallback>
            <w:drawing>
              <wp:inline distT="0" distB="0" distL="0" distR="0" wp14:anchorId="4259D00D" wp14:editId="0A8F645C">
                <wp:extent cx="3069771" cy="1872342"/>
                <wp:effectExtent l="0" t="0" r="16510" b="13970"/>
                <wp:docPr id="464526300" name="图表 1">
                  <a:extLst xmlns:a="http://schemas.openxmlformats.org/drawingml/2006/main">
                    <a:ext uri="{FF2B5EF4-FFF2-40B4-BE49-F238E27FC236}">
                      <a16:creationId xmlns:a16="http://schemas.microsoft.com/office/drawing/2014/main" id="{C52B3171-8206-2195-5200-D6D8B511EF4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64526300" name="图表 1">
                          <a:extLst>
                            <a:ext uri="{FF2B5EF4-FFF2-40B4-BE49-F238E27FC236}">
                              <a16:creationId xmlns:a16="http://schemas.microsoft.com/office/drawing/2014/main" id="{C52B3171-8206-2195-5200-D6D8B511EF42}"/>
                            </a:ext>
                          </a:extLst>
                        </pic:cNvPr>
                        <pic:cNvPicPr>
                          <a:picLocks noGrp="1" noRot="1" noChangeAspect="1" noMove="1" noResize="1" noEditPoints="1" noAdjustHandles="1" noChangeArrowheads="1" noChangeShapeType="1"/>
                        </pic:cNvPicPr>
                      </pic:nvPicPr>
                      <pic:blipFill>
                        <a:blip r:embed="rId32"/>
                        <a:stretch>
                          <a:fillRect/>
                        </a:stretch>
                      </pic:blipFill>
                      <pic:spPr>
                        <a:xfrm>
                          <a:off x="0" y="0"/>
                          <a:ext cx="3069590" cy="1871980"/>
                        </a:xfrm>
                        <a:prstGeom prst="rect">
                          <a:avLst/>
                        </a:prstGeom>
                      </pic:spPr>
                    </pic:pic>
                  </a:graphicData>
                </a:graphic>
              </wp:inline>
            </w:drawing>
          </mc:Fallback>
        </mc:AlternateContent>
      </w:r>
    </w:p>
    <w:p w14:paraId="3E2BA7C5" w14:textId="77777777" w:rsidR="00C826B6" w:rsidRDefault="00C826B6" w:rsidP="00C826B6">
      <w:pPr>
        <w:pStyle w:val="a4"/>
        <w:jc w:val="both"/>
        <w:rPr>
          <w:rFonts w:ascii="Segoe UI" w:hAnsi="Segoe UI" w:cs="Segoe UI"/>
          <w:color w:val="374151"/>
        </w:rPr>
      </w:pPr>
    </w:p>
    <w:p w14:paraId="2BD00310" w14:textId="77777777" w:rsidR="00C826B6" w:rsidRDefault="00C826B6" w:rsidP="00C826B6">
      <w:pPr>
        <w:pStyle w:val="a4"/>
        <w:ind w:firstLineChars="200" w:firstLine="440"/>
        <w:jc w:val="both"/>
      </w:pPr>
      <w:r w:rsidRPr="00833E7B">
        <w:t xml:space="preserve">The formula for calculating </w:t>
      </w:r>
      <w:r w:rsidRPr="00155900">
        <w:t>correlation coefficient</w:t>
      </w:r>
      <w:r>
        <w:t xml:space="preserve">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Pr>
          <w:rFonts w:hint="eastAsia"/>
        </w:rPr>
        <w:t>is</w:t>
      </w:r>
      <w:r w:rsidRPr="00833E7B">
        <w:t>:</w:t>
      </w:r>
    </w:p>
    <w:p w14:paraId="66125620" w14:textId="77777777" w:rsidR="00C826B6" w:rsidRDefault="00000000" w:rsidP="00C826B6">
      <w:pPr>
        <w:pStyle w:val="a4"/>
        <w:jc w:val="right"/>
      </w:pPr>
      <m:oMath>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=1-</m:t>
        </m:r>
        <m:f>
          <m:fPr>
            <m:ctrlPr>
              <w:rPr>
                <w:rFonts w:ascii="Cambria Math" w:hAnsi="Cambria Math"/>
                <w:i/>
              </w:rPr>
            </m:ctrlPr>
          </m:fPr>
          <m:num>
            <m:r>
              <w:rPr>
                <w:rFonts w:ascii="Cambria Math" w:hAnsi="Cambria Math"/>
              </w:rPr>
              <m:t>SSE</m:t>
            </m:r>
          </m:num>
          <m:den>
            <m:r>
              <w:rPr>
                <w:rFonts w:ascii="Cambria Math" w:hAnsi="Cambria Math"/>
              </w:rPr>
              <m:t>SST</m:t>
            </m:r>
          </m:den>
        </m:f>
      </m:oMath>
      <w:r w:rsidR="00C826B6">
        <w:rPr>
          <w:rFonts w:hint="eastAsia"/>
        </w:rPr>
        <w:t xml:space="preserve"> </w:t>
      </w:r>
      <w:r w:rsidR="00C826B6">
        <w:t xml:space="preserve">                                     </w:t>
      </w:r>
      <w:r w:rsidR="00C826B6">
        <w:rPr>
          <w:rFonts w:hint="eastAsia"/>
        </w:rPr>
        <w:t>(</w:t>
      </w:r>
      <w:r w:rsidR="00C826B6">
        <w:t>5)</w:t>
      </w:r>
    </w:p>
    <w:p w14:paraId="687EF73E" w14:textId="552CA8A3" w:rsidR="00C826B6" w:rsidRDefault="00C826B6" w:rsidP="00C826B6">
      <w:pPr>
        <w:pStyle w:val="a4"/>
        <w:jc w:val="right"/>
      </w:pPr>
      <m:oMath>
        <m:r>
          <w:rPr>
            <w:rFonts w:ascii="Cambria Math" w:hAnsi="Cambria Math"/>
          </w:rPr>
          <m:t>SST=</m:t>
        </m:r>
        <m:nary>
          <m:naryPr>
            <m:chr m:val="∑"/>
            <m:limLoc m:val="subSup"/>
            <m:grow m:val="1"/>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Y</m:t>
                        </m:r>
                      </m:e>
                    </m:acc>
                  </m:e>
                </m:d>
              </m:e>
              <m:sup>
                <m:r>
                  <w:rPr>
                    <w:rFonts w:ascii="Cambria Math" w:hAnsi="Cambria Math"/>
                  </w:rPr>
                  <m:t>2</m:t>
                </m:r>
              </m:sup>
            </m:sSup>
          </m:e>
        </m:nary>
      </m:oMath>
      <w:r>
        <w:rPr>
          <w:rFonts w:hint="eastAsia"/>
        </w:rPr>
        <w:t xml:space="preserve"> </w:t>
      </w:r>
      <w:r>
        <w:t xml:space="preserve">                             </w:t>
      </w:r>
      <w:r>
        <w:rPr>
          <w:rFonts w:hint="eastAsia"/>
        </w:rPr>
        <w:t>(</w:t>
      </w:r>
      <w:r>
        <w:t>6)</w:t>
      </w:r>
    </w:p>
    <w:p w14:paraId="69DFFBC2" w14:textId="304FBCDB" w:rsidR="00C826B6" w:rsidRDefault="00C826B6" w:rsidP="00C826B6">
      <w:pPr>
        <w:pStyle w:val="a4"/>
        <w:jc w:val="right"/>
      </w:pPr>
      <m:oMath>
        <m:r>
          <w:rPr>
            <w:rFonts w:ascii="Cambria Math" w:hAnsi="Cambria Math"/>
          </w:rPr>
          <m:t>SSE=</m:t>
        </m:r>
        <m:nary>
          <m:naryPr>
            <m:chr m:val="∑"/>
            <m:limLoc m:val="subSup"/>
            <m:grow m:val="1"/>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w:rPr>
                            <w:rFonts w:ascii="Cambria Math" w:hAnsi="Cambria Math"/>
                          </w:rPr>
                          <m:t>i</m:t>
                        </m:r>
                      </m:sub>
                    </m:sSub>
                  </m:e>
                </m:d>
              </m:e>
              <m:sup>
                <m:r>
                  <w:rPr>
                    <w:rFonts w:ascii="Cambria Math" w:hAnsi="Cambria Math"/>
                  </w:rPr>
                  <m:t>2</m:t>
                </m:r>
              </m:sup>
            </m:sSup>
          </m:e>
        </m:nary>
      </m:oMath>
      <w:r>
        <w:rPr>
          <w:rFonts w:hint="eastAsia"/>
        </w:rPr>
        <w:t xml:space="preserve"> </w:t>
      </w:r>
      <w:r>
        <w:t xml:space="preserve">                             </w:t>
      </w:r>
      <w:r>
        <w:rPr>
          <w:rFonts w:hint="eastAsia"/>
        </w:rPr>
        <w:t>(</w:t>
      </w:r>
      <w:r>
        <w:t>7)</w:t>
      </w:r>
    </w:p>
    <w:p w14:paraId="50CA3371" w14:textId="77777777" w:rsidR="00C826B6" w:rsidRDefault="00C826B6" w:rsidP="00C826B6">
      <w:pPr>
        <w:pStyle w:val="a4"/>
        <w:jc w:val="both"/>
      </w:pPr>
      <w:r>
        <w:rPr>
          <w:rFonts w:hint="eastAsia"/>
        </w:rPr>
        <w:t>W</w:t>
      </w:r>
      <w:r>
        <w:t>here:</w:t>
      </w:r>
    </w:p>
    <w:p w14:paraId="78245A74" w14:textId="77777777" w:rsidR="00C826B6" w:rsidRDefault="00000000" w:rsidP="00C826B6">
      <w:pPr>
        <w:pStyle w:val="a4"/>
        <w:jc w:val="both"/>
      </w:pPr>
      <m:oMath>
        <m:sSub>
          <m:sSubPr>
            <m:ctrlPr>
              <w:rPr>
                <w:rFonts w:ascii="Cambria Math" w:hAnsi="Cambria Math"/>
                <w:i/>
              </w:rPr>
            </m:ctrlPr>
          </m:sSubPr>
          <m:e>
            <m:r>
              <w:rPr>
                <w:rFonts w:ascii="Cambria Math" w:hAnsi="Cambria Math"/>
              </w:rPr>
              <m:t>Y</m:t>
            </m:r>
          </m:e>
          <m:sub>
            <m:r>
              <w:rPr>
                <w:rFonts w:ascii="Cambria Math" w:hAnsi="Cambria Math"/>
              </w:rPr>
              <m:t>i</m:t>
            </m:r>
          </m:sub>
        </m:sSub>
      </m:oMath>
      <w:r w:rsidR="00C826B6">
        <w:t xml:space="preserve"> is </w:t>
      </w:r>
      <w:r w:rsidR="00C826B6" w:rsidRPr="008B23C0">
        <w:t>the observed value</w:t>
      </w:r>
      <w:r w:rsidR="00C826B6">
        <w:t>.</w:t>
      </w:r>
    </w:p>
    <w:p w14:paraId="25AEFD44" w14:textId="77777777" w:rsidR="00C826B6" w:rsidRDefault="00000000" w:rsidP="00C826B6">
      <w:pPr>
        <w:pStyle w:val="a4"/>
        <w:jc w:val="both"/>
      </w:pPr>
      <m:oMath>
        <m:acc>
          <m:accPr>
            <m:chr m:val="̅"/>
            <m:ctrlPr>
              <w:rPr>
                <w:rFonts w:ascii="Cambria Math" w:hAnsi="Cambria Math"/>
                <w:i/>
              </w:rPr>
            </m:ctrlPr>
          </m:accPr>
          <m:e>
            <m:r>
              <w:rPr>
                <w:rFonts w:ascii="Cambria Math" w:hAnsi="Cambria Math"/>
              </w:rPr>
              <m:t>Y</m:t>
            </m:r>
          </m:e>
        </m:acc>
      </m:oMath>
      <w:r w:rsidR="00C826B6">
        <w:t xml:space="preserve"> is </w:t>
      </w:r>
      <w:r w:rsidR="00C826B6" w:rsidRPr="008B23C0">
        <w:t>the mean value of the dependent variable.</w:t>
      </w:r>
    </w:p>
    <w:p w14:paraId="4536ED8C" w14:textId="77777777" w:rsidR="00C826B6" w:rsidRPr="008B23C0" w:rsidRDefault="00000000" w:rsidP="00C826B6">
      <w:pPr>
        <w:pStyle w:val="a4"/>
        <w:jc w:val="both"/>
      </w:pPr>
      <m:oMath>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w:rPr>
                <w:rFonts w:ascii="Cambria Math" w:hAnsi="Cambria Math"/>
              </w:rPr>
              <m:t>i</m:t>
            </m:r>
          </m:sub>
        </m:sSub>
      </m:oMath>
      <w:r w:rsidR="00C826B6">
        <w:rPr>
          <w:rFonts w:hint="eastAsia"/>
        </w:rPr>
        <w:t xml:space="preserve"> </w:t>
      </w:r>
      <w:r w:rsidR="00C826B6" w:rsidRPr="008B23C0">
        <w:t>is the predicted value</w:t>
      </w:r>
      <w:r w:rsidR="00C826B6">
        <w:t>.</w:t>
      </w:r>
    </w:p>
    <w:p w14:paraId="6743F783" w14:textId="77777777" w:rsidR="00C826B6" w:rsidRDefault="00C826B6" w:rsidP="00C826B6">
      <w:pPr>
        <w:pStyle w:val="a4"/>
        <w:jc w:val="both"/>
      </w:pPr>
      <w:r w:rsidRPr="00C14A57">
        <w:t xml:space="preserve">The </w:t>
      </w:r>
      <w:r>
        <w:t xml:space="preserve">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Pr>
          <w:rFonts w:hint="eastAsia"/>
        </w:rPr>
        <w:t xml:space="preserve"> </w:t>
      </w:r>
      <w:r w:rsidRPr="00C14A57">
        <w:t xml:space="preserve">for each set of data </w:t>
      </w:r>
      <w:r>
        <w:rPr>
          <w:rFonts w:hint="eastAsia"/>
        </w:rPr>
        <w:t>are</w:t>
      </w:r>
      <w:r w:rsidRPr="00C14A57">
        <w:t xml:space="preserve"> respectively</w:t>
      </w:r>
      <w:r>
        <w:rPr>
          <w:rFonts w:ascii="宋体" w:eastAsia="宋体" w:hAnsi="宋体" w:cs="宋体" w:hint="eastAsia"/>
        </w:rPr>
        <w:t>：</w:t>
      </w:r>
      <w:r w:rsidRPr="00155900">
        <w:t xml:space="preserve"> 0.9622</w:t>
      </w:r>
      <w:r w:rsidRPr="00155900">
        <w:tab/>
        <w:t>0.9476</w:t>
      </w:r>
      <w:r w:rsidRPr="00155900">
        <w:tab/>
        <w:t>0.9485</w:t>
      </w:r>
      <w:r w:rsidRPr="00155900">
        <w:tab/>
        <w:t>0.9925</w:t>
      </w:r>
      <w:r w:rsidRPr="00155900">
        <w:tab/>
        <w:t>0.9149</w:t>
      </w:r>
      <w:r w:rsidRPr="00155900">
        <w:tab/>
        <w:t>0.942</w:t>
      </w:r>
      <w:r w:rsidRPr="00155900">
        <w:tab/>
        <w:t>0.9839</w:t>
      </w:r>
      <w:r w:rsidRPr="00155900">
        <w:tab/>
        <w:t>0.9519</w:t>
      </w:r>
      <w:r w:rsidRPr="00155900">
        <w:tab/>
        <w:t>0.9831</w:t>
      </w:r>
      <w:r w:rsidRPr="00155900">
        <w:tab/>
        <w:t>0.963</w:t>
      </w:r>
      <w:r>
        <w:t>.</w:t>
      </w:r>
    </w:p>
    <w:p w14:paraId="357B4CC2" w14:textId="77777777" w:rsidR="00C826B6" w:rsidRDefault="00C826B6" w:rsidP="00C826B6">
      <w:pPr>
        <w:pStyle w:val="a4"/>
        <w:jc w:val="center"/>
      </w:pPr>
      <w:r>
        <w:rPr>
          <w:noProof/>
        </w:rPr>
        <w:drawing>
          <wp:inline distT="0" distB="0" distL="0" distR="0" wp14:anchorId="3A09C489" wp14:editId="23C58E91">
            <wp:extent cx="2965450" cy="1403350"/>
            <wp:effectExtent l="0" t="0" r="6350" b="6350"/>
            <wp:docPr id="971739643" name="图表 1">
              <a:extLst xmlns:a="http://schemas.openxmlformats.org/drawingml/2006/main">
                <a:ext uri="{FF2B5EF4-FFF2-40B4-BE49-F238E27FC236}">
                  <a16:creationId xmlns:a16="http://schemas.microsoft.com/office/drawing/2014/main" id="{6F483653-23B2-1801-4E09-6FBA5B8479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63C8518" w14:textId="77777777" w:rsidR="00C826B6" w:rsidRPr="00C14A57" w:rsidRDefault="00C826B6" w:rsidP="00C826B6">
      <w:pPr>
        <w:pStyle w:val="a4"/>
        <w:ind w:firstLineChars="200" w:firstLine="440"/>
        <w:jc w:val="both"/>
      </w:pPr>
      <w:r w:rsidRPr="00A64FA7">
        <w:t xml:space="preserve">The range of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Pr>
          <w:rFonts w:hint="eastAsia"/>
        </w:rPr>
        <w:t xml:space="preserve"> </w:t>
      </w:r>
      <w:r w:rsidRPr="00A64FA7">
        <w:t xml:space="preserve">is </w:t>
      </w:r>
      <w:r>
        <w:rPr>
          <w:rFonts w:hint="eastAsia"/>
        </w:rPr>
        <w:t>from</w:t>
      </w:r>
      <w:r>
        <w:t xml:space="preserve"> </w:t>
      </w:r>
      <w:r w:rsidRPr="00A64FA7">
        <w:t>0</w:t>
      </w:r>
      <w:r>
        <w:t xml:space="preserve"> </w:t>
      </w:r>
      <w:r>
        <w:rPr>
          <w:rFonts w:hint="eastAsia"/>
        </w:rPr>
        <w:t>to</w:t>
      </w:r>
      <w:r>
        <w:t xml:space="preserve"> </w:t>
      </w:r>
      <w:r w:rsidRPr="00A64FA7">
        <w:t>1</w:t>
      </w:r>
      <w:r>
        <w:t xml:space="preserve">. </w:t>
      </w:r>
      <w:r w:rsidRPr="00A64FA7">
        <w:t>0 indicates that the model is no better than simply taking the mean.</w:t>
      </w:r>
      <w:r>
        <w:t xml:space="preserve"> </w:t>
      </w:r>
      <w:r w:rsidRPr="00A64FA7">
        <w:t>1 denotes model perfect fit data.</w:t>
      </w:r>
      <w:r>
        <w:t xml:space="preserve"> F</w:t>
      </w:r>
      <w:r w:rsidRPr="00A64FA7">
        <w:t>rom the above figure, we can see that the correlation coefficients of the data sets are all within the interval of 0.9-1, which indicates that the model fits the observed data very well, and the model's prediction on the sample data is quite accurate. The measured value line (blue) in the figure can quasi reflect the convergence of the measured data, which is helpful for us to carry out the next data analysis.</w:t>
      </w:r>
    </w:p>
    <w:p w14:paraId="6ACAC2A8" w14:textId="77777777" w:rsidR="00C826B6" w:rsidRDefault="00C826B6" w:rsidP="00C826B6">
      <w:pPr>
        <w:pStyle w:val="a4"/>
        <w:jc w:val="both"/>
      </w:pPr>
      <w:r>
        <w:rPr>
          <w:rFonts w:hint="eastAsia"/>
        </w:rPr>
        <w:t>The</w:t>
      </w:r>
      <w:r>
        <w:t xml:space="preserve"> formular for </w:t>
      </w:r>
      <w:r w:rsidRPr="00E05EA6">
        <w:t>average error</w:t>
      </w:r>
      <w:r>
        <w:t xml:space="preserve"> </w:t>
      </w:r>
      <m:oMath>
        <m:acc>
          <m:accPr>
            <m:chr m:val="̅"/>
            <m:ctrlPr>
              <w:rPr>
                <w:rFonts w:ascii="Cambria Math" w:hAnsi="Cambria Math"/>
                <w:i/>
              </w:rPr>
            </m:ctrlPr>
          </m:accPr>
          <m:e>
            <m:r>
              <w:rPr>
                <w:rFonts w:ascii="Cambria Math" w:hAnsi="Cambria Math"/>
              </w:rPr>
              <m:t>E</m:t>
            </m:r>
          </m:e>
        </m:acc>
      </m:oMath>
      <w:r>
        <w:t xml:space="preserve"> </w:t>
      </w:r>
      <w:proofErr w:type="gramStart"/>
      <w:r>
        <w:t>is :</w:t>
      </w:r>
      <w:proofErr w:type="gramEnd"/>
    </w:p>
    <w:p w14:paraId="7F9A982B" w14:textId="4E17E84B" w:rsidR="00C826B6" w:rsidRDefault="00000000" w:rsidP="00C826B6">
      <w:pPr>
        <w:pStyle w:val="a4"/>
        <w:jc w:val="right"/>
      </w:pPr>
      <m:oMath>
        <m:acc>
          <m:accPr>
            <m:chr m:val="̅"/>
            <m:ctrlPr>
              <w:rPr>
                <w:rFonts w:ascii="Cambria Math" w:hAnsi="Cambria Math"/>
                <w:i/>
              </w:rPr>
            </m:ctrlPr>
          </m:accPr>
          <m:e>
            <m:r>
              <w:rPr>
                <w:rFonts w:ascii="Cambria Math" w:hAnsi="Cambria Math"/>
              </w:rPr>
              <m:t>E</m:t>
            </m:r>
          </m:e>
        </m:ac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ti</m:t>
                </m:r>
              </m:sub>
            </m:sSub>
          </m:num>
          <m:den>
            <m:r>
              <w:rPr>
                <w:rFonts w:ascii="Cambria Math" w:hAnsi="Cambria Math"/>
              </w:rPr>
              <m:t>n</m:t>
            </m:r>
          </m:den>
        </m:f>
      </m:oMath>
      <w:r w:rsidR="00C826B6">
        <w:rPr>
          <w:rFonts w:hint="eastAsia"/>
        </w:rPr>
        <w:t xml:space="preserve"> </w:t>
      </w:r>
      <w:r w:rsidR="00C826B6">
        <w:t xml:space="preserve">                                          </w:t>
      </w:r>
      <w:r w:rsidR="00C826B6">
        <w:rPr>
          <w:rFonts w:hint="eastAsia"/>
        </w:rPr>
        <w:t>(</w:t>
      </w:r>
      <w:r w:rsidR="00C826B6">
        <w:t>8)</w:t>
      </w:r>
    </w:p>
    <w:p w14:paraId="68CCB49C" w14:textId="77777777" w:rsidR="00C826B6" w:rsidRDefault="00C826B6" w:rsidP="00C826B6">
      <w:pPr>
        <w:pStyle w:val="a4"/>
        <w:jc w:val="both"/>
      </w:pPr>
      <w:r w:rsidRPr="003123B7">
        <w:t>The results of the calculations are as follows:</w:t>
      </w:r>
    </w:p>
    <w:tbl>
      <w:tblPr>
        <w:tblStyle w:val="aa"/>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62"/>
        <w:gridCol w:w="711"/>
        <w:gridCol w:w="711"/>
        <w:gridCol w:w="711"/>
        <w:gridCol w:w="711"/>
        <w:gridCol w:w="711"/>
        <w:gridCol w:w="711"/>
        <w:gridCol w:w="711"/>
        <w:gridCol w:w="711"/>
        <w:gridCol w:w="711"/>
        <w:gridCol w:w="711"/>
      </w:tblGrid>
      <w:tr w:rsidR="00C826B6" w:rsidRPr="003123B7" w14:paraId="117388BC" w14:textId="77777777" w:rsidTr="00385388">
        <w:trPr>
          <w:jc w:val="center"/>
        </w:trPr>
        <w:tc>
          <w:tcPr>
            <w:tcW w:w="0" w:type="auto"/>
            <w:tcBorders>
              <w:top w:val="single" w:sz="12" w:space="0" w:color="auto"/>
              <w:bottom w:val="single" w:sz="4" w:space="0" w:color="auto"/>
            </w:tcBorders>
          </w:tcPr>
          <w:p w14:paraId="1039C2C8" w14:textId="77777777" w:rsidR="00C826B6" w:rsidRPr="003123B7" w:rsidRDefault="00C826B6" w:rsidP="00C826B6">
            <w:pPr>
              <w:pStyle w:val="a4"/>
              <w:jc w:val="both"/>
              <w:rPr>
                <w:sz w:val="18"/>
                <w:szCs w:val="18"/>
              </w:rPr>
            </w:pPr>
          </w:p>
        </w:tc>
        <w:tc>
          <w:tcPr>
            <w:tcW w:w="0" w:type="auto"/>
            <w:tcBorders>
              <w:top w:val="single" w:sz="12" w:space="0" w:color="auto"/>
              <w:bottom w:val="single" w:sz="4" w:space="0" w:color="auto"/>
            </w:tcBorders>
          </w:tcPr>
          <w:p w14:paraId="12F21AAC" w14:textId="77777777" w:rsidR="00C826B6" w:rsidRPr="003123B7" w:rsidRDefault="00C826B6" w:rsidP="00C826B6">
            <w:pPr>
              <w:pStyle w:val="a4"/>
              <w:jc w:val="both"/>
              <w:rPr>
                <w:sz w:val="18"/>
                <w:szCs w:val="18"/>
              </w:rPr>
            </w:pPr>
            <w:r w:rsidRPr="003123B7">
              <w:rPr>
                <w:sz w:val="18"/>
                <w:szCs w:val="18"/>
              </w:rPr>
              <w:t>Opt1</w:t>
            </w:r>
          </w:p>
        </w:tc>
        <w:tc>
          <w:tcPr>
            <w:tcW w:w="0" w:type="auto"/>
            <w:tcBorders>
              <w:top w:val="single" w:sz="12" w:space="0" w:color="auto"/>
              <w:bottom w:val="single" w:sz="4" w:space="0" w:color="auto"/>
            </w:tcBorders>
          </w:tcPr>
          <w:p w14:paraId="6CF5EBCF" w14:textId="77777777" w:rsidR="00C826B6" w:rsidRPr="003123B7" w:rsidRDefault="00C826B6" w:rsidP="00C826B6">
            <w:pPr>
              <w:pStyle w:val="a4"/>
              <w:jc w:val="both"/>
              <w:rPr>
                <w:sz w:val="18"/>
                <w:szCs w:val="18"/>
              </w:rPr>
            </w:pPr>
            <w:proofErr w:type="spellStart"/>
            <w:r w:rsidRPr="003123B7">
              <w:rPr>
                <w:sz w:val="18"/>
                <w:szCs w:val="18"/>
              </w:rPr>
              <w:t>Opt</w:t>
            </w:r>
            <w:proofErr w:type="spellEnd"/>
            <w:r w:rsidRPr="003123B7">
              <w:rPr>
                <w:sz w:val="18"/>
                <w:szCs w:val="18"/>
              </w:rPr>
              <w:t xml:space="preserve"> 2</w:t>
            </w:r>
          </w:p>
        </w:tc>
        <w:tc>
          <w:tcPr>
            <w:tcW w:w="0" w:type="auto"/>
            <w:tcBorders>
              <w:top w:val="single" w:sz="12" w:space="0" w:color="auto"/>
              <w:bottom w:val="single" w:sz="4" w:space="0" w:color="auto"/>
            </w:tcBorders>
          </w:tcPr>
          <w:p w14:paraId="31644E4D" w14:textId="77777777" w:rsidR="00C826B6" w:rsidRPr="003123B7" w:rsidRDefault="00C826B6" w:rsidP="00C826B6">
            <w:pPr>
              <w:pStyle w:val="a4"/>
              <w:jc w:val="both"/>
              <w:rPr>
                <w:sz w:val="18"/>
                <w:szCs w:val="18"/>
              </w:rPr>
            </w:pPr>
            <w:r w:rsidRPr="003123B7">
              <w:rPr>
                <w:sz w:val="18"/>
                <w:szCs w:val="18"/>
              </w:rPr>
              <w:t>Opt3</w:t>
            </w:r>
          </w:p>
        </w:tc>
        <w:tc>
          <w:tcPr>
            <w:tcW w:w="0" w:type="auto"/>
            <w:tcBorders>
              <w:top w:val="single" w:sz="12" w:space="0" w:color="auto"/>
              <w:bottom w:val="single" w:sz="4" w:space="0" w:color="auto"/>
            </w:tcBorders>
          </w:tcPr>
          <w:p w14:paraId="701C9B3D" w14:textId="77777777" w:rsidR="00C826B6" w:rsidRPr="003123B7" w:rsidRDefault="00C826B6" w:rsidP="00C826B6">
            <w:pPr>
              <w:pStyle w:val="a4"/>
              <w:jc w:val="both"/>
              <w:rPr>
                <w:sz w:val="18"/>
                <w:szCs w:val="18"/>
              </w:rPr>
            </w:pPr>
            <w:r w:rsidRPr="003123B7">
              <w:rPr>
                <w:sz w:val="18"/>
                <w:szCs w:val="18"/>
              </w:rPr>
              <w:t>Opt4</w:t>
            </w:r>
          </w:p>
        </w:tc>
        <w:tc>
          <w:tcPr>
            <w:tcW w:w="0" w:type="auto"/>
            <w:tcBorders>
              <w:top w:val="single" w:sz="12" w:space="0" w:color="auto"/>
              <w:bottom w:val="single" w:sz="4" w:space="0" w:color="auto"/>
            </w:tcBorders>
          </w:tcPr>
          <w:p w14:paraId="147C6701" w14:textId="77777777" w:rsidR="00C826B6" w:rsidRPr="003123B7" w:rsidRDefault="00C826B6" w:rsidP="00C826B6">
            <w:pPr>
              <w:pStyle w:val="a4"/>
              <w:jc w:val="both"/>
              <w:rPr>
                <w:sz w:val="18"/>
                <w:szCs w:val="18"/>
              </w:rPr>
            </w:pPr>
            <w:r w:rsidRPr="003123B7">
              <w:rPr>
                <w:sz w:val="18"/>
                <w:szCs w:val="18"/>
              </w:rPr>
              <w:t>Opt5</w:t>
            </w:r>
          </w:p>
        </w:tc>
        <w:tc>
          <w:tcPr>
            <w:tcW w:w="0" w:type="auto"/>
            <w:tcBorders>
              <w:top w:val="single" w:sz="12" w:space="0" w:color="auto"/>
              <w:bottom w:val="single" w:sz="4" w:space="0" w:color="auto"/>
            </w:tcBorders>
          </w:tcPr>
          <w:p w14:paraId="03883DF3" w14:textId="77777777" w:rsidR="00C826B6" w:rsidRPr="003123B7" w:rsidRDefault="00C826B6" w:rsidP="00C826B6">
            <w:pPr>
              <w:pStyle w:val="a4"/>
              <w:jc w:val="both"/>
              <w:rPr>
                <w:sz w:val="18"/>
                <w:szCs w:val="18"/>
              </w:rPr>
            </w:pPr>
            <w:r w:rsidRPr="003123B7">
              <w:rPr>
                <w:sz w:val="18"/>
                <w:szCs w:val="18"/>
              </w:rPr>
              <w:t>Opt6</w:t>
            </w:r>
          </w:p>
        </w:tc>
        <w:tc>
          <w:tcPr>
            <w:tcW w:w="0" w:type="auto"/>
            <w:tcBorders>
              <w:top w:val="single" w:sz="12" w:space="0" w:color="auto"/>
              <w:bottom w:val="single" w:sz="4" w:space="0" w:color="auto"/>
            </w:tcBorders>
          </w:tcPr>
          <w:p w14:paraId="1CBD49AE" w14:textId="77777777" w:rsidR="00C826B6" w:rsidRPr="003123B7" w:rsidRDefault="00C826B6" w:rsidP="00C826B6">
            <w:pPr>
              <w:pStyle w:val="a4"/>
              <w:jc w:val="both"/>
              <w:rPr>
                <w:sz w:val="18"/>
                <w:szCs w:val="18"/>
              </w:rPr>
            </w:pPr>
            <w:r w:rsidRPr="003123B7">
              <w:rPr>
                <w:sz w:val="18"/>
                <w:szCs w:val="18"/>
              </w:rPr>
              <w:t>Opt7</w:t>
            </w:r>
          </w:p>
        </w:tc>
        <w:tc>
          <w:tcPr>
            <w:tcW w:w="0" w:type="auto"/>
            <w:tcBorders>
              <w:top w:val="single" w:sz="12" w:space="0" w:color="auto"/>
              <w:bottom w:val="single" w:sz="4" w:space="0" w:color="auto"/>
            </w:tcBorders>
          </w:tcPr>
          <w:p w14:paraId="24C046BE" w14:textId="77777777" w:rsidR="00C826B6" w:rsidRPr="003123B7" w:rsidRDefault="00C826B6" w:rsidP="00C826B6">
            <w:pPr>
              <w:pStyle w:val="a4"/>
              <w:jc w:val="both"/>
              <w:rPr>
                <w:sz w:val="18"/>
                <w:szCs w:val="18"/>
              </w:rPr>
            </w:pPr>
            <w:r w:rsidRPr="003123B7">
              <w:rPr>
                <w:sz w:val="18"/>
                <w:szCs w:val="18"/>
              </w:rPr>
              <w:t>Opt8</w:t>
            </w:r>
          </w:p>
        </w:tc>
        <w:tc>
          <w:tcPr>
            <w:tcW w:w="0" w:type="auto"/>
            <w:tcBorders>
              <w:top w:val="single" w:sz="12" w:space="0" w:color="auto"/>
              <w:bottom w:val="single" w:sz="4" w:space="0" w:color="auto"/>
            </w:tcBorders>
          </w:tcPr>
          <w:p w14:paraId="7F66B924" w14:textId="77777777" w:rsidR="00C826B6" w:rsidRPr="003123B7" w:rsidRDefault="00C826B6" w:rsidP="00C826B6">
            <w:pPr>
              <w:pStyle w:val="a4"/>
              <w:jc w:val="both"/>
              <w:rPr>
                <w:sz w:val="18"/>
                <w:szCs w:val="18"/>
              </w:rPr>
            </w:pPr>
            <w:r w:rsidRPr="003123B7">
              <w:rPr>
                <w:sz w:val="18"/>
                <w:szCs w:val="18"/>
              </w:rPr>
              <w:t>Opt9</w:t>
            </w:r>
          </w:p>
        </w:tc>
        <w:tc>
          <w:tcPr>
            <w:tcW w:w="0" w:type="auto"/>
            <w:tcBorders>
              <w:top w:val="single" w:sz="12" w:space="0" w:color="auto"/>
              <w:bottom w:val="single" w:sz="4" w:space="0" w:color="auto"/>
            </w:tcBorders>
          </w:tcPr>
          <w:p w14:paraId="22D99D48" w14:textId="77777777" w:rsidR="00C826B6" w:rsidRPr="003123B7" w:rsidRDefault="00C826B6" w:rsidP="00C826B6">
            <w:pPr>
              <w:pStyle w:val="a4"/>
              <w:jc w:val="both"/>
              <w:rPr>
                <w:sz w:val="18"/>
                <w:szCs w:val="18"/>
              </w:rPr>
            </w:pPr>
            <w:r w:rsidRPr="003123B7">
              <w:rPr>
                <w:sz w:val="18"/>
                <w:szCs w:val="18"/>
              </w:rPr>
              <w:t>Opt10</w:t>
            </w:r>
          </w:p>
        </w:tc>
      </w:tr>
      <w:tr w:rsidR="00C826B6" w:rsidRPr="003123B7" w14:paraId="09ECE84A" w14:textId="77777777" w:rsidTr="00385388">
        <w:trPr>
          <w:jc w:val="center"/>
        </w:trPr>
        <w:tc>
          <w:tcPr>
            <w:tcW w:w="0" w:type="auto"/>
            <w:tcBorders>
              <w:top w:val="single" w:sz="4" w:space="0" w:color="auto"/>
            </w:tcBorders>
          </w:tcPr>
          <w:p w14:paraId="185142E8" w14:textId="77777777" w:rsidR="00C826B6" w:rsidRPr="003123B7" w:rsidRDefault="00000000" w:rsidP="00C826B6">
            <w:pPr>
              <w:pStyle w:val="a4"/>
              <w:jc w:val="both"/>
              <w:rPr>
                <w:sz w:val="18"/>
                <w:szCs w:val="18"/>
              </w:rPr>
            </w:pPr>
            <m:oMathPara>
              <m:oMath>
                <m:acc>
                  <m:accPr>
                    <m:chr m:val="̅"/>
                    <m:ctrlPr>
                      <w:rPr>
                        <w:rFonts w:ascii="Cambria Math" w:hAnsi="Cambria Math"/>
                        <w:i/>
                      </w:rPr>
                    </m:ctrlPr>
                  </m:accPr>
                  <m:e>
                    <m:r>
                      <w:rPr>
                        <w:rFonts w:ascii="Cambria Math" w:hAnsi="Cambria Math"/>
                      </w:rPr>
                      <m:t>E</m:t>
                    </m:r>
                  </m:e>
                </m:acc>
              </m:oMath>
            </m:oMathPara>
          </w:p>
        </w:tc>
        <w:tc>
          <w:tcPr>
            <w:tcW w:w="0" w:type="auto"/>
            <w:tcBorders>
              <w:top w:val="single" w:sz="4" w:space="0" w:color="auto"/>
            </w:tcBorders>
          </w:tcPr>
          <w:p w14:paraId="00807103" w14:textId="77777777" w:rsidR="00C826B6" w:rsidRPr="003123B7" w:rsidRDefault="00C826B6" w:rsidP="00C826B6">
            <w:pPr>
              <w:pStyle w:val="a4"/>
              <w:jc w:val="both"/>
              <w:rPr>
                <w:sz w:val="18"/>
                <w:szCs w:val="18"/>
              </w:rPr>
            </w:pPr>
            <w:r w:rsidRPr="003123B7">
              <w:rPr>
                <w:sz w:val="18"/>
                <w:szCs w:val="18"/>
              </w:rPr>
              <w:t>0.6990</w:t>
            </w:r>
          </w:p>
        </w:tc>
        <w:tc>
          <w:tcPr>
            <w:tcW w:w="0" w:type="auto"/>
            <w:tcBorders>
              <w:top w:val="single" w:sz="4" w:space="0" w:color="auto"/>
            </w:tcBorders>
          </w:tcPr>
          <w:p w14:paraId="5A7C3271" w14:textId="77777777" w:rsidR="00C826B6" w:rsidRPr="003123B7" w:rsidRDefault="00C826B6" w:rsidP="00C826B6">
            <w:pPr>
              <w:pStyle w:val="a4"/>
              <w:jc w:val="both"/>
              <w:rPr>
                <w:sz w:val="18"/>
                <w:szCs w:val="18"/>
              </w:rPr>
            </w:pPr>
            <w:r w:rsidRPr="003123B7">
              <w:rPr>
                <w:sz w:val="18"/>
                <w:szCs w:val="18"/>
              </w:rPr>
              <w:t>0.3085</w:t>
            </w:r>
          </w:p>
        </w:tc>
        <w:tc>
          <w:tcPr>
            <w:tcW w:w="0" w:type="auto"/>
            <w:tcBorders>
              <w:top w:val="single" w:sz="4" w:space="0" w:color="auto"/>
            </w:tcBorders>
          </w:tcPr>
          <w:p w14:paraId="69A7F549" w14:textId="77777777" w:rsidR="00C826B6" w:rsidRPr="003123B7" w:rsidRDefault="00C826B6" w:rsidP="00C826B6">
            <w:pPr>
              <w:pStyle w:val="a4"/>
              <w:jc w:val="both"/>
              <w:rPr>
                <w:sz w:val="18"/>
                <w:szCs w:val="18"/>
              </w:rPr>
            </w:pPr>
            <w:r w:rsidRPr="003123B7">
              <w:rPr>
                <w:sz w:val="18"/>
                <w:szCs w:val="18"/>
              </w:rPr>
              <w:t>0.3895</w:t>
            </w:r>
          </w:p>
        </w:tc>
        <w:tc>
          <w:tcPr>
            <w:tcW w:w="0" w:type="auto"/>
            <w:tcBorders>
              <w:top w:val="single" w:sz="4" w:space="0" w:color="auto"/>
            </w:tcBorders>
          </w:tcPr>
          <w:p w14:paraId="6B79EDD3" w14:textId="77777777" w:rsidR="00C826B6" w:rsidRPr="003123B7" w:rsidRDefault="00C826B6" w:rsidP="00C826B6">
            <w:pPr>
              <w:pStyle w:val="a4"/>
              <w:jc w:val="both"/>
              <w:rPr>
                <w:sz w:val="18"/>
                <w:szCs w:val="18"/>
              </w:rPr>
            </w:pPr>
            <w:r w:rsidRPr="003123B7">
              <w:rPr>
                <w:sz w:val="18"/>
                <w:szCs w:val="18"/>
              </w:rPr>
              <w:t>0.3146</w:t>
            </w:r>
          </w:p>
        </w:tc>
        <w:tc>
          <w:tcPr>
            <w:tcW w:w="0" w:type="auto"/>
            <w:tcBorders>
              <w:top w:val="single" w:sz="4" w:space="0" w:color="auto"/>
            </w:tcBorders>
          </w:tcPr>
          <w:p w14:paraId="3FA59E9B" w14:textId="77777777" w:rsidR="00C826B6" w:rsidRPr="003123B7" w:rsidRDefault="00C826B6" w:rsidP="00C826B6">
            <w:pPr>
              <w:pStyle w:val="a4"/>
              <w:jc w:val="both"/>
              <w:rPr>
                <w:sz w:val="18"/>
                <w:szCs w:val="18"/>
              </w:rPr>
            </w:pPr>
            <w:r w:rsidRPr="003123B7">
              <w:rPr>
                <w:sz w:val="18"/>
                <w:szCs w:val="18"/>
              </w:rPr>
              <w:t>0.2085</w:t>
            </w:r>
          </w:p>
        </w:tc>
        <w:tc>
          <w:tcPr>
            <w:tcW w:w="0" w:type="auto"/>
            <w:tcBorders>
              <w:top w:val="single" w:sz="4" w:space="0" w:color="auto"/>
            </w:tcBorders>
          </w:tcPr>
          <w:p w14:paraId="4FC269F6" w14:textId="77777777" w:rsidR="00C826B6" w:rsidRPr="003123B7" w:rsidRDefault="00C826B6" w:rsidP="00C826B6">
            <w:pPr>
              <w:pStyle w:val="a4"/>
              <w:jc w:val="both"/>
              <w:rPr>
                <w:sz w:val="18"/>
                <w:szCs w:val="18"/>
              </w:rPr>
            </w:pPr>
            <w:r w:rsidRPr="003123B7">
              <w:rPr>
                <w:sz w:val="18"/>
                <w:szCs w:val="18"/>
              </w:rPr>
              <w:t>0.1121</w:t>
            </w:r>
          </w:p>
        </w:tc>
        <w:tc>
          <w:tcPr>
            <w:tcW w:w="0" w:type="auto"/>
            <w:tcBorders>
              <w:top w:val="single" w:sz="4" w:space="0" w:color="auto"/>
            </w:tcBorders>
          </w:tcPr>
          <w:p w14:paraId="7067F169" w14:textId="77777777" w:rsidR="00C826B6" w:rsidRPr="003123B7" w:rsidRDefault="00C826B6" w:rsidP="00C826B6">
            <w:pPr>
              <w:pStyle w:val="a4"/>
              <w:jc w:val="both"/>
              <w:rPr>
                <w:sz w:val="18"/>
                <w:szCs w:val="18"/>
              </w:rPr>
            </w:pPr>
            <w:r w:rsidRPr="003123B7">
              <w:rPr>
                <w:sz w:val="18"/>
                <w:szCs w:val="18"/>
              </w:rPr>
              <w:t>0.5038</w:t>
            </w:r>
          </w:p>
        </w:tc>
        <w:tc>
          <w:tcPr>
            <w:tcW w:w="0" w:type="auto"/>
            <w:tcBorders>
              <w:top w:val="single" w:sz="4" w:space="0" w:color="auto"/>
            </w:tcBorders>
          </w:tcPr>
          <w:p w14:paraId="5EA52A53" w14:textId="77777777" w:rsidR="00C826B6" w:rsidRPr="003123B7" w:rsidRDefault="00C826B6" w:rsidP="00C826B6">
            <w:pPr>
              <w:pStyle w:val="a4"/>
              <w:jc w:val="both"/>
              <w:rPr>
                <w:sz w:val="18"/>
                <w:szCs w:val="18"/>
              </w:rPr>
            </w:pPr>
            <w:r w:rsidRPr="003123B7">
              <w:rPr>
                <w:sz w:val="18"/>
                <w:szCs w:val="18"/>
              </w:rPr>
              <w:t>0.1419</w:t>
            </w:r>
          </w:p>
        </w:tc>
        <w:tc>
          <w:tcPr>
            <w:tcW w:w="0" w:type="auto"/>
            <w:tcBorders>
              <w:top w:val="single" w:sz="4" w:space="0" w:color="auto"/>
            </w:tcBorders>
          </w:tcPr>
          <w:p w14:paraId="0155A2A0" w14:textId="77777777" w:rsidR="00C826B6" w:rsidRPr="003123B7" w:rsidRDefault="00C826B6" w:rsidP="00C826B6">
            <w:pPr>
              <w:pStyle w:val="a4"/>
              <w:jc w:val="both"/>
              <w:rPr>
                <w:sz w:val="18"/>
                <w:szCs w:val="18"/>
              </w:rPr>
            </w:pPr>
            <w:r w:rsidRPr="003123B7">
              <w:rPr>
                <w:sz w:val="18"/>
                <w:szCs w:val="18"/>
              </w:rPr>
              <w:t>0.1202</w:t>
            </w:r>
          </w:p>
        </w:tc>
        <w:tc>
          <w:tcPr>
            <w:tcW w:w="0" w:type="auto"/>
            <w:tcBorders>
              <w:top w:val="single" w:sz="4" w:space="0" w:color="auto"/>
            </w:tcBorders>
          </w:tcPr>
          <w:p w14:paraId="4D4C79E3" w14:textId="77777777" w:rsidR="00C826B6" w:rsidRPr="003123B7" w:rsidRDefault="00C826B6" w:rsidP="00C826B6">
            <w:pPr>
              <w:pStyle w:val="a4"/>
              <w:jc w:val="both"/>
              <w:rPr>
                <w:sz w:val="18"/>
                <w:szCs w:val="18"/>
              </w:rPr>
            </w:pPr>
            <w:r w:rsidRPr="003123B7">
              <w:rPr>
                <w:sz w:val="18"/>
                <w:szCs w:val="18"/>
              </w:rPr>
              <w:t>0.7514</w:t>
            </w:r>
          </w:p>
        </w:tc>
      </w:tr>
    </w:tbl>
    <w:p w14:paraId="60981042" w14:textId="77777777" w:rsidR="00C826B6" w:rsidRDefault="00C826B6" w:rsidP="00C826B6">
      <w:pPr>
        <w:pStyle w:val="a4"/>
        <w:jc w:val="center"/>
      </w:pPr>
      <w:r>
        <w:rPr>
          <w:noProof/>
        </w:rPr>
        <w:lastRenderedPageBreak/>
        <w:drawing>
          <wp:inline distT="0" distB="0" distL="0" distR="0" wp14:anchorId="6CFB1F7F" wp14:editId="78F44EA2">
            <wp:extent cx="2639291" cy="1496290"/>
            <wp:effectExtent l="0" t="0" r="8890" b="8890"/>
            <wp:docPr id="956396258" name="图表 1">
              <a:extLst xmlns:a="http://schemas.openxmlformats.org/drawingml/2006/main">
                <a:ext uri="{FF2B5EF4-FFF2-40B4-BE49-F238E27FC236}">
                  <a16:creationId xmlns:a16="http://schemas.microsoft.com/office/drawing/2014/main" id="{E48EF88B-5CF4-7BB3-DDD6-FCC11DC2D1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4B4A8B7" w14:textId="77777777" w:rsidR="00C826B6" w:rsidRDefault="00C826B6" w:rsidP="00C826B6">
      <w:pPr>
        <w:pStyle w:val="a4"/>
        <w:ind w:firstLineChars="200" w:firstLine="440"/>
        <w:jc w:val="both"/>
      </w:pPr>
      <w:r w:rsidRPr="00FB605F">
        <w:t>As we can see from the chart above</w:t>
      </w:r>
      <w:r>
        <w:rPr>
          <w:rFonts w:ascii="宋体" w:eastAsia="宋体" w:hAnsi="宋体" w:cs="宋体" w:hint="eastAsia"/>
        </w:rPr>
        <w:t>：</w:t>
      </w:r>
      <w:r w:rsidRPr="00350C93">
        <w:t xml:space="preserve">The average errors of </w:t>
      </w:r>
      <w:proofErr w:type="spellStart"/>
      <w:r w:rsidRPr="00350C93">
        <w:t>Opt</w:t>
      </w:r>
      <w:proofErr w:type="spellEnd"/>
      <w:r w:rsidRPr="00350C93">
        <w:t xml:space="preserve"> 1, opt 7 and opt 10 are 0.6990 and 0.7514 respectively, the average errors are large, the measurement data may be extremely biased, and the measurement results are </w:t>
      </w:r>
      <w:proofErr w:type="spellStart"/>
      <w:r w:rsidRPr="00350C93">
        <w:t>inaccurate.The</w:t>
      </w:r>
      <w:proofErr w:type="spellEnd"/>
      <w:r w:rsidRPr="00350C93">
        <w:t xml:space="preserve"> average errors of </w:t>
      </w:r>
      <w:proofErr w:type="spellStart"/>
      <w:r w:rsidRPr="00350C93">
        <w:t>Opt</w:t>
      </w:r>
      <w:proofErr w:type="spellEnd"/>
      <w:r w:rsidRPr="00350C93">
        <w:t xml:space="preserve"> 2, </w:t>
      </w:r>
      <w:proofErr w:type="spellStart"/>
      <w:r w:rsidRPr="00350C93">
        <w:t>Opt</w:t>
      </w:r>
      <w:proofErr w:type="spellEnd"/>
      <w:r w:rsidRPr="00350C93">
        <w:t xml:space="preserve"> 3, </w:t>
      </w:r>
      <w:proofErr w:type="spellStart"/>
      <w:r w:rsidRPr="00350C93">
        <w:t>Opt</w:t>
      </w:r>
      <w:proofErr w:type="spellEnd"/>
      <w:r w:rsidRPr="00350C93">
        <w:t xml:space="preserve"> 4 and </w:t>
      </w:r>
      <w:proofErr w:type="spellStart"/>
      <w:r w:rsidRPr="00350C93">
        <w:t>Opt</w:t>
      </w:r>
      <w:proofErr w:type="spellEnd"/>
      <w:r w:rsidRPr="00350C93">
        <w:t xml:space="preserve"> 5 measurements are in the range of 0.2-0.4, the average errors are large, and the measurement results are relatively </w:t>
      </w:r>
      <w:proofErr w:type="spellStart"/>
      <w:r w:rsidRPr="00350C93">
        <w:t>accurate.The</w:t>
      </w:r>
      <w:proofErr w:type="spellEnd"/>
      <w:r w:rsidRPr="00350C93">
        <w:t xml:space="preserve"> average errors of </w:t>
      </w:r>
      <w:proofErr w:type="spellStart"/>
      <w:r w:rsidRPr="00350C93">
        <w:t>Opt</w:t>
      </w:r>
      <w:proofErr w:type="spellEnd"/>
      <w:r w:rsidRPr="00350C93">
        <w:t xml:space="preserve"> 6, Opt8 and Opt9 measurement errors are 0.1121, 0.1419, and 0.1202 respectively, with small average errors and accurate measurement results.</w:t>
      </w:r>
    </w:p>
    <w:p w14:paraId="61B94E2B" w14:textId="77777777" w:rsidR="00C826B6" w:rsidRDefault="00C826B6" w:rsidP="00C826B6">
      <w:pPr>
        <w:pStyle w:val="a4"/>
        <w:ind w:firstLineChars="200" w:firstLine="440"/>
        <w:jc w:val="both"/>
      </w:pPr>
      <w:r w:rsidRPr="004A38B9">
        <w:t>Secondly, the mean error of all data sets is greater than 0, which suggests that there may be a systematic error, however, but we cannot confirm our judgement from the data. Observation of the linear regression plots shows that the lines of measured values (blue) in the plots for Opt1 and opt 7 are essentially parallel to and higher than the line of ideal measured values (orange), which further validates the mean error results and suggests that there is a systematic error in the two sets of data, which is most likely due to the presence of a high level of error in the measurement equipment and procedure. The lines of measured values for the other data sets (blue) all intersect the line of ideal measured values (orange), indicating that there is no systematic bias in the data they are measuring</w:t>
      </w:r>
      <w:r>
        <w:rPr>
          <w:rFonts w:hint="eastAsia"/>
        </w:rPr>
        <w:t>.</w:t>
      </w:r>
    </w:p>
    <w:p w14:paraId="1CF8B1B9" w14:textId="77777777" w:rsidR="00C826B6" w:rsidRDefault="00C826B6" w:rsidP="00C826B6">
      <w:pPr>
        <w:pStyle w:val="a4"/>
        <w:ind w:firstLineChars="200" w:firstLine="440"/>
        <w:jc w:val="both"/>
      </w:pPr>
      <w:r w:rsidRPr="00B8036A">
        <w:t xml:space="preserve">In addition, we </w:t>
      </w:r>
      <w:proofErr w:type="spellStart"/>
      <w:r w:rsidRPr="00B8036A">
        <w:t>analyse</w:t>
      </w:r>
      <w:proofErr w:type="spellEnd"/>
      <w:r w:rsidRPr="00B8036A">
        <w:t xml:space="preserve"> the normal distribution curve, observing the normal distribution curve shows that the data distribution of </w:t>
      </w:r>
      <w:proofErr w:type="spellStart"/>
      <w:r w:rsidRPr="00B8036A">
        <w:t>Opt</w:t>
      </w:r>
      <w:proofErr w:type="spellEnd"/>
      <w:r w:rsidRPr="00B8036A">
        <w:t xml:space="preserve"> 10 is not completely symmetrical and there is an obvious tail, which indicates that the data may be biased. We cannot directly prove from the image that the errors are randomly distributed, we calculate the p-value of the data set to verify that it is Gaussian distributed and the results are: p=0.0234, this time the p-value is less than 0.05. This indicates that at the 5% significance level we have enough evidence to reject the hypothesis of a normal distribution</w:t>
      </w:r>
      <w:r>
        <w:rPr>
          <w:rFonts w:hint="eastAsia"/>
        </w:rPr>
        <w:t>.</w:t>
      </w:r>
      <w:r w:rsidRPr="009D7C59">
        <w:t xml:space="preserve"> We can also see from the histogram that the data set is not symmetrically distributed</w:t>
      </w:r>
      <w:r>
        <w:t xml:space="preserve"> </w:t>
      </w:r>
      <w:proofErr w:type="gramStart"/>
      <w:r>
        <w:t>T</w:t>
      </w:r>
      <w:r w:rsidRPr="00B8036A">
        <w:t>he</w:t>
      </w:r>
      <w:proofErr w:type="gramEnd"/>
      <w:r w:rsidRPr="00B8036A">
        <w:t xml:space="preserve"> data may not be following a normal distribution. This is most likely due to incorrect manipulation by the technician.</w:t>
      </w:r>
      <w:r w:rsidRPr="005730FC">
        <w:t xml:space="preserve"> </w:t>
      </w:r>
      <w:r w:rsidRPr="00B8036A">
        <w:t xml:space="preserve">The data distributions of </w:t>
      </w:r>
      <w:r>
        <w:t>other</w:t>
      </w:r>
      <w:r w:rsidRPr="00B8036A">
        <w:t xml:space="preserve"> data sets all conform to the characteristics of a normal distribution, dense in the middle and dispersed on both sides, symmetrically distributed with the mean as the median.</w:t>
      </w:r>
      <w:r w:rsidRPr="005730FC">
        <w:t xml:space="preserve"> This indicates that the measurement errors are randomly distributed and the measurement data are relatively accurate, not bad in terms of systematic and operational errors caused by equipment and procedures.</w:t>
      </w:r>
    </w:p>
    <w:p w14:paraId="0BC6C17B" w14:textId="77777777" w:rsidR="00C826B6" w:rsidRDefault="00C826B6" w:rsidP="00C826B6">
      <w:pPr>
        <w:pStyle w:val="a4"/>
        <w:ind w:firstLineChars="200" w:firstLine="440"/>
        <w:jc w:val="both"/>
        <w:rPr>
          <w:rFonts w:ascii="Segoe UI" w:hAnsi="Segoe UI" w:cs="Segoe UI"/>
          <w:color w:val="374151"/>
        </w:rPr>
      </w:pPr>
      <w:r w:rsidRPr="00FB605F">
        <w:t xml:space="preserve">In order to further verify the existence of systematic errors in the measurement data of </w:t>
      </w:r>
      <w:proofErr w:type="spellStart"/>
      <w:r w:rsidRPr="00FB605F">
        <w:t>Opt</w:t>
      </w:r>
      <w:proofErr w:type="spellEnd"/>
      <w:r w:rsidRPr="00FB605F">
        <w:t xml:space="preserve"> 1 and </w:t>
      </w:r>
      <w:proofErr w:type="spellStart"/>
      <w:r w:rsidRPr="00FB605F">
        <w:t>Opt</w:t>
      </w:r>
      <w:proofErr w:type="spellEnd"/>
      <w:r w:rsidRPr="00FB605F">
        <w:t xml:space="preserve"> 7, we calculated the 95% confidence intervals of the two groups of data separately, and the confidence intervals (95%) of </w:t>
      </w:r>
      <w:proofErr w:type="spellStart"/>
      <w:r w:rsidRPr="00FB605F">
        <w:t>Opt</w:t>
      </w:r>
      <w:proofErr w:type="spellEnd"/>
      <w:r w:rsidRPr="00FB605F">
        <w:t xml:space="preserve"> 1 are between 0.868842 and 0.529253275; and the confidence intervals (95%) of </w:t>
      </w:r>
      <w:proofErr w:type="spellStart"/>
      <w:r w:rsidRPr="00FB605F">
        <w:t>Opt</w:t>
      </w:r>
      <w:proofErr w:type="spellEnd"/>
      <w:r w:rsidRPr="00FB605F">
        <w:t xml:space="preserve"> 7 are between 0.612589 and 0.39503, and both of them do not contain 0, which is consistent with the results of our analysis. The confidence intervals of both data sets do not contain 0, which is consistent with our analysis that there is a systematic </w:t>
      </w:r>
      <w:r w:rsidRPr="00FB605F">
        <w:lastRenderedPageBreak/>
        <w:t>bias in the two sets of measurement data, caused by errors in the measurement equipment or procedures.</w:t>
      </w:r>
    </w:p>
    <w:p w14:paraId="62F932CB" w14:textId="77777777" w:rsidR="00C826B6" w:rsidRDefault="00C826B6" w:rsidP="00C826B6">
      <w:pPr>
        <w:pStyle w:val="a4"/>
        <w:jc w:val="both"/>
        <w:rPr>
          <w:rFonts w:ascii="Segoe UI" w:hAnsi="Segoe UI" w:cs="Segoe UI"/>
          <w:color w:val="374151"/>
        </w:rPr>
      </w:pPr>
    </w:p>
    <w:p w14:paraId="0D1E8EE9" w14:textId="77777777" w:rsidR="00C826B6" w:rsidRPr="00FB605F" w:rsidRDefault="00C826B6" w:rsidP="00C826B6">
      <w:pPr>
        <w:pStyle w:val="a4"/>
        <w:jc w:val="both"/>
        <w:rPr>
          <w:b/>
          <w:bCs/>
        </w:rPr>
      </w:pPr>
      <w:r w:rsidRPr="00FB605F">
        <w:rPr>
          <w:b/>
          <w:bCs/>
        </w:rPr>
        <w:t>Result and Discussion</w:t>
      </w:r>
    </w:p>
    <w:p w14:paraId="685D291B" w14:textId="77777777" w:rsidR="00C826B6" w:rsidRDefault="00C826B6" w:rsidP="00C826B6">
      <w:pPr>
        <w:pStyle w:val="a4"/>
        <w:jc w:val="both"/>
        <w:rPr>
          <w:rFonts w:ascii="Segoe UI" w:hAnsi="Segoe UI" w:cs="Segoe UI"/>
          <w:b/>
          <w:bCs/>
          <w:color w:val="374151"/>
        </w:rPr>
      </w:pPr>
    </w:p>
    <w:p w14:paraId="58FECDF1" w14:textId="77777777" w:rsidR="00C826B6" w:rsidRPr="005263E0" w:rsidRDefault="00C826B6" w:rsidP="00C826B6">
      <w:pPr>
        <w:pStyle w:val="a4"/>
        <w:ind w:firstLineChars="200" w:firstLine="440"/>
        <w:jc w:val="both"/>
      </w:pPr>
      <w:r w:rsidRPr="005263E0">
        <w:t>From the graphical analysis of the data sets, we can infer the following:</w:t>
      </w:r>
    </w:p>
    <w:p w14:paraId="422F8E49" w14:textId="77777777" w:rsidR="00C826B6" w:rsidRPr="005263E0" w:rsidRDefault="00C826B6" w:rsidP="00C826B6">
      <w:pPr>
        <w:pStyle w:val="a4"/>
        <w:numPr>
          <w:ilvl w:val="0"/>
          <w:numId w:val="24"/>
        </w:numPr>
        <w:jc w:val="both"/>
      </w:pPr>
      <w:r w:rsidRPr="005263E0">
        <w:t>Systematic biases are evident in the data from Operators 1 and 7, likely due to biases in equipment or procedures, resulting in consistently high measurement results.</w:t>
      </w:r>
    </w:p>
    <w:p w14:paraId="35726A66" w14:textId="77777777" w:rsidR="00C826B6" w:rsidRPr="005263E0" w:rsidRDefault="00C826B6" w:rsidP="00C826B6">
      <w:pPr>
        <w:pStyle w:val="a4"/>
        <w:numPr>
          <w:ilvl w:val="0"/>
          <w:numId w:val="24"/>
        </w:numPr>
        <w:jc w:val="both"/>
      </w:pPr>
      <w:r w:rsidRPr="005263E0">
        <w:t>The data from Operator 10 exhibits significant variation, possibly due to improper operation, leading to inaccurate measurements.</w:t>
      </w:r>
    </w:p>
    <w:p w14:paraId="0168A9C5" w14:textId="77777777" w:rsidR="00C826B6" w:rsidRPr="005263E0" w:rsidRDefault="00C826B6" w:rsidP="00C826B6">
      <w:pPr>
        <w:pStyle w:val="a4"/>
        <w:numPr>
          <w:ilvl w:val="0"/>
          <w:numId w:val="24"/>
        </w:numPr>
        <w:jc w:val="both"/>
      </w:pPr>
      <w:r w:rsidRPr="005263E0">
        <w:t>Operators 6, 8, and 9 demonstrate minor measurement errors with random error distribution, suggesting that their measurements are accurate.</w:t>
      </w:r>
    </w:p>
    <w:p w14:paraId="27458E75" w14:textId="77777777" w:rsidR="00C826B6" w:rsidRPr="005263E0" w:rsidRDefault="00C826B6" w:rsidP="00C826B6">
      <w:pPr>
        <w:pStyle w:val="a4"/>
        <w:numPr>
          <w:ilvl w:val="0"/>
          <w:numId w:val="24"/>
        </w:numPr>
        <w:jc w:val="both"/>
      </w:pPr>
      <w:r w:rsidRPr="005263E0">
        <w:t>Operators 2, 3, 4, and 5 show random measurement errors, though the magnitude of these errors is larger, indicating relatively accurate measurements but with higher error rates.</w:t>
      </w:r>
    </w:p>
    <w:p w14:paraId="3276F892" w14:textId="77777777" w:rsidR="00C826B6" w:rsidRDefault="00C826B6" w:rsidP="00C826B6">
      <w:pPr>
        <w:pStyle w:val="a4"/>
        <w:jc w:val="both"/>
        <w:rPr>
          <w:b/>
          <w:bCs/>
        </w:rPr>
      </w:pPr>
      <w:r w:rsidRPr="00FB605F">
        <w:rPr>
          <w:b/>
          <w:bCs/>
        </w:rPr>
        <w:t>Conclusion</w:t>
      </w:r>
    </w:p>
    <w:p w14:paraId="192AC4C2" w14:textId="77777777" w:rsidR="00C826B6" w:rsidRDefault="00C826B6" w:rsidP="00C826B6">
      <w:pPr>
        <w:pStyle w:val="a4"/>
        <w:ind w:firstLineChars="200" w:firstLine="440"/>
        <w:jc w:val="both"/>
      </w:pPr>
      <w:r w:rsidRPr="00FB605F">
        <w:t>This report provides an in-depth analysis of the dimensional accuracy of individual technicians in ultrasonic thickness measurements as well as the validity of measurement equipment and procedures. Through the use of linear regression models and statistical analyses, it was found that there were systematic, operational and accidental errors in the measurement data; seven sets of data were measured accurately, two sets had systematic errors and one set had operational errors.</w:t>
      </w:r>
    </w:p>
    <w:p w14:paraId="18CAFBCA" w14:textId="77777777" w:rsidR="00C826B6" w:rsidRDefault="00C826B6" w:rsidP="00C826B6">
      <w:pPr>
        <w:pStyle w:val="a4"/>
        <w:jc w:val="both"/>
        <w:rPr>
          <w:b/>
          <w:bCs/>
        </w:rPr>
      </w:pPr>
      <w:r w:rsidRPr="00FB605F">
        <w:rPr>
          <w:b/>
          <w:bCs/>
        </w:rPr>
        <w:t>Appendix</w:t>
      </w:r>
    </w:p>
    <w:p w14:paraId="3E2A4425" w14:textId="77777777" w:rsidR="00C826B6" w:rsidRPr="00FB605F" w:rsidRDefault="00C826B6" w:rsidP="00C826B6">
      <w:pPr>
        <w:pStyle w:val="a4"/>
        <w:jc w:val="both"/>
      </w:pPr>
      <w:r w:rsidRPr="00FB605F">
        <w:t>Specific data can be found in the excel file</w:t>
      </w:r>
    </w:p>
    <w:p w14:paraId="4B5F48B5" w14:textId="77777777" w:rsidR="00C826B6" w:rsidRPr="00C826B6" w:rsidRDefault="00C826B6" w:rsidP="00C826B6">
      <w:pPr>
        <w:pStyle w:val="a4"/>
        <w:jc w:val="both"/>
      </w:pPr>
    </w:p>
    <w:sectPr w:rsidR="00C826B6" w:rsidRPr="00C826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54402" w14:textId="77777777" w:rsidR="00A90FA1" w:rsidRDefault="00A90FA1" w:rsidP="008C0C28">
      <w:r>
        <w:separator/>
      </w:r>
    </w:p>
  </w:endnote>
  <w:endnote w:type="continuationSeparator" w:id="0">
    <w:p w14:paraId="25FDD319" w14:textId="77777777" w:rsidR="00A90FA1" w:rsidRDefault="00A90FA1" w:rsidP="008C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3B641" w14:textId="77777777" w:rsidR="00A90FA1" w:rsidRDefault="00A90FA1" w:rsidP="008C0C28">
      <w:r>
        <w:separator/>
      </w:r>
    </w:p>
  </w:footnote>
  <w:footnote w:type="continuationSeparator" w:id="0">
    <w:p w14:paraId="0489A0D8" w14:textId="77777777" w:rsidR="00A90FA1" w:rsidRDefault="00A90FA1" w:rsidP="008C0C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148B"/>
    <w:multiLevelType w:val="hybridMultilevel"/>
    <w:tmpl w:val="814CA44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0365586D"/>
    <w:multiLevelType w:val="hybridMultilevel"/>
    <w:tmpl w:val="1958BE7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67025E5"/>
    <w:multiLevelType w:val="hybridMultilevel"/>
    <w:tmpl w:val="D21E723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088D2AF1"/>
    <w:multiLevelType w:val="hybridMultilevel"/>
    <w:tmpl w:val="3D08E2B4"/>
    <w:lvl w:ilvl="0" w:tplc="96BAF19A">
      <w:start w:val="1"/>
      <w:numFmt w:val="decimal"/>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0C8912A5"/>
    <w:multiLevelType w:val="hybridMultilevel"/>
    <w:tmpl w:val="DD300F4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D540FB2"/>
    <w:multiLevelType w:val="hybridMultilevel"/>
    <w:tmpl w:val="9F38CD9E"/>
    <w:lvl w:ilvl="0" w:tplc="A4FA78AA">
      <w:start w:val="1"/>
      <w:numFmt w:val="decimal"/>
      <w:lvlText w:val="%1."/>
      <w:lvlJc w:val="left"/>
      <w:pPr>
        <w:ind w:left="120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0E2723E9"/>
    <w:multiLevelType w:val="hybridMultilevel"/>
    <w:tmpl w:val="C04489F4"/>
    <w:lvl w:ilvl="0" w:tplc="96BAF19A">
      <w:start w:val="1"/>
      <w:numFmt w:val="decimal"/>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EA71D9C"/>
    <w:multiLevelType w:val="multilevel"/>
    <w:tmpl w:val="F6BA03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2D2E96"/>
    <w:multiLevelType w:val="hybridMultilevel"/>
    <w:tmpl w:val="FF54EEDA"/>
    <w:lvl w:ilvl="0" w:tplc="A4FA78AA">
      <w:start w:val="1"/>
      <w:numFmt w:val="decimal"/>
      <w:lvlText w:val="%1."/>
      <w:lvlJc w:val="left"/>
      <w:pPr>
        <w:ind w:left="78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6C81296"/>
    <w:multiLevelType w:val="multilevel"/>
    <w:tmpl w:val="726E4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781A0C"/>
    <w:multiLevelType w:val="hybridMultilevel"/>
    <w:tmpl w:val="0A885CD6"/>
    <w:lvl w:ilvl="0" w:tplc="A4FA78AA">
      <w:start w:val="1"/>
      <w:numFmt w:val="decimal"/>
      <w:lvlText w:val="%1."/>
      <w:lvlJc w:val="left"/>
      <w:pPr>
        <w:ind w:left="78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42602975"/>
    <w:multiLevelType w:val="hybridMultilevel"/>
    <w:tmpl w:val="AACC0004"/>
    <w:lvl w:ilvl="0" w:tplc="A4FA78AA">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2" w15:restartNumberingAfterBreak="0">
    <w:nsid w:val="4955044A"/>
    <w:multiLevelType w:val="hybridMultilevel"/>
    <w:tmpl w:val="5120CDE8"/>
    <w:lvl w:ilvl="0" w:tplc="A4FA78AA">
      <w:start w:val="1"/>
      <w:numFmt w:val="decimal"/>
      <w:lvlText w:val="%1."/>
      <w:lvlJc w:val="left"/>
      <w:pPr>
        <w:ind w:left="78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3BA4EFA"/>
    <w:multiLevelType w:val="hybridMultilevel"/>
    <w:tmpl w:val="033C61C0"/>
    <w:lvl w:ilvl="0" w:tplc="A4FA78AA">
      <w:start w:val="1"/>
      <w:numFmt w:val="decimal"/>
      <w:lvlText w:val="%1."/>
      <w:lvlJc w:val="left"/>
      <w:pPr>
        <w:ind w:left="78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47F4163"/>
    <w:multiLevelType w:val="hybridMultilevel"/>
    <w:tmpl w:val="6E088B8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5A1772EC"/>
    <w:multiLevelType w:val="hybridMultilevel"/>
    <w:tmpl w:val="2554700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5C1A252B"/>
    <w:multiLevelType w:val="hybridMultilevel"/>
    <w:tmpl w:val="36828C1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5CDA5AFE"/>
    <w:multiLevelType w:val="hybridMultilevel"/>
    <w:tmpl w:val="06900D96"/>
    <w:lvl w:ilvl="0" w:tplc="C61E14C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628D7AF1"/>
    <w:multiLevelType w:val="hybridMultilevel"/>
    <w:tmpl w:val="82405D0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62B63670"/>
    <w:multiLevelType w:val="hybridMultilevel"/>
    <w:tmpl w:val="4B8000DC"/>
    <w:lvl w:ilvl="0" w:tplc="04090001">
      <w:start w:val="1"/>
      <w:numFmt w:val="bullet"/>
      <w:lvlText w:val=""/>
      <w:lvlJc w:val="left"/>
      <w:pPr>
        <w:ind w:left="650" w:hanging="440"/>
      </w:pPr>
      <w:rPr>
        <w:rFonts w:ascii="Wingdings" w:hAnsi="Wingdings" w:hint="default"/>
      </w:rPr>
    </w:lvl>
    <w:lvl w:ilvl="1" w:tplc="04090003" w:tentative="1">
      <w:start w:val="1"/>
      <w:numFmt w:val="bullet"/>
      <w:lvlText w:val=""/>
      <w:lvlJc w:val="left"/>
      <w:pPr>
        <w:ind w:left="1090" w:hanging="440"/>
      </w:pPr>
      <w:rPr>
        <w:rFonts w:ascii="Wingdings" w:hAnsi="Wingdings" w:hint="default"/>
      </w:rPr>
    </w:lvl>
    <w:lvl w:ilvl="2" w:tplc="04090005"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3" w:tentative="1">
      <w:start w:val="1"/>
      <w:numFmt w:val="bullet"/>
      <w:lvlText w:val=""/>
      <w:lvlJc w:val="left"/>
      <w:pPr>
        <w:ind w:left="2410" w:hanging="440"/>
      </w:pPr>
      <w:rPr>
        <w:rFonts w:ascii="Wingdings" w:hAnsi="Wingdings" w:hint="default"/>
      </w:rPr>
    </w:lvl>
    <w:lvl w:ilvl="5" w:tplc="04090005"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3" w:tentative="1">
      <w:start w:val="1"/>
      <w:numFmt w:val="bullet"/>
      <w:lvlText w:val=""/>
      <w:lvlJc w:val="left"/>
      <w:pPr>
        <w:ind w:left="3730" w:hanging="440"/>
      </w:pPr>
      <w:rPr>
        <w:rFonts w:ascii="Wingdings" w:hAnsi="Wingdings" w:hint="default"/>
      </w:rPr>
    </w:lvl>
    <w:lvl w:ilvl="8" w:tplc="04090005" w:tentative="1">
      <w:start w:val="1"/>
      <w:numFmt w:val="bullet"/>
      <w:lvlText w:val=""/>
      <w:lvlJc w:val="left"/>
      <w:pPr>
        <w:ind w:left="4170" w:hanging="440"/>
      </w:pPr>
      <w:rPr>
        <w:rFonts w:ascii="Wingdings" w:hAnsi="Wingdings" w:hint="default"/>
      </w:rPr>
    </w:lvl>
  </w:abstractNum>
  <w:abstractNum w:abstractNumId="20" w15:restartNumberingAfterBreak="0">
    <w:nsid w:val="68DE5961"/>
    <w:multiLevelType w:val="hybridMultilevel"/>
    <w:tmpl w:val="6A74807A"/>
    <w:lvl w:ilvl="0" w:tplc="A4FA78AA">
      <w:start w:val="1"/>
      <w:numFmt w:val="decimal"/>
      <w:lvlText w:val="%1."/>
      <w:lvlJc w:val="left"/>
      <w:pPr>
        <w:ind w:left="78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716E5CAF"/>
    <w:multiLevelType w:val="hybridMultilevel"/>
    <w:tmpl w:val="01AC91E8"/>
    <w:lvl w:ilvl="0" w:tplc="A4FA78AA">
      <w:start w:val="1"/>
      <w:numFmt w:val="decimal"/>
      <w:lvlText w:val="%1."/>
      <w:lvlJc w:val="left"/>
      <w:pPr>
        <w:ind w:left="78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71993F0B"/>
    <w:multiLevelType w:val="hybridMultilevel"/>
    <w:tmpl w:val="76504E4E"/>
    <w:lvl w:ilvl="0" w:tplc="04090001">
      <w:start w:val="1"/>
      <w:numFmt w:val="bullet"/>
      <w:lvlText w:val=""/>
      <w:lvlJc w:val="left"/>
      <w:pPr>
        <w:ind w:left="650" w:hanging="440"/>
      </w:pPr>
      <w:rPr>
        <w:rFonts w:ascii="Wingdings" w:hAnsi="Wingdings" w:hint="default"/>
      </w:rPr>
    </w:lvl>
    <w:lvl w:ilvl="1" w:tplc="04090003" w:tentative="1">
      <w:start w:val="1"/>
      <w:numFmt w:val="bullet"/>
      <w:lvlText w:val=""/>
      <w:lvlJc w:val="left"/>
      <w:pPr>
        <w:ind w:left="1090" w:hanging="440"/>
      </w:pPr>
      <w:rPr>
        <w:rFonts w:ascii="Wingdings" w:hAnsi="Wingdings" w:hint="default"/>
      </w:rPr>
    </w:lvl>
    <w:lvl w:ilvl="2" w:tplc="04090005"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3" w:tentative="1">
      <w:start w:val="1"/>
      <w:numFmt w:val="bullet"/>
      <w:lvlText w:val=""/>
      <w:lvlJc w:val="left"/>
      <w:pPr>
        <w:ind w:left="2410" w:hanging="440"/>
      </w:pPr>
      <w:rPr>
        <w:rFonts w:ascii="Wingdings" w:hAnsi="Wingdings" w:hint="default"/>
      </w:rPr>
    </w:lvl>
    <w:lvl w:ilvl="5" w:tplc="04090005"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3" w:tentative="1">
      <w:start w:val="1"/>
      <w:numFmt w:val="bullet"/>
      <w:lvlText w:val=""/>
      <w:lvlJc w:val="left"/>
      <w:pPr>
        <w:ind w:left="3730" w:hanging="440"/>
      </w:pPr>
      <w:rPr>
        <w:rFonts w:ascii="Wingdings" w:hAnsi="Wingdings" w:hint="default"/>
      </w:rPr>
    </w:lvl>
    <w:lvl w:ilvl="8" w:tplc="04090005" w:tentative="1">
      <w:start w:val="1"/>
      <w:numFmt w:val="bullet"/>
      <w:lvlText w:val=""/>
      <w:lvlJc w:val="left"/>
      <w:pPr>
        <w:ind w:left="4170" w:hanging="440"/>
      </w:pPr>
      <w:rPr>
        <w:rFonts w:ascii="Wingdings" w:hAnsi="Wingdings" w:hint="default"/>
      </w:rPr>
    </w:lvl>
  </w:abstractNum>
  <w:abstractNum w:abstractNumId="23" w15:restartNumberingAfterBreak="0">
    <w:nsid w:val="79492CD2"/>
    <w:multiLevelType w:val="hybridMultilevel"/>
    <w:tmpl w:val="57EA254E"/>
    <w:lvl w:ilvl="0" w:tplc="FB1055E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589546">
    <w:abstractNumId w:val="7"/>
  </w:num>
  <w:num w:numId="2" w16cid:durableId="1974212801">
    <w:abstractNumId w:val="18"/>
  </w:num>
  <w:num w:numId="3" w16cid:durableId="337082629">
    <w:abstractNumId w:val="0"/>
  </w:num>
  <w:num w:numId="4" w16cid:durableId="949892365">
    <w:abstractNumId w:val="1"/>
  </w:num>
  <w:num w:numId="5" w16cid:durableId="1156846238">
    <w:abstractNumId w:val="15"/>
  </w:num>
  <w:num w:numId="6" w16cid:durableId="458501808">
    <w:abstractNumId w:val="3"/>
  </w:num>
  <w:num w:numId="7" w16cid:durableId="35474820">
    <w:abstractNumId w:val="6"/>
  </w:num>
  <w:num w:numId="8" w16cid:durableId="1151293631">
    <w:abstractNumId w:val="17"/>
  </w:num>
  <w:num w:numId="9" w16cid:durableId="2123256709">
    <w:abstractNumId w:val="11"/>
  </w:num>
  <w:num w:numId="10" w16cid:durableId="60250141">
    <w:abstractNumId w:val="5"/>
  </w:num>
  <w:num w:numId="11" w16cid:durableId="1840151222">
    <w:abstractNumId w:val="21"/>
  </w:num>
  <w:num w:numId="12" w16cid:durableId="803431705">
    <w:abstractNumId w:val="12"/>
  </w:num>
  <w:num w:numId="13" w16cid:durableId="433983250">
    <w:abstractNumId w:val="13"/>
  </w:num>
  <w:num w:numId="14" w16cid:durableId="626545086">
    <w:abstractNumId w:val="10"/>
  </w:num>
  <w:num w:numId="15" w16cid:durableId="574047513">
    <w:abstractNumId w:val="8"/>
  </w:num>
  <w:num w:numId="16" w16cid:durableId="348142015">
    <w:abstractNumId w:val="4"/>
  </w:num>
  <w:num w:numId="17" w16cid:durableId="1253973836">
    <w:abstractNumId w:val="20"/>
  </w:num>
  <w:num w:numId="18" w16cid:durableId="975110246">
    <w:abstractNumId w:val="2"/>
  </w:num>
  <w:num w:numId="19" w16cid:durableId="2049719923">
    <w:abstractNumId w:val="23"/>
  </w:num>
  <w:num w:numId="20" w16cid:durableId="646125578">
    <w:abstractNumId w:val="9"/>
  </w:num>
  <w:num w:numId="21" w16cid:durableId="1546135159">
    <w:abstractNumId w:val="19"/>
  </w:num>
  <w:num w:numId="22" w16cid:durableId="2026860504">
    <w:abstractNumId w:val="22"/>
  </w:num>
  <w:num w:numId="23" w16cid:durableId="189077937">
    <w:abstractNumId w:val="14"/>
  </w:num>
  <w:num w:numId="24" w16cid:durableId="10208174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AA"/>
    <w:rsid w:val="000062C3"/>
    <w:rsid w:val="00041CBE"/>
    <w:rsid w:val="000A4C6E"/>
    <w:rsid w:val="000F325A"/>
    <w:rsid w:val="001010F4"/>
    <w:rsid w:val="00120A73"/>
    <w:rsid w:val="00176813"/>
    <w:rsid w:val="00197BAA"/>
    <w:rsid w:val="002B3EAF"/>
    <w:rsid w:val="002D6B85"/>
    <w:rsid w:val="003563FD"/>
    <w:rsid w:val="003816C5"/>
    <w:rsid w:val="003C3144"/>
    <w:rsid w:val="004361C0"/>
    <w:rsid w:val="005C01EC"/>
    <w:rsid w:val="005D53F5"/>
    <w:rsid w:val="0062188C"/>
    <w:rsid w:val="00685DAB"/>
    <w:rsid w:val="006961BD"/>
    <w:rsid w:val="00772B28"/>
    <w:rsid w:val="00780077"/>
    <w:rsid w:val="00812DC1"/>
    <w:rsid w:val="0088514A"/>
    <w:rsid w:val="008C0C28"/>
    <w:rsid w:val="008F773C"/>
    <w:rsid w:val="009178D2"/>
    <w:rsid w:val="00A90FA1"/>
    <w:rsid w:val="00A97FAE"/>
    <w:rsid w:val="00AC08BF"/>
    <w:rsid w:val="00B12E46"/>
    <w:rsid w:val="00B239C2"/>
    <w:rsid w:val="00B950DF"/>
    <w:rsid w:val="00C826B6"/>
    <w:rsid w:val="00CC1CE9"/>
    <w:rsid w:val="00CC7314"/>
    <w:rsid w:val="00CE14A9"/>
    <w:rsid w:val="00D01062"/>
    <w:rsid w:val="00D03CCA"/>
    <w:rsid w:val="00DB5CA7"/>
    <w:rsid w:val="00EF3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6C566"/>
  <w15:chartTrackingRefBased/>
  <w15:docId w15:val="{169A19B5-7F92-4A69-B185-DA5F512BD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188C"/>
    <w:pPr>
      <w:ind w:firstLineChars="200" w:firstLine="420"/>
    </w:pPr>
  </w:style>
  <w:style w:type="paragraph" w:customStyle="1" w:styleId="a4">
    <w:name w:val="数字"/>
    <w:basedOn w:val="a"/>
    <w:next w:val="a"/>
    <w:link w:val="a5"/>
    <w:qFormat/>
    <w:rsid w:val="00AC08BF"/>
    <w:pPr>
      <w:widowControl/>
      <w:jc w:val="left"/>
    </w:pPr>
    <w:rPr>
      <w:rFonts w:ascii="Times New Roman" w:eastAsia="Times New Roman" w:hAnsi="Times New Roman" w:cs="Times New Roman"/>
      <w:color w:val="000000"/>
      <w:kern w:val="0"/>
      <w:sz w:val="22"/>
    </w:rPr>
  </w:style>
  <w:style w:type="character" w:customStyle="1" w:styleId="a5">
    <w:name w:val="数字 字符"/>
    <w:basedOn w:val="a0"/>
    <w:link w:val="a4"/>
    <w:rsid w:val="00AC08BF"/>
    <w:rPr>
      <w:rFonts w:ascii="Times New Roman" w:eastAsia="Times New Roman" w:hAnsi="Times New Roman" w:cs="Times New Roman"/>
      <w:color w:val="000000"/>
      <w:kern w:val="0"/>
      <w:sz w:val="22"/>
    </w:rPr>
  </w:style>
  <w:style w:type="paragraph" w:styleId="a6">
    <w:name w:val="header"/>
    <w:basedOn w:val="a"/>
    <w:link w:val="a7"/>
    <w:uiPriority w:val="99"/>
    <w:unhideWhenUsed/>
    <w:rsid w:val="008C0C28"/>
    <w:pPr>
      <w:tabs>
        <w:tab w:val="center" w:pos="4153"/>
        <w:tab w:val="right" w:pos="8306"/>
      </w:tabs>
      <w:snapToGrid w:val="0"/>
      <w:jc w:val="center"/>
    </w:pPr>
    <w:rPr>
      <w:sz w:val="18"/>
      <w:szCs w:val="18"/>
    </w:rPr>
  </w:style>
  <w:style w:type="character" w:customStyle="1" w:styleId="a7">
    <w:name w:val="页眉 字符"/>
    <w:basedOn w:val="a0"/>
    <w:link w:val="a6"/>
    <w:uiPriority w:val="99"/>
    <w:rsid w:val="008C0C28"/>
    <w:rPr>
      <w:sz w:val="18"/>
      <w:szCs w:val="18"/>
    </w:rPr>
  </w:style>
  <w:style w:type="paragraph" w:styleId="a8">
    <w:name w:val="footer"/>
    <w:basedOn w:val="a"/>
    <w:link w:val="a9"/>
    <w:uiPriority w:val="99"/>
    <w:unhideWhenUsed/>
    <w:rsid w:val="008C0C28"/>
    <w:pPr>
      <w:tabs>
        <w:tab w:val="center" w:pos="4153"/>
        <w:tab w:val="right" w:pos="8306"/>
      </w:tabs>
      <w:snapToGrid w:val="0"/>
      <w:jc w:val="left"/>
    </w:pPr>
    <w:rPr>
      <w:sz w:val="18"/>
      <w:szCs w:val="18"/>
    </w:rPr>
  </w:style>
  <w:style w:type="character" w:customStyle="1" w:styleId="a9">
    <w:name w:val="页脚 字符"/>
    <w:basedOn w:val="a0"/>
    <w:link w:val="a8"/>
    <w:uiPriority w:val="99"/>
    <w:rsid w:val="008C0C28"/>
    <w:rPr>
      <w:sz w:val="18"/>
      <w:szCs w:val="18"/>
    </w:rPr>
  </w:style>
  <w:style w:type="table" w:styleId="aa">
    <w:name w:val="Table Grid"/>
    <w:basedOn w:val="a1"/>
    <w:uiPriority w:val="39"/>
    <w:rsid w:val="00C8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basedOn w:val="a0"/>
    <w:rsid w:val="00C826B6"/>
  </w:style>
  <w:style w:type="character" w:customStyle="1" w:styleId="vlist-s">
    <w:name w:val="vlist-s"/>
    <w:basedOn w:val="a0"/>
    <w:rsid w:val="00C826B6"/>
  </w:style>
  <w:style w:type="character" w:customStyle="1" w:styleId="mbin">
    <w:name w:val="mbin"/>
    <w:basedOn w:val="a0"/>
    <w:rsid w:val="00C82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700688">
      <w:bodyDiv w:val="1"/>
      <w:marLeft w:val="0"/>
      <w:marRight w:val="0"/>
      <w:marTop w:val="0"/>
      <w:marBottom w:val="0"/>
      <w:divBdr>
        <w:top w:val="none" w:sz="0" w:space="0" w:color="auto"/>
        <w:left w:val="none" w:sz="0" w:space="0" w:color="auto"/>
        <w:bottom w:val="none" w:sz="0" w:space="0" w:color="auto"/>
        <w:right w:val="none" w:sz="0" w:space="0" w:color="auto"/>
      </w:divBdr>
    </w:div>
    <w:div w:id="1102073364">
      <w:bodyDiv w:val="1"/>
      <w:marLeft w:val="0"/>
      <w:marRight w:val="0"/>
      <w:marTop w:val="0"/>
      <w:marBottom w:val="0"/>
      <w:divBdr>
        <w:top w:val="none" w:sz="0" w:space="0" w:color="auto"/>
        <w:left w:val="none" w:sz="0" w:space="0" w:color="auto"/>
        <w:bottom w:val="none" w:sz="0" w:space="0" w:color="auto"/>
        <w:right w:val="none" w:sz="0" w:space="0" w:color="auto"/>
      </w:divBdr>
    </w:div>
    <w:div w:id="1182814436">
      <w:bodyDiv w:val="1"/>
      <w:marLeft w:val="0"/>
      <w:marRight w:val="0"/>
      <w:marTop w:val="0"/>
      <w:marBottom w:val="0"/>
      <w:divBdr>
        <w:top w:val="none" w:sz="0" w:space="0" w:color="auto"/>
        <w:left w:val="none" w:sz="0" w:space="0" w:color="auto"/>
        <w:bottom w:val="none" w:sz="0" w:space="0" w:color="auto"/>
        <w:right w:val="none" w:sz="0" w:space="0" w:color="auto"/>
      </w:divBdr>
    </w:div>
    <w:div w:id="1245139859">
      <w:bodyDiv w:val="1"/>
      <w:marLeft w:val="0"/>
      <w:marRight w:val="0"/>
      <w:marTop w:val="0"/>
      <w:marBottom w:val="0"/>
      <w:divBdr>
        <w:top w:val="none" w:sz="0" w:space="0" w:color="auto"/>
        <w:left w:val="none" w:sz="0" w:space="0" w:color="auto"/>
        <w:bottom w:val="none" w:sz="0" w:space="0" w:color="auto"/>
        <w:right w:val="none" w:sz="0" w:space="0" w:color="auto"/>
      </w:divBdr>
    </w:div>
    <w:div w:id="1349284543">
      <w:bodyDiv w:val="1"/>
      <w:marLeft w:val="0"/>
      <w:marRight w:val="0"/>
      <w:marTop w:val="0"/>
      <w:marBottom w:val="0"/>
      <w:divBdr>
        <w:top w:val="none" w:sz="0" w:space="0" w:color="auto"/>
        <w:left w:val="none" w:sz="0" w:space="0" w:color="auto"/>
        <w:bottom w:val="none" w:sz="0" w:space="0" w:color="auto"/>
        <w:right w:val="none" w:sz="0" w:space="0" w:color="auto"/>
      </w:divBdr>
    </w:div>
    <w:div w:id="1353799170">
      <w:bodyDiv w:val="1"/>
      <w:marLeft w:val="0"/>
      <w:marRight w:val="0"/>
      <w:marTop w:val="0"/>
      <w:marBottom w:val="0"/>
      <w:divBdr>
        <w:top w:val="none" w:sz="0" w:space="0" w:color="auto"/>
        <w:left w:val="none" w:sz="0" w:space="0" w:color="auto"/>
        <w:bottom w:val="none" w:sz="0" w:space="0" w:color="auto"/>
        <w:right w:val="none" w:sz="0" w:space="0" w:color="auto"/>
      </w:divBdr>
    </w:div>
    <w:div w:id="1905212455">
      <w:bodyDiv w:val="1"/>
      <w:marLeft w:val="0"/>
      <w:marRight w:val="0"/>
      <w:marTop w:val="0"/>
      <w:marBottom w:val="0"/>
      <w:divBdr>
        <w:top w:val="none" w:sz="0" w:space="0" w:color="auto"/>
        <w:left w:val="none" w:sz="0" w:space="0" w:color="auto"/>
        <w:bottom w:val="none" w:sz="0" w:space="0" w:color="auto"/>
        <w:right w:val="none" w:sz="0" w:space="0" w:color="auto"/>
      </w:divBdr>
    </w:div>
    <w:div w:id="192060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 Type="http://schemas.openxmlformats.org/officeDocument/2006/relationships/styles" Target="styles.xml"/><Relationship Id="rId21" Type="http://schemas.openxmlformats.org/officeDocument/2006/relationships/chart" Target="charts/chart13.xml"/><Relationship Id="rId34" Type="http://schemas.openxmlformats.org/officeDocument/2006/relationships/chart" Target="charts/chart24.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chart" Target="charts/chart23.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chart" Target="charts/chart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11.xml"/><Relationship Id="rId31" Type="http://schemas.microsoft.com/office/2014/relationships/chartEx" Target="charts/chartEx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fontTable" Target="fontTable.xml"/><Relationship Id="rId8"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oleObject" Target="file:///F:\UWTSD\structure\ultronatic%20%20experi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UWTSD\structure\ultronatic%20%20experi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24.xml"/><Relationship Id="rId1" Type="http://schemas.microsoft.com/office/2011/relationships/chartStyle" Target="style24.xml"/></Relationships>
</file>

<file path=word/charts/_rels/chart24.xml.rels><?xml version="1.0" encoding="UTF-8" standalone="yes"?>
<Relationships xmlns="http://schemas.openxmlformats.org/package/2006/relationships"><Relationship Id="rId3" Type="http://schemas.openxmlformats.org/officeDocument/2006/relationships/oleObject" Target="file:///F:\UWTSD\structure\Probability%20of%20Sizing%20Dataset%202023-2024-yujian%20Liu.xlsx" TargetMode="External"/><Relationship Id="rId2" Type="http://schemas.microsoft.com/office/2011/relationships/chartColorStyle" Target="colors25.xml"/><Relationship Id="rId1" Type="http://schemas.microsoft.com/office/2011/relationships/chartStyle" Target="style25.xml"/></Relationships>
</file>

<file path=word/charts/_rels/chartEx1.xml.rels><?xml version="1.0" encoding="UTF-8" standalone="yes"?>
<Relationships xmlns="http://schemas.openxmlformats.org/package/2006/relationships"><Relationship Id="rId3" Type="http://schemas.microsoft.com/office/2011/relationships/chartColorStyle" Target="colors23.xml"/><Relationship Id="rId2" Type="http://schemas.microsoft.com/office/2011/relationships/chartStyle" Target="style23.xml"/><Relationship Id="rId1" Type="http://schemas.openxmlformats.org/officeDocument/2006/relationships/oleObject" Target="file:///F:\UWTSD\structure\Probability%20of%20Sizing%20Dataset%202023-2024-yujian%20Li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spPr>
            <a:ln w="34925" cap="rnd">
              <a:solidFill>
                <a:schemeClr val="lt1"/>
              </a:solidFill>
              <a:round/>
            </a:ln>
            <a:effectLst>
              <a:outerShdw dist="25400" dir="2700000" algn="tl" rotWithShape="0">
                <a:schemeClr val="accent1"/>
              </a:outerShdw>
            </a:effectLst>
          </c:spPr>
          <c:marker>
            <c:symbol val="none"/>
          </c:marker>
          <c:val>
            <c:numRef>
              <c:f>Sheet1!$I$26:$I$31</c:f>
              <c:numCache>
                <c:formatCode>General</c:formatCode>
                <c:ptCount val="6"/>
                <c:pt idx="0">
                  <c:v>2.76E-2</c:v>
                </c:pt>
                <c:pt idx="1">
                  <c:v>2.3E-2</c:v>
                </c:pt>
                <c:pt idx="2">
                  <c:v>5.8999999999999999E-3</c:v>
                </c:pt>
                <c:pt idx="3">
                  <c:v>6.8599999999999994E-2</c:v>
                </c:pt>
                <c:pt idx="4">
                  <c:v>6.59E-2</c:v>
                </c:pt>
                <c:pt idx="5">
                  <c:v>1.8800000000000001E-2</c:v>
                </c:pt>
              </c:numCache>
            </c:numRef>
          </c:val>
          <c:smooth val="0"/>
          <c:extLst>
            <c:ext xmlns:c16="http://schemas.microsoft.com/office/drawing/2014/chart" uri="{C3380CC4-5D6E-409C-BE32-E72D297353CC}">
              <c16:uniqueId val="{00000000-223B-4AEF-82AC-F06B0989531C}"/>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627433967"/>
        <c:axId val="1622609119"/>
      </c:lineChart>
      <c:catAx>
        <c:axId val="162743396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Sample 1</a:t>
                </a:r>
                <a:endParaRPr lang="zh-CN"/>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zh-CN"/>
            </a:p>
          </c:txPr>
        </c:title>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zh-CN"/>
          </a:p>
        </c:txPr>
        <c:crossAx val="1622609119"/>
        <c:crosses val="autoZero"/>
        <c:auto val="1"/>
        <c:lblAlgn val="ctr"/>
        <c:lblOffset val="100"/>
        <c:noMultiLvlLbl val="0"/>
      </c:catAx>
      <c:valAx>
        <c:axId val="1622609119"/>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Difference</a:t>
                </a:r>
                <a:endParaRPr lang="zh-C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zh-CN"/>
          </a:p>
        </c:txPr>
        <c:crossAx val="16274339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34925" cap="rnd">
              <a:solidFill>
                <a:schemeClr val="lt1"/>
              </a:solidFill>
              <a:round/>
            </a:ln>
            <a:effectLst>
              <a:outerShdw dist="25400" dir="2700000" algn="tl" rotWithShape="0">
                <a:schemeClr val="accent1"/>
              </a:outerShdw>
            </a:effectLst>
          </c:spPr>
          <c:marker>
            <c:symbol val="none"/>
          </c:marker>
          <c:val>
            <c:numRef>
              <c:f>Sheet1!$V$19:$V$26</c:f>
              <c:numCache>
                <c:formatCode>General</c:formatCode>
                <c:ptCount val="8"/>
                <c:pt idx="0">
                  <c:v>3.78E-2</c:v>
                </c:pt>
                <c:pt idx="1">
                  <c:v>8.900000000000019E-3</c:v>
                </c:pt>
                <c:pt idx="2">
                  <c:v>5.3300000000000014E-2</c:v>
                </c:pt>
                <c:pt idx="3">
                  <c:v>3.1200000000000006E-2</c:v>
                </c:pt>
                <c:pt idx="4">
                  <c:v>1.6100000000000003E-2</c:v>
                </c:pt>
                <c:pt idx="5">
                  <c:v>4.5500000000000013E-2</c:v>
                </c:pt>
                <c:pt idx="6">
                  <c:v>2.5999999999999912E-3</c:v>
                </c:pt>
                <c:pt idx="7">
                  <c:v>1.5500000000000014E-2</c:v>
                </c:pt>
              </c:numCache>
            </c:numRef>
          </c:val>
          <c:smooth val="0"/>
          <c:extLst>
            <c:ext xmlns:c16="http://schemas.microsoft.com/office/drawing/2014/chart" uri="{C3380CC4-5D6E-409C-BE32-E72D297353CC}">
              <c16:uniqueId val="{00000000-C28B-458D-9947-FB05F1E3944D}"/>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569856767"/>
        <c:axId val="1722261071"/>
      </c:lineChart>
      <c:catAx>
        <c:axId val="156985676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Sample 2</a:t>
                </a:r>
                <a:endParaRPr lang="zh-CN"/>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zh-CN"/>
            </a:p>
          </c:txPr>
        </c:title>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zh-CN"/>
          </a:p>
        </c:txPr>
        <c:crossAx val="1722261071"/>
        <c:crosses val="autoZero"/>
        <c:auto val="1"/>
        <c:lblAlgn val="ctr"/>
        <c:lblOffset val="100"/>
        <c:noMultiLvlLbl val="0"/>
      </c:catAx>
      <c:valAx>
        <c:axId val="1722261071"/>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Difference</a:t>
                </a:r>
                <a:endParaRPr lang="zh-C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zh-CN"/>
          </a:p>
        </c:txPr>
        <c:crossAx val="1569856767"/>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8292535966425792E-2"/>
          <c:y val="5.1254487519330497E-2"/>
          <c:w val="0.86179871919209228"/>
          <c:h val="0.84065321037637375"/>
        </c:manualLayout>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9.0426341302163454E-2"/>
                  <c:y val="2.725519196135332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Sheet2!$B$2:$B$22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Sheet2!$C$2:$C$22</c:f>
              <c:numCache>
                <c:formatCode>0.00</c:formatCode>
                <c:ptCount val="21"/>
                <c:pt idx="0">
                  <c:v>1</c:v>
                </c:pt>
                <c:pt idx="1">
                  <c:v>1</c:v>
                </c:pt>
                <c:pt idx="2">
                  <c:v>1</c:v>
                </c:pt>
                <c:pt idx="3">
                  <c:v>1.2</c:v>
                </c:pt>
                <c:pt idx="4">
                  <c:v>1.4</c:v>
                </c:pt>
                <c:pt idx="5">
                  <c:v>1.1000000000000001</c:v>
                </c:pt>
                <c:pt idx="6">
                  <c:v>0.9</c:v>
                </c:pt>
                <c:pt idx="7">
                  <c:v>0.5</c:v>
                </c:pt>
                <c:pt idx="8">
                  <c:v>2</c:v>
                </c:pt>
                <c:pt idx="9">
                  <c:v>1.9</c:v>
                </c:pt>
                <c:pt idx="10">
                  <c:v>1</c:v>
                </c:pt>
                <c:pt idx="11">
                  <c:v>2.2000000000000002</c:v>
                </c:pt>
                <c:pt idx="12">
                  <c:v>2</c:v>
                </c:pt>
                <c:pt idx="13">
                  <c:v>2.2000000000000002</c:v>
                </c:pt>
                <c:pt idx="14">
                  <c:v>2</c:v>
                </c:pt>
                <c:pt idx="15">
                  <c:v>2.4</c:v>
                </c:pt>
                <c:pt idx="16">
                  <c:v>3.5</c:v>
                </c:pt>
                <c:pt idx="17">
                  <c:v>2.8</c:v>
                </c:pt>
                <c:pt idx="18">
                  <c:v>5.7</c:v>
                </c:pt>
                <c:pt idx="19">
                  <c:v>7</c:v>
                </c:pt>
                <c:pt idx="20">
                  <c:v>8</c:v>
                </c:pt>
              </c:numCache>
            </c:numRef>
          </c:yVal>
          <c:smooth val="0"/>
          <c:extLst>
            <c:ext xmlns:c16="http://schemas.microsoft.com/office/drawing/2014/chart" uri="{C3380CC4-5D6E-409C-BE32-E72D297353CC}">
              <c16:uniqueId val="{00000001-63EB-46BD-A5FB-3A44AC32BE42}"/>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Sheet2!$E$4:$F$4</c:f>
              <c:numCache>
                <c:formatCode>General</c:formatCode>
                <c:ptCount val="2"/>
                <c:pt idx="0">
                  <c:v>0</c:v>
                </c:pt>
                <c:pt idx="1">
                  <c:v>7.5</c:v>
                </c:pt>
              </c:numCache>
            </c:numRef>
          </c:xVal>
          <c:yVal>
            <c:numRef>
              <c:f>Sheet2!$E$5:$F$5</c:f>
              <c:numCache>
                <c:formatCode>General</c:formatCode>
                <c:ptCount val="2"/>
                <c:pt idx="0">
                  <c:v>0</c:v>
                </c:pt>
                <c:pt idx="1">
                  <c:v>7.5</c:v>
                </c:pt>
              </c:numCache>
            </c:numRef>
          </c:yVal>
          <c:smooth val="0"/>
          <c:extLst>
            <c:ext xmlns:c16="http://schemas.microsoft.com/office/drawing/2014/chart" uri="{C3380CC4-5D6E-409C-BE32-E72D297353CC}">
              <c16:uniqueId val="{00000003-63EB-46BD-A5FB-3A44AC32BE42}"/>
            </c:ext>
          </c:extLst>
        </c:ser>
        <c:dLbls>
          <c:showLegendKey val="0"/>
          <c:showVal val="0"/>
          <c:showCatName val="0"/>
          <c:showSerName val="0"/>
          <c:showPercent val="0"/>
          <c:showBubbleSize val="0"/>
        </c:dLbls>
        <c:axId val="636591807"/>
        <c:axId val="648845199"/>
      </c:scatterChart>
      <c:valAx>
        <c:axId val="63659180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48845199"/>
        <c:crosses val="autoZero"/>
        <c:crossBetween val="midCat"/>
      </c:valAx>
      <c:valAx>
        <c:axId val="6488451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5918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249999999999996E-2"/>
          <c:y val="0.19074074074074077"/>
          <c:w val="0.8851041119860017"/>
          <c:h val="0.7157487605715952"/>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Sheet2!$R$2:$R$22</c:f>
              <c:numCache>
                <c:formatCode>0.00_ </c:formatCode>
                <c:ptCount val="21"/>
                <c:pt idx="0">
                  <c:v>1.4</c:v>
                </c:pt>
                <c:pt idx="1">
                  <c:v>1.3</c:v>
                </c:pt>
                <c:pt idx="2">
                  <c:v>1.0500000000000003</c:v>
                </c:pt>
                <c:pt idx="3">
                  <c:v>1</c:v>
                </c:pt>
                <c:pt idx="4">
                  <c:v>0.99999999999999989</c:v>
                </c:pt>
                <c:pt idx="5">
                  <c:v>0.91999999999999993</c:v>
                </c:pt>
                <c:pt idx="6">
                  <c:v>0.90000000000000013</c:v>
                </c:pt>
                <c:pt idx="7">
                  <c:v>0.89999999999999991</c:v>
                </c:pt>
                <c:pt idx="8">
                  <c:v>0.79999999999999993</c:v>
                </c:pt>
                <c:pt idx="9">
                  <c:v>0.79999999999999982</c:v>
                </c:pt>
                <c:pt idx="10">
                  <c:v>0.75</c:v>
                </c:pt>
                <c:pt idx="11">
                  <c:v>0.73</c:v>
                </c:pt>
                <c:pt idx="12">
                  <c:v>0.72</c:v>
                </c:pt>
                <c:pt idx="13">
                  <c:v>0.60000000000000009</c:v>
                </c:pt>
                <c:pt idx="14">
                  <c:v>0.59999999999999987</c:v>
                </c:pt>
                <c:pt idx="15" formatCode="General">
                  <c:v>0.5</c:v>
                </c:pt>
                <c:pt idx="16">
                  <c:v>0.39999999999999991</c:v>
                </c:pt>
                <c:pt idx="17">
                  <c:v>0.38</c:v>
                </c:pt>
                <c:pt idx="18">
                  <c:v>9.9999999999999645E-2</c:v>
                </c:pt>
                <c:pt idx="19">
                  <c:v>-5.0000000000000044E-2</c:v>
                </c:pt>
                <c:pt idx="20">
                  <c:v>-0.12000000000000011</c:v>
                </c:pt>
              </c:numCache>
            </c:numRef>
          </c:xVal>
          <c:yVal>
            <c:numRef>
              <c:f>Sheet2!$S$2:$S$22</c:f>
              <c:numCache>
                <c:formatCode>General</c:formatCode>
                <c:ptCount val="21"/>
                <c:pt idx="0">
                  <c:v>0.21142205032074882</c:v>
                </c:pt>
                <c:pt idx="1">
                  <c:v>0.31954551512910329</c:v>
                </c:pt>
                <c:pt idx="2">
                  <c:v>0.6798722329927106</c:v>
                </c:pt>
                <c:pt idx="3">
                  <c:v>0.75394302474371233</c:v>
                </c:pt>
                <c:pt idx="4">
                  <c:v>0.75394302474371233</c:v>
                </c:pt>
                <c:pt idx="5">
                  <c:v>0.8607298904949473</c:v>
                </c:pt>
                <c:pt idx="6">
                  <c:v>0.88408349335230019</c:v>
                </c:pt>
                <c:pt idx="7">
                  <c:v>0.88408349335230052</c:v>
                </c:pt>
                <c:pt idx="8">
                  <c:v>0.97295132388694971</c:v>
                </c:pt>
                <c:pt idx="9">
                  <c:v>0.97295132388694971</c:v>
                </c:pt>
                <c:pt idx="10">
                  <c:v>0.99668100836309559</c:v>
                </c:pt>
                <c:pt idx="11">
                  <c:v>1.0018742766224551</c:v>
                </c:pt>
                <c:pt idx="12">
                  <c:v>1.0035254568443541</c:v>
                </c:pt>
                <c:pt idx="13">
                  <c:v>0.97412795599305668</c:v>
                </c:pt>
                <c:pt idx="14">
                  <c:v>0.97412795599305646</c:v>
                </c:pt>
                <c:pt idx="15">
                  <c:v>0.8862231071262423</c:v>
                </c:pt>
                <c:pt idx="16">
                  <c:v>0.75668166172755191</c:v>
                </c:pt>
                <c:pt idx="17">
                  <c:v>0.72757941956326244</c:v>
                </c:pt>
                <c:pt idx="18">
                  <c:v>0.32187117777662821</c:v>
                </c:pt>
                <c:pt idx="19">
                  <c:v>0.16945793670124409</c:v>
                </c:pt>
                <c:pt idx="20">
                  <c:v>0.11962455498222571</c:v>
                </c:pt>
              </c:numCache>
            </c:numRef>
          </c:yVal>
          <c:smooth val="0"/>
          <c:extLst>
            <c:ext xmlns:c16="http://schemas.microsoft.com/office/drawing/2014/chart" uri="{C3380CC4-5D6E-409C-BE32-E72D297353CC}">
              <c16:uniqueId val="{00000000-298A-4E77-AF03-368B6D2A7B67}"/>
            </c:ext>
          </c:extLst>
        </c:ser>
        <c:dLbls>
          <c:showLegendKey val="0"/>
          <c:showVal val="0"/>
          <c:showCatName val="0"/>
          <c:showSerName val="0"/>
          <c:showPercent val="0"/>
          <c:showBubbleSize val="0"/>
        </c:dLbls>
        <c:axId val="990877280"/>
        <c:axId val="771459328"/>
      </c:scatterChart>
      <c:valAx>
        <c:axId val="990877280"/>
        <c:scaling>
          <c:orientation val="minMax"/>
        </c:scaling>
        <c:delete val="0"/>
        <c:axPos val="b"/>
        <c:majorGridlines>
          <c:spPr>
            <a:ln w="9525" cap="flat" cmpd="sng" algn="ctr">
              <a:solidFill>
                <a:schemeClr val="tx1">
                  <a:lumMod val="15000"/>
                  <a:lumOff val="85000"/>
                </a:schemeClr>
              </a:solidFill>
              <a:round/>
            </a:ln>
            <a:effectLst/>
          </c:spPr>
        </c:majorGridlines>
        <c:numFmt formatCode="0.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71459328"/>
        <c:crosses val="autoZero"/>
        <c:crossBetween val="midCat"/>
      </c:valAx>
      <c:valAx>
        <c:axId val="77145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908772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4.5613735783027125E-2"/>
                  <c:y val="-9.5989882552497737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Sheet3!$B$2:$B$22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Sheet3!$C$2:$C$22</c:f>
              <c:numCache>
                <c:formatCode>0.00</c:formatCode>
                <c:ptCount val="21"/>
                <c:pt idx="0">
                  <c:v>0</c:v>
                </c:pt>
                <c:pt idx="1">
                  <c:v>0</c:v>
                </c:pt>
                <c:pt idx="2">
                  <c:v>0</c:v>
                </c:pt>
                <c:pt idx="3">
                  <c:v>1</c:v>
                </c:pt>
                <c:pt idx="4">
                  <c:v>1</c:v>
                </c:pt>
                <c:pt idx="5">
                  <c:v>1</c:v>
                </c:pt>
                <c:pt idx="6">
                  <c:v>1.5</c:v>
                </c:pt>
                <c:pt idx="7">
                  <c:v>0.9</c:v>
                </c:pt>
                <c:pt idx="8">
                  <c:v>1.6</c:v>
                </c:pt>
                <c:pt idx="9">
                  <c:v>2</c:v>
                </c:pt>
                <c:pt idx="10">
                  <c:v>1.8</c:v>
                </c:pt>
                <c:pt idx="11">
                  <c:v>1</c:v>
                </c:pt>
                <c:pt idx="12">
                  <c:v>1.6</c:v>
                </c:pt>
                <c:pt idx="13">
                  <c:v>2</c:v>
                </c:pt>
                <c:pt idx="14">
                  <c:v>2</c:v>
                </c:pt>
                <c:pt idx="15">
                  <c:v>2</c:v>
                </c:pt>
                <c:pt idx="16">
                  <c:v>2.5</c:v>
                </c:pt>
                <c:pt idx="17">
                  <c:v>2.5</c:v>
                </c:pt>
                <c:pt idx="18">
                  <c:v>4.5</c:v>
                </c:pt>
                <c:pt idx="19">
                  <c:v>6.5</c:v>
                </c:pt>
                <c:pt idx="20">
                  <c:v>7.2</c:v>
                </c:pt>
              </c:numCache>
            </c:numRef>
          </c:yVal>
          <c:smooth val="0"/>
          <c:extLst>
            <c:ext xmlns:c16="http://schemas.microsoft.com/office/drawing/2014/chart" uri="{C3380CC4-5D6E-409C-BE32-E72D297353CC}">
              <c16:uniqueId val="{00000001-7868-4F30-A6DD-5D744D108A78}"/>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Sheet3!$E$4:$F$4</c:f>
              <c:numCache>
                <c:formatCode>General</c:formatCode>
                <c:ptCount val="2"/>
                <c:pt idx="0">
                  <c:v>0</c:v>
                </c:pt>
                <c:pt idx="1">
                  <c:v>7.5</c:v>
                </c:pt>
              </c:numCache>
            </c:numRef>
          </c:xVal>
          <c:yVal>
            <c:numRef>
              <c:f>Sheet3!$E$5:$F$5</c:f>
              <c:numCache>
                <c:formatCode>General</c:formatCode>
                <c:ptCount val="2"/>
                <c:pt idx="0">
                  <c:v>0</c:v>
                </c:pt>
                <c:pt idx="1">
                  <c:v>7.5</c:v>
                </c:pt>
              </c:numCache>
            </c:numRef>
          </c:yVal>
          <c:smooth val="0"/>
          <c:extLst>
            <c:ext xmlns:c16="http://schemas.microsoft.com/office/drawing/2014/chart" uri="{C3380CC4-5D6E-409C-BE32-E72D297353CC}">
              <c16:uniqueId val="{00000003-7868-4F30-A6DD-5D744D108A78}"/>
            </c:ext>
          </c:extLst>
        </c:ser>
        <c:dLbls>
          <c:showLegendKey val="0"/>
          <c:showVal val="0"/>
          <c:showCatName val="0"/>
          <c:showSerName val="0"/>
          <c:showPercent val="0"/>
          <c:showBubbleSize val="0"/>
        </c:dLbls>
        <c:axId val="636620127"/>
        <c:axId val="867927215"/>
      </c:scatterChart>
      <c:valAx>
        <c:axId val="63662012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67927215"/>
        <c:crosses val="autoZero"/>
        <c:crossBetween val="midCat"/>
      </c:valAx>
      <c:valAx>
        <c:axId val="86792721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6201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Sheet3!$O$1:$O$24</c:f>
              <c:numCache>
                <c:formatCode>General</c:formatCode>
                <c:ptCount val="24"/>
                <c:pt idx="1">
                  <c:v>1.02</c:v>
                </c:pt>
                <c:pt idx="2">
                  <c:v>0.98</c:v>
                </c:pt>
                <c:pt idx="3">
                  <c:v>0.90000000000000013</c:v>
                </c:pt>
                <c:pt idx="4">
                  <c:v>0.7</c:v>
                </c:pt>
                <c:pt idx="5">
                  <c:v>0.67999999999999994</c:v>
                </c:pt>
                <c:pt idx="6">
                  <c:v>0.6</c:v>
                </c:pt>
                <c:pt idx="7">
                  <c:v>0.6</c:v>
                </c:pt>
                <c:pt idx="8">
                  <c:v>0.5</c:v>
                </c:pt>
                <c:pt idx="9">
                  <c:v>0.5</c:v>
                </c:pt>
                <c:pt idx="10">
                  <c:v>0.5</c:v>
                </c:pt>
                <c:pt idx="11">
                  <c:v>0.39999999999999991</c:v>
                </c:pt>
                <c:pt idx="12">
                  <c:v>0.39999999999999991</c:v>
                </c:pt>
                <c:pt idx="13">
                  <c:v>0.35</c:v>
                </c:pt>
                <c:pt idx="14">
                  <c:v>0.19999999999999996</c:v>
                </c:pt>
                <c:pt idx="15">
                  <c:v>-0.14999999999999991</c:v>
                </c:pt>
                <c:pt idx="16">
                  <c:v>-0.20000000000000018</c:v>
                </c:pt>
                <c:pt idx="17">
                  <c:v>-0.25</c:v>
                </c:pt>
                <c:pt idx="18">
                  <c:v>-0.27</c:v>
                </c:pt>
                <c:pt idx="19">
                  <c:v>-0.28000000000000003</c:v>
                </c:pt>
                <c:pt idx="20">
                  <c:v>-0.29999999999999982</c:v>
                </c:pt>
                <c:pt idx="21">
                  <c:v>-0.40000000000000036</c:v>
                </c:pt>
              </c:numCache>
            </c:numRef>
          </c:xVal>
          <c:yVal>
            <c:numRef>
              <c:f>Sheet3!$P$1:$P$24</c:f>
              <c:numCache>
                <c:formatCode>General</c:formatCode>
                <c:ptCount val="24"/>
                <c:pt idx="1">
                  <c:v>0.26272258588303782</c:v>
                </c:pt>
                <c:pt idx="2">
                  <c:v>0.2993104506697567</c:v>
                </c:pt>
                <c:pt idx="3">
                  <c:v>0.37978992086607682</c:v>
                </c:pt>
                <c:pt idx="4">
                  <c:v>0.60363010749127533</c:v>
                </c:pt>
                <c:pt idx="5">
                  <c:v>0.6257335189759029</c:v>
                </c:pt>
                <c:pt idx="6">
                  <c:v>0.70904538767561187</c:v>
                </c:pt>
                <c:pt idx="7">
                  <c:v>0.70904538767561187</c:v>
                </c:pt>
                <c:pt idx="8">
                  <c:v>0.79451747828202279</c:v>
                </c:pt>
                <c:pt idx="9">
                  <c:v>0.79451747828202279</c:v>
                </c:pt>
                <c:pt idx="10">
                  <c:v>0.79451747828202279</c:v>
                </c:pt>
                <c:pt idx="11">
                  <c:v>0.84929614111005247</c:v>
                </c:pt>
                <c:pt idx="12">
                  <c:v>0.84929614111005247</c:v>
                </c:pt>
                <c:pt idx="13">
                  <c:v>0.86269911393541376</c:v>
                </c:pt>
                <c:pt idx="14">
                  <c:v>0.84246015486863546</c:v>
                </c:pt>
                <c:pt idx="15">
                  <c:v>0.52765208604328895</c:v>
                </c:pt>
                <c:pt idx="16">
                  <c:v>0.47080939408943073</c:v>
                </c:pt>
                <c:pt idx="17">
                  <c:v>0.41516826498063175</c:v>
                </c:pt>
                <c:pt idx="18">
                  <c:v>0.39349806416197264</c:v>
                </c:pt>
                <c:pt idx="19">
                  <c:v>0.38282008894852154</c:v>
                </c:pt>
                <c:pt idx="20">
                  <c:v>0.36181348351800957</c:v>
                </c:pt>
                <c:pt idx="21">
                  <c:v>0.26524710417492325</c:v>
                </c:pt>
              </c:numCache>
            </c:numRef>
          </c:yVal>
          <c:smooth val="0"/>
          <c:extLst>
            <c:ext xmlns:c16="http://schemas.microsoft.com/office/drawing/2014/chart" uri="{C3380CC4-5D6E-409C-BE32-E72D297353CC}">
              <c16:uniqueId val="{00000000-D70C-4EB3-9808-F5B520CC045A}"/>
            </c:ext>
          </c:extLst>
        </c:ser>
        <c:dLbls>
          <c:showLegendKey val="0"/>
          <c:showVal val="0"/>
          <c:showCatName val="0"/>
          <c:showSerName val="0"/>
          <c:showPercent val="0"/>
          <c:showBubbleSize val="0"/>
        </c:dLbls>
        <c:axId val="103841264"/>
        <c:axId val="102624064"/>
      </c:scatterChart>
      <c:valAx>
        <c:axId val="103841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2624064"/>
        <c:crosses val="autoZero"/>
        <c:crossBetween val="midCat"/>
      </c:valAx>
      <c:valAx>
        <c:axId val="102624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384126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4.1613735783027121E-2"/>
                  <c:y val="-7.89760134149897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Sheet4!$B$2:$B$22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Sheet4!$C$2:$C$22</c:f>
              <c:numCache>
                <c:formatCode>0.00</c:formatCode>
                <c:ptCount val="21"/>
                <c:pt idx="0">
                  <c:v>0.5</c:v>
                </c:pt>
                <c:pt idx="1">
                  <c:v>1</c:v>
                </c:pt>
                <c:pt idx="2">
                  <c:v>0.5</c:v>
                </c:pt>
                <c:pt idx="3">
                  <c:v>1</c:v>
                </c:pt>
                <c:pt idx="4">
                  <c:v>1.1000000000000001</c:v>
                </c:pt>
                <c:pt idx="5">
                  <c:v>0.8</c:v>
                </c:pt>
                <c:pt idx="6">
                  <c:v>1</c:v>
                </c:pt>
                <c:pt idx="7">
                  <c:v>1.2</c:v>
                </c:pt>
                <c:pt idx="8">
                  <c:v>1.2</c:v>
                </c:pt>
                <c:pt idx="9">
                  <c:v>1.6</c:v>
                </c:pt>
                <c:pt idx="10">
                  <c:v>1.8</c:v>
                </c:pt>
                <c:pt idx="11">
                  <c:v>1.5</c:v>
                </c:pt>
                <c:pt idx="12">
                  <c:v>1.5</c:v>
                </c:pt>
                <c:pt idx="13">
                  <c:v>2</c:v>
                </c:pt>
                <c:pt idx="14">
                  <c:v>1.5</c:v>
                </c:pt>
                <c:pt idx="15">
                  <c:v>3.2</c:v>
                </c:pt>
                <c:pt idx="16">
                  <c:v>3</c:v>
                </c:pt>
                <c:pt idx="17">
                  <c:v>3.5</c:v>
                </c:pt>
                <c:pt idx="18">
                  <c:v>4.4000000000000004</c:v>
                </c:pt>
                <c:pt idx="19">
                  <c:v>5.5</c:v>
                </c:pt>
                <c:pt idx="20">
                  <c:v>6.5</c:v>
                </c:pt>
              </c:numCache>
            </c:numRef>
          </c:yVal>
          <c:smooth val="0"/>
          <c:extLst>
            <c:ext xmlns:c16="http://schemas.microsoft.com/office/drawing/2014/chart" uri="{C3380CC4-5D6E-409C-BE32-E72D297353CC}">
              <c16:uniqueId val="{00000001-E107-4970-B074-E50A72472F01}"/>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Sheet4!$E$4:$F$4</c:f>
              <c:numCache>
                <c:formatCode>General</c:formatCode>
                <c:ptCount val="2"/>
                <c:pt idx="0">
                  <c:v>0</c:v>
                </c:pt>
                <c:pt idx="1">
                  <c:v>7.5</c:v>
                </c:pt>
              </c:numCache>
            </c:numRef>
          </c:xVal>
          <c:yVal>
            <c:numRef>
              <c:f>Sheet4!$E$5:$F$5</c:f>
              <c:numCache>
                <c:formatCode>General</c:formatCode>
                <c:ptCount val="2"/>
                <c:pt idx="0">
                  <c:v>0</c:v>
                </c:pt>
                <c:pt idx="1">
                  <c:v>7.5</c:v>
                </c:pt>
              </c:numCache>
            </c:numRef>
          </c:yVal>
          <c:smooth val="0"/>
          <c:extLst>
            <c:ext xmlns:c16="http://schemas.microsoft.com/office/drawing/2014/chart" uri="{C3380CC4-5D6E-409C-BE32-E72D297353CC}">
              <c16:uniqueId val="{00000003-E107-4970-B074-E50A72472F01}"/>
            </c:ext>
          </c:extLst>
        </c:ser>
        <c:dLbls>
          <c:showLegendKey val="0"/>
          <c:showVal val="0"/>
          <c:showCatName val="0"/>
          <c:showSerName val="0"/>
          <c:showPercent val="0"/>
          <c:showBubbleSize val="0"/>
        </c:dLbls>
        <c:axId val="636596607"/>
        <c:axId val="867928207"/>
      </c:scatterChart>
      <c:valAx>
        <c:axId val="63659660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67928207"/>
        <c:crosses val="autoZero"/>
        <c:crossBetween val="midCat"/>
      </c:valAx>
      <c:valAx>
        <c:axId val="8679282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5966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7654723127035831E-2"/>
          <c:y val="0.11826937713629382"/>
          <c:w val="0.91290966754155733"/>
          <c:h val="0.7157487605715952"/>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Sheet4!$O$2:$O$22</c:f>
              <c:numCache>
                <c:formatCode>General</c:formatCode>
                <c:ptCount val="21"/>
                <c:pt idx="0">
                  <c:v>1.4000000000000001</c:v>
                </c:pt>
                <c:pt idx="1">
                  <c:v>0.89999999999999991</c:v>
                </c:pt>
                <c:pt idx="2">
                  <c:v>0.79999999999999982</c:v>
                </c:pt>
                <c:pt idx="3">
                  <c:v>0.73</c:v>
                </c:pt>
                <c:pt idx="4">
                  <c:v>0.70000000000000007</c:v>
                </c:pt>
                <c:pt idx="5">
                  <c:v>0.7</c:v>
                </c:pt>
                <c:pt idx="6">
                  <c:v>0.67999999999999994</c:v>
                </c:pt>
                <c:pt idx="7">
                  <c:v>0.64999999999999991</c:v>
                </c:pt>
                <c:pt idx="8">
                  <c:v>0.62000000000000011</c:v>
                </c:pt>
                <c:pt idx="9">
                  <c:v>0.6</c:v>
                </c:pt>
                <c:pt idx="10">
                  <c:v>0.5</c:v>
                </c:pt>
                <c:pt idx="11">
                  <c:v>0.48</c:v>
                </c:pt>
                <c:pt idx="12">
                  <c:v>0.39999999999999991</c:v>
                </c:pt>
                <c:pt idx="13">
                  <c:v>0.35000000000000009</c:v>
                </c:pt>
                <c:pt idx="14">
                  <c:v>0.30000000000000004</c:v>
                </c:pt>
                <c:pt idx="15">
                  <c:v>0.25</c:v>
                </c:pt>
                <c:pt idx="16">
                  <c:v>0.21999999999999997</c:v>
                </c:pt>
                <c:pt idx="17">
                  <c:v>-0.10000000000000009</c:v>
                </c:pt>
                <c:pt idx="18">
                  <c:v>-0.5</c:v>
                </c:pt>
                <c:pt idx="19">
                  <c:v>-0.5</c:v>
                </c:pt>
                <c:pt idx="20">
                  <c:v>-1</c:v>
                </c:pt>
              </c:numCache>
            </c:numRef>
          </c:xVal>
          <c:yVal>
            <c:numRef>
              <c:f>Sheet4!$P$2:$P$22</c:f>
              <c:numCache>
                <c:formatCode>General</c:formatCode>
                <c:ptCount val="21"/>
                <c:pt idx="0">
                  <c:v>0.12849092399698578</c:v>
                </c:pt>
                <c:pt idx="1">
                  <c:v>0.47253484372655585</c:v>
                </c:pt>
                <c:pt idx="2">
                  <c:v>0.55325390818892572</c:v>
                </c:pt>
                <c:pt idx="3">
                  <c:v>0.60536595290645034</c:v>
                </c:pt>
                <c:pt idx="4">
                  <c:v>0.62595234109802189</c:v>
                </c:pt>
                <c:pt idx="5">
                  <c:v>0.625952341098022</c:v>
                </c:pt>
                <c:pt idx="6">
                  <c:v>0.63896895586089142</c:v>
                </c:pt>
                <c:pt idx="7">
                  <c:v>0.65731259459964564</c:v>
                </c:pt>
                <c:pt idx="8">
                  <c:v>0.67410182080352055</c:v>
                </c:pt>
                <c:pt idx="9">
                  <c:v>0.68435929580799193</c:v>
                </c:pt>
                <c:pt idx="10">
                  <c:v>0.72302480758409504</c:v>
                </c:pt>
                <c:pt idx="11">
                  <c:v>0.72801803670971299</c:v>
                </c:pt>
                <c:pt idx="12">
                  <c:v>0.73815633527591495</c:v>
                </c:pt>
                <c:pt idx="13">
                  <c:v>0.73632275992534435</c:v>
                </c:pt>
                <c:pt idx="14">
                  <c:v>0.72823178315905013</c:v>
                </c:pt>
                <c:pt idx="15">
                  <c:v>0.71408936545410473</c:v>
                </c:pt>
                <c:pt idx="16">
                  <c:v>0.70284160524661876</c:v>
                </c:pt>
                <c:pt idx="17">
                  <c:v>0.4897968555162171</c:v>
                </c:pt>
                <c:pt idx="18">
                  <c:v>0.19044972833940235</c:v>
                </c:pt>
                <c:pt idx="19">
                  <c:v>0.19044972833940235</c:v>
                </c:pt>
                <c:pt idx="20">
                  <c:v>2.705974056761247E-2</c:v>
                </c:pt>
              </c:numCache>
            </c:numRef>
          </c:yVal>
          <c:smooth val="0"/>
          <c:extLst>
            <c:ext xmlns:c16="http://schemas.microsoft.com/office/drawing/2014/chart" uri="{C3380CC4-5D6E-409C-BE32-E72D297353CC}">
              <c16:uniqueId val="{00000000-CF83-41DF-9273-049A4C7D2008}"/>
            </c:ext>
          </c:extLst>
        </c:ser>
        <c:dLbls>
          <c:showLegendKey val="0"/>
          <c:showVal val="0"/>
          <c:showCatName val="0"/>
          <c:showSerName val="0"/>
          <c:showPercent val="0"/>
          <c:showBubbleSize val="0"/>
        </c:dLbls>
        <c:axId val="1000565584"/>
        <c:axId val="1085322336"/>
      </c:scatterChart>
      <c:valAx>
        <c:axId val="10005655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85322336"/>
        <c:crosses val="autoZero"/>
        <c:crossBetween val="midCat"/>
      </c:valAx>
      <c:valAx>
        <c:axId val="1085322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005655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775371828521432E-2"/>
          <c:y val="4.6296296296296294E-2"/>
          <c:w val="0.8617386264216973"/>
          <c:h val="0.8416746864975212"/>
        </c:manualLayout>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4.2835958005249343E-2"/>
                  <c:y val="-1.283974919801691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Sheet5!$B$2:$B$22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Sheet5!$C$2:$C$22</c:f>
              <c:numCache>
                <c:formatCode>0.00</c:formatCode>
                <c:ptCount val="21"/>
                <c:pt idx="0">
                  <c:v>0.495</c:v>
                </c:pt>
                <c:pt idx="1">
                  <c:v>0.72699999999999998</c:v>
                </c:pt>
                <c:pt idx="2">
                  <c:v>0.75800000000000001</c:v>
                </c:pt>
                <c:pt idx="3">
                  <c:v>0.90999999999999992</c:v>
                </c:pt>
                <c:pt idx="4">
                  <c:v>0.97999999999999987</c:v>
                </c:pt>
                <c:pt idx="5">
                  <c:v>0.78999999999999992</c:v>
                </c:pt>
                <c:pt idx="6">
                  <c:v>1.012</c:v>
                </c:pt>
                <c:pt idx="7">
                  <c:v>0.95500000000000007</c:v>
                </c:pt>
                <c:pt idx="8">
                  <c:v>1.35</c:v>
                </c:pt>
                <c:pt idx="9">
                  <c:v>1.3080000000000003</c:v>
                </c:pt>
                <c:pt idx="10">
                  <c:v>1.3720000000000001</c:v>
                </c:pt>
                <c:pt idx="11">
                  <c:v>1.5550000000000002</c:v>
                </c:pt>
                <c:pt idx="12">
                  <c:v>1.6</c:v>
                </c:pt>
                <c:pt idx="13">
                  <c:v>1.73</c:v>
                </c:pt>
                <c:pt idx="14">
                  <c:v>1.5599999999999998</c:v>
                </c:pt>
                <c:pt idx="15">
                  <c:v>2.1399999999999997</c:v>
                </c:pt>
                <c:pt idx="16">
                  <c:v>2.4899999999999998</c:v>
                </c:pt>
                <c:pt idx="17">
                  <c:v>2.9699999999999998</c:v>
                </c:pt>
                <c:pt idx="18">
                  <c:v>4.87</c:v>
                </c:pt>
                <c:pt idx="19">
                  <c:v>6.17</c:v>
                </c:pt>
                <c:pt idx="20">
                  <c:v>6.9850000000000012</c:v>
                </c:pt>
              </c:numCache>
            </c:numRef>
          </c:yVal>
          <c:smooth val="0"/>
          <c:extLst>
            <c:ext xmlns:c16="http://schemas.microsoft.com/office/drawing/2014/chart" uri="{C3380CC4-5D6E-409C-BE32-E72D297353CC}">
              <c16:uniqueId val="{00000001-5CA6-4CDC-80AA-4EAA76500DF1}"/>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Sheet5!$E$4:$F$4</c:f>
              <c:numCache>
                <c:formatCode>General</c:formatCode>
                <c:ptCount val="2"/>
                <c:pt idx="0">
                  <c:v>0</c:v>
                </c:pt>
                <c:pt idx="1">
                  <c:v>7.5</c:v>
                </c:pt>
              </c:numCache>
            </c:numRef>
          </c:xVal>
          <c:yVal>
            <c:numRef>
              <c:f>Sheet5!$E$5:$F$5</c:f>
              <c:numCache>
                <c:formatCode>General</c:formatCode>
                <c:ptCount val="2"/>
                <c:pt idx="0">
                  <c:v>0</c:v>
                </c:pt>
                <c:pt idx="1">
                  <c:v>7.5</c:v>
                </c:pt>
              </c:numCache>
            </c:numRef>
          </c:yVal>
          <c:smooth val="0"/>
          <c:extLst>
            <c:ext xmlns:c16="http://schemas.microsoft.com/office/drawing/2014/chart" uri="{C3380CC4-5D6E-409C-BE32-E72D297353CC}">
              <c16:uniqueId val="{00000003-5CA6-4CDC-80AA-4EAA76500DF1}"/>
            </c:ext>
          </c:extLst>
        </c:ser>
        <c:dLbls>
          <c:showLegendKey val="0"/>
          <c:showVal val="0"/>
          <c:showCatName val="0"/>
          <c:showSerName val="0"/>
          <c:showPercent val="0"/>
          <c:showBubbleSize val="0"/>
        </c:dLbls>
        <c:axId val="636599007"/>
        <c:axId val="862096271"/>
      </c:scatterChart>
      <c:valAx>
        <c:axId val="63659900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62096271"/>
        <c:crosses val="autoZero"/>
        <c:crossBetween val="midCat"/>
      </c:valAx>
      <c:valAx>
        <c:axId val="86209627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5990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Sheet5!$O$2:$O$22</c:f>
              <c:numCache>
                <c:formatCode>General</c:formatCode>
                <c:ptCount val="21"/>
                <c:pt idx="0">
                  <c:v>0.65000000000000013</c:v>
                </c:pt>
                <c:pt idx="1">
                  <c:v>0.57999999999999985</c:v>
                </c:pt>
                <c:pt idx="2">
                  <c:v>0.5099999999999999</c:v>
                </c:pt>
                <c:pt idx="3">
                  <c:v>0.5</c:v>
                </c:pt>
                <c:pt idx="4">
                  <c:v>0.49199999999999999</c:v>
                </c:pt>
                <c:pt idx="5">
                  <c:v>0.47799999999999998</c:v>
                </c:pt>
                <c:pt idx="6">
                  <c:v>0.45699999999999996</c:v>
                </c:pt>
                <c:pt idx="7">
                  <c:v>0.42999999999999994</c:v>
                </c:pt>
                <c:pt idx="8">
                  <c:v>0.40500000000000025</c:v>
                </c:pt>
                <c:pt idx="9">
                  <c:v>0.40500000000000003</c:v>
                </c:pt>
                <c:pt idx="10">
                  <c:v>0.38999999999999968</c:v>
                </c:pt>
                <c:pt idx="11">
                  <c:v>0.33999999999999964</c:v>
                </c:pt>
                <c:pt idx="12">
                  <c:v>0.32800000000000029</c:v>
                </c:pt>
                <c:pt idx="13">
                  <c:v>0.28999999999999992</c:v>
                </c:pt>
                <c:pt idx="14">
                  <c:v>0.26999999999999957</c:v>
                </c:pt>
                <c:pt idx="15">
                  <c:v>0.252</c:v>
                </c:pt>
                <c:pt idx="16">
                  <c:v>0.245</c:v>
                </c:pt>
                <c:pt idx="17">
                  <c:v>0.16999999999999993</c:v>
                </c:pt>
                <c:pt idx="18">
                  <c:v>-3.0000000000000249E-2</c:v>
                </c:pt>
                <c:pt idx="19">
                  <c:v>-4.0000000000000258E-2</c:v>
                </c:pt>
                <c:pt idx="20">
                  <c:v>-0.51499999999999879</c:v>
                </c:pt>
              </c:numCache>
            </c:numRef>
          </c:xVal>
          <c:yVal>
            <c:numRef>
              <c:f>Sheet5!$P$2:$P$22</c:f>
              <c:numCache>
                <c:formatCode>General</c:formatCode>
                <c:ptCount val="21"/>
                <c:pt idx="0">
                  <c:v>0.66493708264900053</c:v>
                </c:pt>
                <c:pt idx="1">
                  <c:v>0.91112107389816277</c:v>
                </c:pt>
                <c:pt idx="2">
                  <c:v>1.1600939227371811</c:v>
                </c:pt>
                <c:pt idx="3">
                  <c:v>1.1936554309529162</c:v>
                </c:pt>
                <c:pt idx="4">
                  <c:v>1.2198859271353346</c:v>
                </c:pt>
                <c:pt idx="5">
                  <c:v>1.2642639407686818</c:v>
                </c:pt>
                <c:pt idx="6">
                  <c:v>1.3265531655408656</c:v>
                </c:pt>
                <c:pt idx="7">
                  <c:v>1.397537569204562</c:v>
                </c:pt>
                <c:pt idx="8">
                  <c:v>1.452434628595737</c:v>
                </c:pt>
                <c:pt idx="9">
                  <c:v>1.4524346285957372</c:v>
                </c:pt>
                <c:pt idx="10">
                  <c:v>1.4797376125048338</c:v>
                </c:pt>
                <c:pt idx="11">
                  <c:v>1.5366436406162405</c:v>
                </c:pt>
                <c:pt idx="12">
                  <c:v>1.5420065871500275</c:v>
                </c:pt>
                <c:pt idx="13">
                  <c:v>1.5370821642581853</c:v>
                </c:pt>
                <c:pt idx="14">
                  <c:v>1.5212219488055616</c:v>
                </c:pt>
                <c:pt idx="15">
                  <c:v>1.4993863232326032</c:v>
                </c:pt>
                <c:pt idx="16">
                  <c:v>1.4890265396712974</c:v>
                </c:pt>
                <c:pt idx="17">
                  <c:v>1.3201862658222561</c:v>
                </c:pt>
                <c:pt idx="18">
                  <c:v>0.63437507111042435</c:v>
                </c:pt>
                <c:pt idx="19">
                  <c:v>0.60200562701579663</c:v>
                </c:pt>
                <c:pt idx="20">
                  <c:v>8.90837225667113E-3</c:v>
                </c:pt>
              </c:numCache>
            </c:numRef>
          </c:yVal>
          <c:smooth val="0"/>
          <c:extLst>
            <c:ext xmlns:c16="http://schemas.microsoft.com/office/drawing/2014/chart" uri="{C3380CC4-5D6E-409C-BE32-E72D297353CC}">
              <c16:uniqueId val="{00000000-1F58-40F0-9AED-A935D3472D7E}"/>
            </c:ext>
          </c:extLst>
        </c:ser>
        <c:dLbls>
          <c:showLegendKey val="0"/>
          <c:showVal val="0"/>
          <c:showCatName val="0"/>
          <c:showSerName val="0"/>
          <c:showPercent val="0"/>
          <c:showBubbleSize val="0"/>
        </c:dLbls>
        <c:axId val="107258896"/>
        <c:axId val="1083349968"/>
      </c:scatterChart>
      <c:valAx>
        <c:axId val="1072588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83349968"/>
        <c:crosses val="autoZero"/>
        <c:crossBetween val="midCat"/>
      </c:valAx>
      <c:valAx>
        <c:axId val="1083349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72588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3728040244969378"/>
                  <c:y val="-4.07874015748031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Sheet6!$B$2:$B$22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Sheet6!$C$2:$C$22</c:f>
              <c:numCache>
                <c:formatCode>0.00</c:formatCode>
                <c:ptCount val="21"/>
                <c:pt idx="0">
                  <c:v>0.5</c:v>
                </c:pt>
                <c:pt idx="1">
                  <c:v>1.2</c:v>
                </c:pt>
                <c:pt idx="2">
                  <c:v>1</c:v>
                </c:pt>
                <c:pt idx="3">
                  <c:v>0.5</c:v>
                </c:pt>
                <c:pt idx="4">
                  <c:v>1.2</c:v>
                </c:pt>
                <c:pt idx="5">
                  <c:v>0.9</c:v>
                </c:pt>
                <c:pt idx="6">
                  <c:v>1.5</c:v>
                </c:pt>
                <c:pt idx="7">
                  <c:v>1.2</c:v>
                </c:pt>
                <c:pt idx="8">
                  <c:v>1.5</c:v>
                </c:pt>
                <c:pt idx="9">
                  <c:v>1</c:v>
                </c:pt>
                <c:pt idx="10">
                  <c:v>0.5</c:v>
                </c:pt>
                <c:pt idx="11">
                  <c:v>1.8</c:v>
                </c:pt>
                <c:pt idx="12">
                  <c:v>2</c:v>
                </c:pt>
                <c:pt idx="13">
                  <c:v>2.1</c:v>
                </c:pt>
                <c:pt idx="14">
                  <c:v>0.8</c:v>
                </c:pt>
                <c:pt idx="15">
                  <c:v>2</c:v>
                </c:pt>
                <c:pt idx="16">
                  <c:v>1.8</c:v>
                </c:pt>
                <c:pt idx="17">
                  <c:v>3</c:v>
                </c:pt>
                <c:pt idx="18">
                  <c:v>4.5</c:v>
                </c:pt>
                <c:pt idx="19">
                  <c:v>5.5</c:v>
                </c:pt>
                <c:pt idx="20">
                  <c:v>6</c:v>
                </c:pt>
              </c:numCache>
            </c:numRef>
          </c:yVal>
          <c:smooth val="0"/>
          <c:extLst>
            <c:ext xmlns:c16="http://schemas.microsoft.com/office/drawing/2014/chart" uri="{C3380CC4-5D6E-409C-BE32-E72D297353CC}">
              <c16:uniqueId val="{00000001-D839-4A1E-AB58-EDC9F2608DBA}"/>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Sheet6!$E$4:$F$4</c:f>
              <c:numCache>
                <c:formatCode>General</c:formatCode>
                <c:ptCount val="2"/>
                <c:pt idx="0">
                  <c:v>0</c:v>
                </c:pt>
                <c:pt idx="1">
                  <c:v>7.5</c:v>
                </c:pt>
              </c:numCache>
            </c:numRef>
          </c:xVal>
          <c:yVal>
            <c:numRef>
              <c:f>Sheet6!$E$5:$F$5</c:f>
              <c:numCache>
                <c:formatCode>General</c:formatCode>
                <c:ptCount val="2"/>
                <c:pt idx="0">
                  <c:v>0</c:v>
                </c:pt>
                <c:pt idx="1">
                  <c:v>7.5</c:v>
                </c:pt>
              </c:numCache>
            </c:numRef>
          </c:yVal>
          <c:smooth val="0"/>
          <c:extLst>
            <c:ext xmlns:c16="http://schemas.microsoft.com/office/drawing/2014/chart" uri="{C3380CC4-5D6E-409C-BE32-E72D297353CC}">
              <c16:uniqueId val="{00000003-D839-4A1E-AB58-EDC9F2608DBA}"/>
            </c:ext>
          </c:extLst>
        </c:ser>
        <c:dLbls>
          <c:showLegendKey val="0"/>
          <c:showVal val="0"/>
          <c:showCatName val="0"/>
          <c:showSerName val="0"/>
          <c:showPercent val="0"/>
          <c:showBubbleSize val="0"/>
        </c:dLbls>
        <c:axId val="636618207"/>
        <c:axId val="862081391"/>
      </c:scatterChart>
      <c:valAx>
        <c:axId val="63661820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62081391"/>
        <c:crosses val="autoZero"/>
        <c:crossBetween val="midCat"/>
      </c:valAx>
      <c:valAx>
        <c:axId val="8620813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6182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scatterChart>
        <c:scatterStyle val="lineMarker"/>
        <c:varyColors val="0"/>
        <c:ser>
          <c:idx val="0"/>
          <c:order val="0"/>
          <c:tx>
            <c:strRef>
              <c:f>Sheet6!$P$1</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Sheet6!$O$2:$O$24</c:f>
              <c:numCache>
                <c:formatCode>General</c:formatCode>
                <c:ptCount val="23"/>
                <c:pt idx="0">
                  <c:v>0.98</c:v>
                </c:pt>
                <c:pt idx="1">
                  <c:v>0.92999999999999994</c:v>
                </c:pt>
                <c:pt idx="2">
                  <c:v>0.89999999999999991</c:v>
                </c:pt>
                <c:pt idx="3">
                  <c:v>0.8</c:v>
                </c:pt>
                <c:pt idx="4">
                  <c:v>0.8</c:v>
                </c:pt>
                <c:pt idx="5">
                  <c:v>0.79999999999999993</c:v>
                </c:pt>
                <c:pt idx="6">
                  <c:v>0.72</c:v>
                </c:pt>
                <c:pt idx="7">
                  <c:v>0.65000000000000013</c:v>
                </c:pt>
                <c:pt idx="8">
                  <c:v>0.64999999999999991</c:v>
                </c:pt>
                <c:pt idx="9">
                  <c:v>0.4</c:v>
                </c:pt>
                <c:pt idx="10">
                  <c:v>0.29999999999999982</c:v>
                </c:pt>
                <c:pt idx="11">
                  <c:v>0.25</c:v>
                </c:pt>
                <c:pt idx="12">
                  <c:v>0.19999999999999996</c:v>
                </c:pt>
                <c:pt idx="13">
                  <c:v>9.9999999999999978E-2</c:v>
                </c:pt>
                <c:pt idx="14">
                  <c:v>2.0000000000000018E-2</c:v>
                </c:pt>
                <c:pt idx="15">
                  <c:v>-0.30000000000000004</c:v>
                </c:pt>
                <c:pt idx="16">
                  <c:v>-0.40000000000000036</c:v>
                </c:pt>
                <c:pt idx="17">
                  <c:v>-0.5</c:v>
                </c:pt>
                <c:pt idx="18">
                  <c:v>-0.62000000000000011</c:v>
                </c:pt>
                <c:pt idx="19">
                  <c:v>-0.8</c:v>
                </c:pt>
                <c:pt idx="20">
                  <c:v>-1.5</c:v>
                </c:pt>
              </c:numCache>
            </c:numRef>
          </c:xVal>
          <c:yVal>
            <c:numRef>
              <c:f>Sheet6!$P$2:$P$24</c:f>
              <c:numCache>
                <c:formatCode>General</c:formatCode>
                <c:ptCount val="23"/>
                <c:pt idx="0">
                  <c:v>0.30775282850169783</c:v>
                </c:pt>
                <c:pt idx="1">
                  <c:v>0.33393326007095903</c:v>
                </c:pt>
                <c:pt idx="2">
                  <c:v>0.34977936016674982</c:v>
                </c:pt>
                <c:pt idx="3">
                  <c:v>0.40247025564729255</c:v>
                </c:pt>
                <c:pt idx="4">
                  <c:v>0.40247025564729255</c:v>
                </c:pt>
                <c:pt idx="5">
                  <c:v>0.40247025564729261</c:v>
                </c:pt>
                <c:pt idx="6">
                  <c:v>0.44324622007781461</c:v>
                </c:pt>
                <c:pt idx="7">
                  <c:v>0.47679266604394094</c:v>
                </c:pt>
                <c:pt idx="8">
                  <c:v>0.47679266604394099</c:v>
                </c:pt>
                <c:pt idx="9">
                  <c:v>0.56687350304167661</c:v>
                </c:pt>
                <c:pt idx="10">
                  <c:v>0.58468604837010629</c:v>
                </c:pt>
                <c:pt idx="11">
                  <c:v>0.58894981518790768</c:v>
                </c:pt>
                <c:pt idx="12">
                  <c:v>0.59000908213012315</c:v>
                </c:pt>
                <c:pt idx="13">
                  <c:v>0.58249748605828477</c:v>
                </c:pt>
                <c:pt idx="14">
                  <c:v>0.56754709466203712</c:v>
                </c:pt>
                <c:pt idx="15">
                  <c:v>0.44466138353623302</c:v>
                </c:pt>
                <c:pt idx="16">
                  <c:v>0.39351540300879456</c:v>
                </c:pt>
                <c:pt idx="17">
                  <c:v>0.34071672299528133</c:v>
                </c:pt>
                <c:pt idx="18">
                  <c:v>0.27846505639415003</c:v>
                </c:pt>
                <c:pt idx="19">
                  <c:v>0.19394783986126451</c:v>
                </c:pt>
                <c:pt idx="20">
                  <c:v>2.4220169551222206E-2</c:v>
                </c:pt>
              </c:numCache>
            </c:numRef>
          </c:yVal>
          <c:smooth val="0"/>
          <c:extLst>
            <c:ext xmlns:c16="http://schemas.microsoft.com/office/drawing/2014/chart" uri="{C3380CC4-5D6E-409C-BE32-E72D297353CC}">
              <c16:uniqueId val="{00000000-DC16-4840-8234-502A5CC1CC3B}"/>
            </c:ext>
          </c:extLst>
        </c:ser>
        <c:dLbls>
          <c:showLegendKey val="0"/>
          <c:showVal val="0"/>
          <c:showCatName val="0"/>
          <c:showSerName val="0"/>
          <c:showPercent val="0"/>
          <c:showBubbleSize val="0"/>
        </c:dLbls>
        <c:axId val="666847696"/>
        <c:axId val="771468032"/>
      </c:scatterChart>
      <c:valAx>
        <c:axId val="666847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71468032"/>
        <c:crosses val="autoZero"/>
        <c:crossBetween val="midCat"/>
      </c:valAx>
      <c:valAx>
        <c:axId val="771468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668476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5.9941819772528437E-2"/>
                  <c:y val="0.1954735345581802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Sheet7!$B$2:$B$22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Sheet7!$C$2:$C$22</c:f>
              <c:numCache>
                <c:formatCode>0.00</c:formatCode>
                <c:ptCount val="21"/>
                <c:pt idx="0">
                  <c:v>0</c:v>
                </c:pt>
                <c:pt idx="1">
                  <c:v>0.5</c:v>
                </c:pt>
                <c:pt idx="2">
                  <c:v>1.2</c:v>
                </c:pt>
                <c:pt idx="3">
                  <c:v>1</c:v>
                </c:pt>
                <c:pt idx="4">
                  <c:v>1</c:v>
                </c:pt>
                <c:pt idx="5">
                  <c:v>1</c:v>
                </c:pt>
                <c:pt idx="6">
                  <c:v>1.1000000000000001</c:v>
                </c:pt>
                <c:pt idx="7">
                  <c:v>0.8</c:v>
                </c:pt>
                <c:pt idx="8">
                  <c:v>0.9</c:v>
                </c:pt>
                <c:pt idx="9">
                  <c:v>0.8</c:v>
                </c:pt>
                <c:pt idx="10">
                  <c:v>1</c:v>
                </c:pt>
                <c:pt idx="11">
                  <c:v>1.3</c:v>
                </c:pt>
                <c:pt idx="12">
                  <c:v>1.4</c:v>
                </c:pt>
                <c:pt idx="13">
                  <c:v>0.9</c:v>
                </c:pt>
                <c:pt idx="14">
                  <c:v>0.9</c:v>
                </c:pt>
                <c:pt idx="15">
                  <c:v>1.4</c:v>
                </c:pt>
                <c:pt idx="16">
                  <c:v>2.2999999999999998</c:v>
                </c:pt>
                <c:pt idx="17">
                  <c:v>3.2</c:v>
                </c:pt>
                <c:pt idx="18">
                  <c:v>4.5</c:v>
                </c:pt>
                <c:pt idx="19">
                  <c:v>6.2</c:v>
                </c:pt>
                <c:pt idx="20">
                  <c:v>6.25</c:v>
                </c:pt>
              </c:numCache>
            </c:numRef>
          </c:yVal>
          <c:smooth val="0"/>
          <c:extLst>
            <c:ext xmlns:c16="http://schemas.microsoft.com/office/drawing/2014/chart" uri="{C3380CC4-5D6E-409C-BE32-E72D297353CC}">
              <c16:uniqueId val="{00000001-89F9-45D9-AD78-642729F87B1B}"/>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Sheet7!$E$4:$F$4</c:f>
              <c:numCache>
                <c:formatCode>General</c:formatCode>
                <c:ptCount val="2"/>
                <c:pt idx="0">
                  <c:v>0</c:v>
                </c:pt>
                <c:pt idx="1">
                  <c:v>7.5</c:v>
                </c:pt>
              </c:numCache>
            </c:numRef>
          </c:xVal>
          <c:yVal>
            <c:numRef>
              <c:f>Sheet7!$E$5:$F$5</c:f>
              <c:numCache>
                <c:formatCode>General</c:formatCode>
                <c:ptCount val="2"/>
                <c:pt idx="0">
                  <c:v>0</c:v>
                </c:pt>
                <c:pt idx="1">
                  <c:v>7.5</c:v>
                </c:pt>
              </c:numCache>
            </c:numRef>
          </c:yVal>
          <c:smooth val="0"/>
          <c:extLst>
            <c:ext xmlns:c16="http://schemas.microsoft.com/office/drawing/2014/chart" uri="{C3380CC4-5D6E-409C-BE32-E72D297353CC}">
              <c16:uniqueId val="{00000003-89F9-45D9-AD78-642729F87B1B}"/>
            </c:ext>
          </c:extLst>
        </c:ser>
        <c:dLbls>
          <c:showLegendKey val="0"/>
          <c:showVal val="0"/>
          <c:showCatName val="0"/>
          <c:showSerName val="0"/>
          <c:showPercent val="0"/>
          <c:showBubbleSize val="0"/>
        </c:dLbls>
        <c:axId val="636633087"/>
        <c:axId val="1010677439"/>
      </c:scatterChart>
      <c:valAx>
        <c:axId val="63663308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10677439"/>
        <c:crosses val="autoZero"/>
        <c:crossBetween val="midCat"/>
      </c:valAx>
      <c:valAx>
        <c:axId val="10106774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63308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Sheet7!$O$2:$O$22</c:f>
              <c:numCache>
                <c:formatCode>General</c:formatCode>
                <c:ptCount val="21"/>
                <c:pt idx="0">
                  <c:v>0.91999999999999993</c:v>
                </c:pt>
                <c:pt idx="1">
                  <c:v>0.6</c:v>
                </c:pt>
                <c:pt idx="2">
                  <c:v>0.6</c:v>
                </c:pt>
                <c:pt idx="3">
                  <c:v>0.58000000000000007</c:v>
                </c:pt>
                <c:pt idx="4">
                  <c:v>0.5</c:v>
                </c:pt>
                <c:pt idx="5">
                  <c:v>0.5</c:v>
                </c:pt>
                <c:pt idx="6">
                  <c:v>0.29999999999999982</c:v>
                </c:pt>
                <c:pt idx="7">
                  <c:v>0.25</c:v>
                </c:pt>
                <c:pt idx="8">
                  <c:v>0.22999999999999998</c:v>
                </c:pt>
                <c:pt idx="9">
                  <c:v>0.20000000000000018</c:v>
                </c:pt>
                <c:pt idx="10">
                  <c:v>0.20000000000000007</c:v>
                </c:pt>
                <c:pt idx="11">
                  <c:v>0.19999999999999973</c:v>
                </c:pt>
                <c:pt idx="12">
                  <c:v>0.15000000000000013</c:v>
                </c:pt>
                <c:pt idx="13">
                  <c:v>-0.12000000000000011</c:v>
                </c:pt>
                <c:pt idx="14">
                  <c:v>-0.17999999999999994</c:v>
                </c:pt>
                <c:pt idx="15">
                  <c:v>-0.25</c:v>
                </c:pt>
                <c:pt idx="16">
                  <c:v>-0.4</c:v>
                </c:pt>
                <c:pt idx="17">
                  <c:v>-0.40000000000000013</c:v>
                </c:pt>
                <c:pt idx="18">
                  <c:v>-0.40000000000000036</c:v>
                </c:pt>
                <c:pt idx="19">
                  <c:v>-0.70000000000000007</c:v>
                </c:pt>
                <c:pt idx="20">
                  <c:v>-1.25</c:v>
                </c:pt>
              </c:numCache>
            </c:numRef>
          </c:xVal>
          <c:yVal>
            <c:numRef>
              <c:f>Sheet7!$P$2:$P$22</c:f>
              <c:numCache>
                <c:formatCode>General</c:formatCode>
                <c:ptCount val="21"/>
                <c:pt idx="0">
                  <c:v>0.19947713677991141</c:v>
                </c:pt>
                <c:pt idx="1">
                  <c:v>0.45871900741883942</c:v>
                </c:pt>
                <c:pt idx="2">
                  <c:v>0.45871900741883942</c:v>
                </c:pt>
                <c:pt idx="3">
                  <c:v>0.47704350730506834</c:v>
                </c:pt>
                <c:pt idx="4">
                  <c:v>0.54957132630979066</c:v>
                </c:pt>
                <c:pt idx="5">
                  <c:v>0.54957132630979066</c:v>
                </c:pt>
                <c:pt idx="6">
                  <c:v>0.70410380475051293</c:v>
                </c:pt>
                <c:pt idx="7">
                  <c:v>0.73157736036159904</c:v>
                </c:pt>
                <c:pt idx="8">
                  <c:v>0.74089790969517788</c:v>
                </c:pt>
                <c:pt idx="9">
                  <c:v>0.75296014154164104</c:v>
                </c:pt>
                <c:pt idx="10">
                  <c:v>0.75296014154164104</c:v>
                </c:pt>
                <c:pt idx="11">
                  <c:v>0.75296014154164104</c:v>
                </c:pt>
                <c:pt idx="12">
                  <c:v>0.76766524851362472</c:v>
                </c:pt>
                <c:pt idx="13">
                  <c:v>0.72356704593365506</c:v>
                </c:pt>
                <c:pt idx="14">
                  <c:v>0.68783826120747471</c:v>
                </c:pt>
                <c:pt idx="15">
                  <c:v>0.63730148535959108</c:v>
                </c:pt>
                <c:pt idx="16">
                  <c:v>0.50838125413956758</c:v>
                </c:pt>
                <c:pt idx="17">
                  <c:v>0.50838125413956736</c:v>
                </c:pt>
                <c:pt idx="18">
                  <c:v>0.50838125413956725</c:v>
                </c:pt>
                <c:pt idx="19">
                  <c:v>0.25052965915100067</c:v>
                </c:pt>
                <c:pt idx="20">
                  <c:v>2.82464216667111E-2</c:v>
                </c:pt>
              </c:numCache>
            </c:numRef>
          </c:yVal>
          <c:smooth val="0"/>
          <c:extLst>
            <c:ext xmlns:c16="http://schemas.microsoft.com/office/drawing/2014/chart" uri="{C3380CC4-5D6E-409C-BE32-E72D297353CC}">
              <c16:uniqueId val="{00000000-CCF6-46F8-9EFE-BBA2326F2340}"/>
            </c:ext>
          </c:extLst>
        </c:ser>
        <c:dLbls>
          <c:showLegendKey val="0"/>
          <c:showVal val="0"/>
          <c:showCatName val="0"/>
          <c:showSerName val="0"/>
          <c:showPercent val="0"/>
          <c:showBubbleSize val="0"/>
        </c:dLbls>
        <c:axId val="666847696"/>
        <c:axId val="771469520"/>
      </c:scatterChart>
      <c:valAx>
        <c:axId val="666847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71469520"/>
        <c:crosses val="autoZero"/>
        <c:crossBetween val="midCat"/>
      </c:valAx>
      <c:valAx>
        <c:axId val="771469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668476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Sheet8!$B$2:$B$22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Sheet8!$C$2:$C$22</c:f>
              <c:numCache>
                <c:formatCode>0.00</c:formatCode>
                <c:ptCount val="21"/>
                <c:pt idx="0">
                  <c:v>1</c:v>
                </c:pt>
                <c:pt idx="1">
                  <c:v>1</c:v>
                </c:pt>
                <c:pt idx="2">
                  <c:v>1</c:v>
                </c:pt>
                <c:pt idx="3">
                  <c:v>1</c:v>
                </c:pt>
                <c:pt idx="4">
                  <c:v>1</c:v>
                </c:pt>
                <c:pt idx="5">
                  <c:v>1.2</c:v>
                </c:pt>
                <c:pt idx="6">
                  <c:v>1</c:v>
                </c:pt>
                <c:pt idx="7">
                  <c:v>1</c:v>
                </c:pt>
                <c:pt idx="8">
                  <c:v>1</c:v>
                </c:pt>
                <c:pt idx="9">
                  <c:v>1</c:v>
                </c:pt>
                <c:pt idx="10">
                  <c:v>1.5</c:v>
                </c:pt>
                <c:pt idx="11">
                  <c:v>1.5</c:v>
                </c:pt>
                <c:pt idx="12">
                  <c:v>2</c:v>
                </c:pt>
                <c:pt idx="13">
                  <c:v>1.5</c:v>
                </c:pt>
                <c:pt idx="14">
                  <c:v>2</c:v>
                </c:pt>
                <c:pt idx="15">
                  <c:v>2.5</c:v>
                </c:pt>
                <c:pt idx="16">
                  <c:v>2</c:v>
                </c:pt>
                <c:pt idx="17">
                  <c:v>3.5</c:v>
                </c:pt>
                <c:pt idx="18">
                  <c:v>5.5</c:v>
                </c:pt>
                <c:pt idx="19">
                  <c:v>6.5</c:v>
                </c:pt>
                <c:pt idx="20">
                  <c:v>8</c:v>
                </c:pt>
              </c:numCache>
            </c:numRef>
          </c:yVal>
          <c:smooth val="0"/>
          <c:extLst>
            <c:ext xmlns:c16="http://schemas.microsoft.com/office/drawing/2014/chart" uri="{C3380CC4-5D6E-409C-BE32-E72D297353CC}">
              <c16:uniqueId val="{00000001-BB0D-4828-BA04-25DCFA77BB53}"/>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Sheet8!$E$4:$F$4</c:f>
              <c:numCache>
                <c:formatCode>General</c:formatCode>
                <c:ptCount val="2"/>
                <c:pt idx="0">
                  <c:v>0</c:v>
                </c:pt>
                <c:pt idx="1">
                  <c:v>7.5</c:v>
                </c:pt>
              </c:numCache>
            </c:numRef>
          </c:xVal>
          <c:yVal>
            <c:numRef>
              <c:f>Sheet8!$E$5:$F$5</c:f>
              <c:numCache>
                <c:formatCode>General</c:formatCode>
                <c:ptCount val="2"/>
                <c:pt idx="0">
                  <c:v>0</c:v>
                </c:pt>
                <c:pt idx="1">
                  <c:v>7.5</c:v>
                </c:pt>
              </c:numCache>
            </c:numRef>
          </c:yVal>
          <c:smooth val="0"/>
          <c:extLst>
            <c:ext xmlns:c16="http://schemas.microsoft.com/office/drawing/2014/chart" uri="{C3380CC4-5D6E-409C-BE32-E72D297353CC}">
              <c16:uniqueId val="{00000003-BB0D-4828-BA04-25DCFA77BB53}"/>
            </c:ext>
          </c:extLst>
        </c:ser>
        <c:dLbls>
          <c:showLegendKey val="0"/>
          <c:showVal val="0"/>
          <c:showCatName val="0"/>
          <c:showSerName val="0"/>
          <c:showPercent val="0"/>
          <c:showBubbleSize val="0"/>
        </c:dLbls>
        <c:axId val="636629727"/>
        <c:axId val="955401567"/>
      </c:scatterChart>
      <c:valAx>
        <c:axId val="63662972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55401567"/>
        <c:crosses val="autoZero"/>
        <c:crossBetween val="midCat"/>
      </c:valAx>
      <c:valAx>
        <c:axId val="9554015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6297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Sheet8!$O$2:$O$22</c:f>
              <c:numCache>
                <c:formatCode>General</c:formatCode>
                <c:ptCount val="21"/>
                <c:pt idx="0">
                  <c:v>0.89999999999999991</c:v>
                </c:pt>
                <c:pt idx="1">
                  <c:v>0.79999999999999982</c:v>
                </c:pt>
                <c:pt idx="2">
                  <c:v>0.75</c:v>
                </c:pt>
                <c:pt idx="3">
                  <c:v>0.73</c:v>
                </c:pt>
                <c:pt idx="4">
                  <c:v>0.72</c:v>
                </c:pt>
                <c:pt idx="5">
                  <c:v>0.7</c:v>
                </c:pt>
                <c:pt idx="6">
                  <c:v>0.7</c:v>
                </c:pt>
                <c:pt idx="7">
                  <c:v>0.6</c:v>
                </c:pt>
                <c:pt idx="8">
                  <c:v>0.6</c:v>
                </c:pt>
                <c:pt idx="9">
                  <c:v>0.59999999999999964</c:v>
                </c:pt>
                <c:pt idx="10">
                  <c:v>0.5</c:v>
                </c:pt>
                <c:pt idx="11">
                  <c:v>0.5</c:v>
                </c:pt>
                <c:pt idx="12">
                  <c:v>0.48</c:v>
                </c:pt>
                <c:pt idx="13">
                  <c:v>0.44999999999999996</c:v>
                </c:pt>
                <c:pt idx="14">
                  <c:v>0.39999999999999991</c:v>
                </c:pt>
                <c:pt idx="15">
                  <c:v>0.37999999999999989</c:v>
                </c:pt>
                <c:pt idx="16">
                  <c:v>0.35000000000000009</c:v>
                </c:pt>
                <c:pt idx="17">
                  <c:v>0.30000000000000004</c:v>
                </c:pt>
                <c:pt idx="18">
                  <c:v>0.19999999999999996</c:v>
                </c:pt>
                <c:pt idx="19">
                  <c:v>2.0000000000000018E-2</c:v>
                </c:pt>
                <c:pt idx="20">
                  <c:v>-0.10000000000000009</c:v>
                </c:pt>
              </c:numCache>
            </c:numRef>
          </c:xVal>
          <c:yVal>
            <c:numRef>
              <c:f>Sheet8!$P$2:$P$22</c:f>
              <c:numCache>
                <c:formatCode>General</c:formatCode>
                <c:ptCount val="21"/>
                <c:pt idx="0">
                  <c:v>0.46619757579000864</c:v>
                </c:pt>
                <c:pt idx="1">
                  <c:v>0.79616453238838447</c:v>
                </c:pt>
                <c:pt idx="2">
                  <c:v>0.98184216121535861</c:v>
                </c:pt>
                <c:pt idx="3">
                  <c:v>1.0562273444281924</c:v>
                </c:pt>
                <c:pt idx="4">
                  <c:v>1.092969817679321</c:v>
                </c:pt>
                <c:pt idx="5">
                  <c:v>1.1649183579779869</c:v>
                </c:pt>
                <c:pt idx="6">
                  <c:v>1.1649183579779869</c:v>
                </c:pt>
                <c:pt idx="7">
                  <c:v>1.460319884858768</c:v>
                </c:pt>
                <c:pt idx="8">
                  <c:v>1.460319884858768</c:v>
                </c:pt>
                <c:pt idx="9">
                  <c:v>1.4603198848587688</c:v>
                </c:pt>
                <c:pt idx="10">
                  <c:v>1.5684127184382828</c:v>
                </c:pt>
                <c:pt idx="11">
                  <c:v>1.5684127184382828</c:v>
                </c:pt>
                <c:pt idx="12">
                  <c:v>1.5617301990623922</c:v>
                </c:pt>
                <c:pt idx="13">
                  <c:v>1.5338714930970325</c:v>
                </c:pt>
                <c:pt idx="14">
                  <c:v>1.443220066648587</c:v>
                </c:pt>
                <c:pt idx="15">
                  <c:v>1.3933177859554289</c:v>
                </c:pt>
                <c:pt idx="16">
                  <c:v>1.3064449153184388</c:v>
                </c:pt>
                <c:pt idx="17">
                  <c:v>1.13779654037264</c:v>
                </c:pt>
                <c:pt idx="18">
                  <c:v>0.7685223568960039</c:v>
                </c:pt>
                <c:pt idx="19">
                  <c:v>0.25687907862631082</c:v>
                </c:pt>
                <c:pt idx="20">
                  <c:v>9.3668006725463882E-2</c:v>
                </c:pt>
              </c:numCache>
            </c:numRef>
          </c:yVal>
          <c:smooth val="0"/>
          <c:extLst>
            <c:ext xmlns:c16="http://schemas.microsoft.com/office/drawing/2014/chart" uri="{C3380CC4-5D6E-409C-BE32-E72D297353CC}">
              <c16:uniqueId val="{00000000-C80F-409C-9CEA-A2A2CBAF0DE4}"/>
            </c:ext>
          </c:extLst>
        </c:ser>
        <c:dLbls>
          <c:showLegendKey val="0"/>
          <c:showVal val="0"/>
          <c:showCatName val="0"/>
          <c:showSerName val="0"/>
          <c:showPercent val="0"/>
          <c:showBubbleSize val="0"/>
        </c:dLbls>
        <c:axId val="989857440"/>
        <c:axId val="909493168"/>
      </c:scatterChart>
      <c:valAx>
        <c:axId val="9898574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09493168"/>
        <c:crosses val="autoZero"/>
        <c:crossBetween val="midCat"/>
      </c:valAx>
      <c:valAx>
        <c:axId val="909493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898574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5.4386264216972881E-2"/>
                  <c:y val="0.1969965733449985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Sheet9!$B$2:$B$22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Sheet9!$C$2:$C$22</c:f>
              <c:numCache>
                <c:formatCode>0.00</c:formatCode>
                <c:ptCount val="21"/>
                <c:pt idx="0">
                  <c:v>0.3</c:v>
                </c:pt>
                <c:pt idx="1">
                  <c:v>1.2</c:v>
                </c:pt>
                <c:pt idx="2">
                  <c:v>0.7</c:v>
                </c:pt>
                <c:pt idx="3">
                  <c:v>0.8</c:v>
                </c:pt>
                <c:pt idx="4">
                  <c:v>0.9</c:v>
                </c:pt>
                <c:pt idx="5">
                  <c:v>0.5</c:v>
                </c:pt>
                <c:pt idx="6">
                  <c:v>0.7</c:v>
                </c:pt>
                <c:pt idx="7">
                  <c:v>0.4</c:v>
                </c:pt>
                <c:pt idx="8">
                  <c:v>1</c:v>
                </c:pt>
                <c:pt idx="9">
                  <c:v>1.4</c:v>
                </c:pt>
                <c:pt idx="10">
                  <c:v>1.3</c:v>
                </c:pt>
                <c:pt idx="11">
                  <c:v>1.2</c:v>
                </c:pt>
                <c:pt idx="12">
                  <c:v>1.6</c:v>
                </c:pt>
                <c:pt idx="13">
                  <c:v>1.7</c:v>
                </c:pt>
                <c:pt idx="14">
                  <c:v>1.5</c:v>
                </c:pt>
                <c:pt idx="15">
                  <c:v>1.1000000000000001</c:v>
                </c:pt>
                <c:pt idx="16">
                  <c:v>2.6</c:v>
                </c:pt>
                <c:pt idx="17">
                  <c:v>2.2000000000000002</c:v>
                </c:pt>
                <c:pt idx="18">
                  <c:v>5.5</c:v>
                </c:pt>
                <c:pt idx="19">
                  <c:v>6</c:v>
                </c:pt>
                <c:pt idx="20">
                  <c:v>6.5</c:v>
                </c:pt>
              </c:numCache>
            </c:numRef>
          </c:yVal>
          <c:smooth val="0"/>
          <c:extLst>
            <c:ext xmlns:c16="http://schemas.microsoft.com/office/drawing/2014/chart" uri="{C3380CC4-5D6E-409C-BE32-E72D297353CC}">
              <c16:uniqueId val="{00000001-A16D-4867-A85C-DAC376A73598}"/>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Sheet9!$E$4:$F$4</c:f>
              <c:numCache>
                <c:formatCode>General</c:formatCode>
                <c:ptCount val="2"/>
                <c:pt idx="0">
                  <c:v>0</c:v>
                </c:pt>
                <c:pt idx="1">
                  <c:v>7.5</c:v>
                </c:pt>
              </c:numCache>
            </c:numRef>
          </c:xVal>
          <c:yVal>
            <c:numRef>
              <c:f>Sheet9!$E$5:$F$5</c:f>
              <c:numCache>
                <c:formatCode>General</c:formatCode>
                <c:ptCount val="2"/>
                <c:pt idx="0">
                  <c:v>0</c:v>
                </c:pt>
                <c:pt idx="1">
                  <c:v>7.5</c:v>
                </c:pt>
              </c:numCache>
            </c:numRef>
          </c:yVal>
          <c:smooth val="0"/>
          <c:extLst>
            <c:ext xmlns:c16="http://schemas.microsoft.com/office/drawing/2014/chart" uri="{C3380CC4-5D6E-409C-BE32-E72D297353CC}">
              <c16:uniqueId val="{00000003-A16D-4867-A85C-DAC376A73598}"/>
            </c:ext>
          </c:extLst>
        </c:ser>
        <c:dLbls>
          <c:showLegendKey val="0"/>
          <c:showVal val="0"/>
          <c:showCatName val="0"/>
          <c:showSerName val="0"/>
          <c:showPercent val="0"/>
          <c:showBubbleSize val="0"/>
        </c:dLbls>
        <c:axId val="636634047"/>
        <c:axId val="955400079"/>
      </c:scatterChart>
      <c:valAx>
        <c:axId val="63663404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55400079"/>
        <c:crosses val="autoZero"/>
        <c:crossBetween val="midCat"/>
      </c:valAx>
      <c:valAx>
        <c:axId val="9554000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63404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Sheet9!$O$2:$O$22</c:f>
              <c:numCache>
                <c:formatCode>General</c:formatCode>
                <c:ptCount val="21"/>
                <c:pt idx="0">
                  <c:v>0.92999999999999994</c:v>
                </c:pt>
                <c:pt idx="1">
                  <c:v>0.59999999999999964</c:v>
                </c:pt>
                <c:pt idx="2">
                  <c:v>0.5</c:v>
                </c:pt>
                <c:pt idx="3">
                  <c:v>0.5</c:v>
                </c:pt>
                <c:pt idx="4">
                  <c:v>0.5</c:v>
                </c:pt>
                <c:pt idx="5">
                  <c:v>0.41999999999999993</c:v>
                </c:pt>
                <c:pt idx="6">
                  <c:v>0.41999999999999993</c:v>
                </c:pt>
                <c:pt idx="7">
                  <c:v>0.4</c:v>
                </c:pt>
                <c:pt idx="8">
                  <c:v>0.39999999999999991</c:v>
                </c:pt>
                <c:pt idx="9">
                  <c:v>0.30000000000000004</c:v>
                </c:pt>
                <c:pt idx="10">
                  <c:v>0.17999999999999994</c:v>
                </c:pt>
                <c:pt idx="11">
                  <c:v>0.17999999999999994</c:v>
                </c:pt>
                <c:pt idx="12">
                  <c:v>5.0000000000000044E-2</c:v>
                </c:pt>
                <c:pt idx="13">
                  <c:v>4.9999999999999989E-2</c:v>
                </c:pt>
                <c:pt idx="14">
                  <c:v>0</c:v>
                </c:pt>
                <c:pt idx="15">
                  <c:v>0</c:v>
                </c:pt>
                <c:pt idx="16">
                  <c:v>-0.10000000000000009</c:v>
                </c:pt>
                <c:pt idx="17">
                  <c:v>-0.15000000000000002</c:v>
                </c:pt>
                <c:pt idx="18">
                  <c:v>-0.5</c:v>
                </c:pt>
                <c:pt idx="19">
                  <c:v>-0.7</c:v>
                </c:pt>
                <c:pt idx="20">
                  <c:v>-1</c:v>
                </c:pt>
              </c:numCache>
            </c:numRef>
          </c:xVal>
          <c:yVal>
            <c:numRef>
              <c:f>Sheet9!$P$2:$P$22</c:f>
              <c:numCache>
                <c:formatCode>General</c:formatCode>
                <c:ptCount val="21"/>
                <c:pt idx="0">
                  <c:v>0.19641377179708641</c:v>
                </c:pt>
                <c:pt idx="1">
                  <c:v>0.52819843318097892</c:v>
                </c:pt>
                <c:pt idx="2">
                  <c:v>0.6427831447558281</c:v>
                </c:pt>
                <c:pt idx="3">
                  <c:v>0.6427831447558281</c:v>
                </c:pt>
                <c:pt idx="4">
                  <c:v>0.6427831447558281</c:v>
                </c:pt>
                <c:pt idx="5">
                  <c:v>0.72649847264899037</c:v>
                </c:pt>
                <c:pt idx="6">
                  <c:v>0.72649847264899037</c:v>
                </c:pt>
                <c:pt idx="7">
                  <c:v>0.74548320410510549</c:v>
                </c:pt>
                <c:pt idx="8">
                  <c:v>0.7454832041051056</c:v>
                </c:pt>
                <c:pt idx="9">
                  <c:v>0.82398111462348267</c:v>
                </c:pt>
                <c:pt idx="10">
                  <c:v>0.87199193271353714</c:v>
                </c:pt>
                <c:pt idx="11">
                  <c:v>0.87199193271353714</c:v>
                </c:pt>
                <c:pt idx="12">
                  <c:v>0.85744159168912426</c:v>
                </c:pt>
                <c:pt idx="13">
                  <c:v>0.85744159168912426</c:v>
                </c:pt>
                <c:pt idx="14">
                  <c:v>0.83366489147776102</c:v>
                </c:pt>
                <c:pt idx="15">
                  <c:v>0.83366489147776102</c:v>
                </c:pt>
                <c:pt idx="16">
                  <c:v>0.760142392891895</c:v>
                </c:pt>
                <c:pt idx="17">
                  <c:v>0.71287178959527175</c:v>
                </c:pt>
                <c:pt idx="18">
                  <c:v>0.32476471358575121</c:v>
                </c:pt>
                <c:pt idx="19">
                  <c:v>0.15905299349162971</c:v>
                </c:pt>
                <c:pt idx="20">
                  <c:v>3.800112479916809E-2</c:v>
                </c:pt>
              </c:numCache>
            </c:numRef>
          </c:yVal>
          <c:smooth val="0"/>
          <c:extLst>
            <c:ext xmlns:c16="http://schemas.microsoft.com/office/drawing/2014/chart" uri="{C3380CC4-5D6E-409C-BE32-E72D297353CC}">
              <c16:uniqueId val="{00000000-174F-499E-8A80-84E093E10AC3}"/>
            </c:ext>
          </c:extLst>
        </c:ser>
        <c:dLbls>
          <c:showLegendKey val="0"/>
          <c:showVal val="0"/>
          <c:showCatName val="0"/>
          <c:showSerName val="0"/>
          <c:showPercent val="0"/>
          <c:showBubbleSize val="0"/>
        </c:dLbls>
        <c:axId val="574491728"/>
        <c:axId val="900609216"/>
      </c:scatterChart>
      <c:valAx>
        <c:axId val="5744917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00609216"/>
        <c:crosses val="autoZero"/>
        <c:crossBetween val="midCat"/>
      </c:valAx>
      <c:valAx>
        <c:axId val="900609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744917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4.1719597550306214E-2"/>
                  <c:y val="0.1929101049868766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Sheet10!$B$2:$B$22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Sheet10!$C$2:$C$22</c:f>
              <c:numCache>
                <c:formatCode>0.00</c:formatCode>
                <c:ptCount val="21"/>
                <c:pt idx="0">
                  <c:v>0.5</c:v>
                </c:pt>
                <c:pt idx="1">
                  <c:v>0.5</c:v>
                </c:pt>
                <c:pt idx="2">
                  <c:v>0.5</c:v>
                </c:pt>
                <c:pt idx="3">
                  <c:v>0.6</c:v>
                </c:pt>
                <c:pt idx="4">
                  <c:v>0.2</c:v>
                </c:pt>
                <c:pt idx="5">
                  <c:v>0</c:v>
                </c:pt>
                <c:pt idx="6">
                  <c:v>1</c:v>
                </c:pt>
                <c:pt idx="7">
                  <c:v>1.3</c:v>
                </c:pt>
                <c:pt idx="8">
                  <c:v>1.6</c:v>
                </c:pt>
                <c:pt idx="9">
                  <c:v>0.5</c:v>
                </c:pt>
                <c:pt idx="10">
                  <c:v>1.8</c:v>
                </c:pt>
                <c:pt idx="11">
                  <c:v>1.8</c:v>
                </c:pt>
                <c:pt idx="12">
                  <c:v>0.5</c:v>
                </c:pt>
                <c:pt idx="13">
                  <c:v>1.7</c:v>
                </c:pt>
                <c:pt idx="14">
                  <c:v>1.2</c:v>
                </c:pt>
                <c:pt idx="15">
                  <c:v>2.2000000000000002</c:v>
                </c:pt>
                <c:pt idx="16">
                  <c:v>2</c:v>
                </c:pt>
                <c:pt idx="17">
                  <c:v>2.5</c:v>
                </c:pt>
                <c:pt idx="18">
                  <c:v>4.2</c:v>
                </c:pt>
                <c:pt idx="19">
                  <c:v>5.3</c:v>
                </c:pt>
                <c:pt idx="20">
                  <c:v>6.5</c:v>
                </c:pt>
              </c:numCache>
            </c:numRef>
          </c:yVal>
          <c:smooth val="0"/>
          <c:extLst>
            <c:ext xmlns:c16="http://schemas.microsoft.com/office/drawing/2014/chart" uri="{C3380CC4-5D6E-409C-BE32-E72D297353CC}">
              <c16:uniqueId val="{00000001-227B-44CE-A33A-296D7CEE7256}"/>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Sheet10!$E$4:$F$4</c:f>
              <c:numCache>
                <c:formatCode>General</c:formatCode>
                <c:ptCount val="2"/>
                <c:pt idx="0">
                  <c:v>0</c:v>
                </c:pt>
                <c:pt idx="1">
                  <c:v>7.5</c:v>
                </c:pt>
              </c:numCache>
            </c:numRef>
          </c:xVal>
          <c:yVal>
            <c:numRef>
              <c:f>Sheet10!$E$5:$F$5</c:f>
              <c:numCache>
                <c:formatCode>General</c:formatCode>
                <c:ptCount val="2"/>
                <c:pt idx="0">
                  <c:v>0</c:v>
                </c:pt>
                <c:pt idx="1">
                  <c:v>7.5</c:v>
                </c:pt>
              </c:numCache>
            </c:numRef>
          </c:yVal>
          <c:smooth val="0"/>
          <c:extLst>
            <c:ext xmlns:c16="http://schemas.microsoft.com/office/drawing/2014/chart" uri="{C3380CC4-5D6E-409C-BE32-E72D297353CC}">
              <c16:uniqueId val="{00000003-227B-44CE-A33A-296D7CEE7256}"/>
            </c:ext>
          </c:extLst>
        </c:ser>
        <c:dLbls>
          <c:showLegendKey val="0"/>
          <c:showVal val="0"/>
          <c:showCatName val="0"/>
          <c:showSerName val="0"/>
          <c:showPercent val="0"/>
          <c:showBubbleSize val="0"/>
        </c:dLbls>
        <c:axId val="636639327"/>
        <c:axId val="1010678927"/>
      </c:scatterChart>
      <c:valAx>
        <c:axId val="63663932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10678927"/>
        <c:crosses val="autoZero"/>
        <c:crossBetween val="midCat"/>
      </c:valAx>
      <c:valAx>
        <c:axId val="10106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639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Sheet10!$O$2:$O$22</c:f>
              <c:numCache>
                <c:formatCode>General</c:formatCode>
                <c:ptCount val="21"/>
                <c:pt idx="0">
                  <c:v>0.90000000000000013</c:v>
                </c:pt>
                <c:pt idx="1">
                  <c:v>0.75</c:v>
                </c:pt>
                <c:pt idx="2">
                  <c:v>0.67999999999999994</c:v>
                </c:pt>
                <c:pt idx="3">
                  <c:v>0.65000000000000013</c:v>
                </c:pt>
                <c:pt idx="4">
                  <c:v>0.48</c:v>
                </c:pt>
                <c:pt idx="5">
                  <c:v>0.40000000000000013</c:v>
                </c:pt>
                <c:pt idx="6">
                  <c:v>0.39999999999999991</c:v>
                </c:pt>
                <c:pt idx="7">
                  <c:v>0.25</c:v>
                </c:pt>
                <c:pt idx="8">
                  <c:v>0.22999999999999998</c:v>
                </c:pt>
                <c:pt idx="9">
                  <c:v>0.21999999999999997</c:v>
                </c:pt>
                <c:pt idx="10">
                  <c:v>0.19999999999999996</c:v>
                </c:pt>
                <c:pt idx="11">
                  <c:v>-0.10000000000000009</c:v>
                </c:pt>
                <c:pt idx="12">
                  <c:v>-0.2</c:v>
                </c:pt>
                <c:pt idx="13">
                  <c:v>-0.20000000000000018</c:v>
                </c:pt>
                <c:pt idx="14">
                  <c:v>-0.40000000000000013</c:v>
                </c:pt>
                <c:pt idx="15">
                  <c:v>-0.48</c:v>
                </c:pt>
                <c:pt idx="16">
                  <c:v>-0.5</c:v>
                </c:pt>
                <c:pt idx="17">
                  <c:v>-0.60000000000000009</c:v>
                </c:pt>
                <c:pt idx="18">
                  <c:v>-0.70000000000000018</c:v>
                </c:pt>
                <c:pt idx="19">
                  <c:v>-0.70000000000000018</c:v>
                </c:pt>
                <c:pt idx="20">
                  <c:v>-1</c:v>
                </c:pt>
              </c:numCache>
            </c:numRef>
          </c:xVal>
          <c:yVal>
            <c:numRef>
              <c:f>Sheet10!$P$2:$P$22</c:f>
              <c:numCache>
                <c:formatCode>General</c:formatCode>
                <c:ptCount val="21"/>
                <c:pt idx="0">
                  <c:v>0.1985217773754947</c:v>
                </c:pt>
                <c:pt idx="1">
                  <c:v>0.2963397005181278</c:v>
                </c:pt>
                <c:pt idx="2">
                  <c:v>0.34831961417678736</c:v>
                </c:pt>
                <c:pt idx="3">
                  <c:v>0.3714625454674485</c:v>
                </c:pt>
                <c:pt idx="4">
                  <c:v>0.50574562241064958</c:v>
                </c:pt>
                <c:pt idx="5">
                  <c:v>0.56585991134076741</c:v>
                </c:pt>
                <c:pt idx="6">
                  <c:v>0.56585991134076763</c:v>
                </c:pt>
                <c:pt idx="7">
                  <c:v>0.65995608171950837</c:v>
                </c:pt>
                <c:pt idx="8">
                  <c:v>0.66987412605775998</c:v>
                </c:pt>
                <c:pt idx="9">
                  <c:v>0.6745558862465213</c:v>
                </c:pt>
                <c:pt idx="10">
                  <c:v>0.6833429210750861</c:v>
                </c:pt>
                <c:pt idx="11">
                  <c:v>0.70852925047284043</c:v>
                </c:pt>
                <c:pt idx="12">
                  <c:v>0.67145563924080542</c:v>
                </c:pt>
                <c:pt idx="13">
                  <c:v>0.67145563924080531</c:v>
                </c:pt>
                <c:pt idx="14">
                  <c:v>0.54634400103229286</c:v>
                </c:pt>
                <c:pt idx="15">
                  <c:v>0.48488732778210969</c:v>
                </c:pt>
                <c:pt idx="16">
                  <c:v>0.4690892608187332</c:v>
                </c:pt>
                <c:pt idx="17">
                  <c:v>0.389721823111082</c:v>
                </c:pt>
                <c:pt idx="18">
                  <c:v>0.31330251700733963</c:v>
                </c:pt>
                <c:pt idx="19">
                  <c:v>0.31330251700733963</c:v>
                </c:pt>
                <c:pt idx="20">
                  <c:v>0.13361367198366322</c:v>
                </c:pt>
              </c:numCache>
            </c:numRef>
          </c:yVal>
          <c:smooth val="0"/>
          <c:extLst>
            <c:ext xmlns:c16="http://schemas.microsoft.com/office/drawing/2014/chart" uri="{C3380CC4-5D6E-409C-BE32-E72D297353CC}">
              <c16:uniqueId val="{00000000-C56C-4921-A6C1-AC76E5038DC9}"/>
            </c:ext>
          </c:extLst>
        </c:ser>
        <c:dLbls>
          <c:showLegendKey val="0"/>
          <c:showVal val="0"/>
          <c:showCatName val="0"/>
          <c:showSerName val="0"/>
          <c:showPercent val="0"/>
          <c:showBubbleSize val="0"/>
        </c:dLbls>
        <c:axId val="1070336016"/>
        <c:axId val="102621088"/>
      </c:scatterChart>
      <c:valAx>
        <c:axId val="10703360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2621088"/>
        <c:crosses val="autoZero"/>
        <c:crossBetween val="midCat"/>
      </c:valAx>
      <c:valAx>
        <c:axId val="102621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703360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622804024496938"/>
                  <c:y val="0.1157407407407407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rendlineLbl>
          </c:trendline>
          <c:xVal>
            <c:numRef>
              <c:f>Sheet11!$B$2:$B$22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Sheet11!$C$2:$C$22</c:f>
              <c:numCache>
                <c:formatCode>0.00</c:formatCode>
                <c:ptCount val="21"/>
                <c:pt idx="0">
                  <c:v>0.8</c:v>
                </c:pt>
                <c:pt idx="1">
                  <c:v>0.8</c:v>
                </c:pt>
                <c:pt idx="2">
                  <c:v>1.3</c:v>
                </c:pt>
                <c:pt idx="3">
                  <c:v>1.5</c:v>
                </c:pt>
                <c:pt idx="4">
                  <c:v>1.6</c:v>
                </c:pt>
                <c:pt idx="5">
                  <c:v>1</c:v>
                </c:pt>
                <c:pt idx="6">
                  <c:v>0.9</c:v>
                </c:pt>
                <c:pt idx="7">
                  <c:v>1.6</c:v>
                </c:pt>
                <c:pt idx="8">
                  <c:v>2.2000000000000002</c:v>
                </c:pt>
                <c:pt idx="9">
                  <c:v>1.8</c:v>
                </c:pt>
                <c:pt idx="10">
                  <c:v>2</c:v>
                </c:pt>
                <c:pt idx="11">
                  <c:v>2</c:v>
                </c:pt>
                <c:pt idx="12">
                  <c:v>2.2000000000000002</c:v>
                </c:pt>
                <c:pt idx="13">
                  <c:v>2</c:v>
                </c:pt>
                <c:pt idx="14">
                  <c:v>2</c:v>
                </c:pt>
                <c:pt idx="15">
                  <c:v>2.5</c:v>
                </c:pt>
                <c:pt idx="16">
                  <c:v>3.2</c:v>
                </c:pt>
                <c:pt idx="17">
                  <c:v>3.5</c:v>
                </c:pt>
                <c:pt idx="18">
                  <c:v>5.4</c:v>
                </c:pt>
                <c:pt idx="19">
                  <c:v>6.7</c:v>
                </c:pt>
                <c:pt idx="20">
                  <c:v>6.9</c:v>
                </c:pt>
              </c:numCache>
            </c:numRef>
          </c:yVal>
          <c:smooth val="0"/>
          <c:extLst>
            <c:ext xmlns:c16="http://schemas.microsoft.com/office/drawing/2014/chart" uri="{C3380CC4-5D6E-409C-BE32-E72D297353CC}">
              <c16:uniqueId val="{00000001-3A45-443D-B5B1-1C5048A945AF}"/>
            </c:ext>
          </c:extLst>
        </c:ser>
        <c:ser>
          <c:idx val="1"/>
          <c:order val="1"/>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Sheet11!$E$4:$F$4</c:f>
              <c:numCache>
                <c:formatCode>General</c:formatCode>
                <c:ptCount val="2"/>
                <c:pt idx="0">
                  <c:v>0</c:v>
                </c:pt>
                <c:pt idx="1">
                  <c:v>7.5</c:v>
                </c:pt>
              </c:numCache>
            </c:numRef>
          </c:xVal>
          <c:yVal>
            <c:numRef>
              <c:f>Sheet11!$E$5:$F$5</c:f>
              <c:numCache>
                <c:formatCode>General</c:formatCode>
                <c:ptCount val="2"/>
                <c:pt idx="0">
                  <c:v>0</c:v>
                </c:pt>
                <c:pt idx="1">
                  <c:v>7.5</c:v>
                </c:pt>
              </c:numCache>
            </c:numRef>
          </c:yVal>
          <c:smooth val="0"/>
          <c:extLst>
            <c:ext xmlns:c16="http://schemas.microsoft.com/office/drawing/2014/chart" uri="{C3380CC4-5D6E-409C-BE32-E72D297353CC}">
              <c16:uniqueId val="{00000003-3A45-443D-B5B1-1C5048A945AF}"/>
            </c:ext>
          </c:extLst>
        </c:ser>
        <c:dLbls>
          <c:showLegendKey val="0"/>
          <c:showVal val="0"/>
          <c:showCatName val="0"/>
          <c:showSerName val="0"/>
          <c:showPercent val="0"/>
          <c:showBubbleSize val="0"/>
        </c:dLbls>
        <c:axId val="636636927"/>
        <c:axId val="862098751"/>
      </c:scatterChart>
      <c:valAx>
        <c:axId val="636636927"/>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62098751"/>
        <c:crosses val="autoZero"/>
        <c:crossBetween val="midCat"/>
      </c:valAx>
      <c:valAx>
        <c:axId val="8620987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366369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Sheet11!$O$2:$O$22</c:f>
              <c:numCache>
                <c:formatCode>General</c:formatCode>
                <c:ptCount val="21"/>
                <c:pt idx="0">
                  <c:v>1.5000000000000002</c:v>
                </c:pt>
                <c:pt idx="1">
                  <c:v>1.2000000000000002</c:v>
                </c:pt>
                <c:pt idx="2">
                  <c:v>1.1000000000000001</c:v>
                </c:pt>
                <c:pt idx="3">
                  <c:v>1.1000000000000001</c:v>
                </c:pt>
                <c:pt idx="4">
                  <c:v>1.1000000000000001</c:v>
                </c:pt>
                <c:pt idx="5">
                  <c:v>1.05</c:v>
                </c:pt>
                <c:pt idx="6">
                  <c:v>1.02</c:v>
                </c:pt>
                <c:pt idx="7">
                  <c:v>0.87999999999999989</c:v>
                </c:pt>
                <c:pt idx="8">
                  <c:v>0.85000000000000009</c:v>
                </c:pt>
                <c:pt idx="9">
                  <c:v>0.82000000000000006</c:v>
                </c:pt>
                <c:pt idx="10">
                  <c:v>0.79999999999999982</c:v>
                </c:pt>
                <c:pt idx="11">
                  <c:v>0.70000000000000018</c:v>
                </c:pt>
                <c:pt idx="12">
                  <c:v>0.7</c:v>
                </c:pt>
                <c:pt idx="13">
                  <c:v>0.7</c:v>
                </c:pt>
                <c:pt idx="14">
                  <c:v>0.55000000000000004</c:v>
                </c:pt>
                <c:pt idx="15">
                  <c:v>0.53</c:v>
                </c:pt>
                <c:pt idx="16">
                  <c:v>0.5</c:v>
                </c:pt>
                <c:pt idx="17">
                  <c:v>0.5</c:v>
                </c:pt>
                <c:pt idx="18">
                  <c:v>0.39999999999999991</c:v>
                </c:pt>
                <c:pt idx="19">
                  <c:v>0.38</c:v>
                </c:pt>
                <c:pt idx="20">
                  <c:v>-0.59999999999999964</c:v>
                </c:pt>
              </c:numCache>
            </c:numRef>
          </c:xVal>
          <c:yVal>
            <c:numRef>
              <c:f>Sheet11!$P$2:$P$22</c:f>
              <c:numCache>
                <c:formatCode>General</c:formatCode>
                <c:ptCount val="21"/>
                <c:pt idx="0">
                  <c:v>0.20015323073937419</c:v>
                </c:pt>
                <c:pt idx="1">
                  <c:v>0.53796216677442188</c:v>
                </c:pt>
                <c:pt idx="2">
                  <c:v>0.66997357644351152</c:v>
                </c:pt>
                <c:pt idx="3">
                  <c:v>0.66997357644351152</c:v>
                </c:pt>
                <c:pt idx="4">
                  <c:v>0.66997357644351152</c:v>
                </c:pt>
                <c:pt idx="5">
                  <c:v>0.73239216231372928</c:v>
                </c:pt>
                <c:pt idx="6">
                  <c:v>0.76751322931229293</c:v>
                </c:pt>
                <c:pt idx="7">
                  <c:v>0.89445997040060721</c:v>
                </c:pt>
                <c:pt idx="8">
                  <c:v>0.91139791382520963</c:v>
                </c:pt>
                <c:pt idx="9">
                  <c:v>0.9240661917111983</c:v>
                </c:pt>
                <c:pt idx="10">
                  <c:v>0.93004548279526855</c:v>
                </c:pt>
                <c:pt idx="11">
                  <c:v>0.92931423451726325</c:v>
                </c:pt>
                <c:pt idx="12">
                  <c:v>0.92931423451726303</c:v>
                </c:pt>
                <c:pt idx="13">
                  <c:v>0.92931423451726303</c:v>
                </c:pt>
                <c:pt idx="14">
                  <c:v>0.83717337542520287</c:v>
                </c:pt>
                <c:pt idx="15">
                  <c:v>0.81790732338936034</c:v>
                </c:pt>
                <c:pt idx="16">
                  <c:v>0.78658151951215105</c:v>
                </c:pt>
                <c:pt idx="17">
                  <c:v>0.78658151951215105</c:v>
                </c:pt>
                <c:pt idx="18">
                  <c:v>0.66629489547463516</c:v>
                </c:pt>
                <c:pt idx="19">
                  <c:v>0.64029721002200846</c:v>
                </c:pt>
                <c:pt idx="20">
                  <c:v>6.1339510092131982E-3</c:v>
                </c:pt>
              </c:numCache>
            </c:numRef>
          </c:yVal>
          <c:smooth val="0"/>
          <c:extLst>
            <c:ext xmlns:c16="http://schemas.microsoft.com/office/drawing/2014/chart" uri="{C3380CC4-5D6E-409C-BE32-E72D297353CC}">
              <c16:uniqueId val="{00000000-12BE-4113-81C3-FEE04D603626}"/>
            </c:ext>
          </c:extLst>
        </c:ser>
        <c:dLbls>
          <c:showLegendKey val="0"/>
          <c:showVal val="0"/>
          <c:showCatName val="0"/>
          <c:showSerName val="0"/>
          <c:showPercent val="0"/>
          <c:showBubbleSize val="0"/>
        </c:dLbls>
        <c:axId val="103843184"/>
        <c:axId val="1083344016"/>
      </c:scatterChart>
      <c:valAx>
        <c:axId val="103843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83344016"/>
        <c:crosses val="autoZero"/>
        <c:crossBetween val="midCat"/>
      </c:valAx>
      <c:valAx>
        <c:axId val="1083344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38431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Sheet2!$B$26:$K$26</c:f>
              <c:numCache>
                <c:formatCode>General</c:formatCode>
                <c:ptCount val="10"/>
                <c:pt idx="0">
                  <c:v>0.96220000000000006</c:v>
                </c:pt>
                <c:pt idx="1">
                  <c:v>0.9476</c:v>
                </c:pt>
                <c:pt idx="2">
                  <c:v>0.94850000000000001</c:v>
                </c:pt>
                <c:pt idx="3">
                  <c:v>0.99250000000000005</c:v>
                </c:pt>
                <c:pt idx="4">
                  <c:v>0.91490000000000005</c:v>
                </c:pt>
                <c:pt idx="5">
                  <c:v>0.94199999999999995</c:v>
                </c:pt>
                <c:pt idx="6">
                  <c:v>0.9839</c:v>
                </c:pt>
                <c:pt idx="7">
                  <c:v>0.95189999999999997</c:v>
                </c:pt>
                <c:pt idx="8">
                  <c:v>0.98309999999999997</c:v>
                </c:pt>
                <c:pt idx="9">
                  <c:v>0.96299999999999997</c:v>
                </c:pt>
              </c:numCache>
            </c:numRef>
          </c:yVal>
          <c:smooth val="0"/>
          <c:extLst>
            <c:ext xmlns:c16="http://schemas.microsoft.com/office/drawing/2014/chart" uri="{C3380CC4-5D6E-409C-BE32-E72D297353CC}">
              <c16:uniqueId val="{00000000-F65E-4357-9AF8-CD1C40E9253D}"/>
            </c:ext>
          </c:extLst>
        </c:ser>
        <c:dLbls>
          <c:showLegendKey val="0"/>
          <c:showVal val="0"/>
          <c:showCatName val="0"/>
          <c:showSerName val="0"/>
          <c:showPercent val="0"/>
          <c:showBubbleSize val="0"/>
        </c:dLbls>
        <c:axId val="1459145647"/>
        <c:axId val="1459795743"/>
      </c:scatterChart>
      <c:valAx>
        <c:axId val="1459145647"/>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459795743"/>
        <c:crosses val="autoZero"/>
        <c:crossBetween val="midCat"/>
      </c:valAx>
      <c:valAx>
        <c:axId val="1459795743"/>
        <c:scaling>
          <c:orientation val="minMax"/>
          <c:min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correlation coefficient</a:t>
                </a:r>
                <a:endParaRPr lang="zh-CN"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45914564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val>
            <c:numRef>
              <c:f>Sheet24!$A$1:$J$1</c:f>
              <c:numCache>
                <c:formatCode>General</c:formatCode>
                <c:ptCount val="10"/>
                <c:pt idx="0">
                  <c:v>0.69904761904761903</c:v>
                </c:pt>
                <c:pt idx="1">
                  <c:v>0.308571428571428</c:v>
                </c:pt>
                <c:pt idx="2">
                  <c:v>0.38952380952380899</c:v>
                </c:pt>
                <c:pt idx="3">
                  <c:v>0.31461904761904802</c:v>
                </c:pt>
                <c:pt idx="4">
                  <c:v>0.20857142857142899</c:v>
                </c:pt>
                <c:pt idx="5">
                  <c:v>7.2857142857142843E-2</c:v>
                </c:pt>
                <c:pt idx="6">
                  <c:v>0.50380952380952404</c:v>
                </c:pt>
                <c:pt idx="7">
                  <c:v>0.14190476190476201</c:v>
                </c:pt>
                <c:pt idx="8">
                  <c:v>1.3333333333333299E-2</c:v>
                </c:pt>
                <c:pt idx="9">
                  <c:v>0.751428571428571</c:v>
                </c:pt>
              </c:numCache>
            </c:numRef>
          </c:val>
          <c:extLst>
            <c:ext xmlns:c16="http://schemas.microsoft.com/office/drawing/2014/chart" uri="{C3380CC4-5D6E-409C-BE32-E72D297353CC}">
              <c16:uniqueId val="{00000000-DD86-4D5B-AD64-4D4987B7FCF4}"/>
            </c:ext>
          </c:extLst>
        </c:ser>
        <c:dLbls>
          <c:showLegendKey val="0"/>
          <c:showVal val="0"/>
          <c:showCatName val="0"/>
          <c:showSerName val="0"/>
          <c:showPercent val="0"/>
          <c:showBubbleSize val="0"/>
        </c:dLbls>
        <c:gapWidth val="219"/>
        <c:overlap val="-27"/>
        <c:axId val="990876320"/>
        <c:axId val="900608720"/>
      </c:barChart>
      <c:catAx>
        <c:axId val="99087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00608720"/>
        <c:crosses val="autoZero"/>
        <c:auto val="1"/>
        <c:lblAlgn val="ctr"/>
        <c:lblOffset val="100"/>
        <c:noMultiLvlLbl val="0"/>
      </c:catAx>
      <c:valAx>
        <c:axId val="900608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Average</a:t>
                </a:r>
                <a:r>
                  <a:rPr lang="en-US" altLang="zh-CN" baseline="0"/>
                  <a:t> error</a:t>
                </a:r>
                <a:endParaRPr lang="zh-CN"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90876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Sheet11!$D$2:$D$22</cx:f>
        <cx:lvl ptCount="21" formatCode="0.00_ ">
          <cx:pt idx="0">0.55000000000000004</cx:pt>
          <cx:pt idx="1">0.53000000000000003</cx:pt>
          <cx:pt idx="2">1.02</cx:pt>
          <cx:pt idx="3">1.1000000000000001</cx:pt>
          <cx:pt idx="4">1.2000000000000002</cx:pt>
          <cx:pt idx="5">0.5</cx:pt>
          <cx:pt idx="6">0.38</cx:pt>
          <cx:pt idx="7">1.05</cx:pt>
          <cx:pt idx="8">1.5000000000000002</cx:pt>
          <cx:pt idx="9">0.82000000000000006</cx:pt>
          <cx:pt idx="10">0.87999999999999989</cx:pt>
          <cx:pt idx="11">0.85000000000000009</cx:pt>
          <cx:pt idx="12">1.1000000000000001</cx:pt>
          <cx:pt idx="13">0.69999999999999996</cx:pt>
          <cx:pt idx="14">0.39999999999999991</cx:pt>
          <cx:pt idx="15">0.69999999999999996</cx:pt>
          <cx:pt idx="16">1.1000000000000001</cx:pt>
          <cx:pt idx="17">0.79999999999999982</cx:pt>
          <cx:pt idx="18">0.5</cx:pt>
          <cx:pt idx="19">0.70000000000000018</cx:pt>
          <cx:pt idx="20">-0.59999999999999964</cx:pt>
        </cx:lvl>
      </cx:numDim>
    </cx:data>
  </cx:chartData>
  <cx:chart>
    <cx:plotArea>
      <cx:plotAreaRegion>
        <cx:series layoutId="clusteredColumn" uniqueId="{FE134864-1E8B-4768-BC65-EF8B5F6F3C02}">
          <cx:dataId val="0"/>
          <cx:layoutPr>
            <cx:binning intervalClosed="r">
              <cx:binCount val="8"/>
            </cx:binning>
          </cx:layoutPr>
        </cx:series>
      </cx:plotAreaRegion>
      <cx:axis id="0">
        <cx:catScaling gapWidth="0.600000024"/>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7EF44-67AB-4281-8CEF-E46F343FE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12</Pages>
  <Words>2947</Words>
  <Characters>16804</Characters>
  <Application>Microsoft Office Word</Application>
  <DocSecurity>0</DocSecurity>
  <Lines>140</Lines>
  <Paragraphs>39</Paragraphs>
  <ScaleCrop>false</ScaleCrop>
  <Company/>
  <LinksUpToDate>false</LinksUpToDate>
  <CharactersWithSpaces>19712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Yujian Liu (2304817)</dc:creator>
  <cp:keywords/>
  <dc:description/>
  <cp:lastModifiedBy>Yujian Liu (2304817)</cp:lastModifiedBy>
  <cp:revision>7</cp:revision>
  <dcterms:created xsi:type="dcterms:W3CDTF">2024-01-06T17:19:00Z</dcterms:created>
  <dcterms:modified xsi:type="dcterms:W3CDTF">2024-01-07T23:08:00Z</dcterms:modified>
</cp:coreProperties>
</file>