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24E77B" w14:textId="77777777" w:rsidR="00423763" w:rsidRPr="00423763" w:rsidRDefault="00423763" w:rsidP="00423763">
      <w:pPr>
        <w:spacing w:after="0" w:line="240" w:lineRule="auto"/>
        <w:jc w:val="right"/>
        <w:rPr>
          <w:rFonts w:ascii="Arial" w:eastAsia="Times New Roman" w:hAnsi="Arial" w:cs="Arial"/>
          <w:b/>
          <w:sz w:val="28"/>
          <w:szCs w:val="28"/>
          <w:lang w:eastAsia="en-GB"/>
        </w:rPr>
      </w:pPr>
      <w:r w:rsidRPr="00423763">
        <w:rPr>
          <w:rFonts w:ascii="Arial" w:eastAsia="Times New Roman" w:hAnsi="Arial" w:cs="Arial"/>
          <w:noProof/>
          <w:sz w:val="20"/>
          <w:szCs w:val="20"/>
          <w:lang w:eastAsia="en-GB"/>
        </w:rPr>
        <w:drawing>
          <wp:anchor distT="0" distB="0" distL="114300" distR="114300" simplePos="0" relativeHeight="251661312" behindDoc="0" locked="0" layoutInCell="1" allowOverlap="1" wp14:anchorId="77BD97EF" wp14:editId="3F7A994B">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423763">
        <w:rPr>
          <w:rFonts w:ascii="Arial" w:eastAsia="Times New Roman" w:hAnsi="Arial" w:cs="Arial"/>
          <w:sz w:val="20"/>
          <w:szCs w:val="20"/>
          <w:lang w:eastAsia="en-GB"/>
        </w:rPr>
        <w:t xml:space="preserve"> </w:t>
      </w:r>
      <w:r w:rsidRPr="00423763">
        <w:rPr>
          <w:rFonts w:ascii="Arial" w:eastAsia="Times New Roman" w:hAnsi="Arial" w:cs="Arial"/>
          <w:sz w:val="20"/>
          <w:szCs w:val="20"/>
          <w:lang w:eastAsia="en-GB"/>
        </w:rPr>
        <w:br w:type="textWrapping" w:clear="all"/>
      </w:r>
      <w:r w:rsidRPr="00423763">
        <w:rPr>
          <w:rFonts w:ascii="Arial" w:eastAsia="Times New Roman" w:hAnsi="Arial" w:cs="Arial"/>
          <w:b/>
          <w:sz w:val="28"/>
          <w:szCs w:val="28"/>
          <w:lang w:eastAsia="en-GB"/>
        </w:rPr>
        <w:t>APPENDIX GA36d</w:t>
      </w:r>
    </w:p>
    <w:p w14:paraId="44D11926" w14:textId="77777777" w:rsidR="00423763" w:rsidRPr="00423763" w:rsidRDefault="00423763" w:rsidP="00423763">
      <w:pPr>
        <w:spacing w:after="0" w:line="240" w:lineRule="auto"/>
        <w:rPr>
          <w:rFonts w:ascii="Arial" w:eastAsia="Times New Roman" w:hAnsi="Arial" w:cs="Arial"/>
          <w:sz w:val="20"/>
          <w:szCs w:val="20"/>
          <w:lang w:eastAsia="en-GB"/>
        </w:rPr>
      </w:pPr>
    </w:p>
    <w:tbl>
      <w:tblPr>
        <w:tblW w:w="9922" w:type="dxa"/>
        <w:tblInd w:w="-4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23763" w:rsidRPr="00423763" w14:paraId="3F485592" w14:textId="77777777" w:rsidTr="00423763">
        <w:tc>
          <w:tcPr>
            <w:tcW w:w="9922" w:type="dxa"/>
            <w:shd w:val="clear" w:color="auto" w:fill="C0C0C0"/>
          </w:tcPr>
          <w:p w14:paraId="24BE9AE0" w14:textId="77777777" w:rsidR="00423763" w:rsidRPr="00423763" w:rsidRDefault="00423763" w:rsidP="00423763">
            <w:pPr>
              <w:keepNext/>
              <w:spacing w:before="120" w:after="120" w:line="240" w:lineRule="auto"/>
              <w:jc w:val="center"/>
              <w:outlineLvl w:val="3"/>
              <w:rPr>
                <w:rFonts w:ascii="Arial" w:eastAsia="Times New Roman" w:hAnsi="Arial" w:cs="Arial"/>
                <w:b/>
                <w:sz w:val="40"/>
                <w:szCs w:val="20"/>
                <w:lang w:eastAsia="en-GB"/>
              </w:rPr>
            </w:pPr>
            <w:r w:rsidRPr="00423763">
              <w:rPr>
                <w:rFonts w:ascii="Arial" w:eastAsia="Times New Roman" w:hAnsi="Arial" w:cs="Arial"/>
                <w:b/>
                <w:sz w:val="40"/>
                <w:szCs w:val="20"/>
                <w:lang w:eastAsia="en-GB"/>
              </w:rPr>
              <w:t xml:space="preserve">LEVEL 7 ASSESSMENT SPECIFICATION </w:t>
            </w:r>
          </w:p>
        </w:tc>
      </w:tr>
    </w:tbl>
    <w:tbl>
      <w:tblPr>
        <w:tblpPr w:leftFromText="180" w:rightFromText="180" w:vertAnchor="text" w:horzAnchor="margin" w:tblpXSpec="center" w:tblpY="288"/>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23763" w:rsidRPr="00423763" w14:paraId="078CFA7D" w14:textId="77777777" w:rsidTr="00423763">
        <w:tc>
          <w:tcPr>
            <w:tcW w:w="2093" w:type="dxa"/>
            <w:shd w:val="pct15" w:color="auto" w:fill="auto"/>
          </w:tcPr>
          <w:p w14:paraId="493CB506" w14:textId="77777777" w:rsidR="00423763" w:rsidRPr="00423763" w:rsidRDefault="00423763" w:rsidP="00423763">
            <w:pPr>
              <w:spacing w:before="120" w:after="120" w:line="240" w:lineRule="auto"/>
              <w:jc w:val="both"/>
              <w:rPr>
                <w:rFonts w:ascii="Arial" w:eastAsia="Times New Roman" w:hAnsi="Arial" w:cs="Arial"/>
                <w:b/>
                <w:lang w:eastAsia="en-GB"/>
              </w:rPr>
            </w:pPr>
            <w:r w:rsidRPr="00423763">
              <w:rPr>
                <w:rFonts w:ascii="Arial" w:eastAsia="Times New Roman" w:hAnsi="Arial" w:cs="Arial"/>
                <w:b/>
                <w:lang w:eastAsia="en-GB"/>
              </w:rPr>
              <w:t>Student name:</w:t>
            </w:r>
          </w:p>
        </w:tc>
        <w:tc>
          <w:tcPr>
            <w:tcW w:w="3293" w:type="dxa"/>
          </w:tcPr>
          <w:p w14:paraId="38F975DB" w14:textId="74AA1A1B" w:rsidR="00423763" w:rsidRPr="00423763" w:rsidRDefault="00423763" w:rsidP="0042376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Hannah </w:t>
            </w:r>
            <w:proofErr w:type="spellStart"/>
            <w:r>
              <w:rPr>
                <w:rFonts w:ascii="Arial" w:eastAsia="Times New Roman" w:hAnsi="Arial" w:cs="Arial"/>
                <w:b/>
                <w:lang w:eastAsia="en-GB"/>
              </w:rPr>
              <w:t>Madgwick</w:t>
            </w:r>
            <w:proofErr w:type="spellEnd"/>
          </w:p>
        </w:tc>
        <w:tc>
          <w:tcPr>
            <w:tcW w:w="2268" w:type="dxa"/>
            <w:shd w:val="clear" w:color="auto" w:fill="D9D9D9"/>
          </w:tcPr>
          <w:p w14:paraId="552B21C2" w14:textId="77777777" w:rsidR="00423763" w:rsidRPr="00423763" w:rsidRDefault="00423763" w:rsidP="00423763">
            <w:pPr>
              <w:spacing w:before="120" w:after="120" w:line="240" w:lineRule="auto"/>
              <w:jc w:val="both"/>
              <w:rPr>
                <w:rFonts w:ascii="Arial" w:eastAsia="Times New Roman" w:hAnsi="Arial" w:cs="Arial"/>
                <w:b/>
                <w:lang w:eastAsia="en-GB"/>
              </w:rPr>
            </w:pPr>
            <w:r w:rsidRPr="00423763">
              <w:rPr>
                <w:rFonts w:ascii="Arial" w:eastAsia="Times New Roman" w:hAnsi="Arial" w:cs="Arial"/>
                <w:b/>
                <w:lang w:eastAsia="en-GB"/>
              </w:rPr>
              <w:t>Student ID number:</w:t>
            </w:r>
          </w:p>
        </w:tc>
        <w:tc>
          <w:tcPr>
            <w:tcW w:w="2268" w:type="dxa"/>
          </w:tcPr>
          <w:p w14:paraId="72BAE917" w14:textId="70DB742D" w:rsidR="00423763" w:rsidRPr="00423763" w:rsidRDefault="00423763" w:rsidP="0042376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1804189</w:t>
            </w:r>
          </w:p>
        </w:tc>
      </w:tr>
      <w:tr w:rsidR="00423763" w:rsidRPr="00423763" w14:paraId="43D0449C" w14:textId="77777777" w:rsidTr="00423763">
        <w:tc>
          <w:tcPr>
            <w:tcW w:w="2093" w:type="dxa"/>
            <w:shd w:val="pct15" w:color="auto" w:fill="auto"/>
          </w:tcPr>
          <w:p w14:paraId="46724CE0" w14:textId="77777777" w:rsidR="00423763" w:rsidRPr="00423763" w:rsidRDefault="00423763" w:rsidP="00423763">
            <w:pPr>
              <w:spacing w:before="120" w:after="120" w:line="240" w:lineRule="auto"/>
              <w:jc w:val="both"/>
              <w:rPr>
                <w:rFonts w:ascii="Arial" w:eastAsia="Times New Roman" w:hAnsi="Arial" w:cs="Arial"/>
                <w:b/>
                <w:lang w:eastAsia="en-GB"/>
              </w:rPr>
            </w:pPr>
            <w:r w:rsidRPr="00423763">
              <w:rPr>
                <w:rFonts w:ascii="Arial" w:eastAsia="Times New Roman" w:hAnsi="Arial" w:cs="Arial"/>
                <w:b/>
                <w:lang w:eastAsia="en-GB"/>
              </w:rPr>
              <w:t>Programme:</w:t>
            </w:r>
          </w:p>
        </w:tc>
        <w:tc>
          <w:tcPr>
            <w:tcW w:w="7829" w:type="dxa"/>
            <w:gridSpan w:val="3"/>
          </w:tcPr>
          <w:p w14:paraId="29FC0172" w14:textId="77777777" w:rsidR="00423763" w:rsidRPr="00423763" w:rsidRDefault="00423763" w:rsidP="00423763">
            <w:pPr>
              <w:spacing w:before="120" w:after="120" w:line="240" w:lineRule="auto"/>
              <w:jc w:val="both"/>
              <w:rPr>
                <w:rFonts w:ascii="Arial" w:eastAsia="Times New Roman" w:hAnsi="Arial" w:cs="Arial"/>
                <w:b/>
                <w:lang w:eastAsia="en-GB"/>
              </w:rPr>
            </w:pPr>
            <w:r w:rsidRPr="00423763">
              <w:rPr>
                <w:rFonts w:ascii="Arial" w:eastAsia="Times New Roman" w:hAnsi="Arial" w:cs="Arial"/>
                <w:b/>
                <w:lang w:eastAsia="en-GB"/>
              </w:rPr>
              <w:t>Secondary PGCE</w:t>
            </w:r>
          </w:p>
        </w:tc>
      </w:tr>
      <w:tr w:rsidR="00423763" w:rsidRPr="00423763" w14:paraId="689AE720" w14:textId="77777777" w:rsidTr="00423763">
        <w:tc>
          <w:tcPr>
            <w:tcW w:w="2093" w:type="dxa"/>
            <w:shd w:val="pct15" w:color="auto" w:fill="auto"/>
          </w:tcPr>
          <w:p w14:paraId="27E4F87A" w14:textId="77777777" w:rsidR="00423763" w:rsidRPr="00423763" w:rsidRDefault="00423763" w:rsidP="00423763">
            <w:pPr>
              <w:spacing w:before="120" w:after="120" w:line="240" w:lineRule="auto"/>
              <w:jc w:val="both"/>
              <w:rPr>
                <w:rFonts w:ascii="Arial" w:eastAsia="Times New Roman" w:hAnsi="Arial" w:cs="Arial"/>
                <w:b/>
                <w:lang w:eastAsia="en-GB"/>
              </w:rPr>
            </w:pPr>
            <w:r w:rsidRPr="00423763">
              <w:rPr>
                <w:rFonts w:ascii="Arial" w:eastAsia="Times New Roman" w:hAnsi="Arial" w:cs="Arial"/>
                <w:b/>
                <w:lang w:eastAsia="en-GB"/>
              </w:rPr>
              <w:t>Module:</w:t>
            </w:r>
          </w:p>
        </w:tc>
        <w:tc>
          <w:tcPr>
            <w:tcW w:w="7829" w:type="dxa"/>
            <w:gridSpan w:val="3"/>
            <w:shd w:val="clear" w:color="auto" w:fill="auto"/>
          </w:tcPr>
          <w:p w14:paraId="161D3810" w14:textId="77777777" w:rsidR="00423763" w:rsidRPr="00423763" w:rsidRDefault="00423763" w:rsidP="00423763">
            <w:pPr>
              <w:spacing w:before="100" w:after="100" w:line="240" w:lineRule="auto"/>
              <w:rPr>
                <w:rFonts w:ascii="Times New Roman" w:eastAsia="Times New Roman" w:hAnsi="Times New Roman" w:cs="Times New Roman"/>
              </w:rPr>
            </w:pPr>
            <w:r w:rsidRPr="00423763">
              <w:rPr>
                <w:rFonts w:ascii="Arial" w:eastAsia="Times New Roman" w:hAnsi="Arial" w:cs="Arial"/>
                <w:b/>
                <w:bCs/>
              </w:rPr>
              <w:t xml:space="preserve">Curriculum Development and Enhancement </w:t>
            </w:r>
          </w:p>
          <w:p w14:paraId="79FC8C2F" w14:textId="77777777" w:rsidR="00423763" w:rsidRPr="00423763" w:rsidRDefault="00423763" w:rsidP="00423763">
            <w:pPr>
              <w:spacing w:before="120" w:after="120" w:line="240" w:lineRule="auto"/>
              <w:jc w:val="both"/>
              <w:rPr>
                <w:rFonts w:ascii="Arial" w:eastAsia="Times New Roman" w:hAnsi="Arial" w:cs="Arial"/>
                <w:b/>
                <w:lang w:eastAsia="en-GB"/>
              </w:rPr>
            </w:pPr>
          </w:p>
        </w:tc>
      </w:tr>
      <w:tr w:rsidR="00423763" w:rsidRPr="00423763" w14:paraId="25B2874B" w14:textId="77777777" w:rsidTr="00423763">
        <w:tc>
          <w:tcPr>
            <w:tcW w:w="2093" w:type="dxa"/>
            <w:shd w:val="pct15" w:color="auto" w:fill="auto"/>
          </w:tcPr>
          <w:p w14:paraId="19A1A0CD" w14:textId="77777777" w:rsidR="00423763" w:rsidRPr="00423763" w:rsidRDefault="00423763" w:rsidP="00423763">
            <w:pPr>
              <w:spacing w:before="120" w:after="120" w:line="240" w:lineRule="auto"/>
              <w:jc w:val="both"/>
              <w:rPr>
                <w:rFonts w:ascii="Arial" w:eastAsia="Times New Roman" w:hAnsi="Arial" w:cs="Arial"/>
                <w:b/>
                <w:lang w:eastAsia="en-GB"/>
              </w:rPr>
            </w:pPr>
            <w:r w:rsidRPr="00423763">
              <w:rPr>
                <w:rFonts w:ascii="Arial" w:eastAsia="Times New Roman" w:hAnsi="Arial" w:cs="Arial"/>
                <w:b/>
                <w:lang w:eastAsia="en-GB"/>
              </w:rPr>
              <w:t>Module code:</w:t>
            </w:r>
          </w:p>
        </w:tc>
        <w:tc>
          <w:tcPr>
            <w:tcW w:w="3293" w:type="dxa"/>
          </w:tcPr>
          <w:p w14:paraId="68A29AB5" w14:textId="77777777" w:rsidR="00423763" w:rsidRPr="00423763" w:rsidRDefault="00423763" w:rsidP="00423763">
            <w:pPr>
              <w:spacing w:before="120" w:after="120" w:line="240" w:lineRule="auto"/>
              <w:jc w:val="both"/>
              <w:rPr>
                <w:rFonts w:ascii="Arial" w:eastAsia="Times New Roman" w:hAnsi="Arial" w:cs="Arial"/>
                <w:b/>
                <w:lang w:eastAsia="en-GB"/>
              </w:rPr>
            </w:pPr>
            <w:r w:rsidRPr="00423763">
              <w:rPr>
                <w:rFonts w:ascii="Arial" w:eastAsia="Times New Roman" w:hAnsi="Arial" w:cs="Arial"/>
                <w:b/>
                <w:lang w:eastAsia="en-GB"/>
              </w:rPr>
              <w:t>ECSP7002</w:t>
            </w:r>
          </w:p>
        </w:tc>
        <w:tc>
          <w:tcPr>
            <w:tcW w:w="2268" w:type="dxa"/>
            <w:shd w:val="clear" w:color="auto" w:fill="D9D9D9"/>
          </w:tcPr>
          <w:p w14:paraId="41160179" w14:textId="77777777" w:rsidR="00423763" w:rsidRPr="00423763" w:rsidRDefault="00423763" w:rsidP="00423763">
            <w:pPr>
              <w:keepNext/>
              <w:spacing w:after="0" w:line="240" w:lineRule="auto"/>
              <w:jc w:val="both"/>
              <w:outlineLvl w:val="1"/>
              <w:rPr>
                <w:rFonts w:ascii="Arial" w:eastAsia="Times New Roman" w:hAnsi="Arial" w:cs="Arial"/>
                <w:b/>
                <w:lang w:eastAsia="en-GB"/>
              </w:rPr>
            </w:pPr>
            <w:r w:rsidRPr="00423763">
              <w:rPr>
                <w:rFonts w:ascii="Arial" w:eastAsia="Times New Roman" w:hAnsi="Arial" w:cs="Arial"/>
                <w:b/>
                <w:lang w:eastAsia="en-GB"/>
              </w:rPr>
              <w:t>Contribution to Overall Module Assessment (%):</w:t>
            </w:r>
          </w:p>
        </w:tc>
        <w:tc>
          <w:tcPr>
            <w:tcW w:w="2268" w:type="dxa"/>
          </w:tcPr>
          <w:p w14:paraId="04435222" w14:textId="77777777" w:rsidR="00423763" w:rsidRPr="00423763" w:rsidRDefault="00423763" w:rsidP="00423763">
            <w:pPr>
              <w:spacing w:before="120" w:after="120" w:line="240" w:lineRule="auto"/>
              <w:jc w:val="both"/>
              <w:rPr>
                <w:rFonts w:ascii="Arial" w:eastAsia="Times New Roman" w:hAnsi="Arial" w:cs="Arial"/>
                <w:b/>
                <w:lang w:eastAsia="en-GB"/>
              </w:rPr>
            </w:pPr>
            <w:r w:rsidRPr="00423763">
              <w:rPr>
                <w:rFonts w:ascii="Arial" w:eastAsia="Times New Roman" w:hAnsi="Arial" w:cs="Arial"/>
                <w:b/>
                <w:lang w:eastAsia="en-GB"/>
              </w:rPr>
              <w:t>100%</w:t>
            </w:r>
          </w:p>
        </w:tc>
      </w:tr>
      <w:tr w:rsidR="00423763" w:rsidRPr="00423763" w14:paraId="3651A66C" w14:textId="77777777" w:rsidTr="00423763">
        <w:tc>
          <w:tcPr>
            <w:tcW w:w="2093" w:type="dxa"/>
            <w:shd w:val="pct15" w:color="auto" w:fill="auto"/>
          </w:tcPr>
          <w:p w14:paraId="4CFD10C7" w14:textId="77777777" w:rsidR="00423763" w:rsidRPr="00423763" w:rsidRDefault="00423763" w:rsidP="00423763">
            <w:pPr>
              <w:spacing w:before="120" w:after="120" w:line="240" w:lineRule="auto"/>
              <w:jc w:val="both"/>
              <w:rPr>
                <w:rFonts w:ascii="Arial" w:eastAsia="Times New Roman" w:hAnsi="Arial" w:cs="Arial"/>
                <w:b/>
                <w:lang w:eastAsia="en-GB"/>
              </w:rPr>
            </w:pPr>
            <w:r w:rsidRPr="00423763">
              <w:rPr>
                <w:rFonts w:ascii="Arial" w:eastAsia="Times New Roman" w:hAnsi="Arial" w:cs="Arial"/>
                <w:b/>
                <w:lang w:eastAsia="en-GB"/>
              </w:rPr>
              <w:t>Lecturer:</w:t>
            </w:r>
          </w:p>
        </w:tc>
        <w:tc>
          <w:tcPr>
            <w:tcW w:w="3293" w:type="dxa"/>
          </w:tcPr>
          <w:p w14:paraId="2379758A" w14:textId="77777777" w:rsidR="00423763" w:rsidRPr="00423763" w:rsidRDefault="00423763" w:rsidP="00423763">
            <w:pPr>
              <w:spacing w:before="120" w:after="120" w:line="240" w:lineRule="auto"/>
              <w:jc w:val="both"/>
              <w:rPr>
                <w:rFonts w:ascii="Arial" w:eastAsia="Times New Roman" w:hAnsi="Arial" w:cs="Arial"/>
                <w:b/>
                <w:lang w:eastAsia="en-GB"/>
              </w:rPr>
            </w:pPr>
            <w:r w:rsidRPr="00423763">
              <w:rPr>
                <w:rFonts w:ascii="Arial" w:eastAsia="Times New Roman" w:hAnsi="Arial" w:cs="Arial"/>
                <w:b/>
                <w:lang w:eastAsia="en-GB"/>
              </w:rPr>
              <w:t>Helen Denny</w:t>
            </w:r>
          </w:p>
        </w:tc>
        <w:tc>
          <w:tcPr>
            <w:tcW w:w="2268" w:type="dxa"/>
            <w:shd w:val="clear" w:color="auto" w:fill="D9D9D9"/>
          </w:tcPr>
          <w:p w14:paraId="059F0168" w14:textId="77777777" w:rsidR="00423763" w:rsidRPr="00423763" w:rsidRDefault="00423763" w:rsidP="00423763">
            <w:pPr>
              <w:spacing w:before="120" w:after="120" w:line="240" w:lineRule="auto"/>
              <w:jc w:val="both"/>
              <w:rPr>
                <w:rFonts w:ascii="Arial" w:eastAsia="Times New Roman" w:hAnsi="Arial" w:cs="Arial"/>
                <w:b/>
                <w:lang w:eastAsia="en-GB"/>
              </w:rPr>
            </w:pPr>
            <w:r w:rsidRPr="00423763">
              <w:rPr>
                <w:rFonts w:ascii="Arial" w:eastAsia="Times New Roman" w:hAnsi="Arial" w:cs="Arial"/>
                <w:b/>
                <w:lang w:eastAsia="en-GB"/>
              </w:rPr>
              <w:t>Internal Verifier:</w:t>
            </w:r>
          </w:p>
        </w:tc>
        <w:tc>
          <w:tcPr>
            <w:tcW w:w="2268" w:type="dxa"/>
          </w:tcPr>
          <w:p w14:paraId="4005B731" w14:textId="77777777" w:rsidR="00423763" w:rsidRPr="00423763" w:rsidRDefault="00423763" w:rsidP="00423763">
            <w:pPr>
              <w:spacing w:before="120" w:after="120" w:line="240" w:lineRule="auto"/>
              <w:jc w:val="both"/>
              <w:rPr>
                <w:rFonts w:ascii="Arial" w:eastAsia="Times New Roman" w:hAnsi="Arial" w:cs="Arial"/>
                <w:b/>
                <w:lang w:eastAsia="en-GB"/>
              </w:rPr>
            </w:pPr>
          </w:p>
        </w:tc>
      </w:tr>
      <w:tr w:rsidR="00423763" w:rsidRPr="00423763" w14:paraId="501970DA" w14:textId="77777777" w:rsidTr="00423763">
        <w:tc>
          <w:tcPr>
            <w:tcW w:w="2093" w:type="dxa"/>
            <w:shd w:val="pct15" w:color="auto" w:fill="auto"/>
          </w:tcPr>
          <w:p w14:paraId="756A4BFB" w14:textId="77777777" w:rsidR="00423763" w:rsidRPr="00423763" w:rsidRDefault="00423763" w:rsidP="00423763">
            <w:pPr>
              <w:spacing w:before="120" w:after="120" w:line="240" w:lineRule="auto"/>
              <w:jc w:val="both"/>
              <w:rPr>
                <w:rFonts w:ascii="Arial" w:eastAsia="Times New Roman" w:hAnsi="Arial" w:cs="Arial"/>
                <w:b/>
                <w:lang w:eastAsia="en-GB"/>
              </w:rPr>
            </w:pPr>
            <w:r w:rsidRPr="00423763">
              <w:rPr>
                <w:rFonts w:ascii="Arial" w:eastAsia="Times New Roman" w:hAnsi="Arial" w:cs="Arial"/>
                <w:b/>
                <w:lang w:eastAsia="en-GB"/>
              </w:rPr>
              <w:t>Assignment Title:</w:t>
            </w:r>
          </w:p>
        </w:tc>
        <w:tc>
          <w:tcPr>
            <w:tcW w:w="3293" w:type="dxa"/>
          </w:tcPr>
          <w:p w14:paraId="09F1D8B8" w14:textId="77777777" w:rsidR="00423763" w:rsidRPr="00423763" w:rsidRDefault="00423763" w:rsidP="00423763">
            <w:pPr>
              <w:spacing w:before="100" w:after="100" w:line="240" w:lineRule="auto"/>
              <w:rPr>
                <w:rFonts w:ascii="Times New Roman" w:eastAsia="Times New Roman" w:hAnsi="Times New Roman" w:cs="Times New Roman"/>
                <w:sz w:val="24"/>
                <w:szCs w:val="20"/>
              </w:rPr>
            </w:pPr>
            <w:r w:rsidRPr="00423763">
              <w:rPr>
                <w:rFonts w:ascii="Arial" w:eastAsia="Times New Roman" w:hAnsi="Arial" w:cs="Arial"/>
                <w:b/>
                <w:bCs/>
              </w:rPr>
              <w:t xml:space="preserve">Research Study including Ethics Form </w:t>
            </w:r>
          </w:p>
          <w:p w14:paraId="1E13BA20" w14:textId="77777777" w:rsidR="00423763" w:rsidRPr="00423763" w:rsidRDefault="00423763" w:rsidP="00423763">
            <w:pPr>
              <w:spacing w:before="120" w:after="120" w:line="240" w:lineRule="auto"/>
              <w:jc w:val="both"/>
              <w:rPr>
                <w:rFonts w:ascii="Arial" w:eastAsia="Times New Roman" w:hAnsi="Arial" w:cs="Arial"/>
                <w:b/>
                <w:lang w:eastAsia="en-GB"/>
              </w:rPr>
            </w:pPr>
          </w:p>
        </w:tc>
        <w:tc>
          <w:tcPr>
            <w:tcW w:w="2268" w:type="dxa"/>
            <w:shd w:val="pct15" w:color="auto" w:fill="auto"/>
          </w:tcPr>
          <w:p w14:paraId="75D828B3" w14:textId="77777777" w:rsidR="00423763" w:rsidRPr="00423763" w:rsidRDefault="00423763" w:rsidP="00423763">
            <w:pPr>
              <w:spacing w:before="120" w:after="120" w:line="240" w:lineRule="auto"/>
              <w:jc w:val="both"/>
              <w:rPr>
                <w:rFonts w:ascii="Arial" w:eastAsia="Times New Roman" w:hAnsi="Arial" w:cs="Arial"/>
                <w:b/>
                <w:lang w:eastAsia="en-GB"/>
              </w:rPr>
            </w:pPr>
            <w:r w:rsidRPr="00423763">
              <w:rPr>
                <w:rFonts w:ascii="Arial" w:eastAsia="Times New Roman" w:hAnsi="Arial" w:cs="Arial"/>
                <w:b/>
                <w:lang w:eastAsia="en-GB"/>
              </w:rPr>
              <w:t>Word count (or equivalent):</w:t>
            </w:r>
          </w:p>
        </w:tc>
        <w:tc>
          <w:tcPr>
            <w:tcW w:w="2268" w:type="dxa"/>
          </w:tcPr>
          <w:p w14:paraId="009E5B62" w14:textId="77777777" w:rsidR="00423763" w:rsidRPr="00423763" w:rsidRDefault="00423763" w:rsidP="00423763">
            <w:pPr>
              <w:spacing w:before="100" w:after="100" w:line="240" w:lineRule="auto"/>
              <w:rPr>
                <w:rFonts w:ascii="Times New Roman" w:eastAsia="Times New Roman" w:hAnsi="Times New Roman" w:cs="Times New Roman"/>
                <w:sz w:val="24"/>
                <w:szCs w:val="20"/>
              </w:rPr>
            </w:pPr>
            <w:r w:rsidRPr="00423763">
              <w:rPr>
                <w:rFonts w:ascii="Arial" w:eastAsia="Times New Roman" w:hAnsi="Arial" w:cs="Arial"/>
                <w:b/>
                <w:bCs/>
              </w:rPr>
              <w:t>10.000 words in total including an Ethics form (to be given in on January 11</w:t>
            </w:r>
            <w:proofErr w:type="spellStart"/>
            <w:r w:rsidRPr="00423763">
              <w:rPr>
                <w:rFonts w:ascii="Arial" w:eastAsia="Times New Roman" w:hAnsi="Arial" w:cs="Arial"/>
                <w:b/>
                <w:bCs/>
                <w:position w:val="10"/>
                <w:sz w:val="14"/>
                <w:szCs w:val="14"/>
              </w:rPr>
              <w:t>th</w:t>
            </w:r>
            <w:proofErr w:type="spellEnd"/>
            <w:proofErr w:type="gramStart"/>
            <w:r w:rsidRPr="00423763">
              <w:rPr>
                <w:rFonts w:ascii="Arial" w:eastAsia="Times New Roman" w:hAnsi="Arial" w:cs="Arial"/>
                <w:b/>
                <w:bCs/>
                <w:position w:val="10"/>
                <w:sz w:val="14"/>
                <w:szCs w:val="14"/>
              </w:rPr>
              <w:t xml:space="preserve"> </w:t>
            </w:r>
            <w:r w:rsidRPr="00423763">
              <w:rPr>
                <w:rFonts w:ascii="Arial" w:eastAsia="Times New Roman" w:hAnsi="Arial" w:cs="Arial"/>
                <w:b/>
                <w:bCs/>
              </w:rPr>
              <w:t>2019</w:t>
            </w:r>
            <w:proofErr w:type="gramEnd"/>
            <w:r w:rsidRPr="00423763">
              <w:rPr>
                <w:rFonts w:ascii="Arial" w:eastAsia="Times New Roman" w:hAnsi="Arial" w:cs="Arial"/>
                <w:b/>
                <w:bCs/>
              </w:rPr>
              <w:t xml:space="preserve">) </w:t>
            </w:r>
          </w:p>
          <w:p w14:paraId="562477EC" w14:textId="77777777" w:rsidR="00423763" w:rsidRPr="00423763" w:rsidRDefault="00423763" w:rsidP="00423763">
            <w:pPr>
              <w:spacing w:before="120" w:after="120" w:line="240" w:lineRule="auto"/>
              <w:jc w:val="both"/>
              <w:rPr>
                <w:rFonts w:ascii="Arial" w:eastAsia="Times New Roman" w:hAnsi="Arial" w:cs="Arial"/>
                <w:b/>
                <w:lang w:eastAsia="en-GB"/>
              </w:rPr>
            </w:pPr>
          </w:p>
        </w:tc>
      </w:tr>
      <w:tr w:rsidR="00423763" w:rsidRPr="00423763" w14:paraId="75CD666F" w14:textId="77777777" w:rsidTr="00423763">
        <w:tc>
          <w:tcPr>
            <w:tcW w:w="2093" w:type="dxa"/>
            <w:shd w:val="pct15" w:color="auto" w:fill="auto"/>
          </w:tcPr>
          <w:p w14:paraId="7B0B3182" w14:textId="77777777" w:rsidR="00423763" w:rsidRPr="00423763" w:rsidRDefault="00423763" w:rsidP="00423763">
            <w:pPr>
              <w:spacing w:before="120" w:after="120" w:line="240" w:lineRule="auto"/>
              <w:jc w:val="both"/>
              <w:rPr>
                <w:rFonts w:ascii="Arial" w:eastAsia="Times New Roman" w:hAnsi="Arial" w:cs="Arial"/>
                <w:b/>
                <w:lang w:eastAsia="en-GB"/>
              </w:rPr>
            </w:pPr>
            <w:r w:rsidRPr="00423763">
              <w:rPr>
                <w:rFonts w:ascii="Arial" w:eastAsia="Times New Roman" w:hAnsi="Arial" w:cs="Arial"/>
                <w:b/>
                <w:lang w:eastAsia="en-GB"/>
              </w:rPr>
              <w:t>Submission deadline:</w:t>
            </w:r>
          </w:p>
        </w:tc>
        <w:tc>
          <w:tcPr>
            <w:tcW w:w="3293" w:type="dxa"/>
            <w:shd w:val="clear" w:color="auto" w:fill="auto"/>
          </w:tcPr>
          <w:p w14:paraId="77775204" w14:textId="77777777" w:rsidR="00423763" w:rsidRPr="00423763" w:rsidRDefault="00423763" w:rsidP="00423763">
            <w:pPr>
              <w:spacing w:before="100" w:after="100" w:line="240" w:lineRule="auto"/>
              <w:rPr>
                <w:rFonts w:ascii="Times New Roman" w:eastAsia="Times New Roman" w:hAnsi="Times New Roman" w:cs="Times New Roman"/>
                <w:sz w:val="24"/>
                <w:szCs w:val="20"/>
              </w:rPr>
            </w:pPr>
            <w:r w:rsidRPr="00423763">
              <w:rPr>
                <w:rFonts w:ascii="Arial" w:eastAsia="Times New Roman" w:hAnsi="Arial" w:cs="Arial"/>
                <w:b/>
                <w:bCs/>
              </w:rPr>
              <w:t>May 13</w:t>
            </w:r>
            <w:proofErr w:type="spellStart"/>
            <w:r w:rsidRPr="00423763">
              <w:rPr>
                <w:rFonts w:ascii="Arial" w:eastAsia="Times New Roman" w:hAnsi="Arial" w:cs="Arial"/>
                <w:b/>
                <w:bCs/>
                <w:position w:val="10"/>
                <w:sz w:val="14"/>
                <w:szCs w:val="14"/>
              </w:rPr>
              <w:t>th</w:t>
            </w:r>
            <w:proofErr w:type="spellEnd"/>
            <w:proofErr w:type="gramStart"/>
            <w:r w:rsidRPr="00423763">
              <w:rPr>
                <w:rFonts w:ascii="Arial" w:eastAsia="Times New Roman" w:hAnsi="Arial" w:cs="Arial"/>
                <w:b/>
                <w:bCs/>
                <w:position w:val="10"/>
                <w:sz w:val="14"/>
                <w:szCs w:val="14"/>
              </w:rPr>
              <w:t xml:space="preserve"> </w:t>
            </w:r>
            <w:r w:rsidRPr="00423763">
              <w:rPr>
                <w:rFonts w:ascii="Arial" w:eastAsia="Times New Roman" w:hAnsi="Arial" w:cs="Arial"/>
                <w:b/>
                <w:bCs/>
              </w:rPr>
              <w:t>2019</w:t>
            </w:r>
            <w:proofErr w:type="gramEnd"/>
            <w:r w:rsidRPr="00423763">
              <w:rPr>
                <w:rFonts w:ascii="Arial" w:eastAsia="Times New Roman" w:hAnsi="Arial" w:cs="Arial"/>
                <w:b/>
                <w:bCs/>
              </w:rPr>
              <w:t xml:space="preserve"> </w:t>
            </w:r>
          </w:p>
          <w:p w14:paraId="37926528" w14:textId="77777777" w:rsidR="00423763" w:rsidRPr="00423763" w:rsidRDefault="00423763" w:rsidP="00423763">
            <w:pPr>
              <w:spacing w:before="120" w:after="120" w:line="240" w:lineRule="auto"/>
              <w:jc w:val="both"/>
              <w:rPr>
                <w:rFonts w:ascii="Arial" w:eastAsia="Times New Roman" w:hAnsi="Arial" w:cs="Arial"/>
                <w:b/>
                <w:lang w:eastAsia="en-GB"/>
              </w:rPr>
            </w:pPr>
          </w:p>
        </w:tc>
        <w:tc>
          <w:tcPr>
            <w:tcW w:w="2268" w:type="dxa"/>
            <w:shd w:val="pct15" w:color="auto" w:fill="auto"/>
          </w:tcPr>
          <w:p w14:paraId="063F7332" w14:textId="77777777" w:rsidR="00423763" w:rsidRPr="00423763" w:rsidRDefault="00423763" w:rsidP="00423763">
            <w:pPr>
              <w:spacing w:before="120" w:after="120" w:line="240" w:lineRule="auto"/>
              <w:jc w:val="both"/>
              <w:rPr>
                <w:rFonts w:ascii="Arial" w:eastAsia="Times New Roman" w:hAnsi="Arial" w:cs="Arial"/>
                <w:b/>
                <w:lang w:eastAsia="en-GB"/>
              </w:rPr>
            </w:pPr>
            <w:r w:rsidRPr="00423763">
              <w:rPr>
                <w:rFonts w:ascii="Arial" w:eastAsia="Times New Roman" w:hAnsi="Arial" w:cs="Arial"/>
                <w:b/>
                <w:lang w:eastAsia="en-GB"/>
              </w:rPr>
              <w:t>Return date of provisional marks &amp; written feedback:</w:t>
            </w:r>
          </w:p>
        </w:tc>
        <w:tc>
          <w:tcPr>
            <w:tcW w:w="2268" w:type="dxa"/>
          </w:tcPr>
          <w:p w14:paraId="4B32F977" w14:textId="77777777" w:rsidR="00423763" w:rsidRPr="00423763" w:rsidRDefault="00423763" w:rsidP="00423763">
            <w:pPr>
              <w:spacing w:before="100" w:after="100" w:line="240" w:lineRule="auto"/>
              <w:rPr>
                <w:rFonts w:ascii="Times New Roman" w:eastAsia="Times New Roman" w:hAnsi="Times New Roman" w:cs="Times New Roman"/>
                <w:sz w:val="24"/>
                <w:szCs w:val="20"/>
              </w:rPr>
            </w:pPr>
            <w:r w:rsidRPr="00423763">
              <w:rPr>
                <w:rFonts w:ascii="Arial" w:eastAsia="Times New Roman" w:hAnsi="Arial" w:cs="Arial"/>
                <w:b/>
                <w:bCs/>
              </w:rPr>
              <w:t>June 10</w:t>
            </w:r>
            <w:proofErr w:type="spellStart"/>
            <w:r w:rsidRPr="00423763">
              <w:rPr>
                <w:rFonts w:ascii="Arial" w:eastAsia="Times New Roman" w:hAnsi="Arial" w:cs="Arial"/>
                <w:b/>
                <w:bCs/>
                <w:position w:val="10"/>
                <w:sz w:val="14"/>
                <w:szCs w:val="14"/>
              </w:rPr>
              <w:t>th</w:t>
            </w:r>
            <w:proofErr w:type="spellEnd"/>
            <w:proofErr w:type="gramStart"/>
            <w:r w:rsidRPr="00423763">
              <w:rPr>
                <w:rFonts w:ascii="Arial" w:eastAsia="Times New Roman" w:hAnsi="Arial" w:cs="Arial"/>
                <w:b/>
                <w:bCs/>
                <w:position w:val="10"/>
                <w:sz w:val="14"/>
                <w:szCs w:val="14"/>
              </w:rPr>
              <w:t xml:space="preserve"> </w:t>
            </w:r>
            <w:r w:rsidRPr="00423763">
              <w:rPr>
                <w:rFonts w:ascii="Arial" w:eastAsia="Times New Roman" w:hAnsi="Arial" w:cs="Arial"/>
                <w:b/>
                <w:bCs/>
              </w:rPr>
              <w:t>2019</w:t>
            </w:r>
            <w:proofErr w:type="gramEnd"/>
            <w:r w:rsidRPr="00423763">
              <w:rPr>
                <w:rFonts w:ascii="Arial" w:eastAsia="Times New Roman" w:hAnsi="Arial" w:cs="Arial"/>
                <w:b/>
                <w:bCs/>
              </w:rPr>
              <w:t xml:space="preserve"> </w:t>
            </w:r>
          </w:p>
          <w:p w14:paraId="7D991BD3" w14:textId="77777777" w:rsidR="00423763" w:rsidRPr="00423763" w:rsidRDefault="00423763" w:rsidP="00423763">
            <w:pPr>
              <w:spacing w:before="120" w:after="120" w:line="240" w:lineRule="auto"/>
              <w:jc w:val="both"/>
              <w:rPr>
                <w:rFonts w:ascii="Arial" w:eastAsia="Times New Roman" w:hAnsi="Arial" w:cs="Arial"/>
                <w:b/>
                <w:lang w:eastAsia="en-GB"/>
              </w:rPr>
            </w:pPr>
          </w:p>
        </w:tc>
      </w:tr>
      <w:tr w:rsidR="00423763" w:rsidRPr="00423763" w14:paraId="12D1ED38" w14:textId="77777777" w:rsidTr="00423763">
        <w:tc>
          <w:tcPr>
            <w:tcW w:w="2093" w:type="dxa"/>
            <w:shd w:val="pct15" w:color="auto" w:fill="auto"/>
          </w:tcPr>
          <w:p w14:paraId="63DFA908" w14:textId="77777777" w:rsidR="00423763" w:rsidRPr="00423763" w:rsidRDefault="00423763" w:rsidP="00423763">
            <w:pPr>
              <w:spacing w:before="120" w:after="120" w:line="240" w:lineRule="auto"/>
              <w:jc w:val="both"/>
              <w:rPr>
                <w:rFonts w:ascii="Arial" w:eastAsia="Times New Roman" w:hAnsi="Arial" w:cs="Arial"/>
                <w:b/>
                <w:lang w:eastAsia="en-GB"/>
              </w:rPr>
            </w:pPr>
            <w:r w:rsidRPr="00423763">
              <w:rPr>
                <w:rFonts w:ascii="Arial" w:eastAsia="Times New Roman" w:hAnsi="Arial" w:cs="Arial"/>
                <w:b/>
                <w:lang w:eastAsia="en-GB"/>
              </w:rPr>
              <w:t>Submission method:</w:t>
            </w:r>
          </w:p>
        </w:tc>
        <w:tc>
          <w:tcPr>
            <w:tcW w:w="7829" w:type="dxa"/>
            <w:gridSpan w:val="3"/>
            <w:shd w:val="clear" w:color="auto" w:fill="auto"/>
          </w:tcPr>
          <w:p w14:paraId="166489BA" w14:textId="77777777" w:rsidR="00423763" w:rsidRPr="00423763" w:rsidRDefault="00423763" w:rsidP="00423763">
            <w:pPr>
              <w:spacing w:after="0" w:line="240" w:lineRule="auto"/>
              <w:rPr>
                <w:rFonts w:ascii="Arial" w:eastAsia="Times New Roman" w:hAnsi="Arial" w:cs="Arial"/>
                <w:lang w:eastAsia="en-GB"/>
              </w:rPr>
            </w:pPr>
            <w:r w:rsidRPr="00423763">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A0454AD" w14:textId="77777777" w:rsidR="00423763" w:rsidRPr="00423763" w:rsidRDefault="00423763" w:rsidP="00423763">
            <w:pPr>
              <w:spacing w:before="120" w:after="120" w:line="240" w:lineRule="auto"/>
              <w:jc w:val="both"/>
              <w:rPr>
                <w:rFonts w:ascii="Arial" w:eastAsia="Times New Roman" w:hAnsi="Arial" w:cs="Arial"/>
                <w:b/>
                <w:lang w:eastAsia="en-GB"/>
              </w:rPr>
            </w:pPr>
            <w:r w:rsidRPr="00423763">
              <w:rPr>
                <w:rFonts w:ascii="Arial" w:eastAsia="Times New Roman" w:hAnsi="Arial" w:cs="Arial"/>
                <w:b/>
                <w:lang w:eastAsia="en-GB"/>
              </w:rPr>
              <w:t xml:space="preserve">Alternative submission method (if applicable): </w:t>
            </w:r>
          </w:p>
          <w:p w14:paraId="03313BDB" w14:textId="77777777" w:rsidR="00423763" w:rsidRPr="00423763" w:rsidRDefault="00423763" w:rsidP="00423763">
            <w:pPr>
              <w:spacing w:before="120" w:after="120" w:line="240" w:lineRule="auto"/>
              <w:jc w:val="both"/>
              <w:rPr>
                <w:rFonts w:ascii="Arial" w:eastAsia="Times New Roman" w:hAnsi="Arial" w:cs="Arial"/>
                <w:b/>
                <w:lang w:eastAsia="en-GB"/>
              </w:rPr>
            </w:pPr>
            <w:r w:rsidRPr="00423763">
              <w:rPr>
                <w:rFonts w:ascii="Arial" w:eastAsia="Times New Roman" w:hAnsi="Arial" w:cs="Arial"/>
                <w:b/>
                <w:lang w:eastAsia="en-GB"/>
              </w:rPr>
              <w:t>Late submission of the assessment will result in a late penalty mark</w:t>
            </w:r>
            <w:proofErr w:type="gramStart"/>
            <w:r w:rsidRPr="00423763">
              <w:rPr>
                <w:rFonts w:ascii="Arial" w:eastAsia="Times New Roman" w:hAnsi="Arial" w:cs="Arial"/>
                <w:b/>
                <w:lang w:eastAsia="en-GB"/>
              </w:rPr>
              <w:t xml:space="preserve">.  </w:t>
            </w:r>
            <w:proofErr w:type="gramEnd"/>
            <w:r w:rsidRPr="00423763">
              <w:rPr>
                <w:rFonts w:ascii="Arial" w:eastAsia="Times New Roman" w:hAnsi="Arial" w:cs="Arial"/>
                <w:lang w:eastAsia="en-GB"/>
              </w:rPr>
              <w:t xml:space="preserve">Penalties for late submission: Up to </w:t>
            </w:r>
            <w:proofErr w:type="gramStart"/>
            <w:r w:rsidRPr="00423763">
              <w:rPr>
                <w:rFonts w:ascii="Arial" w:eastAsia="Times New Roman" w:hAnsi="Arial" w:cs="Arial"/>
                <w:lang w:eastAsia="en-GB"/>
              </w:rPr>
              <w:t>one week</w:t>
            </w:r>
            <w:proofErr w:type="gramEnd"/>
            <w:r w:rsidRPr="00423763">
              <w:rPr>
                <w:rFonts w:ascii="Arial" w:eastAsia="Times New Roman" w:hAnsi="Arial" w:cs="Arial"/>
                <w:lang w:eastAsia="en-GB"/>
              </w:rPr>
              <w:t xml:space="preserve"> late, maximum mark of 50%.  Over one week late, 0%</w:t>
            </w:r>
            <w:proofErr w:type="gramStart"/>
            <w:r w:rsidRPr="00423763">
              <w:rPr>
                <w:rFonts w:ascii="Arial" w:eastAsia="Times New Roman" w:hAnsi="Arial" w:cs="Arial"/>
                <w:lang w:eastAsia="en-GB"/>
              </w:rPr>
              <w:t xml:space="preserve">.  </w:t>
            </w:r>
            <w:proofErr w:type="gramEnd"/>
            <w:r w:rsidRPr="00423763">
              <w:rPr>
                <w:rFonts w:ascii="Arial" w:eastAsia="Times New Roman" w:hAnsi="Arial" w:cs="Arial"/>
                <w:lang w:eastAsia="en-GB"/>
              </w:rPr>
              <w:t>Only the Extenuating Circumstances Panel may approve a change to submission dates.</w:t>
            </w:r>
          </w:p>
        </w:tc>
      </w:tr>
      <w:tr w:rsidR="00423763" w:rsidRPr="00423763" w14:paraId="21AAFDA0" w14:textId="77777777" w:rsidTr="00423763">
        <w:tc>
          <w:tcPr>
            <w:tcW w:w="2093" w:type="dxa"/>
            <w:shd w:val="pct15" w:color="auto" w:fill="auto"/>
          </w:tcPr>
          <w:p w14:paraId="1A863AB7" w14:textId="77777777" w:rsidR="00423763" w:rsidRPr="00423763" w:rsidRDefault="00423763" w:rsidP="00423763">
            <w:pPr>
              <w:spacing w:before="120" w:after="120" w:line="240" w:lineRule="auto"/>
              <w:rPr>
                <w:rFonts w:ascii="Arial" w:eastAsia="Times New Roman" w:hAnsi="Arial" w:cs="Arial"/>
                <w:b/>
                <w:lang w:eastAsia="en-GB"/>
              </w:rPr>
            </w:pPr>
            <w:r w:rsidRPr="00423763">
              <w:rPr>
                <w:rFonts w:ascii="Arial" w:eastAsia="Times New Roman" w:hAnsi="Arial" w:cs="Arial"/>
                <w:b/>
                <w:lang w:eastAsia="en-GB"/>
              </w:rPr>
              <w:t>Academic honesty / referencing:</w:t>
            </w:r>
          </w:p>
        </w:tc>
        <w:tc>
          <w:tcPr>
            <w:tcW w:w="7829" w:type="dxa"/>
            <w:gridSpan w:val="3"/>
            <w:shd w:val="clear" w:color="auto" w:fill="auto"/>
          </w:tcPr>
          <w:p w14:paraId="2A873FE5" w14:textId="77777777" w:rsidR="00423763" w:rsidRPr="00423763" w:rsidRDefault="00423763" w:rsidP="00423763">
            <w:pPr>
              <w:spacing w:before="120" w:after="120" w:line="240" w:lineRule="auto"/>
              <w:jc w:val="both"/>
              <w:rPr>
                <w:rFonts w:ascii="Arial" w:eastAsia="Times New Roman" w:hAnsi="Arial" w:cs="Arial"/>
                <w:lang w:eastAsia="en-GB"/>
              </w:rPr>
            </w:pPr>
            <w:r w:rsidRPr="00423763">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w:t>
            </w:r>
            <w:proofErr w:type="gramStart"/>
            <w:r w:rsidRPr="00423763">
              <w:rPr>
                <w:rFonts w:ascii="Arial" w:eastAsia="Times New Roman" w:hAnsi="Arial" w:cs="Arial"/>
                <w:lang w:eastAsia="en-GB"/>
              </w:rPr>
              <w:t>cited</w:t>
            </w:r>
            <w:proofErr w:type="gramEnd"/>
            <w:r w:rsidRPr="00423763">
              <w:rPr>
                <w:rFonts w:ascii="Arial" w:eastAsia="Times New Roman" w:hAnsi="Arial" w:cs="Arial"/>
                <w:lang w:eastAsia="en-GB"/>
              </w:rPr>
              <w:t xml:space="preserve"> or quoted in order to complete this assessment.  </w:t>
            </w:r>
          </w:p>
        </w:tc>
      </w:tr>
    </w:tbl>
    <w:p w14:paraId="5507A5D8" w14:textId="77777777" w:rsidR="00423763" w:rsidRPr="00423763" w:rsidRDefault="00423763" w:rsidP="00423763">
      <w:pPr>
        <w:spacing w:after="0" w:line="240" w:lineRule="auto"/>
        <w:jc w:val="center"/>
        <w:rPr>
          <w:rFonts w:ascii="Arial" w:eastAsia="Times New Roman" w:hAnsi="Arial" w:cs="Arial"/>
          <w:b/>
          <w:i/>
          <w:sz w:val="32"/>
          <w:szCs w:val="20"/>
          <w:lang w:eastAsia="en-GB"/>
        </w:rPr>
      </w:pPr>
    </w:p>
    <w:p w14:paraId="02132D3F" w14:textId="77777777" w:rsidR="00423763" w:rsidRPr="00423763" w:rsidRDefault="00423763" w:rsidP="00423763">
      <w:pPr>
        <w:spacing w:after="0" w:line="240" w:lineRule="auto"/>
        <w:rPr>
          <w:rFonts w:ascii="Arial" w:eastAsia="Times New Roman" w:hAnsi="Arial" w:cs="Arial"/>
          <w:sz w:val="32"/>
          <w:szCs w:val="20"/>
          <w:lang w:eastAsia="en-GB"/>
        </w:rPr>
      </w:pPr>
    </w:p>
    <w:p w14:paraId="34BB8D19" w14:textId="77777777" w:rsidR="00423763" w:rsidRPr="00423763" w:rsidRDefault="00423763" w:rsidP="00423763">
      <w:pPr>
        <w:spacing w:after="0" w:line="240" w:lineRule="auto"/>
        <w:rPr>
          <w:rFonts w:ascii="Arial" w:eastAsia="Times New Roman" w:hAnsi="Arial" w:cs="Arial"/>
          <w:sz w:val="32"/>
          <w:szCs w:val="20"/>
          <w:lang w:eastAsia="en-GB"/>
        </w:rPr>
      </w:pPr>
    </w:p>
    <w:p w14:paraId="05F58940" w14:textId="4BDBDE39" w:rsidR="009467DB" w:rsidRPr="004460FF" w:rsidRDefault="009467DB" w:rsidP="00554782">
      <w:pPr>
        <w:pBdr>
          <w:bottom w:val="double" w:sz="6" w:space="1" w:color="auto"/>
        </w:pBdr>
        <w:spacing w:line="360" w:lineRule="auto"/>
        <w:jc w:val="center"/>
        <w:rPr>
          <w:b/>
          <w:sz w:val="28"/>
        </w:rPr>
      </w:pPr>
      <w:r w:rsidRPr="009467DB">
        <w:rPr>
          <w:b/>
          <w:sz w:val="28"/>
        </w:rPr>
        <w:lastRenderedPageBreak/>
        <w:t xml:space="preserve">Curriculum Development and Enhancement: The impact </w:t>
      </w:r>
      <w:r w:rsidR="00665F50">
        <w:rPr>
          <w:b/>
          <w:sz w:val="28"/>
        </w:rPr>
        <w:t xml:space="preserve">pupil engagement </w:t>
      </w:r>
      <w:r w:rsidR="00812F7C">
        <w:rPr>
          <w:b/>
          <w:sz w:val="28"/>
        </w:rPr>
        <w:t>w</w:t>
      </w:r>
      <w:r w:rsidR="00665F50">
        <w:rPr>
          <w:b/>
          <w:sz w:val="28"/>
        </w:rPr>
        <w:t>ith</w:t>
      </w:r>
      <w:r w:rsidRPr="009467DB">
        <w:rPr>
          <w:b/>
          <w:sz w:val="28"/>
        </w:rPr>
        <w:t xml:space="preserve"> peer </w:t>
      </w:r>
      <w:r w:rsidR="00F84677">
        <w:rPr>
          <w:b/>
          <w:sz w:val="28"/>
        </w:rPr>
        <w:t xml:space="preserve">assessment </w:t>
      </w:r>
      <w:r w:rsidR="00812F7C">
        <w:rPr>
          <w:b/>
          <w:sz w:val="28"/>
        </w:rPr>
        <w:t>has</w:t>
      </w:r>
      <w:r w:rsidRPr="009467DB">
        <w:rPr>
          <w:b/>
          <w:sz w:val="28"/>
        </w:rPr>
        <w:t xml:space="preserve"> on progress</w:t>
      </w:r>
      <w:r w:rsidR="00676DB5">
        <w:rPr>
          <w:b/>
          <w:sz w:val="28"/>
        </w:rPr>
        <w:t>.</w:t>
      </w:r>
      <w:r w:rsidR="00631A04">
        <w:rPr>
          <w:b/>
          <w:sz w:val="28"/>
        </w:rPr>
        <w:br/>
      </w:r>
    </w:p>
    <w:p w14:paraId="379F0037" w14:textId="77777777" w:rsidR="009467DB" w:rsidRDefault="009467DB" w:rsidP="00554782">
      <w:pPr>
        <w:pBdr>
          <w:bottom w:val="single" w:sz="6" w:space="1" w:color="auto"/>
        </w:pBdr>
        <w:spacing w:line="360" w:lineRule="auto"/>
        <w:rPr>
          <w:b/>
          <w:sz w:val="24"/>
        </w:rPr>
      </w:pPr>
    </w:p>
    <w:p w14:paraId="69D81F03" w14:textId="77777777" w:rsidR="009467DB" w:rsidRDefault="009467DB" w:rsidP="00554782">
      <w:pPr>
        <w:pBdr>
          <w:bottom w:val="single" w:sz="6" w:space="1" w:color="auto"/>
        </w:pBdr>
        <w:spacing w:line="360" w:lineRule="auto"/>
        <w:rPr>
          <w:b/>
          <w:sz w:val="24"/>
        </w:rPr>
      </w:pPr>
    </w:p>
    <w:p w14:paraId="232A988C" w14:textId="77777777" w:rsidR="009467DB" w:rsidRPr="009467DB" w:rsidRDefault="009467DB" w:rsidP="00554782">
      <w:pPr>
        <w:pBdr>
          <w:bottom w:val="single" w:sz="6" w:space="1" w:color="auto"/>
        </w:pBdr>
        <w:spacing w:line="360" w:lineRule="auto"/>
        <w:rPr>
          <w:b/>
          <w:sz w:val="24"/>
        </w:rPr>
      </w:pPr>
      <w:r w:rsidRPr="009467DB">
        <w:rPr>
          <w:b/>
          <w:sz w:val="24"/>
        </w:rPr>
        <w:t xml:space="preserve">Introduction </w:t>
      </w:r>
    </w:p>
    <w:p w14:paraId="7F239A38" w14:textId="77777777" w:rsidR="007C53EB" w:rsidRDefault="007C53EB" w:rsidP="00554782">
      <w:pPr>
        <w:spacing w:line="360" w:lineRule="auto"/>
        <w:rPr>
          <w:sz w:val="24"/>
        </w:rPr>
      </w:pPr>
    </w:p>
    <w:p w14:paraId="342B0043" w14:textId="16E650BA" w:rsidR="00467D0E" w:rsidRDefault="00213CCD" w:rsidP="00554782">
      <w:pPr>
        <w:spacing w:line="360" w:lineRule="auto"/>
        <w:rPr>
          <w:sz w:val="24"/>
        </w:rPr>
      </w:pPr>
      <w:r>
        <w:rPr>
          <w:sz w:val="24"/>
        </w:rPr>
        <w:t>Peer assess</w:t>
      </w:r>
      <w:r w:rsidR="00115902">
        <w:rPr>
          <w:sz w:val="24"/>
        </w:rPr>
        <w:t xml:space="preserve">ment is embedded in many curricula </w:t>
      </w:r>
      <w:r w:rsidR="00D16479">
        <w:rPr>
          <w:sz w:val="24"/>
        </w:rPr>
        <w:t xml:space="preserve">throughout the school </w:t>
      </w:r>
      <w:r w:rsidR="00A25012">
        <w:rPr>
          <w:sz w:val="24"/>
        </w:rPr>
        <w:t xml:space="preserve">in which this research took place, </w:t>
      </w:r>
      <w:r w:rsidR="00D16479">
        <w:rPr>
          <w:sz w:val="24"/>
        </w:rPr>
        <w:t xml:space="preserve">with varying degrees of </w:t>
      </w:r>
      <w:r w:rsidR="006F578B">
        <w:rPr>
          <w:sz w:val="24"/>
        </w:rPr>
        <w:t xml:space="preserve">frequency and engagement. Through observing lessons throughout the school and having discussions with colleagues it became clear that there was a school policy regarding </w:t>
      </w:r>
      <w:r>
        <w:rPr>
          <w:sz w:val="24"/>
        </w:rPr>
        <w:t>peer assess</w:t>
      </w:r>
      <w:r w:rsidR="004D0156">
        <w:rPr>
          <w:sz w:val="24"/>
        </w:rPr>
        <w:t>ment,</w:t>
      </w:r>
      <w:r w:rsidR="006F578B">
        <w:rPr>
          <w:sz w:val="24"/>
        </w:rPr>
        <w:t xml:space="preserve"> and it provided a valuable insight into how different subject groups were applying it. In a number of classes within the school, including within the history department, it was clear that engagement with </w:t>
      </w:r>
      <w:r>
        <w:rPr>
          <w:sz w:val="24"/>
        </w:rPr>
        <w:t>peer assess</w:t>
      </w:r>
      <w:r w:rsidR="006F578B">
        <w:rPr>
          <w:sz w:val="24"/>
        </w:rPr>
        <w:t xml:space="preserve">ment was minimal and as a result the usefulness of </w:t>
      </w:r>
      <w:r>
        <w:rPr>
          <w:sz w:val="24"/>
        </w:rPr>
        <w:t>peer assess</w:t>
      </w:r>
      <w:r w:rsidR="006F578B">
        <w:rPr>
          <w:sz w:val="24"/>
        </w:rPr>
        <w:t xml:space="preserve">ment was being called into question. Furthermore, having briefly looked over some research on </w:t>
      </w:r>
      <w:r>
        <w:rPr>
          <w:sz w:val="24"/>
        </w:rPr>
        <w:t>peer assess</w:t>
      </w:r>
      <w:r w:rsidR="006F578B">
        <w:rPr>
          <w:sz w:val="24"/>
        </w:rPr>
        <w:t xml:space="preserve">ment, it was evident that my concerns were not uncommon and building on a strong foundation of research would be beneficial for this task. </w:t>
      </w:r>
    </w:p>
    <w:p w14:paraId="70B5D62A" w14:textId="1CB3A479" w:rsidR="00467D0E" w:rsidRDefault="00467D0E" w:rsidP="00554782">
      <w:pPr>
        <w:spacing w:line="360" w:lineRule="auto"/>
        <w:rPr>
          <w:sz w:val="24"/>
        </w:rPr>
      </w:pPr>
      <w:r>
        <w:rPr>
          <w:sz w:val="24"/>
        </w:rPr>
        <w:t>The class which was chosen for this research is a mixed ability year 7 class. This class was chosen as it has a full range of abilities within the class and a majority of pupils benefit from</w:t>
      </w:r>
      <w:r w:rsidR="00115902">
        <w:rPr>
          <w:sz w:val="24"/>
        </w:rPr>
        <w:t xml:space="preserve"> some form of</w:t>
      </w:r>
      <w:r>
        <w:rPr>
          <w:sz w:val="24"/>
        </w:rPr>
        <w:t xml:space="preserve"> additional support and structure in their lessons. </w:t>
      </w:r>
      <w:r w:rsidR="00115902">
        <w:rPr>
          <w:sz w:val="24"/>
        </w:rPr>
        <w:t>H</w:t>
      </w:r>
      <w:r w:rsidR="008D7C11">
        <w:rPr>
          <w:sz w:val="24"/>
        </w:rPr>
        <w:t xml:space="preserve">aving taught the class for several months, it had become clear that </w:t>
      </w:r>
      <w:r w:rsidR="00213CCD">
        <w:rPr>
          <w:sz w:val="24"/>
        </w:rPr>
        <w:t>peer assess</w:t>
      </w:r>
      <w:r w:rsidR="008D7C11">
        <w:rPr>
          <w:sz w:val="24"/>
        </w:rPr>
        <w:t xml:space="preserve">ment was something which was completed with little enthusiasm </w:t>
      </w:r>
      <w:r w:rsidR="00676DB5">
        <w:rPr>
          <w:sz w:val="24"/>
        </w:rPr>
        <w:t xml:space="preserve">or </w:t>
      </w:r>
      <w:r w:rsidR="008D7C11">
        <w:rPr>
          <w:sz w:val="24"/>
        </w:rPr>
        <w:t>understanding of why it was being done.</w:t>
      </w:r>
      <w:r w:rsidR="00676DB5">
        <w:rPr>
          <w:sz w:val="24"/>
        </w:rPr>
        <w:t xml:space="preserve"> With student engagement</w:t>
      </w:r>
      <w:r w:rsidR="00872B77">
        <w:rPr>
          <w:sz w:val="24"/>
        </w:rPr>
        <w:t xml:space="preserve"> in </w:t>
      </w:r>
      <w:r w:rsidR="00213CCD">
        <w:rPr>
          <w:sz w:val="24"/>
        </w:rPr>
        <w:t>peer assess</w:t>
      </w:r>
      <w:r w:rsidR="00872B77">
        <w:rPr>
          <w:sz w:val="24"/>
        </w:rPr>
        <w:t>ment</w:t>
      </w:r>
      <w:r w:rsidR="00676DB5">
        <w:rPr>
          <w:sz w:val="24"/>
        </w:rPr>
        <w:t xml:space="preserve"> particularly low in the case of this class, it seemed </w:t>
      </w:r>
      <w:r w:rsidR="00872B77">
        <w:rPr>
          <w:sz w:val="24"/>
        </w:rPr>
        <w:t xml:space="preserve">that the intervention would be of most benefit to them. </w:t>
      </w:r>
    </w:p>
    <w:p w14:paraId="0AE60292" w14:textId="624475EE" w:rsidR="00872B77" w:rsidRDefault="00872B77" w:rsidP="00554782">
      <w:pPr>
        <w:spacing w:line="360" w:lineRule="auto"/>
        <w:rPr>
          <w:sz w:val="24"/>
        </w:rPr>
      </w:pPr>
      <w:r>
        <w:rPr>
          <w:sz w:val="24"/>
        </w:rPr>
        <w:t xml:space="preserve">The school, class and any pupils will be anonymised throughout this essay. Henceforth, the school will be known as School X, the class </w:t>
      </w:r>
      <w:r w:rsidR="00115902">
        <w:rPr>
          <w:sz w:val="24"/>
        </w:rPr>
        <w:t xml:space="preserve">as class A and pupils numbered accordingly. </w:t>
      </w:r>
    </w:p>
    <w:p w14:paraId="776D0A64" w14:textId="2D34A3DA" w:rsidR="00665F50" w:rsidRDefault="00665F50" w:rsidP="00554782">
      <w:pPr>
        <w:spacing w:line="360" w:lineRule="auto"/>
        <w:rPr>
          <w:sz w:val="24"/>
        </w:rPr>
      </w:pPr>
    </w:p>
    <w:p w14:paraId="577EB00B" w14:textId="77777777" w:rsidR="00665F50" w:rsidRDefault="00665F50" w:rsidP="00554782">
      <w:pPr>
        <w:spacing w:line="360" w:lineRule="auto"/>
        <w:rPr>
          <w:sz w:val="24"/>
        </w:rPr>
      </w:pPr>
    </w:p>
    <w:p w14:paraId="34FD5183" w14:textId="7FA27149" w:rsidR="00467D0E" w:rsidRPr="00665F50" w:rsidRDefault="00665F50" w:rsidP="00665F50">
      <w:pPr>
        <w:pBdr>
          <w:bottom w:val="single" w:sz="6" w:space="1" w:color="auto"/>
        </w:pBdr>
        <w:spacing w:line="360" w:lineRule="auto"/>
        <w:ind w:left="720" w:hanging="720"/>
        <w:rPr>
          <w:b/>
          <w:sz w:val="24"/>
        </w:rPr>
      </w:pPr>
      <w:r w:rsidRPr="00665F50">
        <w:rPr>
          <w:b/>
          <w:sz w:val="24"/>
        </w:rPr>
        <w:t>Objectives and Research Question</w:t>
      </w:r>
    </w:p>
    <w:p w14:paraId="0A9858D3" w14:textId="77777777" w:rsidR="007C53EB" w:rsidRDefault="007C53EB" w:rsidP="00554782">
      <w:pPr>
        <w:spacing w:line="360" w:lineRule="auto"/>
        <w:rPr>
          <w:sz w:val="24"/>
        </w:rPr>
      </w:pPr>
    </w:p>
    <w:p w14:paraId="76AEE42C" w14:textId="13E0592C" w:rsidR="00665F50" w:rsidRDefault="00665F50" w:rsidP="00554782">
      <w:pPr>
        <w:spacing w:line="360" w:lineRule="auto"/>
        <w:rPr>
          <w:sz w:val="24"/>
        </w:rPr>
      </w:pPr>
      <w:r>
        <w:rPr>
          <w:sz w:val="24"/>
        </w:rPr>
        <w:t>In this study, the aim was the implement</w:t>
      </w:r>
      <w:r w:rsidR="007F2D08">
        <w:rPr>
          <w:sz w:val="24"/>
        </w:rPr>
        <w:t>ation of</w:t>
      </w:r>
      <w:r>
        <w:rPr>
          <w:sz w:val="24"/>
        </w:rPr>
        <w:t xml:space="preserve"> </w:t>
      </w:r>
      <w:r w:rsidR="00213CCD">
        <w:rPr>
          <w:sz w:val="24"/>
        </w:rPr>
        <w:t>peer assess</w:t>
      </w:r>
      <w:r>
        <w:rPr>
          <w:sz w:val="24"/>
        </w:rPr>
        <w:t>ment</w:t>
      </w:r>
      <w:r w:rsidR="007F2D08">
        <w:rPr>
          <w:sz w:val="24"/>
        </w:rPr>
        <w:t xml:space="preserve"> techniques</w:t>
      </w:r>
      <w:r>
        <w:rPr>
          <w:sz w:val="24"/>
        </w:rPr>
        <w:t xml:space="preserve">, in a formative capacity, in order to discover whether it </w:t>
      </w:r>
      <w:r w:rsidR="007F2D08">
        <w:rPr>
          <w:sz w:val="24"/>
        </w:rPr>
        <w:t xml:space="preserve">would improve pupils’ progress in written work. </w:t>
      </w:r>
      <w:r>
        <w:rPr>
          <w:sz w:val="24"/>
        </w:rPr>
        <w:t xml:space="preserve">In particular, we sought to examine whether improved engagement with </w:t>
      </w:r>
      <w:r w:rsidR="00213CCD">
        <w:rPr>
          <w:sz w:val="24"/>
        </w:rPr>
        <w:t>peer assess</w:t>
      </w:r>
      <w:r>
        <w:rPr>
          <w:sz w:val="24"/>
        </w:rPr>
        <w:t>ment would improve the final outcome of a piece of work. In doing so sever</w:t>
      </w:r>
      <w:r w:rsidR="007F2D08">
        <w:rPr>
          <w:sz w:val="24"/>
        </w:rPr>
        <w:t>al</w:t>
      </w:r>
      <w:r>
        <w:rPr>
          <w:sz w:val="24"/>
        </w:rPr>
        <w:t xml:space="preserve"> aspects were studied in detail</w:t>
      </w:r>
      <w:r w:rsidR="007F2D08">
        <w:rPr>
          <w:sz w:val="24"/>
        </w:rPr>
        <w:t xml:space="preserve"> (</w:t>
      </w:r>
      <w:proofErr w:type="spellStart"/>
      <w:r w:rsidR="007F2D08">
        <w:rPr>
          <w:sz w:val="24"/>
        </w:rPr>
        <w:t>i</w:t>
      </w:r>
      <w:proofErr w:type="spellEnd"/>
      <w:r w:rsidR="007F2D08">
        <w:rPr>
          <w:sz w:val="24"/>
        </w:rPr>
        <w:t>) the quality and type of peer feedback received; (ii) the improvements made by pupils upon receiving peer feedback.</w:t>
      </w:r>
    </w:p>
    <w:p w14:paraId="20C9A628" w14:textId="77777777" w:rsidR="007C53EB" w:rsidRDefault="007C53EB" w:rsidP="00554782">
      <w:pPr>
        <w:spacing w:line="360" w:lineRule="auto"/>
        <w:rPr>
          <w:sz w:val="24"/>
        </w:rPr>
      </w:pPr>
    </w:p>
    <w:p w14:paraId="0AF0D5D0" w14:textId="77777777" w:rsidR="007F2D08" w:rsidRDefault="007F2D08" w:rsidP="00554782">
      <w:pPr>
        <w:spacing w:line="360" w:lineRule="auto"/>
        <w:rPr>
          <w:sz w:val="24"/>
        </w:rPr>
      </w:pPr>
    </w:p>
    <w:p w14:paraId="572B3224" w14:textId="475D4D73" w:rsidR="009467DB" w:rsidRPr="009467DB" w:rsidRDefault="006775CD" w:rsidP="00554782">
      <w:pPr>
        <w:pBdr>
          <w:bottom w:val="single" w:sz="6" w:space="1" w:color="auto"/>
        </w:pBdr>
        <w:spacing w:line="360" w:lineRule="auto"/>
        <w:rPr>
          <w:b/>
          <w:sz w:val="24"/>
        </w:rPr>
      </w:pPr>
      <w:r>
        <w:rPr>
          <w:b/>
          <w:sz w:val="24"/>
        </w:rPr>
        <w:t xml:space="preserve">Theoretical Background </w:t>
      </w:r>
    </w:p>
    <w:p w14:paraId="4B9DC8B6" w14:textId="77777777" w:rsidR="009655D6" w:rsidRDefault="009655D6" w:rsidP="00554782">
      <w:pPr>
        <w:spacing w:line="360" w:lineRule="auto"/>
        <w:rPr>
          <w:sz w:val="24"/>
        </w:rPr>
      </w:pPr>
    </w:p>
    <w:p w14:paraId="599FBFD0" w14:textId="68A8C52A" w:rsidR="00AF2526" w:rsidRDefault="006F578B" w:rsidP="00554782">
      <w:pPr>
        <w:spacing w:line="360" w:lineRule="auto"/>
        <w:rPr>
          <w:sz w:val="24"/>
        </w:rPr>
      </w:pPr>
      <w:r>
        <w:rPr>
          <w:noProof/>
          <w:sz w:val="24"/>
        </w:rPr>
        <mc:AlternateContent>
          <mc:Choice Requires="wpi">
            <w:drawing>
              <wp:anchor distT="0" distB="0" distL="114300" distR="114300" simplePos="0" relativeHeight="251659264" behindDoc="0" locked="0" layoutInCell="1" allowOverlap="1" wp14:anchorId="3C74D521" wp14:editId="69211573">
                <wp:simplePos x="0" y="0"/>
                <wp:positionH relativeFrom="column">
                  <wp:posOffset>218320</wp:posOffset>
                </wp:positionH>
                <wp:positionV relativeFrom="paragraph">
                  <wp:posOffset>197450</wp:posOffset>
                </wp:positionV>
                <wp:extent cx="360" cy="360"/>
                <wp:effectExtent l="38100" t="38100" r="38100" b="38100"/>
                <wp:wrapNone/>
                <wp:docPr id="1" name="Ink 1"/>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743B712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6.85pt;margin-top:15.2pt;width:.75pt;height:.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">
                <v:imagedata r:id="rId9" o:title=""/>
              </v:shape>
            </w:pict>
          </mc:Fallback>
        </mc:AlternateContent>
      </w:r>
      <w:r w:rsidR="00BA69E4">
        <w:rPr>
          <w:sz w:val="24"/>
        </w:rPr>
        <w:t xml:space="preserve">There is a significant amount of literature surrounding </w:t>
      </w:r>
      <w:r w:rsidR="00213CCD">
        <w:rPr>
          <w:sz w:val="24"/>
        </w:rPr>
        <w:t>peer assess</w:t>
      </w:r>
      <w:r w:rsidR="00BA69E4">
        <w:rPr>
          <w:sz w:val="24"/>
        </w:rPr>
        <w:t>ment</w:t>
      </w:r>
      <w:r w:rsidR="00BB0783">
        <w:rPr>
          <w:sz w:val="24"/>
        </w:rPr>
        <w:t xml:space="preserve"> and the benefits it can bring, both for pupils and teachers</w:t>
      </w:r>
      <w:sdt>
        <w:sdtPr>
          <w:rPr>
            <w:sz w:val="24"/>
          </w:rPr>
          <w:id w:val="-976837787"/>
          <w:citation/>
        </w:sdtPr>
        <w:sdtContent>
          <w:r w:rsidR="009655D6">
            <w:rPr>
              <w:sz w:val="24"/>
            </w:rPr>
            <w:fldChar w:fldCharType="begin"/>
          </w:r>
          <w:r w:rsidR="009655D6">
            <w:rPr>
              <w:sz w:val="24"/>
            </w:rPr>
            <w:instrText xml:space="preserve"> CITATION Hat07 \l 2057 </w:instrText>
          </w:r>
          <w:r w:rsidR="00965033">
            <w:rPr>
              <w:sz w:val="24"/>
            </w:rPr>
            <w:instrText xml:space="preserve"> \m Dei18</w:instrText>
          </w:r>
          <w:r w:rsidR="009655D6">
            <w:rPr>
              <w:sz w:val="24"/>
            </w:rPr>
            <w:fldChar w:fldCharType="separate"/>
          </w:r>
          <w:r w:rsidR="002C6B11">
            <w:rPr>
              <w:noProof/>
              <w:sz w:val="24"/>
            </w:rPr>
            <w:t xml:space="preserve"> </w:t>
          </w:r>
          <w:r w:rsidR="002C6B11" w:rsidRPr="002C6B11">
            <w:rPr>
              <w:noProof/>
              <w:sz w:val="24"/>
            </w:rPr>
            <w:t>(Hattie &amp; Timperley, 2007; Deiglmayer, 2018)</w:t>
          </w:r>
          <w:r w:rsidR="009655D6">
            <w:rPr>
              <w:sz w:val="24"/>
            </w:rPr>
            <w:fldChar w:fldCharType="end"/>
          </w:r>
        </w:sdtContent>
      </w:sdt>
      <w:r w:rsidR="00BB0783">
        <w:rPr>
          <w:sz w:val="24"/>
        </w:rPr>
        <w:t>.</w:t>
      </w:r>
      <w:r w:rsidR="004D0156">
        <w:rPr>
          <w:sz w:val="24"/>
        </w:rPr>
        <w:t xml:space="preserve"> </w:t>
      </w:r>
      <w:r w:rsidR="00BB0783">
        <w:rPr>
          <w:sz w:val="24"/>
        </w:rPr>
        <w:t xml:space="preserve">The caveat is that providing suitable conditions for the fulfilment of effective </w:t>
      </w:r>
      <w:r w:rsidR="00213CCD">
        <w:rPr>
          <w:sz w:val="24"/>
        </w:rPr>
        <w:t>peer assess</w:t>
      </w:r>
      <w:r w:rsidR="00BB0783">
        <w:rPr>
          <w:sz w:val="24"/>
        </w:rPr>
        <w:t xml:space="preserve">ment is difficult and </w:t>
      </w:r>
      <w:r w:rsidR="00C04C33">
        <w:rPr>
          <w:sz w:val="24"/>
        </w:rPr>
        <w:t xml:space="preserve">as a result it is often ineffective </w:t>
      </w:r>
      <w:sdt>
        <w:sdtPr>
          <w:rPr>
            <w:sz w:val="24"/>
          </w:rPr>
          <w:id w:val="-1299382663"/>
          <w:citation/>
        </w:sdtPr>
        <w:sdtContent>
          <w:r w:rsidR="00C04C33">
            <w:rPr>
              <w:sz w:val="24"/>
            </w:rPr>
            <w:fldChar w:fldCharType="begin"/>
          </w:r>
          <w:r w:rsidR="00C04C33">
            <w:rPr>
              <w:sz w:val="24"/>
            </w:rPr>
            <w:instrText xml:space="preserve"> CITATION Wil17 \l 2057 </w:instrText>
          </w:r>
          <w:r w:rsidR="00C04C33">
            <w:rPr>
              <w:sz w:val="24"/>
            </w:rPr>
            <w:fldChar w:fldCharType="separate"/>
          </w:r>
          <w:r w:rsidR="002C6B11" w:rsidRPr="002C6B11">
            <w:rPr>
              <w:noProof/>
              <w:sz w:val="24"/>
            </w:rPr>
            <w:t>(Wiliam, 2017)</w:t>
          </w:r>
          <w:r w:rsidR="00C04C33">
            <w:rPr>
              <w:sz w:val="24"/>
            </w:rPr>
            <w:fldChar w:fldCharType="end"/>
          </w:r>
        </w:sdtContent>
      </w:sdt>
      <w:r w:rsidR="00C04C33">
        <w:rPr>
          <w:sz w:val="24"/>
        </w:rPr>
        <w:t xml:space="preserve">. </w:t>
      </w:r>
      <w:r w:rsidR="00172DF9">
        <w:rPr>
          <w:sz w:val="24"/>
        </w:rPr>
        <w:t xml:space="preserve">This literature review will seek to evaluate how relevant and useful literature can be within the context of this research project. </w:t>
      </w:r>
      <w:r w:rsidR="00AF2526">
        <w:rPr>
          <w:sz w:val="24"/>
        </w:rPr>
        <w:t xml:space="preserve">The intention for this research paper is that </w:t>
      </w:r>
      <w:r w:rsidR="00213CCD">
        <w:rPr>
          <w:sz w:val="24"/>
        </w:rPr>
        <w:t>peer assess</w:t>
      </w:r>
      <w:r w:rsidR="00AF2526">
        <w:rPr>
          <w:sz w:val="24"/>
        </w:rPr>
        <w:t xml:space="preserve">ment will result in improvements in writing. Research suggests that properly guided </w:t>
      </w:r>
      <w:r w:rsidR="00213CCD">
        <w:rPr>
          <w:sz w:val="24"/>
        </w:rPr>
        <w:t>peer assess</w:t>
      </w:r>
      <w:r w:rsidR="00AF2526">
        <w:rPr>
          <w:sz w:val="24"/>
        </w:rPr>
        <w:t xml:space="preserve">ment should have significant improvements on </w:t>
      </w:r>
      <w:r w:rsidR="00A25012">
        <w:rPr>
          <w:sz w:val="24"/>
        </w:rPr>
        <w:t>engagement and ultimately pupil’s writing</w:t>
      </w:r>
      <w:r w:rsidR="00AF2526">
        <w:rPr>
          <w:sz w:val="24"/>
        </w:rPr>
        <w:t xml:space="preserve"> </w:t>
      </w:r>
      <w:sdt>
        <w:sdtPr>
          <w:rPr>
            <w:sz w:val="24"/>
          </w:rPr>
          <w:id w:val="1165831673"/>
          <w:citation/>
        </w:sdtPr>
        <w:sdtContent>
          <w:r w:rsidR="00AF2526">
            <w:rPr>
              <w:sz w:val="24"/>
            </w:rPr>
            <w:fldChar w:fldCharType="begin"/>
          </w:r>
          <w:r w:rsidR="00AF2526">
            <w:rPr>
              <w:sz w:val="24"/>
            </w:rPr>
            <w:instrText xml:space="preserve"> CITATION Bra90 \l 2057  \m Kar80 \m Top09</w:instrText>
          </w:r>
          <w:r w:rsidR="00AF2526">
            <w:rPr>
              <w:sz w:val="24"/>
            </w:rPr>
            <w:fldChar w:fldCharType="separate"/>
          </w:r>
          <w:r w:rsidR="002C6B11" w:rsidRPr="002C6B11">
            <w:rPr>
              <w:noProof/>
              <w:sz w:val="24"/>
            </w:rPr>
            <w:t>(Brakel , 1990; Karegianes, et al., 1980; Topping, 2009)</w:t>
          </w:r>
          <w:r w:rsidR="00AF2526">
            <w:rPr>
              <w:sz w:val="24"/>
            </w:rPr>
            <w:fldChar w:fldCharType="end"/>
          </w:r>
        </w:sdtContent>
      </w:sdt>
      <w:r w:rsidR="00AF2526">
        <w:rPr>
          <w:sz w:val="24"/>
        </w:rPr>
        <w:t xml:space="preserve">. They suggest </w:t>
      </w:r>
      <w:r w:rsidR="00213CCD">
        <w:rPr>
          <w:sz w:val="24"/>
        </w:rPr>
        <w:t>peer assess</w:t>
      </w:r>
      <w:r w:rsidR="00AF2526">
        <w:rPr>
          <w:sz w:val="24"/>
        </w:rPr>
        <w:t>ment responses were seen by teachers to be more effective than</w:t>
      </w:r>
      <w:r w:rsidR="00FB2DCA">
        <w:rPr>
          <w:sz w:val="24"/>
        </w:rPr>
        <w:t>,</w:t>
      </w:r>
      <w:r w:rsidR="00AF2526">
        <w:rPr>
          <w:sz w:val="24"/>
        </w:rPr>
        <w:t xml:space="preserve"> </w:t>
      </w:r>
      <w:r w:rsidR="00FB2DCA">
        <w:rPr>
          <w:sz w:val="24"/>
        </w:rPr>
        <w:t xml:space="preserve">or at least as accurate as, </w:t>
      </w:r>
      <w:r w:rsidR="00AF2526">
        <w:rPr>
          <w:sz w:val="24"/>
        </w:rPr>
        <w:t xml:space="preserve">their own </w:t>
      </w:r>
      <w:sdt>
        <w:sdtPr>
          <w:rPr>
            <w:sz w:val="24"/>
          </w:rPr>
          <w:id w:val="1205371250"/>
          <w:citation/>
        </w:sdtPr>
        <w:sdtContent>
          <w:r w:rsidR="00AF2526">
            <w:rPr>
              <w:sz w:val="24"/>
            </w:rPr>
            <w:fldChar w:fldCharType="begin"/>
          </w:r>
          <w:r w:rsidR="00AF2526">
            <w:rPr>
              <w:sz w:val="24"/>
            </w:rPr>
            <w:instrText xml:space="preserve"> CITATION Top09 \l 2057 </w:instrText>
          </w:r>
          <w:r w:rsidR="00AF2526">
            <w:rPr>
              <w:sz w:val="24"/>
            </w:rPr>
            <w:fldChar w:fldCharType="separate"/>
          </w:r>
          <w:r w:rsidR="002C6B11" w:rsidRPr="002C6B11">
            <w:rPr>
              <w:noProof/>
              <w:sz w:val="24"/>
            </w:rPr>
            <w:t>(Topping, 2009)</w:t>
          </w:r>
          <w:r w:rsidR="00AF2526">
            <w:rPr>
              <w:sz w:val="24"/>
            </w:rPr>
            <w:fldChar w:fldCharType="end"/>
          </w:r>
        </w:sdtContent>
      </w:sdt>
      <w:r w:rsidR="00AF2526">
        <w:rPr>
          <w:sz w:val="24"/>
        </w:rPr>
        <w:t xml:space="preserve">. However, while these research papers stand up to scrutiny within the context of their particular schools, </w:t>
      </w:r>
      <w:r w:rsidR="00FB2DCA">
        <w:rPr>
          <w:sz w:val="24"/>
        </w:rPr>
        <w:t>it is difficult</w:t>
      </w:r>
      <w:r w:rsidR="00AF2526">
        <w:rPr>
          <w:sz w:val="24"/>
        </w:rPr>
        <w:t xml:space="preserve"> to suggest </w:t>
      </w:r>
      <w:r w:rsidR="00FB2DCA">
        <w:rPr>
          <w:sz w:val="24"/>
        </w:rPr>
        <w:t xml:space="preserve">which techniques used </w:t>
      </w:r>
      <w:r w:rsidR="00AF2526">
        <w:rPr>
          <w:sz w:val="24"/>
        </w:rPr>
        <w:t xml:space="preserve">will work in other schools with different cultures. </w:t>
      </w:r>
      <w:r w:rsidR="00A25012">
        <w:rPr>
          <w:sz w:val="24"/>
        </w:rPr>
        <w:t xml:space="preserve">It is, therefore, </w:t>
      </w:r>
      <w:r w:rsidR="00AF2526">
        <w:rPr>
          <w:sz w:val="24"/>
        </w:rPr>
        <w:t xml:space="preserve">difficult to replicate what has been done in successful </w:t>
      </w:r>
      <w:r w:rsidR="00213CCD">
        <w:rPr>
          <w:sz w:val="24"/>
        </w:rPr>
        <w:t>peer assess</w:t>
      </w:r>
      <w:r w:rsidR="00AF2526">
        <w:rPr>
          <w:sz w:val="24"/>
        </w:rPr>
        <w:t xml:space="preserve">ment </w:t>
      </w:r>
      <w:r w:rsidR="00FB2DCA">
        <w:rPr>
          <w:sz w:val="24"/>
        </w:rPr>
        <w:t>studies</w:t>
      </w:r>
      <w:r w:rsidR="00AF2526">
        <w:rPr>
          <w:sz w:val="24"/>
        </w:rPr>
        <w:t xml:space="preserve"> without</w:t>
      </w:r>
      <w:r w:rsidR="00A25012">
        <w:rPr>
          <w:sz w:val="24"/>
        </w:rPr>
        <w:t xml:space="preserve"> similar</w:t>
      </w:r>
      <w:r w:rsidR="00AF2526">
        <w:rPr>
          <w:sz w:val="24"/>
        </w:rPr>
        <w:t xml:space="preserve"> initial groundwork being done to introduce </w:t>
      </w:r>
      <w:r w:rsidR="00213CCD">
        <w:rPr>
          <w:sz w:val="24"/>
        </w:rPr>
        <w:t>peer assess</w:t>
      </w:r>
      <w:r w:rsidR="00AF2526">
        <w:rPr>
          <w:sz w:val="24"/>
        </w:rPr>
        <w:t xml:space="preserve">ment to pupils and teach them the importance of reflective learning </w:t>
      </w:r>
      <w:sdt>
        <w:sdtPr>
          <w:rPr>
            <w:sz w:val="24"/>
          </w:rPr>
          <w:id w:val="-1989547550"/>
          <w:citation/>
        </w:sdtPr>
        <w:sdtContent>
          <w:r w:rsidR="00AF2526">
            <w:rPr>
              <w:sz w:val="24"/>
            </w:rPr>
            <w:fldChar w:fldCharType="begin"/>
          </w:r>
          <w:r w:rsidR="00AF2526">
            <w:rPr>
              <w:sz w:val="24"/>
            </w:rPr>
            <w:instrText xml:space="preserve"> CITATION Wil17 \l 2057  \m Edi14</w:instrText>
          </w:r>
          <w:r w:rsidR="00AF2526">
            <w:rPr>
              <w:sz w:val="24"/>
            </w:rPr>
            <w:fldChar w:fldCharType="separate"/>
          </w:r>
          <w:r w:rsidR="002C6B11" w:rsidRPr="002C6B11">
            <w:rPr>
              <w:noProof/>
              <w:sz w:val="24"/>
            </w:rPr>
            <w:t>(Wiliam, 2017; Salem Press, 2014)</w:t>
          </w:r>
          <w:r w:rsidR="00AF2526">
            <w:rPr>
              <w:sz w:val="24"/>
            </w:rPr>
            <w:fldChar w:fldCharType="end"/>
          </w:r>
        </w:sdtContent>
      </w:sdt>
      <w:r w:rsidR="00AF2526">
        <w:rPr>
          <w:sz w:val="24"/>
        </w:rPr>
        <w:t xml:space="preserve">. </w:t>
      </w:r>
    </w:p>
    <w:p w14:paraId="32BD48F5" w14:textId="7B15A658" w:rsidR="00824D39" w:rsidRDefault="009655D6" w:rsidP="00554782">
      <w:pPr>
        <w:spacing w:line="360" w:lineRule="auto"/>
        <w:rPr>
          <w:sz w:val="24"/>
        </w:rPr>
      </w:pPr>
      <w:r>
        <w:rPr>
          <w:sz w:val="24"/>
        </w:rPr>
        <w:t xml:space="preserve">Before delving into </w:t>
      </w:r>
      <w:r w:rsidR="00213CCD">
        <w:rPr>
          <w:sz w:val="24"/>
        </w:rPr>
        <w:t>peer assess</w:t>
      </w:r>
      <w:r>
        <w:rPr>
          <w:sz w:val="24"/>
        </w:rPr>
        <w:t xml:space="preserve">ment as a specific form of feedback, it is important to consider whether there is evidence to suggest that feedback in any form has a significant effect on pupil progress and achievement. </w:t>
      </w:r>
      <w:r w:rsidR="00BC4C77">
        <w:rPr>
          <w:sz w:val="24"/>
        </w:rPr>
        <w:t xml:space="preserve">Feedback in this instance is not merely a grade or mark given to a student, but rather a </w:t>
      </w:r>
      <w:r w:rsidR="00A25012">
        <w:rPr>
          <w:sz w:val="24"/>
        </w:rPr>
        <w:t xml:space="preserve">formative </w:t>
      </w:r>
      <w:r w:rsidR="00BC4C77">
        <w:rPr>
          <w:sz w:val="24"/>
        </w:rPr>
        <w:t>piece of advice which the pupil being assessed can use in order to improve in some way</w:t>
      </w:r>
      <w:r w:rsidR="00A25012">
        <w:rPr>
          <w:sz w:val="24"/>
        </w:rPr>
        <w:t xml:space="preserve">; for example in order </w:t>
      </w:r>
      <w:r w:rsidR="00BC4C77">
        <w:rPr>
          <w:sz w:val="24"/>
        </w:rPr>
        <w:t>to reduce gaps in understanding</w:t>
      </w:r>
      <w:r w:rsidR="00A25012">
        <w:rPr>
          <w:sz w:val="24"/>
        </w:rPr>
        <w:t>,</w:t>
      </w:r>
      <w:r w:rsidR="00BC4C77">
        <w:rPr>
          <w:sz w:val="24"/>
        </w:rPr>
        <w:t xml:space="preserve"> of a task</w:t>
      </w:r>
      <w:r w:rsidR="00A25012">
        <w:rPr>
          <w:sz w:val="24"/>
        </w:rPr>
        <w:t xml:space="preserve"> or in knowledge,</w:t>
      </w:r>
      <w:r w:rsidR="00BC4C77">
        <w:rPr>
          <w:sz w:val="24"/>
        </w:rPr>
        <w:t xml:space="preserve"> or what steps</w:t>
      </w:r>
      <w:r w:rsidR="00A25012">
        <w:rPr>
          <w:sz w:val="24"/>
        </w:rPr>
        <w:t xml:space="preserve"> they need</w:t>
      </w:r>
      <w:r w:rsidR="00BC4C77">
        <w:rPr>
          <w:sz w:val="24"/>
        </w:rPr>
        <w:t xml:space="preserve"> to take next</w:t>
      </w:r>
      <w:sdt>
        <w:sdtPr>
          <w:rPr>
            <w:sz w:val="24"/>
          </w:rPr>
          <w:id w:val="2042394831"/>
          <w:citation/>
        </w:sdtPr>
        <w:sdtContent>
          <w:r w:rsidR="00BC4C77">
            <w:rPr>
              <w:sz w:val="24"/>
            </w:rPr>
            <w:fldChar w:fldCharType="begin"/>
          </w:r>
          <w:r w:rsidR="00BC4C77">
            <w:rPr>
              <w:sz w:val="24"/>
            </w:rPr>
            <w:instrText xml:space="preserve"> CITATION Hat07 \l 2057 </w:instrText>
          </w:r>
          <w:r w:rsidR="00BC4C77">
            <w:rPr>
              <w:sz w:val="24"/>
            </w:rPr>
            <w:fldChar w:fldCharType="separate"/>
          </w:r>
          <w:r w:rsidR="002C6B11">
            <w:rPr>
              <w:noProof/>
              <w:sz w:val="24"/>
            </w:rPr>
            <w:t xml:space="preserve"> </w:t>
          </w:r>
          <w:r w:rsidR="002C6B11" w:rsidRPr="002C6B11">
            <w:rPr>
              <w:noProof/>
              <w:sz w:val="24"/>
            </w:rPr>
            <w:t>(Hattie &amp; Timperley, 2007)</w:t>
          </w:r>
          <w:r w:rsidR="00BC4C77">
            <w:rPr>
              <w:sz w:val="24"/>
            </w:rPr>
            <w:fldChar w:fldCharType="end"/>
          </w:r>
        </w:sdtContent>
      </w:sdt>
      <w:r w:rsidR="00BC4C77">
        <w:rPr>
          <w:sz w:val="24"/>
        </w:rPr>
        <w:t xml:space="preserve">.  </w:t>
      </w:r>
      <w:r>
        <w:rPr>
          <w:sz w:val="24"/>
        </w:rPr>
        <w:t>John Hattie</w:t>
      </w:r>
      <w:r w:rsidR="00391451">
        <w:rPr>
          <w:sz w:val="24"/>
        </w:rPr>
        <w:t xml:space="preserve">’s (2008) book </w:t>
      </w:r>
      <w:r w:rsidR="00A25012">
        <w:rPr>
          <w:sz w:val="24"/>
        </w:rPr>
        <w:t>V</w:t>
      </w:r>
      <w:r w:rsidR="00391451">
        <w:rPr>
          <w:sz w:val="24"/>
        </w:rPr>
        <w:t xml:space="preserve">isible </w:t>
      </w:r>
      <w:r w:rsidR="00A25012">
        <w:rPr>
          <w:sz w:val="24"/>
        </w:rPr>
        <w:t>L</w:t>
      </w:r>
      <w:r w:rsidR="00391451">
        <w:rPr>
          <w:sz w:val="24"/>
        </w:rPr>
        <w:t>earning presents his findings and research on various influences on student achievement. While</w:t>
      </w:r>
      <w:r w:rsidR="00A25012">
        <w:rPr>
          <w:sz w:val="24"/>
        </w:rPr>
        <w:t xml:space="preserve"> it is</w:t>
      </w:r>
      <w:r w:rsidR="00391451">
        <w:rPr>
          <w:sz w:val="24"/>
        </w:rPr>
        <w:t xml:space="preserve"> not the only meta-analysis to be conducted regarding student achievement, it is one of the most comprehensive educational studies</w:t>
      </w:r>
      <w:r w:rsidR="00BC4C77">
        <w:rPr>
          <w:sz w:val="24"/>
        </w:rPr>
        <w:t xml:space="preserve"> of data </w:t>
      </w:r>
      <w:r w:rsidR="00C4739C">
        <w:rPr>
          <w:sz w:val="24"/>
        </w:rPr>
        <w:t>appropriate to this research</w:t>
      </w:r>
      <w:r w:rsidR="00391451">
        <w:rPr>
          <w:sz w:val="24"/>
        </w:rPr>
        <w:t>. When considering feedback</w:t>
      </w:r>
      <w:r w:rsidR="00C4739C">
        <w:rPr>
          <w:sz w:val="24"/>
        </w:rPr>
        <w:t xml:space="preserve"> on Hattie’s scale of influence</w:t>
      </w:r>
      <w:r w:rsidR="00391451">
        <w:rPr>
          <w:sz w:val="24"/>
        </w:rPr>
        <w:t>, it scored 0.73</w:t>
      </w:r>
      <w:r w:rsidR="00824D39">
        <w:rPr>
          <w:sz w:val="24"/>
        </w:rPr>
        <w:t xml:space="preserve">, </w:t>
      </w:r>
      <w:r w:rsidR="00391451">
        <w:rPr>
          <w:sz w:val="24"/>
        </w:rPr>
        <w:t>where the average</w:t>
      </w:r>
      <w:r w:rsidR="00824D39">
        <w:rPr>
          <w:sz w:val="24"/>
        </w:rPr>
        <w:t xml:space="preserve"> “standard”</w:t>
      </w:r>
      <w:r w:rsidR="00391451">
        <w:rPr>
          <w:sz w:val="24"/>
        </w:rPr>
        <w:t xml:space="preserve"> effect size was 0.4</w:t>
      </w:r>
      <w:r w:rsidR="00BC4C77">
        <w:rPr>
          <w:sz w:val="24"/>
        </w:rPr>
        <w:t xml:space="preserve"> </w:t>
      </w:r>
      <w:sdt>
        <w:sdtPr>
          <w:rPr>
            <w:sz w:val="24"/>
          </w:rPr>
          <w:id w:val="1644388298"/>
          <w:citation/>
        </w:sdtPr>
        <w:sdtContent>
          <w:r w:rsidR="00BC4C77">
            <w:rPr>
              <w:sz w:val="24"/>
            </w:rPr>
            <w:fldChar w:fldCharType="begin"/>
          </w:r>
          <w:r w:rsidR="00BC4C77">
            <w:rPr>
              <w:sz w:val="24"/>
            </w:rPr>
            <w:instrText xml:space="preserve"> CITATION Hat08 \l 2057 </w:instrText>
          </w:r>
          <w:r w:rsidR="00BC4C77">
            <w:rPr>
              <w:sz w:val="24"/>
            </w:rPr>
            <w:fldChar w:fldCharType="separate"/>
          </w:r>
          <w:r w:rsidR="002C6B11" w:rsidRPr="002C6B11">
            <w:rPr>
              <w:noProof/>
              <w:sz w:val="24"/>
            </w:rPr>
            <w:t>(Hattie, 2008)</w:t>
          </w:r>
          <w:r w:rsidR="00BC4C77">
            <w:rPr>
              <w:sz w:val="24"/>
            </w:rPr>
            <w:fldChar w:fldCharType="end"/>
          </w:r>
        </w:sdtContent>
      </w:sdt>
      <w:r w:rsidR="00BC4C77">
        <w:rPr>
          <w:sz w:val="24"/>
        </w:rPr>
        <w:t>.</w:t>
      </w:r>
      <w:r w:rsidR="00824D39">
        <w:rPr>
          <w:sz w:val="24"/>
        </w:rPr>
        <w:t xml:space="preserve"> The suggestion here is that feedback </w:t>
      </w:r>
      <w:r w:rsidR="00C4739C">
        <w:rPr>
          <w:sz w:val="24"/>
        </w:rPr>
        <w:t>can be</w:t>
      </w:r>
      <w:r w:rsidR="00824D39">
        <w:rPr>
          <w:sz w:val="24"/>
        </w:rPr>
        <w:t xml:space="preserve"> a highly effective method of influencing student achievement </w:t>
      </w:r>
      <w:sdt>
        <w:sdtPr>
          <w:rPr>
            <w:sz w:val="24"/>
          </w:rPr>
          <w:id w:val="-286433072"/>
          <w:citation/>
        </w:sdtPr>
        <w:sdtContent>
          <w:r w:rsidR="00824D39">
            <w:rPr>
              <w:sz w:val="24"/>
            </w:rPr>
            <w:fldChar w:fldCharType="begin"/>
          </w:r>
          <w:r w:rsidR="00824D39">
            <w:rPr>
              <w:sz w:val="24"/>
            </w:rPr>
            <w:instrText xml:space="preserve"> CITATION Hat08 \l 2057 </w:instrText>
          </w:r>
          <w:r w:rsidR="00824D39">
            <w:rPr>
              <w:sz w:val="24"/>
            </w:rPr>
            <w:fldChar w:fldCharType="separate"/>
          </w:r>
          <w:r w:rsidR="002C6B11" w:rsidRPr="002C6B11">
            <w:rPr>
              <w:noProof/>
              <w:sz w:val="24"/>
            </w:rPr>
            <w:t>(Hattie, 2008)</w:t>
          </w:r>
          <w:r w:rsidR="00824D39">
            <w:rPr>
              <w:sz w:val="24"/>
            </w:rPr>
            <w:fldChar w:fldCharType="end"/>
          </w:r>
        </w:sdtContent>
      </w:sdt>
      <w:r w:rsidR="00824D39">
        <w:rPr>
          <w:sz w:val="24"/>
        </w:rPr>
        <w:t xml:space="preserve">. However, probing further into that assertion it becomes evident that certain types of feedback </w:t>
      </w:r>
      <w:r w:rsidR="00C4739C">
        <w:rPr>
          <w:sz w:val="24"/>
        </w:rPr>
        <w:t xml:space="preserve">can be </w:t>
      </w:r>
      <w:r w:rsidR="00824D39">
        <w:rPr>
          <w:sz w:val="24"/>
        </w:rPr>
        <w:t xml:space="preserve">significantly more effective than others. </w:t>
      </w:r>
      <w:r w:rsidR="00213CCD">
        <w:rPr>
          <w:sz w:val="24"/>
        </w:rPr>
        <w:t>Peer assess</w:t>
      </w:r>
      <w:r w:rsidR="00725B02">
        <w:rPr>
          <w:sz w:val="24"/>
        </w:rPr>
        <w:t xml:space="preserve">ment ranks at just above average, at 0.42, in Hattie’s </w:t>
      </w:r>
      <w:r w:rsidR="00C4739C">
        <w:rPr>
          <w:sz w:val="24"/>
        </w:rPr>
        <w:t>system</w:t>
      </w:r>
      <w:r w:rsidR="00725B02">
        <w:rPr>
          <w:sz w:val="24"/>
        </w:rPr>
        <w:t xml:space="preserve"> and so the significance of it cannot be dismissed</w:t>
      </w:r>
      <w:r w:rsidR="00C4739C">
        <w:rPr>
          <w:sz w:val="24"/>
        </w:rPr>
        <w:t xml:space="preserve"> but it is no more effective than many other influences</w:t>
      </w:r>
      <w:r w:rsidR="00725B02">
        <w:rPr>
          <w:sz w:val="24"/>
        </w:rPr>
        <w:t xml:space="preserve">. However, other researchers and studies place a much higher value on </w:t>
      </w:r>
      <w:r w:rsidR="00213CCD">
        <w:rPr>
          <w:sz w:val="24"/>
        </w:rPr>
        <w:t>peer assess</w:t>
      </w:r>
      <w:r w:rsidR="00725B02">
        <w:rPr>
          <w:sz w:val="24"/>
        </w:rPr>
        <w:t xml:space="preserve">ment and consider it an under-used and under-appreciated tool </w:t>
      </w:r>
      <w:sdt>
        <w:sdtPr>
          <w:rPr>
            <w:sz w:val="24"/>
          </w:rPr>
          <w:id w:val="-1685279662"/>
          <w:citation/>
        </w:sdtPr>
        <w:sdtContent>
          <w:r w:rsidR="00725B02">
            <w:rPr>
              <w:sz w:val="24"/>
            </w:rPr>
            <w:fldChar w:fldCharType="begin"/>
          </w:r>
          <w:r w:rsidR="00725B02">
            <w:rPr>
              <w:sz w:val="24"/>
            </w:rPr>
            <w:instrText xml:space="preserve"> CITATION Top09 \l 2057  \m Wil17 \m Dei18</w:instrText>
          </w:r>
          <w:r w:rsidR="00725B02">
            <w:rPr>
              <w:sz w:val="24"/>
            </w:rPr>
            <w:fldChar w:fldCharType="separate"/>
          </w:r>
          <w:r w:rsidR="002C6B11" w:rsidRPr="002C6B11">
            <w:rPr>
              <w:noProof/>
              <w:sz w:val="24"/>
            </w:rPr>
            <w:t>(Topping, 2009; Wiliam, 2017; Deiglmayer, 2018)</w:t>
          </w:r>
          <w:r w:rsidR="00725B02">
            <w:rPr>
              <w:sz w:val="24"/>
            </w:rPr>
            <w:fldChar w:fldCharType="end"/>
          </w:r>
        </w:sdtContent>
      </w:sdt>
      <w:r w:rsidR="00725B02">
        <w:rPr>
          <w:sz w:val="24"/>
        </w:rPr>
        <w:t xml:space="preserve">. So, Hattie’s claims must be taken with a degree of scepticism. </w:t>
      </w:r>
      <w:r w:rsidR="00824D39">
        <w:rPr>
          <w:sz w:val="24"/>
        </w:rPr>
        <w:t>Finally, it is important to note that while it is clear that feedback has a significant effect on pupil achievement, it is possible for that effect to be either positive or negative, and that when not done properly, feedback can be hugely detrimental to pupil achievement, which is important to bear in mind during the course of this research</w:t>
      </w:r>
      <w:r w:rsidR="00BC4C77">
        <w:rPr>
          <w:sz w:val="24"/>
        </w:rPr>
        <w:t xml:space="preserve"> </w:t>
      </w:r>
      <w:sdt>
        <w:sdtPr>
          <w:rPr>
            <w:sz w:val="24"/>
          </w:rPr>
          <w:id w:val="175781457"/>
          <w:citation/>
        </w:sdtPr>
        <w:sdtContent>
          <w:r w:rsidR="00BC4C77">
            <w:rPr>
              <w:sz w:val="24"/>
            </w:rPr>
            <w:fldChar w:fldCharType="begin"/>
          </w:r>
          <w:r w:rsidR="00BC4C77">
            <w:rPr>
              <w:sz w:val="24"/>
            </w:rPr>
            <w:instrText xml:space="preserve"> CITATION Hat07 \l 2057 </w:instrText>
          </w:r>
          <w:r w:rsidR="00BC4C77">
            <w:rPr>
              <w:sz w:val="24"/>
            </w:rPr>
            <w:fldChar w:fldCharType="separate"/>
          </w:r>
          <w:r w:rsidR="002C6B11" w:rsidRPr="002C6B11">
            <w:rPr>
              <w:noProof/>
              <w:sz w:val="24"/>
            </w:rPr>
            <w:t>(Hattie &amp; Timperley, 2007)</w:t>
          </w:r>
          <w:r w:rsidR="00BC4C77">
            <w:rPr>
              <w:sz w:val="24"/>
            </w:rPr>
            <w:fldChar w:fldCharType="end"/>
          </w:r>
        </w:sdtContent>
      </w:sdt>
      <w:r w:rsidR="00BC4C77">
        <w:rPr>
          <w:sz w:val="24"/>
        </w:rPr>
        <w:t>.</w:t>
      </w:r>
    </w:p>
    <w:p w14:paraId="56111966" w14:textId="6901275B" w:rsidR="00FB2DCA" w:rsidRDefault="00FB2DCA" w:rsidP="00554782">
      <w:pPr>
        <w:spacing w:line="360" w:lineRule="auto"/>
        <w:rPr>
          <w:sz w:val="24"/>
        </w:rPr>
      </w:pPr>
      <w:r>
        <w:rPr>
          <w:sz w:val="24"/>
        </w:rPr>
        <w:t xml:space="preserve">Peer feedback can come in different forms, corrective, confirmatory or suggestive </w:t>
      </w:r>
      <w:sdt>
        <w:sdtPr>
          <w:rPr>
            <w:sz w:val="24"/>
          </w:rPr>
          <w:id w:val="1387523597"/>
          <w:citation/>
        </w:sdtPr>
        <w:sdtContent>
          <w:r>
            <w:rPr>
              <w:sz w:val="24"/>
            </w:rPr>
            <w:fldChar w:fldCharType="begin"/>
          </w:r>
          <w:r>
            <w:rPr>
              <w:sz w:val="24"/>
            </w:rPr>
            <w:instrText xml:space="preserve"> CITATION Top09 \l 2057  \m Hat07</w:instrText>
          </w:r>
          <w:r>
            <w:rPr>
              <w:sz w:val="24"/>
            </w:rPr>
            <w:fldChar w:fldCharType="separate"/>
          </w:r>
          <w:r w:rsidR="002C6B11" w:rsidRPr="002C6B11">
            <w:rPr>
              <w:noProof/>
              <w:sz w:val="24"/>
            </w:rPr>
            <w:t>(Topping, 2009; Hattie &amp; Timperley, 2007)</w:t>
          </w:r>
          <w:r>
            <w:rPr>
              <w:sz w:val="24"/>
            </w:rPr>
            <w:fldChar w:fldCharType="end"/>
          </w:r>
        </w:sdtContent>
      </w:sdt>
      <w:r>
        <w:rPr>
          <w:sz w:val="24"/>
        </w:rPr>
        <w:t xml:space="preserve">. As such, peer assessment can be used either as a formative or summative assessment tool, however in most research studies, peer assessment is used a formative assessment, for the continual improvement and refinement of work and this is the way in which it was applied for this study </w:t>
      </w:r>
      <w:sdt>
        <w:sdtPr>
          <w:rPr>
            <w:sz w:val="24"/>
          </w:rPr>
          <w:id w:val="806595425"/>
          <w:citation/>
        </w:sdtPr>
        <w:sdtContent>
          <w:r>
            <w:rPr>
              <w:sz w:val="24"/>
            </w:rPr>
            <w:fldChar w:fldCharType="begin"/>
          </w:r>
          <w:r>
            <w:rPr>
              <w:sz w:val="24"/>
            </w:rPr>
            <w:instrText xml:space="preserve"> CITATION Mub17 \l 2057 </w:instrText>
          </w:r>
          <w:r>
            <w:rPr>
              <w:sz w:val="24"/>
            </w:rPr>
            <w:fldChar w:fldCharType="separate"/>
          </w:r>
          <w:r w:rsidR="002C6B11" w:rsidRPr="002C6B11">
            <w:rPr>
              <w:noProof/>
              <w:sz w:val="24"/>
            </w:rPr>
            <w:t>(Mubarok, 2017)</w:t>
          </w:r>
          <w:r>
            <w:rPr>
              <w:sz w:val="24"/>
            </w:rPr>
            <w:fldChar w:fldCharType="end"/>
          </w:r>
        </w:sdtContent>
      </w:sdt>
      <w:r>
        <w:rPr>
          <w:sz w:val="24"/>
        </w:rPr>
        <w:t>.</w:t>
      </w:r>
    </w:p>
    <w:p w14:paraId="2917C098" w14:textId="48CB5148" w:rsidR="0077274C" w:rsidRPr="0077274C" w:rsidRDefault="0077274C" w:rsidP="00554782">
      <w:pPr>
        <w:spacing w:line="360" w:lineRule="auto"/>
        <w:rPr>
          <w:b/>
          <w:sz w:val="24"/>
        </w:rPr>
      </w:pPr>
      <w:r w:rsidRPr="0077274C">
        <w:rPr>
          <w:b/>
          <w:sz w:val="24"/>
        </w:rPr>
        <w:t xml:space="preserve">Key issues in </w:t>
      </w:r>
      <w:r w:rsidR="00213CCD">
        <w:rPr>
          <w:b/>
          <w:sz w:val="24"/>
        </w:rPr>
        <w:t>peer assess</w:t>
      </w:r>
      <w:r w:rsidRPr="0077274C">
        <w:rPr>
          <w:b/>
          <w:sz w:val="24"/>
        </w:rPr>
        <w:t>ment</w:t>
      </w:r>
    </w:p>
    <w:p w14:paraId="2D6E0AA8" w14:textId="2C98CE15" w:rsidR="000455C4" w:rsidRDefault="00725B02" w:rsidP="00554782">
      <w:pPr>
        <w:spacing w:line="360" w:lineRule="auto"/>
        <w:rPr>
          <w:sz w:val="24"/>
        </w:rPr>
      </w:pPr>
      <w:r>
        <w:rPr>
          <w:sz w:val="24"/>
        </w:rPr>
        <w:t xml:space="preserve">If you </w:t>
      </w:r>
      <w:r w:rsidR="00C4739C">
        <w:rPr>
          <w:sz w:val="24"/>
        </w:rPr>
        <w:t>conclude</w:t>
      </w:r>
      <w:r>
        <w:rPr>
          <w:sz w:val="24"/>
        </w:rPr>
        <w:t xml:space="preserve"> that feedback </w:t>
      </w:r>
      <w:r w:rsidR="00C4739C">
        <w:rPr>
          <w:sz w:val="24"/>
        </w:rPr>
        <w:t>has the potential to be</w:t>
      </w:r>
      <w:r>
        <w:rPr>
          <w:sz w:val="24"/>
        </w:rPr>
        <w:t xml:space="preserve"> an import tool for teachers and that </w:t>
      </w:r>
      <w:r w:rsidR="00213CCD">
        <w:rPr>
          <w:sz w:val="24"/>
        </w:rPr>
        <w:t>peer assess</w:t>
      </w:r>
      <w:r>
        <w:rPr>
          <w:sz w:val="24"/>
        </w:rPr>
        <w:t xml:space="preserve">ment is a poorly utilised example of this feedback, then key issues within </w:t>
      </w:r>
      <w:r w:rsidR="00213CCD">
        <w:rPr>
          <w:sz w:val="24"/>
        </w:rPr>
        <w:t>peer assess</w:t>
      </w:r>
      <w:r>
        <w:rPr>
          <w:sz w:val="24"/>
        </w:rPr>
        <w:t xml:space="preserve">ment must be addressed. </w:t>
      </w:r>
      <w:r w:rsidR="000455C4">
        <w:rPr>
          <w:sz w:val="24"/>
        </w:rPr>
        <w:t xml:space="preserve">Engagement </w:t>
      </w:r>
      <w:r w:rsidR="009655D6">
        <w:rPr>
          <w:sz w:val="24"/>
        </w:rPr>
        <w:t xml:space="preserve">with </w:t>
      </w:r>
      <w:r w:rsidR="00213CCD">
        <w:rPr>
          <w:sz w:val="24"/>
        </w:rPr>
        <w:t>peer assess</w:t>
      </w:r>
      <w:r w:rsidR="009655D6">
        <w:rPr>
          <w:sz w:val="24"/>
        </w:rPr>
        <w:t xml:space="preserve">ment </w:t>
      </w:r>
      <w:r w:rsidR="00D67539">
        <w:rPr>
          <w:sz w:val="24"/>
        </w:rPr>
        <w:t>appears to be</w:t>
      </w:r>
      <w:r w:rsidR="009655D6">
        <w:rPr>
          <w:sz w:val="24"/>
        </w:rPr>
        <w:t xml:space="preserve"> one of the biggest problems facing those who want to introduce it more regularly into the curriculum</w:t>
      </w:r>
      <w:r w:rsidR="00BD38CB">
        <w:rPr>
          <w:sz w:val="24"/>
        </w:rPr>
        <w:t xml:space="preserve"> and w</w:t>
      </w:r>
      <w:r w:rsidR="009655D6">
        <w:rPr>
          <w:sz w:val="24"/>
        </w:rPr>
        <w:t xml:space="preserve">ithout </w:t>
      </w:r>
      <w:r w:rsidR="00D67539">
        <w:rPr>
          <w:sz w:val="24"/>
        </w:rPr>
        <w:t>proper</w:t>
      </w:r>
      <w:r w:rsidR="009655D6">
        <w:rPr>
          <w:sz w:val="24"/>
        </w:rPr>
        <w:t xml:space="preserve"> engagement, the tasks associated with </w:t>
      </w:r>
      <w:r w:rsidR="00213CCD">
        <w:rPr>
          <w:sz w:val="24"/>
        </w:rPr>
        <w:t>peer assess</w:t>
      </w:r>
      <w:r w:rsidR="00BD38CB">
        <w:rPr>
          <w:sz w:val="24"/>
        </w:rPr>
        <w:t>ment</w:t>
      </w:r>
      <w:r w:rsidR="009655D6">
        <w:rPr>
          <w:sz w:val="24"/>
        </w:rPr>
        <w:t xml:space="preserve"> become meaningless, as does the feedback received</w:t>
      </w:r>
      <w:r w:rsidR="00D67539">
        <w:rPr>
          <w:sz w:val="24"/>
        </w:rPr>
        <w:t xml:space="preserve"> </w:t>
      </w:r>
      <w:sdt>
        <w:sdtPr>
          <w:rPr>
            <w:sz w:val="24"/>
          </w:rPr>
          <w:id w:val="-688529227"/>
          <w:citation/>
        </w:sdtPr>
        <w:sdtContent>
          <w:r w:rsidR="00D67539">
            <w:rPr>
              <w:sz w:val="24"/>
            </w:rPr>
            <w:fldChar w:fldCharType="begin"/>
          </w:r>
          <w:r w:rsidR="00D67539">
            <w:rPr>
              <w:sz w:val="24"/>
            </w:rPr>
            <w:instrText xml:space="preserve"> CITATION McG13 \l 2057  \m Mub17</w:instrText>
          </w:r>
          <w:r w:rsidR="00D67539">
            <w:rPr>
              <w:sz w:val="24"/>
            </w:rPr>
            <w:fldChar w:fldCharType="separate"/>
          </w:r>
          <w:r w:rsidR="002C6B11" w:rsidRPr="002C6B11">
            <w:rPr>
              <w:noProof/>
              <w:sz w:val="24"/>
            </w:rPr>
            <w:t>(McGarr &amp; Clifford, 2013; Mubarok, 2017)</w:t>
          </w:r>
          <w:r w:rsidR="00D67539">
            <w:rPr>
              <w:sz w:val="24"/>
            </w:rPr>
            <w:fldChar w:fldCharType="end"/>
          </w:r>
        </w:sdtContent>
      </w:sdt>
      <w:r w:rsidR="009655D6">
        <w:rPr>
          <w:sz w:val="24"/>
        </w:rPr>
        <w:t>.</w:t>
      </w:r>
      <w:r w:rsidR="00BD38CB">
        <w:rPr>
          <w:sz w:val="24"/>
        </w:rPr>
        <w:t xml:space="preserve"> Student perceptions of </w:t>
      </w:r>
      <w:r w:rsidR="00213CCD">
        <w:rPr>
          <w:sz w:val="24"/>
        </w:rPr>
        <w:t>peer assess</w:t>
      </w:r>
      <w:r w:rsidR="00BD38CB">
        <w:rPr>
          <w:sz w:val="24"/>
        </w:rPr>
        <w:t>ment</w:t>
      </w:r>
      <w:r w:rsidR="00BA5C1C">
        <w:rPr>
          <w:sz w:val="24"/>
        </w:rPr>
        <w:t xml:space="preserve"> seem to</w:t>
      </w:r>
      <w:r w:rsidR="00BD38CB">
        <w:rPr>
          <w:sz w:val="24"/>
        </w:rPr>
        <w:t xml:space="preserve"> hugely influence their willingness to engage with </w:t>
      </w:r>
      <w:r w:rsidR="00BA5C1C">
        <w:rPr>
          <w:sz w:val="24"/>
        </w:rPr>
        <w:t xml:space="preserve">tasks associated with it </w:t>
      </w:r>
      <w:sdt>
        <w:sdtPr>
          <w:rPr>
            <w:sz w:val="24"/>
          </w:rPr>
          <w:id w:val="-1743245485"/>
          <w:citation/>
        </w:sdtPr>
        <w:sdtContent>
          <w:r w:rsidR="00BA5C1C">
            <w:rPr>
              <w:sz w:val="24"/>
            </w:rPr>
            <w:fldChar w:fldCharType="begin"/>
          </w:r>
          <w:r w:rsidR="00BA5C1C">
            <w:rPr>
              <w:sz w:val="24"/>
            </w:rPr>
            <w:instrText xml:space="preserve"> CITATION Mub17 \l 2057 </w:instrText>
          </w:r>
          <w:r w:rsidR="00BA5C1C">
            <w:rPr>
              <w:sz w:val="24"/>
            </w:rPr>
            <w:fldChar w:fldCharType="separate"/>
          </w:r>
          <w:r w:rsidR="002C6B11" w:rsidRPr="002C6B11">
            <w:rPr>
              <w:noProof/>
              <w:sz w:val="24"/>
            </w:rPr>
            <w:t>(Mubarok, 2017)</w:t>
          </w:r>
          <w:r w:rsidR="00BA5C1C">
            <w:rPr>
              <w:sz w:val="24"/>
            </w:rPr>
            <w:fldChar w:fldCharType="end"/>
          </w:r>
        </w:sdtContent>
      </w:sdt>
      <w:r w:rsidR="00BA5C1C">
        <w:rPr>
          <w:sz w:val="24"/>
        </w:rPr>
        <w:t>.</w:t>
      </w:r>
      <w:r w:rsidR="005076D9">
        <w:rPr>
          <w:sz w:val="24"/>
        </w:rPr>
        <w:t xml:space="preserve"> </w:t>
      </w:r>
      <w:r w:rsidR="00BA5C1C">
        <w:rPr>
          <w:sz w:val="24"/>
        </w:rPr>
        <w:t xml:space="preserve">Research suggests that the reasons for this are two-fold. Firstly, pupils may not feel confident nor competent enough to assess their peers work </w:t>
      </w:r>
      <w:sdt>
        <w:sdtPr>
          <w:rPr>
            <w:sz w:val="24"/>
          </w:rPr>
          <w:id w:val="1395473604"/>
          <w:citation/>
        </w:sdtPr>
        <w:sdtContent>
          <w:r w:rsidR="00BA5C1C">
            <w:rPr>
              <w:sz w:val="24"/>
            </w:rPr>
            <w:fldChar w:fldCharType="begin"/>
          </w:r>
          <w:r w:rsidR="00BA5C1C">
            <w:rPr>
              <w:sz w:val="24"/>
            </w:rPr>
            <w:instrText xml:space="preserve"> CITATION McG13 \l 2057 </w:instrText>
          </w:r>
          <w:r w:rsidR="00BA5C1C">
            <w:rPr>
              <w:sz w:val="24"/>
            </w:rPr>
            <w:fldChar w:fldCharType="separate"/>
          </w:r>
          <w:r w:rsidR="002C6B11" w:rsidRPr="002C6B11">
            <w:rPr>
              <w:noProof/>
              <w:sz w:val="24"/>
            </w:rPr>
            <w:t>(McGarr &amp; Clifford, 2013)</w:t>
          </w:r>
          <w:r w:rsidR="00BA5C1C">
            <w:rPr>
              <w:sz w:val="24"/>
            </w:rPr>
            <w:fldChar w:fldCharType="end"/>
          </w:r>
        </w:sdtContent>
      </w:sdt>
      <w:r w:rsidR="00BA5C1C">
        <w:rPr>
          <w:sz w:val="24"/>
        </w:rPr>
        <w:t xml:space="preserve">. Secondly, pupils often have a negative perception of their own work and as a result do not wish for it to been seen or judged by their peers </w:t>
      </w:r>
      <w:sdt>
        <w:sdtPr>
          <w:rPr>
            <w:sz w:val="24"/>
          </w:rPr>
          <w:id w:val="-2026853995"/>
          <w:citation/>
        </w:sdtPr>
        <w:sdtContent>
          <w:r w:rsidR="00BA5C1C">
            <w:rPr>
              <w:sz w:val="24"/>
            </w:rPr>
            <w:fldChar w:fldCharType="begin"/>
          </w:r>
          <w:r w:rsidR="00BA5C1C">
            <w:rPr>
              <w:sz w:val="24"/>
            </w:rPr>
            <w:instrText xml:space="preserve"> CITATION Mub17 \l 2057 </w:instrText>
          </w:r>
          <w:r w:rsidR="00BA5C1C">
            <w:rPr>
              <w:sz w:val="24"/>
            </w:rPr>
            <w:fldChar w:fldCharType="separate"/>
          </w:r>
          <w:r w:rsidR="002C6B11" w:rsidRPr="002C6B11">
            <w:rPr>
              <w:noProof/>
              <w:sz w:val="24"/>
            </w:rPr>
            <w:t>(Mubarok, 2017)</w:t>
          </w:r>
          <w:r w:rsidR="00BA5C1C">
            <w:rPr>
              <w:sz w:val="24"/>
            </w:rPr>
            <w:fldChar w:fldCharType="end"/>
          </w:r>
        </w:sdtContent>
      </w:sdt>
      <w:r w:rsidR="00BA5C1C">
        <w:rPr>
          <w:sz w:val="24"/>
        </w:rPr>
        <w:t xml:space="preserve">. A number of other factors, such as whether the assessment is formative or summative and the culture within the classroom, also play a part in pupil engagement, particularly in schools where academic success is not celebrated among peers </w:t>
      </w:r>
      <w:sdt>
        <w:sdtPr>
          <w:rPr>
            <w:sz w:val="24"/>
          </w:rPr>
          <w:id w:val="-49691828"/>
          <w:citation/>
        </w:sdtPr>
        <w:sdtContent>
          <w:r w:rsidR="00BA5C1C">
            <w:rPr>
              <w:sz w:val="24"/>
            </w:rPr>
            <w:fldChar w:fldCharType="begin"/>
          </w:r>
          <w:r w:rsidR="00BA5C1C">
            <w:rPr>
              <w:sz w:val="24"/>
            </w:rPr>
            <w:instrText xml:space="preserve"> CITATION Hat07 \l 2057  \m McG13 \m Mub17</w:instrText>
          </w:r>
          <w:r w:rsidR="00BA5C1C">
            <w:rPr>
              <w:sz w:val="24"/>
            </w:rPr>
            <w:fldChar w:fldCharType="separate"/>
          </w:r>
          <w:r w:rsidR="002C6B11" w:rsidRPr="002C6B11">
            <w:rPr>
              <w:noProof/>
              <w:sz w:val="24"/>
            </w:rPr>
            <w:t>(Hattie &amp; Timperley, 2007; McGarr &amp; Clifford, 2013; Mubarok, 2017)</w:t>
          </w:r>
          <w:r w:rsidR="00BA5C1C">
            <w:rPr>
              <w:sz w:val="24"/>
            </w:rPr>
            <w:fldChar w:fldCharType="end"/>
          </w:r>
        </w:sdtContent>
      </w:sdt>
      <w:r w:rsidR="00BA5C1C">
        <w:rPr>
          <w:sz w:val="24"/>
        </w:rPr>
        <w:t xml:space="preserve">. </w:t>
      </w:r>
      <w:r w:rsidR="008C1308">
        <w:rPr>
          <w:sz w:val="24"/>
        </w:rPr>
        <w:t xml:space="preserve">The variety of evidence which </w:t>
      </w:r>
      <w:r w:rsidR="00C4739C">
        <w:rPr>
          <w:sz w:val="24"/>
        </w:rPr>
        <w:t>proposes</w:t>
      </w:r>
      <w:r w:rsidR="008C1308">
        <w:rPr>
          <w:sz w:val="24"/>
        </w:rPr>
        <w:t xml:space="preserve"> that engagement with </w:t>
      </w:r>
      <w:r w:rsidR="00213CCD">
        <w:rPr>
          <w:sz w:val="24"/>
        </w:rPr>
        <w:t>peer assess</w:t>
      </w:r>
      <w:r w:rsidR="008C1308">
        <w:rPr>
          <w:sz w:val="24"/>
        </w:rPr>
        <w:t xml:space="preserve">ment is a factor in its usefulness suggests that it is an issue which must be taken seriously by </w:t>
      </w:r>
      <w:r w:rsidR="00C4739C">
        <w:rPr>
          <w:sz w:val="24"/>
        </w:rPr>
        <w:t>those</w:t>
      </w:r>
      <w:r w:rsidR="008C1308">
        <w:rPr>
          <w:sz w:val="24"/>
        </w:rPr>
        <w:t xml:space="preserve"> undertaking </w:t>
      </w:r>
      <w:r w:rsidR="00213CCD">
        <w:rPr>
          <w:sz w:val="24"/>
        </w:rPr>
        <w:t>peer assess</w:t>
      </w:r>
      <w:r w:rsidR="008C1308">
        <w:rPr>
          <w:sz w:val="24"/>
        </w:rPr>
        <w:t xml:space="preserve">ment </w:t>
      </w:r>
      <w:r w:rsidR="00C4739C">
        <w:rPr>
          <w:sz w:val="24"/>
        </w:rPr>
        <w:t>research</w:t>
      </w:r>
      <w:r w:rsidR="008C1308">
        <w:rPr>
          <w:sz w:val="24"/>
        </w:rPr>
        <w:t xml:space="preserve">. </w:t>
      </w:r>
    </w:p>
    <w:p w14:paraId="0E09F860" w14:textId="15FD8D5D" w:rsidR="008C1308" w:rsidRDefault="00C4739C" w:rsidP="00554782">
      <w:pPr>
        <w:spacing w:line="360" w:lineRule="auto"/>
        <w:rPr>
          <w:sz w:val="24"/>
        </w:rPr>
      </w:pPr>
      <w:r>
        <w:rPr>
          <w:sz w:val="24"/>
        </w:rPr>
        <w:t>Primarily</w:t>
      </w:r>
      <w:r w:rsidR="00265A22">
        <w:rPr>
          <w:sz w:val="24"/>
        </w:rPr>
        <w:t xml:space="preserve">, the assumption that feedback by peers requires skill on the part of the assessor must be addressed </w:t>
      </w:r>
      <w:sdt>
        <w:sdtPr>
          <w:rPr>
            <w:sz w:val="24"/>
          </w:rPr>
          <w:id w:val="878520892"/>
          <w:citation/>
        </w:sdtPr>
        <w:sdtContent>
          <w:r w:rsidR="00265A22">
            <w:rPr>
              <w:sz w:val="24"/>
            </w:rPr>
            <w:fldChar w:fldCharType="begin"/>
          </w:r>
          <w:r w:rsidR="00265A22">
            <w:rPr>
              <w:sz w:val="24"/>
            </w:rPr>
            <w:instrText xml:space="preserve"> CITATION Hat07 \l 2057 </w:instrText>
          </w:r>
          <w:r w:rsidR="00265A22">
            <w:rPr>
              <w:sz w:val="24"/>
            </w:rPr>
            <w:fldChar w:fldCharType="separate"/>
          </w:r>
          <w:r w:rsidR="002C6B11" w:rsidRPr="002C6B11">
            <w:rPr>
              <w:noProof/>
              <w:sz w:val="24"/>
            </w:rPr>
            <w:t>(Hattie &amp; Timperley, 2007)</w:t>
          </w:r>
          <w:r w:rsidR="00265A22">
            <w:rPr>
              <w:sz w:val="24"/>
            </w:rPr>
            <w:fldChar w:fldCharType="end"/>
          </w:r>
        </w:sdtContent>
      </w:sdt>
      <w:r w:rsidR="00265A22">
        <w:rPr>
          <w:sz w:val="24"/>
        </w:rPr>
        <w:t xml:space="preserve">. </w:t>
      </w:r>
      <w:r w:rsidR="008C1308">
        <w:rPr>
          <w:sz w:val="24"/>
        </w:rPr>
        <w:t xml:space="preserve">As mentioned at the beginning of this review, it is widely claimed that a significant amount of ground-work must be done prior to the introduction of </w:t>
      </w:r>
      <w:r w:rsidR="00213CCD">
        <w:rPr>
          <w:sz w:val="24"/>
        </w:rPr>
        <w:t>peer assess</w:t>
      </w:r>
      <w:r w:rsidR="008C1308">
        <w:rPr>
          <w:sz w:val="24"/>
        </w:rPr>
        <w:t xml:space="preserve">ment to a school or class </w:t>
      </w:r>
      <w:sdt>
        <w:sdtPr>
          <w:rPr>
            <w:sz w:val="24"/>
          </w:rPr>
          <w:id w:val="2092809551"/>
          <w:citation/>
        </w:sdtPr>
        <w:sdtContent>
          <w:r w:rsidR="008C1308">
            <w:rPr>
              <w:sz w:val="24"/>
            </w:rPr>
            <w:fldChar w:fldCharType="begin"/>
          </w:r>
          <w:r w:rsidR="008C1308">
            <w:rPr>
              <w:sz w:val="24"/>
            </w:rPr>
            <w:instrText xml:space="preserve"> CITATION Wil17 \l 2057  \m Edi14</w:instrText>
          </w:r>
          <w:r w:rsidR="008C1308">
            <w:rPr>
              <w:sz w:val="24"/>
            </w:rPr>
            <w:fldChar w:fldCharType="separate"/>
          </w:r>
          <w:r w:rsidR="002C6B11" w:rsidRPr="002C6B11">
            <w:rPr>
              <w:noProof/>
              <w:sz w:val="24"/>
            </w:rPr>
            <w:t>(Wiliam, 2017; Salem Press, 2014)</w:t>
          </w:r>
          <w:r w:rsidR="008C1308">
            <w:rPr>
              <w:sz w:val="24"/>
            </w:rPr>
            <w:fldChar w:fldCharType="end"/>
          </w:r>
        </w:sdtContent>
      </w:sdt>
      <w:r w:rsidR="008C1308">
        <w:rPr>
          <w:sz w:val="24"/>
        </w:rPr>
        <w:t xml:space="preserve">. </w:t>
      </w:r>
      <w:r w:rsidR="00D514E2">
        <w:rPr>
          <w:sz w:val="24"/>
        </w:rPr>
        <w:t xml:space="preserve">Furthermore, those same studies suggest that building a path towards </w:t>
      </w:r>
      <w:r w:rsidR="00213CCD">
        <w:rPr>
          <w:sz w:val="24"/>
        </w:rPr>
        <w:t>peer assess</w:t>
      </w:r>
      <w:r w:rsidR="00D514E2">
        <w:rPr>
          <w:sz w:val="24"/>
        </w:rPr>
        <w:t xml:space="preserve">ment will also overcome engagement issues </w:t>
      </w:r>
      <w:sdt>
        <w:sdtPr>
          <w:rPr>
            <w:sz w:val="24"/>
          </w:rPr>
          <w:id w:val="-207416788"/>
          <w:citation/>
        </w:sdtPr>
        <w:sdtContent>
          <w:r w:rsidR="00D514E2">
            <w:rPr>
              <w:sz w:val="24"/>
            </w:rPr>
            <w:fldChar w:fldCharType="begin"/>
          </w:r>
          <w:r w:rsidR="00D514E2">
            <w:rPr>
              <w:sz w:val="24"/>
            </w:rPr>
            <w:instrText xml:space="preserve"> CITATION Wil17 \l 2057  \m Hat07 \m Mub17</w:instrText>
          </w:r>
          <w:r w:rsidR="00D514E2">
            <w:rPr>
              <w:sz w:val="24"/>
            </w:rPr>
            <w:fldChar w:fldCharType="separate"/>
          </w:r>
          <w:r w:rsidR="002C6B11" w:rsidRPr="002C6B11">
            <w:rPr>
              <w:noProof/>
              <w:sz w:val="24"/>
            </w:rPr>
            <w:t>(Wiliam, 2017; Hattie &amp; Timperley, 2007; Mubarok, 2017)</w:t>
          </w:r>
          <w:r w:rsidR="00D514E2">
            <w:rPr>
              <w:sz w:val="24"/>
            </w:rPr>
            <w:fldChar w:fldCharType="end"/>
          </w:r>
        </w:sdtContent>
      </w:sdt>
      <w:r w:rsidR="00D514E2">
        <w:rPr>
          <w:sz w:val="24"/>
        </w:rPr>
        <w:t xml:space="preserve">. The implementation of a new teaching strategy is no easy feat and as a result measures which may aid in the delivery of </w:t>
      </w:r>
      <w:r w:rsidR="00213CCD">
        <w:rPr>
          <w:sz w:val="24"/>
        </w:rPr>
        <w:t>peer assess</w:t>
      </w:r>
      <w:r w:rsidR="00D514E2">
        <w:rPr>
          <w:sz w:val="24"/>
        </w:rPr>
        <w:t xml:space="preserve">ment are often overlooked </w:t>
      </w:r>
      <w:sdt>
        <w:sdtPr>
          <w:rPr>
            <w:sz w:val="24"/>
          </w:rPr>
          <w:id w:val="-480319286"/>
          <w:citation/>
        </w:sdtPr>
        <w:sdtContent>
          <w:r w:rsidR="00D514E2">
            <w:rPr>
              <w:sz w:val="24"/>
            </w:rPr>
            <w:fldChar w:fldCharType="begin"/>
          </w:r>
          <w:r w:rsidR="00D514E2">
            <w:rPr>
              <w:sz w:val="24"/>
            </w:rPr>
            <w:instrText xml:space="preserve"> CITATION The00 \l 2057 </w:instrText>
          </w:r>
          <w:r w:rsidR="00D514E2">
            <w:rPr>
              <w:sz w:val="24"/>
            </w:rPr>
            <w:fldChar w:fldCharType="separate"/>
          </w:r>
          <w:r w:rsidR="002C6B11" w:rsidRPr="002C6B11">
            <w:rPr>
              <w:noProof/>
              <w:sz w:val="24"/>
            </w:rPr>
            <w:t>(Atara, 2000)</w:t>
          </w:r>
          <w:r w:rsidR="00D514E2">
            <w:rPr>
              <w:sz w:val="24"/>
            </w:rPr>
            <w:fldChar w:fldCharType="end"/>
          </w:r>
        </w:sdtContent>
      </w:sdt>
      <w:r w:rsidR="00D514E2">
        <w:rPr>
          <w:sz w:val="24"/>
        </w:rPr>
        <w:t xml:space="preserve">. </w:t>
      </w:r>
      <w:r w:rsidR="00265A22">
        <w:rPr>
          <w:sz w:val="24"/>
        </w:rPr>
        <w:t>In order to address the question of</w:t>
      </w:r>
      <w:r w:rsidR="00857EF8">
        <w:rPr>
          <w:sz w:val="24"/>
        </w:rPr>
        <w:t xml:space="preserve"> the</w:t>
      </w:r>
      <w:r w:rsidR="00265A22">
        <w:rPr>
          <w:sz w:val="24"/>
        </w:rPr>
        <w:t xml:space="preserve"> skill required</w:t>
      </w:r>
      <w:r w:rsidR="00857EF8">
        <w:rPr>
          <w:sz w:val="24"/>
        </w:rPr>
        <w:t xml:space="preserve"> in </w:t>
      </w:r>
      <w:r w:rsidR="00213CCD">
        <w:rPr>
          <w:sz w:val="24"/>
        </w:rPr>
        <w:t>peer assess</w:t>
      </w:r>
      <w:r w:rsidR="00857EF8">
        <w:rPr>
          <w:sz w:val="24"/>
        </w:rPr>
        <w:t>ment</w:t>
      </w:r>
      <w:r w:rsidR="00265A22">
        <w:rPr>
          <w:sz w:val="24"/>
        </w:rPr>
        <w:t xml:space="preserve"> you must assess the instructional scaffolding which research suggests should accompany any successful </w:t>
      </w:r>
      <w:r w:rsidR="00213CCD">
        <w:rPr>
          <w:sz w:val="24"/>
        </w:rPr>
        <w:t>peer assess</w:t>
      </w:r>
      <w:r w:rsidR="00265A22">
        <w:rPr>
          <w:sz w:val="24"/>
        </w:rPr>
        <w:t xml:space="preserve">ment activity. </w:t>
      </w:r>
    </w:p>
    <w:p w14:paraId="0BCD4C7D" w14:textId="084DEC8D" w:rsidR="00857EF8" w:rsidRDefault="00593C62" w:rsidP="00554782">
      <w:pPr>
        <w:spacing w:line="360" w:lineRule="auto"/>
        <w:rPr>
          <w:sz w:val="24"/>
        </w:rPr>
      </w:pPr>
      <w:r>
        <w:rPr>
          <w:sz w:val="24"/>
        </w:rPr>
        <w:t xml:space="preserve">Firstly, </w:t>
      </w:r>
      <w:r w:rsidR="004C0851">
        <w:rPr>
          <w:sz w:val="24"/>
        </w:rPr>
        <w:t xml:space="preserve">sharing learning intentions or objectives with pupils appears to be a big factor when considering their ability to properly engage with and complete </w:t>
      </w:r>
      <w:r w:rsidR="00213CCD">
        <w:rPr>
          <w:sz w:val="24"/>
        </w:rPr>
        <w:t>peer assess</w:t>
      </w:r>
      <w:r w:rsidR="004C0851">
        <w:rPr>
          <w:sz w:val="24"/>
        </w:rPr>
        <w:t xml:space="preserve">ment </w:t>
      </w:r>
      <w:sdt>
        <w:sdtPr>
          <w:rPr>
            <w:sz w:val="24"/>
          </w:rPr>
          <w:id w:val="-1167314933"/>
          <w:citation/>
        </w:sdtPr>
        <w:sdtContent>
          <w:r w:rsidR="004C0851">
            <w:rPr>
              <w:sz w:val="24"/>
            </w:rPr>
            <w:fldChar w:fldCharType="begin"/>
          </w:r>
          <w:r w:rsidR="004C0851">
            <w:rPr>
              <w:sz w:val="24"/>
            </w:rPr>
            <w:instrText xml:space="preserve"> CITATION Did13 \l 2057  \m Top09</w:instrText>
          </w:r>
          <w:r w:rsidR="004C0851">
            <w:rPr>
              <w:sz w:val="24"/>
            </w:rPr>
            <w:fldChar w:fldCharType="separate"/>
          </w:r>
          <w:r w:rsidR="002C6B11" w:rsidRPr="002C6B11">
            <w:rPr>
              <w:noProof/>
              <w:sz w:val="24"/>
            </w:rPr>
            <w:t>(Didau, 2013; Topping, 2009)</w:t>
          </w:r>
          <w:r w:rsidR="004C0851">
            <w:rPr>
              <w:sz w:val="24"/>
            </w:rPr>
            <w:fldChar w:fldCharType="end"/>
          </w:r>
        </w:sdtContent>
      </w:sdt>
      <w:r w:rsidR="004C0851">
        <w:rPr>
          <w:sz w:val="24"/>
        </w:rPr>
        <w:t xml:space="preserve">. This can be done in a number of ways, and could form a research essay of its own, but involving pupils in the process of creating success criteria appears to create a sense of ownership and the act of creating a success criteria can help to improve understanding of what they will need to assess in following </w:t>
      </w:r>
      <w:r w:rsidR="00213CCD">
        <w:rPr>
          <w:sz w:val="24"/>
        </w:rPr>
        <w:t>peer assess</w:t>
      </w:r>
      <w:r w:rsidR="004C0851">
        <w:rPr>
          <w:sz w:val="24"/>
        </w:rPr>
        <w:t xml:space="preserve">ment tasks </w:t>
      </w:r>
      <w:sdt>
        <w:sdtPr>
          <w:rPr>
            <w:sz w:val="24"/>
          </w:rPr>
          <w:id w:val="-1519002323"/>
          <w:citation/>
        </w:sdtPr>
        <w:sdtContent>
          <w:r w:rsidR="004C0851">
            <w:rPr>
              <w:sz w:val="24"/>
            </w:rPr>
            <w:fldChar w:fldCharType="begin"/>
          </w:r>
          <w:r w:rsidR="004C0851">
            <w:rPr>
              <w:sz w:val="24"/>
            </w:rPr>
            <w:instrText xml:space="preserve"> CITATION Top09 \l 2057 </w:instrText>
          </w:r>
          <w:r w:rsidR="004C0851">
            <w:rPr>
              <w:sz w:val="24"/>
            </w:rPr>
            <w:fldChar w:fldCharType="separate"/>
          </w:r>
          <w:r w:rsidR="002C6B11" w:rsidRPr="002C6B11">
            <w:rPr>
              <w:noProof/>
              <w:sz w:val="24"/>
            </w:rPr>
            <w:t>(Topping, 2009)</w:t>
          </w:r>
          <w:r w:rsidR="004C0851">
            <w:rPr>
              <w:sz w:val="24"/>
            </w:rPr>
            <w:fldChar w:fldCharType="end"/>
          </w:r>
        </w:sdtContent>
      </w:sdt>
      <w:r w:rsidR="004C0851">
        <w:rPr>
          <w:sz w:val="24"/>
        </w:rPr>
        <w:t xml:space="preserve">. </w:t>
      </w:r>
      <w:r w:rsidR="000F18A9">
        <w:rPr>
          <w:sz w:val="24"/>
        </w:rPr>
        <w:t xml:space="preserve">Understanding what it is that is required from a piece of work is likely to be beneficial during the writing process as well as the </w:t>
      </w:r>
      <w:r w:rsidR="00213CCD">
        <w:rPr>
          <w:sz w:val="24"/>
        </w:rPr>
        <w:t>peer assess</w:t>
      </w:r>
      <w:r w:rsidR="000F18A9">
        <w:rPr>
          <w:sz w:val="24"/>
        </w:rPr>
        <w:t xml:space="preserve">ment process and ultimately should provide better engagement with the task as a whole </w:t>
      </w:r>
      <w:sdt>
        <w:sdtPr>
          <w:rPr>
            <w:sz w:val="24"/>
          </w:rPr>
          <w:id w:val="1212698338"/>
          <w:citation/>
        </w:sdtPr>
        <w:sdtContent>
          <w:r w:rsidR="000F18A9">
            <w:rPr>
              <w:sz w:val="24"/>
            </w:rPr>
            <w:fldChar w:fldCharType="begin"/>
          </w:r>
          <w:r w:rsidR="000F18A9">
            <w:rPr>
              <w:sz w:val="24"/>
            </w:rPr>
            <w:instrText xml:space="preserve"> CITATION Mub17 \l 2057 </w:instrText>
          </w:r>
          <w:r w:rsidR="00831D3B">
            <w:rPr>
              <w:sz w:val="24"/>
            </w:rPr>
            <w:instrText xml:space="preserve"> \m Did14</w:instrText>
          </w:r>
          <w:r w:rsidR="000F18A9">
            <w:rPr>
              <w:sz w:val="24"/>
            </w:rPr>
            <w:fldChar w:fldCharType="separate"/>
          </w:r>
          <w:r w:rsidR="002C6B11" w:rsidRPr="002C6B11">
            <w:rPr>
              <w:noProof/>
              <w:sz w:val="24"/>
            </w:rPr>
            <w:t>(Mubarok, 2017; Didau, 2014)</w:t>
          </w:r>
          <w:r w:rsidR="000F18A9">
            <w:rPr>
              <w:sz w:val="24"/>
            </w:rPr>
            <w:fldChar w:fldCharType="end"/>
          </w:r>
        </w:sdtContent>
      </w:sdt>
      <w:r w:rsidR="000F18A9">
        <w:rPr>
          <w:sz w:val="24"/>
        </w:rPr>
        <w:t>.</w:t>
      </w:r>
      <w:r w:rsidR="00E0075A">
        <w:rPr>
          <w:sz w:val="24"/>
        </w:rPr>
        <w:t xml:space="preserve"> Further to this, there is a suggestion that grouping or pa</w:t>
      </w:r>
      <w:r w:rsidR="00C4739C">
        <w:rPr>
          <w:sz w:val="24"/>
        </w:rPr>
        <w:t>i</w:t>
      </w:r>
      <w:r w:rsidR="00E0075A">
        <w:rPr>
          <w:sz w:val="24"/>
        </w:rPr>
        <w:t xml:space="preserve">ring pupils by ability will also aid in the task as they will have a similar understanding of the task and content knowledge and thus will be able to more accurately assess their peers </w:t>
      </w:r>
      <w:sdt>
        <w:sdtPr>
          <w:rPr>
            <w:sz w:val="24"/>
          </w:rPr>
          <w:id w:val="-1367439809"/>
          <w:citation/>
        </w:sdtPr>
        <w:sdtContent>
          <w:r w:rsidR="00E0075A">
            <w:rPr>
              <w:sz w:val="24"/>
            </w:rPr>
            <w:fldChar w:fldCharType="begin"/>
          </w:r>
          <w:r w:rsidR="00E0075A">
            <w:rPr>
              <w:sz w:val="24"/>
            </w:rPr>
            <w:instrText xml:space="preserve"> CITATION Rec \l 2057 </w:instrText>
          </w:r>
          <w:r w:rsidR="00E0075A">
            <w:rPr>
              <w:sz w:val="24"/>
            </w:rPr>
            <w:fldChar w:fldCharType="separate"/>
          </w:r>
          <w:r w:rsidR="002C6B11" w:rsidRPr="002C6B11">
            <w:rPr>
              <w:noProof/>
              <w:sz w:val="24"/>
            </w:rPr>
            <w:t>(Tsivitanidou, et al., 2018)</w:t>
          </w:r>
          <w:r w:rsidR="00E0075A">
            <w:rPr>
              <w:sz w:val="24"/>
            </w:rPr>
            <w:fldChar w:fldCharType="end"/>
          </w:r>
        </w:sdtContent>
      </w:sdt>
      <w:r w:rsidR="00E0075A">
        <w:rPr>
          <w:sz w:val="24"/>
        </w:rPr>
        <w:t>.</w:t>
      </w:r>
      <w:r w:rsidR="000F18A9">
        <w:rPr>
          <w:sz w:val="24"/>
        </w:rPr>
        <w:t xml:space="preserve"> This development in understanding seems to be the first step in</w:t>
      </w:r>
      <w:r w:rsidR="00C4739C">
        <w:rPr>
          <w:sz w:val="24"/>
        </w:rPr>
        <w:t xml:space="preserve"> acquiring</w:t>
      </w:r>
      <w:r w:rsidR="000F18A9">
        <w:rPr>
          <w:sz w:val="24"/>
        </w:rPr>
        <w:t xml:space="preserve"> the skill set required in order to successfully c</w:t>
      </w:r>
      <w:r w:rsidR="00C4739C">
        <w:rPr>
          <w:sz w:val="24"/>
        </w:rPr>
        <w:t>o</w:t>
      </w:r>
      <w:r w:rsidR="000F18A9">
        <w:rPr>
          <w:sz w:val="24"/>
        </w:rPr>
        <w:t xml:space="preserve">mplete a </w:t>
      </w:r>
      <w:r w:rsidR="00213CCD">
        <w:rPr>
          <w:sz w:val="24"/>
        </w:rPr>
        <w:t>peer assess</w:t>
      </w:r>
      <w:r w:rsidR="000F18A9">
        <w:rPr>
          <w:sz w:val="24"/>
        </w:rPr>
        <w:t>ment task.</w:t>
      </w:r>
    </w:p>
    <w:p w14:paraId="16153D82" w14:textId="27C292CC" w:rsidR="00213CCD" w:rsidRDefault="00E0075A" w:rsidP="00554782">
      <w:pPr>
        <w:spacing w:line="360" w:lineRule="auto"/>
        <w:rPr>
          <w:sz w:val="24"/>
        </w:rPr>
      </w:pPr>
      <w:r>
        <w:rPr>
          <w:sz w:val="24"/>
        </w:rPr>
        <w:t xml:space="preserve">Teachers must also take the time for training, again suggesting that this is a skilled activity </w:t>
      </w:r>
      <w:sdt>
        <w:sdtPr>
          <w:rPr>
            <w:sz w:val="24"/>
          </w:rPr>
          <w:id w:val="-1303302795"/>
          <w:citation/>
        </w:sdtPr>
        <w:sdtContent>
          <w:r>
            <w:rPr>
              <w:sz w:val="24"/>
            </w:rPr>
            <w:fldChar w:fldCharType="begin"/>
          </w:r>
          <w:r>
            <w:rPr>
              <w:sz w:val="24"/>
            </w:rPr>
            <w:instrText xml:space="preserve"> CITATION Rec \l 2057  \m Hat07</w:instrText>
          </w:r>
          <w:r>
            <w:rPr>
              <w:sz w:val="24"/>
            </w:rPr>
            <w:fldChar w:fldCharType="separate"/>
          </w:r>
          <w:r w:rsidR="002C6B11" w:rsidRPr="002C6B11">
            <w:rPr>
              <w:noProof/>
              <w:sz w:val="24"/>
            </w:rPr>
            <w:t>(Tsivitanidou, et al., 2018; Hattie &amp; Timperley, 2007)</w:t>
          </w:r>
          <w:r>
            <w:rPr>
              <w:sz w:val="24"/>
            </w:rPr>
            <w:fldChar w:fldCharType="end"/>
          </w:r>
        </w:sdtContent>
      </w:sdt>
      <w:r>
        <w:rPr>
          <w:sz w:val="24"/>
        </w:rPr>
        <w:t xml:space="preserve">. </w:t>
      </w:r>
      <w:r w:rsidR="004C0851">
        <w:rPr>
          <w:sz w:val="24"/>
        </w:rPr>
        <w:t>Modelling the task</w:t>
      </w:r>
      <w:r>
        <w:rPr>
          <w:sz w:val="24"/>
        </w:rPr>
        <w:t xml:space="preserve"> is an important way </w:t>
      </w:r>
      <w:r w:rsidR="00213CCD">
        <w:rPr>
          <w:sz w:val="24"/>
        </w:rPr>
        <w:t>of training pupils, as they are able to see the process of assessing in action from the teacher</w:t>
      </w:r>
      <w:r w:rsidR="00831D3B">
        <w:rPr>
          <w:sz w:val="24"/>
        </w:rPr>
        <w:t xml:space="preserve"> and it is especially important to use the set of success criteria which the pupils will also use when they eventually begin peer assessing </w:t>
      </w:r>
      <w:sdt>
        <w:sdtPr>
          <w:rPr>
            <w:sz w:val="24"/>
          </w:rPr>
          <w:id w:val="-1953004179"/>
          <w:citation/>
        </w:sdtPr>
        <w:sdtContent>
          <w:r w:rsidR="00213CCD">
            <w:rPr>
              <w:sz w:val="24"/>
            </w:rPr>
            <w:fldChar w:fldCharType="begin"/>
          </w:r>
          <w:r w:rsidR="00213CCD">
            <w:rPr>
              <w:sz w:val="24"/>
            </w:rPr>
            <w:instrText xml:space="preserve"> CITATION Top09 \l 2057 </w:instrText>
          </w:r>
          <w:r w:rsidR="00213CCD">
            <w:rPr>
              <w:sz w:val="24"/>
            </w:rPr>
            <w:fldChar w:fldCharType="separate"/>
          </w:r>
          <w:r w:rsidR="002C6B11" w:rsidRPr="002C6B11">
            <w:rPr>
              <w:noProof/>
              <w:sz w:val="24"/>
            </w:rPr>
            <w:t>(Topping, 2009)</w:t>
          </w:r>
          <w:r w:rsidR="00213CCD">
            <w:rPr>
              <w:sz w:val="24"/>
            </w:rPr>
            <w:fldChar w:fldCharType="end"/>
          </w:r>
        </w:sdtContent>
      </w:sdt>
      <w:r w:rsidR="00213CCD">
        <w:rPr>
          <w:sz w:val="24"/>
        </w:rPr>
        <w:t xml:space="preserve">. Topping (2009) furthers this modelling idea by suggesting that pupils also mark previous work against the success criteria before moving on to the task of peer assessment. This gradual introduction of the idea of pupils as assessors allows them to become comfortable with the idea and demands before they have to share their ideas with peers and should ensure pupils have the </w:t>
      </w:r>
      <w:proofErr w:type="gramStart"/>
      <w:r w:rsidR="00213CCD">
        <w:rPr>
          <w:sz w:val="24"/>
        </w:rPr>
        <w:t>skills</w:t>
      </w:r>
      <w:proofErr w:type="gramEnd"/>
      <w:r w:rsidR="00213CCD">
        <w:rPr>
          <w:sz w:val="24"/>
        </w:rPr>
        <w:t xml:space="preserve"> they need to assess their peers’ work. </w:t>
      </w:r>
    </w:p>
    <w:p w14:paraId="0F633D7C" w14:textId="40250E12" w:rsidR="00857EF8" w:rsidRDefault="00213CCD" w:rsidP="00554782">
      <w:pPr>
        <w:spacing w:line="360" w:lineRule="auto"/>
        <w:rPr>
          <w:sz w:val="24"/>
        </w:rPr>
      </w:pPr>
      <w:r>
        <w:rPr>
          <w:sz w:val="24"/>
        </w:rPr>
        <w:t xml:space="preserve">Having already mentioned creating a classroom culture, it should be noted that this is probably the most difficult condition to provide for the effective completion of peer assessment. </w:t>
      </w:r>
      <w:r w:rsidR="00831D3B">
        <w:rPr>
          <w:sz w:val="24"/>
        </w:rPr>
        <w:t xml:space="preserve">However, providing the all of the scaffolding, as mentioned above, for the gradual introduction of peer assessment, pupils should provide pupils with the skills they need as well as improve understanding and engagement with peer assessment </w:t>
      </w:r>
      <w:sdt>
        <w:sdtPr>
          <w:rPr>
            <w:sz w:val="24"/>
          </w:rPr>
          <w:id w:val="-1809394475"/>
          <w:citation/>
        </w:sdtPr>
        <w:sdtContent>
          <w:r w:rsidR="00831D3B">
            <w:rPr>
              <w:sz w:val="24"/>
            </w:rPr>
            <w:fldChar w:fldCharType="begin"/>
          </w:r>
          <w:r w:rsidR="00831D3B">
            <w:rPr>
              <w:sz w:val="24"/>
            </w:rPr>
            <w:instrText xml:space="preserve"> CITATION Dei18 \l 2057  \m McG13</w:instrText>
          </w:r>
          <w:r w:rsidR="005076D9">
            <w:rPr>
              <w:sz w:val="24"/>
            </w:rPr>
            <w:instrText xml:space="preserve"> \m Hat07</w:instrText>
          </w:r>
          <w:r w:rsidR="00831D3B">
            <w:rPr>
              <w:sz w:val="24"/>
            </w:rPr>
            <w:fldChar w:fldCharType="separate"/>
          </w:r>
          <w:r w:rsidR="002C6B11" w:rsidRPr="002C6B11">
            <w:rPr>
              <w:noProof/>
              <w:sz w:val="24"/>
            </w:rPr>
            <w:t>(Deiglmayer, 2018; McGarr &amp; Clifford, 2013; Hattie &amp; Timperley, 2007)</w:t>
          </w:r>
          <w:r w:rsidR="00831D3B">
            <w:rPr>
              <w:sz w:val="24"/>
            </w:rPr>
            <w:fldChar w:fldCharType="end"/>
          </w:r>
        </w:sdtContent>
      </w:sdt>
      <w:r w:rsidR="00831D3B">
        <w:rPr>
          <w:sz w:val="24"/>
        </w:rPr>
        <w:t xml:space="preserve">. </w:t>
      </w:r>
    </w:p>
    <w:p w14:paraId="6899A7C5" w14:textId="2A23E309" w:rsidR="00814AC2" w:rsidRDefault="00814AC2" w:rsidP="00554782">
      <w:pPr>
        <w:spacing w:line="360" w:lineRule="auto"/>
        <w:rPr>
          <w:sz w:val="24"/>
        </w:rPr>
      </w:pPr>
      <w:r>
        <w:rPr>
          <w:sz w:val="24"/>
        </w:rPr>
        <w:t xml:space="preserve">Many researchers of peer assessment have decided to use the option of surveying or questioning their pupils about their attitudes to peer assessment in order to best work out how to implement it in the most beneficial way. While this was not an option for this research it is important to acknowledge that the general consensus from other research is that pupils are not necessarily opposed to the practice of peer assessment but they do not full understand the purpose of it and that once they can see the benefits of it they are able to better engage with the topic </w:t>
      </w:r>
      <w:sdt>
        <w:sdtPr>
          <w:rPr>
            <w:sz w:val="24"/>
          </w:rPr>
          <w:id w:val="531464184"/>
          <w:citation/>
        </w:sdtPr>
        <w:sdtContent>
          <w:r>
            <w:rPr>
              <w:sz w:val="24"/>
            </w:rPr>
            <w:fldChar w:fldCharType="begin"/>
          </w:r>
          <w:r>
            <w:rPr>
              <w:sz w:val="24"/>
            </w:rPr>
            <w:instrText xml:space="preserve"> CITATION The00 \l 2057  \m Dei18 \m McG13</w:instrText>
          </w:r>
          <w:r>
            <w:rPr>
              <w:sz w:val="24"/>
            </w:rPr>
            <w:fldChar w:fldCharType="separate"/>
          </w:r>
          <w:r w:rsidRPr="00814AC2">
            <w:rPr>
              <w:noProof/>
              <w:sz w:val="24"/>
            </w:rPr>
            <w:t>(Atara, 2000; Deiglmayer, 2018; McGarr &amp; Clifford, 2013)</w:t>
          </w:r>
          <w:r>
            <w:rPr>
              <w:sz w:val="24"/>
            </w:rPr>
            <w:fldChar w:fldCharType="end"/>
          </w:r>
        </w:sdtContent>
      </w:sdt>
      <w:r>
        <w:rPr>
          <w:sz w:val="24"/>
        </w:rPr>
        <w:t xml:space="preserve">. Although this is not a definitive collection of attitudes towards peer assessment, when combined with observation, it was appropriate to take this research and apply it to this study, of course with a degree of scepticism  Nevertheless, it is important to acknowledge that the variety of opinions presented here by students was far more comprehensive than that of one year 7 class, and was treated with a degree of authority. </w:t>
      </w:r>
    </w:p>
    <w:p w14:paraId="59EA2969" w14:textId="7F185A21" w:rsidR="00AF2526" w:rsidRPr="0077274C" w:rsidRDefault="00AF2526" w:rsidP="00554782">
      <w:pPr>
        <w:spacing w:line="360" w:lineRule="auto"/>
        <w:rPr>
          <w:b/>
          <w:sz w:val="24"/>
        </w:rPr>
      </w:pPr>
      <w:r w:rsidRPr="0077274C">
        <w:rPr>
          <w:b/>
          <w:sz w:val="24"/>
        </w:rPr>
        <w:t xml:space="preserve">Benefits of </w:t>
      </w:r>
      <w:r w:rsidR="00213CCD">
        <w:rPr>
          <w:b/>
          <w:sz w:val="24"/>
        </w:rPr>
        <w:t>peer assess</w:t>
      </w:r>
      <w:r w:rsidRPr="0077274C">
        <w:rPr>
          <w:b/>
          <w:sz w:val="24"/>
        </w:rPr>
        <w:t xml:space="preserve">ment </w:t>
      </w:r>
    </w:p>
    <w:p w14:paraId="5A784969" w14:textId="29AC1A54" w:rsidR="00AF2526" w:rsidRDefault="004A7657" w:rsidP="00554782">
      <w:pPr>
        <w:spacing w:line="360" w:lineRule="auto"/>
        <w:rPr>
          <w:sz w:val="24"/>
        </w:rPr>
      </w:pPr>
      <w:r>
        <w:rPr>
          <w:sz w:val="24"/>
        </w:rPr>
        <w:t xml:space="preserve">Peer assessment is </w:t>
      </w:r>
      <w:r w:rsidR="005076D9">
        <w:rPr>
          <w:sz w:val="24"/>
        </w:rPr>
        <w:t>associated</w:t>
      </w:r>
      <w:r>
        <w:rPr>
          <w:sz w:val="24"/>
        </w:rPr>
        <w:t xml:space="preserve"> with cognitive gains for both the assessor and </w:t>
      </w:r>
      <w:r w:rsidR="005076D9">
        <w:rPr>
          <w:sz w:val="24"/>
        </w:rPr>
        <w:t xml:space="preserve">the assessed </w:t>
      </w:r>
      <w:sdt>
        <w:sdtPr>
          <w:rPr>
            <w:sz w:val="24"/>
          </w:rPr>
          <w:id w:val="1598979916"/>
          <w:citation/>
        </w:sdtPr>
        <w:sdtContent>
          <w:r w:rsidR="005076D9">
            <w:rPr>
              <w:sz w:val="24"/>
            </w:rPr>
            <w:fldChar w:fldCharType="begin"/>
          </w:r>
          <w:r w:rsidR="005076D9">
            <w:rPr>
              <w:sz w:val="24"/>
            </w:rPr>
            <w:instrText xml:space="preserve"> CITATION Top09 \l 2057 </w:instrText>
          </w:r>
          <w:r w:rsidR="005076D9">
            <w:rPr>
              <w:sz w:val="24"/>
            </w:rPr>
            <w:fldChar w:fldCharType="separate"/>
          </w:r>
          <w:r w:rsidR="002C6B11" w:rsidRPr="002C6B11">
            <w:rPr>
              <w:noProof/>
              <w:sz w:val="24"/>
            </w:rPr>
            <w:t>(Topping, 2009)</w:t>
          </w:r>
          <w:r w:rsidR="005076D9">
            <w:rPr>
              <w:sz w:val="24"/>
            </w:rPr>
            <w:fldChar w:fldCharType="end"/>
          </w:r>
        </w:sdtContent>
      </w:sdt>
      <w:r w:rsidR="005076D9">
        <w:rPr>
          <w:sz w:val="24"/>
        </w:rPr>
        <w:t xml:space="preserve">. It is suggested that developing the ability to assess peers work also affords the assessor increased self-awareness and the ability improve their own work during the writing process in future tasks </w:t>
      </w:r>
      <w:sdt>
        <w:sdtPr>
          <w:rPr>
            <w:sz w:val="24"/>
          </w:rPr>
          <w:id w:val="1351062613"/>
          <w:citation/>
        </w:sdtPr>
        <w:sdtContent>
          <w:r w:rsidR="005076D9">
            <w:rPr>
              <w:sz w:val="24"/>
            </w:rPr>
            <w:fldChar w:fldCharType="begin"/>
          </w:r>
          <w:r w:rsidR="005076D9">
            <w:rPr>
              <w:sz w:val="24"/>
            </w:rPr>
            <w:instrText xml:space="preserve"> CITATION Top09 \l 2057  \m Hat07</w:instrText>
          </w:r>
          <w:r w:rsidR="005076D9">
            <w:rPr>
              <w:sz w:val="24"/>
            </w:rPr>
            <w:fldChar w:fldCharType="separate"/>
          </w:r>
          <w:r w:rsidR="002C6B11" w:rsidRPr="002C6B11">
            <w:rPr>
              <w:noProof/>
              <w:sz w:val="24"/>
            </w:rPr>
            <w:t>(Topping, 2009; Hattie &amp; Timperley, 2007)</w:t>
          </w:r>
          <w:r w:rsidR="005076D9">
            <w:rPr>
              <w:sz w:val="24"/>
            </w:rPr>
            <w:fldChar w:fldCharType="end"/>
          </w:r>
        </w:sdtContent>
      </w:sdt>
      <w:r w:rsidR="005076D9">
        <w:rPr>
          <w:sz w:val="24"/>
        </w:rPr>
        <w:t xml:space="preserve">. </w:t>
      </w:r>
      <w:r w:rsidR="00D42046">
        <w:rPr>
          <w:sz w:val="24"/>
        </w:rPr>
        <w:t>Meanwhile, the assessed</w:t>
      </w:r>
      <w:r w:rsidR="00040594">
        <w:rPr>
          <w:sz w:val="24"/>
        </w:rPr>
        <w:t xml:space="preserve"> may</w:t>
      </w:r>
      <w:r w:rsidR="00D42046">
        <w:rPr>
          <w:sz w:val="24"/>
        </w:rPr>
        <w:t xml:space="preserve"> benefit from being able to discuss problems among themselves and avoid potentially over complicated ‘teacher speak’ </w:t>
      </w:r>
      <w:sdt>
        <w:sdtPr>
          <w:rPr>
            <w:sz w:val="24"/>
          </w:rPr>
          <w:id w:val="-1785268952"/>
          <w:citation/>
        </w:sdtPr>
        <w:sdtContent>
          <w:r w:rsidR="00D42046">
            <w:rPr>
              <w:sz w:val="24"/>
            </w:rPr>
            <w:fldChar w:fldCharType="begin"/>
          </w:r>
          <w:r w:rsidR="00D42046">
            <w:rPr>
              <w:sz w:val="24"/>
            </w:rPr>
            <w:instrText xml:space="preserve"> CITATION Wil17 \l 2057 </w:instrText>
          </w:r>
          <w:r w:rsidR="00D42046">
            <w:rPr>
              <w:sz w:val="24"/>
            </w:rPr>
            <w:fldChar w:fldCharType="separate"/>
          </w:r>
          <w:r w:rsidR="002C6B11" w:rsidRPr="002C6B11">
            <w:rPr>
              <w:noProof/>
              <w:sz w:val="24"/>
            </w:rPr>
            <w:t>(Wiliam, 2017)</w:t>
          </w:r>
          <w:r w:rsidR="00D42046">
            <w:rPr>
              <w:sz w:val="24"/>
            </w:rPr>
            <w:fldChar w:fldCharType="end"/>
          </w:r>
        </w:sdtContent>
      </w:sdt>
      <w:r w:rsidR="00D42046">
        <w:rPr>
          <w:sz w:val="24"/>
        </w:rPr>
        <w:t xml:space="preserve">. </w:t>
      </w:r>
      <w:r w:rsidR="005076D9">
        <w:rPr>
          <w:sz w:val="24"/>
        </w:rPr>
        <w:t xml:space="preserve">Other cognitive gains such as </w:t>
      </w:r>
      <w:r w:rsidR="00D42046">
        <w:rPr>
          <w:sz w:val="24"/>
        </w:rPr>
        <w:t xml:space="preserve">increased time on task, intelligent questioning and increased accountability for their learning </w:t>
      </w:r>
      <w:sdt>
        <w:sdtPr>
          <w:rPr>
            <w:sz w:val="24"/>
          </w:rPr>
          <w:id w:val="-195853572"/>
          <w:citation/>
        </w:sdtPr>
        <w:sdtContent>
          <w:r w:rsidR="00D42046">
            <w:rPr>
              <w:sz w:val="24"/>
            </w:rPr>
            <w:fldChar w:fldCharType="begin"/>
          </w:r>
          <w:r w:rsidR="00D42046">
            <w:rPr>
              <w:sz w:val="24"/>
            </w:rPr>
            <w:instrText xml:space="preserve"> CITATION Wil17 \l 2057  \m Top09 \m McG13</w:instrText>
          </w:r>
          <w:r w:rsidR="00D42046">
            <w:rPr>
              <w:sz w:val="24"/>
            </w:rPr>
            <w:fldChar w:fldCharType="separate"/>
          </w:r>
          <w:r w:rsidR="002C6B11" w:rsidRPr="002C6B11">
            <w:rPr>
              <w:noProof/>
              <w:sz w:val="24"/>
            </w:rPr>
            <w:t>(Wiliam, 2017; Topping, 2009; McGarr &amp; Clifford, 2013)</w:t>
          </w:r>
          <w:r w:rsidR="00D42046">
            <w:rPr>
              <w:sz w:val="24"/>
            </w:rPr>
            <w:fldChar w:fldCharType="end"/>
          </w:r>
        </w:sdtContent>
      </w:sdt>
      <w:r w:rsidR="00D42046">
        <w:rPr>
          <w:sz w:val="24"/>
        </w:rPr>
        <w:t xml:space="preserve">. It may also suggest improved problem solving, collaboration and planning </w:t>
      </w:r>
      <w:sdt>
        <w:sdtPr>
          <w:rPr>
            <w:sz w:val="24"/>
          </w:rPr>
          <w:id w:val="949199527"/>
          <w:citation/>
        </w:sdtPr>
        <w:sdtContent>
          <w:r w:rsidR="00D42046">
            <w:rPr>
              <w:sz w:val="24"/>
            </w:rPr>
            <w:fldChar w:fldCharType="begin"/>
          </w:r>
          <w:r w:rsidR="00D42046">
            <w:rPr>
              <w:sz w:val="24"/>
            </w:rPr>
            <w:instrText xml:space="preserve"> CITATION McG13 \l 2057 </w:instrText>
          </w:r>
          <w:r w:rsidR="00D42046">
            <w:rPr>
              <w:sz w:val="24"/>
            </w:rPr>
            <w:fldChar w:fldCharType="separate"/>
          </w:r>
          <w:r w:rsidR="002C6B11" w:rsidRPr="002C6B11">
            <w:rPr>
              <w:noProof/>
              <w:sz w:val="24"/>
            </w:rPr>
            <w:t>(McGarr &amp; Clifford, 2013)</w:t>
          </w:r>
          <w:r w:rsidR="00D42046">
            <w:rPr>
              <w:sz w:val="24"/>
            </w:rPr>
            <w:fldChar w:fldCharType="end"/>
          </w:r>
        </w:sdtContent>
      </w:sdt>
      <w:r w:rsidR="00D42046">
        <w:rPr>
          <w:sz w:val="24"/>
        </w:rPr>
        <w:t xml:space="preserve">. Finally peer feedback is often more readily available and immediate than </w:t>
      </w:r>
      <w:r w:rsidR="00DF7CA5">
        <w:rPr>
          <w:sz w:val="24"/>
        </w:rPr>
        <w:t xml:space="preserve">teacher feedback and it is suggested pupils </w:t>
      </w:r>
      <w:r w:rsidR="00040594">
        <w:rPr>
          <w:sz w:val="24"/>
        </w:rPr>
        <w:t xml:space="preserve">are </w:t>
      </w:r>
      <w:r w:rsidR="00DF7CA5">
        <w:rPr>
          <w:sz w:val="24"/>
        </w:rPr>
        <w:t xml:space="preserve">often reluctant to ask teachers for clarification on feedback or explanations and so peer feedback can be seen as more beneficial to pupils </w:t>
      </w:r>
      <w:sdt>
        <w:sdtPr>
          <w:rPr>
            <w:sz w:val="24"/>
          </w:rPr>
          <w:id w:val="1206066174"/>
          <w:citation/>
        </w:sdtPr>
        <w:sdtContent>
          <w:r w:rsidR="00DF7CA5">
            <w:rPr>
              <w:sz w:val="24"/>
            </w:rPr>
            <w:fldChar w:fldCharType="begin"/>
          </w:r>
          <w:r w:rsidR="00DF7CA5">
            <w:rPr>
              <w:sz w:val="24"/>
            </w:rPr>
            <w:instrText xml:space="preserve"> CITATION Wil17 \l 2057  \m Top09</w:instrText>
          </w:r>
          <w:r w:rsidR="00DF7CA5">
            <w:rPr>
              <w:sz w:val="24"/>
            </w:rPr>
            <w:fldChar w:fldCharType="separate"/>
          </w:r>
          <w:r w:rsidR="002C6B11" w:rsidRPr="002C6B11">
            <w:rPr>
              <w:noProof/>
              <w:sz w:val="24"/>
            </w:rPr>
            <w:t>(Wiliam, 2017; Topping, 2009)</w:t>
          </w:r>
          <w:r w:rsidR="00DF7CA5">
            <w:rPr>
              <w:sz w:val="24"/>
            </w:rPr>
            <w:fldChar w:fldCharType="end"/>
          </w:r>
        </w:sdtContent>
      </w:sdt>
      <w:r w:rsidR="00DF7CA5">
        <w:rPr>
          <w:sz w:val="24"/>
        </w:rPr>
        <w:t xml:space="preserve">. </w:t>
      </w:r>
    </w:p>
    <w:p w14:paraId="0895666B" w14:textId="5EA52D92" w:rsidR="00AF2526" w:rsidRDefault="00AF2526" w:rsidP="00554782">
      <w:pPr>
        <w:spacing w:line="360" w:lineRule="auto"/>
        <w:rPr>
          <w:b/>
          <w:sz w:val="24"/>
        </w:rPr>
      </w:pPr>
      <w:r w:rsidRPr="0077274C">
        <w:rPr>
          <w:b/>
          <w:sz w:val="24"/>
        </w:rPr>
        <w:t xml:space="preserve">Resistance to </w:t>
      </w:r>
      <w:r w:rsidR="00213CCD">
        <w:rPr>
          <w:b/>
          <w:sz w:val="24"/>
        </w:rPr>
        <w:t>peer assess</w:t>
      </w:r>
      <w:r w:rsidRPr="0077274C">
        <w:rPr>
          <w:b/>
          <w:sz w:val="24"/>
        </w:rPr>
        <w:t xml:space="preserve">ment </w:t>
      </w:r>
      <w:r w:rsidR="004D0156" w:rsidRPr="0077274C">
        <w:rPr>
          <w:b/>
          <w:sz w:val="24"/>
        </w:rPr>
        <w:t xml:space="preserve"> </w:t>
      </w:r>
    </w:p>
    <w:p w14:paraId="0043BEF6" w14:textId="70BAD9FE" w:rsidR="00562F96" w:rsidRDefault="004A7657" w:rsidP="00554782">
      <w:pPr>
        <w:spacing w:line="360" w:lineRule="auto"/>
        <w:rPr>
          <w:sz w:val="24"/>
        </w:rPr>
      </w:pPr>
      <w:r>
        <w:rPr>
          <w:sz w:val="24"/>
        </w:rPr>
        <w:t>Despite the vast majority of</w:t>
      </w:r>
      <w:r w:rsidR="00A6785B">
        <w:rPr>
          <w:sz w:val="24"/>
        </w:rPr>
        <w:t xml:space="preserve"> research studies suggesting the positive impacts of </w:t>
      </w:r>
      <w:r w:rsidR="00213CCD">
        <w:rPr>
          <w:sz w:val="24"/>
        </w:rPr>
        <w:t>peer assess</w:t>
      </w:r>
      <w:r w:rsidR="00A6785B">
        <w:rPr>
          <w:sz w:val="24"/>
        </w:rPr>
        <w:t xml:space="preserve">ment it is also necessary to address the </w:t>
      </w:r>
      <w:r w:rsidR="000C7110">
        <w:rPr>
          <w:sz w:val="24"/>
        </w:rPr>
        <w:t xml:space="preserve">possible reasons for resistance to </w:t>
      </w:r>
      <w:r w:rsidR="00213CCD">
        <w:rPr>
          <w:sz w:val="24"/>
        </w:rPr>
        <w:t>peer assess</w:t>
      </w:r>
      <w:r w:rsidR="000C7110">
        <w:rPr>
          <w:sz w:val="24"/>
        </w:rPr>
        <w:t xml:space="preserve">ment, and it should be noted that these concerns are not insignificant. One significant problem is the quality of feedback pupils may receive regarding their work </w:t>
      </w:r>
      <w:sdt>
        <w:sdtPr>
          <w:rPr>
            <w:sz w:val="24"/>
          </w:rPr>
          <w:id w:val="1798556419"/>
          <w:citation/>
        </w:sdtPr>
        <w:sdtContent>
          <w:r w:rsidR="000C7110">
            <w:rPr>
              <w:sz w:val="24"/>
            </w:rPr>
            <w:fldChar w:fldCharType="begin"/>
          </w:r>
          <w:r w:rsidR="000C7110">
            <w:rPr>
              <w:sz w:val="24"/>
            </w:rPr>
            <w:instrText xml:space="preserve"> CITATION Den11 \l 2057  \m Top09</w:instrText>
          </w:r>
          <w:r w:rsidR="000C7110">
            <w:rPr>
              <w:sz w:val="24"/>
            </w:rPr>
            <w:fldChar w:fldCharType="separate"/>
          </w:r>
          <w:r w:rsidR="002C6B11" w:rsidRPr="002C6B11">
            <w:rPr>
              <w:noProof/>
              <w:sz w:val="24"/>
            </w:rPr>
            <w:t>(Deni &amp; Zainal, 2011; Topping, 2009)</w:t>
          </w:r>
          <w:r w:rsidR="000C7110">
            <w:rPr>
              <w:sz w:val="24"/>
            </w:rPr>
            <w:fldChar w:fldCharType="end"/>
          </w:r>
        </w:sdtContent>
      </w:sdt>
      <w:r w:rsidR="000C7110">
        <w:rPr>
          <w:sz w:val="24"/>
        </w:rPr>
        <w:t xml:space="preserve">. The implication is that many pupils will engage with writing on a superficial level, whether something is right or wrong, while failing to address any fundamental issues regarding understanding or deeper meaning </w:t>
      </w:r>
      <w:sdt>
        <w:sdtPr>
          <w:rPr>
            <w:sz w:val="24"/>
          </w:rPr>
          <w:id w:val="-1819867899"/>
          <w:citation/>
        </w:sdtPr>
        <w:sdtContent>
          <w:r w:rsidR="000C7110">
            <w:rPr>
              <w:sz w:val="24"/>
            </w:rPr>
            <w:fldChar w:fldCharType="begin"/>
          </w:r>
          <w:r w:rsidR="000C7110">
            <w:rPr>
              <w:sz w:val="24"/>
            </w:rPr>
            <w:instrText xml:space="preserve"> CITATION Den11 \l 2057 </w:instrText>
          </w:r>
          <w:r w:rsidR="000C7110">
            <w:rPr>
              <w:sz w:val="24"/>
            </w:rPr>
            <w:fldChar w:fldCharType="separate"/>
          </w:r>
          <w:r w:rsidR="002C6B11" w:rsidRPr="002C6B11">
            <w:rPr>
              <w:noProof/>
              <w:sz w:val="24"/>
            </w:rPr>
            <w:t>(Deni &amp; Zainal, 2011)</w:t>
          </w:r>
          <w:r w:rsidR="000C7110">
            <w:rPr>
              <w:sz w:val="24"/>
            </w:rPr>
            <w:fldChar w:fldCharType="end"/>
          </w:r>
        </w:sdtContent>
      </w:sdt>
      <w:r w:rsidR="005C191E">
        <w:rPr>
          <w:sz w:val="24"/>
        </w:rPr>
        <w:t xml:space="preserve">. While pupils who are not as academically strong may lack the necessary cognitive and communicative skills in order to convey useful feedback </w:t>
      </w:r>
      <w:sdt>
        <w:sdtPr>
          <w:rPr>
            <w:sz w:val="24"/>
          </w:rPr>
          <w:id w:val="-1243861506"/>
          <w:citation/>
        </w:sdtPr>
        <w:sdtContent>
          <w:r w:rsidR="00040594">
            <w:rPr>
              <w:sz w:val="24"/>
            </w:rPr>
            <w:fldChar w:fldCharType="begin"/>
          </w:r>
          <w:r w:rsidR="00040594">
            <w:rPr>
              <w:sz w:val="24"/>
            </w:rPr>
            <w:instrText xml:space="preserve"> CITATION Rec \l 2057  \m Top09</w:instrText>
          </w:r>
          <w:r w:rsidR="00040594">
            <w:rPr>
              <w:sz w:val="24"/>
            </w:rPr>
            <w:fldChar w:fldCharType="separate"/>
          </w:r>
          <w:r w:rsidR="002C6B11" w:rsidRPr="002C6B11">
            <w:rPr>
              <w:noProof/>
              <w:sz w:val="24"/>
            </w:rPr>
            <w:t>(Tsivitanidou, et al., 2018; Topping, 2009)</w:t>
          </w:r>
          <w:r w:rsidR="00040594">
            <w:rPr>
              <w:sz w:val="24"/>
            </w:rPr>
            <w:fldChar w:fldCharType="end"/>
          </w:r>
        </w:sdtContent>
      </w:sdt>
      <w:r w:rsidR="00040594">
        <w:rPr>
          <w:sz w:val="24"/>
        </w:rPr>
        <w:t>. Further to this, there</w:t>
      </w:r>
      <w:r w:rsidR="00562F96">
        <w:rPr>
          <w:sz w:val="24"/>
        </w:rPr>
        <w:t xml:space="preserve"> is some suggestion that research which presents positive </w:t>
      </w:r>
      <w:r w:rsidR="00351587">
        <w:rPr>
          <w:sz w:val="24"/>
        </w:rPr>
        <w:t>links between</w:t>
      </w:r>
      <w:r w:rsidR="00562F96">
        <w:rPr>
          <w:sz w:val="24"/>
        </w:rPr>
        <w:t xml:space="preserve"> </w:t>
      </w:r>
      <w:r w:rsidR="00213CCD">
        <w:rPr>
          <w:sz w:val="24"/>
        </w:rPr>
        <w:t>peer assess</w:t>
      </w:r>
      <w:r w:rsidR="00562F96">
        <w:rPr>
          <w:sz w:val="24"/>
        </w:rPr>
        <w:t>ment</w:t>
      </w:r>
      <w:r w:rsidR="00351587">
        <w:rPr>
          <w:sz w:val="24"/>
        </w:rPr>
        <w:t xml:space="preserve"> and improvements in writing</w:t>
      </w:r>
      <w:r w:rsidR="00562F96">
        <w:rPr>
          <w:sz w:val="24"/>
        </w:rPr>
        <w:t xml:space="preserve"> only do so because of th</w:t>
      </w:r>
      <w:r w:rsidR="00351587">
        <w:rPr>
          <w:sz w:val="24"/>
        </w:rPr>
        <w:t xml:space="preserve">e repetitive nature of the </w:t>
      </w:r>
      <w:r w:rsidR="00213CCD">
        <w:rPr>
          <w:sz w:val="24"/>
        </w:rPr>
        <w:t>peer assess</w:t>
      </w:r>
      <w:r w:rsidR="00351587">
        <w:rPr>
          <w:sz w:val="24"/>
        </w:rPr>
        <w:t xml:space="preserve">ment progress and that similar results can be found when pupils re-draft or improve work when assessed by a teacher </w:t>
      </w:r>
      <w:sdt>
        <w:sdtPr>
          <w:rPr>
            <w:sz w:val="24"/>
          </w:rPr>
          <w:id w:val="81575011"/>
          <w:citation/>
        </w:sdtPr>
        <w:sdtContent>
          <w:r w:rsidR="00351587">
            <w:rPr>
              <w:sz w:val="24"/>
            </w:rPr>
            <w:fldChar w:fldCharType="begin"/>
          </w:r>
          <w:r w:rsidR="00351587">
            <w:rPr>
              <w:sz w:val="24"/>
            </w:rPr>
            <w:instrText xml:space="preserve"> CITATION Kar80 \l 2057 </w:instrText>
          </w:r>
          <w:r w:rsidR="00351587">
            <w:rPr>
              <w:sz w:val="24"/>
            </w:rPr>
            <w:fldChar w:fldCharType="separate"/>
          </w:r>
          <w:r w:rsidR="002C6B11" w:rsidRPr="002C6B11">
            <w:rPr>
              <w:noProof/>
              <w:sz w:val="24"/>
            </w:rPr>
            <w:t>(Karegianes, et al., 1980)</w:t>
          </w:r>
          <w:r w:rsidR="00351587">
            <w:rPr>
              <w:sz w:val="24"/>
            </w:rPr>
            <w:fldChar w:fldCharType="end"/>
          </w:r>
        </w:sdtContent>
      </w:sdt>
      <w:r w:rsidR="00351587">
        <w:rPr>
          <w:sz w:val="24"/>
        </w:rPr>
        <w:t xml:space="preserve">. </w:t>
      </w:r>
      <w:r w:rsidR="005C191E">
        <w:rPr>
          <w:sz w:val="24"/>
        </w:rPr>
        <w:t xml:space="preserve"> </w:t>
      </w:r>
    </w:p>
    <w:p w14:paraId="18C5F9EA" w14:textId="1AFCEB1C" w:rsidR="007632C8" w:rsidRDefault="000C7110" w:rsidP="00554782">
      <w:pPr>
        <w:spacing w:line="360" w:lineRule="auto"/>
        <w:rPr>
          <w:sz w:val="24"/>
        </w:rPr>
      </w:pPr>
      <w:r>
        <w:rPr>
          <w:sz w:val="24"/>
        </w:rPr>
        <w:t xml:space="preserve">As already </w:t>
      </w:r>
      <w:r w:rsidR="005C191E">
        <w:rPr>
          <w:sz w:val="24"/>
        </w:rPr>
        <w:t>mentioned,</w:t>
      </w:r>
      <w:r>
        <w:rPr>
          <w:sz w:val="24"/>
        </w:rPr>
        <w:t xml:space="preserve"> social factors can also negatively impact a pupil’s (or group of pupils) participation in </w:t>
      </w:r>
      <w:r w:rsidR="00213CCD">
        <w:rPr>
          <w:sz w:val="24"/>
        </w:rPr>
        <w:t>peer assess</w:t>
      </w:r>
      <w:r>
        <w:rPr>
          <w:sz w:val="24"/>
        </w:rPr>
        <w:t>ment</w:t>
      </w:r>
      <w:r w:rsidR="005C191E">
        <w:rPr>
          <w:sz w:val="24"/>
        </w:rPr>
        <w:t>. I</w:t>
      </w:r>
      <w:r>
        <w:rPr>
          <w:sz w:val="24"/>
        </w:rPr>
        <w:t xml:space="preserve">t can also </w:t>
      </w:r>
      <w:r w:rsidR="005C191E">
        <w:rPr>
          <w:sz w:val="24"/>
        </w:rPr>
        <w:t xml:space="preserve">influence </w:t>
      </w:r>
      <w:r>
        <w:rPr>
          <w:sz w:val="24"/>
        </w:rPr>
        <w:t xml:space="preserve">the reliability and validity of the feedback given </w:t>
      </w:r>
      <w:sdt>
        <w:sdtPr>
          <w:rPr>
            <w:sz w:val="24"/>
          </w:rPr>
          <w:id w:val="1826929898"/>
          <w:citation/>
        </w:sdtPr>
        <w:sdtContent>
          <w:r>
            <w:rPr>
              <w:sz w:val="24"/>
            </w:rPr>
            <w:fldChar w:fldCharType="begin"/>
          </w:r>
          <w:r>
            <w:rPr>
              <w:sz w:val="24"/>
            </w:rPr>
            <w:instrText xml:space="preserve"> CITATION Top09 \l 2057  \m Mub17</w:instrText>
          </w:r>
          <w:r>
            <w:rPr>
              <w:sz w:val="24"/>
            </w:rPr>
            <w:fldChar w:fldCharType="separate"/>
          </w:r>
          <w:r w:rsidR="002C6B11" w:rsidRPr="002C6B11">
            <w:rPr>
              <w:noProof/>
              <w:sz w:val="24"/>
            </w:rPr>
            <w:t>(Topping, 2009; Mubarok, 2017)</w:t>
          </w:r>
          <w:r>
            <w:rPr>
              <w:sz w:val="24"/>
            </w:rPr>
            <w:fldChar w:fldCharType="end"/>
          </w:r>
        </w:sdtContent>
      </w:sdt>
      <w:r w:rsidR="005C191E">
        <w:rPr>
          <w:sz w:val="24"/>
        </w:rPr>
        <w:t>. Research suggests no</w:t>
      </w:r>
      <w:r w:rsidR="004A7657">
        <w:rPr>
          <w:sz w:val="24"/>
        </w:rPr>
        <w:t>t</w:t>
      </w:r>
      <w:r w:rsidR="005C191E">
        <w:rPr>
          <w:sz w:val="24"/>
        </w:rPr>
        <w:t xml:space="preserve"> wishing to upset one’s peers or being seen to take an interest in academic achievement</w:t>
      </w:r>
      <w:r w:rsidR="00040594">
        <w:rPr>
          <w:sz w:val="24"/>
        </w:rPr>
        <w:t xml:space="preserve"> </w:t>
      </w:r>
      <w:r w:rsidR="005C191E">
        <w:rPr>
          <w:sz w:val="24"/>
        </w:rPr>
        <w:t>can both result in unfocused and ineffective feedback</w:t>
      </w:r>
      <w:sdt>
        <w:sdtPr>
          <w:rPr>
            <w:sz w:val="24"/>
          </w:rPr>
          <w:id w:val="1910951378"/>
          <w:citation/>
        </w:sdtPr>
        <w:sdtContent>
          <w:r w:rsidR="00040594">
            <w:rPr>
              <w:sz w:val="24"/>
            </w:rPr>
            <w:fldChar w:fldCharType="begin"/>
          </w:r>
          <w:r w:rsidR="00040594">
            <w:rPr>
              <w:sz w:val="24"/>
            </w:rPr>
            <w:instrText xml:space="preserve"> CITATION McG13 \l 2057  \m Hat07 \m Mub17</w:instrText>
          </w:r>
          <w:r w:rsidR="00040594">
            <w:rPr>
              <w:sz w:val="24"/>
            </w:rPr>
            <w:fldChar w:fldCharType="separate"/>
          </w:r>
          <w:r w:rsidR="002C6B11">
            <w:rPr>
              <w:noProof/>
              <w:sz w:val="24"/>
            </w:rPr>
            <w:t xml:space="preserve"> </w:t>
          </w:r>
          <w:r w:rsidR="002C6B11" w:rsidRPr="002C6B11">
            <w:rPr>
              <w:noProof/>
              <w:sz w:val="24"/>
            </w:rPr>
            <w:t>(McGarr &amp; Clifford, 2013; Hattie &amp; Timperley, 2007; Mubarok, 2017)</w:t>
          </w:r>
          <w:r w:rsidR="00040594">
            <w:rPr>
              <w:sz w:val="24"/>
            </w:rPr>
            <w:fldChar w:fldCharType="end"/>
          </w:r>
        </w:sdtContent>
      </w:sdt>
      <w:r w:rsidR="005C191E">
        <w:rPr>
          <w:sz w:val="24"/>
        </w:rPr>
        <w:t xml:space="preserve">. While this concern is not to be forgotten, it is also important to remember that creating the correct conditions for </w:t>
      </w:r>
      <w:r w:rsidR="00213CCD">
        <w:rPr>
          <w:sz w:val="24"/>
        </w:rPr>
        <w:t>peer assess</w:t>
      </w:r>
      <w:r w:rsidR="005C191E">
        <w:rPr>
          <w:sz w:val="24"/>
        </w:rPr>
        <w:t xml:space="preserve">ment to take place is an important factor in overcoming these issues before they begin </w:t>
      </w:r>
      <w:sdt>
        <w:sdtPr>
          <w:rPr>
            <w:sz w:val="24"/>
          </w:rPr>
          <w:id w:val="-1909907890"/>
          <w:citation/>
        </w:sdtPr>
        <w:sdtContent>
          <w:r w:rsidR="005C191E">
            <w:rPr>
              <w:sz w:val="24"/>
            </w:rPr>
            <w:fldChar w:fldCharType="begin"/>
          </w:r>
          <w:r w:rsidR="005C191E">
            <w:rPr>
              <w:sz w:val="24"/>
            </w:rPr>
            <w:instrText xml:space="preserve"> CITATION Top09 \l 2057 </w:instrText>
          </w:r>
          <w:r w:rsidR="005C191E">
            <w:rPr>
              <w:sz w:val="24"/>
            </w:rPr>
            <w:fldChar w:fldCharType="separate"/>
          </w:r>
          <w:r w:rsidR="002C6B11" w:rsidRPr="002C6B11">
            <w:rPr>
              <w:noProof/>
              <w:sz w:val="24"/>
            </w:rPr>
            <w:t>(Topping, 2009)</w:t>
          </w:r>
          <w:r w:rsidR="005C191E">
            <w:rPr>
              <w:sz w:val="24"/>
            </w:rPr>
            <w:fldChar w:fldCharType="end"/>
          </w:r>
        </w:sdtContent>
      </w:sdt>
      <w:r w:rsidR="005C191E">
        <w:rPr>
          <w:sz w:val="24"/>
        </w:rPr>
        <w:t xml:space="preserve">.  </w:t>
      </w:r>
    </w:p>
    <w:p w14:paraId="46736697" w14:textId="66921546" w:rsidR="00BB0783" w:rsidRDefault="00296801" w:rsidP="00554782">
      <w:pPr>
        <w:spacing w:line="360" w:lineRule="auto"/>
        <w:rPr>
          <w:sz w:val="24"/>
        </w:rPr>
      </w:pPr>
      <w:r>
        <w:rPr>
          <w:sz w:val="24"/>
        </w:rPr>
        <w:t xml:space="preserve">Finally, allowing pupils to assess the work of their peers does not mean that teachers are able to sit back completely and take no responsibility for the feedback pupils are receiving. Even those teachers who have implemented strong classroom cultures surrounding </w:t>
      </w:r>
      <w:r w:rsidR="00213CCD">
        <w:rPr>
          <w:sz w:val="24"/>
        </w:rPr>
        <w:t>peer assess</w:t>
      </w:r>
      <w:r>
        <w:rPr>
          <w:sz w:val="24"/>
        </w:rPr>
        <w:t xml:space="preserve">ment and are sure of their pupils’ confidence in the activity should continue to monitor the feedback being received and in-turn give feedback to classes about their performance as </w:t>
      </w:r>
      <w:r w:rsidR="00213CCD">
        <w:rPr>
          <w:sz w:val="24"/>
        </w:rPr>
        <w:t>peer assess</w:t>
      </w:r>
      <w:r>
        <w:rPr>
          <w:sz w:val="24"/>
        </w:rPr>
        <w:t xml:space="preserve">ors </w:t>
      </w:r>
      <w:sdt>
        <w:sdtPr>
          <w:rPr>
            <w:sz w:val="24"/>
          </w:rPr>
          <w:id w:val="-1815470422"/>
          <w:citation/>
        </w:sdtPr>
        <w:sdtContent>
          <w:r>
            <w:rPr>
              <w:sz w:val="24"/>
            </w:rPr>
            <w:fldChar w:fldCharType="begin"/>
          </w:r>
          <w:r>
            <w:rPr>
              <w:sz w:val="24"/>
            </w:rPr>
            <w:instrText xml:space="preserve"> CITATION Top09 \l 2057 </w:instrText>
          </w:r>
          <w:r>
            <w:rPr>
              <w:sz w:val="24"/>
            </w:rPr>
            <w:fldChar w:fldCharType="separate"/>
          </w:r>
          <w:r w:rsidR="002C6B11" w:rsidRPr="002C6B11">
            <w:rPr>
              <w:noProof/>
              <w:sz w:val="24"/>
            </w:rPr>
            <w:t>(Topping, 2009)</w:t>
          </w:r>
          <w:r>
            <w:rPr>
              <w:sz w:val="24"/>
            </w:rPr>
            <w:fldChar w:fldCharType="end"/>
          </w:r>
        </w:sdtContent>
      </w:sdt>
      <w:r>
        <w:rPr>
          <w:sz w:val="24"/>
        </w:rPr>
        <w:t xml:space="preserve">. This </w:t>
      </w:r>
      <w:r w:rsidR="00965033">
        <w:rPr>
          <w:sz w:val="24"/>
        </w:rPr>
        <w:t xml:space="preserve">should ensure that the standard of </w:t>
      </w:r>
      <w:r w:rsidR="00213CCD">
        <w:rPr>
          <w:sz w:val="24"/>
        </w:rPr>
        <w:t>peer assess</w:t>
      </w:r>
      <w:r w:rsidR="00965033">
        <w:rPr>
          <w:sz w:val="24"/>
        </w:rPr>
        <w:t xml:space="preserve">ment is continually improving as the pupils’ understanding of the task develops and their knowledge of topics improve </w:t>
      </w:r>
      <w:sdt>
        <w:sdtPr>
          <w:rPr>
            <w:sz w:val="24"/>
          </w:rPr>
          <w:id w:val="139778447"/>
          <w:citation/>
        </w:sdtPr>
        <w:sdtContent>
          <w:r w:rsidR="00965033">
            <w:rPr>
              <w:sz w:val="24"/>
            </w:rPr>
            <w:fldChar w:fldCharType="begin"/>
          </w:r>
          <w:r w:rsidR="00965033">
            <w:rPr>
              <w:sz w:val="24"/>
            </w:rPr>
            <w:instrText xml:space="preserve"> CITATION McG13 \l 2057  \m Top09</w:instrText>
          </w:r>
          <w:r w:rsidR="00965033">
            <w:rPr>
              <w:sz w:val="24"/>
            </w:rPr>
            <w:fldChar w:fldCharType="separate"/>
          </w:r>
          <w:r w:rsidR="002C6B11" w:rsidRPr="002C6B11">
            <w:rPr>
              <w:noProof/>
              <w:sz w:val="24"/>
            </w:rPr>
            <w:t>(McGarr &amp; Clifford, 2013; Topping, 2009)</w:t>
          </w:r>
          <w:r w:rsidR="00965033">
            <w:rPr>
              <w:sz w:val="24"/>
            </w:rPr>
            <w:fldChar w:fldCharType="end"/>
          </w:r>
        </w:sdtContent>
      </w:sdt>
      <w:r w:rsidR="00965033">
        <w:rPr>
          <w:sz w:val="24"/>
        </w:rPr>
        <w:t xml:space="preserve">. </w:t>
      </w:r>
      <w:r w:rsidR="00040594">
        <w:rPr>
          <w:sz w:val="24"/>
        </w:rPr>
        <w:t xml:space="preserve">However, it also means that teachers may not be saving time by allowing pupils to mark work, which is something which some research presents as a benefit </w:t>
      </w:r>
      <w:sdt>
        <w:sdtPr>
          <w:rPr>
            <w:sz w:val="24"/>
          </w:rPr>
          <w:id w:val="1320844925"/>
          <w:citation/>
        </w:sdtPr>
        <w:sdtContent>
          <w:r w:rsidR="00040594">
            <w:rPr>
              <w:sz w:val="24"/>
            </w:rPr>
            <w:fldChar w:fldCharType="begin"/>
          </w:r>
          <w:r w:rsidR="00040594">
            <w:rPr>
              <w:sz w:val="24"/>
            </w:rPr>
            <w:instrText xml:space="preserve"> CITATION Top09 \l 2057 </w:instrText>
          </w:r>
          <w:r w:rsidR="00040594">
            <w:rPr>
              <w:sz w:val="24"/>
            </w:rPr>
            <w:fldChar w:fldCharType="separate"/>
          </w:r>
          <w:r w:rsidR="002C6B11" w:rsidRPr="002C6B11">
            <w:rPr>
              <w:noProof/>
              <w:sz w:val="24"/>
            </w:rPr>
            <w:t>(Topping, 2009)</w:t>
          </w:r>
          <w:r w:rsidR="00040594">
            <w:rPr>
              <w:sz w:val="24"/>
            </w:rPr>
            <w:fldChar w:fldCharType="end"/>
          </w:r>
        </w:sdtContent>
      </w:sdt>
      <w:r w:rsidR="00040594">
        <w:rPr>
          <w:sz w:val="24"/>
        </w:rPr>
        <w:t>. However, if peer assessment is considered a teaching and learning tool, rather than a time saving tool, this point becomes irrelevant.</w:t>
      </w:r>
    </w:p>
    <w:p w14:paraId="328C1737" w14:textId="77777777" w:rsidR="007C53EB" w:rsidRDefault="007C53EB" w:rsidP="00554782">
      <w:pPr>
        <w:spacing w:line="360" w:lineRule="auto"/>
        <w:rPr>
          <w:sz w:val="24"/>
        </w:rPr>
      </w:pPr>
    </w:p>
    <w:p w14:paraId="5D3B0CEB" w14:textId="77777777" w:rsidR="00296801" w:rsidRDefault="00296801" w:rsidP="00554782">
      <w:pPr>
        <w:spacing w:line="360" w:lineRule="auto"/>
        <w:rPr>
          <w:sz w:val="24"/>
        </w:rPr>
      </w:pPr>
    </w:p>
    <w:p w14:paraId="117F735C" w14:textId="77777777" w:rsidR="009467DB" w:rsidRPr="009467DB" w:rsidRDefault="009467DB" w:rsidP="00554782">
      <w:pPr>
        <w:pBdr>
          <w:bottom w:val="single" w:sz="6" w:space="1" w:color="auto"/>
        </w:pBdr>
        <w:spacing w:line="360" w:lineRule="auto"/>
        <w:rPr>
          <w:b/>
          <w:sz w:val="24"/>
        </w:rPr>
      </w:pPr>
      <w:r w:rsidRPr="009467DB">
        <w:rPr>
          <w:b/>
          <w:sz w:val="24"/>
        </w:rPr>
        <w:t>School Policy and Practice</w:t>
      </w:r>
    </w:p>
    <w:p w14:paraId="63944788" w14:textId="77777777" w:rsidR="007C53EB" w:rsidRDefault="007C53EB" w:rsidP="00554782">
      <w:pPr>
        <w:spacing w:line="360" w:lineRule="auto"/>
        <w:rPr>
          <w:sz w:val="24"/>
        </w:rPr>
      </w:pPr>
    </w:p>
    <w:p w14:paraId="61794984" w14:textId="25C6D6EC" w:rsidR="004460FF" w:rsidRDefault="00004196" w:rsidP="00554782">
      <w:pPr>
        <w:spacing w:line="360" w:lineRule="auto"/>
        <w:rPr>
          <w:sz w:val="24"/>
        </w:rPr>
      </w:pPr>
      <w:r>
        <w:rPr>
          <w:sz w:val="24"/>
        </w:rPr>
        <w:t xml:space="preserve">There is a whole </w:t>
      </w:r>
      <w:r w:rsidR="004213E4">
        <w:rPr>
          <w:sz w:val="24"/>
        </w:rPr>
        <w:t xml:space="preserve">school policy </w:t>
      </w:r>
      <w:r w:rsidR="004460FF">
        <w:rPr>
          <w:sz w:val="24"/>
        </w:rPr>
        <w:t>in place</w:t>
      </w:r>
      <w:r w:rsidR="00C74D5E">
        <w:rPr>
          <w:sz w:val="24"/>
        </w:rPr>
        <w:t xml:space="preserve"> in School X</w:t>
      </w:r>
      <w:r w:rsidR="004460FF">
        <w:rPr>
          <w:sz w:val="24"/>
        </w:rPr>
        <w:t xml:space="preserve"> </w:t>
      </w:r>
      <w:r w:rsidR="004213E4">
        <w:rPr>
          <w:sz w:val="24"/>
        </w:rPr>
        <w:t xml:space="preserve">regarding </w:t>
      </w:r>
      <w:r w:rsidR="00213CCD">
        <w:rPr>
          <w:sz w:val="24"/>
        </w:rPr>
        <w:t>peer assess</w:t>
      </w:r>
      <w:r w:rsidR="004213E4">
        <w:rPr>
          <w:sz w:val="24"/>
        </w:rPr>
        <w:t>ment</w:t>
      </w:r>
      <w:r w:rsidR="004460FF">
        <w:rPr>
          <w:sz w:val="24"/>
        </w:rPr>
        <w:t>,</w:t>
      </w:r>
      <w:r w:rsidR="00207B93">
        <w:rPr>
          <w:sz w:val="24"/>
        </w:rPr>
        <w:t xml:space="preserve"> which is </w:t>
      </w:r>
      <w:r w:rsidR="00530DA2">
        <w:rPr>
          <w:sz w:val="24"/>
        </w:rPr>
        <w:t>largely</w:t>
      </w:r>
      <w:r w:rsidR="00207B93">
        <w:rPr>
          <w:sz w:val="24"/>
        </w:rPr>
        <w:t xml:space="preserve"> directed at Key Stage 3 pupils.</w:t>
      </w:r>
      <w:r w:rsidR="00A277A0">
        <w:rPr>
          <w:sz w:val="24"/>
        </w:rPr>
        <w:t xml:space="preserve"> T</w:t>
      </w:r>
      <w:r w:rsidR="0024663E">
        <w:rPr>
          <w:sz w:val="24"/>
        </w:rPr>
        <w:t>he policy is from several years ago and as a result</w:t>
      </w:r>
      <w:r w:rsidR="001F4C03">
        <w:rPr>
          <w:sz w:val="24"/>
        </w:rPr>
        <w:t>,</w:t>
      </w:r>
      <w:r w:rsidR="0024663E">
        <w:rPr>
          <w:sz w:val="24"/>
        </w:rPr>
        <w:t xml:space="preserve"> </w:t>
      </w:r>
      <w:r w:rsidR="004460FF">
        <w:rPr>
          <w:sz w:val="24"/>
        </w:rPr>
        <w:t xml:space="preserve">the extent to which </w:t>
      </w:r>
      <w:r w:rsidR="0024663E">
        <w:rPr>
          <w:sz w:val="24"/>
        </w:rPr>
        <w:t>it</w:t>
      </w:r>
      <w:r w:rsidR="004460FF">
        <w:rPr>
          <w:sz w:val="24"/>
        </w:rPr>
        <w:t xml:space="preserve"> is followed by each department varies drastically</w:t>
      </w:r>
      <w:r w:rsidR="0024663E">
        <w:rPr>
          <w:sz w:val="24"/>
        </w:rPr>
        <w:t xml:space="preserve">. </w:t>
      </w:r>
      <w:r w:rsidR="00040594">
        <w:rPr>
          <w:sz w:val="24"/>
        </w:rPr>
        <w:t xml:space="preserve">There is no remaining policy documentation relating directly to peer assessment. </w:t>
      </w:r>
      <w:r w:rsidR="0024663E">
        <w:rPr>
          <w:sz w:val="24"/>
        </w:rPr>
        <w:t>Most</w:t>
      </w:r>
      <w:r w:rsidR="00207B93">
        <w:rPr>
          <w:sz w:val="24"/>
        </w:rPr>
        <w:t xml:space="preserve"> department</w:t>
      </w:r>
      <w:r w:rsidR="0024663E">
        <w:rPr>
          <w:sz w:val="24"/>
        </w:rPr>
        <w:t xml:space="preserve">s within the school have </w:t>
      </w:r>
      <w:r w:rsidR="00207B93">
        <w:rPr>
          <w:sz w:val="24"/>
        </w:rPr>
        <w:t>adapt</w:t>
      </w:r>
      <w:r w:rsidR="0024663E">
        <w:rPr>
          <w:sz w:val="24"/>
        </w:rPr>
        <w:t>ed</w:t>
      </w:r>
      <w:r w:rsidR="00207B93">
        <w:rPr>
          <w:sz w:val="24"/>
        </w:rPr>
        <w:t xml:space="preserve"> the </w:t>
      </w:r>
      <w:r w:rsidR="00040594">
        <w:rPr>
          <w:sz w:val="24"/>
        </w:rPr>
        <w:t xml:space="preserve">original </w:t>
      </w:r>
      <w:r w:rsidR="00207B93">
        <w:rPr>
          <w:sz w:val="24"/>
        </w:rPr>
        <w:t>policy to</w:t>
      </w:r>
      <w:r w:rsidR="0024663E">
        <w:rPr>
          <w:sz w:val="24"/>
        </w:rPr>
        <w:t xml:space="preserve"> some degree in order to</w:t>
      </w:r>
      <w:r w:rsidR="00207B93">
        <w:rPr>
          <w:sz w:val="24"/>
        </w:rPr>
        <w:t xml:space="preserve"> suit their needs</w:t>
      </w:r>
      <w:r w:rsidR="00872B77">
        <w:rPr>
          <w:sz w:val="24"/>
        </w:rPr>
        <w:t xml:space="preserve"> and so application of the policy also differs between departments.</w:t>
      </w:r>
      <w:r w:rsidR="001F4C03">
        <w:rPr>
          <w:sz w:val="24"/>
        </w:rPr>
        <w:t xml:space="preserve"> As a result of this there is very little consistency across departments and pupils are left with differing examples of </w:t>
      </w:r>
      <w:r w:rsidR="00213CCD">
        <w:rPr>
          <w:sz w:val="24"/>
        </w:rPr>
        <w:t>peer assess</w:t>
      </w:r>
      <w:r w:rsidR="001F4C03">
        <w:rPr>
          <w:sz w:val="24"/>
        </w:rPr>
        <w:t xml:space="preserve">ment, which could be a cause of both confusion and lack of engagement with peer work </w:t>
      </w:r>
      <w:sdt>
        <w:sdtPr>
          <w:rPr>
            <w:sz w:val="24"/>
          </w:rPr>
          <w:id w:val="-556699753"/>
          <w:citation/>
        </w:sdtPr>
        <w:sdtContent>
          <w:r w:rsidR="001F4C03">
            <w:rPr>
              <w:sz w:val="24"/>
            </w:rPr>
            <w:fldChar w:fldCharType="begin"/>
          </w:r>
          <w:r w:rsidR="002A6901">
            <w:rPr>
              <w:sz w:val="24"/>
            </w:rPr>
            <w:instrText>CITATION Wil17 \l 2057  \m Edi14</w:instrText>
          </w:r>
          <w:r w:rsidR="001F4C03">
            <w:rPr>
              <w:sz w:val="24"/>
            </w:rPr>
            <w:fldChar w:fldCharType="separate"/>
          </w:r>
          <w:r w:rsidR="002C6B11" w:rsidRPr="002C6B11">
            <w:rPr>
              <w:noProof/>
              <w:sz w:val="24"/>
            </w:rPr>
            <w:t>(Wiliam, 2017; Salem Press, 2014)</w:t>
          </w:r>
          <w:r w:rsidR="001F4C03">
            <w:rPr>
              <w:sz w:val="24"/>
            </w:rPr>
            <w:fldChar w:fldCharType="end"/>
          </w:r>
        </w:sdtContent>
      </w:sdt>
      <w:r w:rsidR="001F4C03">
        <w:rPr>
          <w:sz w:val="24"/>
        </w:rPr>
        <w:t xml:space="preserve">. </w:t>
      </w:r>
      <w:r w:rsidR="00872B77">
        <w:rPr>
          <w:sz w:val="24"/>
        </w:rPr>
        <w:t>The guidance within the history department follows a very basic “What Went Well” (WWW) and “Even Better If” (EBI) structure, whereby pupils make one or two comments for each category</w:t>
      </w:r>
      <w:r w:rsidR="001F4C03">
        <w:rPr>
          <w:sz w:val="24"/>
        </w:rPr>
        <w:t>.</w:t>
      </w:r>
      <w:r w:rsidR="00872B77">
        <w:rPr>
          <w:sz w:val="24"/>
        </w:rPr>
        <w:t xml:space="preserve"> Beyond this, there is little guidance as to how pupils should measure the success of the work they are marking, nor are pupils told why they should engage with their peer’s work</w:t>
      </w:r>
      <w:r w:rsidR="00040594">
        <w:rPr>
          <w:sz w:val="24"/>
        </w:rPr>
        <w:t xml:space="preserve"> and</w:t>
      </w:r>
      <w:r w:rsidR="00E71E05">
        <w:rPr>
          <w:sz w:val="24"/>
        </w:rPr>
        <w:t xml:space="preserve"> as suggested above, both of these a key aspects to effective </w:t>
      </w:r>
      <w:r w:rsidR="00213CCD">
        <w:rPr>
          <w:sz w:val="24"/>
        </w:rPr>
        <w:t>peer assess</w:t>
      </w:r>
      <w:r w:rsidR="00E71E05">
        <w:rPr>
          <w:sz w:val="24"/>
        </w:rPr>
        <w:t xml:space="preserve">ment </w:t>
      </w:r>
      <w:sdt>
        <w:sdtPr>
          <w:rPr>
            <w:sz w:val="24"/>
          </w:rPr>
          <w:id w:val="410283219"/>
          <w:citation/>
        </w:sdtPr>
        <w:sdtContent>
          <w:r w:rsidR="00E71E05">
            <w:rPr>
              <w:sz w:val="24"/>
            </w:rPr>
            <w:fldChar w:fldCharType="begin"/>
          </w:r>
          <w:r w:rsidR="00E71E05">
            <w:rPr>
              <w:sz w:val="24"/>
            </w:rPr>
            <w:instrText xml:space="preserve"> CITATION Edi14 \l 2057  \m Wil17</w:instrText>
          </w:r>
          <w:r w:rsidR="00265A22">
            <w:rPr>
              <w:sz w:val="24"/>
            </w:rPr>
            <w:instrText xml:space="preserve"> \m Top09</w:instrText>
          </w:r>
          <w:r w:rsidR="00E71E05">
            <w:rPr>
              <w:sz w:val="24"/>
            </w:rPr>
            <w:fldChar w:fldCharType="separate"/>
          </w:r>
          <w:r w:rsidR="002C6B11" w:rsidRPr="002C6B11">
            <w:rPr>
              <w:noProof/>
              <w:sz w:val="24"/>
            </w:rPr>
            <w:t>(Salem Press, 2014; Wiliam, 2017; Topping, 2009)</w:t>
          </w:r>
          <w:r w:rsidR="00E71E05">
            <w:rPr>
              <w:sz w:val="24"/>
            </w:rPr>
            <w:fldChar w:fldCharType="end"/>
          </w:r>
        </w:sdtContent>
      </w:sdt>
      <w:r w:rsidR="00E71E05">
        <w:rPr>
          <w:sz w:val="24"/>
        </w:rPr>
        <w:t xml:space="preserve">. </w:t>
      </w:r>
      <w:r w:rsidR="001F4C03">
        <w:rPr>
          <w:sz w:val="24"/>
        </w:rPr>
        <w:t>This structure is followed by both the geography and religious studies departments</w:t>
      </w:r>
      <w:r w:rsidR="002A6901">
        <w:rPr>
          <w:sz w:val="24"/>
        </w:rPr>
        <w:t xml:space="preserve">, so there is at least some consistency between humanities subjects, which, if implemented correctly, could be beneficial to pupils undertaking </w:t>
      </w:r>
      <w:r w:rsidR="00213CCD">
        <w:rPr>
          <w:sz w:val="24"/>
        </w:rPr>
        <w:t>peer assess</w:t>
      </w:r>
      <w:r w:rsidR="002A6901">
        <w:rPr>
          <w:sz w:val="24"/>
        </w:rPr>
        <w:t>ment</w:t>
      </w:r>
      <w:r w:rsidR="00B603B4">
        <w:rPr>
          <w:sz w:val="24"/>
        </w:rPr>
        <w:t xml:space="preserve"> </w:t>
      </w:r>
      <w:sdt>
        <w:sdtPr>
          <w:rPr>
            <w:sz w:val="24"/>
          </w:rPr>
          <w:id w:val="-1612591420"/>
          <w:citation/>
        </w:sdtPr>
        <w:sdtContent>
          <w:r w:rsidR="00B603B4">
            <w:rPr>
              <w:sz w:val="24"/>
            </w:rPr>
            <w:fldChar w:fldCharType="begin"/>
          </w:r>
          <w:r w:rsidR="00B603B4">
            <w:rPr>
              <w:sz w:val="24"/>
            </w:rPr>
            <w:instrText xml:space="preserve"> CITATION Den11 \l 2057 </w:instrText>
          </w:r>
          <w:r w:rsidR="00B603B4">
            <w:rPr>
              <w:sz w:val="24"/>
            </w:rPr>
            <w:fldChar w:fldCharType="separate"/>
          </w:r>
          <w:r w:rsidR="002C6B11" w:rsidRPr="002C6B11">
            <w:rPr>
              <w:noProof/>
              <w:sz w:val="24"/>
            </w:rPr>
            <w:t>(Deni &amp; Zainal, 2011)</w:t>
          </w:r>
          <w:r w:rsidR="00B603B4">
            <w:rPr>
              <w:sz w:val="24"/>
            </w:rPr>
            <w:fldChar w:fldCharType="end"/>
          </w:r>
        </w:sdtContent>
      </w:sdt>
      <w:r w:rsidR="00B603B4">
        <w:rPr>
          <w:sz w:val="24"/>
        </w:rPr>
        <w:t xml:space="preserve">. </w:t>
      </w:r>
    </w:p>
    <w:p w14:paraId="05063688" w14:textId="48BF8CF9" w:rsidR="006E643B" w:rsidRDefault="002A6901" w:rsidP="00554782">
      <w:pPr>
        <w:spacing w:line="360" w:lineRule="auto"/>
        <w:rPr>
          <w:sz w:val="24"/>
        </w:rPr>
      </w:pPr>
      <w:r>
        <w:rPr>
          <w:sz w:val="24"/>
        </w:rPr>
        <w:t>T</w:t>
      </w:r>
      <w:r w:rsidR="0024663E">
        <w:rPr>
          <w:sz w:val="24"/>
        </w:rPr>
        <w:t xml:space="preserve">he history </w:t>
      </w:r>
      <w:r>
        <w:rPr>
          <w:sz w:val="24"/>
        </w:rPr>
        <w:t>t</w:t>
      </w:r>
      <w:r w:rsidR="0024663E">
        <w:rPr>
          <w:sz w:val="24"/>
        </w:rPr>
        <w:t>he department</w:t>
      </w:r>
      <w:r w:rsidR="005709D0">
        <w:rPr>
          <w:sz w:val="24"/>
        </w:rPr>
        <w:t xml:space="preserve"> had initially</w:t>
      </w:r>
      <w:r w:rsidR="0024663E">
        <w:rPr>
          <w:sz w:val="24"/>
        </w:rPr>
        <w:t xml:space="preserve"> intended to</w:t>
      </w:r>
      <w:r w:rsidR="00937390">
        <w:rPr>
          <w:sz w:val="24"/>
        </w:rPr>
        <w:t xml:space="preserve"> incorporate </w:t>
      </w:r>
      <w:r w:rsidR="00213CCD">
        <w:rPr>
          <w:sz w:val="24"/>
        </w:rPr>
        <w:t>peer assess</w:t>
      </w:r>
      <w:r w:rsidR="00937390">
        <w:rPr>
          <w:sz w:val="24"/>
        </w:rPr>
        <w:t>ment more fundamentally into lesson</w:t>
      </w:r>
      <w:r w:rsidR="004D0612">
        <w:rPr>
          <w:sz w:val="24"/>
        </w:rPr>
        <w:t xml:space="preserve"> plans and schemes of work</w:t>
      </w:r>
      <w:r w:rsidR="00937390">
        <w:rPr>
          <w:sz w:val="24"/>
        </w:rPr>
        <w:t xml:space="preserve">, with the aim that </w:t>
      </w:r>
      <w:r w:rsidR="00B603B4">
        <w:rPr>
          <w:sz w:val="24"/>
        </w:rPr>
        <w:t>workbooks</w:t>
      </w:r>
      <w:r w:rsidR="00937390">
        <w:rPr>
          <w:sz w:val="24"/>
        </w:rPr>
        <w:t xml:space="preserve"> would be reserved only for peer and self-assessment. However, this was </w:t>
      </w:r>
      <w:r w:rsidR="00FE7A17">
        <w:rPr>
          <w:sz w:val="24"/>
        </w:rPr>
        <w:t xml:space="preserve">rejected by the senior leadership team and as a result the amount of </w:t>
      </w:r>
      <w:r w:rsidR="00213CCD">
        <w:rPr>
          <w:sz w:val="24"/>
        </w:rPr>
        <w:t>peer assess</w:t>
      </w:r>
      <w:r w:rsidR="00FE7A17">
        <w:rPr>
          <w:sz w:val="24"/>
        </w:rPr>
        <w:t>ment incorporated into lessons was reduced.</w:t>
      </w:r>
      <w:r>
        <w:rPr>
          <w:sz w:val="24"/>
        </w:rPr>
        <w:t xml:space="preserve"> The introduction of more regular </w:t>
      </w:r>
      <w:r w:rsidR="00213CCD">
        <w:rPr>
          <w:sz w:val="24"/>
        </w:rPr>
        <w:t>peer assess</w:t>
      </w:r>
      <w:r>
        <w:rPr>
          <w:sz w:val="24"/>
        </w:rPr>
        <w:t xml:space="preserve">ment could have provided pupils with the consistency and understanding of the activity which they most definitely need, however this was never fulfilled. </w:t>
      </w:r>
    </w:p>
    <w:p w14:paraId="5FCD268C" w14:textId="27223C91" w:rsidR="002A6901" w:rsidRDefault="002A6901" w:rsidP="00554782">
      <w:pPr>
        <w:spacing w:line="360" w:lineRule="auto"/>
        <w:rPr>
          <w:sz w:val="24"/>
        </w:rPr>
      </w:pPr>
      <w:r>
        <w:rPr>
          <w:sz w:val="24"/>
        </w:rPr>
        <w:t xml:space="preserve">Overall, it is evident that there is a lack of reflective teaching </w:t>
      </w:r>
      <w:r w:rsidR="00554782">
        <w:rPr>
          <w:sz w:val="24"/>
        </w:rPr>
        <w:t xml:space="preserve">as well as </w:t>
      </w:r>
      <w:r>
        <w:rPr>
          <w:sz w:val="24"/>
        </w:rPr>
        <w:t>guidance</w:t>
      </w:r>
      <w:r w:rsidR="00554782">
        <w:rPr>
          <w:sz w:val="24"/>
        </w:rPr>
        <w:t xml:space="preserve"> and support</w:t>
      </w:r>
      <w:r>
        <w:rPr>
          <w:sz w:val="24"/>
        </w:rPr>
        <w:t xml:space="preserve"> from senior leaders with regards to </w:t>
      </w:r>
      <w:r w:rsidR="00213CCD">
        <w:rPr>
          <w:sz w:val="24"/>
        </w:rPr>
        <w:t>peer assess</w:t>
      </w:r>
      <w:r>
        <w:rPr>
          <w:sz w:val="24"/>
        </w:rPr>
        <w:t>ment</w:t>
      </w:r>
      <w:r w:rsidR="00554782">
        <w:rPr>
          <w:sz w:val="24"/>
        </w:rPr>
        <w:t xml:space="preserve">. This is </w:t>
      </w:r>
      <w:r>
        <w:rPr>
          <w:sz w:val="24"/>
        </w:rPr>
        <w:t>despite the potential benefit</w:t>
      </w:r>
      <w:r w:rsidR="00554782">
        <w:rPr>
          <w:sz w:val="24"/>
        </w:rPr>
        <w:t xml:space="preserve">s </w:t>
      </w:r>
      <w:r>
        <w:rPr>
          <w:sz w:val="24"/>
        </w:rPr>
        <w:t xml:space="preserve"> for pupils learning and the alleviation of time constraints on teachers</w:t>
      </w:r>
      <w:r w:rsidR="00554782">
        <w:rPr>
          <w:sz w:val="24"/>
        </w:rPr>
        <w:t>, as mentioned above</w:t>
      </w:r>
      <w:r>
        <w:rPr>
          <w:sz w:val="24"/>
        </w:rPr>
        <w:t xml:space="preserve"> </w:t>
      </w:r>
      <w:sdt>
        <w:sdtPr>
          <w:rPr>
            <w:sz w:val="24"/>
          </w:rPr>
          <w:id w:val="640535568"/>
          <w:citation/>
        </w:sdtPr>
        <w:sdtContent>
          <w:r w:rsidR="00554782">
            <w:rPr>
              <w:sz w:val="24"/>
            </w:rPr>
            <w:fldChar w:fldCharType="begin"/>
          </w:r>
          <w:r w:rsidR="00554782">
            <w:rPr>
              <w:sz w:val="24"/>
            </w:rPr>
            <w:instrText xml:space="preserve"> CITATION Rec \l 2057  \m Top09</w:instrText>
          </w:r>
          <w:r w:rsidR="00554782">
            <w:rPr>
              <w:sz w:val="24"/>
            </w:rPr>
            <w:fldChar w:fldCharType="separate"/>
          </w:r>
          <w:r w:rsidR="002C6B11" w:rsidRPr="002C6B11">
            <w:rPr>
              <w:noProof/>
              <w:sz w:val="24"/>
            </w:rPr>
            <w:t>(Tsivitanidou, et al., 2018; Topping, 2009)</w:t>
          </w:r>
          <w:r w:rsidR="00554782">
            <w:rPr>
              <w:sz w:val="24"/>
            </w:rPr>
            <w:fldChar w:fldCharType="end"/>
          </w:r>
        </w:sdtContent>
      </w:sdt>
      <w:r w:rsidR="00554782">
        <w:rPr>
          <w:sz w:val="24"/>
        </w:rPr>
        <w:t xml:space="preserve">. Through no fault of the staff in School X </w:t>
      </w:r>
      <w:r w:rsidR="00213CCD">
        <w:rPr>
          <w:sz w:val="24"/>
        </w:rPr>
        <w:t>peer assess</w:t>
      </w:r>
      <w:r w:rsidR="00554782">
        <w:rPr>
          <w:sz w:val="24"/>
        </w:rPr>
        <w:t>ment has dropped down the priority list</w:t>
      </w:r>
      <w:r w:rsidR="00B603B4">
        <w:rPr>
          <w:sz w:val="24"/>
        </w:rPr>
        <w:t>. A</w:t>
      </w:r>
      <w:r w:rsidR="00554782">
        <w:rPr>
          <w:sz w:val="24"/>
        </w:rPr>
        <w:t xml:space="preserve">s a result a distinctive change in mindset is required by both staff and pupils at School X is required if </w:t>
      </w:r>
      <w:r w:rsidR="00213CCD">
        <w:rPr>
          <w:sz w:val="24"/>
        </w:rPr>
        <w:t>peer assess</w:t>
      </w:r>
      <w:r w:rsidR="00554782">
        <w:rPr>
          <w:sz w:val="24"/>
        </w:rPr>
        <w:t xml:space="preserve">ment is to be successful in the future </w:t>
      </w:r>
      <w:sdt>
        <w:sdtPr>
          <w:rPr>
            <w:sz w:val="24"/>
          </w:rPr>
          <w:id w:val="1090890233"/>
          <w:citation/>
        </w:sdtPr>
        <w:sdtContent>
          <w:r w:rsidR="00554782">
            <w:rPr>
              <w:sz w:val="24"/>
            </w:rPr>
            <w:fldChar w:fldCharType="begin"/>
          </w:r>
          <w:r w:rsidR="00554782">
            <w:rPr>
              <w:sz w:val="24"/>
            </w:rPr>
            <w:instrText xml:space="preserve"> CITATION Edi14 \l 2057 </w:instrText>
          </w:r>
          <w:r w:rsidR="00554782">
            <w:rPr>
              <w:sz w:val="24"/>
            </w:rPr>
            <w:fldChar w:fldCharType="separate"/>
          </w:r>
          <w:r w:rsidR="002C6B11" w:rsidRPr="002C6B11">
            <w:rPr>
              <w:noProof/>
              <w:sz w:val="24"/>
            </w:rPr>
            <w:t>(Salem Press, 2014)</w:t>
          </w:r>
          <w:r w:rsidR="00554782">
            <w:rPr>
              <w:sz w:val="24"/>
            </w:rPr>
            <w:fldChar w:fldCharType="end"/>
          </w:r>
        </w:sdtContent>
      </w:sdt>
      <w:r w:rsidR="00554782">
        <w:rPr>
          <w:sz w:val="24"/>
        </w:rPr>
        <w:t xml:space="preserve">. </w:t>
      </w:r>
    </w:p>
    <w:p w14:paraId="560298F2" w14:textId="77777777" w:rsidR="007C53EB" w:rsidRDefault="007C53EB" w:rsidP="00554782">
      <w:pPr>
        <w:spacing w:line="360" w:lineRule="auto"/>
        <w:rPr>
          <w:sz w:val="24"/>
        </w:rPr>
      </w:pPr>
    </w:p>
    <w:p w14:paraId="773765A0" w14:textId="77777777" w:rsidR="001D0A08" w:rsidRDefault="001D0A08" w:rsidP="00554782">
      <w:pPr>
        <w:spacing w:line="360" w:lineRule="auto"/>
        <w:rPr>
          <w:sz w:val="24"/>
        </w:rPr>
      </w:pPr>
    </w:p>
    <w:p w14:paraId="3084BE4D" w14:textId="77777777" w:rsidR="009467DB" w:rsidRPr="009467DB" w:rsidRDefault="009467DB" w:rsidP="00554782">
      <w:pPr>
        <w:pBdr>
          <w:bottom w:val="single" w:sz="6" w:space="1" w:color="auto"/>
        </w:pBdr>
        <w:spacing w:line="360" w:lineRule="auto"/>
        <w:rPr>
          <w:b/>
          <w:sz w:val="24"/>
        </w:rPr>
      </w:pPr>
      <w:r w:rsidRPr="009467DB">
        <w:rPr>
          <w:b/>
          <w:sz w:val="24"/>
        </w:rPr>
        <w:t xml:space="preserve">Methodology and Ethics </w:t>
      </w:r>
    </w:p>
    <w:p w14:paraId="7D79F91E" w14:textId="77777777" w:rsidR="007C53EB" w:rsidRDefault="007C53EB" w:rsidP="00554782">
      <w:pPr>
        <w:spacing w:line="360" w:lineRule="auto"/>
        <w:rPr>
          <w:sz w:val="24"/>
        </w:rPr>
      </w:pPr>
    </w:p>
    <w:p w14:paraId="484A4A4A" w14:textId="4B474F46" w:rsidR="00A123DB" w:rsidRDefault="00F31815" w:rsidP="00554782">
      <w:pPr>
        <w:spacing w:line="360" w:lineRule="auto"/>
        <w:rPr>
          <w:sz w:val="24"/>
        </w:rPr>
      </w:pPr>
      <w:r>
        <w:rPr>
          <w:sz w:val="24"/>
        </w:rPr>
        <w:t xml:space="preserve">The purpose of a research methodology is to allow teachers a structure to follow so that the research undertaken will be reliable enough to form hypotheses </w:t>
      </w:r>
      <w:r w:rsidR="00554782">
        <w:rPr>
          <w:sz w:val="24"/>
        </w:rPr>
        <w:t>and</w:t>
      </w:r>
      <w:r>
        <w:rPr>
          <w:sz w:val="24"/>
        </w:rPr>
        <w:t xml:space="preserve"> can then be used to build strategies to improve classroom practice </w:t>
      </w:r>
      <w:sdt>
        <w:sdtPr>
          <w:rPr>
            <w:sz w:val="24"/>
          </w:rPr>
          <w:id w:val="1531379918"/>
          <w:citation/>
        </w:sdtPr>
        <w:sdtContent>
          <w:r>
            <w:rPr>
              <w:sz w:val="24"/>
            </w:rPr>
            <w:fldChar w:fldCharType="begin"/>
          </w:r>
          <w:r>
            <w:rPr>
              <w:sz w:val="24"/>
            </w:rPr>
            <w:instrText xml:space="preserve"> CITATION Hop14 \l 2057 </w:instrText>
          </w:r>
          <w:r>
            <w:rPr>
              <w:sz w:val="24"/>
            </w:rPr>
            <w:fldChar w:fldCharType="separate"/>
          </w:r>
          <w:r w:rsidR="002C6B11" w:rsidRPr="002C6B11">
            <w:rPr>
              <w:noProof/>
              <w:sz w:val="24"/>
            </w:rPr>
            <w:t>(Hopkins, 2014)</w:t>
          </w:r>
          <w:r>
            <w:rPr>
              <w:sz w:val="24"/>
            </w:rPr>
            <w:fldChar w:fldCharType="end"/>
          </w:r>
        </w:sdtContent>
      </w:sdt>
      <w:r>
        <w:rPr>
          <w:sz w:val="24"/>
        </w:rPr>
        <w:t xml:space="preserve">. </w:t>
      </w:r>
      <w:r w:rsidR="00E66041">
        <w:rPr>
          <w:sz w:val="24"/>
        </w:rPr>
        <w:t>The idea that underpins this research project is</w:t>
      </w:r>
      <w:r>
        <w:rPr>
          <w:sz w:val="24"/>
        </w:rPr>
        <w:t xml:space="preserve"> </w:t>
      </w:r>
      <w:r w:rsidR="00E66041">
        <w:rPr>
          <w:sz w:val="24"/>
        </w:rPr>
        <w:t>reflective teaching</w:t>
      </w:r>
      <w:r>
        <w:rPr>
          <w:sz w:val="24"/>
        </w:rPr>
        <w:t>. E</w:t>
      </w:r>
      <w:r w:rsidR="00FB3F07">
        <w:rPr>
          <w:sz w:val="24"/>
        </w:rPr>
        <w:t xml:space="preserve">xpanding knowledge through a critical lens allows for improvement in a number of ways; </w:t>
      </w:r>
      <w:r w:rsidR="00B42FAF">
        <w:rPr>
          <w:sz w:val="24"/>
        </w:rPr>
        <w:t xml:space="preserve">assumptions about teaching and learning; the appropriateness of teaching decisions; and creating a change in mindsets </w:t>
      </w:r>
      <w:sdt>
        <w:sdtPr>
          <w:rPr>
            <w:sz w:val="24"/>
          </w:rPr>
          <w:id w:val="-239801048"/>
          <w:citation/>
        </w:sdtPr>
        <w:sdtContent>
          <w:r w:rsidR="00B42FAF">
            <w:rPr>
              <w:sz w:val="24"/>
            </w:rPr>
            <w:fldChar w:fldCharType="begin"/>
          </w:r>
          <w:r w:rsidR="00B42FAF">
            <w:rPr>
              <w:sz w:val="24"/>
            </w:rPr>
            <w:instrText xml:space="preserve">CITATION Edi14 \l 2057 </w:instrText>
          </w:r>
          <w:r w:rsidR="00B42FAF">
            <w:rPr>
              <w:sz w:val="24"/>
            </w:rPr>
            <w:fldChar w:fldCharType="separate"/>
          </w:r>
          <w:r w:rsidR="002C6B11" w:rsidRPr="002C6B11">
            <w:rPr>
              <w:noProof/>
              <w:sz w:val="24"/>
            </w:rPr>
            <w:t>(Salem Press, 2014)</w:t>
          </w:r>
          <w:r w:rsidR="00B42FAF">
            <w:rPr>
              <w:sz w:val="24"/>
            </w:rPr>
            <w:fldChar w:fldCharType="end"/>
          </w:r>
        </w:sdtContent>
      </w:sdt>
      <w:r w:rsidR="00647DE3">
        <w:rPr>
          <w:sz w:val="24"/>
        </w:rPr>
        <w:t xml:space="preserve">. </w:t>
      </w:r>
      <w:r w:rsidR="00A123DB">
        <w:rPr>
          <w:sz w:val="24"/>
        </w:rPr>
        <w:t xml:space="preserve">Analysis of research methodologies allowed for the most appropriate instructional decisions to be made with regards to </w:t>
      </w:r>
      <w:r w:rsidR="00213CCD">
        <w:rPr>
          <w:sz w:val="24"/>
        </w:rPr>
        <w:t>peer assess</w:t>
      </w:r>
      <w:r w:rsidR="00A123DB">
        <w:rPr>
          <w:sz w:val="24"/>
        </w:rPr>
        <w:t xml:space="preserve">ment, and with the intent that a positive improvement in teaching </w:t>
      </w:r>
      <w:r w:rsidR="00A74D12">
        <w:rPr>
          <w:sz w:val="24"/>
        </w:rPr>
        <w:t xml:space="preserve">practice </w:t>
      </w:r>
      <w:r w:rsidR="00A123DB">
        <w:rPr>
          <w:sz w:val="24"/>
        </w:rPr>
        <w:t xml:space="preserve">would ultimately be made </w:t>
      </w:r>
      <w:sdt>
        <w:sdtPr>
          <w:rPr>
            <w:sz w:val="24"/>
          </w:rPr>
          <w:id w:val="-1728217383"/>
          <w:citation/>
        </w:sdtPr>
        <w:sdtContent>
          <w:r w:rsidR="00A123DB">
            <w:rPr>
              <w:sz w:val="24"/>
            </w:rPr>
            <w:fldChar w:fldCharType="begin"/>
          </w:r>
          <w:r w:rsidR="00A123DB">
            <w:rPr>
              <w:sz w:val="24"/>
            </w:rPr>
            <w:instrText xml:space="preserve"> CITATION Edi14 \l 2057 </w:instrText>
          </w:r>
          <w:r w:rsidR="00A74D12">
            <w:rPr>
              <w:sz w:val="24"/>
            </w:rPr>
            <w:instrText xml:space="preserve"> \m Bec07</w:instrText>
          </w:r>
          <w:r w:rsidR="00A123DB">
            <w:rPr>
              <w:sz w:val="24"/>
            </w:rPr>
            <w:fldChar w:fldCharType="separate"/>
          </w:r>
          <w:r w:rsidR="002C6B11" w:rsidRPr="002C6B11">
            <w:rPr>
              <w:noProof/>
              <w:sz w:val="24"/>
            </w:rPr>
            <w:t>(Salem Press, 2014; Dillon &amp; Maguire, 2007)</w:t>
          </w:r>
          <w:r w:rsidR="00A123DB">
            <w:rPr>
              <w:sz w:val="24"/>
            </w:rPr>
            <w:fldChar w:fldCharType="end"/>
          </w:r>
        </w:sdtContent>
      </w:sdt>
      <w:r w:rsidR="00A123DB">
        <w:rPr>
          <w:sz w:val="24"/>
        </w:rPr>
        <w:t xml:space="preserve">.  Further to this, at the time of arrival in the department year 7 pupils </w:t>
      </w:r>
      <w:r w:rsidR="00B603B4">
        <w:rPr>
          <w:sz w:val="24"/>
        </w:rPr>
        <w:t>were</w:t>
      </w:r>
      <w:r w:rsidR="00A123DB">
        <w:rPr>
          <w:sz w:val="24"/>
        </w:rPr>
        <w:t xml:space="preserve"> familiar with </w:t>
      </w:r>
      <w:r w:rsidR="00213CCD">
        <w:rPr>
          <w:sz w:val="24"/>
        </w:rPr>
        <w:t>peer assess</w:t>
      </w:r>
      <w:r w:rsidR="00A123DB">
        <w:rPr>
          <w:sz w:val="24"/>
        </w:rPr>
        <w:t xml:space="preserve">ment and the system in place within the school. The first reflective practice undertaken </w:t>
      </w:r>
      <w:r w:rsidR="00B603B4">
        <w:rPr>
          <w:sz w:val="24"/>
        </w:rPr>
        <w:t xml:space="preserve">was </w:t>
      </w:r>
      <w:r w:rsidR="00A123DB">
        <w:rPr>
          <w:sz w:val="24"/>
        </w:rPr>
        <w:t>with the head of the history department</w:t>
      </w:r>
      <w:r w:rsidR="00B603B4">
        <w:rPr>
          <w:sz w:val="24"/>
        </w:rPr>
        <w:t xml:space="preserve">, </w:t>
      </w:r>
      <w:r w:rsidR="00A123DB">
        <w:rPr>
          <w:sz w:val="24"/>
        </w:rPr>
        <w:t>to decide to what extent it was appropriate to change what pupils were familiar with. Ultimately, it was decided that</w:t>
      </w:r>
      <w:r w:rsidR="00B603B4">
        <w:rPr>
          <w:sz w:val="24"/>
        </w:rPr>
        <w:t xml:space="preserve">, </w:t>
      </w:r>
      <w:r w:rsidR="00A123DB">
        <w:rPr>
          <w:sz w:val="24"/>
        </w:rPr>
        <w:t>for benefit of the pupils</w:t>
      </w:r>
      <w:r w:rsidR="00B603B4">
        <w:rPr>
          <w:sz w:val="24"/>
        </w:rPr>
        <w:t>,</w:t>
      </w:r>
      <w:r w:rsidR="00A123DB">
        <w:rPr>
          <w:sz w:val="24"/>
        </w:rPr>
        <w:t xml:space="preserve"> the </w:t>
      </w:r>
      <w:r w:rsidR="00213CCD">
        <w:rPr>
          <w:sz w:val="24"/>
        </w:rPr>
        <w:t>peer assess</w:t>
      </w:r>
      <w:r w:rsidR="00A123DB">
        <w:rPr>
          <w:sz w:val="24"/>
        </w:rPr>
        <w:t xml:space="preserve">ment task would not stray too far from the system with which they were familiar. </w:t>
      </w:r>
      <w:r w:rsidR="00E16B46">
        <w:rPr>
          <w:sz w:val="24"/>
        </w:rPr>
        <w:t xml:space="preserve">The extent to which this influenced which research strategies were chosen will be discussed as this </w:t>
      </w:r>
      <w:r w:rsidR="00B603B4">
        <w:rPr>
          <w:sz w:val="24"/>
        </w:rPr>
        <w:t xml:space="preserve">paper </w:t>
      </w:r>
      <w:r w:rsidR="00E16B46">
        <w:rPr>
          <w:sz w:val="24"/>
        </w:rPr>
        <w:t xml:space="preserve">progresses. </w:t>
      </w:r>
    </w:p>
    <w:p w14:paraId="4BB0E47F" w14:textId="45D01478" w:rsidR="00633DD8" w:rsidRDefault="00633DD8" w:rsidP="00554782">
      <w:pPr>
        <w:spacing w:line="360" w:lineRule="auto"/>
        <w:rPr>
          <w:noProof/>
          <w:sz w:val="24"/>
        </w:rPr>
      </w:pPr>
      <w:r>
        <w:rPr>
          <w:sz w:val="24"/>
        </w:rPr>
        <w:t xml:space="preserve">In order to undertake this research </w:t>
      </w:r>
      <w:r w:rsidR="00717E25">
        <w:rPr>
          <w:sz w:val="24"/>
        </w:rPr>
        <w:t>it was decided that a mixed method approach would be the most pragmatic, and importantly the most useful way to collect data</w:t>
      </w:r>
      <w:sdt>
        <w:sdtPr>
          <w:rPr>
            <w:sz w:val="24"/>
          </w:rPr>
          <w:id w:val="1856918909"/>
          <w:citation/>
        </w:sdtPr>
        <w:sdtContent>
          <w:r w:rsidR="00717E25">
            <w:rPr>
              <w:sz w:val="24"/>
            </w:rPr>
            <w:fldChar w:fldCharType="begin"/>
          </w:r>
          <w:r w:rsidR="00717E25">
            <w:rPr>
              <w:sz w:val="24"/>
            </w:rPr>
            <w:instrText xml:space="preserve"> CITATION Den14 \l 2057 </w:instrText>
          </w:r>
          <w:r w:rsidR="00717E25">
            <w:rPr>
              <w:sz w:val="24"/>
            </w:rPr>
            <w:fldChar w:fldCharType="separate"/>
          </w:r>
          <w:r w:rsidR="002C6B11">
            <w:rPr>
              <w:noProof/>
              <w:sz w:val="24"/>
            </w:rPr>
            <w:t xml:space="preserve"> </w:t>
          </w:r>
          <w:r w:rsidR="002C6B11" w:rsidRPr="002C6B11">
            <w:rPr>
              <w:noProof/>
              <w:sz w:val="24"/>
            </w:rPr>
            <w:t>(Denscombe, 2014)</w:t>
          </w:r>
          <w:r w:rsidR="00717E25">
            <w:rPr>
              <w:sz w:val="24"/>
            </w:rPr>
            <w:fldChar w:fldCharType="end"/>
          </w:r>
        </w:sdtContent>
      </w:sdt>
      <w:r w:rsidR="00717E25">
        <w:rPr>
          <w:sz w:val="24"/>
        </w:rPr>
        <w:t xml:space="preserve">.  A combination of both observational and documentary research </w:t>
      </w:r>
      <w:r w:rsidR="00D76C50">
        <w:rPr>
          <w:sz w:val="24"/>
        </w:rPr>
        <w:t>will</w:t>
      </w:r>
      <w:r w:rsidR="00DE3CDD">
        <w:rPr>
          <w:sz w:val="24"/>
        </w:rPr>
        <w:t xml:space="preserve"> be used in order to analyse </w:t>
      </w:r>
      <w:r w:rsidR="005D3839">
        <w:rPr>
          <w:sz w:val="24"/>
        </w:rPr>
        <w:t xml:space="preserve">pupil progress. Firstly, observational research was the most obvious choice, as this is something which occurs naturally within the context of a normal lesson, regardless of whether the research was taking place. This type of observation is known as ‘fieldwork’ and in the context of this research will be used in order to gauge pupil engagement with their task using </w:t>
      </w:r>
      <w:proofErr w:type="gramStart"/>
      <w:r w:rsidR="005D3839">
        <w:rPr>
          <w:sz w:val="24"/>
        </w:rPr>
        <w:t>eye witness</w:t>
      </w:r>
      <w:proofErr w:type="gramEnd"/>
      <w:r w:rsidR="005D3839">
        <w:rPr>
          <w:sz w:val="24"/>
        </w:rPr>
        <w:t xml:space="preserve"> evidence </w:t>
      </w:r>
      <w:r w:rsidR="005D3839" w:rsidRPr="005D3839">
        <w:rPr>
          <w:noProof/>
          <w:sz w:val="24"/>
        </w:rPr>
        <w:t>(Denscombe, 2014</w:t>
      </w:r>
      <w:r w:rsidR="005D3839">
        <w:rPr>
          <w:noProof/>
          <w:sz w:val="24"/>
        </w:rPr>
        <w:t>, 235</w:t>
      </w:r>
      <w:r w:rsidR="005D3839" w:rsidRPr="005D3839">
        <w:rPr>
          <w:noProof/>
          <w:sz w:val="24"/>
        </w:rPr>
        <w:t>)</w:t>
      </w:r>
      <w:r w:rsidR="00352535">
        <w:rPr>
          <w:noProof/>
          <w:sz w:val="24"/>
        </w:rPr>
        <w:t xml:space="preserve">. In order to undertake feildwoeek research different practices were assessed and it was decided that open research was the best way in which to assess this particular task; there would be no framework for the observation but the focus, agreed between the researcher and class teacher, was to be on engagement with </w:t>
      </w:r>
      <w:r w:rsidR="00213CCD">
        <w:rPr>
          <w:noProof/>
          <w:sz w:val="24"/>
        </w:rPr>
        <w:t>peer assess</w:t>
      </w:r>
      <w:r w:rsidR="00352535">
        <w:rPr>
          <w:noProof/>
          <w:sz w:val="24"/>
        </w:rPr>
        <w:t xml:space="preserve">ment. </w:t>
      </w:r>
      <w:sdt>
        <w:sdtPr>
          <w:rPr>
            <w:noProof/>
            <w:sz w:val="24"/>
          </w:rPr>
          <w:id w:val="-1438672257"/>
          <w:citation/>
        </w:sdtPr>
        <w:sdtContent>
          <w:r w:rsidR="00352535">
            <w:rPr>
              <w:noProof/>
              <w:sz w:val="24"/>
            </w:rPr>
            <w:fldChar w:fldCharType="begin"/>
          </w:r>
          <w:r w:rsidR="00352535">
            <w:rPr>
              <w:noProof/>
              <w:sz w:val="24"/>
            </w:rPr>
            <w:instrText xml:space="preserve"> CITATION Hop14 \l 2057  \m Den14</w:instrText>
          </w:r>
          <w:r w:rsidR="00352535">
            <w:rPr>
              <w:noProof/>
              <w:sz w:val="24"/>
            </w:rPr>
            <w:fldChar w:fldCharType="separate"/>
          </w:r>
          <w:r w:rsidR="002C6B11" w:rsidRPr="002C6B11">
            <w:rPr>
              <w:noProof/>
              <w:sz w:val="24"/>
            </w:rPr>
            <w:t>(Hopkins, 2014; Denscombe, 2014)</w:t>
          </w:r>
          <w:r w:rsidR="00352535">
            <w:rPr>
              <w:noProof/>
              <w:sz w:val="24"/>
            </w:rPr>
            <w:fldChar w:fldCharType="end"/>
          </w:r>
        </w:sdtContent>
      </w:sdt>
      <w:r w:rsidR="00352535">
        <w:rPr>
          <w:noProof/>
          <w:sz w:val="24"/>
        </w:rPr>
        <w:t xml:space="preserve">. </w:t>
      </w:r>
    </w:p>
    <w:p w14:paraId="2CE8E4BE" w14:textId="0FA899C8" w:rsidR="005D3839" w:rsidRDefault="0086657C" w:rsidP="00554782">
      <w:pPr>
        <w:spacing w:line="360" w:lineRule="auto"/>
        <w:rPr>
          <w:sz w:val="24"/>
        </w:rPr>
      </w:pPr>
      <w:r>
        <w:rPr>
          <w:noProof/>
          <w:sz w:val="24"/>
        </w:rPr>
        <w:t>The data collect</w:t>
      </w:r>
      <w:r w:rsidR="00F31815">
        <w:rPr>
          <w:noProof/>
          <w:sz w:val="24"/>
        </w:rPr>
        <w:t xml:space="preserve">ion </w:t>
      </w:r>
      <w:r>
        <w:rPr>
          <w:noProof/>
          <w:sz w:val="24"/>
        </w:rPr>
        <w:t>in relation to observational research will be qualatative in the form of field notes written directly ater the lessons took place</w:t>
      </w:r>
      <w:r w:rsidR="00621397">
        <w:rPr>
          <w:noProof/>
          <w:sz w:val="24"/>
        </w:rPr>
        <w:t>.</w:t>
      </w:r>
      <w:r w:rsidR="00766EED">
        <w:rPr>
          <w:noProof/>
          <w:sz w:val="24"/>
        </w:rPr>
        <w:t xml:space="preserve"> It is important to take field notes immediately after or during the lesson, as the more time which lapses the more difficult it is to recall problems or discussions which took place </w:t>
      </w:r>
      <w:sdt>
        <w:sdtPr>
          <w:rPr>
            <w:noProof/>
            <w:sz w:val="24"/>
          </w:rPr>
          <w:id w:val="1810132460"/>
          <w:citation/>
        </w:sdtPr>
        <w:sdtContent>
          <w:r w:rsidR="00766EED">
            <w:rPr>
              <w:noProof/>
              <w:sz w:val="24"/>
            </w:rPr>
            <w:fldChar w:fldCharType="begin"/>
          </w:r>
          <w:r w:rsidR="00766EED">
            <w:rPr>
              <w:noProof/>
              <w:sz w:val="24"/>
            </w:rPr>
            <w:instrText xml:space="preserve"> CITATION Hop14 \l 2057 </w:instrText>
          </w:r>
          <w:r w:rsidR="00766EED">
            <w:rPr>
              <w:noProof/>
              <w:sz w:val="24"/>
            </w:rPr>
            <w:fldChar w:fldCharType="separate"/>
          </w:r>
          <w:r w:rsidR="002C6B11" w:rsidRPr="002C6B11">
            <w:rPr>
              <w:noProof/>
              <w:sz w:val="24"/>
            </w:rPr>
            <w:t>(Hopkins, 2014)</w:t>
          </w:r>
          <w:r w:rsidR="00766EED">
            <w:rPr>
              <w:noProof/>
              <w:sz w:val="24"/>
            </w:rPr>
            <w:fldChar w:fldCharType="end"/>
          </w:r>
        </w:sdtContent>
      </w:sdt>
      <w:r w:rsidR="00766EED">
        <w:rPr>
          <w:noProof/>
          <w:sz w:val="24"/>
        </w:rPr>
        <w:t>.</w:t>
      </w:r>
      <w:r w:rsidR="00621397">
        <w:rPr>
          <w:noProof/>
          <w:sz w:val="24"/>
        </w:rPr>
        <w:t xml:space="preserve"> This data will be useful in order to measure both the engagement with </w:t>
      </w:r>
      <w:r w:rsidR="00766EED">
        <w:rPr>
          <w:noProof/>
          <w:sz w:val="24"/>
        </w:rPr>
        <w:t xml:space="preserve">the </w:t>
      </w:r>
      <w:r w:rsidR="00213CCD">
        <w:rPr>
          <w:noProof/>
          <w:sz w:val="24"/>
        </w:rPr>
        <w:t>peer assess</w:t>
      </w:r>
      <w:r w:rsidR="00766EED">
        <w:rPr>
          <w:noProof/>
          <w:sz w:val="24"/>
        </w:rPr>
        <w:t xml:space="preserve">ment activity and to </w:t>
      </w:r>
      <w:r w:rsidR="00352535">
        <w:rPr>
          <w:noProof/>
          <w:sz w:val="24"/>
        </w:rPr>
        <w:t>have an idea as to</w:t>
      </w:r>
      <w:r w:rsidR="00766EED">
        <w:rPr>
          <w:noProof/>
          <w:sz w:val="24"/>
        </w:rPr>
        <w:t xml:space="preserve"> whether the resultant work will be </w:t>
      </w:r>
      <w:r w:rsidR="00F31815">
        <w:rPr>
          <w:noProof/>
          <w:sz w:val="24"/>
        </w:rPr>
        <w:t>improved</w:t>
      </w:r>
      <w:r w:rsidR="00766EED">
        <w:rPr>
          <w:noProof/>
          <w:sz w:val="24"/>
        </w:rPr>
        <w:t xml:space="preserve"> at all</w:t>
      </w:r>
      <w:r w:rsidR="00F31815">
        <w:rPr>
          <w:noProof/>
          <w:sz w:val="24"/>
        </w:rPr>
        <w:t xml:space="preserve"> as a result of the intervention</w:t>
      </w:r>
      <w:r w:rsidR="00352535">
        <w:rPr>
          <w:noProof/>
          <w:sz w:val="24"/>
        </w:rPr>
        <w:t xml:space="preserve"> before analysing any documentary evidence. </w:t>
      </w:r>
      <w:r w:rsidR="00F31815">
        <w:rPr>
          <w:noProof/>
          <w:sz w:val="24"/>
        </w:rPr>
        <w:t xml:space="preserve"> </w:t>
      </w:r>
      <w:r w:rsidR="00352535">
        <w:rPr>
          <w:noProof/>
          <w:sz w:val="24"/>
        </w:rPr>
        <w:t>As mentioned, t</w:t>
      </w:r>
      <w:r w:rsidR="005D3839">
        <w:rPr>
          <w:noProof/>
          <w:sz w:val="24"/>
        </w:rPr>
        <w:t xml:space="preserve">he second type of observation, documentary, was also neccesarry to measure whether the outcomes of pupil’s </w:t>
      </w:r>
      <w:r w:rsidR="00213CCD">
        <w:rPr>
          <w:noProof/>
          <w:sz w:val="24"/>
        </w:rPr>
        <w:t>peer assess</w:t>
      </w:r>
      <w:r w:rsidR="005D3839">
        <w:rPr>
          <w:noProof/>
          <w:sz w:val="24"/>
        </w:rPr>
        <w:t xml:space="preserve">ment would be </w:t>
      </w:r>
      <w:r w:rsidR="00A46CEA">
        <w:rPr>
          <w:noProof/>
          <w:sz w:val="24"/>
        </w:rPr>
        <w:t>i</w:t>
      </w:r>
      <w:r w:rsidR="005D3839">
        <w:rPr>
          <w:noProof/>
          <w:sz w:val="24"/>
        </w:rPr>
        <w:t>mproved as a result of the intervention</w:t>
      </w:r>
      <w:r w:rsidR="000A3932">
        <w:rPr>
          <w:noProof/>
          <w:sz w:val="24"/>
        </w:rPr>
        <w:t xml:space="preserve">. It also complements the </w:t>
      </w:r>
      <w:r w:rsidR="00973A8A">
        <w:rPr>
          <w:noProof/>
          <w:sz w:val="24"/>
        </w:rPr>
        <w:t>nature of observational research by</w:t>
      </w:r>
      <w:r w:rsidR="00845278">
        <w:rPr>
          <w:noProof/>
          <w:sz w:val="24"/>
        </w:rPr>
        <w:t xml:space="preserve"> hopefully agreeing with the observational data </w:t>
      </w:r>
      <w:sdt>
        <w:sdtPr>
          <w:rPr>
            <w:noProof/>
            <w:sz w:val="24"/>
          </w:rPr>
          <w:id w:val="-1463498211"/>
          <w:citation/>
        </w:sdtPr>
        <w:sdtContent>
          <w:r w:rsidR="00845278">
            <w:rPr>
              <w:noProof/>
              <w:sz w:val="24"/>
            </w:rPr>
            <w:fldChar w:fldCharType="begin"/>
          </w:r>
          <w:r w:rsidR="00845278">
            <w:rPr>
              <w:noProof/>
              <w:sz w:val="24"/>
            </w:rPr>
            <w:instrText xml:space="preserve"> CITATION Den14 \l 2057 </w:instrText>
          </w:r>
          <w:r w:rsidR="00845278">
            <w:rPr>
              <w:noProof/>
              <w:sz w:val="24"/>
            </w:rPr>
            <w:fldChar w:fldCharType="separate"/>
          </w:r>
          <w:r w:rsidR="002C6B11" w:rsidRPr="002C6B11">
            <w:rPr>
              <w:noProof/>
              <w:sz w:val="24"/>
            </w:rPr>
            <w:t>(Denscombe, 2014)</w:t>
          </w:r>
          <w:r w:rsidR="00845278">
            <w:rPr>
              <w:noProof/>
              <w:sz w:val="24"/>
            </w:rPr>
            <w:fldChar w:fldCharType="end"/>
          </w:r>
        </w:sdtContent>
      </w:sdt>
      <w:r w:rsidR="00845278">
        <w:rPr>
          <w:noProof/>
          <w:sz w:val="24"/>
        </w:rPr>
        <w:t xml:space="preserve">. </w:t>
      </w:r>
    </w:p>
    <w:p w14:paraId="5B5D472B" w14:textId="183A3538" w:rsidR="00A123DB" w:rsidRDefault="0086657C" w:rsidP="00554782">
      <w:pPr>
        <w:spacing w:line="360" w:lineRule="auto"/>
        <w:rPr>
          <w:noProof/>
          <w:sz w:val="24"/>
        </w:rPr>
      </w:pPr>
      <w:r>
        <w:rPr>
          <w:noProof/>
          <w:sz w:val="24"/>
        </w:rPr>
        <w:t xml:space="preserve">There are limitations of both observational and documentary research. Observational research </w:t>
      </w:r>
      <w:r w:rsidR="00FD4C18">
        <w:rPr>
          <w:noProof/>
          <w:sz w:val="24"/>
        </w:rPr>
        <w:t>has the problem of perception, i</w:t>
      </w:r>
      <w:r>
        <w:rPr>
          <w:noProof/>
          <w:sz w:val="24"/>
        </w:rPr>
        <w:t>n that different witnesses could interpret evidence in different ways</w:t>
      </w:r>
      <w:r w:rsidR="007F1CE2">
        <w:rPr>
          <w:noProof/>
          <w:sz w:val="24"/>
        </w:rPr>
        <w:t xml:space="preserve"> and that qualatative analysis can be prone to making generalisations </w:t>
      </w:r>
      <w:sdt>
        <w:sdtPr>
          <w:rPr>
            <w:noProof/>
            <w:sz w:val="24"/>
          </w:rPr>
          <w:id w:val="788626087"/>
          <w:citation/>
        </w:sdtPr>
        <w:sdtContent>
          <w:r w:rsidR="007F1CE2">
            <w:rPr>
              <w:noProof/>
              <w:sz w:val="24"/>
            </w:rPr>
            <w:fldChar w:fldCharType="begin"/>
          </w:r>
          <w:r w:rsidR="007F1CE2">
            <w:rPr>
              <w:noProof/>
              <w:sz w:val="24"/>
            </w:rPr>
            <w:instrText xml:space="preserve"> CITATION Gor04 \l 2057  \m Edi14</w:instrText>
          </w:r>
          <w:r w:rsidR="007F1CE2">
            <w:rPr>
              <w:noProof/>
              <w:sz w:val="24"/>
            </w:rPr>
            <w:fldChar w:fldCharType="separate"/>
          </w:r>
          <w:r w:rsidR="002C6B11" w:rsidRPr="002C6B11">
            <w:rPr>
              <w:noProof/>
              <w:sz w:val="24"/>
            </w:rPr>
            <w:t>(Gorard &amp; Taylor, 2004; Salem Press, 2014)</w:t>
          </w:r>
          <w:r w:rsidR="007F1CE2">
            <w:rPr>
              <w:noProof/>
              <w:sz w:val="24"/>
            </w:rPr>
            <w:fldChar w:fldCharType="end"/>
          </w:r>
        </w:sdtContent>
      </w:sdt>
      <w:r w:rsidR="007F1CE2">
        <w:rPr>
          <w:noProof/>
          <w:sz w:val="24"/>
        </w:rPr>
        <w:t xml:space="preserve">. </w:t>
      </w:r>
      <w:r w:rsidR="00766EED">
        <w:rPr>
          <w:noProof/>
          <w:sz w:val="24"/>
        </w:rPr>
        <w:t xml:space="preserve">One of the main drawbacks of analyising documentary evidence is the time requred to do so </w:t>
      </w:r>
      <w:sdt>
        <w:sdtPr>
          <w:rPr>
            <w:noProof/>
            <w:sz w:val="24"/>
          </w:rPr>
          <w:id w:val="435328570"/>
          <w:citation/>
        </w:sdtPr>
        <w:sdtContent>
          <w:r w:rsidR="00766EED">
            <w:rPr>
              <w:noProof/>
              <w:sz w:val="24"/>
            </w:rPr>
            <w:fldChar w:fldCharType="begin"/>
          </w:r>
          <w:r w:rsidR="00766EED">
            <w:rPr>
              <w:noProof/>
              <w:sz w:val="24"/>
            </w:rPr>
            <w:instrText xml:space="preserve"> CITATION Hop14 \l 2057 </w:instrText>
          </w:r>
          <w:r w:rsidR="00766EED">
            <w:rPr>
              <w:noProof/>
              <w:sz w:val="24"/>
            </w:rPr>
            <w:fldChar w:fldCharType="separate"/>
          </w:r>
          <w:r w:rsidR="002C6B11" w:rsidRPr="002C6B11">
            <w:rPr>
              <w:noProof/>
              <w:sz w:val="24"/>
            </w:rPr>
            <w:t>(Hopkins, 2014)</w:t>
          </w:r>
          <w:r w:rsidR="00766EED">
            <w:rPr>
              <w:noProof/>
              <w:sz w:val="24"/>
            </w:rPr>
            <w:fldChar w:fldCharType="end"/>
          </w:r>
        </w:sdtContent>
      </w:sdt>
      <w:r w:rsidR="006944AE">
        <w:rPr>
          <w:noProof/>
          <w:sz w:val="24"/>
        </w:rPr>
        <w:t xml:space="preserve">. Furthermore, there are plenty of case studies which have undertaken </w:t>
      </w:r>
      <w:r w:rsidR="0082759B">
        <w:rPr>
          <w:noProof/>
          <w:sz w:val="24"/>
        </w:rPr>
        <w:t xml:space="preserve">both types of research and have been poorly executed and so their results may not prove to be </w:t>
      </w:r>
      <w:r w:rsidR="00A36897">
        <w:rPr>
          <w:noProof/>
          <w:sz w:val="24"/>
        </w:rPr>
        <w:t xml:space="preserve">accurate. However, it cannot be concluded from such research that </w:t>
      </w:r>
      <w:r w:rsidR="00CA579C">
        <w:rPr>
          <w:noProof/>
          <w:sz w:val="24"/>
        </w:rPr>
        <w:t xml:space="preserve">the techniques are poor as has been suggested by some researchers </w:t>
      </w:r>
      <w:sdt>
        <w:sdtPr>
          <w:rPr>
            <w:noProof/>
            <w:sz w:val="24"/>
          </w:rPr>
          <w:id w:val="-623764305"/>
          <w:citation/>
        </w:sdtPr>
        <w:sdtContent>
          <w:r w:rsidR="00DC3606">
            <w:rPr>
              <w:noProof/>
              <w:sz w:val="24"/>
            </w:rPr>
            <w:fldChar w:fldCharType="begin"/>
          </w:r>
          <w:r w:rsidR="00DC3606">
            <w:rPr>
              <w:noProof/>
              <w:sz w:val="24"/>
            </w:rPr>
            <w:instrText xml:space="preserve"> CITATION Hop14 \l 2057 </w:instrText>
          </w:r>
          <w:r w:rsidR="00DC3606">
            <w:rPr>
              <w:noProof/>
              <w:sz w:val="24"/>
            </w:rPr>
            <w:fldChar w:fldCharType="separate"/>
          </w:r>
          <w:r w:rsidR="002C6B11" w:rsidRPr="002C6B11">
            <w:rPr>
              <w:noProof/>
              <w:sz w:val="24"/>
            </w:rPr>
            <w:t>(Hopkins, 2014)</w:t>
          </w:r>
          <w:r w:rsidR="00DC3606">
            <w:rPr>
              <w:noProof/>
              <w:sz w:val="24"/>
            </w:rPr>
            <w:fldChar w:fldCharType="end"/>
          </w:r>
        </w:sdtContent>
      </w:sdt>
      <w:r w:rsidR="00DC3606">
        <w:rPr>
          <w:noProof/>
          <w:sz w:val="24"/>
        </w:rPr>
        <w:t>. If the research methodology is successfully implemented then tthese research tech</w:t>
      </w:r>
      <w:r w:rsidR="00765F53">
        <w:rPr>
          <w:noProof/>
          <w:sz w:val="24"/>
        </w:rPr>
        <w:t xml:space="preserve">niques should provide and strong basis for building classroom strategies in the future. </w:t>
      </w:r>
    </w:p>
    <w:p w14:paraId="06D19572" w14:textId="3F1408CA" w:rsidR="0088291E" w:rsidRDefault="0088291E" w:rsidP="00554782">
      <w:pPr>
        <w:spacing w:line="360" w:lineRule="auto"/>
        <w:rPr>
          <w:noProof/>
          <w:sz w:val="24"/>
        </w:rPr>
      </w:pPr>
      <w:r>
        <w:rPr>
          <w:noProof/>
          <w:sz w:val="24"/>
        </w:rPr>
        <w:t>Another decision to be taken was whether or not to take a sample of findings or whether to analyse all of the data available. After extenisive research the decision was narrowed down to random sampling or using the full data set. Random sampling was chosen as the only possible sampling technique as it is the easiest way to ensure that there is no researcher bias within the sample size and as a result will provide the truest represenation of the full data set</w:t>
      </w:r>
      <w:r w:rsidR="00977EA6">
        <w:rPr>
          <w:noProof/>
          <w:sz w:val="24"/>
        </w:rPr>
        <w:t xml:space="preserve"> </w:t>
      </w:r>
      <w:sdt>
        <w:sdtPr>
          <w:rPr>
            <w:noProof/>
            <w:sz w:val="24"/>
          </w:rPr>
          <w:id w:val="1969471201"/>
          <w:citation/>
        </w:sdtPr>
        <w:sdtContent>
          <w:r w:rsidR="00977EA6">
            <w:rPr>
              <w:noProof/>
              <w:sz w:val="24"/>
            </w:rPr>
            <w:fldChar w:fldCharType="begin"/>
          </w:r>
          <w:r w:rsidR="00977EA6">
            <w:rPr>
              <w:noProof/>
              <w:sz w:val="24"/>
            </w:rPr>
            <w:instrText xml:space="preserve"> CITATION Den14 \l 2057  \m Hop14 \m Gor04</w:instrText>
          </w:r>
          <w:r w:rsidR="00977EA6">
            <w:rPr>
              <w:noProof/>
              <w:sz w:val="24"/>
            </w:rPr>
            <w:fldChar w:fldCharType="separate"/>
          </w:r>
          <w:r w:rsidR="002C6B11" w:rsidRPr="002C6B11">
            <w:rPr>
              <w:noProof/>
              <w:sz w:val="24"/>
            </w:rPr>
            <w:t>(Denscombe, 2014; Hopkins, 2014; Gorard &amp; Taylor, 2004)</w:t>
          </w:r>
          <w:r w:rsidR="00977EA6">
            <w:rPr>
              <w:noProof/>
              <w:sz w:val="24"/>
            </w:rPr>
            <w:fldChar w:fldCharType="end"/>
          </w:r>
        </w:sdtContent>
      </w:sdt>
      <w:r w:rsidR="00977EA6">
        <w:rPr>
          <w:noProof/>
          <w:sz w:val="24"/>
        </w:rPr>
        <w:t xml:space="preserve">. </w:t>
      </w:r>
    </w:p>
    <w:p w14:paraId="0DD9AB38" w14:textId="0AEAE999" w:rsidR="0088291E" w:rsidRDefault="0088291E" w:rsidP="00554782">
      <w:pPr>
        <w:spacing w:line="360" w:lineRule="auto"/>
        <w:rPr>
          <w:noProof/>
          <w:sz w:val="24"/>
        </w:rPr>
      </w:pPr>
      <w:r>
        <w:rPr>
          <w:noProof/>
          <w:sz w:val="24"/>
        </w:rPr>
        <w:t xml:space="preserve">There were two significant factors in making the decision to not take a sample of the class. Firstly, the time contraints placed on the research played an important factor; would it be reasonable to collect and analyse all of the necessary data within the set time period. </w:t>
      </w:r>
      <w:r w:rsidR="00BC5768">
        <w:rPr>
          <w:noProof/>
          <w:sz w:val="24"/>
        </w:rPr>
        <w:t xml:space="preserve">After </w:t>
      </w:r>
      <w:r w:rsidR="00C94268">
        <w:rPr>
          <w:noProof/>
          <w:sz w:val="24"/>
        </w:rPr>
        <w:t>consulting with the class teacher</w:t>
      </w:r>
      <w:r w:rsidR="00BC5768">
        <w:rPr>
          <w:noProof/>
          <w:sz w:val="24"/>
        </w:rPr>
        <w:t xml:space="preserve">, it became apparent that the time limitations placed </w:t>
      </w:r>
      <w:r w:rsidR="00C94268">
        <w:rPr>
          <w:noProof/>
          <w:sz w:val="24"/>
        </w:rPr>
        <w:t xml:space="preserve">on research project would not play a part in the analysis of the data and so there </w:t>
      </w:r>
      <w:r w:rsidR="007F5463">
        <w:rPr>
          <w:noProof/>
          <w:sz w:val="24"/>
        </w:rPr>
        <w:t xml:space="preserve">would be no need to collect a smaller representative sample for this reason </w:t>
      </w:r>
      <w:sdt>
        <w:sdtPr>
          <w:rPr>
            <w:noProof/>
            <w:sz w:val="24"/>
          </w:rPr>
          <w:id w:val="1363934423"/>
          <w:citation/>
        </w:sdtPr>
        <w:sdtContent>
          <w:r w:rsidR="007F5463">
            <w:rPr>
              <w:noProof/>
              <w:sz w:val="24"/>
            </w:rPr>
            <w:fldChar w:fldCharType="begin"/>
          </w:r>
          <w:r w:rsidR="007F5463">
            <w:rPr>
              <w:noProof/>
              <w:sz w:val="24"/>
            </w:rPr>
            <w:instrText xml:space="preserve"> CITATION Den14 \l 2057  \m Hop14</w:instrText>
          </w:r>
          <w:r w:rsidR="007F5463">
            <w:rPr>
              <w:noProof/>
              <w:sz w:val="24"/>
            </w:rPr>
            <w:fldChar w:fldCharType="separate"/>
          </w:r>
          <w:r w:rsidR="002C6B11" w:rsidRPr="002C6B11">
            <w:rPr>
              <w:noProof/>
              <w:sz w:val="24"/>
            </w:rPr>
            <w:t>(Denscombe, 2014; Hopkins, 2014)</w:t>
          </w:r>
          <w:r w:rsidR="007F5463">
            <w:rPr>
              <w:noProof/>
              <w:sz w:val="24"/>
            </w:rPr>
            <w:fldChar w:fldCharType="end"/>
          </w:r>
        </w:sdtContent>
      </w:sdt>
      <w:r w:rsidR="007F5463">
        <w:rPr>
          <w:noProof/>
          <w:sz w:val="24"/>
        </w:rPr>
        <w:t xml:space="preserve">. </w:t>
      </w:r>
      <w:r>
        <w:rPr>
          <w:noProof/>
          <w:sz w:val="24"/>
        </w:rPr>
        <w:t>The second fa</w:t>
      </w:r>
      <w:r w:rsidR="00EF5BAF">
        <w:rPr>
          <w:noProof/>
          <w:sz w:val="24"/>
        </w:rPr>
        <w:t>c</w:t>
      </w:r>
      <w:r>
        <w:rPr>
          <w:noProof/>
          <w:sz w:val="24"/>
        </w:rPr>
        <w:t xml:space="preserve">tor was class size. The possibility of producing reasonably accurate findings with a sample size was an attractive proposition, however, given the size of the class (28 participants)  it didd not feel neccesary to further reduce the sample </w:t>
      </w:r>
      <w:sdt>
        <w:sdtPr>
          <w:rPr>
            <w:noProof/>
            <w:sz w:val="24"/>
          </w:rPr>
          <w:id w:val="709851205"/>
          <w:citation/>
        </w:sdtPr>
        <w:sdtContent>
          <w:r>
            <w:rPr>
              <w:noProof/>
              <w:sz w:val="24"/>
            </w:rPr>
            <w:fldChar w:fldCharType="begin"/>
          </w:r>
          <w:r>
            <w:rPr>
              <w:noProof/>
              <w:sz w:val="24"/>
            </w:rPr>
            <w:instrText xml:space="preserve"> CITATION Den14 \l 2057 </w:instrText>
          </w:r>
          <w:r>
            <w:rPr>
              <w:noProof/>
              <w:sz w:val="24"/>
            </w:rPr>
            <w:fldChar w:fldCharType="separate"/>
          </w:r>
          <w:r w:rsidR="002C6B11" w:rsidRPr="002C6B11">
            <w:rPr>
              <w:noProof/>
              <w:sz w:val="24"/>
            </w:rPr>
            <w:t>(Denscombe, 2014)</w:t>
          </w:r>
          <w:r>
            <w:rPr>
              <w:noProof/>
              <w:sz w:val="24"/>
            </w:rPr>
            <w:fldChar w:fldCharType="end"/>
          </w:r>
        </w:sdtContent>
      </w:sdt>
      <w:r w:rsidR="00EF5BAF">
        <w:rPr>
          <w:noProof/>
          <w:sz w:val="24"/>
        </w:rPr>
        <w:t xml:space="preserve">. As a result of these </w:t>
      </w:r>
      <w:r w:rsidR="00C81FD7">
        <w:rPr>
          <w:noProof/>
          <w:sz w:val="24"/>
        </w:rPr>
        <w:t xml:space="preserve">assessments, the conclusion was reached that no sample was necessary, and the full datat set would be analysed and explored for the purposes of this research. </w:t>
      </w:r>
    </w:p>
    <w:p w14:paraId="41A7E549" w14:textId="3CB27107" w:rsidR="00FB2DCA" w:rsidRDefault="00FB2DCA" w:rsidP="00554782">
      <w:pPr>
        <w:spacing w:line="360" w:lineRule="auto"/>
        <w:rPr>
          <w:noProof/>
          <w:sz w:val="24"/>
        </w:rPr>
      </w:pPr>
      <w:r>
        <w:rPr>
          <w:noProof/>
          <w:sz w:val="24"/>
        </w:rPr>
        <w:t>Finally, there are significant  ethical implications when consdering collecting data</w:t>
      </w:r>
      <w:r w:rsidR="00D54596">
        <w:rPr>
          <w:noProof/>
          <w:sz w:val="24"/>
        </w:rPr>
        <w:t xml:space="preserve">. The researcher should not fabriacate nor ellaborate results nor should the practicial or theoretical implications of the results be misinterpreted in terms of their significance to future research. </w:t>
      </w:r>
    </w:p>
    <w:p w14:paraId="24A6EFB6" w14:textId="77777777" w:rsidR="007C53EB" w:rsidRDefault="007C53EB" w:rsidP="00554782">
      <w:pPr>
        <w:spacing w:line="360" w:lineRule="auto"/>
        <w:rPr>
          <w:noProof/>
          <w:sz w:val="24"/>
        </w:rPr>
      </w:pPr>
    </w:p>
    <w:p w14:paraId="5265526C" w14:textId="77777777" w:rsidR="00FD4C18" w:rsidRDefault="00FD4C18" w:rsidP="00554782">
      <w:pPr>
        <w:spacing w:line="360" w:lineRule="auto"/>
        <w:rPr>
          <w:sz w:val="24"/>
        </w:rPr>
      </w:pPr>
    </w:p>
    <w:p w14:paraId="5567D55D" w14:textId="77777777" w:rsidR="009467DB" w:rsidRPr="009467DB" w:rsidRDefault="009467DB" w:rsidP="00554782">
      <w:pPr>
        <w:pBdr>
          <w:bottom w:val="single" w:sz="6" w:space="1" w:color="auto"/>
        </w:pBdr>
        <w:spacing w:line="360" w:lineRule="auto"/>
        <w:rPr>
          <w:b/>
          <w:sz w:val="24"/>
        </w:rPr>
      </w:pPr>
      <w:r w:rsidRPr="009467DB">
        <w:rPr>
          <w:b/>
          <w:sz w:val="24"/>
        </w:rPr>
        <w:t xml:space="preserve">Evaluation </w:t>
      </w:r>
    </w:p>
    <w:p w14:paraId="543D9ABB" w14:textId="4D4507E2" w:rsidR="00A81C12" w:rsidRDefault="00A81C12" w:rsidP="00554782">
      <w:pPr>
        <w:spacing w:line="360" w:lineRule="auto"/>
        <w:rPr>
          <w:sz w:val="24"/>
        </w:rPr>
      </w:pPr>
    </w:p>
    <w:p w14:paraId="6C4C5658" w14:textId="1E066A68" w:rsidR="00A81C12" w:rsidRPr="00A81C12" w:rsidRDefault="00A81C12" w:rsidP="00554782">
      <w:pPr>
        <w:spacing w:line="360" w:lineRule="auto"/>
        <w:rPr>
          <w:b/>
          <w:sz w:val="24"/>
        </w:rPr>
      </w:pPr>
      <w:r w:rsidRPr="00A81C12">
        <w:rPr>
          <w:b/>
          <w:sz w:val="24"/>
        </w:rPr>
        <w:t xml:space="preserve">Sequence of Lessons, Resources and Tasks </w:t>
      </w:r>
    </w:p>
    <w:p w14:paraId="2EF4E5A7" w14:textId="12D12D74" w:rsidR="007C53EB" w:rsidRDefault="007C53EB" w:rsidP="00554782">
      <w:pPr>
        <w:spacing w:line="360" w:lineRule="auto"/>
        <w:rPr>
          <w:sz w:val="24"/>
        </w:rPr>
      </w:pPr>
      <w:r>
        <w:rPr>
          <w:sz w:val="24"/>
        </w:rPr>
        <w:t xml:space="preserve">The pre-test aspect of this peer assessment was taken from previous observation of the pupils, as well as evidence of their prior peer assessment activities. It was found, by </w:t>
      </w:r>
      <w:r w:rsidR="00AE345E">
        <w:rPr>
          <w:sz w:val="24"/>
        </w:rPr>
        <w:t>all</w:t>
      </w:r>
      <w:r>
        <w:rPr>
          <w:sz w:val="24"/>
        </w:rPr>
        <w:t xml:space="preserve"> within the history department that engagement with these activities was minimal and as a result the type quality of feedback received meant that it could not be acted upon to improve pupil work. While these results have not been included within the evaluation, as they took place outside the confines of this research it is important to note that they formed the basis and idea for this research.</w:t>
      </w:r>
      <w:r w:rsidR="00AE345E">
        <w:rPr>
          <w:sz w:val="24"/>
        </w:rPr>
        <w:t xml:space="preserve"> Furthermore, there were significant time constraints on how frequently peer assessment of any extended writing could be implemented, without overloading pupils with long writing tasks. This ultimately led to the decision to use previous data as a basis for this test. </w:t>
      </w:r>
    </w:p>
    <w:p w14:paraId="310F59DF" w14:textId="041A7B95" w:rsidR="00B01F3A" w:rsidRDefault="00B01F3A" w:rsidP="00554782">
      <w:pPr>
        <w:spacing w:line="360" w:lineRule="auto"/>
        <w:rPr>
          <w:sz w:val="24"/>
        </w:rPr>
      </w:pPr>
      <w:r>
        <w:rPr>
          <w:sz w:val="24"/>
        </w:rPr>
        <w:t>To begin</w:t>
      </w:r>
      <w:r w:rsidR="007C53EB">
        <w:rPr>
          <w:sz w:val="24"/>
        </w:rPr>
        <w:t xml:space="preserve"> the </w:t>
      </w:r>
      <w:r w:rsidR="00A81C12">
        <w:rPr>
          <w:sz w:val="24"/>
        </w:rPr>
        <w:t>intervention</w:t>
      </w:r>
      <w:r w:rsidR="007C53EB">
        <w:rPr>
          <w:sz w:val="24"/>
        </w:rPr>
        <w:t>,</w:t>
      </w:r>
      <w:r>
        <w:rPr>
          <w:sz w:val="24"/>
        </w:rPr>
        <w:t xml:space="preserve"> pupils were separated into designated peer-assessment partners</w:t>
      </w:r>
      <w:r w:rsidR="007C53EB">
        <w:rPr>
          <w:sz w:val="24"/>
        </w:rPr>
        <w:t>. T</w:t>
      </w:r>
      <w:r>
        <w:rPr>
          <w:sz w:val="24"/>
        </w:rPr>
        <w:t xml:space="preserve">his was done in order to build trust between the two participants as well as make it easier to record any improvements in engagement and outcome of the peer assessment task </w:t>
      </w:r>
      <w:sdt>
        <w:sdtPr>
          <w:rPr>
            <w:sz w:val="24"/>
          </w:rPr>
          <w:id w:val="-719975718"/>
          <w:citation/>
        </w:sdtPr>
        <w:sdtContent>
          <w:r>
            <w:rPr>
              <w:sz w:val="24"/>
            </w:rPr>
            <w:fldChar w:fldCharType="begin"/>
          </w:r>
          <w:r>
            <w:rPr>
              <w:sz w:val="24"/>
            </w:rPr>
            <w:instrText xml:space="preserve"> CITATION Rec \l 2057  \m Top09</w:instrText>
          </w:r>
          <w:r>
            <w:rPr>
              <w:sz w:val="24"/>
            </w:rPr>
            <w:fldChar w:fldCharType="separate"/>
          </w:r>
          <w:r w:rsidR="002C6B11" w:rsidRPr="002C6B11">
            <w:rPr>
              <w:noProof/>
              <w:sz w:val="24"/>
            </w:rPr>
            <w:t>(Tsivitanidou, et al., 2018; Topping, 2009)</w:t>
          </w:r>
          <w:r>
            <w:rPr>
              <w:sz w:val="24"/>
            </w:rPr>
            <w:fldChar w:fldCharType="end"/>
          </w:r>
        </w:sdtContent>
      </w:sdt>
      <w:r>
        <w:rPr>
          <w:sz w:val="24"/>
        </w:rPr>
        <w:t xml:space="preserve">. </w:t>
      </w:r>
      <w:r w:rsidR="00AE345E">
        <w:rPr>
          <w:sz w:val="24"/>
        </w:rPr>
        <w:t xml:space="preserve">This was done based on the class list and a level descriptor from the most recent assessment they had completed, this was in order to make sure partners were working at a similar level, which was particularly important in a hugely varied mixed ability class </w:t>
      </w:r>
      <w:sdt>
        <w:sdtPr>
          <w:rPr>
            <w:sz w:val="24"/>
          </w:rPr>
          <w:id w:val="-940607022"/>
          <w:citation/>
        </w:sdtPr>
        <w:sdtContent>
          <w:r w:rsidR="00AE345E">
            <w:rPr>
              <w:sz w:val="24"/>
            </w:rPr>
            <w:fldChar w:fldCharType="begin"/>
          </w:r>
          <w:r w:rsidR="00AE345E">
            <w:rPr>
              <w:sz w:val="24"/>
            </w:rPr>
            <w:instrText xml:space="preserve"> CITATION Mub17 \l 2057  \m Rec</w:instrText>
          </w:r>
          <w:r w:rsidR="00AE345E">
            <w:rPr>
              <w:sz w:val="24"/>
            </w:rPr>
            <w:fldChar w:fldCharType="separate"/>
          </w:r>
          <w:r w:rsidR="002C6B11" w:rsidRPr="002C6B11">
            <w:rPr>
              <w:noProof/>
              <w:sz w:val="24"/>
            </w:rPr>
            <w:t>(Mubarok, 2017; Tsivitanidou, et al., 2018)</w:t>
          </w:r>
          <w:r w:rsidR="00AE345E">
            <w:rPr>
              <w:sz w:val="24"/>
            </w:rPr>
            <w:fldChar w:fldCharType="end"/>
          </w:r>
        </w:sdtContent>
      </w:sdt>
      <w:r w:rsidR="00AE345E">
        <w:rPr>
          <w:sz w:val="24"/>
        </w:rPr>
        <w:t xml:space="preserve">. This also resulted in a reasonable mix of boys and girls within pairs, which was satisfactory. </w:t>
      </w:r>
      <w:r>
        <w:rPr>
          <w:sz w:val="24"/>
        </w:rPr>
        <w:t xml:space="preserve">In evaluating </w:t>
      </w:r>
      <w:r w:rsidR="007C53EB">
        <w:rPr>
          <w:sz w:val="24"/>
        </w:rPr>
        <w:t>th</w:t>
      </w:r>
      <w:r w:rsidR="00AE345E">
        <w:rPr>
          <w:sz w:val="24"/>
        </w:rPr>
        <w:t xml:space="preserve">is </w:t>
      </w:r>
      <w:r w:rsidR="007C53EB">
        <w:rPr>
          <w:sz w:val="24"/>
        </w:rPr>
        <w:t>initial</w:t>
      </w:r>
      <w:r>
        <w:rPr>
          <w:sz w:val="24"/>
        </w:rPr>
        <w:t xml:space="preserve"> stage of the research, it should be noted that initially little thought was put into </w:t>
      </w:r>
      <w:r w:rsidR="00AE345E">
        <w:rPr>
          <w:sz w:val="24"/>
        </w:rPr>
        <w:t xml:space="preserve">which pupils made up </w:t>
      </w:r>
      <w:r>
        <w:rPr>
          <w:sz w:val="24"/>
        </w:rPr>
        <w:t>the pairings. However, research would suggest that the pairings should be not only close in ability but also have no close friends nor enemies put together</w:t>
      </w:r>
      <w:sdt>
        <w:sdtPr>
          <w:rPr>
            <w:sz w:val="24"/>
          </w:rPr>
          <w:id w:val="875438212"/>
          <w:citation/>
        </w:sdtPr>
        <w:sdtContent>
          <w:r>
            <w:rPr>
              <w:sz w:val="24"/>
            </w:rPr>
            <w:fldChar w:fldCharType="begin"/>
          </w:r>
          <w:r>
            <w:rPr>
              <w:sz w:val="24"/>
            </w:rPr>
            <w:instrText xml:space="preserve"> CITATION Rec \l 2057  \m Top09</w:instrText>
          </w:r>
          <w:r>
            <w:rPr>
              <w:sz w:val="24"/>
            </w:rPr>
            <w:fldChar w:fldCharType="separate"/>
          </w:r>
          <w:r w:rsidR="002C6B11">
            <w:rPr>
              <w:noProof/>
              <w:sz w:val="24"/>
            </w:rPr>
            <w:t xml:space="preserve"> </w:t>
          </w:r>
          <w:r w:rsidR="002C6B11" w:rsidRPr="002C6B11">
            <w:rPr>
              <w:noProof/>
              <w:sz w:val="24"/>
            </w:rPr>
            <w:t>(Tsivitanidou, et al., 2018; Topping, 2009)</w:t>
          </w:r>
          <w:r>
            <w:rPr>
              <w:sz w:val="24"/>
            </w:rPr>
            <w:fldChar w:fldCharType="end"/>
          </w:r>
        </w:sdtContent>
      </w:sdt>
      <w:r>
        <w:rPr>
          <w:sz w:val="24"/>
        </w:rPr>
        <w:t xml:space="preserve">. </w:t>
      </w:r>
      <w:r w:rsidR="00AE345E">
        <w:rPr>
          <w:sz w:val="24"/>
        </w:rPr>
        <w:t xml:space="preserve">In future research, there would need to be further consideration of pupil pairings in order to make them as beneficial as possible to pupils. Another consideration </w:t>
      </w:r>
      <w:r w:rsidR="00765766">
        <w:rPr>
          <w:sz w:val="24"/>
        </w:rPr>
        <w:t xml:space="preserve">is what to do if pupils are not in on days where they do peer assessment tasks. Initially, this had not been taken into consideration. However, with two pupils absent for the first test and two from the second it was quickly apparent that there could be a potential issue here. A more practical approach for future practice would be that groups of three or four were used (dependant on class size) in order to minimise this problem </w:t>
      </w:r>
      <w:sdt>
        <w:sdtPr>
          <w:rPr>
            <w:sz w:val="24"/>
          </w:rPr>
          <w:id w:val="-911920720"/>
          <w:citation/>
        </w:sdtPr>
        <w:sdtContent>
          <w:r w:rsidR="00765766">
            <w:rPr>
              <w:sz w:val="24"/>
            </w:rPr>
            <w:fldChar w:fldCharType="begin"/>
          </w:r>
          <w:r w:rsidR="00765766">
            <w:rPr>
              <w:sz w:val="24"/>
            </w:rPr>
            <w:instrText xml:space="preserve"> CITATION Top09 \l 2057 </w:instrText>
          </w:r>
          <w:r w:rsidR="00765766">
            <w:rPr>
              <w:sz w:val="24"/>
            </w:rPr>
            <w:fldChar w:fldCharType="separate"/>
          </w:r>
          <w:r w:rsidR="002C6B11" w:rsidRPr="002C6B11">
            <w:rPr>
              <w:noProof/>
              <w:sz w:val="24"/>
            </w:rPr>
            <w:t>(Topping, 2009)</w:t>
          </w:r>
          <w:r w:rsidR="00765766">
            <w:rPr>
              <w:sz w:val="24"/>
            </w:rPr>
            <w:fldChar w:fldCharType="end"/>
          </w:r>
        </w:sdtContent>
      </w:sdt>
      <w:r w:rsidR="00765766">
        <w:rPr>
          <w:sz w:val="24"/>
        </w:rPr>
        <w:t xml:space="preserve">. </w:t>
      </w:r>
    </w:p>
    <w:p w14:paraId="49A0A0C1" w14:textId="06889B12" w:rsidR="00765766" w:rsidRDefault="00765766" w:rsidP="00554782">
      <w:pPr>
        <w:spacing w:line="360" w:lineRule="auto"/>
        <w:rPr>
          <w:sz w:val="24"/>
        </w:rPr>
      </w:pPr>
      <w:r>
        <w:rPr>
          <w:sz w:val="24"/>
        </w:rPr>
        <w:t xml:space="preserve">Moving into the first lesson, it was </w:t>
      </w:r>
      <w:r w:rsidR="008F59D8">
        <w:rPr>
          <w:sz w:val="24"/>
        </w:rPr>
        <w:t>challenging to make any break away from peer assessment that did not involve a ‘What Went Well (WWW) / Even Better If (EBI)” task, without risking confusion or defiance from the pupils as a result of the introduction of something completely new. As a result, I produced a worksheet for them (</w:t>
      </w:r>
      <w:r w:rsidR="008F59D8" w:rsidRPr="003A7B71">
        <w:rPr>
          <w:sz w:val="24"/>
        </w:rPr>
        <w:t>see Appendix 1</w:t>
      </w:r>
      <w:r w:rsidR="008F59D8">
        <w:rPr>
          <w:sz w:val="24"/>
        </w:rPr>
        <w:t xml:space="preserve">) to fill in under the basic headings of WWW and EBI. Using these familiar headings meant that the introduction of new aspects of peer assessment were not totally alien to pupils and thus they could engage with them more fully </w:t>
      </w:r>
      <w:sdt>
        <w:sdtPr>
          <w:rPr>
            <w:sz w:val="24"/>
          </w:rPr>
          <w:id w:val="698661079"/>
          <w:citation/>
        </w:sdtPr>
        <w:sdtContent>
          <w:r w:rsidR="008F59D8">
            <w:rPr>
              <w:sz w:val="24"/>
            </w:rPr>
            <w:fldChar w:fldCharType="begin"/>
          </w:r>
          <w:r w:rsidR="008F59D8">
            <w:rPr>
              <w:sz w:val="24"/>
            </w:rPr>
            <w:instrText xml:space="preserve"> CITATION Top09 \l 2057 </w:instrText>
          </w:r>
          <w:r w:rsidR="008F59D8">
            <w:rPr>
              <w:sz w:val="24"/>
            </w:rPr>
            <w:fldChar w:fldCharType="separate"/>
          </w:r>
          <w:r w:rsidR="002C6B11" w:rsidRPr="002C6B11">
            <w:rPr>
              <w:noProof/>
              <w:sz w:val="24"/>
            </w:rPr>
            <w:t>(Topping, 2009)</w:t>
          </w:r>
          <w:r w:rsidR="008F59D8">
            <w:rPr>
              <w:sz w:val="24"/>
            </w:rPr>
            <w:fldChar w:fldCharType="end"/>
          </w:r>
        </w:sdtContent>
      </w:sdt>
      <w:r w:rsidR="008F59D8">
        <w:rPr>
          <w:sz w:val="24"/>
        </w:rPr>
        <w:t xml:space="preserve">. </w:t>
      </w:r>
    </w:p>
    <w:p w14:paraId="0FA607D5" w14:textId="77777777" w:rsidR="00D4479F" w:rsidRDefault="008F59D8" w:rsidP="00554782">
      <w:pPr>
        <w:spacing w:line="360" w:lineRule="auto"/>
        <w:rPr>
          <w:sz w:val="24"/>
        </w:rPr>
      </w:pPr>
      <w:r>
        <w:rPr>
          <w:sz w:val="24"/>
        </w:rPr>
        <w:t xml:space="preserve">The new aspect of peer assessment for the pupils was the introduction of a clear and obvious </w:t>
      </w:r>
      <w:r w:rsidR="00E8098C">
        <w:rPr>
          <w:sz w:val="24"/>
        </w:rPr>
        <w:t xml:space="preserve">success criteria for the task. Pupils had begun research into an enquiry on the Black Death, had composed several questions based on previous learning and researched the answers, using resources provided, in order to compose an essay on the consequences of the Black Death. While not the ideal topic for peer assessment, given the variation in questions and answers, it was a matter of time constraints that forced the decision to place the research at this point. </w:t>
      </w:r>
    </w:p>
    <w:p w14:paraId="066820F0" w14:textId="237B4CB6" w:rsidR="00E8098C" w:rsidRDefault="00F17D02" w:rsidP="00554782">
      <w:pPr>
        <w:spacing w:line="360" w:lineRule="auto"/>
        <w:rPr>
          <w:sz w:val="24"/>
        </w:rPr>
      </w:pPr>
      <w:r>
        <w:rPr>
          <w:sz w:val="24"/>
        </w:rPr>
        <w:t>The success criteria for the peer assessment activity given to the pupils were as follows:</w:t>
      </w:r>
      <w:r w:rsidR="00451991">
        <w:rPr>
          <w:sz w:val="24"/>
        </w:rPr>
        <w:br/>
      </w:r>
    </w:p>
    <w:p w14:paraId="77C41B08" w14:textId="42ABF0B0" w:rsidR="00F17D02" w:rsidRPr="00F17D02" w:rsidRDefault="00F17D02" w:rsidP="00F17D02">
      <w:pPr>
        <w:pBdr>
          <w:top w:val="single" w:sz="4" w:space="1" w:color="auto"/>
        </w:pBdr>
        <w:spacing w:line="360" w:lineRule="auto"/>
        <w:ind w:left="1440" w:right="1701"/>
        <w:rPr>
          <w:i/>
          <w:sz w:val="24"/>
        </w:rPr>
      </w:pPr>
      <w:r w:rsidRPr="00F17D02">
        <w:rPr>
          <w:i/>
          <w:sz w:val="24"/>
        </w:rPr>
        <w:t>“</w:t>
      </w:r>
      <w:r w:rsidRPr="00F17D02">
        <w:rPr>
          <w:b/>
          <w:i/>
          <w:sz w:val="24"/>
        </w:rPr>
        <w:t xml:space="preserve">The best bits about your work are…” </w:t>
      </w:r>
      <w:r w:rsidRPr="00F17D02">
        <w:rPr>
          <w:i/>
          <w:sz w:val="24"/>
        </w:rPr>
        <w:t>make a comment on at least one of the following:</w:t>
      </w:r>
    </w:p>
    <w:p w14:paraId="06A05E02" w14:textId="2B308CC6" w:rsidR="00F17D02" w:rsidRPr="00F17D02" w:rsidRDefault="00F17D02" w:rsidP="00F17D02">
      <w:pPr>
        <w:pStyle w:val="ListParagraph"/>
        <w:numPr>
          <w:ilvl w:val="0"/>
          <w:numId w:val="1"/>
        </w:numPr>
        <w:spacing w:line="360" w:lineRule="auto"/>
        <w:ind w:right="1701"/>
        <w:rPr>
          <w:b/>
          <w:i/>
          <w:sz w:val="24"/>
        </w:rPr>
      </w:pPr>
      <w:r w:rsidRPr="00F17D02">
        <w:rPr>
          <w:i/>
          <w:sz w:val="24"/>
        </w:rPr>
        <w:t>Understanding of the topic</w:t>
      </w:r>
    </w:p>
    <w:p w14:paraId="00954321" w14:textId="11964F37" w:rsidR="00F17D02" w:rsidRPr="00F17D02" w:rsidRDefault="00F17D02" w:rsidP="00F17D02">
      <w:pPr>
        <w:pStyle w:val="ListParagraph"/>
        <w:numPr>
          <w:ilvl w:val="0"/>
          <w:numId w:val="1"/>
        </w:numPr>
        <w:spacing w:line="360" w:lineRule="auto"/>
        <w:ind w:right="1701"/>
        <w:rPr>
          <w:b/>
          <w:i/>
          <w:sz w:val="24"/>
        </w:rPr>
      </w:pPr>
      <w:r w:rsidRPr="00F17D02">
        <w:rPr>
          <w:i/>
          <w:sz w:val="24"/>
        </w:rPr>
        <w:t xml:space="preserve">Depth of knowledge </w:t>
      </w:r>
    </w:p>
    <w:p w14:paraId="4E69AEDF" w14:textId="5206B01F" w:rsidR="00F17D02" w:rsidRPr="00F17D02" w:rsidRDefault="00D4479F" w:rsidP="00F17D02">
      <w:pPr>
        <w:pStyle w:val="ListParagraph"/>
        <w:numPr>
          <w:ilvl w:val="0"/>
          <w:numId w:val="1"/>
        </w:numPr>
        <w:spacing w:line="360" w:lineRule="auto"/>
        <w:ind w:right="1701"/>
        <w:rPr>
          <w:b/>
          <w:i/>
          <w:sz w:val="24"/>
        </w:rPr>
      </w:pPr>
      <w:r>
        <w:rPr>
          <w:i/>
          <w:sz w:val="24"/>
        </w:rPr>
        <w:t xml:space="preserve">SPAG </w:t>
      </w:r>
    </w:p>
    <w:p w14:paraId="55FB7551" w14:textId="2B7767CF" w:rsidR="00F17D02" w:rsidRPr="00F17D02" w:rsidRDefault="00B603B4" w:rsidP="00F17D02">
      <w:pPr>
        <w:pStyle w:val="ListParagraph"/>
        <w:numPr>
          <w:ilvl w:val="0"/>
          <w:numId w:val="1"/>
        </w:numPr>
        <w:spacing w:line="360" w:lineRule="auto"/>
        <w:ind w:right="1701"/>
        <w:rPr>
          <w:b/>
          <w:i/>
          <w:sz w:val="24"/>
        </w:rPr>
      </w:pPr>
      <w:r>
        <w:rPr>
          <w:i/>
          <w:sz w:val="24"/>
        </w:rPr>
        <w:t>Source work</w:t>
      </w:r>
      <w:r w:rsidR="00D4479F">
        <w:rPr>
          <w:i/>
          <w:sz w:val="24"/>
        </w:rPr>
        <w:t xml:space="preserve"> </w:t>
      </w:r>
    </w:p>
    <w:p w14:paraId="0EDBF280" w14:textId="69C8C968" w:rsidR="00F17D02" w:rsidRPr="00F17D02" w:rsidRDefault="00F17D02" w:rsidP="00F17D02">
      <w:pPr>
        <w:spacing w:line="360" w:lineRule="auto"/>
        <w:ind w:left="1440" w:right="1701"/>
        <w:rPr>
          <w:i/>
          <w:sz w:val="24"/>
        </w:rPr>
      </w:pPr>
      <w:r w:rsidRPr="00F17D02">
        <w:rPr>
          <w:b/>
          <w:i/>
          <w:sz w:val="24"/>
        </w:rPr>
        <w:t xml:space="preserve">“They worked well because…” </w:t>
      </w:r>
      <w:r w:rsidRPr="00F17D02">
        <w:rPr>
          <w:i/>
          <w:sz w:val="24"/>
        </w:rPr>
        <w:t>make a comment on at least one of the following:</w:t>
      </w:r>
    </w:p>
    <w:p w14:paraId="245281AD" w14:textId="1F579443" w:rsidR="00F17D02" w:rsidRPr="00D4479F" w:rsidRDefault="00D4479F" w:rsidP="00D4479F">
      <w:pPr>
        <w:pStyle w:val="ListParagraph"/>
        <w:numPr>
          <w:ilvl w:val="0"/>
          <w:numId w:val="2"/>
        </w:numPr>
        <w:spacing w:line="360" w:lineRule="auto"/>
        <w:ind w:right="1701"/>
        <w:rPr>
          <w:i/>
          <w:sz w:val="24"/>
        </w:rPr>
      </w:pPr>
      <w:r>
        <w:rPr>
          <w:i/>
          <w:sz w:val="24"/>
        </w:rPr>
        <w:t xml:space="preserve">Name </w:t>
      </w:r>
      <w:proofErr w:type="gramStart"/>
      <w:r>
        <w:rPr>
          <w:i/>
          <w:sz w:val="24"/>
        </w:rPr>
        <w:t>something</w:t>
      </w:r>
      <w:proofErr w:type="gramEnd"/>
      <w:r>
        <w:rPr>
          <w:i/>
          <w:sz w:val="24"/>
        </w:rPr>
        <w:t xml:space="preserve"> they did to improve their knowledge/understanding </w:t>
      </w:r>
    </w:p>
    <w:p w14:paraId="641383BD" w14:textId="4E8AD64B" w:rsidR="00F17D02" w:rsidRPr="00F17D02" w:rsidRDefault="00D4479F" w:rsidP="00F17D02">
      <w:pPr>
        <w:pStyle w:val="ListParagraph"/>
        <w:numPr>
          <w:ilvl w:val="0"/>
          <w:numId w:val="2"/>
        </w:numPr>
        <w:spacing w:line="360" w:lineRule="auto"/>
        <w:ind w:right="1701"/>
        <w:rPr>
          <w:i/>
          <w:sz w:val="24"/>
        </w:rPr>
      </w:pPr>
      <w:r>
        <w:rPr>
          <w:i/>
          <w:sz w:val="24"/>
        </w:rPr>
        <w:t>Comment on the structure of their work</w:t>
      </w:r>
    </w:p>
    <w:p w14:paraId="3860F9BC" w14:textId="1CCDB884" w:rsidR="00F17D02" w:rsidRPr="00F17D02" w:rsidRDefault="00D4479F" w:rsidP="00F17D02">
      <w:pPr>
        <w:pStyle w:val="ListParagraph"/>
        <w:numPr>
          <w:ilvl w:val="0"/>
          <w:numId w:val="2"/>
        </w:numPr>
        <w:spacing w:line="360" w:lineRule="auto"/>
        <w:ind w:right="1701"/>
        <w:rPr>
          <w:i/>
          <w:sz w:val="24"/>
        </w:rPr>
      </w:pPr>
      <w:r>
        <w:rPr>
          <w:i/>
          <w:sz w:val="24"/>
        </w:rPr>
        <w:t xml:space="preserve">Comment on the effort made </w:t>
      </w:r>
    </w:p>
    <w:p w14:paraId="2D7A758B" w14:textId="09ADCB06" w:rsidR="00F17D02" w:rsidRPr="00F17D02" w:rsidRDefault="00F17D02" w:rsidP="00F17D02">
      <w:pPr>
        <w:spacing w:line="360" w:lineRule="auto"/>
        <w:ind w:left="1440" w:right="1701"/>
        <w:rPr>
          <w:i/>
          <w:sz w:val="24"/>
        </w:rPr>
      </w:pPr>
      <w:r w:rsidRPr="00F17D02">
        <w:rPr>
          <w:b/>
          <w:i/>
          <w:sz w:val="24"/>
        </w:rPr>
        <w:t xml:space="preserve">“To improve your </w:t>
      </w:r>
      <w:r w:rsidR="00B603B4" w:rsidRPr="00F17D02">
        <w:rPr>
          <w:b/>
          <w:i/>
          <w:sz w:val="24"/>
        </w:rPr>
        <w:t>work,</w:t>
      </w:r>
      <w:r w:rsidRPr="00F17D02">
        <w:rPr>
          <w:b/>
          <w:i/>
          <w:sz w:val="24"/>
        </w:rPr>
        <w:t xml:space="preserve"> you need to…” </w:t>
      </w:r>
      <w:r w:rsidRPr="00F17D02">
        <w:rPr>
          <w:i/>
          <w:sz w:val="24"/>
        </w:rPr>
        <w:t>make a comment on at least one of the following:</w:t>
      </w:r>
    </w:p>
    <w:p w14:paraId="27F1C821" w14:textId="75279291" w:rsidR="00F17D02" w:rsidRPr="00F17D02" w:rsidRDefault="00D4479F" w:rsidP="00F17D02">
      <w:pPr>
        <w:pStyle w:val="ListParagraph"/>
        <w:numPr>
          <w:ilvl w:val="0"/>
          <w:numId w:val="3"/>
        </w:numPr>
        <w:spacing w:line="360" w:lineRule="auto"/>
        <w:ind w:right="1701"/>
        <w:rPr>
          <w:b/>
          <w:i/>
          <w:sz w:val="24"/>
        </w:rPr>
      </w:pPr>
      <w:r>
        <w:rPr>
          <w:i/>
          <w:sz w:val="24"/>
        </w:rPr>
        <w:t>Something SPAG related</w:t>
      </w:r>
    </w:p>
    <w:p w14:paraId="085F6A12" w14:textId="17E005C7" w:rsidR="00F17D02" w:rsidRPr="00F17D02" w:rsidRDefault="00D4479F" w:rsidP="00F17D02">
      <w:pPr>
        <w:pStyle w:val="ListParagraph"/>
        <w:numPr>
          <w:ilvl w:val="0"/>
          <w:numId w:val="3"/>
        </w:numPr>
        <w:spacing w:line="360" w:lineRule="auto"/>
        <w:ind w:right="1701"/>
        <w:rPr>
          <w:b/>
          <w:i/>
          <w:sz w:val="24"/>
        </w:rPr>
      </w:pPr>
      <w:r>
        <w:rPr>
          <w:i/>
          <w:sz w:val="24"/>
        </w:rPr>
        <w:t>Something Knowledge related</w:t>
      </w:r>
    </w:p>
    <w:p w14:paraId="6FB2F2EE" w14:textId="04F81F25" w:rsidR="00F17D02" w:rsidRPr="00F17D02" w:rsidRDefault="00D4479F" w:rsidP="00F17D02">
      <w:pPr>
        <w:pStyle w:val="ListParagraph"/>
        <w:numPr>
          <w:ilvl w:val="0"/>
          <w:numId w:val="3"/>
        </w:numPr>
        <w:spacing w:line="360" w:lineRule="auto"/>
        <w:ind w:right="1701"/>
        <w:rPr>
          <w:b/>
          <w:i/>
          <w:sz w:val="24"/>
        </w:rPr>
      </w:pPr>
      <w:r>
        <w:rPr>
          <w:i/>
          <w:sz w:val="24"/>
        </w:rPr>
        <w:t>Something about their understanding</w:t>
      </w:r>
    </w:p>
    <w:p w14:paraId="2CB46A9B" w14:textId="5F1C76F6" w:rsidR="00F17D02" w:rsidRPr="00F17D02" w:rsidRDefault="00D4479F" w:rsidP="00F17D02">
      <w:pPr>
        <w:pStyle w:val="ListParagraph"/>
        <w:numPr>
          <w:ilvl w:val="0"/>
          <w:numId w:val="3"/>
        </w:numPr>
        <w:spacing w:line="360" w:lineRule="auto"/>
        <w:ind w:right="1701"/>
        <w:rPr>
          <w:b/>
          <w:i/>
          <w:sz w:val="24"/>
        </w:rPr>
      </w:pPr>
      <w:r>
        <w:rPr>
          <w:i/>
          <w:sz w:val="24"/>
        </w:rPr>
        <w:t>Include a history specific skill (source work)</w:t>
      </w:r>
    </w:p>
    <w:p w14:paraId="6FF8CC50" w14:textId="78A3E1F3" w:rsidR="00F17D02" w:rsidRPr="00F17D02" w:rsidRDefault="00F17D02" w:rsidP="00F17D02">
      <w:pPr>
        <w:spacing w:line="360" w:lineRule="auto"/>
        <w:ind w:left="1440" w:right="1701"/>
        <w:rPr>
          <w:i/>
          <w:sz w:val="24"/>
        </w:rPr>
      </w:pPr>
      <w:r w:rsidRPr="00F17D02">
        <w:rPr>
          <w:b/>
          <w:i/>
          <w:sz w:val="24"/>
        </w:rPr>
        <w:t xml:space="preserve">“Next time you may want to try…” </w:t>
      </w:r>
      <w:r w:rsidRPr="00F17D02">
        <w:rPr>
          <w:i/>
          <w:sz w:val="24"/>
        </w:rPr>
        <w:t>make a comment on at least one of the following:</w:t>
      </w:r>
    </w:p>
    <w:p w14:paraId="42201D71" w14:textId="5ECFA446" w:rsidR="00F17D02" w:rsidRPr="00F17D02" w:rsidRDefault="00D4479F" w:rsidP="00F17D02">
      <w:pPr>
        <w:pStyle w:val="ListParagraph"/>
        <w:numPr>
          <w:ilvl w:val="0"/>
          <w:numId w:val="4"/>
        </w:numPr>
        <w:spacing w:line="360" w:lineRule="auto"/>
        <w:ind w:right="1701"/>
        <w:rPr>
          <w:b/>
          <w:i/>
          <w:sz w:val="24"/>
        </w:rPr>
      </w:pPr>
      <w:r>
        <w:rPr>
          <w:i/>
          <w:sz w:val="24"/>
        </w:rPr>
        <w:t>Suggest a way to reduce SPAG errors</w:t>
      </w:r>
    </w:p>
    <w:p w14:paraId="5B2041E8" w14:textId="363A22BB" w:rsidR="00F17D02" w:rsidRPr="00F17D02" w:rsidRDefault="00D4479F" w:rsidP="00F17D02">
      <w:pPr>
        <w:pStyle w:val="ListParagraph"/>
        <w:numPr>
          <w:ilvl w:val="0"/>
          <w:numId w:val="4"/>
        </w:numPr>
        <w:spacing w:line="360" w:lineRule="auto"/>
        <w:ind w:right="1701"/>
        <w:rPr>
          <w:b/>
          <w:i/>
          <w:sz w:val="24"/>
        </w:rPr>
      </w:pPr>
      <w:r>
        <w:rPr>
          <w:i/>
          <w:sz w:val="24"/>
        </w:rPr>
        <w:t>Suggest a way to improve knowledge</w:t>
      </w:r>
    </w:p>
    <w:p w14:paraId="54905786" w14:textId="6F898500" w:rsidR="00F17D02" w:rsidRPr="00F17D02" w:rsidRDefault="00D4479F" w:rsidP="00F17D02">
      <w:pPr>
        <w:pStyle w:val="ListParagraph"/>
        <w:numPr>
          <w:ilvl w:val="0"/>
          <w:numId w:val="4"/>
        </w:numPr>
        <w:spacing w:line="360" w:lineRule="auto"/>
        <w:ind w:right="1701"/>
        <w:rPr>
          <w:b/>
          <w:i/>
          <w:sz w:val="24"/>
        </w:rPr>
      </w:pPr>
      <w:r>
        <w:rPr>
          <w:i/>
          <w:sz w:val="24"/>
        </w:rPr>
        <w:t xml:space="preserve">Suggest a way to check their understanding </w:t>
      </w:r>
    </w:p>
    <w:p w14:paraId="7F53E6BE" w14:textId="0D39025E" w:rsidR="00F17D02" w:rsidRPr="00F17D02" w:rsidRDefault="00D4479F" w:rsidP="00F17D02">
      <w:pPr>
        <w:pStyle w:val="ListParagraph"/>
        <w:numPr>
          <w:ilvl w:val="0"/>
          <w:numId w:val="4"/>
        </w:numPr>
        <w:pBdr>
          <w:bottom w:val="single" w:sz="4" w:space="1" w:color="auto"/>
        </w:pBdr>
        <w:spacing w:line="360" w:lineRule="auto"/>
        <w:ind w:right="1701"/>
        <w:rPr>
          <w:b/>
          <w:i/>
          <w:sz w:val="24"/>
        </w:rPr>
      </w:pPr>
      <w:r>
        <w:rPr>
          <w:i/>
          <w:sz w:val="24"/>
        </w:rPr>
        <w:t>Suggest the inclusion of a history specific skill (source work)</w:t>
      </w:r>
    </w:p>
    <w:p w14:paraId="5A8C7C8B" w14:textId="6B321CCB" w:rsidR="00F17D02" w:rsidRPr="00D4479F" w:rsidRDefault="00451991" w:rsidP="00F17D02">
      <w:pPr>
        <w:spacing w:line="360" w:lineRule="auto"/>
        <w:rPr>
          <w:sz w:val="24"/>
        </w:rPr>
      </w:pPr>
      <w:r>
        <w:rPr>
          <w:sz w:val="24"/>
        </w:rPr>
        <w:br/>
      </w:r>
      <w:r w:rsidR="00D4479F">
        <w:rPr>
          <w:sz w:val="24"/>
        </w:rPr>
        <w:t>Each of the four parts of the criteria contained an element they were familiar with</w:t>
      </w:r>
      <w:r w:rsidR="002D29DD">
        <w:rPr>
          <w:sz w:val="24"/>
        </w:rPr>
        <w:t xml:space="preserve">, in order to approach new techniques in a gradual manner </w:t>
      </w:r>
      <w:sdt>
        <w:sdtPr>
          <w:rPr>
            <w:sz w:val="24"/>
          </w:rPr>
          <w:id w:val="1289004732"/>
          <w:citation/>
        </w:sdtPr>
        <w:sdtContent>
          <w:r w:rsidR="002D29DD">
            <w:rPr>
              <w:sz w:val="24"/>
            </w:rPr>
            <w:fldChar w:fldCharType="begin"/>
          </w:r>
          <w:r w:rsidR="002D29DD">
            <w:rPr>
              <w:sz w:val="24"/>
            </w:rPr>
            <w:instrText xml:space="preserve"> CITATION Top09 \l 2057 </w:instrText>
          </w:r>
          <w:r w:rsidR="002D29DD">
            <w:rPr>
              <w:sz w:val="24"/>
            </w:rPr>
            <w:fldChar w:fldCharType="separate"/>
          </w:r>
          <w:r w:rsidR="002C6B11" w:rsidRPr="002C6B11">
            <w:rPr>
              <w:noProof/>
              <w:sz w:val="24"/>
            </w:rPr>
            <w:t>(Topping, 2009)</w:t>
          </w:r>
          <w:r w:rsidR="002D29DD">
            <w:rPr>
              <w:sz w:val="24"/>
            </w:rPr>
            <w:fldChar w:fldCharType="end"/>
          </w:r>
        </w:sdtContent>
      </w:sdt>
      <w:r w:rsidR="002D29DD">
        <w:rPr>
          <w:sz w:val="24"/>
        </w:rPr>
        <w:t>.</w:t>
      </w:r>
    </w:p>
    <w:p w14:paraId="2AB9271A" w14:textId="4799B642" w:rsidR="00556748" w:rsidRDefault="00556748" w:rsidP="00554782">
      <w:pPr>
        <w:spacing w:line="360" w:lineRule="auto"/>
        <w:rPr>
          <w:sz w:val="24"/>
        </w:rPr>
      </w:pPr>
      <w:r>
        <w:rPr>
          <w:sz w:val="24"/>
        </w:rPr>
        <w:t>It was at this point that a discussion was had with pupils about the purpose of peer assessment and the benefits it can have on their work when they fully engage with it</w:t>
      </w:r>
      <w:r w:rsidR="00436493">
        <w:rPr>
          <w:sz w:val="24"/>
        </w:rPr>
        <w:t xml:space="preserve">, in an attempt to foster a positive attitude towards peer assessment by knowing where they were supposed to be going </w:t>
      </w:r>
      <w:sdt>
        <w:sdtPr>
          <w:rPr>
            <w:sz w:val="24"/>
          </w:rPr>
          <w:id w:val="1221247162"/>
          <w:citation/>
        </w:sdtPr>
        <w:sdtContent>
          <w:r w:rsidR="00436493">
            <w:rPr>
              <w:sz w:val="24"/>
            </w:rPr>
            <w:fldChar w:fldCharType="begin"/>
          </w:r>
          <w:r w:rsidR="00436493">
            <w:rPr>
              <w:sz w:val="24"/>
            </w:rPr>
            <w:instrText xml:space="preserve"> CITATION McG13 \l 2057  \m Did14</w:instrText>
          </w:r>
          <w:r w:rsidR="00436493">
            <w:rPr>
              <w:sz w:val="24"/>
            </w:rPr>
            <w:fldChar w:fldCharType="separate"/>
          </w:r>
          <w:r w:rsidR="002C6B11" w:rsidRPr="002C6B11">
            <w:rPr>
              <w:noProof/>
              <w:sz w:val="24"/>
            </w:rPr>
            <w:t>(McGarr &amp; Clifford, 2013; Didau, 2014)</w:t>
          </w:r>
          <w:r w:rsidR="00436493">
            <w:rPr>
              <w:sz w:val="24"/>
            </w:rPr>
            <w:fldChar w:fldCharType="end"/>
          </w:r>
        </w:sdtContent>
      </w:sdt>
      <w:r w:rsidR="00436493">
        <w:rPr>
          <w:sz w:val="24"/>
        </w:rPr>
        <w:t>.</w:t>
      </w:r>
      <w:r>
        <w:rPr>
          <w:sz w:val="24"/>
        </w:rPr>
        <w:t xml:space="preserve"> Th</w:t>
      </w:r>
      <w:r w:rsidR="00436493">
        <w:rPr>
          <w:sz w:val="24"/>
        </w:rPr>
        <w:t>e</w:t>
      </w:r>
      <w:r>
        <w:rPr>
          <w:sz w:val="24"/>
        </w:rPr>
        <w:t xml:space="preserve"> discussion was then furthered by providing imaginary examples of what would qualify for some of the success criteria. This was done in place of a </w:t>
      </w:r>
      <w:r w:rsidR="00F17D02">
        <w:rPr>
          <w:sz w:val="24"/>
        </w:rPr>
        <w:t>full-scale</w:t>
      </w:r>
      <w:r>
        <w:rPr>
          <w:sz w:val="24"/>
        </w:rPr>
        <w:t xml:space="preserve"> modelling activity, as this would have taken significantly more time, and there was no space to facilitate this in the time scale. A modelling activity would have likely been more beneficial for the pupils, as suggested by Topping (2009) (see background literature) and is something which given the chance, would have been factored into the research time</w:t>
      </w:r>
      <w:r w:rsidR="00F17D02">
        <w:rPr>
          <w:sz w:val="24"/>
        </w:rPr>
        <w:t>.</w:t>
      </w:r>
      <w:r w:rsidR="00451991">
        <w:rPr>
          <w:sz w:val="24"/>
        </w:rPr>
        <w:t xml:space="preserve"> Pupils were then allowed time to reflect on their peer assessment and respond to their peer assessment by making improvements to their work </w:t>
      </w:r>
      <w:sdt>
        <w:sdtPr>
          <w:rPr>
            <w:sz w:val="24"/>
          </w:rPr>
          <w:id w:val="909971814"/>
          <w:citation/>
        </w:sdtPr>
        <w:sdtContent>
          <w:r w:rsidR="00451991">
            <w:rPr>
              <w:sz w:val="24"/>
            </w:rPr>
            <w:fldChar w:fldCharType="begin"/>
          </w:r>
          <w:r w:rsidR="00451991">
            <w:rPr>
              <w:sz w:val="24"/>
            </w:rPr>
            <w:instrText xml:space="preserve"> CITATION Top09 \l 2057  \m Mub17</w:instrText>
          </w:r>
          <w:r w:rsidR="00451991">
            <w:rPr>
              <w:sz w:val="24"/>
            </w:rPr>
            <w:fldChar w:fldCharType="separate"/>
          </w:r>
          <w:r w:rsidR="002C6B11" w:rsidRPr="002C6B11">
            <w:rPr>
              <w:noProof/>
              <w:sz w:val="24"/>
            </w:rPr>
            <w:t>(Topping, 2009; Mubarok, 2017)</w:t>
          </w:r>
          <w:r w:rsidR="00451991">
            <w:rPr>
              <w:sz w:val="24"/>
            </w:rPr>
            <w:fldChar w:fldCharType="end"/>
          </w:r>
        </w:sdtContent>
      </w:sdt>
      <w:r w:rsidR="00451991">
        <w:rPr>
          <w:sz w:val="24"/>
        </w:rPr>
        <w:t>.</w:t>
      </w:r>
    </w:p>
    <w:p w14:paraId="6821AD1D" w14:textId="1F33A209" w:rsidR="00451991" w:rsidRDefault="00A81C12" w:rsidP="00A81C12">
      <w:pPr>
        <w:spacing w:line="360" w:lineRule="auto"/>
        <w:rPr>
          <w:sz w:val="24"/>
        </w:rPr>
      </w:pPr>
      <w:r>
        <w:rPr>
          <w:sz w:val="24"/>
        </w:rPr>
        <w:t xml:space="preserve">Pupil feedback was scored based on their responses to the questions on their worksheet, having this system in place made the documentary analysis of the evidence significantly easier, as it attempted to quantify qualitative data </w:t>
      </w:r>
      <w:sdt>
        <w:sdtPr>
          <w:rPr>
            <w:sz w:val="24"/>
          </w:rPr>
          <w:id w:val="-1035808676"/>
          <w:citation/>
        </w:sdtPr>
        <w:sdtContent>
          <w:r>
            <w:rPr>
              <w:sz w:val="24"/>
            </w:rPr>
            <w:fldChar w:fldCharType="begin"/>
          </w:r>
          <w:r>
            <w:rPr>
              <w:sz w:val="24"/>
            </w:rPr>
            <w:instrText xml:space="preserve"> CITATION Den14 \l 2057  \m Hop14</w:instrText>
          </w:r>
          <w:r>
            <w:rPr>
              <w:sz w:val="24"/>
            </w:rPr>
            <w:fldChar w:fldCharType="separate"/>
          </w:r>
          <w:r w:rsidR="002C6B11" w:rsidRPr="002C6B11">
            <w:rPr>
              <w:noProof/>
              <w:sz w:val="24"/>
            </w:rPr>
            <w:t>(Denscombe, 2014; Hopkins, 2014)</w:t>
          </w:r>
          <w:r>
            <w:rPr>
              <w:sz w:val="24"/>
            </w:rPr>
            <w:fldChar w:fldCharType="end"/>
          </w:r>
        </w:sdtContent>
      </w:sdt>
      <w:r>
        <w:rPr>
          <w:sz w:val="24"/>
        </w:rPr>
        <w:t xml:space="preserve">. In this system a mark was awarded for attempting feedback for each of the four points (as this showed some engagement with the activity). A second mark was given for how relevant each point of feedback was in comparison to the success criteria </w:t>
      </w:r>
      <w:sdt>
        <w:sdtPr>
          <w:rPr>
            <w:sz w:val="24"/>
          </w:rPr>
          <w:id w:val="1038084494"/>
          <w:citation/>
        </w:sdtPr>
        <w:sdtContent>
          <w:r>
            <w:rPr>
              <w:sz w:val="24"/>
            </w:rPr>
            <w:fldChar w:fldCharType="begin"/>
          </w:r>
          <w:r>
            <w:rPr>
              <w:sz w:val="24"/>
            </w:rPr>
            <w:instrText xml:space="preserve"> CITATION Did14 \l 2057  \m Mub17</w:instrText>
          </w:r>
          <w:r>
            <w:rPr>
              <w:sz w:val="24"/>
            </w:rPr>
            <w:fldChar w:fldCharType="separate"/>
          </w:r>
          <w:r w:rsidR="002C6B11" w:rsidRPr="002C6B11">
            <w:rPr>
              <w:noProof/>
              <w:sz w:val="24"/>
            </w:rPr>
            <w:t>(Didau, 2014; Mubarok, 2017)</w:t>
          </w:r>
          <w:r>
            <w:rPr>
              <w:sz w:val="24"/>
            </w:rPr>
            <w:fldChar w:fldCharType="end"/>
          </w:r>
        </w:sdtContent>
      </w:sdt>
      <w:r>
        <w:rPr>
          <w:sz w:val="24"/>
        </w:rPr>
        <w:t xml:space="preserve">. Discussion of the results of the intervention will be at the end of the evaluation. </w:t>
      </w:r>
    </w:p>
    <w:p w14:paraId="0E0842EF" w14:textId="5EB0294E" w:rsidR="00A81C12" w:rsidRDefault="00A81C12" w:rsidP="00A81C12">
      <w:pPr>
        <w:spacing w:line="360" w:lineRule="auto"/>
        <w:rPr>
          <w:sz w:val="24"/>
        </w:rPr>
      </w:pPr>
      <w:r>
        <w:rPr>
          <w:sz w:val="24"/>
        </w:rPr>
        <w:t xml:space="preserve">Between the intervention and the post-test pupils were allowed a second chance to use this system of peer assessment. This allowed them a chance to familiarise themselves with what was expected of them. The results of this were not formally observed or recorded as the system was used during the course of a normal lesson. </w:t>
      </w:r>
    </w:p>
    <w:p w14:paraId="5FBD79C5" w14:textId="5AA278A0" w:rsidR="00757523" w:rsidRDefault="00A81C12" w:rsidP="00A81C12">
      <w:pPr>
        <w:spacing w:line="360" w:lineRule="auto"/>
        <w:rPr>
          <w:sz w:val="24"/>
        </w:rPr>
      </w:pPr>
      <w:r>
        <w:rPr>
          <w:sz w:val="24"/>
        </w:rPr>
        <w:t xml:space="preserve">Moving on to the post-test, the intention was that pupils would have a good understanding off what was expected off them by this point, having had a chance to use the new peer assessment structure without any additional learning involved </w:t>
      </w:r>
      <w:sdt>
        <w:sdtPr>
          <w:rPr>
            <w:sz w:val="24"/>
          </w:rPr>
          <w:id w:val="-918252003"/>
          <w:citation/>
        </w:sdtPr>
        <w:sdtContent>
          <w:r>
            <w:rPr>
              <w:sz w:val="24"/>
            </w:rPr>
            <w:fldChar w:fldCharType="begin"/>
          </w:r>
          <w:r>
            <w:rPr>
              <w:sz w:val="24"/>
            </w:rPr>
            <w:instrText xml:space="preserve"> CITATION Top09 \l 2057  \m McG13</w:instrText>
          </w:r>
          <w:r>
            <w:rPr>
              <w:sz w:val="24"/>
            </w:rPr>
            <w:fldChar w:fldCharType="separate"/>
          </w:r>
          <w:r w:rsidR="002C6B11" w:rsidRPr="002C6B11">
            <w:rPr>
              <w:noProof/>
              <w:sz w:val="24"/>
            </w:rPr>
            <w:t>(Topping, 2009; McGarr &amp; Clifford, 2013)</w:t>
          </w:r>
          <w:r>
            <w:rPr>
              <w:sz w:val="24"/>
            </w:rPr>
            <w:fldChar w:fldCharType="end"/>
          </w:r>
        </w:sdtContent>
      </w:sdt>
      <w:r>
        <w:rPr>
          <w:sz w:val="24"/>
        </w:rPr>
        <w:t xml:space="preserve">. The intention for the post-test was to withdraw the scaffolded sheet in order to create a sense of ownership of their work and develop their independence </w:t>
      </w:r>
      <w:sdt>
        <w:sdtPr>
          <w:rPr>
            <w:sz w:val="24"/>
          </w:rPr>
          <w:id w:val="-475926474"/>
          <w:citation/>
        </w:sdtPr>
        <w:sdtContent>
          <w:r>
            <w:rPr>
              <w:sz w:val="24"/>
            </w:rPr>
            <w:fldChar w:fldCharType="begin"/>
          </w:r>
          <w:r>
            <w:rPr>
              <w:sz w:val="24"/>
            </w:rPr>
            <w:instrText xml:space="preserve"> CITATION Hat07 \l 2057 </w:instrText>
          </w:r>
          <w:r>
            <w:rPr>
              <w:sz w:val="24"/>
            </w:rPr>
            <w:fldChar w:fldCharType="separate"/>
          </w:r>
          <w:r w:rsidR="002C6B11" w:rsidRPr="002C6B11">
            <w:rPr>
              <w:noProof/>
              <w:sz w:val="24"/>
            </w:rPr>
            <w:t>(Hattie &amp; Timperley, 2007)</w:t>
          </w:r>
          <w:r>
            <w:rPr>
              <w:sz w:val="24"/>
            </w:rPr>
            <w:fldChar w:fldCharType="end"/>
          </w:r>
        </w:sdtContent>
      </w:sdt>
      <w:r>
        <w:rPr>
          <w:sz w:val="24"/>
        </w:rPr>
        <w:t>. The pupils were given the same success criteria again, but this time in reference to a different piece of work and as a result a different set of lesson objectives to follow. It was ensured that the writing work was of a similar nature</w:t>
      </w:r>
      <w:r w:rsidR="00E645F3">
        <w:rPr>
          <w:sz w:val="24"/>
        </w:rPr>
        <w:t xml:space="preserve">; </w:t>
      </w:r>
      <w:r>
        <w:rPr>
          <w:sz w:val="24"/>
        </w:rPr>
        <w:t xml:space="preserve">so there was a sense of continuity with the </w:t>
      </w:r>
      <w:r w:rsidR="00E645F3">
        <w:rPr>
          <w:sz w:val="24"/>
        </w:rPr>
        <w:t xml:space="preserve">success criteria, even though more independent peer feedback was being fostered </w:t>
      </w:r>
      <w:sdt>
        <w:sdtPr>
          <w:rPr>
            <w:sz w:val="24"/>
          </w:rPr>
          <w:id w:val="301660601"/>
          <w:citation/>
        </w:sdtPr>
        <w:sdtContent>
          <w:r w:rsidR="00E645F3">
            <w:rPr>
              <w:sz w:val="24"/>
            </w:rPr>
            <w:fldChar w:fldCharType="begin"/>
          </w:r>
          <w:r w:rsidR="00E645F3">
            <w:rPr>
              <w:sz w:val="24"/>
            </w:rPr>
            <w:instrText xml:space="preserve"> CITATION Hat07 \l 2057  \m Mub17</w:instrText>
          </w:r>
          <w:r w:rsidR="00E645F3">
            <w:rPr>
              <w:sz w:val="24"/>
            </w:rPr>
            <w:fldChar w:fldCharType="separate"/>
          </w:r>
          <w:r w:rsidR="002C6B11" w:rsidRPr="002C6B11">
            <w:rPr>
              <w:noProof/>
              <w:sz w:val="24"/>
            </w:rPr>
            <w:t>(Hattie &amp; Timperley, 2007; Mubarok, 2017)</w:t>
          </w:r>
          <w:r w:rsidR="00E645F3">
            <w:rPr>
              <w:sz w:val="24"/>
            </w:rPr>
            <w:fldChar w:fldCharType="end"/>
          </w:r>
        </w:sdtContent>
      </w:sdt>
      <w:r w:rsidR="00E645F3">
        <w:rPr>
          <w:sz w:val="24"/>
        </w:rPr>
        <w:t xml:space="preserve">. If there had been additional time available, then a more gradual removal of scaffolding may have seen more success, however, there is no guarantee of that. </w:t>
      </w:r>
      <w:r w:rsidR="00451991">
        <w:rPr>
          <w:sz w:val="24"/>
        </w:rPr>
        <w:t xml:space="preserve">The peer assessment task was repeated again in its entirety, including the time to reflect and improve work. </w:t>
      </w:r>
      <w:r w:rsidR="007B043C">
        <w:rPr>
          <w:sz w:val="24"/>
        </w:rPr>
        <w:t xml:space="preserve">This time a point was awarded for each piece of feedback given (up to 4) and a second mark for the relevance of that feedback (up to 4), so that the overall score would be 8 and easily comparable to the scores from the intervention. </w:t>
      </w:r>
    </w:p>
    <w:p w14:paraId="3FD416C6" w14:textId="343F2834" w:rsidR="00E645F3" w:rsidRPr="00757523" w:rsidRDefault="00E645F3" w:rsidP="00A81C12">
      <w:pPr>
        <w:spacing w:line="360" w:lineRule="auto"/>
        <w:rPr>
          <w:sz w:val="24"/>
        </w:rPr>
      </w:pPr>
      <w:r>
        <w:rPr>
          <w:b/>
          <w:sz w:val="24"/>
        </w:rPr>
        <w:t>Results</w:t>
      </w:r>
    </w:p>
    <w:p w14:paraId="46FB9898" w14:textId="59FA9315" w:rsidR="00E645F3" w:rsidRDefault="00E645F3" w:rsidP="00A81C12">
      <w:pPr>
        <w:spacing w:line="360" w:lineRule="auto"/>
        <w:rPr>
          <w:sz w:val="24"/>
        </w:rPr>
      </w:pPr>
      <w:r>
        <w:rPr>
          <w:sz w:val="24"/>
        </w:rPr>
        <w:t xml:space="preserve">The discussion of the results will begin with the initial intervention. Firstly, the documentary evidence showed that </w:t>
      </w:r>
      <w:r w:rsidR="00757523">
        <w:rPr>
          <w:sz w:val="24"/>
        </w:rPr>
        <w:t>the average score for both tests was not significantly different</w:t>
      </w:r>
      <w:r w:rsidR="008F5BF4">
        <w:rPr>
          <w:sz w:val="24"/>
        </w:rPr>
        <w:t xml:space="preserve">, A, the intervention, averaged 4.04, while B, the post-test, averaged 4.64. </w:t>
      </w:r>
      <w:r w:rsidR="00DA2351">
        <w:rPr>
          <w:sz w:val="24"/>
        </w:rPr>
        <w:t xml:space="preserve">The minimal improvement in the class average will be further discussed within the analysis of the observational research undertaken. </w:t>
      </w:r>
      <w:r w:rsidR="008F5BF4">
        <w:rPr>
          <w:sz w:val="24"/>
        </w:rPr>
        <w:t xml:space="preserve">During the intervention </w:t>
      </w:r>
      <w:r w:rsidR="00DA2351">
        <w:rPr>
          <w:sz w:val="24"/>
        </w:rPr>
        <w:t xml:space="preserve">stage </w:t>
      </w:r>
      <w:r w:rsidR="008F5BF4">
        <w:rPr>
          <w:sz w:val="24"/>
        </w:rPr>
        <w:t xml:space="preserve">pupils scored mostly between 3-5 marks, this was in large for engaging with the task at a surface level, rather than providing relevant, meaningful feedback. Those who scored between 6 and 8 were working above the level expected for their first undertaking of truly meaningful feedback. However, it should be noted that pupils 9, 22 and 23 are the highest achievers in the class and so there is some link between ability in peer assessment and overall achievement </w:t>
      </w:r>
      <w:sdt>
        <w:sdtPr>
          <w:rPr>
            <w:sz w:val="24"/>
          </w:rPr>
          <w:id w:val="462701888"/>
          <w:citation/>
        </w:sdtPr>
        <w:sdtContent>
          <w:r w:rsidR="008F5BF4">
            <w:rPr>
              <w:sz w:val="24"/>
            </w:rPr>
            <w:fldChar w:fldCharType="begin"/>
          </w:r>
          <w:r w:rsidR="008F5BF4">
            <w:rPr>
              <w:sz w:val="24"/>
            </w:rPr>
            <w:instrText xml:space="preserve"> CITATION Top09 \l 2057  \m Rec</w:instrText>
          </w:r>
          <w:r w:rsidR="008F5BF4">
            <w:rPr>
              <w:sz w:val="24"/>
            </w:rPr>
            <w:fldChar w:fldCharType="separate"/>
          </w:r>
          <w:r w:rsidR="002C6B11" w:rsidRPr="002C6B11">
            <w:rPr>
              <w:noProof/>
              <w:sz w:val="24"/>
            </w:rPr>
            <w:t>(Topping, 2009; Tsivitanidou, et al., 2018)</w:t>
          </w:r>
          <w:r w:rsidR="008F5BF4">
            <w:rPr>
              <w:sz w:val="24"/>
            </w:rPr>
            <w:fldChar w:fldCharType="end"/>
          </w:r>
        </w:sdtContent>
      </w:sdt>
      <w:r w:rsidR="008F5BF4">
        <w:rPr>
          <w:sz w:val="24"/>
        </w:rPr>
        <w:t>. Of those pupils, only pupil 23 managed to maintain full marks</w:t>
      </w:r>
      <w:r w:rsidR="003E73F2">
        <w:rPr>
          <w:sz w:val="24"/>
        </w:rPr>
        <w:t xml:space="preserve"> (see Appendix B)</w:t>
      </w:r>
      <w:r w:rsidR="008F5BF4">
        <w:rPr>
          <w:sz w:val="24"/>
        </w:rPr>
        <w:t xml:space="preserve">. The removal of the scaffolding proved to be a </w:t>
      </w:r>
      <w:r w:rsidR="003E73F2">
        <w:rPr>
          <w:sz w:val="24"/>
        </w:rPr>
        <w:t>significant</w:t>
      </w:r>
      <w:r w:rsidR="008F5BF4">
        <w:rPr>
          <w:sz w:val="24"/>
        </w:rPr>
        <w:t xml:space="preserve"> challenge for </w:t>
      </w:r>
      <w:r w:rsidR="003E73F2">
        <w:rPr>
          <w:sz w:val="24"/>
        </w:rPr>
        <w:t xml:space="preserve">all </w:t>
      </w:r>
      <w:r w:rsidR="008F5BF4">
        <w:rPr>
          <w:sz w:val="24"/>
        </w:rPr>
        <w:t xml:space="preserve">pupils, proving that peer assessment requires skill in order to complete it fully and the majority of these pupils required further training and practise </w:t>
      </w:r>
      <w:r w:rsidR="003E73F2">
        <w:rPr>
          <w:sz w:val="24"/>
        </w:rPr>
        <w:t xml:space="preserve">in order to fully understand peer assessment </w:t>
      </w:r>
      <w:sdt>
        <w:sdtPr>
          <w:rPr>
            <w:sz w:val="24"/>
          </w:rPr>
          <w:id w:val="899788206"/>
          <w:citation/>
        </w:sdtPr>
        <w:sdtContent>
          <w:r w:rsidR="003E73F2">
            <w:rPr>
              <w:sz w:val="24"/>
            </w:rPr>
            <w:fldChar w:fldCharType="begin"/>
          </w:r>
          <w:r w:rsidR="003E73F2">
            <w:rPr>
              <w:sz w:val="24"/>
            </w:rPr>
            <w:instrText xml:space="preserve"> CITATION Hat07 \l 2057  \m Wil17 \m Edi14</w:instrText>
          </w:r>
          <w:r w:rsidR="003E73F2">
            <w:rPr>
              <w:sz w:val="24"/>
            </w:rPr>
            <w:fldChar w:fldCharType="separate"/>
          </w:r>
          <w:r w:rsidR="002C6B11" w:rsidRPr="002C6B11">
            <w:rPr>
              <w:noProof/>
              <w:sz w:val="24"/>
            </w:rPr>
            <w:t>(Hattie &amp; Timperley, 2007; Wiliam, 2017; Salem Press, 2014)</w:t>
          </w:r>
          <w:r w:rsidR="003E73F2">
            <w:rPr>
              <w:sz w:val="24"/>
            </w:rPr>
            <w:fldChar w:fldCharType="end"/>
          </w:r>
        </w:sdtContent>
      </w:sdt>
      <w:r w:rsidR="003E73F2">
        <w:rPr>
          <w:sz w:val="24"/>
        </w:rPr>
        <w:t xml:space="preserve">. </w:t>
      </w:r>
    </w:p>
    <w:p w14:paraId="5662040D" w14:textId="6B1D5030" w:rsidR="003E73F2" w:rsidRDefault="003E73F2" w:rsidP="00A81C12">
      <w:pPr>
        <w:spacing w:line="360" w:lineRule="auto"/>
        <w:rPr>
          <w:sz w:val="24"/>
        </w:rPr>
      </w:pPr>
      <w:r>
        <w:rPr>
          <w:sz w:val="24"/>
        </w:rPr>
        <w:t>11 pupils improved their peer assessment marks, 5 remained the same and 8 pupils marks declined. 4 pupils did not take part in both tests and so their marks have not been included in the analysis of results. Two possible assumptions can be drawn from these results. The first is that pupils marks improved as a result of better engagement and a change in attitudes towards peer assessment</w:t>
      </w:r>
      <w:sdt>
        <w:sdtPr>
          <w:rPr>
            <w:sz w:val="24"/>
          </w:rPr>
          <w:id w:val="-1065179253"/>
          <w:citation/>
        </w:sdtPr>
        <w:sdtContent>
          <w:r>
            <w:rPr>
              <w:sz w:val="24"/>
            </w:rPr>
            <w:fldChar w:fldCharType="begin"/>
          </w:r>
          <w:r>
            <w:rPr>
              <w:sz w:val="24"/>
            </w:rPr>
            <w:instrText xml:space="preserve"> CITATION McG13 \l 2057  \m Rec</w:instrText>
          </w:r>
          <w:r>
            <w:rPr>
              <w:sz w:val="24"/>
            </w:rPr>
            <w:fldChar w:fldCharType="separate"/>
          </w:r>
          <w:r w:rsidR="002C6B11">
            <w:rPr>
              <w:noProof/>
              <w:sz w:val="24"/>
            </w:rPr>
            <w:t xml:space="preserve"> </w:t>
          </w:r>
          <w:r w:rsidR="002C6B11" w:rsidRPr="002C6B11">
            <w:rPr>
              <w:noProof/>
              <w:sz w:val="24"/>
            </w:rPr>
            <w:t>(McGarr &amp; Clifford, 2013; Tsivitanidou, et al., 2018)</w:t>
          </w:r>
          <w:r>
            <w:rPr>
              <w:sz w:val="24"/>
            </w:rPr>
            <w:fldChar w:fldCharType="end"/>
          </w:r>
        </w:sdtContent>
      </w:sdt>
      <w:r>
        <w:rPr>
          <w:sz w:val="24"/>
        </w:rPr>
        <w:t xml:space="preserve">. The second is that the repetitive nature of peer assessment, means that over time pupils are able to better understand what is expected of them </w:t>
      </w:r>
      <w:sdt>
        <w:sdtPr>
          <w:rPr>
            <w:sz w:val="24"/>
          </w:rPr>
          <w:id w:val="-450931747"/>
          <w:citation/>
        </w:sdtPr>
        <w:sdtContent>
          <w:r>
            <w:rPr>
              <w:sz w:val="24"/>
            </w:rPr>
            <w:fldChar w:fldCharType="begin"/>
          </w:r>
          <w:r>
            <w:rPr>
              <w:sz w:val="24"/>
            </w:rPr>
            <w:instrText xml:space="preserve"> CITATION Kar80 \l 2057 </w:instrText>
          </w:r>
          <w:r>
            <w:rPr>
              <w:sz w:val="24"/>
            </w:rPr>
            <w:fldChar w:fldCharType="separate"/>
          </w:r>
          <w:r w:rsidR="002C6B11" w:rsidRPr="002C6B11">
            <w:rPr>
              <w:noProof/>
              <w:sz w:val="24"/>
            </w:rPr>
            <w:t>(Karegianes, et al., 1980)</w:t>
          </w:r>
          <w:r>
            <w:rPr>
              <w:sz w:val="24"/>
            </w:rPr>
            <w:fldChar w:fldCharType="end"/>
          </w:r>
        </w:sdtContent>
      </w:sdt>
      <w:r>
        <w:rPr>
          <w:sz w:val="24"/>
        </w:rPr>
        <w:t xml:space="preserve">. </w:t>
      </w:r>
      <w:r w:rsidR="00A43CFE">
        <w:rPr>
          <w:sz w:val="24"/>
        </w:rPr>
        <w:t xml:space="preserve">It is difficult to say which is more accurate based solely off these results and it is impossible to say whether these results could be replicated with another class. It is important to treat these results for what they are, the findings from a very small scale study, which occurred in very specific conditions </w:t>
      </w:r>
      <w:sdt>
        <w:sdtPr>
          <w:rPr>
            <w:sz w:val="24"/>
          </w:rPr>
          <w:id w:val="1179384406"/>
          <w:citation/>
        </w:sdtPr>
        <w:sdtContent>
          <w:r w:rsidR="00A43CFE">
            <w:rPr>
              <w:sz w:val="24"/>
            </w:rPr>
            <w:fldChar w:fldCharType="begin"/>
          </w:r>
          <w:r w:rsidR="00A43CFE">
            <w:rPr>
              <w:sz w:val="24"/>
            </w:rPr>
            <w:instrText xml:space="preserve"> CITATION Den14 \l 2057  \m Wil17</w:instrText>
          </w:r>
          <w:r w:rsidR="00A43CFE">
            <w:rPr>
              <w:sz w:val="24"/>
            </w:rPr>
            <w:fldChar w:fldCharType="separate"/>
          </w:r>
          <w:r w:rsidR="002C6B11" w:rsidRPr="002C6B11">
            <w:rPr>
              <w:noProof/>
              <w:sz w:val="24"/>
            </w:rPr>
            <w:t>(Denscombe, 2014; Wiliam, 2017)</w:t>
          </w:r>
          <w:r w:rsidR="00A43CFE">
            <w:rPr>
              <w:sz w:val="24"/>
            </w:rPr>
            <w:fldChar w:fldCharType="end"/>
          </w:r>
        </w:sdtContent>
      </w:sdt>
      <w:r w:rsidR="00A43CFE">
        <w:rPr>
          <w:sz w:val="24"/>
        </w:rPr>
        <w:t xml:space="preserve">. Nevertheless, this study can prove </w:t>
      </w:r>
    </w:p>
    <w:p w14:paraId="70F8CCEF" w14:textId="2CBAB981" w:rsidR="00451991" w:rsidRDefault="0039286F" w:rsidP="00A81C12">
      <w:pPr>
        <w:spacing w:line="360" w:lineRule="auto"/>
        <w:rPr>
          <w:sz w:val="24"/>
        </w:rPr>
      </w:pPr>
      <w:r>
        <w:rPr>
          <w:sz w:val="24"/>
        </w:rPr>
        <w:t xml:space="preserve">Pupils who were absent </w:t>
      </w:r>
      <w:r w:rsidR="007B043C">
        <w:rPr>
          <w:sz w:val="24"/>
        </w:rPr>
        <w:t xml:space="preserve">from one of the tests scored a mark of 0 in the table (Appendix B). However, their mark was not included in the average for that test as that would have significantly brought down the average scores and been a misrepresentation of the results. Furthermore, those who returned incomplete, yet meaningful, worksheets at the intervention stage may have scored less than those who returned full, meaningless worksheets. This is a significant limitation of this </w:t>
      </w:r>
      <w:r w:rsidR="008F5BF4">
        <w:rPr>
          <w:sz w:val="24"/>
        </w:rPr>
        <w:t>study;</w:t>
      </w:r>
      <w:r w:rsidR="007B043C">
        <w:rPr>
          <w:sz w:val="24"/>
        </w:rPr>
        <w:t xml:space="preserve"> however, it was expected that those who completed meaningful feedback in the first test would only improve with practice and so their overall score would improve. This was not the case with every pupil and so if this were to be repeated in the future this would have to be addressed in the </w:t>
      </w:r>
      <w:r w:rsidR="008F5BF4">
        <w:rPr>
          <w:sz w:val="24"/>
        </w:rPr>
        <w:t xml:space="preserve">methodology of the study. </w:t>
      </w:r>
    </w:p>
    <w:p w14:paraId="416CE08A" w14:textId="6A79C51E" w:rsidR="00757523" w:rsidRDefault="00451991" w:rsidP="00A81C12">
      <w:pPr>
        <w:spacing w:line="360" w:lineRule="auto"/>
        <w:rPr>
          <w:sz w:val="24"/>
        </w:rPr>
      </w:pPr>
      <w:r>
        <w:rPr>
          <w:sz w:val="24"/>
        </w:rPr>
        <w:t xml:space="preserve">What documentary evidence does not show is the engagement with nor the quality of feedback produced by pupils. This is where the importance of a mixed methodology is evident </w:t>
      </w:r>
      <w:sdt>
        <w:sdtPr>
          <w:rPr>
            <w:sz w:val="24"/>
          </w:rPr>
          <w:id w:val="-323589605"/>
          <w:citation/>
        </w:sdtPr>
        <w:sdtContent>
          <w:r>
            <w:rPr>
              <w:sz w:val="24"/>
            </w:rPr>
            <w:fldChar w:fldCharType="begin"/>
          </w:r>
          <w:r>
            <w:rPr>
              <w:sz w:val="24"/>
            </w:rPr>
            <w:instrText xml:space="preserve"> CITATION Den14 \l 2057  \m Hop14</w:instrText>
          </w:r>
          <w:r>
            <w:rPr>
              <w:sz w:val="24"/>
            </w:rPr>
            <w:fldChar w:fldCharType="separate"/>
          </w:r>
          <w:r w:rsidR="002C6B11" w:rsidRPr="002C6B11">
            <w:rPr>
              <w:noProof/>
              <w:sz w:val="24"/>
            </w:rPr>
            <w:t>(Denscombe, 2014; Hopkins, 2014)</w:t>
          </w:r>
          <w:r>
            <w:rPr>
              <w:sz w:val="24"/>
            </w:rPr>
            <w:fldChar w:fldCharType="end"/>
          </w:r>
        </w:sdtContent>
      </w:sdt>
      <w:r>
        <w:rPr>
          <w:sz w:val="24"/>
        </w:rPr>
        <w:t xml:space="preserve">. </w:t>
      </w:r>
      <w:r w:rsidR="00757523">
        <w:rPr>
          <w:sz w:val="24"/>
        </w:rPr>
        <w:t>The observational data recorded that during the intervention pupils were engaged with the task they were undertaking</w:t>
      </w:r>
      <w:r w:rsidR="004A65CA">
        <w:rPr>
          <w:sz w:val="24"/>
        </w:rPr>
        <w:t xml:space="preserve"> and there was less resistance to peer assessment as an idea</w:t>
      </w:r>
      <w:r w:rsidR="00757523">
        <w:rPr>
          <w:sz w:val="24"/>
        </w:rPr>
        <w:t xml:space="preserve">, a significant improvement on the behaviour and attitudes which were seen in previous peer assessment tasks. This is likely as a result of pupils having a better understanding of what the intention off the task is and where they were going with it </w:t>
      </w:r>
      <w:sdt>
        <w:sdtPr>
          <w:rPr>
            <w:sz w:val="24"/>
          </w:rPr>
          <w:id w:val="-1611652685"/>
          <w:citation/>
        </w:sdtPr>
        <w:sdtContent>
          <w:r w:rsidR="00757523">
            <w:rPr>
              <w:sz w:val="24"/>
            </w:rPr>
            <w:fldChar w:fldCharType="begin"/>
          </w:r>
          <w:r w:rsidR="004A65CA">
            <w:rPr>
              <w:sz w:val="24"/>
            </w:rPr>
            <w:instrText>CITATION Did14 \m Top09 \l 2057  \m Hat07</w:instrText>
          </w:r>
          <w:r w:rsidR="00757523">
            <w:rPr>
              <w:sz w:val="24"/>
            </w:rPr>
            <w:fldChar w:fldCharType="separate"/>
          </w:r>
          <w:r w:rsidR="002C6B11" w:rsidRPr="002C6B11">
            <w:rPr>
              <w:noProof/>
              <w:sz w:val="24"/>
            </w:rPr>
            <w:t>(Didau, 2014; Topping, 2009; Hattie &amp; Timperley, 2007)</w:t>
          </w:r>
          <w:r w:rsidR="00757523">
            <w:rPr>
              <w:sz w:val="24"/>
            </w:rPr>
            <w:fldChar w:fldCharType="end"/>
          </w:r>
        </w:sdtContent>
      </w:sdt>
      <w:r w:rsidR="00757523">
        <w:rPr>
          <w:sz w:val="24"/>
        </w:rPr>
        <w:t xml:space="preserve">. The engagement with the task was ultimately what we tried to improve with this intervention, and it must be noted that this was very much the case. </w:t>
      </w:r>
    </w:p>
    <w:p w14:paraId="06A498E1" w14:textId="5382B92A" w:rsidR="00757523" w:rsidRPr="00E645F3" w:rsidRDefault="00757523" w:rsidP="00A81C12">
      <w:pPr>
        <w:spacing w:line="360" w:lineRule="auto"/>
        <w:rPr>
          <w:sz w:val="24"/>
        </w:rPr>
      </w:pPr>
      <w:r>
        <w:rPr>
          <w:sz w:val="24"/>
        </w:rPr>
        <w:t>Despite increased engagemen</w:t>
      </w:r>
      <w:r w:rsidR="004A65CA">
        <w:rPr>
          <w:sz w:val="24"/>
        </w:rPr>
        <w:t>t</w:t>
      </w:r>
      <w:r>
        <w:rPr>
          <w:sz w:val="24"/>
        </w:rPr>
        <w:t>, there were a number of feedback sheets which were still lacking in quality feedback</w:t>
      </w:r>
      <w:r w:rsidR="004A65CA">
        <w:rPr>
          <w:sz w:val="24"/>
        </w:rPr>
        <w:t xml:space="preserve">, which is what pupils need in order to improve their work </w:t>
      </w:r>
      <w:sdt>
        <w:sdtPr>
          <w:rPr>
            <w:sz w:val="24"/>
          </w:rPr>
          <w:id w:val="-172881139"/>
          <w:citation/>
        </w:sdtPr>
        <w:sdtContent>
          <w:r w:rsidR="004A65CA">
            <w:rPr>
              <w:sz w:val="24"/>
            </w:rPr>
            <w:fldChar w:fldCharType="begin"/>
          </w:r>
          <w:r w:rsidR="004A65CA">
            <w:rPr>
              <w:sz w:val="24"/>
            </w:rPr>
            <w:instrText xml:space="preserve"> CITATION Top09 \l 2057 </w:instrText>
          </w:r>
          <w:r w:rsidR="004A65CA">
            <w:rPr>
              <w:sz w:val="24"/>
            </w:rPr>
            <w:fldChar w:fldCharType="separate"/>
          </w:r>
          <w:r w:rsidR="002C6B11" w:rsidRPr="002C6B11">
            <w:rPr>
              <w:noProof/>
              <w:sz w:val="24"/>
            </w:rPr>
            <w:t>(Topping, 2009)</w:t>
          </w:r>
          <w:r w:rsidR="004A65CA">
            <w:rPr>
              <w:sz w:val="24"/>
            </w:rPr>
            <w:fldChar w:fldCharType="end"/>
          </w:r>
        </w:sdtContent>
      </w:sdt>
      <w:r>
        <w:rPr>
          <w:sz w:val="24"/>
        </w:rPr>
        <w:t>. These pupils had resorted to basic comments such as “write more” or “</w:t>
      </w:r>
      <w:r w:rsidR="004A65CA">
        <w:rPr>
          <w:sz w:val="24"/>
        </w:rPr>
        <w:t xml:space="preserve">check spelling”. I think that this was a result of the WWW and EBI being evident on their sheet; they had reverted back to what they were familiar with, rather than fully engaging with the new information they had been given. </w:t>
      </w:r>
    </w:p>
    <w:p w14:paraId="08B5A8A1" w14:textId="600C147A" w:rsidR="004A65CA" w:rsidRDefault="004A65CA" w:rsidP="00554782">
      <w:pPr>
        <w:spacing w:line="360" w:lineRule="auto"/>
        <w:rPr>
          <w:sz w:val="24"/>
        </w:rPr>
      </w:pPr>
      <w:r>
        <w:rPr>
          <w:sz w:val="24"/>
        </w:rPr>
        <w:t>Nevertheless, the observational data from the post test was more promising.</w:t>
      </w:r>
      <w:r w:rsidR="0039286F">
        <w:rPr>
          <w:sz w:val="24"/>
        </w:rPr>
        <w:t xml:space="preserve"> Engagement with the task appeared to be improved once again. The lack of scaffolded sheet generated discussions amongst pupils about what they needed to say to produce good feedback and in general most pupils seemed to fully understand the task at hand, those who were struggling were given direction by the teacher in order to properly guide their responses </w:t>
      </w:r>
      <w:sdt>
        <w:sdtPr>
          <w:rPr>
            <w:sz w:val="24"/>
          </w:rPr>
          <w:id w:val="-1213420254"/>
          <w:citation/>
        </w:sdtPr>
        <w:sdtContent>
          <w:r w:rsidR="0039286F">
            <w:rPr>
              <w:sz w:val="24"/>
            </w:rPr>
            <w:fldChar w:fldCharType="begin"/>
          </w:r>
          <w:r w:rsidR="0039286F">
            <w:rPr>
              <w:sz w:val="24"/>
            </w:rPr>
            <w:instrText xml:space="preserve"> CITATION McG13 \l 2057  \m Top09</w:instrText>
          </w:r>
          <w:r w:rsidR="0039286F">
            <w:rPr>
              <w:sz w:val="24"/>
            </w:rPr>
            <w:fldChar w:fldCharType="separate"/>
          </w:r>
          <w:r w:rsidR="002C6B11" w:rsidRPr="002C6B11">
            <w:rPr>
              <w:noProof/>
              <w:sz w:val="24"/>
            </w:rPr>
            <w:t>(McGarr &amp; Clifford, 2013; Topping, 2009)</w:t>
          </w:r>
          <w:r w:rsidR="0039286F">
            <w:rPr>
              <w:sz w:val="24"/>
            </w:rPr>
            <w:fldChar w:fldCharType="end"/>
          </w:r>
        </w:sdtContent>
      </w:sdt>
      <w:r w:rsidR="0039286F">
        <w:rPr>
          <w:sz w:val="24"/>
        </w:rPr>
        <w:t>.</w:t>
      </w:r>
      <w:r w:rsidR="004835CA">
        <w:rPr>
          <w:sz w:val="24"/>
        </w:rPr>
        <w:t xml:space="preserve"> Further to this, those who were assessors were largely able to offer their peers</w:t>
      </w:r>
      <w:r>
        <w:rPr>
          <w:sz w:val="24"/>
        </w:rPr>
        <w:t xml:space="preserve"> </w:t>
      </w:r>
      <w:r w:rsidR="004835CA">
        <w:rPr>
          <w:sz w:val="24"/>
        </w:rPr>
        <w:t xml:space="preserve">reasonable justification for their feedback, which </w:t>
      </w:r>
      <w:proofErr w:type="spellStart"/>
      <w:r w:rsidR="004835CA">
        <w:rPr>
          <w:sz w:val="24"/>
        </w:rPr>
        <w:t>ise</w:t>
      </w:r>
      <w:proofErr w:type="spellEnd"/>
      <w:r w:rsidR="004835CA">
        <w:rPr>
          <w:sz w:val="24"/>
        </w:rPr>
        <w:t xml:space="preserve"> beneficial for both parties </w:t>
      </w:r>
      <w:sdt>
        <w:sdtPr>
          <w:rPr>
            <w:sz w:val="24"/>
          </w:rPr>
          <w:id w:val="903877117"/>
          <w:citation/>
        </w:sdtPr>
        <w:sdtContent>
          <w:r w:rsidR="004835CA">
            <w:rPr>
              <w:sz w:val="24"/>
            </w:rPr>
            <w:fldChar w:fldCharType="begin"/>
          </w:r>
          <w:r w:rsidR="004835CA">
            <w:rPr>
              <w:sz w:val="24"/>
            </w:rPr>
            <w:instrText xml:space="preserve"> CITATION Rec \l 2057 </w:instrText>
          </w:r>
          <w:r w:rsidR="004835CA">
            <w:rPr>
              <w:sz w:val="24"/>
            </w:rPr>
            <w:fldChar w:fldCharType="separate"/>
          </w:r>
          <w:r w:rsidR="002C6B11" w:rsidRPr="002C6B11">
            <w:rPr>
              <w:noProof/>
              <w:sz w:val="24"/>
            </w:rPr>
            <w:t>(Tsivitanidou, et al., 2018)</w:t>
          </w:r>
          <w:r w:rsidR="004835CA">
            <w:rPr>
              <w:sz w:val="24"/>
            </w:rPr>
            <w:fldChar w:fldCharType="end"/>
          </w:r>
        </w:sdtContent>
      </w:sdt>
      <w:r w:rsidR="004835CA">
        <w:rPr>
          <w:sz w:val="24"/>
        </w:rPr>
        <w:t xml:space="preserve">. </w:t>
      </w:r>
      <w:r>
        <w:rPr>
          <w:sz w:val="24"/>
        </w:rPr>
        <w:t xml:space="preserve">Despite the documentary data analysis showing a very marginal improvement, the observation data showed a shift in the type of feedback being received. Overall pupils received less feedback in the intervention, which resulted in similar scores to the intervention. This is likely as a result of the removal of the scaffolded sheet. However, on the whole that feedback was more direct, </w:t>
      </w:r>
      <w:r w:rsidR="0039286F">
        <w:rPr>
          <w:sz w:val="24"/>
        </w:rPr>
        <w:t>focused</w:t>
      </w:r>
      <w:r>
        <w:rPr>
          <w:sz w:val="24"/>
        </w:rPr>
        <w:t xml:space="preserve"> and meaningful than previous examples</w:t>
      </w:r>
      <w:r w:rsidR="0039286F">
        <w:rPr>
          <w:sz w:val="24"/>
        </w:rPr>
        <w:t xml:space="preserve"> </w:t>
      </w:r>
      <w:sdt>
        <w:sdtPr>
          <w:rPr>
            <w:sz w:val="24"/>
          </w:rPr>
          <w:id w:val="-796752471"/>
          <w:citation/>
        </w:sdtPr>
        <w:sdtContent>
          <w:r w:rsidR="0039286F">
            <w:rPr>
              <w:sz w:val="24"/>
            </w:rPr>
            <w:fldChar w:fldCharType="begin"/>
          </w:r>
          <w:r w:rsidR="0039286F">
            <w:rPr>
              <w:sz w:val="24"/>
            </w:rPr>
            <w:instrText xml:space="preserve"> CITATION Mub17 \l 2057  \m McG13</w:instrText>
          </w:r>
          <w:r w:rsidR="0039286F">
            <w:rPr>
              <w:sz w:val="24"/>
            </w:rPr>
            <w:fldChar w:fldCharType="separate"/>
          </w:r>
          <w:r w:rsidR="002C6B11" w:rsidRPr="002C6B11">
            <w:rPr>
              <w:noProof/>
              <w:sz w:val="24"/>
            </w:rPr>
            <w:t>(Mubarok, 2017; McGarr &amp; Clifford, 2013)</w:t>
          </w:r>
          <w:r w:rsidR="0039286F">
            <w:rPr>
              <w:sz w:val="24"/>
            </w:rPr>
            <w:fldChar w:fldCharType="end"/>
          </w:r>
        </w:sdtContent>
      </w:sdt>
      <w:r w:rsidR="0039286F">
        <w:rPr>
          <w:sz w:val="24"/>
        </w:rPr>
        <w:t xml:space="preserve">. </w:t>
      </w:r>
    </w:p>
    <w:p w14:paraId="4C9C4FA9" w14:textId="5A1DC9B6" w:rsidR="00B01F3A" w:rsidRDefault="0039286F" w:rsidP="00554782">
      <w:pPr>
        <w:spacing w:line="360" w:lineRule="auto"/>
        <w:rPr>
          <w:sz w:val="24"/>
        </w:rPr>
      </w:pPr>
      <w:r>
        <w:rPr>
          <w:sz w:val="24"/>
        </w:rPr>
        <w:t>Despite this significant jump in quality of feedback from pupils, approximately a mere 1 in 4 off those pupils</w:t>
      </w:r>
      <w:r w:rsidR="007B043C">
        <w:rPr>
          <w:sz w:val="24"/>
        </w:rPr>
        <w:t xml:space="preserve"> appeared to reflect </w:t>
      </w:r>
      <w:r>
        <w:rPr>
          <w:sz w:val="24"/>
        </w:rPr>
        <w:t>on their peer feedback in any meaningful way. There is some discrepancy here, however. The fact that pupils did not take the time to improve on work at that moment does not suggest that they will not implement feedback in future lessons</w:t>
      </w:r>
      <w:r w:rsidR="007B043C">
        <w:rPr>
          <w:sz w:val="24"/>
        </w:rPr>
        <w:t xml:space="preserve">, thus improving the overall initial quality of their work </w:t>
      </w:r>
      <w:sdt>
        <w:sdtPr>
          <w:rPr>
            <w:sz w:val="24"/>
          </w:rPr>
          <w:id w:val="-523012645"/>
          <w:citation/>
        </w:sdtPr>
        <w:sdtContent>
          <w:r w:rsidR="007B043C">
            <w:rPr>
              <w:sz w:val="24"/>
            </w:rPr>
            <w:fldChar w:fldCharType="begin"/>
          </w:r>
          <w:r w:rsidR="007B043C">
            <w:rPr>
              <w:sz w:val="24"/>
            </w:rPr>
            <w:instrText xml:space="preserve"> CITATION Rec \l 2057  \m Bra90</w:instrText>
          </w:r>
          <w:r w:rsidR="007B043C">
            <w:rPr>
              <w:sz w:val="24"/>
            </w:rPr>
            <w:fldChar w:fldCharType="separate"/>
          </w:r>
          <w:r w:rsidR="002C6B11" w:rsidRPr="002C6B11">
            <w:rPr>
              <w:noProof/>
              <w:sz w:val="24"/>
            </w:rPr>
            <w:t>(Tsivitanidou, et al., 2018; Brakel , 1990)</w:t>
          </w:r>
          <w:r w:rsidR="007B043C">
            <w:rPr>
              <w:sz w:val="24"/>
            </w:rPr>
            <w:fldChar w:fldCharType="end"/>
          </w:r>
        </w:sdtContent>
      </w:sdt>
      <w:r w:rsidR="007B043C">
        <w:rPr>
          <w:sz w:val="24"/>
        </w:rPr>
        <w:t xml:space="preserve">. </w:t>
      </w:r>
    </w:p>
    <w:p w14:paraId="130F24AD" w14:textId="77777777" w:rsidR="009467DB" w:rsidRDefault="009467DB" w:rsidP="00554782">
      <w:pPr>
        <w:spacing w:line="360" w:lineRule="auto"/>
        <w:rPr>
          <w:sz w:val="24"/>
        </w:rPr>
      </w:pPr>
    </w:p>
    <w:p w14:paraId="46FEADBB" w14:textId="77777777" w:rsidR="009467DB" w:rsidRPr="009467DB" w:rsidRDefault="009467DB" w:rsidP="00554782">
      <w:pPr>
        <w:pBdr>
          <w:bottom w:val="single" w:sz="6" w:space="1" w:color="auto"/>
        </w:pBdr>
        <w:spacing w:line="360" w:lineRule="auto"/>
        <w:rPr>
          <w:b/>
          <w:sz w:val="24"/>
        </w:rPr>
      </w:pPr>
      <w:r w:rsidRPr="009467DB">
        <w:rPr>
          <w:b/>
          <w:sz w:val="24"/>
        </w:rPr>
        <w:t>Conclusions</w:t>
      </w:r>
    </w:p>
    <w:p w14:paraId="6DD1F4CB" w14:textId="6CC3CE49" w:rsidR="00785120" w:rsidRDefault="00785120" w:rsidP="00554782">
      <w:pPr>
        <w:spacing w:line="360" w:lineRule="auto"/>
        <w:rPr>
          <w:sz w:val="24"/>
        </w:rPr>
      </w:pPr>
    </w:p>
    <w:p w14:paraId="5FAB4427" w14:textId="380FFFEA" w:rsidR="004835CA" w:rsidRDefault="00F84677" w:rsidP="00554782">
      <w:pPr>
        <w:spacing w:line="360" w:lineRule="auto"/>
        <w:rPr>
          <w:sz w:val="24"/>
        </w:rPr>
      </w:pPr>
      <w:r>
        <w:rPr>
          <w:sz w:val="24"/>
        </w:rPr>
        <w:t xml:space="preserve">This study focussed on examining how pupil engagement with peer assessment could impact the progress of pupils’ writing, in the context of a secondary school history classroom. </w:t>
      </w:r>
      <w:r w:rsidR="002236E2">
        <w:rPr>
          <w:sz w:val="24"/>
        </w:rPr>
        <w:t xml:space="preserve">The importance of gradual introduction of new methods, and gradual removal of scaffolding, cannot be stressed enough. Research suggested that gradual changes were the best way of introducing new methods and this study would suggest that this is correct </w:t>
      </w:r>
      <w:sdt>
        <w:sdtPr>
          <w:rPr>
            <w:sz w:val="24"/>
          </w:rPr>
          <w:id w:val="1803192377"/>
          <w:citation/>
        </w:sdtPr>
        <w:sdtContent>
          <w:r w:rsidR="002236E2">
            <w:rPr>
              <w:sz w:val="24"/>
            </w:rPr>
            <w:fldChar w:fldCharType="begin"/>
          </w:r>
          <w:r w:rsidR="002236E2">
            <w:rPr>
              <w:sz w:val="24"/>
            </w:rPr>
            <w:instrText xml:space="preserve"> CITATION Dei18 \l 2057  \m Rec</w:instrText>
          </w:r>
          <w:r w:rsidR="002236E2">
            <w:rPr>
              <w:sz w:val="24"/>
            </w:rPr>
            <w:fldChar w:fldCharType="separate"/>
          </w:r>
          <w:r w:rsidR="002C6B11" w:rsidRPr="002C6B11">
            <w:rPr>
              <w:noProof/>
              <w:sz w:val="24"/>
            </w:rPr>
            <w:t>(Deiglmayer, 2018; Tsivitanidou, et al., 2018)</w:t>
          </w:r>
          <w:r w:rsidR="002236E2">
            <w:rPr>
              <w:sz w:val="24"/>
            </w:rPr>
            <w:fldChar w:fldCharType="end"/>
          </w:r>
        </w:sdtContent>
      </w:sdt>
      <w:r w:rsidR="002236E2">
        <w:rPr>
          <w:sz w:val="24"/>
        </w:rPr>
        <w:t>. Pupils appeared to be initially reluctant to embrace the new type of peer assessment and were hindered by the removal of the scaffolding</w:t>
      </w:r>
      <w:r w:rsidR="004835CA">
        <w:rPr>
          <w:sz w:val="24"/>
        </w:rPr>
        <w:t xml:space="preserve">. It is possible that a better paced lesson sequence would have yielded better results. </w:t>
      </w:r>
    </w:p>
    <w:p w14:paraId="2C6C7E30" w14:textId="48653EE4" w:rsidR="004A65CA" w:rsidRDefault="004835CA" w:rsidP="00554782">
      <w:pPr>
        <w:spacing w:line="360" w:lineRule="auto"/>
        <w:rPr>
          <w:sz w:val="24"/>
        </w:rPr>
      </w:pPr>
      <w:r>
        <w:rPr>
          <w:sz w:val="24"/>
        </w:rPr>
        <w:t>Despite this, the</w:t>
      </w:r>
      <w:r w:rsidR="00725F66">
        <w:rPr>
          <w:sz w:val="24"/>
        </w:rPr>
        <w:t xml:space="preserve"> research does demonstrate that </w:t>
      </w:r>
      <w:r w:rsidR="00D61C55">
        <w:rPr>
          <w:sz w:val="24"/>
        </w:rPr>
        <w:t xml:space="preserve">the link between </w:t>
      </w:r>
      <w:r w:rsidR="00F728CE">
        <w:rPr>
          <w:sz w:val="24"/>
        </w:rPr>
        <w:t>creating a structured</w:t>
      </w:r>
      <w:r w:rsidR="00F84677">
        <w:rPr>
          <w:sz w:val="24"/>
        </w:rPr>
        <w:t>, well supported</w:t>
      </w:r>
      <w:r w:rsidR="00F728CE">
        <w:rPr>
          <w:sz w:val="24"/>
        </w:rPr>
        <w:t xml:space="preserve"> approach to </w:t>
      </w:r>
      <w:r w:rsidR="00213CCD">
        <w:rPr>
          <w:sz w:val="24"/>
        </w:rPr>
        <w:t>peer assess</w:t>
      </w:r>
      <w:r w:rsidR="00F728CE">
        <w:rPr>
          <w:sz w:val="24"/>
        </w:rPr>
        <w:t xml:space="preserve">ment and </w:t>
      </w:r>
      <w:r w:rsidR="00FB0FEE">
        <w:rPr>
          <w:sz w:val="24"/>
        </w:rPr>
        <w:t xml:space="preserve">pupil engagement is evident </w:t>
      </w:r>
      <w:sdt>
        <w:sdtPr>
          <w:rPr>
            <w:sz w:val="24"/>
          </w:rPr>
          <w:id w:val="-956647030"/>
          <w:citation/>
        </w:sdtPr>
        <w:sdtContent>
          <w:r w:rsidR="00F728CE">
            <w:rPr>
              <w:sz w:val="24"/>
            </w:rPr>
            <w:fldChar w:fldCharType="begin"/>
          </w:r>
          <w:r w:rsidR="00F728CE">
            <w:rPr>
              <w:sz w:val="24"/>
            </w:rPr>
            <w:instrText xml:space="preserve"> CITATION Wil17 \l 2057 </w:instrText>
          </w:r>
          <w:r w:rsidR="00D67539">
            <w:rPr>
              <w:sz w:val="24"/>
            </w:rPr>
            <w:instrText xml:space="preserve"> \m Hat07</w:instrText>
          </w:r>
          <w:r w:rsidR="00725F66">
            <w:rPr>
              <w:sz w:val="24"/>
            </w:rPr>
            <w:instrText xml:space="preserve"> \m Dei18</w:instrText>
          </w:r>
          <w:r w:rsidR="00F728CE">
            <w:rPr>
              <w:sz w:val="24"/>
            </w:rPr>
            <w:fldChar w:fldCharType="separate"/>
          </w:r>
          <w:r w:rsidR="002C6B11" w:rsidRPr="002C6B11">
            <w:rPr>
              <w:noProof/>
              <w:sz w:val="24"/>
            </w:rPr>
            <w:t>(Wiliam, 2017; Hattie &amp; Timperley, 2007; Deiglmayer, 2018)</w:t>
          </w:r>
          <w:r w:rsidR="00F728CE">
            <w:rPr>
              <w:sz w:val="24"/>
            </w:rPr>
            <w:fldChar w:fldCharType="end"/>
          </w:r>
        </w:sdtContent>
      </w:sdt>
      <w:r w:rsidR="00F728CE">
        <w:rPr>
          <w:sz w:val="24"/>
        </w:rPr>
        <w:t xml:space="preserve">. </w:t>
      </w:r>
      <w:r w:rsidR="00F84677">
        <w:rPr>
          <w:sz w:val="24"/>
        </w:rPr>
        <w:t xml:space="preserve">Even within the confines of this very limited study, students appeared to be beginning to develop the skillset </w:t>
      </w:r>
      <w:r>
        <w:rPr>
          <w:sz w:val="24"/>
        </w:rPr>
        <w:t xml:space="preserve">needed </w:t>
      </w:r>
      <w:r w:rsidR="00F84677">
        <w:rPr>
          <w:sz w:val="24"/>
        </w:rPr>
        <w:t>in order to complete meaningful peer feedback.</w:t>
      </w:r>
      <w:r>
        <w:rPr>
          <w:sz w:val="24"/>
        </w:rPr>
        <w:t xml:space="preserve"> Despite the limited nature of some pupils’ feedback, more pupils fell into the category of having received meaningful feedback than before the invention. It is important to remember then, that quality feedback is far more important than the quantity of feedback received, and the development of the skills needed to do so will be valuable to pupils as they progress through their school careers </w:t>
      </w:r>
      <w:sdt>
        <w:sdtPr>
          <w:rPr>
            <w:sz w:val="24"/>
          </w:rPr>
          <w:id w:val="-122616073"/>
          <w:citation/>
        </w:sdtPr>
        <w:sdtContent>
          <w:r>
            <w:rPr>
              <w:sz w:val="24"/>
            </w:rPr>
            <w:fldChar w:fldCharType="begin"/>
          </w:r>
          <w:r>
            <w:rPr>
              <w:sz w:val="24"/>
            </w:rPr>
            <w:instrText xml:space="preserve"> CITATION Rec \l 2057  \m Hat07</w:instrText>
          </w:r>
          <w:r>
            <w:rPr>
              <w:sz w:val="24"/>
            </w:rPr>
            <w:fldChar w:fldCharType="separate"/>
          </w:r>
          <w:r w:rsidR="002C6B11" w:rsidRPr="002C6B11">
            <w:rPr>
              <w:noProof/>
              <w:sz w:val="24"/>
            </w:rPr>
            <w:t>(Tsivitanidou, et al., 2018; Hattie &amp; Timperley, 2007)</w:t>
          </w:r>
          <w:r>
            <w:rPr>
              <w:sz w:val="24"/>
            </w:rPr>
            <w:fldChar w:fldCharType="end"/>
          </w:r>
        </w:sdtContent>
      </w:sdt>
      <w:r>
        <w:rPr>
          <w:sz w:val="24"/>
        </w:rPr>
        <w:t xml:space="preserve">. </w:t>
      </w:r>
    </w:p>
    <w:p w14:paraId="0F6D4939" w14:textId="652C7421" w:rsidR="00A25012" w:rsidRDefault="00814AC2" w:rsidP="00554782">
      <w:pPr>
        <w:spacing w:line="360" w:lineRule="auto"/>
        <w:rPr>
          <w:sz w:val="24"/>
        </w:rPr>
      </w:pPr>
      <w:r>
        <w:rPr>
          <w:sz w:val="24"/>
        </w:rPr>
        <w:t>The second part of the research question, whether pupils made improvements to their work after receiving feedback, was not entirely fulfilled by the completion of this research. W</w:t>
      </w:r>
      <w:r w:rsidR="00A25012">
        <w:rPr>
          <w:sz w:val="24"/>
        </w:rPr>
        <w:t>hile the quality of feedback did improve in most cases, t</w:t>
      </w:r>
      <w:r w:rsidR="002C6B11">
        <w:rPr>
          <w:sz w:val="24"/>
        </w:rPr>
        <w:t>he</w:t>
      </w:r>
      <w:r w:rsidR="00A25012">
        <w:rPr>
          <w:sz w:val="24"/>
        </w:rPr>
        <w:t xml:space="preserve"> improvements to pupils writing ability was not immediately obvious.</w:t>
      </w:r>
      <w:r w:rsidR="002C6B11">
        <w:rPr>
          <w:sz w:val="24"/>
        </w:rPr>
        <w:t xml:space="preserve"> It is possible that those improvements will come as a result of self-reflection in future written work as a result of having acted as the assessor </w:t>
      </w:r>
      <w:sdt>
        <w:sdtPr>
          <w:rPr>
            <w:sz w:val="24"/>
          </w:rPr>
          <w:id w:val="-1494791223"/>
          <w:citation/>
        </w:sdtPr>
        <w:sdtContent>
          <w:r w:rsidR="002C6B11">
            <w:rPr>
              <w:sz w:val="24"/>
            </w:rPr>
            <w:fldChar w:fldCharType="begin"/>
          </w:r>
          <w:r w:rsidR="002C6B11">
            <w:rPr>
              <w:sz w:val="24"/>
            </w:rPr>
            <w:instrText xml:space="preserve"> CITATION Rec \l 2057 </w:instrText>
          </w:r>
          <w:r w:rsidR="002C6B11">
            <w:rPr>
              <w:sz w:val="24"/>
            </w:rPr>
            <w:fldChar w:fldCharType="separate"/>
          </w:r>
          <w:r w:rsidR="002C6B11" w:rsidRPr="002C6B11">
            <w:rPr>
              <w:noProof/>
              <w:sz w:val="24"/>
            </w:rPr>
            <w:t>(Tsivitanidou, et al., 2018)</w:t>
          </w:r>
          <w:r w:rsidR="002C6B11">
            <w:rPr>
              <w:sz w:val="24"/>
            </w:rPr>
            <w:fldChar w:fldCharType="end"/>
          </w:r>
        </w:sdtContent>
      </w:sdt>
      <w:r w:rsidR="002C6B11">
        <w:rPr>
          <w:sz w:val="24"/>
        </w:rPr>
        <w:t>. Alternatively, it is possible that pupils would need more time in order to reflect on their feedback and then act on it. Ultimately,</w:t>
      </w:r>
      <w:r w:rsidR="00A25012">
        <w:rPr>
          <w:sz w:val="24"/>
        </w:rPr>
        <w:t xml:space="preserve"> </w:t>
      </w:r>
      <w:proofErr w:type="gramStart"/>
      <w:r w:rsidR="00A25012">
        <w:rPr>
          <w:sz w:val="24"/>
        </w:rPr>
        <w:t>It</w:t>
      </w:r>
      <w:proofErr w:type="gramEnd"/>
      <w:r w:rsidR="00A25012">
        <w:rPr>
          <w:sz w:val="24"/>
        </w:rPr>
        <w:t xml:space="preserve"> would be necessary in this case to extend the study further and see how peer assessment is </w:t>
      </w:r>
      <w:r w:rsidR="00B603B4">
        <w:rPr>
          <w:sz w:val="24"/>
        </w:rPr>
        <w:t>affecting</w:t>
      </w:r>
      <w:r w:rsidR="00A25012">
        <w:rPr>
          <w:sz w:val="24"/>
        </w:rPr>
        <w:t xml:space="preserve"> progress over a period of time and it cannot be fully measured with such tight time constraints. </w:t>
      </w:r>
      <w:sdt>
        <w:sdtPr>
          <w:rPr>
            <w:sz w:val="24"/>
          </w:rPr>
          <w:id w:val="376594123"/>
          <w:citation/>
        </w:sdtPr>
        <w:sdtContent>
          <w:r w:rsidR="00785120">
            <w:rPr>
              <w:sz w:val="24"/>
            </w:rPr>
            <w:fldChar w:fldCharType="begin"/>
          </w:r>
          <w:r w:rsidR="00785120">
            <w:rPr>
              <w:sz w:val="24"/>
            </w:rPr>
            <w:instrText xml:space="preserve"> CITATION The00 \l 2057  \m Rec</w:instrText>
          </w:r>
          <w:r w:rsidR="00785120">
            <w:rPr>
              <w:sz w:val="24"/>
            </w:rPr>
            <w:fldChar w:fldCharType="separate"/>
          </w:r>
          <w:r w:rsidR="002C6B11" w:rsidRPr="002C6B11">
            <w:rPr>
              <w:noProof/>
              <w:sz w:val="24"/>
            </w:rPr>
            <w:t>(Atara, 2000; Tsivitanidou, et al., 2018)</w:t>
          </w:r>
          <w:r w:rsidR="00785120">
            <w:rPr>
              <w:sz w:val="24"/>
            </w:rPr>
            <w:fldChar w:fldCharType="end"/>
          </w:r>
        </w:sdtContent>
      </w:sdt>
      <w:r w:rsidR="00785120">
        <w:rPr>
          <w:sz w:val="24"/>
        </w:rPr>
        <w:t xml:space="preserve">. </w:t>
      </w:r>
    </w:p>
    <w:p w14:paraId="70B806F8" w14:textId="6995E9FF" w:rsidR="002C6B11" w:rsidRDefault="002C6B11" w:rsidP="00554782">
      <w:pPr>
        <w:spacing w:line="360" w:lineRule="auto"/>
        <w:rPr>
          <w:sz w:val="24"/>
        </w:rPr>
      </w:pPr>
      <w:r>
        <w:rPr>
          <w:sz w:val="24"/>
        </w:rPr>
        <w:t xml:space="preserve">Peer assessment is an area which require a new study for every school it was employed in, as a result it is difficult to make any solid conclusions about the effect engagement has on progress in all cases. It is important to recognise that reflective practice is required when considering what will and will not work for peer assessment in each situation. However, creating the correct environment for positive pupils relationships and an enthusiasm for participating in peer assessment appears to be the key to obtaining effective peer assessment </w:t>
      </w:r>
      <w:sdt>
        <w:sdtPr>
          <w:rPr>
            <w:sz w:val="24"/>
          </w:rPr>
          <w:id w:val="1282383743"/>
          <w:citation/>
        </w:sdtPr>
        <w:sdtContent>
          <w:r>
            <w:rPr>
              <w:sz w:val="24"/>
            </w:rPr>
            <w:fldChar w:fldCharType="begin"/>
          </w:r>
          <w:r>
            <w:rPr>
              <w:sz w:val="24"/>
            </w:rPr>
            <w:instrText xml:space="preserve"> CITATION Wil17 \l 2057  \m Den11 \m Mub17 \m Top09</w:instrText>
          </w:r>
          <w:r>
            <w:rPr>
              <w:sz w:val="24"/>
            </w:rPr>
            <w:fldChar w:fldCharType="separate"/>
          </w:r>
          <w:r w:rsidRPr="002C6B11">
            <w:rPr>
              <w:noProof/>
              <w:sz w:val="24"/>
            </w:rPr>
            <w:t>(Wiliam, 2017; Deni &amp; Zainal, 2011; Mubarok, 2017; Topping, 2009)</w:t>
          </w:r>
          <w:r>
            <w:rPr>
              <w:sz w:val="24"/>
            </w:rPr>
            <w:fldChar w:fldCharType="end"/>
          </w:r>
        </w:sdtContent>
      </w:sdt>
      <w:r>
        <w:rPr>
          <w:sz w:val="24"/>
        </w:rPr>
        <w:t xml:space="preserve">. </w:t>
      </w:r>
    </w:p>
    <w:p w14:paraId="5FAA02A9" w14:textId="77777777" w:rsidR="009467DB" w:rsidRDefault="009467DB" w:rsidP="00554782">
      <w:pPr>
        <w:spacing w:line="360" w:lineRule="auto"/>
        <w:rPr>
          <w:sz w:val="24"/>
        </w:rPr>
      </w:pPr>
    </w:p>
    <w:p w14:paraId="18350761" w14:textId="77777777" w:rsidR="009467DB" w:rsidRPr="009467DB" w:rsidRDefault="009467DB" w:rsidP="00554782">
      <w:pPr>
        <w:pBdr>
          <w:bottom w:val="single" w:sz="6" w:space="1" w:color="auto"/>
        </w:pBdr>
        <w:spacing w:line="360" w:lineRule="auto"/>
        <w:rPr>
          <w:b/>
          <w:sz w:val="24"/>
        </w:rPr>
      </w:pPr>
      <w:r w:rsidRPr="009467DB">
        <w:rPr>
          <w:b/>
          <w:sz w:val="24"/>
        </w:rPr>
        <w:t>Limitations and Future Development</w:t>
      </w:r>
    </w:p>
    <w:p w14:paraId="6F739CEB" w14:textId="33FF9027" w:rsidR="006775CD" w:rsidRDefault="008D7C11" w:rsidP="00554782">
      <w:pPr>
        <w:spacing w:line="360" w:lineRule="auto"/>
        <w:rPr>
          <w:sz w:val="24"/>
        </w:rPr>
      </w:pPr>
      <w:r>
        <w:rPr>
          <w:sz w:val="24"/>
        </w:rPr>
        <w:t>While the intervention was largely successful limitations of the study must be acknowledged.</w:t>
      </w:r>
      <w:r w:rsidR="00812F7C">
        <w:rPr>
          <w:sz w:val="24"/>
        </w:rPr>
        <w:t xml:space="preserve"> The most important thing to acknowledge is that the breadth of this is extremely limited. The study took place within a single school and a single class within that school. The problems with this are several-fold. Firstly, although the data proved to be positive, there is no evidence that this study could be replicated with similar results within the school, let alone in schools with different cultures and attitudes towards </w:t>
      </w:r>
      <w:r w:rsidR="00213CCD">
        <w:rPr>
          <w:sz w:val="24"/>
        </w:rPr>
        <w:t>peer assess</w:t>
      </w:r>
      <w:r w:rsidR="00812F7C">
        <w:rPr>
          <w:sz w:val="24"/>
        </w:rPr>
        <w:t>ment</w:t>
      </w:r>
      <w:r w:rsidR="00260AA7">
        <w:rPr>
          <w:sz w:val="24"/>
        </w:rPr>
        <w:t xml:space="preserve"> </w:t>
      </w:r>
      <w:sdt>
        <w:sdtPr>
          <w:rPr>
            <w:sz w:val="24"/>
          </w:rPr>
          <w:id w:val="-1954164787"/>
          <w:citation/>
        </w:sdtPr>
        <w:sdtContent>
          <w:r w:rsidR="00260AA7">
            <w:rPr>
              <w:sz w:val="24"/>
            </w:rPr>
            <w:fldChar w:fldCharType="begin"/>
          </w:r>
          <w:r w:rsidR="00260AA7">
            <w:rPr>
              <w:sz w:val="24"/>
            </w:rPr>
            <w:instrText xml:space="preserve"> CITATION Wil17 \l 2057 </w:instrText>
          </w:r>
          <w:r w:rsidR="00260AA7">
            <w:rPr>
              <w:sz w:val="24"/>
            </w:rPr>
            <w:fldChar w:fldCharType="separate"/>
          </w:r>
          <w:r w:rsidR="002C6B11" w:rsidRPr="002C6B11">
            <w:rPr>
              <w:noProof/>
              <w:sz w:val="24"/>
            </w:rPr>
            <w:t>(Wiliam, 2017)</w:t>
          </w:r>
          <w:r w:rsidR="00260AA7">
            <w:rPr>
              <w:sz w:val="24"/>
            </w:rPr>
            <w:fldChar w:fldCharType="end"/>
          </w:r>
        </w:sdtContent>
      </w:sdt>
      <w:sdt>
        <w:sdtPr>
          <w:rPr>
            <w:sz w:val="24"/>
          </w:rPr>
          <w:id w:val="-21624598"/>
          <w:citation/>
        </w:sdtPr>
        <w:sdtContent>
          <w:r w:rsidR="00260AA7">
            <w:rPr>
              <w:sz w:val="24"/>
            </w:rPr>
            <w:fldChar w:fldCharType="begin"/>
          </w:r>
          <w:r w:rsidR="00260AA7">
            <w:rPr>
              <w:sz w:val="24"/>
            </w:rPr>
            <w:instrText xml:space="preserve"> CITATION Den14 \l 2057 </w:instrText>
          </w:r>
          <w:r w:rsidR="00260AA7">
            <w:rPr>
              <w:sz w:val="24"/>
            </w:rPr>
            <w:fldChar w:fldCharType="separate"/>
          </w:r>
          <w:r w:rsidR="002C6B11">
            <w:rPr>
              <w:noProof/>
              <w:sz w:val="24"/>
            </w:rPr>
            <w:t xml:space="preserve"> </w:t>
          </w:r>
          <w:r w:rsidR="002C6B11" w:rsidRPr="002C6B11">
            <w:rPr>
              <w:noProof/>
              <w:sz w:val="24"/>
            </w:rPr>
            <w:t>(Denscombe, 2014)</w:t>
          </w:r>
          <w:r w:rsidR="00260AA7">
            <w:rPr>
              <w:sz w:val="24"/>
            </w:rPr>
            <w:fldChar w:fldCharType="end"/>
          </w:r>
        </w:sdtContent>
      </w:sdt>
      <w:r w:rsidR="00812F7C">
        <w:rPr>
          <w:sz w:val="24"/>
        </w:rPr>
        <w:t xml:space="preserve">. Furthermore, the limited time available for this study was meant that there could be no testing of different interventions, which could prove to be more successful. Moving into future practice, this study has allowed a brief glimpse into the benefits of </w:t>
      </w:r>
      <w:r w:rsidR="00213CCD">
        <w:rPr>
          <w:sz w:val="24"/>
        </w:rPr>
        <w:t>peer assess</w:t>
      </w:r>
      <w:r w:rsidR="00812F7C">
        <w:rPr>
          <w:sz w:val="24"/>
        </w:rPr>
        <w:t>ment and more time and a broader study could prove to be significant for</w:t>
      </w:r>
      <w:r w:rsidR="00260AA7">
        <w:rPr>
          <w:sz w:val="24"/>
        </w:rPr>
        <w:t xml:space="preserve"> professional development. </w:t>
      </w:r>
    </w:p>
    <w:p w14:paraId="46FF5F34" w14:textId="19056AC3" w:rsidR="00C04C33" w:rsidRDefault="00260AA7" w:rsidP="00554782">
      <w:pPr>
        <w:spacing w:line="360" w:lineRule="auto"/>
        <w:rPr>
          <w:sz w:val="24"/>
        </w:rPr>
      </w:pPr>
      <w:r>
        <w:rPr>
          <w:sz w:val="24"/>
        </w:rPr>
        <w:t>Ultimately, t</w:t>
      </w:r>
      <w:r w:rsidR="001F4C03">
        <w:rPr>
          <w:sz w:val="24"/>
        </w:rPr>
        <w:t xml:space="preserve">he research was not implemented </w:t>
      </w:r>
      <w:r>
        <w:rPr>
          <w:sz w:val="24"/>
        </w:rPr>
        <w:t>as well as it could have been</w:t>
      </w:r>
      <w:r w:rsidR="001F4C03">
        <w:rPr>
          <w:sz w:val="24"/>
        </w:rPr>
        <w:t xml:space="preserve"> as there was not enough </w:t>
      </w:r>
      <w:r>
        <w:rPr>
          <w:sz w:val="24"/>
        </w:rPr>
        <w:t xml:space="preserve">initial </w:t>
      </w:r>
      <w:r w:rsidR="001F4C03">
        <w:rPr>
          <w:sz w:val="24"/>
        </w:rPr>
        <w:t xml:space="preserve">consultation of research prior to beginning the research, with regards to both the collection of data and the creation of </w:t>
      </w:r>
      <w:r>
        <w:rPr>
          <w:sz w:val="24"/>
        </w:rPr>
        <w:t xml:space="preserve">research methodologies. When combined with additional time constraints of the research aspect off this study there are several aspects of the study which could be improved on repetition. Future classroom enquiry would require more rigorous planning, in terms of methodologies and time management. </w:t>
      </w:r>
      <w:r w:rsidR="006775CD">
        <w:rPr>
          <w:sz w:val="24"/>
        </w:rPr>
        <w:t xml:space="preserve">This would result in more time for slow introduction of peer assessment and allow time for modelling the process of peer assessment needed to produce effective feedback for pupils </w:t>
      </w:r>
      <w:sdt>
        <w:sdtPr>
          <w:rPr>
            <w:sz w:val="24"/>
          </w:rPr>
          <w:id w:val="-535201780"/>
          <w:citation/>
        </w:sdtPr>
        <w:sdtContent>
          <w:r w:rsidR="006775CD">
            <w:rPr>
              <w:sz w:val="24"/>
            </w:rPr>
            <w:fldChar w:fldCharType="begin"/>
          </w:r>
          <w:r w:rsidR="006775CD">
            <w:rPr>
              <w:sz w:val="24"/>
            </w:rPr>
            <w:instrText xml:space="preserve"> CITATION Top09 \l 2057 </w:instrText>
          </w:r>
          <w:r w:rsidR="006775CD">
            <w:rPr>
              <w:sz w:val="24"/>
            </w:rPr>
            <w:fldChar w:fldCharType="separate"/>
          </w:r>
          <w:r w:rsidR="002C6B11" w:rsidRPr="002C6B11">
            <w:rPr>
              <w:noProof/>
              <w:sz w:val="24"/>
            </w:rPr>
            <w:t>(Topping, 2009)</w:t>
          </w:r>
          <w:r w:rsidR="006775CD">
            <w:rPr>
              <w:sz w:val="24"/>
            </w:rPr>
            <w:fldChar w:fldCharType="end"/>
          </w:r>
        </w:sdtContent>
      </w:sdt>
      <w:r w:rsidR="006775CD">
        <w:rPr>
          <w:sz w:val="24"/>
        </w:rPr>
        <w:t xml:space="preserve">. </w:t>
      </w:r>
    </w:p>
    <w:p w14:paraId="2D8201A1" w14:textId="424D5D17" w:rsidR="00C04C33" w:rsidRDefault="00C04C33" w:rsidP="00554782">
      <w:pPr>
        <w:spacing w:line="360" w:lineRule="auto"/>
        <w:rPr>
          <w:sz w:val="24"/>
        </w:rPr>
      </w:pPr>
      <w:r>
        <w:rPr>
          <w:sz w:val="24"/>
        </w:rPr>
        <w:t xml:space="preserve">It is evident from the school policy that there is not sufficient support or guidance for teachers within School X to help them provide pupils with consistently effective </w:t>
      </w:r>
      <w:r w:rsidR="00213CCD">
        <w:rPr>
          <w:sz w:val="24"/>
        </w:rPr>
        <w:t>peer assess</w:t>
      </w:r>
      <w:r>
        <w:rPr>
          <w:sz w:val="24"/>
        </w:rPr>
        <w:t>ment guidance across all departments</w:t>
      </w:r>
      <w:r w:rsidR="00DA6673">
        <w:rPr>
          <w:sz w:val="24"/>
        </w:rPr>
        <w:t xml:space="preserve"> </w:t>
      </w:r>
      <w:sdt>
        <w:sdtPr>
          <w:rPr>
            <w:sz w:val="24"/>
          </w:rPr>
          <w:id w:val="951359120"/>
          <w:citation/>
        </w:sdtPr>
        <w:sdtContent>
          <w:r w:rsidR="00DA6673">
            <w:rPr>
              <w:sz w:val="24"/>
            </w:rPr>
            <w:fldChar w:fldCharType="begin"/>
          </w:r>
          <w:r w:rsidR="00DA6673">
            <w:rPr>
              <w:sz w:val="24"/>
            </w:rPr>
            <w:instrText xml:space="preserve"> CITATION Wil17 \l 2057 </w:instrText>
          </w:r>
          <w:r w:rsidR="00DA6673">
            <w:rPr>
              <w:sz w:val="24"/>
            </w:rPr>
            <w:fldChar w:fldCharType="separate"/>
          </w:r>
          <w:r w:rsidR="002C6B11" w:rsidRPr="002C6B11">
            <w:rPr>
              <w:noProof/>
              <w:sz w:val="24"/>
            </w:rPr>
            <w:t>(Wiliam, 2017)</w:t>
          </w:r>
          <w:r w:rsidR="00DA6673">
            <w:rPr>
              <w:sz w:val="24"/>
            </w:rPr>
            <w:fldChar w:fldCharType="end"/>
          </w:r>
        </w:sdtContent>
      </w:sdt>
      <w:r>
        <w:rPr>
          <w:sz w:val="24"/>
        </w:rPr>
        <w:t>.</w:t>
      </w:r>
      <w:r w:rsidR="00260AA7">
        <w:rPr>
          <w:sz w:val="24"/>
        </w:rPr>
        <w:t xml:space="preserve"> The lack of effective </w:t>
      </w:r>
      <w:r w:rsidR="00213CCD">
        <w:rPr>
          <w:sz w:val="24"/>
        </w:rPr>
        <w:t>peer assess</w:t>
      </w:r>
      <w:r w:rsidR="00260AA7">
        <w:rPr>
          <w:sz w:val="24"/>
        </w:rPr>
        <w:t>ment in school X meant that there was an additional dimension of challenge to this research; pupil attitudes are not going to change in the course of one lesson. Regarding future professional development</w:t>
      </w:r>
      <w:r w:rsidR="00B060AA">
        <w:rPr>
          <w:sz w:val="24"/>
        </w:rPr>
        <w:t xml:space="preserve"> it would have to be considered that some initial groundwork would have to be done in the process of this research and as such it would take place over a significantly longer time</w:t>
      </w:r>
      <w:r w:rsidR="00A20015">
        <w:rPr>
          <w:sz w:val="24"/>
        </w:rPr>
        <w:t>, in order to create a shift in attitude towards peer assessment by both staff and pupils</w:t>
      </w:r>
      <w:bookmarkStart w:id="0" w:name="_GoBack"/>
      <w:bookmarkEnd w:id="0"/>
      <w:r w:rsidR="00B060AA">
        <w:rPr>
          <w:sz w:val="24"/>
        </w:rPr>
        <w:t xml:space="preserve">. </w:t>
      </w:r>
    </w:p>
    <w:p w14:paraId="34811587" w14:textId="5B5447A6" w:rsidR="00D514E2" w:rsidRDefault="00213CCD" w:rsidP="00554782">
      <w:pPr>
        <w:spacing w:line="360" w:lineRule="auto"/>
        <w:rPr>
          <w:sz w:val="24"/>
        </w:rPr>
      </w:pPr>
      <w:r>
        <w:rPr>
          <w:sz w:val="24"/>
        </w:rPr>
        <w:t>Peer assess</w:t>
      </w:r>
      <w:r w:rsidR="00D514E2">
        <w:rPr>
          <w:sz w:val="24"/>
        </w:rPr>
        <w:t>ment as a type of formative assessment, or model</w:t>
      </w:r>
      <w:r w:rsidR="00296801">
        <w:rPr>
          <w:sz w:val="24"/>
        </w:rPr>
        <w:t>-</w:t>
      </w:r>
      <w:r w:rsidR="00D514E2">
        <w:rPr>
          <w:sz w:val="24"/>
        </w:rPr>
        <w:t>based learning, requires a significant amount of further, in depth study in order to reach strong conclusions about how</w:t>
      </w:r>
      <w:r w:rsidR="00296801">
        <w:rPr>
          <w:sz w:val="24"/>
        </w:rPr>
        <w:t xml:space="preserve"> effective</w:t>
      </w:r>
      <w:r w:rsidR="00D514E2">
        <w:rPr>
          <w:sz w:val="24"/>
        </w:rPr>
        <w:t xml:space="preserve"> </w:t>
      </w:r>
      <w:r>
        <w:rPr>
          <w:sz w:val="24"/>
        </w:rPr>
        <w:t>peer assess</w:t>
      </w:r>
      <w:r w:rsidR="00D514E2">
        <w:rPr>
          <w:sz w:val="24"/>
        </w:rPr>
        <w:t>ment can</w:t>
      </w:r>
      <w:r w:rsidR="00296801">
        <w:rPr>
          <w:sz w:val="24"/>
        </w:rPr>
        <w:t xml:space="preserve"> be in</w:t>
      </w:r>
      <w:r w:rsidR="00D514E2">
        <w:rPr>
          <w:sz w:val="24"/>
        </w:rPr>
        <w:t xml:space="preserve"> enhance progress and attainment in pupils. </w:t>
      </w:r>
      <w:r w:rsidR="00296801">
        <w:rPr>
          <w:sz w:val="24"/>
        </w:rPr>
        <w:t>Additional large</w:t>
      </w:r>
      <w:r w:rsidR="00265A22">
        <w:rPr>
          <w:sz w:val="24"/>
        </w:rPr>
        <w:t>-</w:t>
      </w:r>
      <w:r w:rsidR="00296801">
        <w:rPr>
          <w:sz w:val="24"/>
        </w:rPr>
        <w:t xml:space="preserve">scale research into pupil engage and overall advantages of </w:t>
      </w:r>
      <w:r>
        <w:rPr>
          <w:sz w:val="24"/>
        </w:rPr>
        <w:t>peer assess</w:t>
      </w:r>
      <w:r w:rsidR="00296801">
        <w:rPr>
          <w:sz w:val="24"/>
        </w:rPr>
        <w:t>ment would also be beneficial to reflective teaching practitioners in the future</w:t>
      </w:r>
      <w:r w:rsidR="00265A22">
        <w:rPr>
          <w:sz w:val="24"/>
        </w:rPr>
        <w:t xml:space="preserve"> </w:t>
      </w:r>
      <w:sdt>
        <w:sdtPr>
          <w:rPr>
            <w:sz w:val="24"/>
          </w:rPr>
          <w:id w:val="1300490237"/>
          <w:citation/>
        </w:sdtPr>
        <w:sdtContent>
          <w:r w:rsidR="00265A22">
            <w:rPr>
              <w:sz w:val="24"/>
            </w:rPr>
            <w:fldChar w:fldCharType="begin"/>
          </w:r>
          <w:r w:rsidR="00265A22">
            <w:rPr>
              <w:sz w:val="24"/>
            </w:rPr>
            <w:instrText xml:space="preserve"> CITATION Hop18 \l 2057 </w:instrText>
          </w:r>
          <w:r w:rsidR="00265A22">
            <w:rPr>
              <w:sz w:val="24"/>
            </w:rPr>
            <w:fldChar w:fldCharType="separate"/>
          </w:r>
          <w:r w:rsidR="002C6B11" w:rsidRPr="002C6B11">
            <w:rPr>
              <w:noProof/>
              <w:sz w:val="24"/>
            </w:rPr>
            <w:t>( Hopfenbeck, 2018)</w:t>
          </w:r>
          <w:r w:rsidR="00265A22">
            <w:rPr>
              <w:sz w:val="24"/>
            </w:rPr>
            <w:fldChar w:fldCharType="end"/>
          </w:r>
        </w:sdtContent>
      </w:sdt>
      <w:r w:rsidR="00296801">
        <w:rPr>
          <w:sz w:val="24"/>
        </w:rPr>
        <w:t xml:space="preserve">. </w:t>
      </w:r>
    </w:p>
    <w:p w14:paraId="113306C3" w14:textId="77777777" w:rsidR="009467DB" w:rsidRDefault="009467DB" w:rsidP="00554782">
      <w:pPr>
        <w:spacing w:line="360" w:lineRule="auto"/>
        <w:rPr>
          <w:sz w:val="24"/>
        </w:rPr>
      </w:pPr>
    </w:p>
    <w:p w14:paraId="6D9723FB" w14:textId="77777777" w:rsidR="00631A04" w:rsidRDefault="00631A04" w:rsidP="00554782">
      <w:pPr>
        <w:spacing w:line="360" w:lineRule="auto"/>
        <w:rPr>
          <w:b/>
          <w:sz w:val="24"/>
        </w:rPr>
      </w:pPr>
      <w:r>
        <w:rPr>
          <w:b/>
          <w:sz w:val="24"/>
        </w:rPr>
        <w:br w:type="page"/>
      </w:r>
    </w:p>
    <w:p w14:paraId="5A4C366A" w14:textId="77777777" w:rsidR="009467DB" w:rsidRPr="009467DB" w:rsidRDefault="009467DB" w:rsidP="00554782">
      <w:pPr>
        <w:pBdr>
          <w:bottom w:val="single" w:sz="6" w:space="1" w:color="auto"/>
        </w:pBdr>
        <w:spacing w:line="360" w:lineRule="auto"/>
        <w:rPr>
          <w:b/>
          <w:sz w:val="24"/>
        </w:rPr>
      </w:pPr>
      <w:r w:rsidRPr="009467DB">
        <w:rPr>
          <w:b/>
          <w:sz w:val="24"/>
        </w:rPr>
        <w:t xml:space="preserve">Appendices </w:t>
      </w:r>
    </w:p>
    <w:p w14:paraId="1C6C8986" w14:textId="77777777" w:rsidR="00F87178" w:rsidRDefault="00F87178" w:rsidP="00554782">
      <w:pPr>
        <w:spacing w:line="360" w:lineRule="auto"/>
        <w:rPr>
          <w:sz w:val="24"/>
        </w:rPr>
      </w:pPr>
    </w:p>
    <w:p w14:paraId="38D05F71" w14:textId="6B6ABED7" w:rsidR="009467DB" w:rsidRDefault="00F87178" w:rsidP="00554782">
      <w:pPr>
        <w:spacing w:line="360" w:lineRule="auto"/>
        <w:rPr>
          <w:sz w:val="24"/>
        </w:rPr>
      </w:pPr>
      <w:r>
        <w:rPr>
          <w:sz w:val="24"/>
        </w:rPr>
        <w:t xml:space="preserve">Appendix 1. </w:t>
      </w:r>
      <w:r w:rsidR="00D4479F">
        <w:rPr>
          <w:sz w:val="24"/>
        </w:rPr>
        <w:t xml:space="preserve">Worksheet provided to pupils </w:t>
      </w:r>
    </w:p>
    <w:p w14:paraId="6E3D15A8" w14:textId="33754F4C" w:rsidR="00F87178" w:rsidRDefault="00F87178" w:rsidP="00554782">
      <w:pPr>
        <w:spacing w:line="360" w:lineRule="auto"/>
        <w:rPr>
          <w:sz w:val="24"/>
        </w:rPr>
      </w:pPr>
      <w:r>
        <w:rPr>
          <w:noProof/>
        </w:rPr>
        <w:drawing>
          <wp:inline distT="0" distB="0" distL="0" distR="0" wp14:anchorId="366FE044" wp14:editId="6171E97D">
            <wp:extent cx="3962730" cy="563747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r="947"/>
                    <a:stretch/>
                  </pic:blipFill>
                  <pic:spPr bwMode="auto">
                    <a:xfrm>
                      <a:off x="0" y="0"/>
                      <a:ext cx="3971364" cy="5649758"/>
                    </a:xfrm>
                    <a:prstGeom prst="rect">
                      <a:avLst/>
                    </a:prstGeom>
                    <a:ln>
                      <a:noFill/>
                    </a:ln>
                    <a:extLst>
                      <a:ext uri="{53640926-AAD7-44D8-BBD7-CCE9431645EC}">
                        <a14:shadowObscured xmlns:a14="http://schemas.microsoft.com/office/drawing/2010/main"/>
                      </a:ext>
                    </a:extLst>
                  </pic:spPr>
                </pic:pic>
              </a:graphicData>
            </a:graphic>
          </wp:inline>
        </w:drawing>
      </w:r>
    </w:p>
    <w:p w14:paraId="2CEA5136" w14:textId="3E296AE8" w:rsidR="00F87178" w:rsidRDefault="00F87178" w:rsidP="00554782">
      <w:pPr>
        <w:spacing w:line="360" w:lineRule="auto"/>
        <w:rPr>
          <w:sz w:val="24"/>
        </w:rPr>
      </w:pPr>
    </w:p>
    <w:p w14:paraId="6C9BF5A5" w14:textId="77777777" w:rsidR="00436493" w:rsidRDefault="00436493">
      <w:pPr>
        <w:rPr>
          <w:sz w:val="24"/>
        </w:rPr>
      </w:pPr>
    </w:p>
    <w:p w14:paraId="454A3C8A" w14:textId="77777777" w:rsidR="00436493" w:rsidRDefault="00436493">
      <w:pPr>
        <w:rPr>
          <w:sz w:val="24"/>
        </w:rPr>
      </w:pPr>
    </w:p>
    <w:p w14:paraId="67E00192" w14:textId="77777777" w:rsidR="00436493" w:rsidRDefault="00436493">
      <w:pPr>
        <w:rPr>
          <w:sz w:val="24"/>
        </w:rPr>
      </w:pPr>
    </w:p>
    <w:p w14:paraId="4EB23124" w14:textId="77777777" w:rsidR="00436493" w:rsidRDefault="00436493">
      <w:pPr>
        <w:rPr>
          <w:sz w:val="24"/>
        </w:rPr>
      </w:pPr>
    </w:p>
    <w:p w14:paraId="22CD378F" w14:textId="77777777" w:rsidR="00436493" w:rsidRDefault="00436493">
      <w:pPr>
        <w:rPr>
          <w:sz w:val="24"/>
        </w:rPr>
      </w:pPr>
    </w:p>
    <w:p w14:paraId="002124CB" w14:textId="3DB6EADE" w:rsidR="00A655AE" w:rsidRDefault="00436493">
      <w:pPr>
        <w:rPr>
          <w:sz w:val="24"/>
        </w:rPr>
      </w:pPr>
      <w:r>
        <w:rPr>
          <w:sz w:val="24"/>
        </w:rPr>
        <w:t xml:space="preserve">Appendix 2. </w:t>
      </w:r>
      <w:r w:rsidR="00D4479F">
        <w:rPr>
          <w:sz w:val="24"/>
        </w:rPr>
        <w:t>Performance data from Intervention (A) and Post Test (B)</w:t>
      </w:r>
    </w:p>
    <w:p w14:paraId="2D5D26C8" w14:textId="77777777" w:rsidR="00757523" w:rsidRDefault="00757523">
      <w:pPr>
        <w:rPr>
          <w:sz w:val="24"/>
        </w:rPr>
      </w:pPr>
    </w:p>
    <w:tbl>
      <w:tblPr>
        <w:tblW w:w="5380"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11"/>
        <w:gridCol w:w="641"/>
        <w:gridCol w:w="643"/>
        <w:gridCol w:w="643"/>
        <w:gridCol w:w="643"/>
        <w:gridCol w:w="643"/>
        <w:gridCol w:w="643"/>
        <w:gridCol w:w="642"/>
        <w:gridCol w:w="642"/>
        <w:gridCol w:w="642"/>
        <w:gridCol w:w="642"/>
        <w:gridCol w:w="642"/>
        <w:gridCol w:w="642"/>
        <w:gridCol w:w="642"/>
        <w:gridCol w:w="640"/>
      </w:tblGrid>
      <w:tr w:rsidR="00757523" w:rsidRPr="00A655AE" w14:paraId="78026B64" w14:textId="77777777" w:rsidTr="00757523">
        <w:trPr>
          <w:trHeight w:val="571"/>
        </w:trPr>
        <w:tc>
          <w:tcPr>
            <w:tcW w:w="366" w:type="pct"/>
            <w:tcBorders>
              <w:bottom w:val="double" w:sz="4" w:space="0" w:color="auto"/>
              <w:right w:val="double" w:sz="4" w:space="0" w:color="auto"/>
            </w:tcBorders>
            <w:shd w:val="clear" w:color="auto" w:fill="E2EFD9" w:themeFill="accent6" w:themeFillTint="33"/>
            <w:noWrap/>
            <w:vAlign w:val="bottom"/>
            <w:hideMark/>
          </w:tcPr>
          <w:p w14:paraId="634FEDE0" w14:textId="77777777" w:rsidR="00A655AE" w:rsidRPr="00A655AE" w:rsidRDefault="00A655AE" w:rsidP="00A655AE">
            <w:pPr>
              <w:spacing w:after="0" w:line="240" w:lineRule="auto"/>
              <w:rPr>
                <w:rFonts w:ascii="Calibri" w:eastAsia="Times New Roman" w:hAnsi="Calibri" w:cs="Calibri"/>
                <w:color w:val="000000"/>
                <w:lang w:eastAsia="en-GB"/>
              </w:rPr>
            </w:pPr>
            <w:r w:rsidRPr="00A655AE">
              <w:rPr>
                <w:rFonts w:ascii="Calibri" w:eastAsia="Times New Roman" w:hAnsi="Calibri" w:cs="Calibri"/>
                <w:color w:val="000000"/>
                <w:lang w:eastAsia="en-GB"/>
              </w:rPr>
              <w:t xml:space="preserve">Pupil </w:t>
            </w:r>
          </w:p>
        </w:tc>
        <w:tc>
          <w:tcPr>
            <w:tcW w:w="330" w:type="pct"/>
            <w:tcBorders>
              <w:left w:val="double" w:sz="4" w:space="0" w:color="auto"/>
              <w:bottom w:val="double" w:sz="4" w:space="0" w:color="auto"/>
            </w:tcBorders>
            <w:shd w:val="clear" w:color="auto" w:fill="E2EFD9" w:themeFill="accent6" w:themeFillTint="33"/>
            <w:noWrap/>
            <w:vAlign w:val="bottom"/>
            <w:hideMark/>
          </w:tcPr>
          <w:p w14:paraId="0C658E8F"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1</w:t>
            </w:r>
          </w:p>
        </w:tc>
        <w:tc>
          <w:tcPr>
            <w:tcW w:w="331" w:type="pct"/>
            <w:tcBorders>
              <w:bottom w:val="double" w:sz="4" w:space="0" w:color="auto"/>
            </w:tcBorders>
            <w:shd w:val="clear" w:color="auto" w:fill="E2EFD9" w:themeFill="accent6" w:themeFillTint="33"/>
            <w:noWrap/>
            <w:vAlign w:val="bottom"/>
            <w:hideMark/>
          </w:tcPr>
          <w:p w14:paraId="2F1AB1CF"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2</w:t>
            </w:r>
          </w:p>
        </w:tc>
        <w:tc>
          <w:tcPr>
            <w:tcW w:w="331" w:type="pct"/>
            <w:tcBorders>
              <w:bottom w:val="double" w:sz="4" w:space="0" w:color="auto"/>
            </w:tcBorders>
            <w:shd w:val="clear" w:color="auto" w:fill="E2EFD9" w:themeFill="accent6" w:themeFillTint="33"/>
            <w:noWrap/>
            <w:vAlign w:val="bottom"/>
            <w:hideMark/>
          </w:tcPr>
          <w:p w14:paraId="2E240BF8"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3</w:t>
            </w:r>
          </w:p>
        </w:tc>
        <w:tc>
          <w:tcPr>
            <w:tcW w:w="331" w:type="pct"/>
            <w:tcBorders>
              <w:bottom w:val="double" w:sz="4" w:space="0" w:color="auto"/>
            </w:tcBorders>
            <w:shd w:val="clear" w:color="auto" w:fill="E2EFD9" w:themeFill="accent6" w:themeFillTint="33"/>
            <w:noWrap/>
            <w:vAlign w:val="bottom"/>
            <w:hideMark/>
          </w:tcPr>
          <w:p w14:paraId="37EC04A8"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4</w:t>
            </w:r>
          </w:p>
        </w:tc>
        <w:tc>
          <w:tcPr>
            <w:tcW w:w="331" w:type="pct"/>
            <w:tcBorders>
              <w:bottom w:val="double" w:sz="4" w:space="0" w:color="auto"/>
            </w:tcBorders>
            <w:shd w:val="clear" w:color="auto" w:fill="E2EFD9" w:themeFill="accent6" w:themeFillTint="33"/>
            <w:noWrap/>
            <w:vAlign w:val="bottom"/>
            <w:hideMark/>
          </w:tcPr>
          <w:p w14:paraId="747B7985"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5</w:t>
            </w:r>
          </w:p>
        </w:tc>
        <w:tc>
          <w:tcPr>
            <w:tcW w:w="331" w:type="pct"/>
            <w:tcBorders>
              <w:bottom w:val="double" w:sz="4" w:space="0" w:color="auto"/>
            </w:tcBorders>
            <w:shd w:val="clear" w:color="auto" w:fill="E2EFD9" w:themeFill="accent6" w:themeFillTint="33"/>
            <w:noWrap/>
            <w:vAlign w:val="bottom"/>
            <w:hideMark/>
          </w:tcPr>
          <w:p w14:paraId="3FF1D103"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6</w:t>
            </w:r>
          </w:p>
        </w:tc>
        <w:tc>
          <w:tcPr>
            <w:tcW w:w="331" w:type="pct"/>
            <w:tcBorders>
              <w:bottom w:val="double" w:sz="4" w:space="0" w:color="auto"/>
            </w:tcBorders>
            <w:shd w:val="clear" w:color="auto" w:fill="E2EFD9" w:themeFill="accent6" w:themeFillTint="33"/>
            <w:noWrap/>
            <w:vAlign w:val="bottom"/>
            <w:hideMark/>
          </w:tcPr>
          <w:p w14:paraId="3AEC36EF"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7</w:t>
            </w:r>
          </w:p>
        </w:tc>
        <w:tc>
          <w:tcPr>
            <w:tcW w:w="331" w:type="pct"/>
            <w:tcBorders>
              <w:bottom w:val="double" w:sz="4" w:space="0" w:color="auto"/>
            </w:tcBorders>
            <w:shd w:val="clear" w:color="auto" w:fill="E2EFD9" w:themeFill="accent6" w:themeFillTint="33"/>
            <w:noWrap/>
            <w:vAlign w:val="bottom"/>
            <w:hideMark/>
          </w:tcPr>
          <w:p w14:paraId="1304364F"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8</w:t>
            </w:r>
          </w:p>
        </w:tc>
        <w:tc>
          <w:tcPr>
            <w:tcW w:w="331" w:type="pct"/>
            <w:tcBorders>
              <w:bottom w:val="double" w:sz="4" w:space="0" w:color="auto"/>
            </w:tcBorders>
            <w:shd w:val="clear" w:color="auto" w:fill="E2EFD9" w:themeFill="accent6" w:themeFillTint="33"/>
            <w:noWrap/>
            <w:vAlign w:val="bottom"/>
            <w:hideMark/>
          </w:tcPr>
          <w:p w14:paraId="23A4331E"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9</w:t>
            </w:r>
          </w:p>
        </w:tc>
        <w:tc>
          <w:tcPr>
            <w:tcW w:w="331" w:type="pct"/>
            <w:tcBorders>
              <w:bottom w:val="double" w:sz="4" w:space="0" w:color="auto"/>
            </w:tcBorders>
            <w:shd w:val="clear" w:color="auto" w:fill="E2EFD9" w:themeFill="accent6" w:themeFillTint="33"/>
            <w:noWrap/>
            <w:vAlign w:val="bottom"/>
            <w:hideMark/>
          </w:tcPr>
          <w:p w14:paraId="6D49C523"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10</w:t>
            </w:r>
          </w:p>
        </w:tc>
        <w:tc>
          <w:tcPr>
            <w:tcW w:w="331" w:type="pct"/>
            <w:tcBorders>
              <w:bottom w:val="double" w:sz="4" w:space="0" w:color="auto"/>
            </w:tcBorders>
            <w:shd w:val="clear" w:color="auto" w:fill="E2EFD9" w:themeFill="accent6" w:themeFillTint="33"/>
            <w:noWrap/>
            <w:vAlign w:val="bottom"/>
            <w:hideMark/>
          </w:tcPr>
          <w:p w14:paraId="421CB53E"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11</w:t>
            </w:r>
          </w:p>
        </w:tc>
        <w:tc>
          <w:tcPr>
            <w:tcW w:w="331" w:type="pct"/>
            <w:tcBorders>
              <w:bottom w:val="double" w:sz="4" w:space="0" w:color="auto"/>
            </w:tcBorders>
            <w:shd w:val="clear" w:color="auto" w:fill="E2EFD9" w:themeFill="accent6" w:themeFillTint="33"/>
            <w:noWrap/>
            <w:vAlign w:val="bottom"/>
            <w:hideMark/>
          </w:tcPr>
          <w:p w14:paraId="6261EA28"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12</w:t>
            </w:r>
          </w:p>
        </w:tc>
        <w:tc>
          <w:tcPr>
            <w:tcW w:w="331" w:type="pct"/>
            <w:tcBorders>
              <w:bottom w:val="double" w:sz="4" w:space="0" w:color="auto"/>
            </w:tcBorders>
            <w:shd w:val="clear" w:color="auto" w:fill="E2EFD9" w:themeFill="accent6" w:themeFillTint="33"/>
            <w:noWrap/>
            <w:vAlign w:val="bottom"/>
            <w:hideMark/>
          </w:tcPr>
          <w:p w14:paraId="6160EA2E"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13</w:t>
            </w:r>
          </w:p>
        </w:tc>
        <w:tc>
          <w:tcPr>
            <w:tcW w:w="330" w:type="pct"/>
            <w:tcBorders>
              <w:bottom w:val="double" w:sz="4" w:space="0" w:color="auto"/>
            </w:tcBorders>
            <w:shd w:val="clear" w:color="auto" w:fill="E2EFD9" w:themeFill="accent6" w:themeFillTint="33"/>
            <w:noWrap/>
            <w:vAlign w:val="bottom"/>
            <w:hideMark/>
          </w:tcPr>
          <w:p w14:paraId="5E04C4E5"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14</w:t>
            </w:r>
          </w:p>
        </w:tc>
      </w:tr>
      <w:tr w:rsidR="00757523" w:rsidRPr="00A655AE" w14:paraId="67BF13B5" w14:textId="77777777" w:rsidTr="00757523">
        <w:trPr>
          <w:trHeight w:val="571"/>
        </w:trPr>
        <w:tc>
          <w:tcPr>
            <w:tcW w:w="366" w:type="pct"/>
            <w:tcBorders>
              <w:top w:val="double" w:sz="4" w:space="0" w:color="auto"/>
              <w:right w:val="double" w:sz="4" w:space="0" w:color="auto"/>
            </w:tcBorders>
            <w:shd w:val="clear" w:color="auto" w:fill="FFFFFF" w:themeFill="background1"/>
            <w:noWrap/>
            <w:vAlign w:val="bottom"/>
            <w:hideMark/>
          </w:tcPr>
          <w:p w14:paraId="0FDED23E" w14:textId="77777777" w:rsidR="00A655AE" w:rsidRPr="00A655AE" w:rsidRDefault="00A655AE" w:rsidP="00A655AE">
            <w:pPr>
              <w:spacing w:after="0" w:line="240" w:lineRule="auto"/>
              <w:jc w:val="center"/>
              <w:rPr>
                <w:rFonts w:ascii="Calibri" w:eastAsia="Times New Roman" w:hAnsi="Calibri" w:cs="Calibri"/>
                <w:color w:val="000000"/>
                <w:lang w:eastAsia="en-GB"/>
              </w:rPr>
            </w:pPr>
            <w:r w:rsidRPr="00A655AE">
              <w:rPr>
                <w:rFonts w:ascii="Calibri" w:eastAsia="Times New Roman" w:hAnsi="Calibri" w:cs="Calibri"/>
                <w:color w:val="000000"/>
                <w:lang w:eastAsia="en-GB"/>
              </w:rPr>
              <w:t xml:space="preserve"> A</w:t>
            </w:r>
          </w:p>
        </w:tc>
        <w:tc>
          <w:tcPr>
            <w:tcW w:w="330" w:type="pct"/>
            <w:tcBorders>
              <w:top w:val="double" w:sz="4" w:space="0" w:color="auto"/>
              <w:left w:val="double" w:sz="4" w:space="0" w:color="auto"/>
            </w:tcBorders>
            <w:shd w:val="clear" w:color="auto" w:fill="FFFFFF" w:themeFill="background1"/>
            <w:noWrap/>
            <w:vAlign w:val="bottom"/>
            <w:hideMark/>
          </w:tcPr>
          <w:p w14:paraId="72345230"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2</w:t>
            </w:r>
          </w:p>
        </w:tc>
        <w:tc>
          <w:tcPr>
            <w:tcW w:w="331" w:type="pct"/>
            <w:tcBorders>
              <w:top w:val="double" w:sz="4" w:space="0" w:color="auto"/>
            </w:tcBorders>
            <w:shd w:val="clear" w:color="auto" w:fill="FFFFFF" w:themeFill="background1"/>
            <w:noWrap/>
            <w:vAlign w:val="bottom"/>
            <w:hideMark/>
          </w:tcPr>
          <w:p w14:paraId="5C41E815"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3</w:t>
            </w:r>
          </w:p>
        </w:tc>
        <w:tc>
          <w:tcPr>
            <w:tcW w:w="331" w:type="pct"/>
            <w:tcBorders>
              <w:top w:val="double" w:sz="4" w:space="0" w:color="auto"/>
            </w:tcBorders>
            <w:shd w:val="clear" w:color="auto" w:fill="FFFFFF" w:themeFill="background1"/>
            <w:noWrap/>
            <w:vAlign w:val="bottom"/>
            <w:hideMark/>
          </w:tcPr>
          <w:p w14:paraId="67715627"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3</w:t>
            </w:r>
          </w:p>
        </w:tc>
        <w:tc>
          <w:tcPr>
            <w:tcW w:w="331" w:type="pct"/>
            <w:tcBorders>
              <w:top w:val="double" w:sz="4" w:space="0" w:color="auto"/>
            </w:tcBorders>
            <w:shd w:val="clear" w:color="auto" w:fill="FFFFFF" w:themeFill="background1"/>
            <w:noWrap/>
            <w:vAlign w:val="bottom"/>
            <w:hideMark/>
          </w:tcPr>
          <w:p w14:paraId="0202FEEC"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6</w:t>
            </w:r>
          </w:p>
        </w:tc>
        <w:tc>
          <w:tcPr>
            <w:tcW w:w="331" w:type="pct"/>
            <w:tcBorders>
              <w:top w:val="double" w:sz="4" w:space="0" w:color="auto"/>
            </w:tcBorders>
            <w:shd w:val="clear" w:color="auto" w:fill="FFFFFF" w:themeFill="background1"/>
            <w:noWrap/>
            <w:vAlign w:val="bottom"/>
            <w:hideMark/>
          </w:tcPr>
          <w:p w14:paraId="47FA54AA"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4</w:t>
            </w:r>
          </w:p>
        </w:tc>
        <w:tc>
          <w:tcPr>
            <w:tcW w:w="331" w:type="pct"/>
            <w:tcBorders>
              <w:top w:val="double" w:sz="4" w:space="0" w:color="auto"/>
            </w:tcBorders>
            <w:shd w:val="clear" w:color="auto" w:fill="FFFFFF" w:themeFill="background1"/>
            <w:noWrap/>
            <w:vAlign w:val="bottom"/>
            <w:hideMark/>
          </w:tcPr>
          <w:p w14:paraId="698EC8B0"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2</w:t>
            </w:r>
          </w:p>
        </w:tc>
        <w:tc>
          <w:tcPr>
            <w:tcW w:w="331" w:type="pct"/>
            <w:tcBorders>
              <w:top w:val="double" w:sz="4" w:space="0" w:color="auto"/>
            </w:tcBorders>
            <w:shd w:val="clear" w:color="auto" w:fill="FFFFFF" w:themeFill="background1"/>
            <w:noWrap/>
            <w:vAlign w:val="bottom"/>
            <w:hideMark/>
          </w:tcPr>
          <w:p w14:paraId="25B5EAFF"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4</w:t>
            </w:r>
          </w:p>
        </w:tc>
        <w:tc>
          <w:tcPr>
            <w:tcW w:w="331" w:type="pct"/>
            <w:tcBorders>
              <w:top w:val="double" w:sz="4" w:space="0" w:color="auto"/>
            </w:tcBorders>
            <w:shd w:val="clear" w:color="auto" w:fill="FFFFFF" w:themeFill="background1"/>
            <w:noWrap/>
            <w:vAlign w:val="bottom"/>
            <w:hideMark/>
          </w:tcPr>
          <w:p w14:paraId="4F04F10F"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4</w:t>
            </w:r>
          </w:p>
        </w:tc>
        <w:tc>
          <w:tcPr>
            <w:tcW w:w="331" w:type="pct"/>
            <w:tcBorders>
              <w:top w:val="double" w:sz="4" w:space="0" w:color="auto"/>
            </w:tcBorders>
            <w:shd w:val="clear" w:color="auto" w:fill="FFFFFF" w:themeFill="background1"/>
            <w:noWrap/>
            <w:vAlign w:val="bottom"/>
            <w:hideMark/>
          </w:tcPr>
          <w:p w14:paraId="0BA09DAD"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8</w:t>
            </w:r>
          </w:p>
        </w:tc>
        <w:tc>
          <w:tcPr>
            <w:tcW w:w="331" w:type="pct"/>
            <w:tcBorders>
              <w:top w:val="double" w:sz="4" w:space="0" w:color="auto"/>
            </w:tcBorders>
            <w:shd w:val="clear" w:color="auto" w:fill="FFFFFF" w:themeFill="background1"/>
            <w:noWrap/>
            <w:vAlign w:val="bottom"/>
            <w:hideMark/>
          </w:tcPr>
          <w:p w14:paraId="2BCDA56E"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3</w:t>
            </w:r>
          </w:p>
        </w:tc>
        <w:tc>
          <w:tcPr>
            <w:tcW w:w="331" w:type="pct"/>
            <w:tcBorders>
              <w:top w:val="double" w:sz="4" w:space="0" w:color="auto"/>
            </w:tcBorders>
            <w:shd w:val="clear" w:color="auto" w:fill="FFFFFF" w:themeFill="background1"/>
            <w:noWrap/>
            <w:vAlign w:val="bottom"/>
            <w:hideMark/>
          </w:tcPr>
          <w:p w14:paraId="0B502D8D"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1</w:t>
            </w:r>
          </w:p>
        </w:tc>
        <w:tc>
          <w:tcPr>
            <w:tcW w:w="331" w:type="pct"/>
            <w:tcBorders>
              <w:top w:val="double" w:sz="4" w:space="0" w:color="auto"/>
            </w:tcBorders>
            <w:shd w:val="clear" w:color="auto" w:fill="FFFFFF" w:themeFill="background1"/>
            <w:noWrap/>
            <w:vAlign w:val="bottom"/>
            <w:hideMark/>
          </w:tcPr>
          <w:p w14:paraId="1DF043BB"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4</w:t>
            </w:r>
          </w:p>
        </w:tc>
        <w:tc>
          <w:tcPr>
            <w:tcW w:w="331" w:type="pct"/>
            <w:tcBorders>
              <w:top w:val="double" w:sz="4" w:space="0" w:color="auto"/>
            </w:tcBorders>
            <w:shd w:val="clear" w:color="auto" w:fill="FFFFFF" w:themeFill="background1"/>
            <w:noWrap/>
            <w:vAlign w:val="bottom"/>
            <w:hideMark/>
          </w:tcPr>
          <w:p w14:paraId="256317AE"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4</w:t>
            </w:r>
          </w:p>
        </w:tc>
        <w:tc>
          <w:tcPr>
            <w:tcW w:w="330" w:type="pct"/>
            <w:tcBorders>
              <w:top w:val="double" w:sz="4" w:space="0" w:color="auto"/>
            </w:tcBorders>
            <w:shd w:val="clear" w:color="auto" w:fill="FFFFFF" w:themeFill="background1"/>
            <w:noWrap/>
            <w:vAlign w:val="bottom"/>
            <w:hideMark/>
          </w:tcPr>
          <w:p w14:paraId="65903145"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3</w:t>
            </w:r>
          </w:p>
        </w:tc>
      </w:tr>
      <w:tr w:rsidR="00757523" w:rsidRPr="00A655AE" w14:paraId="098769E1" w14:textId="77777777" w:rsidTr="00757523">
        <w:trPr>
          <w:trHeight w:val="571"/>
        </w:trPr>
        <w:tc>
          <w:tcPr>
            <w:tcW w:w="366" w:type="pct"/>
            <w:tcBorders>
              <w:right w:val="double" w:sz="4" w:space="0" w:color="auto"/>
            </w:tcBorders>
            <w:shd w:val="clear" w:color="auto" w:fill="B4C6E7" w:themeFill="accent1" w:themeFillTint="66"/>
            <w:noWrap/>
            <w:vAlign w:val="bottom"/>
            <w:hideMark/>
          </w:tcPr>
          <w:p w14:paraId="2863F952" w14:textId="77777777" w:rsidR="00A655AE" w:rsidRPr="00A655AE" w:rsidRDefault="00A655AE" w:rsidP="00A655AE">
            <w:pPr>
              <w:spacing w:after="0" w:line="240" w:lineRule="auto"/>
              <w:jc w:val="center"/>
              <w:rPr>
                <w:rFonts w:ascii="Calibri" w:eastAsia="Times New Roman" w:hAnsi="Calibri" w:cs="Calibri"/>
                <w:color w:val="000000"/>
                <w:lang w:eastAsia="en-GB"/>
              </w:rPr>
            </w:pPr>
            <w:r w:rsidRPr="00A655AE">
              <w:rPr>
                <w:rFonts w:ascii="Calibri" w:eastAsia="Times New Roman" w:hAnsi="Calibri" w:cs="Calibri"/>
                <w:color w:val="000000"/>
                <w:lang w:eastAsia="en-GB"/>
              </w:rPr>
              <w:t xml:space="preserve"> B</w:t>
            </w:r>
          </w:p>
        </w:tc>
        <w:tc>
          <w:tcPr>
            <w:tcW w:w="330" w:type="pct"/>
            <w:tcBorders>
              <w:left w:val="double" w:sz="4" w:space="0" w:color="auto"/>
            </w:tcBorders>
            <w:shd w:val="clear" w:color="auto" w:fill="B4C6E7" w:themeFill="accent1" w:themeFillTint="66"/>
            <w:noWrap/>
            <w:vAlign w:val="bottom"/>
            <w:hideMark/>
          </w:tcPr>
          <w:p w14:paraId="1E608E37"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4</w:t>
            </w:r>
          </w:p>
        </w:tc>
        <w:tc>
          <w:tcPr>
            <w:tcW w:w="331" w:type="pct"/>
            <w:shd w:val="clear" w:color="auto" w:fill="B4C6E7" w:themeFill="accent1" w:themeFillTint="66"/>
            <w:noWrap/>
            <w:vAlign w:val="bottom"/>
            <w:hideMark/>
          </w:tcPr>
          <w:p w14:paraId="793C9C22"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5</w:t>
            </w:r>
          </w:p>
        </w:tc>
        <w:tc>
          <w:tcPr>
            <w:tcW w:w="331" w:type="pct"/>
            <w:shd w:val="clear" w:color="auto" w:fill="B4C6E7" w:themeFill="accent1" w:themeFillTint="66"/>
            <w:noWrap/>
            <w:vAlign w:val="bottom"/>
            <w:hideMark/>
          </w:tcPr>
          <w:p w14:paraId="253EC17C"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4</w:t>
            </w:r>
          </w:p>
        </w:tc>
        <w:tc>
          <w:tcPr>
            <w:tcW w:w="331" w:type="pct"/>
            <w:shd w:val="clear" w:color="auto" w:fill="B4C6E7" w:themeFill="accent1" w:themeFillTint="66"/>
            <w:noWrap/>
            <w:vAlign w:val="bottom"/>
            <w:hideMark/>
          </w:tcPr>
          <w:p w14:paraId="739172B5"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3</w:t>
            </w:r>
          </w:p>
        </w:tc>
        <w:tc>
          <w:tcPr>
            <w:tcW w:w="331" w:type="pct"/>
            <w:shd w:val="clear" w:color="auto" w:fill="B4C6E7" w:themeFill="accent1" w:themeFillTint="66"/>
            <w:noWrap/>
            <w:vAlign w:val="bottom"/>
            <w:hideMark/>
          </w:tcPr>
          <w:p w14:paraId="2DEA8097"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2</w:t>
            </w:r>
          </w:p>
        </w:tc>
        <w:tc>
          <w:tcPr>
            <w:tcW w:w="331" w:type="pct"/>
            <w:shd w:val="clear" w:color="auto" w:fill="B4C6E7" w:themeFill="accent1" w:themeFillTint="66"/>
            <w:noWrap/>
            <w:vAlign w:val="bottom"/>
            <w:hideMark/>
          </w:tcPr>
          <w:p w14:paraId="1853FDFE"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0</w:t>
            </w:r>
          </w:p>
        </w:tc>
        <w:tc>
          <w:tcPr>
            <w:tcW w:w="331" w:type="pct"/>
            <w:shd w:val="clear" w:color="auto" w:fill="B4C6E7" w:themeFill="accent1" w:themeFillTint="66"/>
            <w:noWrap/>
            <w:vAlign w:val="bottom"/>
            <w:hideMark/>
          </w:tcPr>
          <w:p w14:paraId="6943CAA5"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4</w:t>
            </w:r>
          </w:p>
        </w:tc>
        <w:tc>
          <w:tcPr>
            <w:tcW w:w="331" w:type="pct"/>
            <w:shd w:val="clear" w:color="auto" w:fill="B4C6E7" w:themeFill="accent1" w:themeFillTint="66"/>
            <w:noWrap/>
            <w:vAlign w:val="bottom"/>
            <w:hideMark/>
          </w:tcPr>
          <w:p w14:paraId="68C1FFD2"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6</w:t>
            </w:r>
          </w:p>
        </w:tc>
        <w:tc>
          <w:tcPr>
            <w:tcW w:w="331" w:type="pct"/>
            <w:shd w:val="clear" w:color="auto" w:fill="B4C6E7" w:themeFill="accent1" w:themeFillTint="66"/>
            <w:noWrap/>
            <w:vAlign w:val="bottom"/>
            <w:hideMark/>
          </w:tcPr>
          <w:p w14:paraId="757FF9FF"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7</w:t>
            </w:r>
          </w:p>
        </w:tc>
        <w:tc>
          <w:tcPr>
            <w:tcW w:w="331" w:type="pct"/>
            <w:shd w:val="clear" w:color="auto" w:fill="B4C6E7" w:themeFill="accent1" w:themeFillTint="66"/>
            <w:noWrap/>
            <w:vAlign w:val="bottom"/>
            <w:hideMark/>
          </w:tcPr>
          <w:p w14:paraId="49A69C41"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3</w:t>
            </w:r>
          </w:p>
        </w:tc>
        <w:tc>
          <w:tcPr>
            <w:tcW w:w="331" w:type="pct"/>
            <w:shd w:val="clear" w:color="auto" w:fill="B4C6E7" w:themeFill="accent1" w:themeFillTint="66"/>
            <w:noWrap/>
            <w:vAlign w:val="bottom"/>
            <w:hideMark/>
          </w:tcPr>
          <w:p w14:paraId="17C543C1"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0</w:t>
            </w:r>
          </w:p>
        </w:tc>
        <w:tc>
          <w:tcPr>
            <w:tcW w:w="331" w:type="pct"/>
            <w:shd w:val="clear" w:color="auto" w:fill="B4C6E7" w:themeFill="accent1" w:themeFillTint="66"/>
            <w:noWrap/>
            <w:vAlign w:val="bottom"/>
            <w:hideMark/>
          </w:tcPr>
          <w:p w14:paraId="05C50A4D"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6</w:t>
            </w:r>
          </w:p>
        </w:tc>
        <w:tc>
          <w:tcPr>
            <w:tcW w:w="331" w:type="pct"/>
            <w:shd w:val="clear" w:color="auto" w:fill="B4C6E7" w:themeFill="accent1" w:themeFillTint="66"/>
            <w:noWrap/>
            <w:vAlign w:val="bottom"/>
            <w:hideMark/>
          </w:tcPr>
          <w:p w14:paraId="7328CE83"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5</w:t>
            </w:r>
          </w:p>
        </w:tc>
        <w:tc>
          <w:tcPr>
            <w:tcW w:w="330" w:type="pct"/>
            <w:shd w:val="clear" w:color="auto" w:fill="B4C6E7" w:themeFill="accent1" w:themeFillTint="66"/>
            <w:noWrap/>
            <w:vAlign w:val="bottom"/>
            <w:hideMark/>
          </w:tcPr>
          <w:p w14:paraId="7F876DAC" w14:textId="77777777" w:rsidR="00A655AE" w:rsidRPr="00A655AE" w:rsidRDefault="00A655AE" w:rsidP="00A655AE">
            <w:pPr>
              <w:spacing w:after="0" w:line="240" w:lineRule="auto"/>
              <w:jc w:val="right"/>
              <w:rPr>
                <w:rFonts w:ascii="Calibri" w:eastAsia="Times New Roman" w:hAnsi="Calibri" w:cs="Calibri"/>
                <w:color w:val="000000"/>
                <w:lang w:eastAsia="en-GB"/>
              </w:rPr>
            </w:pPr>
            <w:r w:rsidRPr="00A655AE">
              <w:rPr>
                <w:rFonts w:ascii="Calibri" w:eastAsia="Times New Roman" w:hAnsi="Calibri" w:cs="Calibri"/>
                <w:color w:val="000000"/>
                <w:lang w:eastAsia="en-GB"/>
              </w:rPr>
              <w:t>2</w:t>
            </w:r>
          </w:p>
        </w:tc>
      </w:tr>
    </w:tbl>
    <w:tbl>
      <w:tblPr>
        <w:tblpPr w:leftFromText="180" w:rightFromText="180" w:vertAnchor="text" w:horzAnchor="margin" w:tblpY="772"/>
        <w:tblW w:w="5399"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24"/>
        <w:gridCol w:w="623"/>
        <w:gridCol w:w="623"/>
        <w:gridCol w:w="623"/>
        <w:gridCol w:w="623"/>
        <w:gridCol w:w="623"/>
        <w:gridCol w:w="623"/>
        <w:gridCol w:w="623"/>
        <w:gridCol w:w="623"/>
        <w:gridCol w:w="623"/>
        <w:gridCol w:w="623"/>
        <w:gridCol w:w="623"/>
        <w:gridCol w:w="623"/>
        <w:gridCol w:w="623"/>
        <w:gridCol w:w="1012"/>
      </w:tblGrid>
      <w:tr w:rsidR="00757523" w:rsidRPr="00757523" w14:paraId="4DBAC928" w14:textId="77777777" w:rsidTr="00757523">
        <w:trPr>
          <w:trHeight w:val="542"/>
        </w:trPr>
        <w:tc>
          <w:tcPr>
            <w:tcW w:w="320" w:type="pct"/>
            <w:tcBorders>
              <w:bottom w:val="double" w:sz="4" w:space="0" w:color="auto"/>
            </w:tcBorders>
            <w:shd w:val="clear" w:color="auto" w:fill="E2EFD9" w:themeFill="accent6" w:themeFillTint="33"/>
            <w:noWrap/>
            <w:vAlign w:val="bottom"/>
            <w:hideMark/>
          </w:tcPr>
          <w:p w14:paraId="623361E2"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15</w:t>
            </w:r>
          </w:p>
        </w:tc>
        <w:tc>
          <w:tcPr>
            <w:tcW w:w="320" w:type="pct"/>
            <w:tcBorders>
              <w:bottom w:val="double" w:sz="4" w:space="0" w:color="auto"/>
            </w:tcBorders>
            <w:shd w:val="clear" w:color="auto" w:fill="E2EFD9" w:themeFill="accent6" w:themeFillTint="33"/>
            <w:noWrap/>
            <w:vAlign w:val="bottom"/>
            <w:hideMark/>
          </w:tcPr>
          <w:p w14:paraId="683EF40A"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16</w:t>
            </w:r>
          </w:p>
        </w:tc>
        <w:tc>
          <w:tcPr>
            <w:tcW w:w="320" w:type="pct"/>
            <w:tcBorders>
              <w:bottom w:val="double" w:sz="4" w:space="0" w:color="auto"/>
            </w:tcBorders>
            <w:shd w:val="clear" w:color="auto" w:fill="E2EFD9" w:themeFill="accent6" w:themeFillTint="33"/>
            <w:noWrap/>
            <w:vAlign w:val="bottom"/>
            <w:hideMark/>
          </w:tcPr>
          <w:p w14:paraId="522514C6"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17</w:t>
            </w:r>
          </w:p>
        </w:tc>
        <w:tc>
          <w:tcPr>
            <w:tcW w:w="320" w:type="pct"/>
            <w:tcBorders>
              <w:bottom w:val="double" w:sz="4" w:space="0" w:color="auto"/>
            </w:tcBorders>
            <w:shd w:val="clear" w:color="auto" w:fill="E2EFD9" w:themeFill="accent6" w:themeFillTint="33"/>
            <w:noWrap/>
            <w:vAlign w:val="bottom"/>
            <w:hideMark/>
          </w:tcPr>
          <w:p w14:paraId="739AD468"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18</w:t>
            </w:r>
          </w:p>
        </w:tc>
        <w:tc>
          <w:tcPr>
            <w:tcW w:w="320" w:type="pct"/>
            <w:tcBorders>
              <w:bottom w:val="double" w:sz="4" w:space="0" w:color="auto"/>
            </w:tcBorders>
            <w:shd w:val="clear" w:color="auto" w:fill="E2EFD9" w:themeFill="accent6" w:themeFillTint="33"/>
            <w:noWrap/>
            <w:vAlign w:val="bottom"/>
            <w:hideMark/>
          </w:tcPr>
          <w:p w14:paraId="15D389E0"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19</w:t>
            </w:r>
          </w:p>
        </w:tc>
        <w:tc>
          <w:tcPr>
            <w:tcW w:w="320" w:type="pct"/>
            <w:tcBorders>
              <w:bottom w:val="double" w:sz="4" w:space="0" w:color="auto"/>
            </w:tcBorders>
            <w:shd w:val="clear" w:color="auto" w:fill="E2EFD9" w:themeFill="accent6" w:themeFillTint="33"/>
            <w:noWrap/>
            <w:vAlign w:val="bottom"/>
            <w:hideMark/>
          </w:tcPr>
          <w:p w14:paraId="6F5D2605"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20</w:t>
            </w:r>
          </w:p>
        </w:tc>
        <w:tc>
          <w:tcPr>
            <w:tcW w:w="320" w:type="pct"/>
            <w:tcBorders>
              <w:bottom w:val="double" w:sz="4" w:space="0" w:color="auto"/>
            </w:tcBorders>
            <w:shd w:val="clear" w:color="auto" w:fill="E2EFD9" w:themeFill="accent6" w:themeFillTint="33"/>
            <w:noWrap/>
            <w:vAlign w:val="bottom"/>
            <w:hideMark/>
          </w:tcPr>
          <w:p w14:paraId="6388913D"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21</w:t>
            </w:r>
          </w:p>
        </w:tc>
        <w:tc>
          <w:tcPr>
            <w:tcW w:w="320" w:type="pct"/>
            <w:tcBorders>
              <w:bottom w:val="double" w:sz="4" w:space="0" w:color="auto"/>
            </w:tcBorders>
            <w:shd w:val="clear" w:color="auto" w:fill="E2EFD9" w:themeFill="accent6" w:themeFillTint="33"/>
            <w:noWrap/>
            <w:vAlign w:val="bottom"/>
            <w:hideMark/>
          </w:tcPr>
          <w:p w14:paraId="0938C215"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22</w:t>
            </w:r>
          </w:p>
        </w:tc>
        <w:tc>
          <w:tcPr>
            <w:tcW w:w="320" w:type="pct"/>
            <w:tcBorders>
              <w:bottom w:val="double" w:sz="4" w:space="0" w:color="auto"/>
            </w:tcBorders>
            <w:shd w:val="clear" w:color="auto" w:fill="E2EFD9" w:themeFill="accent6" w:themeFillTint="33"/>
            <w:noWrap/>
            <w:vAlign w:val="bottom"/>
            <w:hideMark/>
          </w:tcPr>
          <w:p w14:paraId="617A48D6"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23</w:t>
            </w:r>
          </w:p>
        </w:tc>
        <w:tc>
          <w:tcPr>
            <w:tcW w:w="320" w:type="pct"/>
            <w:tcBorders>
              <w:bottom w:val="double" w:sz="4" w:space="0" w:color="auto"/>
            </w:tcBorders>
            <w:shd w:val="clear" w:color="auto" w:fill="E2EFD9" w:themeFill="accent6" w:themeFillTint="33"/>
            <w:noWrap/>
            <w:vAlign w:val="bottom"/>
            <w:hideMark/>
          </w:tcPr>
          <w:p w14:paraId="2B493633"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24</w:t>
            </w:r>
          </w:p>
        </w:tc>
        <w:tc>
          <w:tcPr>
            <w:tcW w:w="320" w:type="pct"/>
            <w:tcBorders>
              <w:bottom w:val="double" w:sz="4" w:space="0" w:color="auto"/>
            </w:tcBorders>
            <w:shd w:val="clear" w:color="auto" w:fill="E2EFD9" w:themeFill="accent6" w:themeFillTint="33"/>
            <w:noWrap/>
            <w:vAlign w:val="bottom"/>
            <w:hideMark/>
          </w:tcPr>
          <w:p w14:paraId="32B1110E"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25</w:t>
            </w:r>
          </w:p>
        </w:tc>
        <w:tc>
          <w:tcPr>
            <w:tcW w:w="320" w:type="pct"/>
            <w:tcBorders>
              <w:bottom w:val="double" w:sz="4" w:space="0" w:color="auto"/>
            </w:tcBorders>
            <w:shd w:val="clear" w:color="auto" w:fill="E2EFD9" w:themeFill="accent6" w:themeFillTint="33"/>
            <w:noWrap/>
            <w:vAlign w:val="bottom"/>
            <w:hideMark/>
          </w:tcPr>
          <w:p w14:paraId="4DE80759"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26</w:t>
            </w:r>
          </w:p>
        </w:tc>
        <w:tc>
          <w:tcPr>
            <w:tcW w:w="320" w:type="pct"/>
            <w:tcBorders>
              <w:bottom w:val="double" w:sz="4" w:space="0" w:color="auto"/>
            </w:tcBorders>
            <w:shd w:val="clear" w:color="auto" w:fill="E2EFD9" w:themeFill="accent6" w:themeFillTint="33"/>
            <w:noWrap/>
            <w:vAlign w:val="bottom"/>
            <w:hideMark/>
          </w:tcPr>
          <w:p w14:paraId="596EC330"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27</w:t>
            </w:r>
          </w:p>
        </w:tc>
        <w:tc>
          <w:tcPr>
            <w:tcW w:w="320" w:type="pct"/>
            <w:tcBorders>
              <w:bottom w:val="double" w:sz="4" w:space="0" w:color="auto"/>
              <w:right w:val="double" w:sz="4" w:space="0" w:color="auto"/>
            </w:tcBorders>
            <w:shd w:val="clear" w:color="auto" w:fill="E2EFD9" w:themeFill="accent6" w:themeFillTint="33"/>
            <w:noWrap/>
            <w:vAlign w:val="bottom"/>
            <w:hideMark/>
          </w:tcPr>
          <w:p w14:paraId="0942EAD2"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28</w:t>
            </w:r>
          </w:p>
        </w:tc>
        <w:tc>
          <w:tcPr>
            <w:tcW w:w="525" w:type="pct"/>
            <w:tcBorders>
              <w:left w:val="double" w:sz="4" w:space="0" w:color="auto"/>
              <w:bottom w:val="double" w:sz="4" w:space="0" w:color="auto"/>
            </w:tcBorders>
            <w:shd w:val="clear" w:color="auto" w:fill="E2EFD9" w:themeFill="accent6" w:themeFillTint="33"/>
            <w:noWrap/>
            <w:vAlign w:val="bottom"/>
            <w:hideMark/>
          </w:tcPr>
          <w:p w14:paraId="673740B8" w14:textId="77777777" w:rsidR="00757523" w:rsidRPr="00757523" w:rsidRDefault="00757523" w:rsidP="00757523">
            <w:pPr>
              <w:spacing w:after="0" w:line="240" w:lineRule="auto"/>
              <w:rPr>
                <w:rFonts w:ascii="Calibri" w:eastAsia="Times New Roman" w:hAnsi="Calibri" w:cs="Calibri"/>
                <w:color w:val="000000"/>
                <w:lang w:eastAsia="en-GB"/>
              </w:rPr>
            </w:pPr>
            <w:r w:rsidRPr="00757523">
              <w:rPr>
                <w:rFonts w:ascii="Calibri" w:eastAsia="Times New Roman" w:hAnsi="Calibri" w:cs="Calibri"/>
                <w:color w:val="000000"/>
                <w:lang w:eastAsia="en-GB"/>
              </w:rPr>
              <w:t>Average</w:t>
            </w:r>
          </w:p>
        </w:tc>
      </w:tr>
      <w:tr w:rsidR="00757523" w:rsidRPr="00757523" w14:paraId="7BD78F2D" w14:textId="77777777" w:rsidTr="00757523">
        <w:trPr>
          <w:trHeight w:val="542"/>
        </w:trPr>
        <w:tc>
          <w:tcPr>
            <w:tcW w:w="320" w:type="pct"/>
            <w:shd w:val="clear" w:color="auto" w:fill="FFFFFF" w:themeFill="background1"/>
            <w:noWrap/>
            <w:vAlign w:val="bottom"/>
            <w:hideMark/>
          </w:tcPr>
          <w:p w14:paraId="11C3D61B"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2</w:t>
            </w:r>
          </w:p>
        </w:tc>
        <w:tc>
          <w:tcPr>
            <w:tcW w:w="320" w:type="pct"/>
            <w:shd w:val="clear" w:color="auto" w:fill="FFFFFF" w:themeFill="background1"/>
            <w:noWrap/>
            <w:vAlign w:val="bottom"/>
            <w:hideMark/>
          </w:tcPr>
          <w:p w14:paraId="20F983BB"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4</w:t>
            </w:r>
          </w:p>
        </w:tc>
        <w:tc>
          <w:tcPr>
            <w:tcW w:w="320" w:type="pct"/>
            <w:shd w:val="clear" w:color="auto" w:fill="FFFFFF" w:themeFill="background1"/>
            <w:noWrap/>
            <w:vAlign w:val="bottom"/>
            <w:hideMark/>
          </w:tcPr>
          <w:p w14:paraId="1F3F6012"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0</w:t>
            </w:r>
          </w:p>
        </w:tc>
        <w:tc>
          <w:tcPr>
            <w:tcW w:w="320" w:type="pct"/>
            <w:shd w:val="clear" w:color="auto" w:fill="FFFFFF" w:themeFill="background1"/>
            <w:noWrap/>
            <w:vAlign w:val="bottom"/>
            <w:hideMark/>
          </w:tcPr>
          <w:p w14:paraId="5D5562C9"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2</w:t>
            </w:r>
          </w:p>
        </w:tc>
        <w:tc>
          <w:tcPr>
            <w:tcW w:w="320" w:type="pct"/>
            <w:shd w:val="clear" w:color="auto" w:fill="FFFFFF" w:themeFill="background1"/>
            <w:noWrap/>
            <w:vAlign w:val="bottom"/>
            <w:hideMark/>
          </w:tcPr>
          <w:p w14:paraId="2FBBA777"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5</w:t>
            </w:r>
          </w:p>
        </w:tc>
        <w:tc>
          <w:tcPr>
            <w:tcW w:w="320" w:type="pct"/>
            <w:shd w:val="clear" w:color="auto" w:fill="FFFFFF" w:themeFill="background1"/>
            <w:noWrap/>
            <w:vAlign w:val="bottom"/>
            <w:hideMark/>
          </w:tcPr>
          <w:p w14:paraId="4D145007"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2</w:t>
            </w:r>
          </w:p>
        </w:tc>
        <w:tc>
          <w:tcPr>
            <w:tcW w:w="320" w:type="pct"/>
            <w:shd w:val="clear" w:color="auto" w:fill="FFFFFF" w:themeFill="background1"/>
            <w:noWrap/>
            <w:vAlign w:val="bottom"/>
            <w:hideMark/>
          </w:tcPr>
          <w:p w14:paraId="1F4F078B"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4</w:t>
            </w:r>
          </w:p>
        </w:tc>
        <w:tc>
          <w:tcPr>
            <w:tcW w:w="320" w:type="pct"/>
            <w:shd w:val="clear" w:color="auto" w:fill="FFFFFF" w:themeFill="background1"/>
            <w:noWrap/>
            <w:vAlign w:val="bottom"/>
            <w:hideMark/>
          </w:tcPr>
          <w:p w14:paraId="35E121A9"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8</w:t>
            </w:r>
          </w:p>
        </w:tc>
        <w:tc>
          <w:tcPr>
            <w:tcW w:w="320" w:type="pct"/>
            <w:shd w:val="clear" w:color="auto" w:fill="FFFFFF" w:themeFill="background1"/>
            <w:noWrap/>
            <w:vAlign w:val="bottom"/>
            <w:hideMark/>
          </w:tcPr>
          <w:p w14:paraId="18D512C9"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8</w:t>
            </w:r>
          </w:p>
        </w:tc>
        <w:tc>
          <w:tcPr>
            <w:tcW w:w="320" w:type="pct"/>
            <w:shd w:val="clear" w:color="auto" w:fill="FFFFFF" w:themeFill="background1"/>
            <w:noWrap/>
            <w:vAlign w:val="bottom"/>
            <w:hideMark/>
          </w:tcPr>
          <w:p w14:paraId="413E59F3"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5</w:t>
            </w:r>
          </w:p>
        </w:tc>
        <w:tc>
          <w:tcPr>
            <w:tcW w:w="320" w:type="pct"/>
            <w:shd w:val="clear" w:color="auto" w:fill="FFFFFF" w:themeFill="background1"/>
            <w:noWrap/>
            <w:vAlign w:val="bottom"/>
            <w:hideMark/>
          </w:tcPr>
          <w:p w14:paraId="100D8A35"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0</w:t>
            </w:r>
          </w:p>
        </w:tc>
        <w:tc>
          <w:tcPr>
            <w:tcW w:w="320" w:type="pct"/>
            <w:shd w:val="clear" w:color="auto" w:fill="FFFFFF" w:themeFill="background1"/>
            <w:noWrap/>
            <w:vAlign w:val="bottom"/>
            <w:hideMark/>
          </w:tcPr>
          <w:p w14:paraId="727BDF4E"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4</w:t>
            </w:r>
          </w:p>
        </w:tc>
        <w:tc>
          <w:tcPr>
            <w:tcW w:w="320" w:type="pct"/>
            <w:shd w:val="clear" w:color="auto" w:fill="FFFFFF" w:themeFill="background1"/>
            <w:noWrap/>
            <w:vAlign w:val="bottom"/>
            <w:hideMark/>
          </w:tcPr>
          <w:p w14:paraId="15329B31"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3</w:t>
            </w:r>
          </w:p>
        </w:tc>
        <w:tc>
          <w:tcPr>
            <w:tcW w:w="320" w:type="pct"/>
            <w:tcBorders>
              <w:right w:val="double" w:sz="4" w:space="0" w:color="auto"/>
            </w:tcBorders>
            <w:shd w:val="clear" w:color="auto" w:fill="FFFFFF" w:themeFill="background1"/>
            <w:noWrap/>
            <w:vAlign w:val="bottom"/>
            <w:hideMark/>
          </w:tcPr>
          <w:p w14:paraId="517850FC"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7</w:t>
            </w:r>
          </w:p>
        </w:tc>
        <w:tc>
          <w:tcPr>
            <w:tcW w:w="525" w:type="pct"/>
            <w:tcBorders>
              <w:left w:val="double" w:sz="4" w:space="0" w:color="auto"/>
            </w:tcBorders>
            <w:shd w:val="clear" w:color="auto" w:fill="FFFFFF" w:themeFill="background1"/>
            <w:noWrap/>
            <w:vAlign w:val="bottom"/>
            <w:hideMark/>
          </w:tcPr>
          <w:p w14:paraId="0FC7B781"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4.04</w:t>
            </w:r>
          </w:p>
        </w:tc>
      </w:tr>
      <w:tr w:rsidR="00757523" w:rsidRPr="00757523" w14:paraId="47D11749" w14:textId="77777777" w:rsidTr="00757523">
        <w:trPr>
          <w:trHeight w:val="542"/>
        </w:trPr>
        <w:tc>
          <w:tcPr>
            <w:tcW w:w="320" w:type="pct"/>
            <w:shd w:val="clear" w:color="auto" w:fill="B4C6E7" w:themeFill="accent1" w:themeFillTint="66"/>
            <w:noWrap/>
            <w:vAlign w:val="bottom"/>
            <w:hideMark/>
          </w:tcPr>
          <w:p w14:paraId="179C9DD9"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2</w:t>
            </w:r>
          </w:p>
        </w:tc>
        <w:tc>
          <w:tcPr>
            <w:tcW w:w="320" w:type="pct"/>
            <w:shd w:val="clear" w:color="auto" w:fill="B4C6E7" w:themeFill="accent1" w:themeFillTint="66"/>
            <w:noWrap/>
            <w:vAlign w:val="bottom"/>
            <w:hideMark/>
          </w:tcPr>
          <w:p w14:paraId="6E6041E8"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5</w:t>
            </w:r>
          </w:p>
        </w:tc>
        <w:tc>
          <w:tcPr>
            <w:tcW w:w="320" w:type="pct"/>
            <w:shd w:val="clear" w:color="auto" w:fill="B4C6E7" w:themeFill="accent1" w:themeFillTint="66"/>
            <w:noWrap/>
            <w:vAlign w:val="bottom"/>
            <w:hideMark/>
          </w:tcPr>
          <w:p w14:paraId="7DCD4455"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6</w:t>
            </w:r>
          </w:p>
        </w:tc>
        <w:tc>
          <w:tcPr>
            <w:tcW w:w="320" w:type="pct"/>
            <w:shd w:val="clear" w:color="auto" w:fill="B4C6E7" w:themeFill="accent1" w:themeFillTint="66"/>
            <w:noWrap/>
            <w:vAlign w:val="bottom"/>
            <w:hideMark/>
          </w:tcPr>
          <w:p w14:paraId="46C3762D"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2</w:t>
            </w:r>
          </w:p>
        </w:tc>
        <w:tc>
          <w:tcPr>
            <w:tcW w:w="320" w:type="pct"/>
            <w:shd w:val="clear" w:color="auto" w:fill="B4C6E7" w:themeFill="accent1" w:themeFillTint="66"/>
            <w:noWrap/>
            <w:vAlign w:val="bottom"/>
            <w:hideMark/>
          </w:tcPr>
          <w:p w14:paraId="53997B95"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8</w:t>
            </w:r>
          </w:p>
        </w:tc>
        <w:tc>
          <w:tcPr>
            <w:tcW w:w="320" w:type="pct"/>
            <w:shd w:val="clear" w:color="auto" w:fill="B4C6E7" w:themeFill="accent1" w:themeFillTint="66"/>
            <w:noWrap/>
            <w:vAlign w:val="bottom"/>
            <w:hideMark/>
          </w:tcPr>
          <w:p w14:paraId="4226D7CC"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4</w:t>
            </w:r>
          </w:p>
        </w:tc>
        <w:tc>
          <w:tcPr>
            <w:tcW w:w="320" w:type="pct"/>
            <w:shd w:val="clear" w:color="auto" w:fill="B4C6E7" w:themeFill="accent1" w:themeFillTint="66"/>
            <w:noWrap/>
            <w:vAlign w:val="bottom"/>
            <w:hideMark/>
          </w:tcPr>
          <w:p w14:paraId="673190B0"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7</w:t>
            </w:r>
          </w:p>
        </w:tc>
        <w:tc>
          <w:tcPr>
            <w:tcW w:w="320" w:type="pct"/>
            <w:shd w:val="clear" w:color="auto" w:fill="B4C6E7" w:themeFill="accent1" w:themeFillTint="66"/>
            <w:noWrap/>
            <w:vAlign w:val="bottom"/>
            <w:hideMark/>
          </w:tcPr>
          <w:p w14:paraId="73889922"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6</w:t>
            </w:r>
          </w:p>
        </w:tc>
        <w:tc>
          <w:tcPr>
            <w:tcW w:w="320" w:type="pct"/>
            <w:shd w:val="clear" w:color="auto" w:fill="B4C6E7" w:themeFill="accent1" w:themeFillTint="66"/>
            <w:noWrap/>
            <w:vAlign w:val="bottom"/>
            <w:hideMark/>
          </w:tcPr>
          <w:p w14:paraId="5A67AE74"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8</w:t>
            </w:r>
          </w:p>
        </w:tc>
        <w:tc>
          <w:tcPr>
            <w:tcW w:w="320" w:type="pct"/>
            <w:shd w:val="clear" w:color="auto" w:fill="B4C6E7" w:themeFill="accent1" w:themeFillTint="66"/>
            <w:noWrap/>
            <w:vAlign w:val="bottom"/>
            <w:hideMark/>
          </w:tcPr>
          <w:p w14:paraId="569C70C8"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7</w:t>
            </w:r>
          </w:p>
        </w:tc>
        <w:tc>
          <w:tcPr>
            <w:tcW w:w="320" w:type="pct"/>
            <w:shd w:val="clear" w:color="auto" w:fill="B4C6E7" w:themeFill="accent1" w:themeFillTint="66"/>
            <w:noWrap/>
            <w:vAlign w:val="bottom"/>
            <w:hideMark/>
          </w:tcPr>
          <w:p w14:paraId="4A9F7DED"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5</w:t>
            </w:r>
          </w:p>
        </w:tc>
        <w:tc>
          <w:tcPr>
            <w:tcW w:w="320" w:type="pct"/>
            <w:shd w:val="clear" w:color="auto" w:fill="B4C6E7" w:themeFill="accent1" w:themeFillTint="66"/>
            <w:noWrap/>
            <w:vAlign w:val="bottom"/>
            <w:hideMark/>
          </w:tcPr>
          <w:p w14:paraId="63AEBBB2"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3</w:t>
            </w:r>
          </w:p>
        </w:tc>
        <w:tc>
          <w:tcPr>
            <w:tcW w:w="320" w:type="pct"/>
            <w:shd w:val="clear" w:color="auto" w:fill="B4C6E7" w:themeFill="accent1" w:themeFillTint="66"/>
            <w:noWrap/>
            <w:vAlign w:val="bottom"/>
            <w:hideMark/>
          </w:tcPr>
          <w:p w14:paraId="41638A42"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0</w:t>
            </w:r>
          </w:p>
        </w:tc>
        <w:tc>
          <w:tcPr>
            <w:tcW w:w="320" w:type="pct"/>
            <w:tcBorders>
              <w:right w:val="double" w:sz="4" w:space="0" w:color="auto"/>
            </w:tcBorders>
            <w:shd w:val="clear" w:color="auto" w:fill="B4C6E7" w:themeFill="accent1" w:themeFillTint="66"/>
            <w:noWrap/>
            <w:vAlign w:val="bottom"/>
            <w:hideMark/>
          </w:tcPr>
          <w:p w14:paraId="22BBE3B7"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6</w:t>
            </w:r>
          </w:p>
        </w:tc>
        <w:tc>
          <w:tcPr>
            <w:tcW w:w="525" w:type="pct"/>
            <w:tcBorders>
              <w:left w:val="double" w:sz="4" w:space="0" w:color="auto"/>
            </w:tcBorders>
            <w:shd w:val="clear" w:color="auto" w:fill="B4C6E7" w:themeFill="accent1" w:themeFillTint="66"/>
            <w:noWrap/>
            <w:vAlign w:val="bottom"/>
            <w:hideMark/>
          </w:tcPr>
          <w:p w14:paraId="1D1B9FE0" w14:textId="77777777" w:rsidR="00757523" w:rsidRPr="00757523" w:rsidRDefault="00757523" w:rsidP="00757523">
            <w:pPr>
              <w:spacing w:after="0" w:line="240" w:lineRule="auto"/>
              <w:jc w:val="right"/>
              <w:rPr>
                <w:rFonts w:ascii="Calibri" w:eastAsia="Times New Roman" w:hAnsi="Calibri" w:cs="Calibri"/>
                <w:color w:val="000000"/>
                <w:lang w:eastAsia="en-GB"/>
              </w:rPr>
            </w:pPr>
            <w:r w:rsidRPr="00757523">
              <w:rPr>
                <w:rFonts w:ascii="Calibri" w:eastAsia="Times New Roman" w:hAnsi="Calibri" w:cs="Calibri"/>
                <w:color w:val="000000"/>
                <w:lang w:eastAsia="en-GB"/>
              </w:rPr>
              <w:t>4.62</w:t>
            </w:r>
          </w:p>
        </w:tc>
      </w:tr>
    </w:tbl>
    <w:p w14:paraId="5365CFB1" w14:textId="77777777" w:rsidR="00757523" w:rsidRDefault="00F87178">
      <w:pPr>
        <w:rPr>
          <w:sz w:val="24"/>
        </w:rPr>
      </w:pPr>
      <w:r>
        <w:rPr>
          <w:sz w:val="24"/>
        </w:rPr>
        <w:br w:type="page"/>
      </w:r>
    </w:p>
    <w:p w14:paraId="343A5252" w14:textId="4DCDEB09" w:rsidR="009467DB" w:rsidRDefault="00DA2351" w:rsidP="00554782">
      <w:pPr>
        <w:pBdr>
          <w:bottom w:val="single" w:sz="6" w:space="1" w:color="auto"/>
        </w:pBdr>
        <w:spacing w:line="360" w:lineRule="auto"/>
        <w:rPr>
          <w:b/>
          <w:sz w:val="24"/>
        </w:rPr>
      </w:pPr>
      <w:r>
        <w:rPr>
          <w:b/>
          <w:sz w:val="24"/>
        </w:rPr>
        <w:t>References</w:t>
      </w:r>
    </w:p>
    <w:sdt>
      <w:sdtPr>
        <w:rPr>
          <w:rFonts w:asciiTheme="minorHAnsi" w:eastAsiaTheme="minorHAnsi" w:hAnsiTheme="minorHAnsi" w:cstheme="minorBidi"/>
          <w:color w:val="auto"/>
          <w:sz w:val="22"/>
          <w:szCs w:val="22"/>
          <w:lang w:val="en-GB"/>
        </w:rPr>
        <w:id w:val="1351984767"/>
        <w:docPartObj>
          <w:docPartGallery w:val="Bibliographies"/>
          <w:docPartUnique/>
        </w:docPartObj>
      </w:sdtPr>
      <w:sdtContent>
        <w:p w14:paraId="0726DF30" w14:textId="57C8786D" w:rsidR="00DA2351" w:rsidRDefault="00DA2351">
          <w:pPr>
            <w:pStyle w:val="Heading1"/>
          </w:pPr>
        </w:p>
        <w:sdt>
          <w:sdtPr>
            <w:id w:val="-573587230"/>
            <w:bibliography/>
          </w:sdtPr>
          <w:sdtContent>
            <w:p w14:paraId="44F82321" w14:textId="77777777" w:rsidR="002C6B11" w:rsidRDefault="00DA2351" w:rsidP="002C6B11">
              <w:pPr>
                <w:pStyle w:val="Bibliography"/>
                <w:rPr>
                  <w:noProof/>
                  <w:sz w:val="24"/>
                  <w:szCs w:val="24"/>
                </w:rPr>
              </w:pPr>
              <w:r>
                <w:fldChar w:fldCharType="begin"/>
              </w:r>
              <w:r>
                <w:instrText xml:space="preserve"> BIBLIOGRAPHY </w:instrText>
              </w:r>
              <w:r>
                <w:fldChar w:fldCharType="separate"/>
              </w:r>
              <w:r w:rsidR="002C6B11">
                <w:rPr>
                  <w:noProof/>
                </w:rPr>
                <w:t xml:space="preserve">Hopfenbeck, T. N., 2018. Classroom assessment, pedagogy and learning–twenty years after Black and Wiliam 1998. </w:t>
              </w:r>
              <w:r w:rsidR="002C6B11">
                <w:rPr>
                  <w:i/>
                  <w:iCs/>
                  <w:noProof/>
                </w:rPr>
                <w:t xml:space="preserve">ssessment in Education: Principles, Policy &amp; Practice, </w:t>
              </w:r>
              <w:r w:rsidR="002C6B11">
                <w:rPr>
                  <w:noProof/>
                </w:rPr>
                <w:t>25(6), pp. 545-550.</w:t>
              </w:r>
            </w:p>
            <w:p w14:paraId="7E6894E2" w14:textId="77777777" w:rsidR="002C6B11" w:rsidRDefault="002C6B11" w:rsidP="002C6B11">
              <w:pPr>
                <w:pStyle w:val="Bibliography"/>
                <w:rPr>
                  <w:noProof/>
                </w:rPr>
              </w:pPr>
              <w:r>
                <w:rPr>
                  <w:noProof/>
                </w:rPr>
                <w:t xml:space="preserve">Atara, S., 2000. The implementation of peer assessment: An action research approach. </w:t>
              </w:r>
              <w:r>
                <w:rPr>
                  <w:i/>
                  <w:iCs/>
                  <w:noProof/>
                </w:rPr>
                <w:t xml:space="preserve">Assessment in Education, </w:t>
              </w:r>
              <w:r>
                <w:rPr>
                  <w:noProof/>
                </w:rPr>
                <w:t>7(2), pp. 193-231.</w:t>
              </w:r>
            </w:p>
            <w:p w14:paraId="0D249186" w14:textId="77777777" w:rsidR="002C6B11" w:rsidRDefault="002C6B11" w:rsidP="002C6B11">
              <w:pPr>
                <w:pStyle w:val="Bibliography"/>
                <w:rPr>
                  <w:noProof/>
                </w:rPr>
              </w:pPr>
              <w:r>
                <w:rPr>
                  <w:noProof/>
                </w:rPr>
                <w:t xml:space="preserve">Brakel , L. V., 1990. The Revising Processes of Sixth-Grade Writers With and Without Peer Feedback. </w:t>
              </w:r>
              <w:r>
                <w:rPr>
                  <w:i/>
                  <w:iCs/>
                  <w:noProof/>
                </w:rPr>
                <w:t xml:space="preserve">The Journal of Educational Research, </w:t>
              </w:r>
              <w:r>
                <w:rPr>
                  <w:noProof/>
                </w:rPr>
                <w:t>Volume 82, pp. 22-29.</w:t>
              </w:r>
            </w:p>
            <w:p w14:paraId="4EEF790D" w14:textId="77777777" w:rsidR="002C6B11" w:rsidRDefault="002C6B11" w:rsidP="002C6B11">
              <w:pPr>
                <w:pStyle w:val="Bibliography"/>
                <w:rPr>
                  <w:noProof/>
                </w:rPr>
              </w:pPr>
              <w:r>
                <w:rPr>
                  <w:noProof/>
                </w:rPr>
                <w:t xml:space="preserve">Brooks, R., Te Riele, K. &amp; Maguire, M., 2014. </w:t>
              </w:r>
              <w:r>
                <w:rPr>
                  <w:i/>
                  <w:iCs/>
                  <w:noProof/>
                </w:rPr>
                <w:t xml:space="preserve">Ethics and Education Research. </w:t>
              </w:r>
              <w:r>
                <w:rPr>
                  <w:noProof/>
                </w:rPr>
                <w:t>London: SAGE Publications.</w:t>
              </w:r>
            </w:p>
            <w:p w14:paraId="5403CA7A" w14:textId="77777777" w:rsidR="002C6B11" w:rsidRDefault="002C6B11" w:rsidP="002C6B11">
              <w:pPr>
                <w:pStyle w:val="Bibliography"/>
                <w:rPr>
                  <w:noProof/>
                </w:rPr>
              </w:pPr>
              <w:r>
                <w:rPr>
                  <w:noProof/>
                </w:rPr>
                <w:t xml:space="preserve">Deiglmayer, A., 2018. Instructional Scaffolds for Learning from Formative Peer Assessment: Effects of Core Task, Peer Feedback, and Dialogue. </w:t>
              </w:r>
              <w:r>
                <w:rPr>
                  <w:i/>
                  <w:iCs/>
                  <w:noProof/>
                </w:rPr>
                <w:t xml:space="preserve">European Journal of Psychology of Education, </w:t>
              </w:r>
              <w:r>
                <w:rPr>
                  <w:noProof/>
                </w:rPr>
                <w:t>January , 33(1), pp. 185-198.</w:t>
              </w:r>
            </w:p>
            <w:p w14:paraId="307B9399" w14:textId="77777777" w:rsidR="002C6B11" w:rsidRDefault="002C6B11" w:rsidP="002C6B11">
              <w:pPr>
                <w:pStyle w:val="Bibliography"/>
                <w:rPr>
                  <w:noProof/>
                </w:rPr>
              </w:pPr>
              <w:r>
                <w:rPr>
                  <w:noProof/>
                </w:rPr>
                <w:t xml:space="preserve">Deni, A. R. M. &amp; Zainal, Z. I., 2011. Peer-editing Practice in the Writing Classroom: Benefits and Drawbacks. </w:t>
              </w:r>
              <w:r>
                <w:rPr>
                  <w:i/>
                  <w:iCs/>
                  <w:noProof/>
                </w:rPr>
                <w:t xml:space="preserve">Advances in Language and Literary Studies, </w:t>
              </w:r>
              <w:r>
                <w:rPr>
                  <w:noProof/>
                </w:rPr>
                <w:t>2(1), pp. 92-107.</w:t>
              </w:r>
            </w:p>
            <w:p w14:paraId="0FDA0FEE" w14:textId="77777777" w:rsidR="002C6B11" w:rsidRDefault="002C6B11" w:rsidP="002C6B11">
              <w:pPr>
                <w:pStyle w:val="Bibliography"/>
                <w:rPr>
                  <w:noProof/>
                </w:rPr>
              </w:pPr>
              <w:r>
                <w:rPr>
                  <w:noProof/>
                </w:rPr>
                <w:t xml:space="preserve">Denscombe, M., 2014. </w:t>
              </w:r>
              <w:r>
                <w:rPr>
                  <w:i/>
                  <w:iCs/>
                  <w:noProof/>
                </w:rPr>
                <w:t xml:space="preserve">The good research guide for small scale research projects. </w:t>
              </w:r>
              <w:r>
                <w:rPr>
                  <w:noProof/>
                </w:rPr>
                <w:t>5th ed. Maidenhead : Open University Press .</w:t>
              </w:r>
            </w:p>
            <w:p w14:paraId="3BA1CB8B" w14:textId="77777777" w:rsidR="002C6B11" w:rsidRDefault="002C6B11" w:rsidP="002C6B11">
              <w:pPr>
                <w:pStyle w:val="Bibliography"/>
                <w:rPr>
                  <w:noProof/>
                </w:rPr>
              </w:pPr>
              <w:r>
                <w:rPr>
                  <w:noProof/>
                </w:rPr>
                <w:t xml:space="preserve">Didau, D., 2013. </w:t>
              </w:r>
              <w:r>
                <w:rPr>
                  <w:i/>
                  <w:iCs/>
                  <w:noProof/>
                </w:rPr>
                <w:t xml:space="preserve">Improving peer feedback with Public Critique. </w:t>
              </w:r>
              <w:r>
                <w:rPr>
                  <w:noProof/>
                </w:rPr>
                <w:t xml:space="preserve">[Online] </w:t>
              </w:r>
              <w:r>
                <w:rPr>
                  <w:noProof/>
                </w:rPr>
                <w:br/>
                <w:t xml:space="preserve">Available at: </w:t>
              </w:r>
              <w:r>
                <w:rPr>
                  <w:noProof/>
                  <w:u w:val="single"/>
                </w:rPr>
                <w:t>https://learningspy.co.uk/assessment/improving-peer-feedback-with-public-critique/</w:t>
              </w:r>
              <w:r>
                <w:rPr>
                  <w:noProof/>
                </w:rPr>
                <w:br/>
                <w:t>[Accessed 7 April 2019].</w:t>
              </w:r>
            </w:p>
            <w:p w14:paraId="490A622C" w14:textId="77777777" w:rsidR="002C6B11" w:rsidRDefault="002C6B11" w:rsidP="002C6B11">
              <w:pPr>
                <w:pStyle w:val="Bibliography"/>
                <w:rPr>
                  <w:noProof/>
                </w:rPr>
              </w:pPr>
              <w:r>
                <w:rPr>
                  <w:noProof/>
                </w:rPr>
                <w:t xml:space="preserve">Didau, D., 2014. </w:t>
              </w:r>
              <w:r>
                <w:rPr>
                  <w:i/>
                  <w:iCs/>
                  <w:noProof/>
                </w:rPr>
                <w:t xml:space="preserve">Why AfL might be wrong, and what to do about it. </w:t>
              </w:r>
              <w:r>
                <w:rPr>
                  <w:noProof/>
                </w:rPr>
                <w:t xml:space="preserve">[Online] </w:t>
              </w:r>
              <w:r>
                <w:rPr>
                  <w:noProof/>
                </w:rPr>
                <w:br/>
                <w:t xml:space="preserve">Available at: </w:t>
              </w:r>
              <w:r>
                <w:rPr>
                  <w:noProof/>
                  <w:u w:val="single"/>
                </w:rPr>
                <w:t>https://learningspy.co.uk/myths/afl-might-wrong/</w:t>
              </w:r>
              <w:r>
                <w:rPr>
                  <w:noProof/>
                </w:rPr>
                <w:br/>
                <w:t>[Accessed 7 April 2019].</w:t>
              </w:r>
            </w:p>
            <w:p w14:paraId="2E65012F" w14:textId="77777777" w:rsidR="002C6B11" w:rsidRDefault="002C6B11" w:rsidP="002C6B11">
              <w:pPr>
                <w:pStyle w:val="Bibliography"/>
                <w:rPr>
                  <w:noProof/>
                </w:rPr>
              </w:pPr>
              <w:r>
                <w:rPr>
                  <w:noProof/>
                </w:rPr>
                <w:t xml:space="preserve">Dillon, J. &amp; Maguire, M. eds., 2007. </w:t>
              </w:r>
              <w:r>
                <w:rPr>
                  <w:i/>
                  <w:iCs/>
                  <w:noProof/>
                </w:rPr>
                <w:t xml:space="preserve">Becoming a teacher. </w:t>
              </w:r>
              <w:r>
                <w:rPr>
                  <w:noProof/>
                </w:rPr>
                <w:t>3rd ed. Maidenhead: Open University Press.</w:t>
              </w:r>
            </w:p>
            <w:p w14:paraId="73EB41B0" w14:textId="77777777" w:rsidR="002C6B11" w:rsidRDefault="002C6B11" w:rsidP="002C6B11">
              <w:pPr>
                <w:pStyle w:val="Bibliography"/>
                <w:rPr>
                  <w:noProof/>
                </w:rPr>
              </w:pPr>
              <w:r>
                <w:rPr>
                  <w:noProof/>
                </w:rPr>
                <w:t xml:space="preserve">Gorard, S. &amp; Taylor, C., 2004. </w:t>
              </w:r>
              <w:r>
                <w:rPr>
                  <w:i/>
                  <w:iCs/>
                  <w:noProof/>
                </w:rPr>
                <w:t xml:space="preserve">Combining Methods in Educational and Social Research. </w:t>
              </w:r>
              <w:r>
                <w:rPr>
                  <w:noProof/>
                </w:rPr>
                <w:t>Maidenhead: McGraw-Hill Education.</w:t>
              </w:r>
            </w:p>
            <w:p w14:paraId="2343E012" w14:textId="77777777" w:rsidR="002C6B11" w:rsidRDefault="002C6B11" w:rsidP="002C6B11">
              <w:pPr>
                <w:pStyle w:val="Bibliography"/>
                <w:rPr>
                  <w:noProof/>
                </w:rPr>
              </w:pPr>
              <w:r>
                <w:rPr>
                  <w:noProof/>
                </w:rPr>
                <w:t xml:space="preserve">Hattie, J., 2008. </w:t>
              </w:r>
              <w:r>
                <w:rPr>
                  <w:i/>
                  <w:iCs/>
                  <w:noProof/>
                </w:rPr>
                <w:t xml:space="preserve">Visible learning: a synthesis of over 800 meta-analyses relating to achievement. </w:t>
              </w:r>
              <w:r>
                <w:rPr>
                  <w:noProof/>
                </w:rPr>
                <w:t>London: Routledge.</w:t>
              </w:r>
            </w:p>
            <w:p w14:paraId="7DF7D200" w14:textId="77777777" w:rsidR="002C6B11" w:rsidRDefault="002C6B11" w:rsidP="002C6B11">
              <w:pPr>
                <w:pStyle w:val="Bibliography"/>
                <w:rPr>
                  <w:noProof/>
                </w:rPr>
              </w:pPr>
              <w:r>
                <w:rPr>
                  <w:noProof/>
                </w:rPr>
                <w:t xml:space="preserve">Hattie, J. &amp; Timperley, H., 2007. The Power of Feedback. </w:t>
              </w:r>
              <w:r>
                <w:rPr>
                  <w:i/>
                  <w:iCs/>
                  <w:noProof/>
                </w:rPr>
                <w:t xml:space="preserve">Review of Educational Research, </w:t>
              </w:r>
              <w:r>
                <w:rPr>
                  <w:noProof/>
                </w:rPr>
                <w:t>77(1), pp. 81-112.</w:t>
              </w:r>
            </w:p>
            <w:p w14:paraId="2740446F" w14:textId="77777777" w:rsidR="002C6B11" w:rsidRDefault="002C6B11" w:rsidP="002C6B11">
              <w:pPr>
                <w:pStyle w:val="Bibliography"/>
                <w:rPr>
                  <w:noProof/>
                </w:rPr>
              </w:pPr>
              <w:r>
                <w:rPr>
                  <w:noProof/>
                </w:rPr>
                <w:t xml:space="preserve">Hopkins, D., 2014. </w:t>
              </w:r>
              <w:r>
                <w:rPr>
                  <w:i/>
                  <w:iCs/>
                  <w:noProof/>
                </w:rPr>
                <w:t xml:space="preserve">A teacher's guide to classroom research. </w:t>
              </w:r>
              <w:r>
                <w:rPr>
                  <w:noProof/>
                </w:rPr>
                <w:t>5th ed. Maidenhead: Open University Press.</w:t>
              </w:r>
            </w:p>
            <w:p w14:paraId="678E28AB" w14:textId="77777777" w:rsidR="002C6B11" w:rsidRDefault="002C6B11" w:rsidP="002C6B11">
              <w:pPr>
                <w:pStyle w:val="Bibliography"/>
                <w:rPr>
                  <w:noProof/>
                </w:rPr>
              </w:pPr>
              <w:r>
                <w:rPr>
                  <w:noProof/>
                </w:rPr>
                <w:t xml:space="preserve">Karegianes, M. L., Pascarella, E. T. &amp; Pflaum, W. S., 1980. The Effects of Peer Editing on the Writing Proficiency of Low-Achieving Tenth Grade Students. </w:t>
              </w:r>
              <w:r>
                <w:rPr>
                  <w:i/>
                  <w:iCs/>
                  <w:noProof/>
                </w:rPr>
                <w:t xml:space="preserve">The Journal of Educational Research, </w:t>
              </w:r>
              <w:r>
                <w:rPr>
                  <w:noProof/>
                </w:rPr>
                <w:t>73(4), pp. 203-207.</w:t>
              </w:r>
            </w:p>
            <w:p w14:paraId="53BB19DD" w14:textId="77777777" w:rsidR="002C6B11" w:rsidRDefault="002C6B11" w:rsidP="002C6B11">
              <w:pPr>
                <w:pStyle w:val="Bibliography"/>
                <w:rPr>
                  <w:noProof/>
                </w:rPr>
              </w:pPr>
              <w:r>
                <w:rPr>
                  <w:noProof/>
                </w:rPr>
                <w:t xml:space="preserve">McGarr, O. &amp; Clifford, A. M., 2013. 'Just enough to make you take it seriously': exploring students' attitudes towards peer assessment. </w:t>
              </w:r>
              <w:r>
                <w:rPr>
                  <w:i/>
                  <w:iCs/>
                  <w:noProof/>
                </w:rPr>
                <w:t xml:space="preserve">Higher Education, </w:t>
              </w:r>
              <w:r>
                <w:rPr>
                  <w:noProof/>
                </w:rPr>
                <w:t>June, 65(6), pp. 677-693.</w:t>
              </w:r>
            </w:p>
            <w:p w14:paraId="4BDC02C9" w14:textId="77777777" w:rsidR="002C6B11" w:rsidRDefault="002C6B11" w:rsidP="002C6B11">
              <w:pPr>
                <w:pStyle w:val="Bibliography"/>
                <w:rPr>
                  <w:noProof/>
                </w:rPr>
              </w:pPr>
              <w:r>
                <w:rPr>
                  <w:noProof/>
                </w:rPr>
                <w:t xml:space="preserve">Mubarok, H., 2017. Students’ Perception toward the Implementation of PeerAssessment in Writing: Before and After Revision. </w:t>
              </w:r>
              <w:r>
                <w:rPr>
                  <w:i/>
                  <w:iCs/>
                  <w:noProof/>
                </w:rPr>
                <w:t xml:space="preserve">A journal or culture, Englis Language, teaching &amp; Literature, </w:t>
              </w:r>
              <w:r>
                <w:rPr>
                  <w:noProof/>
                </w:rPr>
                <w:t>17(1).</w:t>
              </w:r>
            </w:p>
            <w:p w14:paraId="5263A825" w14:textId="77777777" w:rsidR="002C6B11" w:rsidRDefault="002C6B11" w:rsidP="002C6B11">
              <w:pPr>
                <w:pStyle w:val="Bibliography"/>
                <w:rPr>
                  <w:noProof/>
                </w:rPr>
              </w:pPr>
              <w:r>
                <w:rPr>
                  <w:noProof/>
                </w:rPr>
                <w:t xml:space="preserve">Salem Press, E., ed., 2014. </w:t>
              </w:r>
              <w:r>
                <w:rPr>
                  <w:i/>
                  <w:iCs/>
                  <w:noProof/>
                </w:rPr>
                <w:t xml:space="preserve">Processes of Classroom Management. </w:t>
              </w:r>
              <w:r>
                <w:rPr>
                  <w:noProof/>
                </w:rPr>
                <w:t>Ipswich: Saleem Press.</w:t>
              </w:r>
            </w:p>
            <w:p w14:paraId="54366616" w14:textId="77777777" w:rsidR="002C6B11" w:rsidRDefault="002C6B11" w:rsidP="002C6B11">
              <w:pPr>
                <w:pStyle w:val="Bibliography"/>
                <w:rPr>
                  <w:noProof/>
                </w:rPr>
              </w:pPr>
              <w:r>
                <w:rPr>
                  <w:noProof/>
                </w:rPr>
                <w:t xml:space="preserve">Topping, K. J., 2009. Peer Assessment. </w:t>
              </w:r>
              <w:r>
                <w:rPr>
                  <w:i/>
                  <w:iCs/>
                  <w:noProof/>
                </w:rPr>
                <w:t xml:space="preserve">Theory Into Practice, </w:t>
              </w:r>
              <w:r>
                <w:rPr>
                  <w:noProof/>
                </w:rPr>
                <w:t>48(1), pp. 20-27.</w:t>
              </w:r>
            </w:p>
            <w:p w14:paraId="45F7413E" w14:textId="77777777" w:rsidR="002C6B11" w:rsidRDefault="002C6B11" w:rsidP="002C6B11">
              <w:pPr>
                <w:pStyle w:val="Bibliography"/>
                <w:rPr>
                  <w:noProof/>
                </w:rPr>
              </w:pPr>
              <w:r>
                <w:rPr>
                  <w:noProof/>
                </w:rPr>
                <w:t xml:space="preserve">Tsivitanidou, O. E. et al., 2018. Reciprocal peer assessment as a learning tool for secondary school students in modeling-based learning. </w:t>
              </w:r>
              <w:r>
                <w:rPr>
                  <w:i/>
                  <w:iCs/>
                  <w:noProof/>
                </w:rPr>
                <w:t xml:space="preserve">European Journal of Psychology of Education, </w:t>
              </w:r>
              <w:r>
                <w:rPr>
                  <w:noProof/>
                </w:rPr>
                <w:t>January , 33(1), pp. 51-73.</w:t>
              </w:r>
            </w:p>
            <w:p w14:paraId="398ECCE7" w14:textId="77777777" w:rsidR="002C6B11" w:rsidRDefault="002C6B11" w:rsidP="002C6B11">
              <w:pPr>
                <w:pStyle w:val="Bibliography"/>
                <w:rPr>
                  <w:noProof/>
                </w:rPr>
              </w:pPr>
              <w:r>
                <w:rPr>
                  <w:noProof/>
                </w:rPr>
                <w:t xml:space="preserve">Wiliam, D., 2017. Activating learners as Instructional Resources for One Another. In: </w:t>
              </w:r>
              <w:r>
                <w:rPr>
                  <w:i/>
                  <w:iCs/>
                  <w:noProof/>
                </w:rPr>
                <w:t xml:space="preserve">Embedded Formative Assessment. </w:t>
              </w:r>
              <w:r>
                <w:rPr>
                  <w:noProof/>
                </w:rPr>
                <w:t>2 ed. Bloomington: Solution Tree, pp. 155-168.</w:t>
              </w:r>
            </w:p>
            <w:p w14:paraId="794CF360" w14:textId="74267808" w:rsidR="00DA2351" w:rsidRDefault="00DA2351" w:rsidP="002C6B11">
              <w:r>
                <w:rPr>
                  <w:b/>
                  <w:bCs/>
                  <w:noProof/>
                </w:rPr>
                <w:fldChar w:fldCharType="end"/>
              </w:r>
            </w:p>
          </w:sdtContent>
        </w:sdt>
      </w:sdtContent>
    </w:sdt>
    <w:p w14:paraId="1BAA9D89" w14:textId="7B6A4B5C" w:rsidR="004A65CA" w:rsidRDefault="004A65CA" w:rsidP="004A65CA">
      <w:pPr>
        <w:rPr>
          <w:b/>
          <w:sz w:val="24"/>
        </w:rPr>
      </w:pPr>
    </w:p>
    <w:p w14:paraId="37DA0A46" w14:textId="77777777" w:rsidR="004A65CA" w:rsidRPr="004A65CA" w:rsidRDefault="004A65CA" w:rsidP="004A65CA">
      <w:pPr>
        <w:rPr>
          <w:sz w:val="24"/>
        </w:rPr>
      </w:pPr>
    </w:p>
    <w:sectPr w:rsidR="004A65CA" w:rsidRPr="004A65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72A34"/>
    <w:multiLevelType w:val="hybridMultilevel"/>
    <w:tmpl w:val="9C1A0FBC"/>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21700968"/>
    <w:multiLevelType w:val="hybridMultilevel"/>
    <w:tmpl w:val="F7A87E78"/>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42075B62"/>
    <w:multiLevelType w:val="hybridMultilevel"/>
    <w:tmpl w:val="07ACC80A"/>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65152125"/>
    <w:multiLevelType w:val="hybridMultilevel"/>
    <w:tmpl w:val="84B698E4"/>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7DB"/>
    <w:rsid w:val="00004196"/>
    <w:rsid w:val="00040594"/>
    <w:rsid w:val="000455C4"/>
    <w:rsid w:val="000A3932"/>
    <w:rsid w:val="000C7110"/>
    <w:rsid w:val="000F18A9"/>
    <w:rsid w:val="00114E44"/>
    <w:rsid w:val="00115902"/>
    <w:rsid w:val="0012421D"/>
    <w:rsid w:val="00172DF9"/>
    <w:rsid w:val="00176CA5"/>
    <w:rsid w:val="001D0A08"/>
    <w:rsid w:val="001F4C03"/>
    <w:rsid w:val="001F63B4"/>
    <w:rsid w:val="00207B93"/>
    <w:rsid w:val="00213CCD"/>
    <w:rsid w:val="002236E2"/>
    <w:rsid w:val="002442A1"/>
    <w:rsid w:val="0024663E"/>
    <w:rsid w:val="00260AA7"/>
    <w:rsid w:val="00265A22"/>
    <w:rsid w:val="00271785"/>
    <w:rsid w:val="00296801"/>
    <w:rsid w:val="002A6901"/>
    <w:rsid w:val="002C6B11"/>
    <w:rsid w:val="002D29DD"/>
    <w:rsid w:val="00351587"/>
    <w:rsid w:val="00352535"/>
    <w:rsid w:val="0038203C"/>
    <w:rsid w:val="00391451"/>
    <w:rsid w:val="0039286F"/>
    <w:rsid w:val="003A7B71"/>
    <w:rsid w:val="003E5D14"/>
    <w:rsid w:val="003E73F2"/>
    <w:rsid w:val="0040033F"/>
    <w:rsid w:val="004213E4"/>
    <w:rsid w:val="00423763"/>
    <w:rsid w:val="00436493"/>
    <w:rsid w:val="004460FF"/>
    <w:rsid w:val="00451991"/>
    <w:rsid w:val="00467D0E"/>
    <w:rsid w:val="004835CA"/>
    <w:rsid w:val="004974AD"/>
    <w:rsid w:val="004A1C14"/>
    <w:rsid w:val="004A65CA"/>
    <w:rsid w:val="004A7657"/>
    <w:rsid w:val="004A77BB"/>
    <w:rsid w:val="004C0851"/>
    <w:rsid w:val="004D0156"/>
    <w:rsid w:val="004D0612"/>
    <w:rsid w:val="004E335C"/>
    <w:rsid w:val="005076D9"/>
    <w:rsid w:val="00530DA2"/>
    <w:rsid w:val="00550DF5"/>
    <w:rsid w:val="00554782"/>
    <w:rsid w:val="00556748"/>
    <w:rsid w:val="00562A11"/>
    <w:rsid w:val="00562F96"/>
    <w:rsid w:val="005709D0"/>
    <w:rsid w:val="00593C62"/>
    <w:rsid w:val="005C191E"/>
    <w:rsid w:val="005D3839"/>
    <w:rsid w:val="005D554C"/>
    <w:rsid w:val="00603CA9"/>
    <w:rsid w:val="00621397"/>
    <w:rsid w:val="006229E8"/>
    <w:rsid w:val="00631A04"/>
    <w:rsid w:val="00633DD8"/>
    <w:rsid w:val="00636794"/>
    <w:rsid w:val="00647DE3"/>
    <w:rsid w:val="00665F50"/>
    <w:rsid w:val="00676DB5"/>
    <w:rsid w:val="006775CD"/>
    <w:rsid w:val="006876E8"/>
    <w:rsid w:val="006944AE"/>
    <w:rsid w:val="006E18AE"/>
    <w:rsid w:val="006E643B"/>
    <w:rsid w:val="006F1695"/>
    <w:rsid w:val="006F578B"/>
    <w:rsid w:val="00707AFA"/>
    <w:rsid w:val="00717E25"/>
    <w:rsid w:val="00725B02"/>
    <w:rsid w:val="00725F66"/>
    <w:rsid w:val="00757523"/>
    <w:rsid w:val="007632C8"/>
    <w:rsid w:val="00765766"/>
    <w:rsid w:val="00765F53"/>
    <w:rsid w:val="00766EED"/>
    <w:rsid w:val="00767E4A"/>
    <w:rsid w:val="0077274C"/>
    <w:rsid w:val="00785120"/>
    <w:rsid w:val="007B043C"/>
    <w:rsid w:val="007C53EB"/>
    <w:rsid w:val="007E0065"/>
    <w:rsid w:val="007F1CE2"/>
    <w:rsid w:val="007F2D08"/>
    <w:rsid w:val="007F5463"/>
    <w:rsid w:val="00812F7C"/>
    <w:rsid w:val="00814AC2"/>
    <w:rsid w:val="00824D39"/>
    <w:rsid w:val="0082759B"/>
    <w:rsid w:val="00831D3B"/>
    <w:rsid w:val="00845278"/>
    <w:rsid w:val="00857EF8"/>
    <w:rsid w:val="0086657C"/>
    <w:rsid w:val="00872B77"/>
    <w:rsid w:val="0088291E"/>
    <w:rsid w:val="008A590A"/>
    <w:rsid w:val="008C1308"/>
    <w:rsid w:val="008D7C11"/>
    <w:rsid w:val="008F59D8"/>
    <w:rsid w:val="008F5BF4"/>
    <w:rsid w:val="00911E72"/>
    <w:rsid w:val="00937390"/>
    <w:rsid w:val="009467DB"/>
    <w:rsid w:val="00965033"/>
    <w:rsid w:val="009655D6"/>
    <w:rsid w:val="00973A8A"/>
    <w:rsid w:val="00977EA6"/>
    <w:rsid w:val="009D4C9C"/>
    <w:rsid w:val="00A123DB"/>
    <w:rsid w:val="00A20015"/>
    <w:rsid w:val="00A25012"/>
    <w:rsid w:val="00A277A0"/>
    <w:rsid w:val="00A36897"/>
    <w:rsid w:val="00A43CFE"/>
    <w:rsid w:val="00A46CEA"/>
    <w:rsid w:val="00A655AE"/>
    <w:rsid w:val="00A6785B"/>
    <w:rsid w:val="00A74D12"/>
    <w:rsid w:val="00A819E6"/>
    <w:rsid w:val="00A81C12"/>
    <w:rsid w:val="00AE345E"/>
    <w:rsid w:val="00AF2526"/>
    <w:rsid w:val="00B01F3A"/>
    <w:rsid w:val="00B060AA"/>
    <w:rsid w:val="00B42FAF"/>
    <w:rsid w:val="00B50CBD"/>
    <w:rsid w:val="00B5286B"/>
    <w:rsid w:val="00B603B4"/>
    <w:rsid w:val="00B60D86"/>
    <w:rsid w:val="00B939A4"/>
    <w:rsid w:val="00BA5C1C"/>
    <w:rsid w:val="00BA69E4"/>
    <w:rsid w:val="00BB0783"/>
    <w:rsid w:val="00BC4C77"/>
    <w:rsid w:val="00BC5768"/>
    <w:rsid w:val="00BD38CB"/>
    <w:rsid w:val="00BD644D"/>
    <w:rsid w:val="00BE7C03"/>
    <w:rsid w:val="00BF47A5"/>
    <w:rsid w:val="00C04C33"/>
    <w:rsid w:val="00C4739C"/>
    <w:rsid w:val="00C558A6"/>
    <w:rsid w:val="00C64084"/>
    <w:rsid w:val="00C74D5E"/>
    <w:rsid w:val="00C81FD7"/>
    <w:rsid w:val="00C94268"/>
    <w:rsid w:val="00CA579C"/>
    <w:rsid w:val="00D16479"/>
    <w:rsid w:val="00D328F4"/>
    <w:rsid w:val="00D35621"/>
    <w:rsid w:val="00D42046"/>
    <w:rsid w:val="00D4479F"/>
    <w:rsid w:val="00D514E2"/>
    <w:rsid w:val="00D54596"/>
    <w:rsid w:val="00D61C55"/>
    <w:rsid w:val="00D67539"/>
    <w:rsid w:val="00D76C50"/>
    <w:rsid w:val="00DA1ACA"/>
    <w:rsid w:val="00DA2351"/>
    <w:rsid w:val="00DA6673"/>
    <w:rsid w:val="00DC3606"/>
    <w:rsid w:val="00DD476C"/>
    <w:rsid w:val="00DE3CDD"/>
    <w:rsid w:val="00DF7CA5"/>
    <w:rsid w:val="00E0075A"/>
    <w:rsid w:val="00E16B46"/>
    <w:rsid w:val="00E23DC5"/>
    <w:rsid w:val="00E25653"/>
    <w:rsid w:val="00E645F3"/>
    <w:rsid w:val="00E66041"/>
    <w:rsid w:val="00E71E05"/>
    <w:rsid w:val="00E8098C"/>
    <w:rsid w:val="00EC6750"/>
    <w:rsid w:val="00EF5BAF"/>
    <w:rsid w:val="00F17D02"/>
    <w:rsid w:val="00F31815"/>
    <w:rsid w:val="00F71E46"/>
    <w:rsid w:val="00F728CE"/>
    <w:rsid w:val="00F84677"/>
    <w:rsid w:val="00F87178"/>
    <w:rsid w:val="00FB0FEE"/>
    <w:rsid w:val="00FB2DCA"/>
    <w:rsid w:val="00FB3F07"/>
    <w:rsid w:val="00FD4C18"/>
    <w:rsid w:val="00FD5DC9"/>
    <w:rsid w:val="00FE7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43571"/>
  <w15:chartTrackingRefBased/>
  <w15:docId w15:val="{2CF32556-4A8E-4A20-BA10-EE0D7E50B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65C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4237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42376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0455C4"/>
    <w:rPr>
      <w:sz w:val="16"/>
      <w:szCs w:val="16"/>
    </w:rPr>
  </w:style>
  <w:style w:type="paragraph" w:styleId="CommentText">
    <w:name w:val="annotation text"/>
    <w:basedOn w:val="Normal"/>
    <w:link w:val="CommentTextChar"/>
    <w:uiPriority w:val="99"/>
    <w:semiHidden/>
    <w:unhideWhenUsed/>
    <w:rsid w:val="000455C4"/>
    <w:pPr>
      <w:spacing w:line="240" w:lineRule="auto"/>
    </w:pPr>
    <w:rPr>
      <w:sz w:val="20"/>
      <w:szCs w:val="20"/>
    </w:rPr>
  </w:style>
  <w:style w:type="character" w:customStyle="1" w:styleId="CommentTextChar">
    <w:name w:val="Comment Text Char"/>
    <w:basedOn w:val="DefaultParagraphFont"/>
    <w:link w:val="CommentText"/>
    <w:uiPriority w:val="99"/>
    <w:semiHidden/>
    <w:rsid w:val="000455C4"/>
    <w:rPr>
      <w:sz w:val="20"/>
      <w:szCs w:val="20"/>
    </w:rPr>
  </w:style>
  <w:style w:type="paragraph" w:styleId="CommentSubject">
    <w:name w:val="annotation subject"/>
    <w:basedOn w:val="CommentText"/>
    <w:next w:val="CommentText"/>
    <w:link w:val="CommentSubjectChar"/>
    <w:uiPriority w:val="99"/>
    <w:semiHidden/>
    <w:unhideWhenUsed/>
    <w:rsid w:val="000455C4"/>
    <w:rPr>
      <w:b/>
      <w:bCs/>
    </w:rPr>
  </w:style>
  <w:style w:type="character" w:customStyle="1" w:styleId="CommentSubjectChar">
    <w:name w:val="Comment Subject Char"/>
    <w:basedOn w:val="CommentTextChar"/>
    <w:link w:val="CommentSubject"/>
    <w:uiPriority w:val="99"/>
    <w:semiHidden/>
    <w:rsid w:val="000455C4"/>
    <w:rPr>
      <w:b/>
      <w:bCs/>
      <w:sz w:val="20"/>
      <w:szCs w:val="20"/>
    </w:rPr>
  </w:style>
  <w:style w:type="paragraph" w:styleId="BalloonText">
    <w:name w:val="Balloon Text"/>
    <w:basedOn w:val="Normal"/>
    <w:link w:val="BalloonTextChar"/>
    <w:uiPriority w:val="99"/>
    <w:semiHidden/>
    <w:unhideWhenUsed/>
    <w:rsid w:val="000455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55C4"/>
    <w:rPr>
      <w:rFonts w:ascii="Segoe UI" w:hAnsi="Segoe UI" w:cs="Segoe UI"/>
      <w:sz w:val="18"/>
      <w:szCs w:val="18"/>
    </w:rPr>
  </w:style>
  <w:style w:type="paragraph" w:styleId="ListParagraph">
    <w:name w:val="List Paragraph"/>
    <w:basedOn w:val="Normal"/>
    <w:uiPriority w:val="34"/>
    <w:qFormat/>
    <w:rsid w:val="00F17D02"/>
    <w:pPr>
      <w:ind w:left="720"/>
      <w:contextualSpacing/>
    </w:pPr>
  </w:style>
  <w:style w:type="table" w:styleId="TableGrid">
    <w:name w:val="Table Grid"/>
    <w:basedOn w:val="TableNormal"/>
    <w:uiPriority w:val="39"/>
    <w:rsid w:val="004364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A65C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A65CA"/>
  </w:style>
  <w:style w:type="character" w:customStyle="1" w:styleId="Heading2Char">
    <w:name w:val="Heading 2 Char"/>
    <w:basedOn w:val="DefaultParagraphFont"/>
    <w:link w:val="Heading2"/>
    <w:uiPriority w:val="9"/>
    <w:semiHidden/>
    <w:rsid w:val="00423763"/>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423763"/>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73">
      <w:bodyDiv w:val="1"/>
      <w:marLeft w:val="0"/>
      <w:marRight w:val="0"/>
      <w:marTop w:val="0"/>
      <w:marBottom w:val="0"/>
      <w:divBdr>
        <w:top w:val="none" w:sz="0" w:space="0" w:color="auto"/>
        <w:left w:val="none" w:sz="0" w:space="0" w:color="auto"/>
        <w:bottom w:val="none" w:sz="0" w:space="0" w:color="auto"/>
        <w:right w:val="none" w:sz="0" w:space="0" w:color="auto"/>
      </w:divBdr>
    </w:div>
    <w:div w:id="4207447">
      <w:bodyDiv w:val="1"/>
      <w:marLeft w:val="0"/>
      <w:marRight w:val="0"/>
      <w:marTop w:val="0"/>
      <w:marBottom w:val="0"/>
      <w:divBdr>
        <w:top w:val="none" w:sz="0" w:space="0" w:color="auto"/>
        <w:left w:val="none" w:sz="0" w:space="0" w:color="auto"/>
        <w:bottom w:val="none" w:sz="0" w:space="0" w:color="auto"/>
        <w:right w:val="none" w:sz="0" w:space="0" w:color="auto"/>
      </w:divBdr>
    </w:div>
    <w:div w:id="4599726">
      <w:bodyDiv w:val="1"/>
      <w:marLeft w:val="0"/>
      <w:marRight w:val="0"/>
      <w:marTop w:val="0"/>
      <w:marBottom w:val="0"/>
      <w:divBdr>
        <w:top w:val="none" w:sz="0" w:space="0" w:color="auto"/>
        <w:left w:val="none" w:sz="0" w:space="0" w:color="auto"/>
        <w:bottom w:val="none" w:sz="0" w:space="0" w:color="auto"/>
        <w:right w:val="none" w:sz="0" w:space="0" w:color="auto"/>
      </w:divBdr>
    </w:div>
    <w:div w:id="4601038">
      <w:bodyDiv w:val="1"/>
      <w:marLeft w:val="0"/>
      <w:marRight w:val="0"/>
      <w:marTop w:val="0"/>
      <w:marBottom w:val="0"/>
      <w:divBdr>
        <w:top w:val="none" w:sz="0" w:space="0" w:color="auto"/>
        <w:left w:val="none" w:sz="0" w:space="0" w:color="auto"/>
        <w:bottom w:val="none" w:sz="0" w:space="0" w:color="auto"/>
        <w:right w:val="none" w:sz="0" w:space="0" w:color="auto"/>
      </w:divBdr>
    </w:div>
    <w:div w:id="5910397">
      <w:bodyDiv w:val="1"/>
      <w:marLeft w:val="0"/>
      <w:marRight w:val="0"/>
      <w:marTop w:val="0"/>
      <w:marBottom w:val="0"/>
      <w:divBdr>
        <w:top w:val="none" w:sz="0" w:space="0" w:color="auto"/>
        <w:left w:val="none" w:sz="0" w:space="0" w:color="auto"/>
        <w:bottom w:val="none" w:sz="0" w:space="0" w:color="auto"/>
        <w:right w:val="none" w:sz="0" w:space="0" w:color="auto"/>
      </w:divBdr>
    </w:div>
    <w:div w:id="9841471">
      <w:bodyDiv w:val="1"/>
      <w:marLeft w:val="0"/>
      <w:marRight w:val="0"/>
      <w:marTop w:val="0"/>
      <w:marBottom w:val="0"/>
      <w:divBdr>
        <w:top w:val="none" w:sz="0" w:space="0" w:color="auto"/>
        <w:left w:val="none" w:sz="0" w:space="0" w:color="auto"/>
        <w:bottom w:val="none" w:sz="0" w:space="0" w:color="auto"/>
        <w:right w:val="none" w:sz="0" w:space="0" w:color="auto"/>
      </w:divBdr>
    </w:div>
    <w:div w:id="11883146">
      <w:bodyDiv w:val="1"/>
      <w:marLeft w:val="0"/>
      <w:marRight w:val="0"/>
      <w:marTop w:val="0"/>
      <w:marBottom w:val="0"/>
      <w:divBdr>
        <w:top w:val="none" w:sz="0" w:space="0" w:color="auto"/>
        <w:left w:val="none" w:sz="0" w:space="0" w:color="auto"/>
        <w:bottom w:val="none" w:sz="0" w:space="0" w:color="auto"/>
        <w:right w:val="none" w:sz="0" w:space="0" w:color="auto"/>
      </w:divBdr>
    </w:div>
    <w:div w:id="23792360">
      <w:bodyDiv w:val="1"/>
      <w:marLeft w:val="0"/>
      <w:marRight w:val="0"/>
      <w:marTop w:val="0"/>
      <w:marBottom w:val="0"/>
      <w:divBdr>
        <w:top w:val="none" w:sz="0" w:space="0" w:color="auto"/>
        <w:left w:val="none" w:sz="0" w:space="0" w:color="auto"/>
        <w:bottom w:val="none" w:sz="0" w:space="0" w:color="auto"/>
        <w:right w:val="none" w:sz="0" w:space="0" w:color="auto"/>
      </w:divBdr>
    </w:div>
    <w:div w:id="25566018">
      <w:bodyDiv w:val="1"/>
      <w:marLeft w:val="0"/>
      <w:marRight w:val="0"/>
      <w:marTop w:val="0"/>
      <w:marBottom w:val="0"/>
      <w:divBdr>
        <w:top w:val="none" w:sz="0" w:space="0" w:color="auto"/>
        <w:left w:val="none" w:sz="0" w:space="0" w:color="auto"/>
        <w:bottom w:val="none" w:sz="0" w:space="0" w:color="auto"/>
        <w:right w:val="none" w:sz="0" w:space="0" w:color="auto"/>
      </w:divBdr>
    </w:div>
    <w:div w:id="25760824">
      <w:bodyDiv w:val="1"/>
      <w:marLeft w:val="0"/>
      <w:marRight w:val="0"/>
      <w:marTop w:val="0"/>
      <w:marBottom w:val="0"/>
      <w:divBdr>
        <w:top w:val="none" w:sz="0" w:space="0" w:color="auto"/>
        <w:left w:val="none" w:sz="0" w:space="0" w:color="auto"/>
        <w:bottom w:val="none" w:sz="0" w:space="0" w:color="auto"/>
        <w:right w:val="none" w:sz="0" w:space="0" w:color="auto"/>
      </w:divBdr>
    </w:div>
    <w:div w:id="38550029">
      <w:bodyDiv w:val="1"/>
      <w:marLeft w:val="0"/>
      <w:marRight w:val="0"/>
      <w:marTop w:val="0"/>
      <w:marBottom w:val="0"/>
      <w:divBdr>
        <w:top w:val="none" w:sz="0" w:space="0" w:color="auto"/>
        <w:left w:val="none" w:sz="0" w:space="0" w:color="auto"/>
        <w:bottom w:val="none" w:sz="0" w:space="0" w:color="auto"/>
        <w:right w:val="none" w:sz="0" w:space="0" w:color="auto"/>
      </w:divBdr>
    </w:div>
    <w:div w:id="39592657">
      <w:bodyDiv w:val="1"/>
      <w:marLeft w:val="0"/>
      <w:marRight w:val="0"/>
      <w:marTop w:val="0"/>
      <w:marBottom w:val="0"/>
      <w:divBdr>
        <w:top w:val="none" w:sz="0" w:space="0" w:color="auto"/>
        <w:left w:val="none" w:sz="0" w:space="0" w:color="auto"/>
        <w:bottom w:val="none" w:sz="0" w:space="0" w:color="auto"/>
        <w:right w:val="none" w:sz="0" w:space="0" w:color="auto"/>
      </w:divBdr>
    </w:div>
    <w:div w:id="43457230">
      <w:bodyDiv w:val="1"/>
      <w:marLeft w:val="0"/>
      <w:marRight w:val="0"/>
      <w:marTop w:val="0"/>
      <w:marBottom w:val="0"/>
      <w:divBdr>
        <w:top w:val="none" w:sz="0" w:space="0" w:color="auto"/>
        <w:left w:val="none" w:sz="0" w:space="0" w:color="auto"/>
        <w:bottom w:val="none" w:sz="0" w:space="0" w:color="auto"/>
        <w:right w:val="none" w:sz="0" w:space="0" w:color="auto"/>
      </w:divBdr>
    </w:div>
    <w:div w:id="43717775">
      <w:bodyDiv w:val="1"/>
      <w:marLeft w:val="0"/>
      <w:marRight w:val="0"/>
      <w:marTop w:val="0"/>
      <w:marBottom w:val="0"/>
      <w:divBdr>
        <w:top w:val="none" w:sz="0" w:space="0" w:color="auto"/>
        <w:left w:val="none" w:sz="0" w:space="0" w:color="auto"/>
        <w:bottom w:val="none" w:sz="0" w:space="0" w:color="auto"/>
        <w:right w:val="none" w:sz="0" w:space="0" w:color="auto"/>
      </w:divBdr>
    </w:div>
    <w:div w:id="46299886">
      <w:bodyDiv w:val="1"/>
      <w:marLeft w:val="0"/>
      <w:marRight w:val="0"/>
      <w:marTop w:val="0"/>
      <w:marBottom w:val="0"/>
      <w:divBdr>
        <w:top w:val="none" w:sz="0" w:space="0" w:color="auto"/>
        <w:left w:val="none" w:sz="0" w:space="0" w:color="auto"/>
        <w:bottom w:val="none" w:sz="0" w:space="0" w:color="auto"/>
        <w:right w:val="none" w:sz="0" w:space="0" w:color="auto"/>
      </w:divBdr>
    </w:div>
    <w:div w:id="61149967">
      <w:bodyDiv w:val="1"/>
      <w:marLeft w:val="0"/>
      <w:marRight w:val="0"/>
      <w:marTop w:val="0"/>
      <w:marBottom w:val="0"/>
      <w:divBdr>
        <w:top w:val="none" w:sz="0" w:space="0" w:color="auto"/>
        <w:left w:val="none" w:sz="0" w:space="0" w:color="auto"/>
        <w:bottom w:val="none" w:sz="0" w:space="0" w:color="auto"/>
        <w:right w:val="none" w:sz="0" w:space="0" w:color="auto"/>
      </w:divBdr>
    </w:div>
    <w:div w:id="70395677">
      <w:bodyDiv w:val="1"/>
      <w:marLeft w:val="0"/>
      <w:marRight w:val="0"/>
      <w:marTop w:val="0"/>
      <w:marBottom w:val="0"/>
      <w:divBdr>
        <w:top w:val="none" w:sz="0" w:space="0" w:color="auto"/>
        <w:left w:val="none" w:sz="0" w:space="0" w:color="auto"/>
        <w:bottom w:val="none" w:sz="0" w:space="0" w:color="auto"/>
        <w:right w:val="none" w:sz="0" w:space="0" w:color="auto"/>
      </w:divBdr>
    </w:div>
    <w:div w:id="75637324">
      <w:bodyDiv w:val="1"/>
      <w:marLeft w:val="0"/>
      <w:marRight w:val="0"/>
      <w:marTop w:val="0"/>
      <w:marBottom w:val="0"/>
      <w:divBdr>
        <w:top w:val="none" w:sz="0" w:space="0" w:color="auto"/>
        <w:left w:val="none" w:sz="0" w:space="0" w:color="auto"/>
        <w:bottom w:val="none" w:sz="0" w:space="0" w:color="auto"/>
        <w:right w:val="none" w:sz="0" w:space="0" w:color="auto"/>
      </w:divBdr>
    </w:div>
    <w:div w:id="89663925">
      <w:bodyDiv w:val="1"/>
      <w:marLeft w:val="0"/>
      <w:marRight w:val="0"/>
      <w:marTop w:val="0"/>
      <w:marBottom w:val="0"/>
      <w:divBdr>
        <w:top w:val="none" w:sz="0" w:space="0" w:color="auto"/>
        <w:left w:val="none" w:sz="0" w:space="0" w:color="auto"/>
        <w:bottom w:val="none" w:sz="0" w:space="0" w:color="auto"/>
        <w:right w:val="none" w:sz="0" w:space="0" w:color="auto"/>
      </w:divBdr>
    </w:div>
    <w:div w:id="95175102">
      <w:bodyDiv w:val="1"/>
      <w:marLeft w:val="0"/>
      <w:marRight w:val="0"/>
      <w:marTop w:val="0"/>
      <w:marBottom w:val="0"/>
      <w:divBdr>
        <w:top w:val="none" w:sz="0" w:space="0" w:color="auto"/>
        <w:left w:val="none" w:sz="0" w:space="0" w:color="auto"/>
        <w:bottom w:val="none" w:sz="0" w:space="0" w:color="auto"/>
        <w:right w:val="none" w:sz="0" w:space="0" w:color="auto"/>
      </w:divBdr>
    </w:div>
    <w:div w:id="95516647">
      <w:bodyDiv w:val="1"/>
      <w:marLeft w:val="0"/>
      <w:marRight w:val="0"/>
      <w:marTop w:val="0"/>
      <w:marBottom w:val="0"/>
      <w:divBdr>
        <w:top w:val="none" w:sz="0" w:space="0" w:color="auto"/>
        <w:left w:val="none" w:sz="0" w:space="0" w:color="auto"/>
        <w:bottom w:val="none" w:sz="0" w:space="0" w:color="auto"/>
        <w:right w:val="none" w:sz="0" w:space="0" w:color="auto"/>
      </w:divBdr>
    </w:div>
    <w:div w:id="102306437">
      <w:bodyDiv w:val="1"/>
      <w:marLeft w:val="0"/>
      <w:marRight w:val="0"/>
      <w:marTop w:val="0"/>
      <w:marBottom w:val="0"/>
      <w:divBdr>
        <w:top w:val="none" w:sz="0" w:space="0" w:color="auto"/>
        <w:left w:val="none" w:sz="0" w:space="0" w:color="auto"/>
        <w:bottom w:val="none" w:sz="0" w:space="0" w:color="auto"/>
        <w:right w:val="none" w:sz="0" w:space="0" w:color="auto"/>
      </w:divBdr>
    </w:div>
    <w:div w:id="103381198">
      <w:bodyDiv w:val="1"/>
      <w:marLeft w:val="0"/>
      <w:marRight w:val="0"/>
      <w:marTop w:val="0"/>
      <w:marBottom w:val="0"/>
      <w:divBdr>
        <w:top w:val="none" w:sz="0" w:space="0" w:color="auto"/>
        <w:left w:val="none" w:sz="0" w:space="0" w:color="auto"/>
        <w:bottom w:val="none" w:sz="0" w:space="0" w:color="auto"/>
        <w:right w:val="none" w:sz="0" w:space="0" w:color="auto"/>
      </w:divBdr>
    </w:div>
    <w:div w:id="104930579">
      <w:bodyDiv w:val="1"/>
      <w:marLeft w:val="0"/>
      <w:marRight w:val="0"/>
      <w:marTop w:val="0"/>
      <w:marBottom w:val="0"/>
      <w:divBdr>
        <w:top w:val="none" w:sz="0" w:space="0" w:color="auto"/>
        <w:left w:val="none" w:sz="0" w:space="0" w:color="auto"/>
        <w:bottom w:val="none" w:sz="0" w:space="0" w:color="auto"/>
        <w:right w:val="none" w:sz="0" w:space="0" w:color="auto"/>
      </w:divBdr>
    </w:div>
    <w:div w:id="107969757">
      <w:bodyDiv w:val="1"/>
      <w:marLeft w:val="0"/>
      <w:marRight w:val="0"/>
      <w:marTop w:val="0"/>
      <w:marBottom w:val="0"/>
      <w:divBdr>
        <w:top w:val="none" w:sz="0" w:space="0" w:color="auto"/>
        <w:left w:val="none" w:sz="0" w:space="0" w:color="auto"/>
        <w:bottom w:val="none" w:sz="0" w:space="0" w:color="auto"/>
        <w:right w:val="none" w:sz="0" w:space="0" w:color="auto"/>
      </w:divBdr>
    </w:div>
    <w:div w:id="109710359">
      <w:bodyDiv w:val="1"/>
      <w:marLeft w:val="0"/>
      <w:marRight w:val="0"/>
      <w:marTop w:val="0"/>
      <w:marBottom w:val="0"/>
      <w:divBdr>
        <w:top w:val="none" w:sz="0" w:space="0" w:color="auto"/>
        <w:left w:val="none" w:sz="0" w:space="0" w:color="auto"/>
        <w:bottom w:val="none" w:sz="0" w:space="0" w:color="auto"/>
        <w:right w:val="none" w:sz="0" w:space="0" w:color="auto"/>
      </w:divBdr>
    </w:div>
    <w:div w:id="110370243">
      <w:bodyDiv w:val="1"/>
      <w:marLeft w:val="0"/>
      <w:marRight w:val="0"/>
      <w:marTop w:val="0"/>
      <w:marBottom w:val="0"/>
      <w:divBdr>
        <w:top w:val="none" w:sz="0" w:space="0" w:color="auto"/>
        <w:left w:val="none" w:sz="0" w:space="0" w:color="auto"/>
        <w:bottom w:val="none" w:sz="0" w:space="0" w:color="auto"/>
        <w:right w:val="none" w:sz="0" w:space="0" w:color="auto"/>
      </w:divBdr>
    </w:div>
    <w:div w:id="112604639">
      <w:bodyDiv w:val="1"/>
      <w:marLeft w:val="0"/>
      <w:marRight w:val="0"/>
      <w:marTop w:val="0"/>
      <w:marBottom w:val="0"/>
      <w:divBdr>
        <w:top w:val="none" w:sz="0" w:space="0" w:color="auto"/>
        <w:left w:val="none" w:sz="0" w:space="0" w:color="auto"/>
        <w:bottom w:val="none" w:sz="0" w:space="0" w:color="auto"/>
        <w:right w:val="none" w:sz="0" w:space="0" w:color="auto"/>
      </w:divBdr>
    </w:div>
    <w:div w:id="113909095">
      <w:bodyDiv w:val="1"/>
      <w:marLeft w:val="0"/>
      <w:marRight w:val="0"/>
      <w:marTop w:val="0"/>
      <w:marBottom w:val="0"/>
      <w:divBdr>
        <w:top w:val="none" w:sz="0" w:space="0" w:color="auto"/>
        <w:left w:val="none" w:sz="0" w:space="0" w:color="auto"/>
        <w:bottom w:val="none" w:sz="0" w:space="0" w:color="auto"/>
        <w:right w:val="none" w:sz="0" w:space="0" w:color="auto"/>
      </w:divBdr>
    </w:div>
    <w:div w:id="114065082">
      <w:bodyDiv w:val="1"/>
      <w:marLeft w:val="0"/>
      <w:marRight w:val="0"/>
      <w:marTop w:val="0"/>
      <w:marBottom w:val="0"/>
      <w:divBdr>
        <w:top w:val="none" w:sz="0" w:space="0" w:color="auto"/>
        <w:left w:val="none" w:sz="0" w:space="0" w:color="auto"/>
        <w:bottom w:val="none" w:sz="0" w:space="0" w:color="auto"/>
        <w:right w:val="none" w:sz="0" w:space="0" w:color="auto"/>
      </w:divBdr>
    </w:div>
    <w:div w:id="120736286">
      <w:bodyDiv w:val="1"/>
      <w:marLeft w:val="0"/>
      <w:marRight w:val="0"/>
      <w:marTop w:val="0"/>
      <w:marBottom w:val="0"/>
      <w:divBdr>
        <w:top w:val="none" w:sz="0" w:space="0" w:color="auto"/>
        <w:left w:val="none" w:sz="0" w:space="0" w:color="auto"/>
        <w:bottom w:val="none" w:sz="0" w:space="0" w:color="auto"/>
        <w:right w:val="none" w:sz="0" w:space="0" w:color="auto"/>
      </w:divBdr>
    </w:div>
    <w:div w:id="131093539">
      <w:bodyDiv w:val="1"/>
      <w:marLeft w:val="0"/>
      <w:marRight w:val="0"/>
      <w:marTop w:val="0"/>
      <w:marBottom w:val="0"/>
      <w:divBdr>
        <w:top w:val="none" w:sz="0" w:space="0" w:color="auto"/>
        <w:left w:val="none" w:sz="0" w:space="0" w:color="auto"/>
        <w:bottom w:val="none" w:sz="0" w:space="0" w:color="auto"/>
        <w:right w:val="none" w:sz="0" w:space="0" w:color="auto"/>
      </w:divBdr>
    </w:div>
    <w:div w:id="132866819">
      <w:bodyDiv w:val="1"/>
      <w:marLeft w:val="0"/>
      <w:marRight w:val="0"/>
      <w:marTop w:val="0"/>
      <w:marBottom w:val="0"/>
      <w:divBdr>
        <w:top w:val="none" w:sz="0" w:space="0" w:color="auto"/>
        <w:left w:val="none" w:sz="0" w:space="0" w:color="auto"/>
        <w:bottom w:val="none" w:sz="0" w:space="0" w:color="auto"/>
        <w:right w:val="none" w:sz="0" w:space="0" w:color="auto"/>
      </w:divBdr>
    </w:div>
    <w:div w:id="143473248">
      <w:bodyDiv w:val="1"/>
      <w:marLeft w:val="0"/>
      <w:marRight w:val="0"/>
      <w:marTop w:val="0"/>
      <w:marBottom w:val="0"/>
      <w:divBdr>
        <w:top w:val="none" w:sz="0" w:space="0" w:color="auto"/>
        <w:left w:val="none" w:sz="0" w:space="0" w:color="auto"/>
        <w:bottom w:val="none" w:sz="0" w:space="0" w:color="auto"/>
        <w:right w:val="none" w:sz="0" w:space="0" w:color="auto"/>
      </w:divBdr>
    </w:div>
    <w:div w:id="143663057">
      <w:bodyDiv w:val="1"/>
      <w:marLeft w:val="0"/>
      <w:marRight w:val="0"/>
      <w:marTop w:val="0"/>
      <w:marBottom w:val="0"/>
      <w:divBdr>
        <w:top w:val="none" w:sz="0" w:space="0" w:color="auto"/>
        <w:left w:val="none" w:sz="0" w:space="0" w:color="auto"/>
        <w:bottom w:val="none" w:sz="0" w:space="0" w:color="auto"/>
        <w:right w:val="none" w:sz="0" w:space="0" w:color="auto"/>
      </w:divBdr>
    </w:div>
    <w:div w:id="157304312">
      <w:bodyDiv w:val="1"/>
      <w:marLeft w:val="0"/>
      <w:marRight w:val="0"/>
      <w:marTop w:val="0"/>
      <w:marBottom w:val="0"/>
      <w:divBdr>
        <w:top w:val="none" w:sz="0" w:space="0" w:color="auto"/>
        <w:left w:val="none" w:sz="0" w:space="0" w:color="auto"/>
        <w:bottom w:val="none" w:sz="0" w:space="0" w:color="auto"/>
        <w:right w:val="none" w:sz="0" w:space="0" w:color="auto"/>
      </w:divBdr>
    </w:div>
    <w:div w:id="161547836">
      <w:bodyDiv w:val="1"/>
      <w:marLeft w:val="0"/>
      <w:marRight w:val="0"/>
      <w:marTop w:val="0"/>
      <w:marBottom w:val="0"/>
      <w:divBdr>
        <w:top w:val="none" w:sz="0" w:space="0" w:color="auto"/>
        <w:left w:val="none" w:sz="0" w:space="0" w:color="auto"/>
        <w:bottom w:val="none" w:sz="0" w:space="0" w:color="auto"/>
        <w:right w:val="none" w:sz="0" w:space="0" w:color="auto"/>
      </w:divBdr>
    </w:div>
    <w:div w:id="166797194">
      <w:bodyDiv w:val="1"/>
      <w:marLeft w:val="0"/>
      <w:marRight w:val="0"/>
      <w:marTop w:val="0"/>
      <w:marBottom w:val="0"/>
      <w:divBdr>
        <w:top w:val="none" w:sz="0" w:space="0" w:color="auto"/>
        <w:left w:val="none" w:sz="0" w:space="0" w:color="auto"/>
        <w:bottom w:val="none" w:sz="0" w:space="0" w:color="auto"/>
        <w:right w:val="none" w:sz="0" w:space="0" w:color="auto"/>
      </w:divBdr>
    </w:div>
    <w:div w:id="168102230">
      <w:bodyDiv w:val="1"/>
      <w:marLeft w:val="0"/>
      <w:marRight w:val="0"/>
      <w:marTop w:val="0"/>
      <w:marBottom w:val="0"/>
      <w:divBdr>
        <w:top w:val="none" w:sz="0" w:space="0" w:color="auto"/>
        <w:left w:val="none" w:sz="0" w:space="0" w:color="auto"/>
        <w:bottom w:val="none" w:sz="0" w:space="0" w:color="auto"/>
        <w:right w:val="none" w:sz="0" w:space="0" w:color="auto"/>
      </w:divBdr>
    </w:div>
    <w:div w:id="171340387">
      <w:bodyDiv w:val="1"/>
      <w:marLeft w:val="0"/>
      <w:marRight w:val="0"/>
      <w:marTop w:val="0"/>
      <w:marBottom w:val="0"/>
      <w:divBdr>
        <w:top w:val="none" w:sz="0" w:space="0" w:color="auto"/>
        <w:left w:val="none" w:sz="0" w:space="0" w:color="auto"/>
        <w:bottom w:val="none" w:sz="0" w:space="0" w:color="auto"/>
        <w:right w:val="none" w:sz="0" w:space="0" w:color="auto"/>
      </w:divBdr>
    </w:div>
    <w:div w:id="174807902">
      <w:bodyDiv w:val="1"/>
      <w:marLeft w:val="0"/>
      <w:marRight w:val="0"/>
      <w:marTop w:val="0"/>
      <w:marBottom w:val="0"/>
      <w:divBdr>
        <w:top w:val="none" w:sz="0" w:space="0" w:color="auto"/>
        <w:left w:val="none" w:sz="0" w:space="0" w:color="auto"/>
        <w:bottom w:val="none" w:sz="0" w:space="0" w:color="auto"/>
        <w:right w:val="none" w:sz="0" w:space="0" w:color="auto"/>
      </w:divBdr>
    </w:div>
    <w:div w:id="180701739">
      <w:bodyDiv w:val="1"/>
      <w:marLeft w:val="0"/>
      <w:marRight w:val="0"/>
      <w:marTop w:val="0"/>
      <w:marBottom w:val="0"/>
      <w:divBdr>
        <w:top w:val="none" w:sz="0" w:space="0" w:color="auto"/>
        <w:left w:val="none" w:sz="0" w:space="0" w:color="auto"/>
        <w:bottom w:val="none" w:sz="0" w:space="0" w:color="auto"/>
        <w:right w:val="none" w:sz="0" w:space="0" w:color="auto"/>
      </w:divBdr>
    </w:div>
    <w:div w:id="185825605">
      <w:bodyDiv w:val="1"/>
      <w:marLeft w:val="0"/>
      <w:marRight w:val="0"/>
      <w:marTop w:val="0"/>
      <w:marBottom w:val="0"/>
      <w:divBdr>
        <w:top w:val="none" w:sz="0" w:space="0" w:color="auto"/>
        <w:left w:val="none" w:sz="0" w:space="0" w:color="auto"/>
        <w:bottom w:val="none" w:sz="0" w:space="0" w:color="auto"/>
        <w:right w:val="none" w:sz="0" w:space="0" w:color="auto"/>
      </w:divBdr>
    </w:div>
    <w:div w:id="193731292">
      <w:bodyDiv w:val="1"/>
      <w:marLeft w:val="0"/>
      <w:marRight w:val="0"/>
      <w:marTop w:val="0"/>
      <w:marBottom w:val="0"/>
      <w:divBdr>
        <w:top w:val="none" w:sz="0" w:space="0" w:color="auto"/>
        <w:left w:val="none" w:sz="0" w:space="0" w:color="auto"/>
        <w:bottom w:val="none" w:sz="0" w:space="0" w:color="auto"/>
        <w:right w:val="none" w:sz="0" w:space="0" w:color="auto"/>
      </w:divBdr>
    </w:div>
    <w:div w:id="195192083">
      <w:bodyDiv w:val="1"/>
      <w:marLeft w:val="0"/>
      <w:marRight w:val="0"/>
      <w:marTop w:val="0"/>
      <w:marBottom w:val="0"/>
      <w:divBdr>
        <w:top w:val="none" w:sz="0" w:space="0" w:color="auto"/>
        <w:left w:val="none" w:sz="0" w:space="0" w:color="auto"/>
        <w:bottom w:val="none" w:sz="0" w:space="0" w:color="auto"/>
        <w:right w:val="none" w:sz="0" w:space="0" w:color="auto"/>
      </w:divBdr>
    </w:div>
    <w:div w:id="198785751">
      <w:bodyDiv w:val="1"/>
      <w:marLeft w:val="0"/>
      <w:marRight w:val="0"/>
      <w:marTop w:val="0"/>
      <w:marBottom w:val="0"/>
      <w:divBdr>
        <w:top w:val="none" w:sz="0" w:space="0" w:color="auto"/>
        <w:left w:val="none" w:sz="0" w:space="0" w:color="auto"/>
        <w:bottom w:val="none" w:sz="0" w:space="0" w:color="auto"/>
        <w:right w:val="none" w:sz="0" w:space="0" w:color="auto"/>
      </w:divBdr>
    </w:div>
    <w:div w:id="201982385">
      <w:bodyDiv w:val="1"/>
      <w:marLeft w:val="0"/>
      <w:marRight w:val="0"/>
      <w:marTop w:val="0"/>
      <w:marBottom w:val="0"/>
      <w:divBdr>
        <w:top w:val="none" w:sz="0" w:space="0" w:color="auto"/>
        <w:left w:val="none" w:sz="0" w:space="0" w:color="auto"/>
        <w:bottom w:val="none" w:sz="0" w:space="0" w:color="auto"/>
        <w:right w:val="none" w:sz="0" w:space="0" w:color="auto"/>
      </w:divBdr>
    </w:div>
    <w:div w:id="202669797">
      <w:bodyDiv w:val="1"/>
      <w:marLeft w:val="0"/>
      <w:marRight w:val="0"/>
      <w:marTop w:val="0"/>
      <w:marBottom w:val="0"/>
      <w:divBdr>
        <w:top w:val="none" w:sz="0" w:space="0" w:color="auto"/>
        <w:left w:val="none" w:sz="0" w:space="0" w:color="auto"/>
        <w:bottom w:val="none" w:sz="0" w:space="0" w:color="auto"/>
        <w:right w:val="none" w:sz="0" w:space="0" w:color="auto"/>
      </w:divBdr>
    </w:div>
    <w:div w:id="202835984">
      <w:bodyDiv w:val="1"/>
      <w:marLeft w:val="0"/>
      <w:marRight w:val="0"/>
      <w:marTop w:val="0"/>
      <w:marBottom w:val="0"/>
      <w:divBdr>
        <w:top w:val="none" w:sz="0" w:space="0" w:color="auto"/>
        <w:left w:val="none" w:sz="0" w:space="0" w:color="auto"/>
        <w:bottom w:val="none" w:sz="0" w:space="0" w:color="auto"/>
        <w:right w:val="none" w:sz="0" w:space="0" w:color="auto"/>
      </w:divBdr>
    </w:div>
    <w:div w:id="215821237">
      <w:bodyDiv w:val="1"/>
      <w:marLeft w:val="0"/>
      <w:marRight w:val="0"/>
      <w:marTop w:val="0"/>
      <w:marBottom w:val="0"/>
      <w:divBdr>
        <w:top w:val="none" w:sz="0" w:space="0" w:color="auto"/>
        <w:left w:val="none" w:sz="0" w:space="0" w:color="auto"/>
        <w:bottom w:val="none" w:sz="0" w:space="0" w:color="auto"/>
        <w:right w:val="none" w:sz="0" w:space="0" w:color="auto"/>
      </w:divBdr>
    </w:div>
    <w:div w:id="220363652">
      <w:bodyDiv w:val="1"/>
      <w:marLeft w:val="0"/>
      <w:marRight w:val="0"/>
      <w:marTop w:val="0"/>
      <w:marBottom w:val="0"/>
      <w:divBdr>
        <w:top w:val="none" w:sz="0" w:space="0" w:color="auto"/>
        <w:left w:val="none" w:sz="0" w:space="0" w:color="auto"/>
        <w:bottom w:val="none" w:sz="0" w:space="0" w:color="auto"/>
        <w:right w:val="none" w:sz="0" w:space="0" w:color="auto"/>
      </w:divBdr>
    </w:div>
    <w:div w:id="225460840">
      <w:bodyDiv w:val="1"/>
      <w:marLeft w:val="0"/>
      <w:marRight w:val="0"/>
      <w:marTop w:val="0"/>
      <w:marBottom w:val="0"/>
      <w:divBdr>
        <w:top w:val="none" w:sz="0" w:space="0" w:color="auto"/>
        <w:left w:val="none" w:sz="0" w:space="0" w:color="auto"/>
        <w:bottom w:val="none" w:sz="0" w:space="0" w:color="auto"/>
        <w:right w:val="none" w:sz="0" w:space="0" w:color="auto"/>
      </w:divBdr>
    </w:div>
    <w:div w:id="234097336">
      <w:bodyDiv w:val="1"/>
      <w:marLeft w:val="0"/>
      <w:marRight w:val="0"/>
      <w:marTop w:val="0"/>
      <w:marBottom w:val="0"/>
      <w:divBdr>
        <w:top w:val="none" w:sz="0" w:space="0" w:color="auto"/>
        <w:left w:val="none" w:sz="0" w:space="0" w:color="auto"/>
        <w:bottom w:val="none" w:sz="0" w:space="0" w:color="auto"/>
        <w:right w:val="none" w:sz="0" w:space="0" w:color="auto"/>
      </w:divBdr>
    </w:div>
    <w:div w:id="239143756">
      <w:bodyDiv w:val="1"/>
      <w:marLeft w:val="0"/>
      <w:marRight w:val="0"/>
      <w:marTop w:val="0"/>
      <w:marBottom w:val="0"/>
      <w:divBdr>
        <w:top w:val="none" w:sz="0" w:space="0" w:color="auto"/>
        <w:left w:val="none" w:sz="0" w:space="0" w:color="auto"/>
        <w:bottom w:val="none" w:sz="0" w:space="0" w:color="auto"/>
        <w:right w:val="none" w:sz="0" w:space="0" w:color="auto"/>
      </w:divBdr>
    </w:div>
    <w:div w:id="242449739">
      <w:bodyDiv w:val="1"/>
      <w:marLeft w:val="0"/>
      <w:marRight w:val="0"/>
      <w:marTop w:val="0"/>
      <w:marBottom w:val="0"/>
      <w:divBdr>
        <w:top w:val="none" w:sz="0" w:space="0" w:color="auto"/>
        <w:left w:val="none" w:sz="0" w:space="0" w:color="auto"/>
        <w:bottom w:val="none" w:sz="0" w:space="0" w:color="auto"/>
        <w:right w:val="none" w:sz="0" w:space="0" w:color="auto"/>
      </w:divBdr>
    </w:div>
    <w:div w:id="245504451">
      <w:bodyDiv w:val="1"/>
      <w:marLeft w:val="0"/>
      <w:marRight w:val="0"/>
      <w:marTop w:val="0"/>
      <w:marBottom w:val="0"/>
      <w:divBdr>
        <w:top w:val="none" w:sz="0" w:space="0" w:color="auto"/>
        <w:left w:val="none" w:sz="0" w:space="0" w:color="auto"/>
        <w:bottom w:val="none" w:sz="0" w:space="0" w:color="auto"/>
        <w:right w:val="none" w:sz="0" w:space="0" w:color="auto"/>
      </w:divBdr>
    </w:div>
    <w:div w:id="247008145">
      <w:bodyDiv w:val="1"/>
      <w:marLeft w:val="0"/>
      <w:marRight w:val="0"/>
      <w:marTop w:val="0"/>
      <w:marBottom w:val="0"/>
      <w:divBdr>
        <w:top w:val="none" w:sz="0" w:space="0" w:color="auto"/>
        <w:left w:val="none" w:sz="0" w:space="0" w:color="auto"/>
        <w:bottom w:val="none" w:sz="0" w:space="0" w:color="auto"/>
        <w:right w:val="none" w:sz="0" w:space="0" w:color="auto"/>
      </w:divBdr>
    </w:div>
    <w:div w:id="258026518">
      <w:bodyDiv w:val="1"/>
      <w:marLeft w:val="0"/>
      <w:marRight w:val="0"/>
      <w:marTop w:val="0"/>
      <w:marBottom w:val="0"/>
      <w:divBdr>
        <w:top w:val="none" w:sz="0" w:space="0" w:color="auto"/>
        <w:left w:val="none" w:sz="0" w:space="0" w:color="auto"/>
        <w:bottom w:val="none" w:sz="0" w:space="0" w:color="auto"/>
        <w:right w:val="none" w:sz="0" w:space="0" w:color="auto"/>
      </w:divBdr>
    </w:div>
    <w:div w:id="261383571">
      <w:bodyDiv w:val="1"/>
      <w:marLeft w:val="0"/>
      <w:marRight w:val="0"/>
      <w:marTop w:val="0"/>
      <w:marBottom w:val="0"/>
      <w:divBdr>
        <w:top w:val="none" w:sz="0" w:space="0" w:color="auto"/>
        <w:left w:val="none" w:sz="0" w:space="0" w:color="auto"/>
        <w:bottom w:val="none" w:sz="0" w:space="0" w:color="auto"/>
        <w:right w:val="none" w:sz="0" w:space="0" w:color="auto"/>
      </w:divBdr>
    </w:div>
    <w:div w:id="263880585">
      <w:bodyDiv w:val="1"/>
      <w:marLeft w:val="0"/>
      <w:marRight w:val="0"/>
      <w:marTop w:val="0"/>
      <w:marBottom w:val="0"/>
      <w:divBdr>
        <w:top w:val="none" w:sz="0" w:space="0" w:color="auto"/>
        <w:left w:val="none" w:sz="0" w:space="0" w:color="auto"/>
        <w:bottom w:val="none" w:sz="0" w:space="0" w:color="auto"/>
        <w:right w:val="none" w:sz="0" w:space="0" w:color="auto"/>
      </w:divBdr>
    </w:div>
    <w:div w:id="264001053">
      <w:bodyDiv w:val="1"/>
      <w:marLeft w:val="0"/>
      <w:marRight w:val="0"/>
      <w:marTop w:val="0"/>
      <w:marBottom w:val="0"/>
      <w:divBdr>
        <w:top w:val="none" w:sz="0" w:space="0" w:color="auto"/>
        <w:left w:val="none" w:sz="0" w:space="0" w:color="auto"/>
        <w:bottom w:val="none" w:sz="0" w:space="0" w:color="auto"/>
        <w:right w:val="none" w:sz="0" w:space="0" w:color="auto"/>
      </w:divBdr>
    </w:div>
    <w:div w:id="269898797">
      <w:bodyDiv w:val="1"/>
      <w:marLeft w:val="0"/>
      <w:marRight w:val="0"/>
      <w:marTop w:val="0"/>
      <w:marBottom w:val="0"/>
      <w:divBdr>
        <w:top w:val="none" w:sz="0" w:space="0" w:color="auto"/>
        <w:left w:val="none" w:sz="0" w:space="0" w:color="auto"/>
        <w:bottom w:val="none" w:sz="0" w:space="0" w:color="auto"/>
        <w:right w:val="none" w:sz="0" w:space="0" w:color="auto"/>
      </w:divBdr>
    </w:div>
    <w:div w:id="274139043">
      <w:bodyDiv w:val="1"/>
      <w:marLeft w:val="0"/>
      <w:marRight w:val="0"/>
      <w:marTop w:val="0"/>
      <w:marBottom w:val="0"/>
      <w:divBdr>
        <w:top w:val="none" w:sz="0" w:space="0" w:color="auto"/>
        <w:left w:val="none" w:sz="0" w:space="0" w:color="auto"/>
        <w:bottom w:val="none" w:sz="0" w:space="0" w:color="auto"/>
        <w:right w:val="none" w:sz="0" w:space="0" w:color="auto"/>
      </w:divBdr>
    </w:div>
    <w:div w:id="274413365">
      <w:bodyDiv w:val="1"/>
      <w:marLeft w:val="0"/>
      <w:marRight w:val="0"/>
      <w:marTop w:val="0"/>
      <w:marBottom w:val="0"/>
      <w:divBdr>
        <w:top w:val="none" w:sz="0" w:space="0" w:color="auto"/>
        <w:left w:val="none" w:sz="0" w:space="0" w:color="auto"/>
        <w:bottom w:val="none" w:sz="0" w:space="0" w:color="auto"/>
        <w:right w:val="none" w:sz="0" w:space="0" w:color="auto"/>
      </w:divBdr>
    </w:div>
    <w:div w:id="279727511">
      <w:bodyDiv w:val="1"/>
      <w:marLeft w:val="0"/>
      <w:marRight w:val="0"/>
      <w:marTop w:val="0"/>
      <w:marBottom w:val="0"/>
      <w:divBdr>
        <w:top w:val="none" w:sz="0" w:space="0" w:color="auto"/>
        <w:left w:val="none" w:sz="0" w:space="0" w:color="auto"/>
        <w:bottom w:val="none" w:sz="0" w:space="0" w:color="auto"/>
        <w:right w:val="none" w:sz="0" w:space="0" w:color="auto"/>
      </w:divBdr>
    </w:div>
    <w:div w:id="285888958">
      <w:bodyDiv w:val="1"/>
      <w:marLeft w:val="0"/>
      <w:marRight w:val="0"/>
      <w:marTop w:val="0"/>
      <w:marBottom w:val="0"/>
      <w:divBdr>
        <w:top w:val="none" w:sz="0" w:space="0" w:color="auto"/>
        <w:left w:val="none" w:sz="0" w:space="0" w:color="auto"/>
        <w:bottom w:val="none" w:sz="0" w:space="0" w:color="auto"/>
        <w:right w:val="none" w:sz="0" w:space="0" w:color="auto"/>
      </w:divBdr>
    </w:div>
    <w:div w:id="297103569">
      <w:bodyDiv w:val="1"/>
      <w:marLeft w:val="0"/>
      <w:marRight w:val="0"/>
      <w:marTop w:val="0"/>
      <w:marBottom w:val="0"/>
      <w:divBdr>
        <w:top w:val="none" w:sz="0" w:space="0" w:color="auto"/>
        <w:left w:val="none" w:sz="0" w:space="0" w:color="auto"/>
        <w:bottom w:val="none" w:sz="0" w:space="0" w:color="auto"/>
        <w:right w:val="none" w:sz="0" w:space="0" w:color="auto"/>
      </w:divBdr>
    </w:div>
    <w:div w:id="298607006">
      <w:bodyDiv w:val="1"/>
      <w:marLeft w:val="0"/>
      <w:marRight w:val="0"/>
      <w:marTop w:val="0"/>
      <w:marBottom w:val="0"/>
      <w:divBdr>
        <w:top w:val="none" w:sz="0" w:space="0" w:color="auto"/>
        <w:left w:val="none" w:sz="0" w:space="0" w:color="auto"/>
        <w:bottom w:val="none" w:sz="0" w:space="0" w:color="auto"/>
        <w:right w:val="none" w:sz="0" w:space="0" w:color="auto"/>
      </w:divBdr>
    </w:div>
    <w:div w:id="301622091">
      <w:bodyDiv w:val="1"/>
      <w:marLeft w:val="0"/>
      <w:marRight w:val="0"/>
      <w:marTop w:val="0"/>
      <w:marBottom w:val="0"/>
      <w:divBdr>
        <w:top w:val="none" w:sz="0" w:space="0" w:color="auto"/>
        <w:left w:val="none" w:sz="0" w:space="0" w:color="auto"/>
        <w:bottom w:val="none" w:sz="0" w:space="0" w:color="auto"/>
        <w:right w:val="none" w:sz="0" w:space="0" w:color="auto"/>
      </w:divBdr>
    </w:div>
    <w:div w:id="303432739">
      <w:bodyDiv w:val="1"/>
      <w:marLeft w:val="0"/>
      <w:marRight w:val="0"/>
      <w:marTop w:val="0"/>
      <w:marBottom w:val="0"/>
      <w:divBdr>
        <w:top w:val="none" w:sz="0" w:space="0" w:color="auto"/>
        <w:left w:val="none" w:sz="0" w:space="0" w:color="auto"/>
        <w:bottom w:val="none" w:sz="0" w:space="0" w:color="auto"/>
        <w:right w:val="none" w:sz="0" w:space="0" w:color="auto"/>
      </w:divBdr>
    </w:div>
    <w:div w:id="310059233">
      <w:bodyDiv w:val="1"/>
      <w:marLeft w:val="0"/>
      <w:marRight w:val="0"/>
      <w:marTop w:val="0"/>
      <w:marBottom w:val="0"/>
      <w:divBdr>
        <w:top w:val="none" w:sz="0" w:space="0" w:color="auto"/>
        <w:left w:val="none" w:sz="0" w:space="0" w:color="auto"/>
        <w:bottom w:val="none" w:sz="0" w:space="0" w:color="auto"/>
        <w:right w:val="none" w:sz="0" w:space="0" w:color="auto"/>
      </w:divBdr>
    </w:div>
    <w:div w:id="312878572">
      <w:bodyDiv w:val="1"/>
      <w:marLeft w:val="0"/>
      <w:marRight w:val="0"/>
      <w:marTop w:val="0"/>
      <w:marBottom w:val="0"/>
      <w:divBdr>
        <w:top w:val="none" w:sz="0" w:space="0" w:color="auto"/>
        <w:left w:val="none" w:sz="0" w:space="0" w:color="auto"/>
        <w:bottom w:val="none" w:sz="0" w:space="0" w:color="auto"/>
        <w:right w:val="none" w:sz="0" w:space="0" w:color="auto"/>
      </w:divBdr>
    </w:div>
    <w:div w:id="317659723">
      <w:bodyDiv w:val="1"/>
      <w:marLeft w:val="0"/>
      <w:marRight w:val="0"/>
      <w:marTop w:val="0"/>
      <w:marBottom w:val="0"/>
      <w:divBdr>
        <w:top w:val="none" w:sz="0" w:space="0" w:color="auto"/>
        <w:left w:val="none" w:sz="0" w:space="0" w:color="auto"/>
        <w:bottom w:val="none" w:sz="0" w:space="0" w:color="auto"/>
        <w:right w:val="none" w:sz="0" w:space="0" w:color="auto"/>
      </w:divBdr>
    </w:div>
    <w:div w:id="318004288">
      <w:bodyDiv w:val="1"/>
      <w:marLeft w:val="0"/>
      <w:marRight w:val="0"/>
      <w:marTop w:val="0"/>
      <w:marBottom w:val="0"/>
      <w:divBdr>
        <w:top w:val="none" w:sz="0" w:space="0" w:color="auto"/>
        <w:left w:val="none" w:sz="0" w:space="0" w:color="auto"/>
        <w:bottom w:val="none" w:sz="0" w:space="0" w:color="auto"/>
        <w:right w:val="none" w:sz="0" w:space="0" w:color="auto"/>
      </w:divBdr>
    </w:div>
    <w:div w:id="325939790">
      <w:bodyDiv w:val="1"/>
      <w:marLeft w:val="0"/>
      <w:marRight w:val="0"/>
      <w:marTop w:val="0"/>
      <w:marBottom w:val="0"/>
      <w:divBdr>
        <w:top w:val="none" w:sz="0" w:space="0" w:color="auto"/>
        <w:left w:val="none" w:sz="0" w:space="0" w:color="auto"/>
        <w:bottom w:val="none" w:sz="0" w:space="0" w:color="auto"/>
        <w:right w:val="none" w:sz="0" w:space="0" w:color="auto"/>
      </w:divBdr>
    </w:div>
    <w:div w:id="328945316">
      <w:bodyDiv w:val="1"/>
      <w:marLeft w:val="0"/>
      <w:marRight w:val="0"/>
      <w:marTop w:val="0"/>
      <w:marBottom w:val="0"/>
      <w:divBdr>
        <w:top w:val="none" w:sz="0" w:space="0" w:color="auto"/>
        <w:left w:val="none" w:sz="0" w:space="0" w:color="auto"/>
        <w:bottom w:val="none" w:sz="0" w:space="0" w:color="auto"/>
        <w:right w:val="none" w:sz="0" w:space="0" w:color="auto"/>
      </w:divBdr>
    </w:div>
    <w:div w:id="330569327">
      <w:bodyDiv w:val="1"/>
      <w:marLeft w:val="0"/>
      <w:marRight w:val="0"/>
      <w:marTop w:val="0"/>
      <w:marBottom w:val="0"/>
      <w:divBdr>
        <w:top w:val="none" w:sz="0" w:space="0" w:color="auto"/>
        <w:left w:val="none" w:sz="0" w:space="0" w:color="auto"/>
        <w:bottom w:val="none" w:sz="0" w:space="0" w:color="auto"/>
        <w:right w:val="none" w:sz="0" w:space="0" w:color="auto"/>
      </w:divBdr>
    </w:div>
    <w:div w:id="342560725">
      <w:bodyDiv w:val="1"/>
      <w:marLeft w:val="0"/>
      <w:marRight w:val="0"/>
      <w:marTop w:val="0"/>
      <w:marBottom w:val="0"/>
      <w:divBdr>
        <w:top w:val="none" w:sz="0" w:space="0" w:color="auto"/>
        <w:left w:val="none" w:sz="0" w:space="0" w:color="auto"/>
        <w:bottom w:val="none" w:sz="0" w:space="0" w:color="auto"/>
        <w:right w:val="none" w:sz="0" w:space="0" w:color="auto"/>
      </w:divBdr>
    </w:div>
    <w:div w:id="344744529">
      <w:bodyDiv w:val="1"/>
      <w:marLeft w:val="0"/>
      <w:marRight w:val="0"/>
      <w:marTop w:val="0"/>
      <w:marBottom w:val="0"/>
      <w:divBdr>
        <w:top w:val="none" w:sz="0" w:space="0" w:color="auto"/>
        <w:left w:val="none" w:sz="0" w:space="0" w:color="auto"/>
        <w:bottom w:val="none" w:sz="0" w:space="0" w:color="auto"/>
        <w:right w:val="none" w:sz="0" w:space="0" w:color="auto"/>
      </w:divBdr>
    </w:div>
    <w:div w:id="348920000">
      <w:bodyDiv w:val="1"/>
      <w:marLeft w:val="0"/>
      <w:marRight w:val="0"/>
      <w:marTop w:val="0"/>
      <w:marBottom w:val="0"/>
      <w:divBdr>
        <w:top w:val="none" w:sz="0" w:space="0" w:color="auto"/>
        <w:left w:val="none" w:sz="0" w:space="0" w:color="auto"/>
        <w:bottom w:val="none" w:sz="0" w:space="0" w:color="auto"/>
        <w:right w:val="none" w:sz="0" w:space="0" w:color="auto"/>
      </w:divBdr>
    </w:div>
    <w:div w:id="352072305">
      <w:bodyDiv w:val="1"/>
      <w:marLeft w:val="0"/>
      <w:marRight w:val="0"/>
      <w:marTop w:val="0"/>
      <w:marBottom w:val="0"/>
      <w:divBdr>
        <w:top w:val="none" w:sz="0" w:space="0" w:color="auto"/>
        <w:left w:val="none" w:sz="0" w:space="0" w:color="auto"/>
        <w:bottom w:val="none" w:sz="0" w:space="0" w:color="auto"/>
        <w:right w:val="none" w:sz="0" w:space="0" w:color="auto"/>
      </w:divBdr>
    </w:div>
    <w:div w:id="358239591">
      <w:bodyDiv w:val="1"/>
      <w:marLeft w:val="0"/>
      <w:marRight w:val="0"/>
      <w:marTop w:val="0"/>
      <w:marBottom w:val="0"/>
      <w:divBdr>
        <w:top w:val="none" w:sz="0" w:space="0" w:color="auto"/>
        <w:left w:val="none" w:sz="0" w:space="0" w:color="auto"/>
        <w:bottom w:val="none" w:sz="0" w:space="0" w:color="auto"/>
        <w:right w:val="none" w:sz="0" w:space="0" w:color="auto"/>
      </w:divBdr>
    </w:div>
    <w:div w:id="362289014">
      <w:bodyDiv w:val="1"/>
      <w:marLeft w:val="0"/>
      <w:marRight w:val="0"/>
      <w:marTop w:val="0"/>
      <w:marBottom w:val="0"/>
      <w:divBdr>
        <w:top w:val="none" w:sz="0" w:space="0" w:color="auto"/>
        <w:left w:val="none" w:sz="0" w:space="0" w:color="auto"/>
        <w:bottom w:val="none" w:sz="0" w:space="0" w:color="auto"/>
        <w:right w:val="none" w:sz="0" w:space="0" w:color="auto"/>
      </w:divBdr>
    </w:div>
    <w:div w:id="364791859">
      <w:bodyDiv w:val="1"/>
      <w:marLeft w:val="0"/>
      <w:marRight w:val="0"/>
      <w:marTop w:val="0"/>
      <w:marBottom w:val="0"/>
      <w:divBdr>
        <w:top w:val="none" w:sz="0" w:space="0" w:color="auto"/>
        <w:left w:val="none" w:sz="0" w:space="0" w:color="auto"/>
        <w:bottom w:val="none" w:sz="0" w:space="0" w:color="auto"/>
        <w:right w:val="none" w:sz="0" w:space="0" w:color="auto"/>
      </w:divBdr>
    </w:div>
    <w:div w:id="371537567">
      <w:bodyDiv w:val="1"/>
      <w:marLeft w:val="0"/>
      <w:marRight w:val="0"/>
      <w:marTop w:val="0"/>
      <w:marBottom w:val="0"/>
      <w:divBdr>
        <w:top w:val="none" w:sz="0" w:space="0" w:color="auto"/>
        <w:left w:val="none" w:sz="0" w:space="0" w:color="auto"/>
        <w:bottom w:val="none" w:sz="0" w:space="0" w:color="auto"/>
        <w:right w:val="none" w:sz="0" w:space="0" w:color="auto"/>
      </w:divBdr>
    </w:div>
    <w:div w:id="374739621">
      <w:bodyDiv w:val="1"/>
      <w:marLeft w:val="0"/>
      <w:marRight w:val="0"/>
      <w:marTop w:val="0"/>
      <w:marBottom w:val="0"/>
      <w:divBdr>
        <w:top w:val="none" w:sz="0" w:space="0" w:color="auto"/>
        <w:left w:val="none" w:sz="0" w:space="0" w:color="auto"/>
        <w:bottom w:val="none" w:sz="0" w:space="0" w:color="auto"/>
        <w:right w:val="none" w:sz="0" w:space="0" w:color="auto"/>
      </w:divBdr>
    </w:div>
    <w:div w:id="376272718">
      <w:bodyDiv w:val="1"/>
      <w:marLeft w:val="0"/>
      <w:marRight w:val="0"/>
      <w:marTop w:val="0"/>
      <w:marBottom w:val="0"/>
      <w:divBdr>
        <w:top w:val="none" w:sz="0" w:space="0" w:color="auto"/>
        <w:left w:val="none" w:sz="0" w:space="0" w:color="auto"/>
        <w:bottom w:val="none" w:sz="0" w:space="0" w:color="auto"/>
        <w:right w:val="none" w:sz="0" w:space="0" w:color="auto"/>
      </w:divBdr>
    </w:div>
    <w:div w:id="377360608">
      <w:bodyDiv w:val="1"/>
      <w:marLeft w:val="0"/>
      <w:marRight w:val="0"/>
      <w:marTop w:val="0"/>
      <w:marBottom w:val="0"/>
      <w:divBdr>
        <w:top w:val="none" w:sz="0" w:space="0" w:color="auto"/>
        <w:left w:val="none" w:sz="0" w:space="0" w:color="auto"/>
        <w:bottom w:val="none" w:sz="0" w:space="0" w:color="auto"/>
        <w:right w:val="none" w:sz="0" w:space="0" w:color="auto"/>
      </w:divBdr>
    </w:div>
    <w:div w:id="378942559">
      <w:bodyDiv w:val="1"/>
      <w:marLeft w:val="0"/>
      <w:marRight w:val="0"/>
      <w:marTop w:val="0"/>
      <w:marBottom w:val="0"/>
      <w:divBdr>
        <w:top w:val="none" w:sz="0" w:space="0" w:color="auto"/>
        <w:left w:val="none" w:sz="0" w:space="0" w:color="auto"/>
        <w:bottom w:val="none" w:sz="0" w:space="0" w:color="auto"/>
        <w:right w:val="none" w:sz="0" w:space="0" w:color="auto"/>
      </w:divBdr>
    </w:div>
    <w:div w:id="384723034">
      <w:bodyDiv w:val="1"/>
      <w:marLeft w:val="0"/>
      <w:marRight w:val="0"/>
      <w:marTop w:val="0"/>
      <w:marBottom w:val="0"/>
      <w:divBdr>
        <w:top w:val="none" w:sz="0" w:space="0" w:color="auto"/>
        <w:left w:val="none" w:sz="0" w:space="0" w:color="auto"/>
        <w:bottom w:val="none" w:sz="0" w:space="0" w:color="auto"/>
        <w:right w:val="none" w:sz="0" w:space="0" w:color="auto"/>
      </w:divBdr>
    </w:div>
    <w:div w:id="386145229">
      <w:bodyDiv w:val="1"/>
      <w:marLeft w:val="0"/>
      <w:marRight w:val="0"/>
      <w:marTop w:val="0"/>
      <w:marBottom w:val="0"/>
      <w:divBdr>
        <w:top w:val="none" w:sz="0" w:space="0" w:color="auto"/>
        <w:left w:val="none" w:sz="0" w:space="0" w:color="auto"/>
        <w:bottom w:val="none" w:sz="0" w:space="0" w:color="auto"/>
        <w:right w:val="none" w:sz="0" w:space="0" w:color="auto"/>
      </w:divBdr>
    </w:div>
    <w:div w:id="388722411">
      <w:bodyDiv w:val="1"/>
      <w:marLeft w:val="0"/>
      <w:marRight w:val="0"/>
      <w:marTop w:val="0"/>
      <w:marBottom w:val="0"/>
      <w:divBdr>
        <w:top w:val="none" w:sz="0" w:space="0" w:color="auto"/>
        <w:left w:val="none" w:sz="0" w:space="0" w:color="auto"/>
        <w:bottom w:val="none" w:sz="0" w:space="0" w:color="auto"/>
        <w:right w:val="none" w:sz="0" w:space="0" w:color="auto"/>
      </w:divBdr>
    </w:div>
    <w:div w:id="391469116">
      <w:bodyDiv w:val="1"/>
      <w:marLeft w:val="0"/>
      <w:marRight w:val="0"/>
      <w:marTop w:val="0"/>
      <w:marBottom w:val="0"/>
      <w:divBdr>
        <w:top w:val="none" w:sz="0" w:space="0" w:color="auto"/>
        <w:left w:val="none" w:sz="0" w:space="0" w:color="auto"/>
        <w:bottom w:val="none" w:sz="0" w:space="0" w:color="auto"/>
        <w:right w:val="none" w:sz="0" w:space="0" w:color="auto"/>
      </w:divBdr>
    </w:div>
    <w:div w:id="396515148">
      <w:bodyDiv w:val="1"/>
      <w:marLeft w:val="0"/>
      <w:marRight w:val="0"/>
      <w:marTop w:val="0"/>
      <w:marBottom w:val="0"/>
      <w:divBdr>
        <w:top w:val="none" w:sz="0" w:space="0" w:color="auto"/>
        <w:left w:val="none" w:sz="0" w:space="0" w:color="auto"/>
        <w:bottom w:val="none" w:sz="0" w:space="0" w:color="auto"/>
        <w:right w:val="none" w:sz="0" w:space="0" w:color="auto"/>
      </w:divBdr>
    </w:div>
    <w:div w:id="404034032">
      <w:bodyDiv w:val="1"/>
      <w:marLeft w:val="0"/>
      <w:marRight w:val="0"/>
      <w:marTop w:val="0"/>
      <w:marBottom w:val="0"/>
      <w:divBdr>
        <w:top w:val="none" w:sz="0" w:space="0" w:color="auto"/>
        <w:left w:val="none" w:sz="0" w:space="0" w:color="auto"/>
        <w:bottom w:val="none" w:sz="0" w:space="0" w:color="auto"/>
        <w:right w:val="none" w:sz="0" w:space="0" w:color="auto"/>
      </w:divBdr>
    </w:div>
    <w:div w:id="404839449">
      <w:bodyDiv w:val="1"/>
      <w:marLeft w:val="0"/>
      <w:marRight w:val="0"/>
      <w:marTop w:val="0"/>
      <w:marBottom w:val="0"/>
      <w:divBdr>
        <w:top w:val="none" w:sz="0" w:space="0" w:color="auto"/>
        <w:left w:val="none" w:sz="0" w:space="0" w:color="auto"/>
        <w:bottom w:val="none" w:sz="0" w:space="0" w:color="auto"/>
        <w:right w:val="none" w:sz="0" w:space="0" w:color="auto"/>
      </w:divBdr>
    </w:div>
    <w:div w:id="409697916">
      <w:bodyDiv w:val="1"/>
      <w:marLeft w:val="0"/>
      <w:marRight w:val="0"/>
      <w:marTop w:val="0"/>
      <w:marBottom w:val="0"/>
      <w:divBdr>
        <w:top w:val="none" w:sz="0" w:space="0" w:color="auto"/>
        <w:left w:val="none" w:sz="0" w:space="0" w:color="auto"/>
        <w:bottom w:val="none" w:sz="0" w:space="0" w:color="auto"/>
        <w:right w:val="none" w:sz="0" w:space="0" w:color="auto"/>
      </w:divBdr>
    </w:div>
    <w:div w:id="417871881">
      <w:bodyDiv w:val="1"/>
      <w:marLeft w:val="0"/>
      <w:marRight w:val="0"/>
      <w:marTop w:val="0"/>
      <w:marBottom w:val="0"/>
      <w:divBdr>
        <w:top w:val="none" w:sz="0" w:space="0" w:color="auto"/>
        <w:left w:val="none" w:sz="0" w:space="0" w:color="auto"/>
        <w:bottom w:val="none" w:sz="0" w:space="0" w:color="auto"/>
        <w:right w:val="none" w:sz="0" w:space="0" w:color="auto"/>
      </w:divBdr>
    </w:div>
    <w:div w:id="424882420">
      <w:bodyDiv w:val="1"/>
      <w:marLeft w:val="0"/>
      <w:marRight w:val="0"/>
      <w:marTop w:val="0"/>
      <w:marBottom w:val="0"/>
      <w:divBdr>
        <w:top w:val="none" w:sz="0" w:space="0" w:color="auto"/>
        <w:left w:val="none" w:sz="0" w:space="0" w:color="auto"/>
        <w:bottom w:val="none" w:sz="0" w:space="0" w:color="auto"/>
        <w:right w:val="none" w:sz="0" w:space="0" w:color="auto"/>
      </w:divBdr>
    </w:div>
    <w:div w:id="429200679">
      <w:bodyDiv w:val="1"/>
      <w:marLeft w:val="0"/>
      <w:marRight w:val="0"/>
      <w:marTop w:val="0"/>
      <w:marBottom w:val="0"/>
      <w:divBdr>
        <w:top w:val="none" w:sz="0" w:space="0" w:color="auto"/>
        <w:left w:val="none" w:sz="0" w:space="0" w:color="auto"/>
        <w:bottom w:val="none" w:sz="0" w:space="0" w:color="auto"/>
        <w:right w:val="none" w:sz="0" w:space="0" w:color="auto"/>
      </w:divBdr>
    </w:div>
    <w:div w:id="439684642">
      <w:bodyDiv w:val="1"/>
      <w:marLeft w:val="0"/>
      <w:marRight w:val="0"/>
      <w:marTop w:val="0"/>
      <w:marBottom w:val="0"/>
      <w:divBdr>
        <w:top w:val="none" w:sz="0" w:space="0" w:color="auto"/>
        <w:left w:val="none" w:sz="0" w:space="0" w:color="auto"/>
        <w:bottom w:val="none" w:sz="0" w:space="0" w:color="auto"/>
        <w:right w:val="none" w:sz="0" w:space="0" w:color="auto"/>
      </w:divBdr>
    </w:div>
    <w:div w:id="441075795">
      <w:bodyDiv w:val="1"/>
      <w:marLeft w:val="0"/>
      <w:marRight w:val="0"/>
      <w:marTop w:val="0"/>
      <w:marBottom w:val="0"/>
      <w:divBdr>
        <w:top w:val="none" w:sz="0" w:space="0" w:color="auto"/>
        <w:left w:val="none" w:sz="0" w:space="0" w:color="auto"/>
        <w:bottom w:val="none" w:sz="0" w:space="0" w:color="auto"/>
        <w:right w:val="none" w:sz="0" w:space="0" w:color="auto"/>
      </w:divBdr>
    </w:div>
    <w:div w:id="481777837">
      <w:bodyDiv w:val="1"/>
      <w:marLeft w:val="0"/>
      <w:marRight w:val="0"/>
      <w:marTop w:val="0"/>
      <w:marBottom w:val="0"/>
      <w:divBdr>
        <w:top w:val="none" w:sz="0" w:space="0" w:color="auto"/>
        <w:left w:val="none" w:sz="0" w:space="0" w:color="auto"/>
        <w:bottom w:val="none" w:sz="0" w:space="0" w:color="auto"/>
        <w:right w:val="none" w:sz="0" w:space="0" w:color="auto"/>
      </w:divBdr>
    </w:div>
    <w:div w:id="486752011">
      <w:bodyDiv w:val="1"/>
      <w:marLeft w:val="0"/>
      <w:marRight w:val="0"/>
      <w:marTop w:val="0"/>
      <w:marBottom w:val="0"/>
      <w:divBdr>
        <w:top w:val="none" w:sz="0" w:space="0" w:color="auto"/>
        <w:left w:val="none" w:sz="0" w:space="0" w:color="auto"/>
        <w:bottom w:val="none" w:sz="0" w:space="0" w:color="auto"/>
        <w:right w:val="none" w:sz="0" w:space="0" w:color="auto"/>
      </w:divBdr>
    </w:div>
    <w:div w:id="494689752">
      <w:bodyDiv w:val="1"/>
      <w:marLeft w:val="0"/>
      <w:marRight w:val="0"/>
      <w:marTop w:val="0"/>
      <w:marBottom w:val="0"/>
      <w:divBdr>
        <w:top w:val="none" w:sz="0" w:space="0" w:color="auto"/>
        <w:left w:val="none" w:sz="0" w:space="0" w:color="auto"/>
        <w:bottom w:val="none" w:sz="0" w:space="0" w:color="auto"/>
        <w:right w:val="none" w:sz="0" w:space="0" w:color="auto"/>
      </w:divBdr>
    </w:div>
    <w:div w:id="495387955">
      <w:bodyDiv w:val="1"/>
      <w:marLeft w:val="0"/>
      <w:marRight w:val="0"/>
      <w:marTop w:val="0"/>
      <w:marBottom w:val="0"/>
      <w:divBdr>
        <w:top w:val="none" w:sz="0" w:space="0" w:color="auto"/>
        <w:left w:val="none" w:sz="0" w:space="0" w:color="auto"/>
        <w:bottom w:val="none" w:sz="0" w:space="0" w:color="auto"/>
        <w:right w:val="none" w:sz="0" w:space="0" w:color="auto"/>
      </w:divBdr>
    </w:div>
    <w:div w:id="503203185">
      <w:bodyDiv w:val="1"/>
      <w:marLeft w:val="0"/>
      <w:marRight w:val="0"/>
      <w:marTop w:val="0"/>
      <w:marBottom w:val="0"/>
      <w:divBdr>
        <w:top w:val="none" w:sz="0" w:space="0" w:color="auto"/>
        <w:left w:val="none" w:sz="0" w:space="0" w:color="auto"/>
        <w:bottom w:val="none" w:sz="0" w:space="0" w:color="auto"/>
        <w:right w:val="none" w:sz="0" w:space="0" w:color="auto"/>
      </w:divBdr>
    </w:div>
    <w:div w:id="511070134">
      <w:bodyDiv w:val="1"/>
      <w:marLeft w:val="0"/>
      <w:marRight w:val="0"/>
      <w:marTop w:val="0"/>
      <w:marBottom w:val="0"/>
      <w:divBdr>
        <w:top w:val="none" w:sz="0" w:space="0" w:color="auto"/>
        <w:left w:val="none" w:sz="0" w:space="0" w:color="auto"/>
        <w:bottom w:val="none" w:sz="0" w:space="0" w:color="auto"/>
        <w:right w:val="none" w:sz="0" w:space="0" w:color="auto"/>
      </w:divBdr>
    </w:div>
    <w:div w:id="511991102">
      <w:bodyDiv w:val="1"/>
      <w:marLeft w:val="0"/>
      <w:marRight w:val="0"/>
      <w:marTop w:val="0"/>
      <w:marBottom w:val="0"/>
      <w:divBdr>
        <w:top w:val="none" w:sz="0" w:space="0" w:color="auto"/>
        <w:left w:val="none" w:sz="0" w:space="0" w:color="auto"/>
        <w:bottom w:val="none" w:sz="0" w:space="0" w:color="auto"/>
        <w:right w:val="none" w:sz="0" w:space="0" w:color="auto"/>
      </w:divBdr>
    </w:div>
    <w:div w:id="515314031">
      <w:bodyDiv w:val="1"/>
      <w:marLeft w:val="0"/>
      <w:marRight w:val="0"/>
      <w:marTop w:val="0"/>
      <w:marBottom w:val="0"/>
      <w:divBdr>
        <w:top w:val="none" w:sz="0" w:space="0" w:color="auto"/>
        <w:left w:val="none" w:sz="0" w:space="0" w:color="auto"/>
        <w:bottom w:val="none" w:sz="0" w:space="0" w:color="auto"/>
        <w:right w:val="none" w:sz="0" w:space="0" w:color="auto"/>
      </w:divBdr>
    </w:div>
    <w:div w:id="516509561">
      <w:bodyDiv w:val="1"/>
      <w:marLeft w:val="0"/>
      <w:marRight w:val="0"/>
      <w:marTop w:val="0"/>
      <w:marBottom w:val="0"/>
      <w:divBdr>
        <w:top w:val="none" w:sz="0" w:space="0" w:color="auto"/>
        <w:left w:val="none" w:sz="0" w:space="0" w:color="auto"/>
        <w:bottom w:val="none" w:sz="0" w:space="0" w:color="auto"/>
        <w:right w:val="none" w:sz="0" w:space="0" w:color="auto"/>
      </w:divBdr>
    </w:div>
    <w:div w:id="521748458">
      <w:bodyDiv w:val="1"/>
      <w:marLeft w:val="0"/>
      <w:marRight w:val="0"/>
      <w:marTop w:val="0"/>
      <w:marBottom w:val="0"/>
      <w:divBdr>
        <w:top w:val="none" w:sz="0" w:space="0" w:color="auto"/>
        <w:left w:val="none" w:sz="0" w:space="0" w:color="auto"/>
        <w:bottom w:val="none" w:sz="0" w:space="0" w:color="auto"/>
        <w:right w:val="none" w:sz="0" w:space="0" w:color="auto"/>
      </w:divBdr>
    </w:div>
    <w:div w:id="521893465">
      <w:bodyDiv w:val="1"/>
      <w:marLeft w:val="0"/>
      <w:marRight w:val="0"/>
      <w:marTop w:val="0"/>
      <w:marBottom w:val="0"/>
      <w:divBdr>
        <w:top w:val="none" w:sz="0" w:space="0" w:color="auto"/>
        <w:left w:val="none" w:sz="0" w:space="0" w:color="auto"/>
        <w:bottom w:val="none" w:sz="0" w:space="0" w:color="auto"/>
        <w:right w:val="none" w:sz="0" w:space="0" w:color="auto"/>
      </w:divBdr>
    </w:div>
    <w:div w:id="522207829">
      <w:bodyDiv w:val="1"/>
      <w:marLeft w:val="0"/>
      <w:marRight w:val="0"/>
      <w:marTop w:val="0"/>
      <w:marBottom w:val="0"/>
      <w:divBdr>
        <w:top w:val="none" w:sz="0" w:space="0" w:color="auto"/>
        <w:left w:val="none" w:sz="0" w:space="0" w:color="auto"/>
        <w:bottom w:val="none" w:sz="0" w:space="0" w:color="auto"/>
        <w:right w:val="none" w:sz="0" w:space="0" w:color="auto"/>
      </w:divBdr>
    </w:div>
    <w:div w:id="523515953">
      <w:bodyDiv w:val="1"/>
      <w:marLeft w:val="0"/>
      <w:marRight w:val="0"/>
      <w:marTop w:val="0"/>
      <w:marBottom w:val="0"/>
      <w:divBdr>
        <w:top w:val="none" w:sz="0" w:space="0" w:color="auto"/>
        <w:left w:val="none" w:sz="0" w:space="0" w:color="auto"/>
        <w:bottom w:val="none" w:sz="0" w:space="0" w:color="auto"/>
        <w:right w:val="none" w:sz="0" w:space="0" w:color="auto"/>
      </w:divBdr>
    </w:div>
    <w:div w:id="526412797">
      <w:bodyDiv w:val="1"/>
      <w:marLeft w:val="0"/>
      <w:marRight w:val="0"/>
      <w:marTop w:val="0"/>
      <w:marBottom w:val="0"/>
      <w:divBdr>
        <w:top w:val="none" w:sz="0" w:space="0" w:color="auto"/>
        <w:left w:val="none" w:sz="0" w:space="0" w:color="auto"/>
        <w:bottom w:val="none" w:sz="0" w:space="0" w:color="auto"/>
        <w:right w:val="none" w:sz="0" w:space="0" w:color="auto"/>
      </w:divBdr>
    </w:div>
    <w:div w:id="528839092">
      <w:bodyDiv w:val="1"/>
      <w:marLeft w:val="0"/>
      <w:marRight w:val="0"/>
      <w:marTop w:val="0"/>
      <w:marBottom w:val="0"/>
      <w:divBdr>
        <w:top w:val="none" w:sz="0" w:space="0" w:color="auto"/>
        <w:left w:val="none" w:sz="0" w:space="0" w:color="auto"/>
        <w:bottom w:val="none" w:sz="0" w:space="0" w:color="auto"/>
        <w:right w:val="none" w:sz="0" w:space="0" w:color="auto"/>
      </w:divBdr>
    </w:div>
    <w:div w:id="530998361">
      <w:bodyDiv w:val="1"/>
      <w:marLeft w:val="0"/>
      <w:marRight w:val="0"/>
      <w:marTop w:val="0"/>
      <w:marBottom w:val="0"/>
      <w:divBdr>
        <w:top w:val="none" w:sz="0" w:space="0" w:color="auto"/>
        <w:left w:val="none" w:sz="0" w:space="0" w:color="auto"/>
        <w:bottom w:val="none" w:sz="0" w:space="0" w:color="auto"/>
        <w:right w:val="none" w:sz="0" w:space="0" w:color="auto"/>
      </w:divBdr>
    </w:div>
    <w:div w:id="538322953">
      <w:bodyDiv w:val="1"/>
      <w:marLeft w:val="0"/>
      <w:marRight w:val="0"/>
      <w:marTop w:val="0"/>
      <w:marBottom w:val="0"/>
      <w:divBdr>
        <w:top w:val="none" w:sz="0" w:space="0" w:color="auto"/>
        <w:left w:val="none" w:sz="0" w:space="0" w:color="auto"/>
        <w:bottom w:val="none" w:sz="0" w:space="0" w:color="auto"/>
        <w:right w:val="none" w:sz="0" w:space="0" w:color="auto"/>
      </w:divBdr>
    </w:div>
    <w:div w:id="540091602">
      <w:bodyDiv w:val="1"/>
      <w:marLeft w:val="0"/>
      <w:marRight w:val="0"/>
      <w:marTop w:val="0"/>
      <w:marBottom w:val="0"/>
      <w:divBdr>
        <w:top w:val="none" w:sz="0" w:space="0" w:color="auto"/>
        <w:left w:val="none" w:sz="0" w:space="0" w:color="auto"/>
        <w:bottom w:val="none" w:sz="0" w:space="0" w:color="auto"/>
        <w:right w:val="none" w:sz="0" w:space="0" w:color="auto"/>
      </w:divBdr>
    </w:div>
    <w:div w:id="546374905">
      <w:bodyDiv w:val="1"/>
      <w:marLeft w:val="0"/>
      <w:marRight w:val="0"/>
      <w:marTop w:val="0"/>
      <w:marBottom w:val="0"/>
      <w:divBdr>
        <w:top w:val="none" w:sz="0" w:space="0" w:color="auto"/>
        <w:left w:val="none" w:sz="0" w:space="0" w:color="auto"/>
        <w:bottom w:val="none" w:sz="0" w:space="0" w:color="auto"/>
        <w:right w:val="none" w:sz="0" w:space="0" w:color="auto"/>
      </w:divBdr>
    </w:div>
    <w:div w:id="556933445">
      <w:bodyDiv w:val="1"/>
      <w:marLeft w:val="0"/>
      <w:marRight w:val="0"/>
      <w:marTop w:val="0"/>
      <w:marBottom w:val="0"/>
      <w:divBdr>
        <w:top w:val="none" w:sz="0" w:space="0" w:color="auto"/>
        <w:left w:val="none" w:sz="0" w:space="0" w:color="auto"/>
        <w:bottom w:val="none" w:sz="0" w:space="0" w:color="auto"/>
        <w:right w:val="none" w:sz="0" w:space="0" w:color="auto"/>
      </w:divBdr>
    </w:div>
    <w:div w:id="558521814">
      <w:bodyDiv w:val="1"/>
      <w:marLeft w:val="0"/>
      <w:marRight w:val="0"/>
      <w:marTop w:val="0"/>
      <w:marBottom w:val="0"/>
      <w:divBdr>
        <w:top w:val="none" w:sz="0" w:space="0" w:color="auto"/>
        <w:left w:val="none" w:sz="0" w:space="0" w:color="auto"/>
        <w:bottom w:val="none" w:sz="0" w:space="0" w:color="auto"/>
        <w:right w:val="none" w:sz="0" w:space="0" w:color="auto"/>
      </w:divBdr>
    </w:div>
    <w:div w:id="564490476">
      <w:bodyDiv w:val="1"/>
      <w:marLeft w:val="0"/>
      <w:marRight w:val="0"/>
      <w:marTop w:val="0"/>
      <w:marBottom w:val="0"/>
      <w:divBdr>
        <w:top w:val="none" w:sz="0" w:space="0" w:color="auto"/>
        <w:left w:val="none" w:sz="0" w:space="0" w:color="auto"/>
        <w:bottom w:val="none" w:sz="0" w:space="0" w:color="auto"/>
        <w:right w:val="none" w:sz="0" w:space="0" w:color="auto"/>
      </w:divBdr>
    </w:div>
    <w:div w:id="569846997">
      <w:bodyDiv w:val="1"/>
      <w:marLeft w:val="0"/>
      <w:marRight w:val="0"/>
      <w:marTop w:val="0"/>
      <w:marBottom w:val="0"/>
      <w:divBdr>
        <w:top w:val="none" w:sz="0" w:space="0" w:color="auto"/>
        <w:left w:val="none" w:sz="0" w:space="0" w:color="auto"/>
        <w:bottom w:val="none" w:sz="0" w:space="0" w:color="auto"/>
        <w:right w:val="none" w:sz="0" w:space="0" w:color="auto"/>
      </w:divBdr>
    </w:div>
    <w:div w:id="572592513">
      <w:bodyDiv w:val="1"/>
      <w:marLeft w:val="0"/>
      <w:marRight w:val="0"/>
      <w:marTop w:val="0"/>
      <w:marBottom w:val="0"/>
      <w:divBdr>
        <w:top w:val="none" w:sz="0" w:space="0" w:color="auto"/>
        <w:left w:val="none" w:sz="0" w:space="0" w:color="auto"/>
        <w:bottom w:val="none" w:sz="0" w:space="0" w:color="auto"/>
        <w:right w:val="none" w:sz="0" w:space="0" w:color="auto"/>
      </w:divBdr>
    </w:div>
    <w:div w:id="574978419">
      <w:bodyDiv w:val="1"/>
      <w:marLeft w:val="0"/>
      <w:marRight w:val="0"/>
      <w:marTop w:val="0"/>
      <w:marBottom w:val="0"/>
      <w:divBdr>
        <w:top w:val="none" w:sz="0" w:space="0" w:color="auto"/>
        <w:left w:val="none" w:sz="0" w:space="0" w:color="auto"/>
        <w:bottom w:val="none" w:sz="0" w:space="0" w:color="auto"/>
        <w:right w:val="none" w:sz="0" w:space="0" w:color="auto"/>
      </w:divBdr>
    </w:div>
    <w:div w:id="576520373">
      <w:bodyDiv w:val="1"/>
      <w:marLeft w:val="0"/>
      <w:marRight w:val="0"/>
      <w:marTop w:val="0"/>
      <w:marBottom w:val="0"/>
      <w:divBdr>
        <w:top w:val="none" w:sz="0" w:space="0" w:color="auto"/>
        <w:left w:val="none" w:sz="0" w:space="0" w:color="auto"/>
        <w:bottom w:val="none" w:sz="0" w:space="0" w:color="auto"/>
        <w:right w:val="none" w:sz="0" w:space="0" w:color="auto"/>
      </w:divBdr>
    </w:div>
    <w:div w:id="578752074">
      <w:bodyDiv w:val="1"/>
      <w:marLeft w:val="0"/>
      <w:marRight w:val="0"/>
      <w:marTop w:val="0"/>
      <w:marBottom w:val="0"/>
      <w:divBdr>
        <w:top w:val="none" w:sz="0" w:space="0" w:color="auto"/>
        <w:left w:val="none" w:sz="0" w:space="0" w:color="auto"/>
        <w:bottom w:val="none" w:sz="0" w:space="0" w:color="auto"/>
        <w:right w:val="none" w:sz="0" w:space="0" w:color="auto"/>
      </w:divBdr>
    </w:div>
    <w:div w:id="578951210">
      <w:bodyDiv w:val="1"/>
      <w:marLeft w:val="0"/>
      <w:marRight w:val="0"/>
      <w:marTop w:val="0"/>
      <w:marBottom w:val="0"/>
      <w:divBdr>
        <w:top w:val="none" w:sz="0" w:space="0" w:color="auto"/>
        <w:left w:val="none" w:sz="0" w:space="0" w:color="auto"/>
        <w:bottom w:val="none" w:sz="0" w:space="0" w:color="auto"/>
        <w:right w:val="none" w:sz="0" w:space="0" w:color="auto"/>
      </w:divBdr>
    </w:div>
    <w:div w:id="580145908">
      <w:bodyDiv w:val="1"/>
      <w:marLeft w:val="0"/>
      <w:marRight w:val="0"/>
      <w:marTop w:val="0"/>
      <w:marBottom w:val="0"/>
      <w:divBdr>
        <w:top w:val="none" w:sz="0" w:space="0" w:color="auto"/>
        <w:left w:val="none" w:sz="0" w:space="0" w:color="auto"/>
        <w:bottom w:val="none" w:sz="0" w:space="0" w:color="auto"/>
        <w:right w:val="none" w:sz="0" w:space="0" w:color="auto"/>
      </w:divBdr>
    </w:div>
    <w:div w:id="581522935">
      <w:bodyDiv w:val="1"/>
      <w:marLeft w:val="0"/>
      <w:marRight w:val="0"/>
      <w:marTop w:val="0"/>
      <w:marBottom w:val="0"/>
      <w:divBdr>
        <w:top w:val="none" w:sz="0" w:space="0" w:color="auto"/>
        <w:left w:val="none" w:sz="0" w:space="0" w:color="auto"/>
        <w:bottom w:val="none" w:sz="0" w:space="0" w:color="auto"/>
        <w:right w:val="none" w:sz="0" w:space="0" w:color="auto"/>
      </w:divBdr>
    </w:div>
    <w:div w:id="588849543">
      <w:bodyDiv w:val="1"/>
      <w:marLeft w:val="0"/>
      <w:marRight w:val="0"/>
      <w:marTop w:val="0"/>
      <w:marBottom w:val="0"/>
      <w:divBdr>
        <w:top w:val="none" w:sz="0" w:space="0" w:color="auto"/>
        <w:left w:val="none" w:sz="0" w:space="0" w:color="auto"/>
        <w:bottom w:val="none" w:sz="0" w:space="0" w:color="auto"/>
        <w:right w:val="none" w:sz="0" w:space="0" w:color="auto"/>
      </w:divBdr>
    </w:div>
    <w:div w:id="600457433">
      <w:bodyDiv w:val="1"/>
      <w:marLeft w:val="0"/>
      <w:marRight w:val="0"/>
      <w:marTop w:val="0"/>
      <w:marBottom w:val="0"/>
      <w:divBdr>
        <w:top w:val="none" w:sz="0" w:space="0" w:color="auto"/>
        <w:left w:val="none" w:sz="0" w:space="0" w:color="auto"/>
        <w:bottom w:val="none" w:sz="0" w:space="0" w:color="auto"/>
        <w:right w:val="none" w:sz="0" w:space="0" w:color="auto"/>
      </w:divBdr>
    </w:div>
    <w:div w:id="603653583">
      <w:bodyDiv w:val="1"/>
      <w:marLeft w:val="0"/>
      <w:marRight w:val="0"/>
      <w:marTop w:val="0"/>
      <w:marBottom w:val="0"/>
      <w:divBdr>
        <w:top w:val="none" w:sz="0" w:space="0" w:color="auto"/>
        <w:left w:val="none" w:sz="0" w:space="0" w:color="auto"/>
        <w:bottom w:val="none" w:sz="0" w:space="0" w:color="auto"/>
        <w:right w:val="none" w:sz="0" w:space="0" w:color="auto"/>
      </w:divBdr>
    </w:div>
    <w:div w:id="611012600">
      <w:bodyDiv w:val="1"/>
      <w:marLeft w:val="0"/>
      <w:marRight w:val="0"/>
      <w:marTop w:val="0"/>
      <w:marBottom w:val="0"/>
      <w:divBdr>
        <w:top w:val="none" w:sz="0" w:space="0" w:color="auto"/>
        <w:left w:val="none" w:sz="0" w:space="0" w:color="auto"/>
        <w:bottom w:val="none" w:sz="0" w:space="0" w:color="auto"/>
        <w:right w:val="none" w:sz="0" w:space="0" w:color="auto"/>
      </w:divBdr>
    </w:div>
    <w:div w:id="613635924">
      <w:bodyDiv w:val="1"/>
      <w:marLeft w:val="0"/>
      <w:marRight w:val="0"/>
      <w:marTop w:val="0"/>
      <w:marBottom w:val="0"/>
      <w:divBdr>
        <w:top w:val="none" w:sz="0" w:space="0" w:color="auto"/>
        <w:left w:val="none" w:sz="0" w:space="0" w:color="auto"/>
        <w:bottom w:val="none" w:sz="0" w:space="0" w:color="auto"/>
        <w:right w:val="none" w:sz="0" w:space="0" w:color="auto"/>
      </w:divBdr>
    </w:div>
    <w:div w:id="617221199">
      <w:bodyDiv w:val="1"/>
      <w:marLeft w:val="0"/>
      <w:marRight w:val="0"/>
      <w:marTop w:val="0"/>
      <w:marBottom w:val="0"/>
      <w:divBdr>
        <w:top w:val="none" w:sz="0" w:space="0" w:color="auto"/>
        <w:left w:val="none" w:sz="0" w:space="0" w:color="auto"/>
        <w:bottom w:val="none" w:sz="0" w:space="0" w:color="auto"/>
        <w:right w:val="none" w:sz="0" w:space="0" w:color="auto"/>
      </w:divBdr>
    </w:div>
    <w:div w:id="632054915">
      <w:bodyDiv w:val="1"/>
      <w:marLeft w:val="0"/>
      <w:marRight w:val="0"/>
      <w:marTop w:val="0"/>
      <w:marBottom w:val="0"/>
      <w:divBdr>
        <w:top w:val="none" w:sz="0" w:space="0" w:color="auto"/>
        <w:left w:val="none" w:sz="0" w:space="0" w:color="auto"/>
        <w:bottom w:val="none" w:sz="0" w:space="0" w:color="auto"/>
        <w:right w:val="none" w:sz="0" w:space="0" w:color="auto"/>
      </w:divBdr>
    </w:div>
    <w:div w:id="635333632">
      <w:bodyDiv w:val="1"/>
      <w:marLeft w:val="0"/>
      <w:marRight w:val="0"/>
      <w:marTop w:val="0"/>
      <w:marBottom w:val="0"/>
      <w:divBdr>
        <w:top w:val="none" w:sz="0" w:space="0" w:color="auto"/>
        <w:left w:val="none" w:sz="0" w:space="0" w:color="auto"/>
        <w:bottom w:val="none" w:sz="0" w:space="0" w:color="auto"/>
        <w:right w:val="none" w:sz="0" w:space="0" w:color="auto"/>
      </w:divBdr>
    </w:div>
    <w:div w:id="641932531">
      <w:bodyDiv w:val="1"/>
      <w:marLeft w:val="0"/>
      <w:marRight w:val="0"/>
      <w:marTop w:val="0"/>
      <w:marBottom w:val="0"/>
      <w:divBdr>
        <w:top w:val="none" w:sz="0" w:space="0" w:color="auto"/>
        <w:left w:val="none" w:sz="0" w:space="0" w:color="auto"/>
        <w:bottom w:val="none" w:sz="0" w:space="0" w:color="auto"/>
        <w:right w:val="none" w:sz="0" w:space="0" w:color="auto"/>
      </w:divBdr>
    </w:div>
    <w:div w:id="646133672">
      <w:bodyDiv w:val="1"/>
      <w:marLeft w:val="0"/>
      <w:marRight w:val="0"/>
      <w:marTop w:val="0"/>
      <w:marBottom w:val="0"/>
      <w:divBdr>
        <w:top w:val="none" w:sz="0" w:space="0" w:color="auto"/>
        <w:left w:val="none" w:sz="0" w:space="0" w:color="auto"/>
        <w:bottom w:val="none" w:sz="0" w:space="0" w:color="auto"/>
        <w:right w:val="none" w:sz="0" w:space="0" w:color="auto"/>
      </w:divBdr>
    </w:div>
    <w:div w:id="649287772">
      <w:bodyDiv w:val="1"/>
      <w:marLeft w:val="0"/>
      <w:marRight w:val="0"/>
      <w:marTop w:val="0"/>
      <w:marBottom w:val="0"/>
      <w:divBdr>
        <w:top w:val="none" w:sz="0" w:space="0" w:color="auto"/>
        <w:left w:val="none" w:sz="0" w:space="0" w:color="auto"/>
        <w:bottom w:val="none" w:sz="0" w:space="0" w:color="auto"/>
        <w:right w:val="none" w:sz="0" w:space="0" w:color="auto"/>
      </w:divBdr>
    </w:div>
    <w:div w:id="650331449">
      <w:bodyDiv w:val="1"/>
      <w:marLeft w:val="0"/>
      <w:marRight w:val="0"/>
      <w:marTop w:val="0"/>
      <w:marBottom w:val="0"/>
      <w:divBdr>
        <w:top w:val="none" w:sz="0" w:space="0" w:color="auto"/>
        <w:left w:val="none" w:sz="0" w:space="0" w:color="auto"/>
        <w:bottom w:val="none" w:sz="0" w:space="0" w:color="auto"/>
        <w:right w:val="none" w:sz="0" w:space="0" w:color="auto"/>
      </w:divBdr>
    </w:div>
    <w:div w:id="651909268">
      <w:bodyDiv w:val="1"/>
      <w:marLeft w:val="0"/>
      <w:marRight w:val="0"/>
      <w:marTop w:val="0"/>
      <w:marBottom w:val="0"/>
      <w:divBdr>
        <w:top w:val="none" w:sz="0" w:space="0" w:color="auto"/>
        <w:left w:val="none" w:sz="0" w:space="0" w:color="auto"/>
        <w:bottom w:val="none" w:sz="0" w:space="0" w:color="auto"/>
        <w:right w:val="none" w:sz="0" w:space="0" w:color="auto"/>
      </w:divBdr>
    </w:div>
    <w:div w:id="656571990">
      <w:bodyDiv w:val="1"/>
      <w:marLeft w:val="0"/>
      <w:marRight w:val="0"/>
      <w:marTop w:val="0"/>
      <w:marBottom w:val="0"/>
      <w:divBdr>
        <w:top w:val="none" w:sz="0" w:space="0" w:color="auto"/>
        <w:left w:val="none" w:sz="0" w:space="0" w:color="auto"/>
        <w:bottom w:val="none" w:sz="0" w:space="0" w:color="auto"/>
        <w:right w:val="none" w:sz="0" w:space="0" w:color="auto"/>
      </w:divBdr>
    </w:div>
    <w:div w:id="659382201">
      <w:bodyDiv w:val="1"/>
      <w:marLeft w:val="0"/>
      <w:marRight w:val="0"/>
      <w:marTop w:val="0"/>
      <w:marBottom w:val="0"/>
      <w:divBdr>
        <w:top w:val="none" w:sz="0" w:space="0" w:color="auto"/>
        <w:left w:val="none" w:sz="0" w:space="0" w:color="auto"/>
        <w:bottom w:val="none" w:sz="0" w:space="0" w:color="auto"/>
        <w:right w:val="none" w:sz="0" w:space="0" w:color="auto"/>
      </w:divBdr>
    </w:div>
    <w:div w:id="659847806">
      <w:bodyDiv w:val="1"/>
      <w:marLeft w:val="0"/>
      <w:marRight w:val="0"/>
      <w:marTop w:val="0"/>
      <w:marBottom w:val="0"/>
      <w:divBdr>
        <w:top w:val="none" w:sz="0" w:space="0" w:color="auto"/>
        <w:left w:val="none" w:sz="0" w:space="0" w:color="auto"/>
        <w:bottom w:val="none" w:sz="0" w:space="0" w:color="auto"/>
        <w:right w:val="none" w:sz="0" w:space="0" w:color="auto"/>
      </w:divBdr>
    </w:div>
    <w:div w:id="669214125">
      <w:bodyDiv w:val="1"/>
      <w:marLeft w:val="0"/>
      <w:marRight w:val="0"/>
      <w:marTop w:val="0"/>
      <w:marBottom w:val="0"/>
      <w:divBdr>
        <w:top w:val="none" w:sz="0" w:space="0" w:color="auto"/>
        <w:left w:val="none" w:sz="0" w:space="0" w:color="auto"/>
        <w:bottom w:val="none" w:sz="0" w:space="0" w:color="auto"/>
        <w:right w:val="none" w:sz="0" w:space="0" w:color="auto"/>
      </w:divBdr>
    </w:div>
    <w:div w:id="689796681">
      <w:bodyDiv w:val="1"/>
      <w:marLeft w:val="0"/>
      <w:marRight w:val="0"/>
      <w:marTop w:val="0"/>
      <w:marBottom w:val="0"/>
      <w:divBdr>
        <w:top w:val="none" w:sz="0" w:space="0" w:color="auto"/>
        <w:left w:val="none" w:sz="0" w:space="0" w:color="auto"/>
        <w:bottom w:val="none" w:sz="0" w:space="0" w:color="auto"/>
        <w:right w:val="none" w:sz="0" w:space="0" w:color="auto"/>
      </w:divBdr>
    </w:div>
    <w:div w:id="692341897">
      <w:bodyDiv w:val="1"/>
      <w:marLeft w:val="0"/>
      <w:marRight w:val="0"/>
      <w:marTop w:val="0"/>
      <w:marBottom w:val="0"/>
      <w:divBdr>
        <w:top w:val="none" w:sz="0" w:space="0" w:color="auto"/>
        <w:left w:val="none" w:sz="0" w:space="0" w:color="auto"/>
        <w:bottom w:val="none" w:sz="0" w:space="0" w:color="auto"/>
        <w:right w:val="none" w:sz="0" w:space="0" w:color="auto"/>
      </w:divBdr>
    </w:div>
    <w:div w:id="694774528">
      <w:bodyDiv w:val="1"/>
      <w:marLeft w:val="0"/>
      <w:marRight w:val="0"/>
      <w:marTop w:val="0"/>
      <w:marBottom w:val="0"/>
      <w:divBdr>
        <w:top w:val="none" w:sz="0" w:space="0" w:color="auto"/>
        <w:left w:val="none" w:sz="0" w:space="0" w:color="auto"/>
        <w:bottom w:val="none" w:sz="0" w:space="0" w:color="auto"/>
        <w:right w:val="none" w:sz="0" w:space="0" w:color="auto"/>
      </w:divBdr>
    </w:div>
    <w:div w:id="702561565">
      <w:bodyDiv w:val="1"/>
      <w:marLeft w:val="0"/>
      <w:marRight w:val="0"/>
      <w:marTop w:val="0"/>
      <w:marBottom w:val="0"/>
      <w:divBdr>
        <w:top w:val="none" w:sz="0" w:space="0" w:color="auto"/>
        <w:left w:val="none" w:sz="0" w:space="0" w:color="auto"/>
        <w:bottom w:val="none" w:sz="0" w:space="0" w:color="auto"/>
        <w:right w:val="none" w:sz="0" w:space="0" w:color="auto"/>
      </w:divBdr>
    </w:div>
    <w:div w:id="711273049">
      <w:bodyDiv w:val="1"/>
      <w:marLeft w:val="0"/>
      <w:marRight w:val="0"/>
      <w:marTop w:val="0"/>
      <w:marBottom w:val="0"/>
      <w:divBdr>
        <w:top w:val="none" w:sz="0" w:space="0" w:color="auto"/>
        <w:left w:val="none" w:sz="0" w:space="0" w:color="auto"/>
        <w:bottom w:val="none" w:sz="0" w:space="0" w:color="auto"/>
        <w:right w:val="none" w:sz="0" w:space="0" w:color="auto"/>
      </w:divBdr>
    </w:div>
    <w:div w:id="712845556">
      <w:bodyDiv w:val="1"/>
      <w:marLeft w:val="0"/>
      <w:marRight w:val="0"/>
      <w:marTop w:val="0"/>
      <w:marBottom w:val="0"/>
      <w:divBdr>
        <w:top w:val="none" w:sz="0" w:space="0" w:color="auto"/>
        <w:left w:val="none" w:sz="0" w:space="0" w:color="auto"/>
        <w:bottom w:val="none" w:sz="0" w:space="0" w:color="auto"/>
        <w:right w:val="none" w:sz="0" w:space="0" w:color="auto"/>
      </w:divBdr>
    </w:div>
    <w:div w:id="733429860">
      <w:bodyDiv w:val="1"/>
      <w:marLeft w:val="0"/>
      <w:marRight w:val="0"/>
      <w:marTop w:val="0"/>
      <w:marBottom w:val="0"/>
      <w:divBdr>
        <w:top w:val="none" w:sz="0" w:space="0" w:color="auto"/>
        <w:left w:val="none" w:sz="0" w:space="0" w:color="auto"/>
        <w:bottom w:val="none" w:sz="0" w:space="0" w:color="auto"/>
        <w:right w:val="none" w:sz="0" w:space="0" w:color="auto"/>
      </w:divBdr>
    </w:div>
    <w:div w:id="740636339">
      <w:bodyDiv w:val="1"/>
      <w:marLeft w:val="0"/>
      <w:marRight w:val="0"/>
      <w:marTop w:val="0"/>
      <w:marBottom w:val="0"/>
      <w:divBdr>
        <w:top w:val="none" w:sz="0" w:space="0" w:color="auto"/>
        <w:left w:val="none" w:sz="0" w:space="0" w:color="auto"/>
        <w:bottom w:val="none" w:sz="0" w:space="0" w:color="auto"/>
        <w:right w:val="none" w:sz="0" w:space="0" w:color="auto"/>
      </w:divBdr>
    </w:div>
    <w:div w:id="740904078">
      <w:bodyDiv w:val="1"/>
      <w:marLeft w:val="0"/>
      <w:marRight w:val="0"/>
      <w:marTop w:val="0"/>
      <w:marBottom w:val="0"/>
      <w:divBdr>
        <w:top w:val="none" w:sz="0" w:space="0" w:color="auto"/>
        <w:left w:val="none" w:sz="0" w:space="0" w:color="auto"/>
        <w:bottom w:val="none" w:sz="0" w:space="0" w:color="auto"/>
        <w:right w:val="none" w:sz="0" w:space="0" w:color="auto"/>
      </w:divBdr>
    </w:div>
    <w:div w:id="749423356">
      <w:bodyDiv w:val="1"/>
      <w:marLeft w:val="0"/>
      <w:marRight w:val="0"/>
      <w:marTop w:val="0"/>
      <w:marBottom w:val="0"/>
      <w:divBdr>
        <w:top w:val="none" w:sz="0" w:space="0" w:color="auto"/>
        <w:left w:val="none" w:sz="0" w:space="0" w:color="auto"/>
        <w:bottom w:val="none" w:sz="0" w:space="0" w:color="auto"/>
        <w:right w:val="none" w:sz="0" w:space="0" w:color="auto"/>
      </w:divBdr>
    </w:div>
    <w:div w:id="752975671">
      <w:bodyDiv w:val="1"/>
      <w:marLeft w:val="0"/>
      <w:marRight w:val="0"/>
      <w:marTop w:val="0"/>
      <w:marBottom w:val="0"/>
      <w:divBdr>
        <w:top w:val="none" w:sz="0" w:space="0" w:color="auto"/>
        <w:left w:val="none" w:sz="0" w:space="0" w:color="auto"/>
        <w:bottom w:val="none" w:sz="0" w:space="0" w:color="auto"/>
        <w:right w:val="none" w:sz="0" w:space="0" w:color="auto"/>
      </w:divBdr>
    </w:div>
    <w:div w:id="753280644">
      <w:bodyDiv w:val="1"/>
      <w:marLeft w:val="0"/>
      <w:marRight w:val="0"/>
      <w:marTop w:val="0"/>
      <w:marBottom w:val="0"/>
      <w:divBdr>
        <w:top w:val="none" w:sz="0" w:space="0" w:color="auto"/>
        <w:left w:val="none" w:sz="0" w:space="0" w:color="auto"/>
        <w:bottom w:val="none" w:sz="0" w:space="0" w:color="auto"/>
        <w:right w:val="none" w:sz="0" w:space="0" w:color="auto"/>
      </w:divBdr>
    </w:div>
    <w:div w:id="753741290">
      <w:bodyDiv w:val="1"/>
      <w:marLeft w:val="0"/>
      <w:marRight w:val="0"/>
      <w:marTop w:val="0"/>
      <w:marBottom w:val="0"/>
      <w:divBdr>
        <w:top w:val="none" w:sz="0" w:space="0" w:color="auto"/>
        <w:left w:val="none" w:sz="0" w:space="0" w:color="auto"/>
        <w:bottom w:val="none" w:sz="0" w:space="0" w:color="auto"/>
        <w:right w:val="none" w:sz="0" w:space="0" w:color="auto"/>
      </w:divBdr>
    </w:div>
    <w:div w:id="758210038">
      <w:bodyDiv w:val="1"/>
      <w:marLeft w:val="0"/>
      <w:marRight w:val="0"/>
      <w:marTop w:val="0"/>
      <w:marBottom w:val="0"/>
      <w:divBdr>
        <w:top w:val="none" w:sz="0" w:space="0" w:color="auto"/>
        <w:left w:val="none" w:sz="0" w:space="0" w:color="auto"/>
        <w:bottom w:val="none" w:sz="0" w:space="0" w:color="auto"/>
        <w:right w:val="none" w:sz="0" w:space="0" w:color="auto"/>
      </w:divBdr>
    </w:div>
    <w:div w:id="761756287">
      <w:bodyDiv w:val="1"/>
      <w:marLeft w:val="0"/>
      <w:marRight w:val="0"/>
      <w:marTop w:val="0"/>
      <w:marBottom w:val="0"/>
      <w:divBdr>
        <w:top w:val="none" w:sz="0" w:space="0" w:color="auto"/>
        <w:left w:val="none" w:sz="0" w:space="0" w:color="auto"/>
        <w:bottom w:val="none" w:sz="0" w:space="0" w:color="auto"/>
        <w:right w:val="none" w:sz="0" w:space="0" w:color="auto"/>
      </w:divBdr>
    </w:div>
    <w:div w:id="776751423">
      <w:bodyDiv w:val="1"/>
      <w:marLeft w:val="0"/>
      <w:marRight w:val="0"/>
      <w:marTop w:val="0"/>
      <w:marBottom w:val="0"/>
      <w:divBdr>
        <w:top w:val="none" w:sz="0" w:space="0" w:color="auto"/>
        <w:left w:val="none" w:sz="0" w:space="0" w:color="auto"/>
        <w:bottom w:val="none" w:sz="0" w:space="0" w:color="auto"/>
        <w:right w:val="none" w:sz="0" w:space="0" w:color="auto"/>
      </w:divBdr>
    </w:div>
    <w:div w:id="782916242">
      <w:bodyDiv w:val="1"/>
      <w:marLeft w:val="0"/>
      <w:marRight w:val="0"/>
      <w:marTop w:val="0"/>
      <w:marBottom w:val="0"/>
      <w:divBdr>
        <w:top w:val="none" w:sz="0" w:space="0" w:color="auto"/>
        <w:left w:val="none" w:sz="0" w:space="0" w:color="auto"/>
        <w:bottom w:val="none" w:sz="0" w:space="0" w:color="auto"/>
        <w:right w:val="none" w:sz="0" w:space="0" w:color="auto"/>
      </w:divBdr>
    </w:div>
    <w:div w:id="784732817">
      <w:bodyDiv w:val="1"/>
      <w:marLeft w:val="0"/>
      <w:marRight w:val="0"/>
      <w:marTop w:val="0"/>
      <w:marBottom w:val="0"/>
      <w:divBdr>
        <w:top w:val="none" w:sz="0" w:space="0" w:color="auto"/>
        <w:left w:val="none" w:sz="0" w:space="0" w:color="auto"/>
        <w:bottom w:val="none" w:sz="0" w:space="0" w:color="auto"/>
        <w:right w:val="none" w:sz="0" w:space="0" w:color="auto"/>
      </w:divBdr>
    </w:div>
    <w:div w:id="788207255">
      <w:bodyDiv w:val="1"/>
      <w:marLeft w:val="0"/>
      <w:marRight w:val="0"/>
      <w:marTop w:val="0"/>
      <w:marBottom w:val="0"/>
      <w:divBdr>
        <w:top w:val="none" w:sz="0" w:space="0" w:color="auto"/>
        <w:left w:val="none" w:sz="0" w:space="0" w:color="auto"/>
        <w:bottom w:val="none" w:sz="0" w:space="0" w:color="auto"/>
        <w:right w:val="none" w:sz="0" w:space="0" w:color="auto"/>
      </w:divBdr>
    </w:div>
    <w:div w:id="792211266">
      <w:bodyDiv w:val="1"/>
      <w:marLeft w:val="0"/>
      <w:marRight w:val="0"/>
      <w:marTop w:val="0"/>
      <w:marBottom w:val="0"/>
      <w:divBdr>
        <w:top w:val="none" w:sz="0" w:space="0" w:color="auto"/>
        <w:left w:val="none" w:sz="0" w:space="0" w:color="auto"/>
        <w:bottom w:val="none" w:sz="0" w:space="0" w:color="auto"/>
        <w:right w:val="none" w:sz="0" w:space="0" w:color="auto"/>
      </w:divBdr>
    </w:div>
    <w:div w:id="793796128">
      <w:bodyDiv w:val="1"/>
      <w:marLeft w:val="0"/>
      <w:marRight w:val="0"/>
      <w:marTop w:val="0"/>
      <w:marBottom w:val="0"/>
      <w:divBdr>
        <w:top w:val="none" w:sz="0" w:space="0" w:color="auto"/>
        <w:left w:val="none" w:sz="0" w:space="0" w:color="auto"/>
        <w:bottom w:val="none" w:sz="0" w:space="0" w:color="auto"/>
        <w:right w:val="none" w:sz="0" w:space="0" w:color="auto"/>
      </w:divBdr>
    </w:div>
    <w:div w:id="800346981">
      <w:bodyDiv w:val="1"/>
      <w:marLeft w:val="0"/>
      <w:marRight w:val="0"/>
      <w:marTop w:val="0"/>
      <w:marBottom w:val="0"/>
      <w:divBdr>
        <w:top w:val="none" w:sz="0" w:space="0" w:color="auto"/>
        <w:left w:val="none" w:sz="0" w:space="0" w:color="auto"/>
        <w:bottom w:val="none" w:sz="0" w:space="0" w:color="auto"/>
        <w:right w:val="none" w:sz="0" w:space="0" w:color="auto"/>
      </w:divBdr>
    </w:div>
    <w:div w:id="806241021">
      <w:bodyDiv w:val="1"/>
      <w:marLeft w:val="0"/>
      <w:marRight w:val="0"/>
      <w:marTop w:val="0"/>
      <w:marBottom w:val="0"/>
      <w:divBdr>
        <w:top w:val="none" w:sz="0" w:space="0" w:color="auto"/>
        <w:left w:val="none" w:sz="0" w:space="0" w:color="auto"/>
        <w:bottom w:val="none" w:sz="0" w:space="0" w:color="auto"/>
        <w:right w:val="none" w:sz="0" w:space="0" w:color="auto"/>
      </w:divBdr>
    </w:div>
    <w:div w:id="806436444">
      <w:bodyDiv w:val="1"/>
      <w:marLeft w:val="0"/>
      <w:marRight w:val="0"/>
      <w:marTop w:val="0"/>
      <w:marBottom w:val="0"/>
      <w:divBdr>
        <w:top w:val="none" w:sz="0" w:space="0" w:color="auto"/>
        <w:left w:val="none" w:sz="0" w:space="0" w:color="auto"/>
        <w:bottom w:val="none" w:sz="0" w:space="0" w:color="auto"/>
        <w:right w:val="none" w:sz="0" w:space="0" w:color="auto"/>
      </w:divBdr>
    </w:div>
    <w:div w:id="807207923">
      <w:bodyDiv w:val="1"/>
      <w:marLeft w:val="0"/>
      <w:marRight w:val="0"/>
      <w:marTop w:val="0"/>
      <w:marBottom w:val="0"/>
      <w:divBdr>
        <w:top w:val="none" w:sz="0" w:space="0" w:color="auto"/>
        <w:left w:val="none" w:sz="0" w:space="0" w:color="auto"/>
        <w:bottom w:val="none" w:sz="0" w:space="0" w:color="auto"/>
        <w:right w:val="none" w:sz="0" w:space="0" w:color="auto"/>
      </w:divBdr>
    </w:div>
    <w:div w:id="814033456">
      <w:bodyDiv w:val="1"/>
      <w:marLeft w:val="0"/>
      <w:marRight w:val="0"/>
      <w:marTop w:val="0"/>
      <w:marBottom w:val="0"/>
      <w:divBdr>
        <w:top w:val="none" w:sz="0" w:space="0" w:color="auto"/>
        <w:left w:val="none" w:sz="0" w:space="0" w:color="auto"/>
        <w:bottom w:val="none" w:sz="0" w:space="0" w:color="auto"/>
        <w:right w:val="none" w:sz="0" w:space="0" w:color="auto"/>
      </w:divBdr>
    </w:div>
    <w:div w:id="814689142">
      <w:bodyDiv w:val="1"/>
      <w:marLeft w:val="0"/>
      <w:marRight w:val="0"/>
      <w:marTop w:val="0"/>
      <w:marBottom w:val="0"/>
      <w:divBdr>
        <w:top w:val="none" w:sz="0" w:space="0" w:color="auto"/>
        <w:left w:val="none" w:sz="0" w:space="0" w:color="auto"/>
        <w:bottom w:val="none" w:sz="0" w:space="0" w:color="auto"/>
        <w:right w:val="none" w:sz="0" w:space="0" w:color="auto"/>
      </w:divBdr>
    </w:div>
    <w:div w:id="817653018">
      <w:bodyDiv w:val="1"/>
      <w:marLeft w:val="0"/>
      <w:marRight w:val="0"/>
      <w:marTop w:val="0"/>
      <w:marBottom w:val="0"/>
      <w:divBdr>
        <w:top w:val="none" w:sz="0" w:space="0" w:color="auto"/>
        <w:left w:val="none" w:sz="0" w:space="0" w:color="auto"/>
        <w:bottom w:val="none" w:sz="0" w:space="0" w:color="auto"/>
        <w:right w:val="none" w:sz="0" w:space="0" w:color="auto"/>
      </w:divBdr>
    </w:div>
    <w:div w:id="821460174">
      <w:bodyDiv w:val="1"/>
      <w:marLeft w:val="0"/>
      <w:marRight w:val="0"/>
      <w:marTop w:val="0"/>
      <w:marBottom w:val="0"/>
      <w:divBdr>
        <w:top w:val="none" w:sz="0" w:space="0" w:color="auto"/>
        <w:left w:val="none" w:sz="0" w:space="0" w:color="auto"/>
        <w:bottom w:val="none" w:sz="0" w:space="0" w:color="auto"/>
        <w:right w:val="none" w:sz="0" w:space="0" w:color="auto"/>
      </w:divBdr>
    </w:div>
    <w:div w:id="822241649">
      <w:bodyDiv w:val="1"/>
      <w:marLeft w:val="0"/>
      <w:marRight w:val="0"/>
      <w:marTop w:val="0"/>
      <w:marBottom w:val="0"/>
      <w:divBdr>
        <w:top w:val="none" w:sz="0" w:space="0" w:color="auto"/>
        <w:left w:val="none" w:sz="0" w:space="0" w:color="auto"/>
        <w:bottom w:val="none" w:sz="0" w:space="0" w:color="auto"/>
        <w:right w:val="none" w:sz="0" w:space="0" w:color="auto"/>
      </w:divBdr>
    </w:div>
    <w:div w:id="823818664">
      <w:bodyDiv w:val="1"/>
      <w:marLeft w:val="0"/>
      <w:marRight w:val="0"/>
      <w:marTop w:val="0"/>
      <w:marBottom w:val="0"/>
      <w:divBdr>
        <w:top w:val="none" w:sz="0" w:space="0" w:color="auto"/>
        <w:left w:val="none" w:sz="0" w:space="0" w:color="auto"/>
        <w:bottom w:val="none" w:sz="0" w:space="0" w:color="auto"/>
        <w:right w:val="none" w:sz="0" w:space="0" w:color="auto"/>
      </w:divBdr>
    </w:div>
    <w:div w:id="826172561">
      <w:bodyDiv w:val="1"/>
      <w:marLeft w:val="0"/>
      <w:marRight w:val="0"/>
      <w:marTop w:val="0"/>
      <w:marBottom w:val="0"/>
      <w:divBdr>
        <w:top w:val="none" w:sz="0" w:space="0" w:color="auto"/>
        <w:left w:val="none" w:sz="0" w:space="0" w:color="auto"/>
        <w:bottom w:val="none" w:sz="0" w:space="0" w:color="auto"/>
        <w:right w:val="none" w:sz="0" w:space="0" w:color="auto"/>
      </w:divBdr>
    </w:div>
    <w:div w:id="831217535">
      <w:bodyDiv w:val="1"/>
      <w:marLeft w:val="0"/>
      <w:marRight w:val="0"/>
      <w:marTop w:val="0"/>
      <w:marBottom w:val="0"/>
      <w:divBdr>
        <w:top w:val="none" w:sz="0" w:space="0" w:color="auto"/>
        <w:left w:val="none" w:sz="0" w:space="0" w:color="auto"/>
        <w:bottom w:val="none" w:sz="0" w:space="0" w:color="auto"/>
        <w:right w:val="none" w:sz="0" w:space="0" w:color="auto"/>
      </w:divBdr>
    </w:div>
    <w:div w:id="832331576">
      <w:bodyDiv w:val="1"/>
      <w:marLeft w:val="0"/>
      <w:marRight w:val="0"/>
      <w:marTop w:val="0"/>
      <w:marBottom w:val="0"/>
      <w:divBdr>
        <w:top w:val="none" w:sz="0" w:space="0" w:color="auto"/>
        <w:left w:val="none" w:sz="0" w:space="0" w:color="auto"/>
        <w:bottom w:val="none" w:sz="0" w:space="0" w:color="auto"/>
        <w:right w:val="none" w:sz="0" w:space="0" w:color="auto"/>
      </w:divBdr>
    </w:div>
    <w:div w:id="839124140">
      <w:bodyDiv w:val="1"/>
      <w:marLeft w:val="0"/>
      <w:marRight w:val="0"/>
      <w:marTop w:val="0"/>
      <w:marBottom w:val="0"/>
      <w:divBdr>
        <w:top w:val="none" w:sz="0" w:space="0" w:color="auto"/>
        <w:left w:val="none" w:sz="0" w:space="0" w:color="auto"/>
        <w:bottom w:val="none" w:sz="0" w:space="0" w:color="auto"/>
        <w:right w:val="none" w:sz="0" w:space="0" w:color="auto"/>
      </w:divBdr>
    </w:div>
    <w:div w:id="848907892">
      <w:bodyDiv w:val="1"/>
      <w:marLeft w:val="0"/>
      <w:marRight w:val="0"/>
      <w:marTop w:val="0"/>
      <w:marBottom w:val="0"/>
      <w:divBdr>
        <w:top w:val="none" w:sz="0" w:space="0" w:color="auto"/>
        <w:left w:val="none" w:sz="0" w:space="0" w:color="auto"/>
        <w:bottom w:val="none" w:sz="0" w:space="0" w:color="auto"/>
        <w:right w:val="none" w:sz="0" w:space="0" w:color="auto"/>
      </w:divBdr>
    </w:div>
    <w:div w:id="851535315">
      <w:bodyDiv w:val="1"/>
      <w:marLeft w:val="0"/>
      <w:marRight w:val="0"/>
      <w:marTop w:val="0"/>
      <w:marBottom w:val="0"/>
      <w:divBdr>
        <w:top w:val="none" w:sz="0" w:space="0" w:color="auto"/>
        <w:left w:val="none" w:sz="0" w:space="0" w:color="auto"/>
        <w:bottom w:val="none" w:sz="0" w:space="0" w:color="auto"/>
        <w:right w:val="none" w:sz="0" w:space="0" w:color="auto"/>
      </w:divBdr>
    </w:div>
    <w:div w:id="855269027">
      <w:bodyDiv w:val="1"/>
      <w:marLeft w:val="0"/>
      <w:marRight w:val="0"/>
      <w:marTop w:val="0"/>
      <w:marBottom w:val="0"/>
      <w:divBdr>
        <w:top w:val="none" w:sz="0" w:space="0" w:color="auto"/>
        <w:left w:val="none" w:sz="0" w:space="0" w:color="auto"/>
        <w:bottom w:val="none" w:sz="0" w:space="0" w:color="auto"/>
        <w:right w:val="none" w:sz="0" w:space="0" w:color="auto"/>
      </w:divBdr>
    </w:div>
    <w:div w:id="856506990">
      <w:bodyDiv w:val="1"/>
      <w:marLeft w:val="0"/>
      <w:marRight w:val="0"/>
      <w:marTop w:val="0"/>
      <w:marBottom w:val="0"/>
      <w:divBdr>
        <w:top w:val="none" w:sz="0" w:space="0" w:color="auto"/>
        <w:left w:val="none" w:sz="0" w:space="0" w:color="auto"/>
        <w:bottom w:val="none" w:sz="0" w:space="0" w:color="auto"/>
        <w:right w:val="none" w:sz="0" w:space="0" w:color="auto"/>
      </w:divBdr>
    </w:div>
    <w:div w:id="859464867">
      <w:bodyDiv w:val="1"/>
      <w:marLeft w:val="0"/>
      <w:marRight w:val="0"/>
      <w:marTop w:val="0"/>
      <w:marBottom w:val="0"/>
      <w:divBdr>
        <w:top w:val="none" w:sz="0" w:space="0" w:color="auto"/>
        <w:left w:val="none" w:sz="0" w:space="0" w:color="auto"/>
        <w:bottom w:val="none" w:sz="0" w:space="0" w:color="auto"/>
        <w:right w:val="none" w:sz="0" w:space="0" w:color="auto"/>
      </w:divBdr>
    </w:div>
    <w:div w:id="871382696">
      <w:bodyDiv w:val="1"/>
      <w:marLeft w:val="0"/>
      <w:marRight w:val="0"/>
      <w:marTop w:val="0"/>
      <w:marBottom w:val="0"/>
      <w:divBdr>
        <w:top w:val="none" w:sz="0" w:space="0" w:color="auto"/>
        <w:left w:val="none" w:sz="0" w:space="0" w:color="auto"/>
        <w:bottom w:val="none" w:sz="0" w:space="0" w:color="auto"/>
        <w:right w:val="none" w:sz="0" w:space="0" w:color="auto"/>
      </w:divBdr>
    </w:div>
    <w:div w:id="873888644">
      <w:bodyDiv w:val="1"/>
      <w:marLeft w:val="0"/>
      <w:marRight w:val="0"/>
      <w:marTop w:val="0"/>
      <w:marBottom w:val="0"/>
      <w:divBdr>
        <w:top w:val="none" w:sz="0" w:space="0" w:color="auto"/>
        <w:left w:val="none" w:sz="0" w:space="0" w:color="auto"/>
        <w:bottom w:val="none" w:sz="0" w:space="0" w:color="auto"/>
        <w:right w:val="none" w:sz="0" w:space="0" w:color="auto"/>
      </w:divBdr>
    </w:div>
    <w:div w:id="878974182">
      <w:bodyDiv w:val="1"/>
      <w:marLeft w:val="0"/>
      <w:marRight w:val="0"/>
      <w:marTop w:val="0"/>
      <w:marBottom w:val="0"/>
      <w:divBdr>
        <w:top w:val="none" w:sz="0" w:space="0" w:color="auto"/>
        <w:left w:val="none" w:sz="0" w:space="0" w:color="auto"/>
        <w:bottom w:val="none" w:sz="0" w:space="0" w:color="auto"/>
        <w:right w:val="none" w:sz="0" w:space="0" w:color="auto"/>
      </w:divBdr>
    </w:div>
    <w:div w:id="884952368">
      <w:bodyDiv w:val="1"/>
      <w:marLeft w:val="0"/>
      <w:marRight w:val="0"/>
      <w:marTop w:val="0"/>
      <w:marBottom w:val="0"/>
      <w:divBdr>
        <w:top w:val="none" w:sz="0" w:space="0" w:color="auto"/>
        <w:left w:val="none" w:sz="0" w:space="0" w:color="auto"/>
        <w:bottom w:val="none" w:sz="0" w:space="0" w:color="auto"/>
        <w:right w:val="none" w:sz="0" w:space="0" w:color="auto"/>
      </w:divBdr>
    </w:div>
    <w:div w:id="885871464">
      <w:bodyDiv w:val="1"/>
      <w:marLeft w:val="0"/>
      <w:marRight w:val="0"/>
      <w:marTop w:val="0"/>
      <w:marBottom w:val="0"/>
      <w:divBdr>
        <w:top w:val="none" w:sz="0" w:space="0" w:color="auto"/>
        <w:left w:val="none" w:sz="0" w:space="0" w:color="auto"/>
        <w:bottom w:val="none" w:sz="0" w:space="0" w:color="auto"/>
        <w:right w:val="none" w:sz="0" w:space="0" w:color="auto"/>
      </w:divBdr>
    </w:div>
    <w:div w:id="889800756">
      <w:bodyDiv w:val="1"/>
      <w:marLeft w:val="0"/>
      <w:marRight w:val="0"/>
      <w:marTop w:val="0"/>
      <w:marBottom w:val="0"/>
      <w:divBdr>
        <w:top w:val="none" w:sz="0" w:space="0" w:color="auto"/>
        <w:left w:val="none" w:sz="0" w:space="0" w:color="auto"/>
        <w:bottom w:val="none" w:sz="0" w:space="0" w:color="auto"/>
        <w:right w:val="none" w:sz="0" w:space="0" w:color="auto"/>
      </w:divBdr>
    </w:div>
    <w:div w:id="895428995">
      <w:bodyDiv w:val="1"/>
      <w:marLeft w:val="0"/>
      <w:marRight w:val="0"/>
      <w:marTop w:val="0"/>
      <w:marBottom w:val="0"/>
      <w:divBdr>
        <w:top w:val="none" w:sz="0" w:space="0" w:color="auto"/>
        <w:left w:val="none" w:sz="0" w:space="0" w:color="auto"/>
        <w:bottom w:val="none" w:sz="0" w:space="0" w:color="auto"/>
        <w:right w:val="none" w:sz="0" w:space="0" w:color="auto"/>
      </w:divBdr>
    </w:div>
    <w:div w:id="901911821">
      <w:bodyDiv w:val="1"/>
      <w:marLeft w:val="0"/>
      <w:marRight w:val="0"/>
      <w:marTop w:val="0"/>
      <w:marBottom w:val="0"/>
      <w:divBdr>
        <w:top w:val="none" w:sz="0" w:space="0" w:color="auto"/>
        <w:left w:val="none" w:sz="0" w:space="0" w:color="auto"/>
        <w:bottom w:val="none" w:sz="0" w:space="0" w:color="auto"/>
        <w:right w:val="none" w:sz="0" w:space="0" w:color="auto"/>
      </w:divBdr>
    </w:div>
    <w:div w:id="906770590">
      <w:bodyDiv w:val="1"/>
      <w:marLeft w:val="0"/>
      <w:marRight w:val="0"/>
      <w:marTop w:val="0"/>
      <w:marBottom w:val="0"/>
      <w:divBdr>
        <w:top w:val="none" w:sz="0" w:space="0" w:color="auto"/>
        <w:left w:val="none" w:sz="0" w:space="0" w:color="auto"/>
        <w:bottom w:val="none" w:sz="0" w:space="0" w:color="auto"/>
        <w:right w:val="none" w:sz="0" w:space="0" w:color="auto"/>
      </w:divBdr>
    </w:div>
    <w:div w:id="912392439">
      <w:bodyDiv w:val="1"/>
      <w:marLeft w:val="0"/>
      <w:marRight w:val="0"/>
      <w:marTop w:val="0"/>
      <w:marBottom w:val="0"/>
      <w:divBdr>
        <w:top w:val="none" w:sz="0" w:space="0" w:color="auto"/>
        <w:left w:val="none" w:sz="0" w:space="0" w:color="auto"/>
        <w:bottom w:val="none" w:sz="0" w:space="0" w:color="auto"/>
        <w:right w:val="none" w:sz="0" w:space="0" w:color="auto"/>
      </w:divBdr>
    </w:div>
    <w:div w:id="920720348">
      <w:bodyDiv w:val="1"/>
      <w:marLeft w:val="0"/>
      <w:marRight w:val="0"/>
      <w:marTop w:val="0"/>
      <w:marBottom w:val="0"/>
      <w:divBdr>
        <w:top w:val="none" w:sz="0" w:space="0" w:color="auto"/>
        <w:left w:val="none" w:sz="0" w:space="0" w:color="auto"/>
        <w:bottom w:val="none" w:sz="0" w:space="0" w:color="auto"/>
        <w:right w:val="none" w:sz="0" w:space="0" w:color="auto"/>
      </w:divBdr>
    </w:div>
    <w:div w:id="923993335">
      <w:bodyDiv w:val="1"/>
      <w:marLeft w:val="0"/>
      <w:marRight w:val="0"/>
      <w:marTop w:val="0"/>
      <w:marBottom w:val="0"/>
      <w:divBdr>
        <w:top w:val="none" w:sz="0" w:space="0" w:color="auto"/>
        <w:left w:val="none" w:sz="0" w:space="0" w:color="auto"/>
        <w:bottom w:val="none" w:sz="0" w:space="0" w:color="auto"/>
        <w:right w:val="none" w:sz="0" w:space="0" w:color="auto"/>
      </w:divBdr>
    </w:div>
    <w:div w:id="924267594">
      <w:bodyDiv w:val="1"/>
      <w:marLeft w:val="0"/>
      <w:marRight w:val="0"/>
      <w:marTop w:val="0"/>
      <w:marBottom w:val="0"/>
      <w:divBdr>
        <w:top w:val="none" w:sz="0" w:space="0" w:color="auto"/>
        <w:left w:val="none" w:sz="0" w:space="0" w:color="auto"/>
        <w:bottom w:val="none" w:sz="0" w:space="0" w:color="auto"/>
        <w:right w:val="none" w:sz="0" w:space="0" w:color="auto"/>
      </w:divBdr>
    </w:div>
    <w:div w:id="936524096">
      <w:bodyDiv w:val="1"/>
      <w:marLeft w:val="0"/>
      <w:marRight w:val="0"/>
      <w:marTop w:val="0"/>
      <w:marBottom w:val="0"/>
      <w:divBdr>
        <w:top w:val="none" w:sz="0" w:space="0" w:color="auto"/>
        <w:left w:val="none" w:sz="0" w:space="0" w:color="auto"/>
        <w:bottom w:val="none" w:sz="0" w:space="0" w:color="auto"/>
        <w:right w:val="none" w:sz="0" w:space="0" w:color="auto"/>
      </w:divBdr>
    </w:div>
    <w:div w:id="942029731">
      <w:bodyDiv w:val="1"/>
      <w:marLeft w:val="0"/>
      <w:marRight w:val="0"/>
      <w:marTop w:val="0"/>
      <w:marBottom w:val="0"/>
      <w:divBdr>
        <w:top w:val="none" w:sz="0" w:space="0" w:color="auto"/>
        <w:left w:val="none" w:sz="0" w:space="0" w:color="auto"/>
        <w:bottom w:val="none" w:sz="0" w:space="0" w:color="auto"/>
        <w:right w:val="none" w:sz="0" w:space="0" w:color="auto"/>
      </w:divBdr>
    </w:div>
    <w:div w:id="942614426">
      <w:bodyDiv w:val="1"/>
      <w:marLeft w:val="0"/>
      <w:marRight w:val="0"/>
      <w:marTop w:val="0"/>
      <w:marBottom w:val="0"/>
      <w:divBdr>
        <w:top w:val="none" w:sz="0" w:space="0" w:color="auto"/>
        <w:left w:val="none" w:sz="0" w:space="0" w:color="auto"/>
        <w:bottom w:val="none" w:sz="0" w:space="0" w:color="auto"/>
        <w:right w:val="none" w:sz="0" w:space="0" w:color="auto"/>
      </w:divBdr>
    </w:div>
    <w:div w:id="944271730">
      <w:bodyDiv w:val="1"/>
      <w:marLeft w:val="0"/>
      <w:marRight w:val="0"/>
      <w:marTop w:val="0"/>
      <w:marBottom w:val="0"/>
      <w:divBdr>
        <w:top w:val="none" w:sz="0" w:space="0" w:color="auto"/>
        <w:left w:val="none" w:sz="0" w:space="0" w:color="auto"/>
        <w:bottom w:val="none" w:sz="0" w:space="0" w:color="auto"/>
        <w:right w:val="none" w:sz="0" w:space="0" w:color="auto"/>
      </w:divBdr>
    </w:div>
    <w:div w:id="948270789">
      <w:bodyDiv w:val="1"/>
      <w:marLeft w:val="0"/>
      <w:marRight w:val="0"/>
      <w:marTop w:val="0"/>
      <w:marBottom w:val="0"/>
      <w:divBdr>
        <w:top w:val="none" w:sz="0" w:space="0" w:color="auto"/>
        <w:left w:val="none" w:sz="0" w:space="0" w:color="auto"/>
        <w:bottom w:val="none" w:sz="0" w:space="0" w:color="auto"/>
        <w:right w:val="none" w:sz="0" w:space="0" w:color="auto"/>
      </w:divBdr>
    </w:div>
    <w:div w:id="955016515">
      <w:bodyDiv w:val="1"/>
      <w:marLeft w:val="0"/>
      <w:marRight w:val="0"/>
      <w:marTop w:val="0"/>
      <w:marBottom w:val="0"/>
      <w:divBdr>
        <w:top w:val="none" w:sz="0" w:space="0" w:color="auto"/>
        <w:left w:val="none" w:sz="0" w:space="0" w:color="auto"/>
        <w:bottom w:val="none" w:sz="0" w:space="0" w:color="auto"/>
        <w:right w:val="none" w:sz="0" w:space="0" w:color="auto"/>
      </w:divBdr>
    </w:div>
    <w:div w:id="965234980">
      <w:bodyDiv w:val="1"/>
      <w:marLeft w:val="0"/>
      <w:marRight w:val="0"/>
      <w:marTop w:val="0"/>
      <w:marBottom w:val="0"/>
      <w:divBdr>
        <w:top w:val="none" w:sz="0" w:space="0" w:color="auto"/>
        <w:left w:val="none" w:sz="0" w:space="0" w:color="auto"/>
        <w:bottom w:val="none" w:sz="0" w:space="0" w:color="auto"/>
        <w:right w:val="none" w:sz="0" w:space="0" w:color="auto"/>
      </w:divBdr>
    </w:div>
    <w:div w:id="969673387">
      <w:bodyDiv w:val="1"/>
      <w:marLeft w:val="0"/>
      <w:marRight w:val="0"/>
      <w:marTop w:val="0"/>
      <w:marBottom w:val="0"/>
      <w:divBdr>
        <w:top w:val="none" w:sz="0" w:space="0" w:color="auto"/>
        <w:left w:val="none" w:sz="0" w:space="0" w:color="auto"/>
        <w:bottom w:val="none" w:sz="0" w:space="0" w:color="auto"/>
        <w:right w:val="none" w:sz="0" w:space="0" w:color="auto"/>
      </w:divBdr>
    </w:div>
    <w:div w:id="970091629">
      <w:bodyDiv w:val="1"/>
      <w:marLeft w:val="0"/>
      <w:marRight w:val="0"/>
      <w:marTop w:val="0"/>
      <w:marBottom w:val="0"/>
      <w:divBdr>
        <w:top w:val="none" w:sz="0" w:space="0" w:color="auto"/>
        <w:left w:val="none" w:sz="0" w:space="0" w:color="auto"/>
        <w:bottom w:val="none" w:sz="0" w:space="0" w:color="auto"/>
        <w:right w:val="none" w:sz="0" w:space="0" w:color="auto"/>
      </w:divBdr>
    </w:div>
    <w:div w:id="972253080">
      <w:bodyDiv w:val="1"/>
      <w:marLeft w:val="0"/>
      <w:marRight w:val="0"/>
      <w:marTop w:val="0"/>
      <w:marBottom w:val="0"/>
      <w:divBdr>
        <w:top w:val="none" w:sz="0" w:space="0" w:color="auto"/>
        <w:left w:val="none" w:sz="0" w:space="0" w:color="auto"/>
        <w:bottom w:val="none" w:sz="0" w:space="0" w:color="auto"/>
        <w:right w:val="none" w:sz="0" w:space="0" w:color="auto"/>
      </w:divBdr>
    </w:div>
    <w:div w:id="976839122">
      <w:bodyDiv w:val="1"/>
      <w:marLeft w:val="0"/>
      <w:marRight w:val="0"/>
      <w:marTop w:val="0"/>
      <w:marBottom w:val="0"/>
      <w:divBdr>
        <w:top w:val="none" w:sz="0" w:space="0" w:color="auto"/>
        <w:left w:val="none" w:sz="0" w:space="0" w:color="auto"/>
        <w:bottom w:val="none" w:sz="0" w:space="0" w:color="auto"/>
        <w:right w:val="none" w:sz="0" w:space="0" w:color="auto"/>
      </w:divBdr>
    </w:div>
    <w:div w:id="977497763">
      <w:bodyDiv w:val="1"/>
      <w:marLeft w:val="0"/>
      <w:marRight w:val="0"/>
      <w:marTop w:val="0"/>
      <w:marBottom w:val="0"/>
      <w:divBdr>
        <w:top w:val="none" w:sz="0" w:space="0" w:color="auto"/>
        <w:left w:val="none" w:sz="0" w:space="0" w:color="auto"/>
        <w:bottom w:val="none" w:sz="0" w:space="0" w:color="auto"/>
        <w:right w:val="none" w:sz="0" w:space="0" w:color="auto"/>
      </w:divBdr>
    </w:div>
    <w:div w:id="984503046">
      <w:bodyDiv w:val="1"/>
      <w:marLeft w:val="0"/>
      <w:marRight w:val="0"/>
      <w:marTop w:val="0"/>
      <w:marBottom w:val="0"/>
      <w:divBdr>
        <w:top w:val="none" w:sz="0" w:space="0" w:color="auto"/>
        <w:left w:val="none" w:sz="0" w:space="0" w:color="auto"/>
        <w:bottom w:val="none" w:sz="0" w:space="0" w:color="auto"/>
        <w:right w:val="none" w:sz="0" w:space="0" w:color="auto"/>
      </w:divBdr>
    </w:div>
    <w:div w:id="985009380">
      <w:bodyDiv w:val="1"/>
      <w:marLeft w:val="0"/>
      <w:marRight w:val="0"/>
      <w:marTop w:val="0"/>
      <w:marBottom w:val="0"/>
      <w:divBdr>
        <w:top w:val="none" w:sz="0" w:space="0" w:color="auto"/>
        <w:left w:val="none" w:sz="0" w:space="0" w:color="auto"/>
        <w:bottom w:val="none" w:sz="0" w:space="0" w:color="auto"/>
        <w:right w:val="none" w:sz="0" w:space="0" w:color="auto"/>
      </w:divBdr>
    </w:div>
    <w:div w:id="996344395">
      <w:bodyDiv w:val="1"/>
      <w:marLeft w:val="0"/>
      <w:marRight w:val="0"/>
      <w:marTop w:val="0"/>
      <w:marBottom w:val="0"/>
      <w:divBdr>
        <w:top w:val="none" w:sz="0" w:space="0" w:color="auto"/>
        <w:left w:val="none" w:sz="0" w:space="0" w:color="auto"/>
        <w:bottom w:val="none" w:sz="0" w:space="0" w:color="auto"/>
        <w:right w:val="none" w:sz="0" w:space="0" w:color="auto"/>
      </w:divBdr>
    </w:div>
    <w:div w:id="998970254">
      <w:bodyDiv w:val="1"/>
      <w:marLeft w:val="0"/>
      <w:marRight w:val="0"/>
      <w:marTop w:val="0"/>
      <w:marBottom w:val="0"/>
      <w:divBdr>
        <w:top w:val="none" w:sz="0" w:space="0" w:color="auto"/>
        <w:left w:val="none" w:sz="0" w:space="0" w:color="auto"/>
        <w:bottom w:val="none" w:sz="0" w:space="0" w:color="auto"/>
        <w:right w:val="none" w:sz="0" w:space="0" w:color="auto"/>
      </w:divBdr>
    </w:div>
    <w:div w:id="1001083567">
      <w:bodyDiv w:val="1"/>
      <w:marLeft w:val="0"/>
      <w:marRight w:val="0"/>
      <w:marTop w:val="0"/>
      <w:marBottom w:val="0"/>
      <w:divBdr>
        <w:top w:val="none" w:sz="0" w:space="0" w:color="auto"/>
        <w:left w:val="none" w:sz="0" w:space="0" w:color="auto"/>
        <w:bottom w:val="none" w:sz="0" w:space="0" w:color="auto"/>
        <w:right w:val="none" w:sz="0" w:space="0" w:color="auto"/>
      </w:divBdr>
    </w:div>
    <w:div w:id="1001274437">
      <w:bodyDiv w:val="1"/>
      <w:marLeft w:val="0"/>
      <w:marRight w:val="0"/>
      <w:marTop w:val="0"/>
      <w:marBottom w:val="0"/>
      <w:divBdr>
        <w:top w:val="none" w:sz="0" w:space="0" w:color="auto"/>
        <w:left w:val="none" w:sz="0" w:space="0" w:color="auto"/>
        <w:bottom w:val="none" w:sz="0" w:space="0" w:color="auto"/>
        <w:right w:val="none" w:sz="0" w:space="0" w:color="auto"/>
      </w:divBdr>
    </w:div>
    <w:div w:id="1006712716">
      <w:bodyDiv w:val="1"/>
      <w:marLeft w:val="0"/>
      <w:marRight w:val="0"/>
      <w:marTop w:val="0"/>
      <w:marBottom w:val="0"/>
      <w:divBdr>
        <w:top w:val="none" w:sz="0" w:space="0" w:color="auto"/>
        <w:left w:val="none" w:sz="0" w:space="0" w:color="auto"/>
        <w:bottom w:val="none" w:sz="0" w:space="0" w:color="auto"/>
        <w:right w:val="none" w:sz="0" w:space="0" w:color="auto"/>
      </w:divBdr>
    </w:div>
    <w:div w:id="1015352011">
      <w:bodyDiv w:val="1"/>
      <w:marLeft w:val="0"/>
      <w:marRight w:val="0"/>
      <w:marTop w:val="0"/>
      <w:marBottom w:val="0"/>
      <w:divBdr>
        <w:top w:val="none" w:sz="0" w:space="0" w:color="auto"/>
        <w:left w:val="none" w:sz="0" w:space="0" w:color="auto"/>
        <w:bottom w:val="none" w:sz="0" w:space="0" w:color="auto"/>
        <w:right w:val="none" w:sz="0" w:space="0" w:color="auto"/>
      </w:divBdr>
    </w:div>
    <w:div w:id="1016813111">
      <w:bodyDiv w:val="1"/>
      <w:marLeft w:val="0"/>
      <w:marRight w:val="0"/>
      <w:marTop w:val="0"/>
      <w:marBottom w:val="0"/>
      <w:divBdr>
        <w:top w:val="none" w:sz="0" w:space="0" w:color="auto"/>
        <w:left w:val="none" w:sz="0" w:space="0" w:color="auto"/>
        <w:bottom w:val="none" w:sz="0" w:space="0" w:color="auto"/>
        <w:right w:val="none" w:sz="0" w:space="0" w:color="auto"/>
      </w:divBdr>
    </w:div>
    <w:div w:id="1025402506">
      <w:bodyDiv w:val="1"/>
      <w:marLeft w:val="0"/>
      <w:marRight w:val="0"/>
      <w:marTop w:val="0"/>
      <w:marBottom w:val="0"/>
      <w:divBdr>
        <w:top w:val="none" w:sz="0" w:space="0" w:color="auto"/>
        <w:left w:val="none" w:sz="0" w:space="0" w:color="auto"/>
        <w:bottom w:val="none" w:sz="0" w:space="0" w:color="auto"/>
        <w:right w:val="none" w:sz="0" w:space="0" w:color="auto"/>
      </w:divBdr>
    </w:div>
    <w:div w:id="1037240040">
      <w:bodyDiv w:val="1"/>
      <w:marLeft w:val="0"/>
      <w:marRight w:val="0"/>
      <w:marTop w:val="0"/>
      <w:marBottom w:val="0"/>
      <w:divBdr>
        <w:top w:val="none" w:sz="0" w:space="0" w:color="auto"/>
        <w:left w:val="none" w:sz="0" w:space="0" w:color="auto"/>
        <w:bottom w:val="none" w:sz="0" w:space="0" w:color="auto"/>
        <w:right w:val="none" w:sz="0" w:space="0" w:color="auto"/>
      </w:divBdr>
    </w:div>
    <w:div w:id="1044016675">
      <w:bodyDiv w:val="1"/>
      <w:marLeft w:val="0"/>
      <w:marRight w:val="0"/>
      <w:marTop w:val="0"/>
      <w:marBottom w:val="0"/>
      <w:divBdr>
        <w:top w:val="none" w:sz="0" w:space="0" w:color="auto"/>
        <w:left w:val="none" w:sz="0" w:space="0" w:color="auto"/>
        <w:bottom w:val="none" w:sz="0" w:space="0" w:color="auto"/>
        <w:right w:val="none" w:sz="0" w:space="0" w:color="auto"/>
      </w:divBdr>
    </w:div>
    <w:div w:id="1053119288">
      <w:bodyDiv w:val="1"/>
      <w:marLeft w:val="0"/>
      <w:marRight w:val="0"/>
      <w:marTop w:val="0"/>
      <w:marBottom w:val="0"/>
      <w:divBdr>
        <w:top w:val="none" w:sz="0" w:space="0" w:color="auto"/>
        <w:left w:val="none" w:sz="0" w:space="0" w:color="auto"/>
        <w:bottom w:val="none" w:sz="0" w:space="0" w:color="auto"/>
        <w:right w:val="none" w:sz="0" w:space="0" w:color="auto"/>
      </w:divBdr>
    </w:div>
    <w:div w:id="1053433637">
      <w:bodyDiv w:val="1"/>
      <w:marLeft w:val="0"/>
      <w:marRight w:val="0"/>
      <w:marTop w:val="0"/>
      <w:marBottom w:val="0"/>
      <w:divBdr>
        <w:top w:val="none" w:sz="0" w:space="0" w:color="auto"/>
        <w:left w:val="none" w:sz="0" w:space="0" w:color="auto"/>
        <w:bottom w:val="none" w:sz="0" w:space="0" w:color="auto"/>
        <w:right w:val="none" w:sz="0" w:space="0" w:color="auto"/>
      </w:divBdr>
    </w:div>
    <w:div w:id="1055079017">
      <w:bodyDiv w:val="1"/>
      <w:marLeft w:val="0"/>
      <w:marRight w:val="0"/>
      <w:marTop w:val="0"/>
      <w:marBottom w:val="0"/>
      <w:divBdr>
        <w:top w:val="none" w:sz="0" w:space="0" w:color="auto"/>
        <w:left w:val="none" w:sz="0" w:space="0" w:color="auto"/>
        <w:bottom w:val="none" w:sz="0" w:space="0" w:color="auto"/>
        <w:right w:val="none" w:sz="0" w:space="0" w:color="auto"/>
      </w:divBdr>
    </w:div>
    <w:div w:id="1063917039">
      <w:bodyDiv w:val="1"/>
      <w:marLeft w:val="0"/>
      <w:marRight w:val="0"/>
      <w:marTop w:val="0"/>
      <w:marBottom w:val="0"/>
      <w:divBdr>
        <w:top w:val="none" w:sz="0" w:space="0" w:color="auto"/>
        <w:left w:val="none" w:sz="0" w:space="0" w:color="auto"/>
        <w:bottom w:val="none" w:sz="0" w:space="0" w:color="auto"/>
        <w:right w:val="none" w:sz="0" w:space="0" w:color="auto"/>
      </w:divBdr>
    </w:div>
    <w:div w:id="1063989370">
      <w:bodyDiv w:val="1"/>
      <w:marLeft w:val="0"/>
      <w:marRight w:val="0"/>
      <w:marTop w:val="0"/>
      <w:marBottom w:val="0"/>
      <w:divBdr>
        <w:top w:val="none" w:sz="0" w:space="0" w:color="auto"/>
        <w:left w:val="none" w:sz="0" w:space="0" w:color="auto"/>
        <w:bottom w:val="none" w:sz="0" w:space="0" w:color="auto"/>
        <w:right w:val="none" w:sz="0" w:space="0" w:color="auto"/>
      </w:divBdr>
    </w:div>
    <w:div w:id="1067651762">
      <w:bodyDiv w:val="1"/>
      <w:marLeft w:val="0"/>
      <w:marRight w:val="0"/>
      <w:marTop w:val="0"/>
      <w:marBottom w:val="0"/>
      <w:divBdr>
        <w:top w:val="none" w:sz="0" w:space="0" w:color="auto"/>
        <w:left w:val="none" w:sz="0" w:space="0" w:color="auto"/>
        <w:bottom w:val="none" w:sz="0" w:space="0" w:color="auto"/>
        <w:right w:val="none" w:sz="0" w:space="0" w:color="auto"/>
      </w:divBdr>
    </w:div>
    <w:div w:id="1071580191">
      <w:bodyDiv w:val="1"/>
      <w:marLeft w:val="0"/>
      <w:marRight w:val="0"/>
      <w:marTop w:val="0"/>
      <w:marBottom w:val="0"/>
      <w:divBdr>
        <w:top w:val="none" w:sz="0" w:space="0" w:color="auto"/>
        <w:left w:val="none" w:sz="0" w:space="0" w:color="auto"/>
        <w:bottom w:val="none" w:sz="0" w:space="0" w:color="auto"/>
        <w:right w:val="none" w:sz="0" w:space="0" w:color="auto"/>
      </w:divBdr>
    </w:div>
    <w:div w:id="1081024643">
      <w:bodyDiv w:val="1"/>
      <w:marLeft w:val="0"/>
      <w:marRight w:val="0"/>
      <w:marTop w:val="0"/>
      <w:marBottom w:val="0"/>
      <w:divBdr>
        <w:top w:val="none" w:sz="0" w:space="0" w:color="auto"/>
        <w:left w:val="none" w:sz="0" w:space="0" w:color="auto"/>
        <w:bottom w:val="none" w:sz="0" w:space="0" w:color="auto"/>
        <w:right w:val="none" w:sz="0" w:space="0" w:color="auto"/>
      </w:divBdr>
    </w:div>
    <w:div w:id="1081562824">
      <w:bodyDiv w:val="1"/>
      <w:marLeft w:val="0"/>
      <w:marRight w:val="0"/>
      <w:marTop w:val="0"/>
      <w:marBottom w:val="0"/>
      <w:divBdr>
        <w:top w:val="none" w:sz="0" w:space="0" w:color="auto"/>
        <w:left w:val="none" w:sz="0" w:space="0" w:color="auto"/>
        <w:bottom w:val="none" w:sz="0" w:space="0" w:color="auto"/>
        <w:right w:val="none" w:sz="0" w:space="0" w:color="auto"/>
      </w:divBdr>
    </w:div>
    <w:div w:id="1082919349">
      <w:bodyDiv w:val="1"/>
      <w:marLeft w:val="0"/>
      <w:marRight w:val="0"/>
      <w:marTop w:val="0"/>
      <w:marBottom w:val="0"/>
      <w:divBdr>
        <w:top w:val="none" w:sz="0" w:space="0" w:color="auto"/>
        <w:left w:val="none" w:sz="0" w:space="0" w:color="auto"/>
        <w:bottom w:val="none" w:sz="0" w:space="0" w:color="auto"/>
        <w:right w:val="none" w:sz="0" w:space="0" w:color="auto"/>
      </w:divBdr>
    </w:div>
    <w:div w:id="1093160754">
      <w:bodyDiv w:val="1"/>
      <w:marLeft w:val="0"/>
      <w:marRight w:val="0"/>
      <w:marTop w:val="0"/>
      <w:marBottom w:val="0"/>
      <w:divBdr>
        <w:top w:val="none" w:sz="0" w:space="0" w:color="auto"/>
        <w:left w:val="none" w:sz="0" w:space="0" w:color="auto"/>
        <w:bottom w:val="none" w:sz="0" w:space="0" w:color="auto"/>
        <w:right w:val="none" w:sz="0" w:space="0" w:color="auto"/>
      </w:divBdr>
    </w:div>
    <w:div w:id="1093743867">
      <w:bodyDiv w:val="1"/>
      <w:marLeft w:val="0"/>
      <w:marRight w:val="0"/>
      <w:marTop w:val="0"/>
      <w:marBottom w:val="0"/>
      <w:divBdr>
        <w:top w:val="none" w:sz="0" w:space="0" w:color="auto"/>
        <w:left w:val="none" w:sz="0" w:space="0" w:color="auto"/>
        <w:bottom w:val="none" w:sz="0" w:space="0" w:color="auto"/>
        <w:right w:val="none" w:sz="0" w:space="0" w:color="auto"/>
      </w:divBdr>
    </w:div>
    <w:div w:id="1095705482">
      <w:bodyDiv w:val="1"/>
      <w:marLeft w:val="0"/>
      <w:marRight w:val="0"/>
      <w:marTop w:val="0"/>
      <w:marBottom w:val="0"/>
      <w:divBdr>
        <w:top w:val="none" w:sz="0" w:space="0" w:color="auto"/>
        <w:left w:val="none" w:sz="0" w:space="0" w:color="auto"/>
        <w:bottom w:val="none" w:sz="0" w:space="0" w:color="auto"/>
        <w:right w:val="none" w:sz="0" w:space="0" w:color="auto"/>
      </w:divBdr>
    </w:div>
    <w:div w:id="1104233482">
      <w:bodyDiv w:val="1"/>
      <w:marLeft w:val="0"/>
      <w:marRight w:val="0"/>
      <w:marTop w:val="0"/>
      <w:marBottom w:val="0"/>
      <w:divBdr>
        <w:top w:val="none" w:sz="0" w:space="0" w:color="auto"/>
        <w:left w:val="none" w:sz="0" w:space="0" w:color="auto"/>
        <w:bottom w:val="none" w:sz="0" w:space="0" w:color="auto"/>
        <w:right w:val="none" w:sz="0" w:space="0" w:color="auto"/>
      </w:divBdr>
    </w:div>
    <w:div w:id="1107237087">
      <w:bodyDiv w:val="1"/>
      <w:marLeft w:val="0"/>
      <w:marRight w:val="0"/>
      <w:marTop w:val="0"/>
      <w:marBottom w:val="0"/>
      <w:divBdr>
        <w:top w:val="none" w:sz="0" w:space="0" w:color="auto"/>
        <w:left w:val="none" w:sz="0" w:space="0" w:color="auto"/>
        <w:bottom w:val="none" w:sz="0" w:space="0" w:color="auto"/>
        <w:right w:val="none" w:sz="0" w:space="0" w:color="auto"/>
      </w:divBdr>
    </w:div>
    <w:div w:id="1107695194">
      <w:bodyDiv w:val="1"/>
      <w:marLeft w:val="0"/>
      <w:marRight w:val="0"/>
      <w:marTop w:val="0"/>
      <w:marBottom w:val="0"/>
      <w:divBdr>
        <w:top w:val="none" w:sz="0" w:space="0" w:color="auto"/>
        <w:left w:val="none" w:sz="0" w:space="0" w:color="auto"/>
        <w:bottom w:val="none" w:sz="0" w:space="0" w:color="auto"/>
        <w:right w:val="none" w:sz="0" w:space="0" w:color="auto"/>
      </w:divBdr>
    </w:div>
    <w:div w:id="1108769660">
      <w:bodyDiv w:val="1"/>
      <w:marLeft w:val="0"/>
      <w:marRight w:val="0"/>
      <w:marTop w:val="0"/>
      <w:marBottom w:val="0"/>
      <w:divBdr>
        <w:top w:val="none" w:sz="0" w:space="0" w:color="auto"/>
        <w:left w:val="none" w:sz="0" w:space="0" w:color="auto"/>
        <w:bottom w:val="none" w:sz="0" w:space="0" w:color="auto"/>
        <w:right w:val="none" w:sz="0" w:space="0" w:color="auto"/>
      </w:divBdr>
    </w:div>
    <w:div w:id="1113674120">
      <w:bodyDiv w:val="1"/>
      <w:marLeft w:val="0"/>
      <w:marRight w:val="0"/>
      <w:marTop w:val="0"/>
      <w:marBottom w:val="0"/>
      <w:divBdr>
        <w:top w:val="none" w:sz="0" w:space="0" w:color="auto"/>
        <w:left w:val="none" w:sz="0" w:space="0" w:color="auto"/>
        <w:bottom w:val="none" w:sz="0" w:space="0" w:color="auto"/>
        <w:right w:val="none" w:sz="0" w:space="0" w:color="auto"/>
      </w:divBdr>
    </w:div>
    <w:div w:id="1126268468">
      <w:bodyDiv w:val="1"/>
      <w:marLeft w:val="0"/>
      <w:marRight w:val="0"/>
      <w:marTop w:val="0"/>
      <w:marBottom w:val="0"/>
      <w:divBdr>
        <w:top w:val="none" w:sz="0" w:space="0" w:color="auto"/>
        <w:left w:val="none" w:sz="0" w:space="0" w:color="auto"/>
        <w:bottom w:val="none" w:sz="0" w:space="0" w:color="auto"/>
        <w:right w:val="none" w:sz="0" w:space="0" w:color="auto"/>
      </w:divBdr>
    </w:div>
    <w:div w:id="1128007977">
      <w:bodyDiv w:val="1"/>
      <w:marLeft w:val="0"/>
      <w:marRight w:val="0"/>
      <w:marTop w:val="0"/>
      <w:marBottom w:val="0"/>
      <w:divBdr>
        <w:top w:val="none" w:sz="0" w:space="0" w:color="auto"/>
        <w:left w:val="none" w:sz="0" w:space="0" w:color="auto"/>
        <w:bottom w:val="none" w:sz="0" w:space="0" w:color="auto"/>
        <w:right w:val="none" w:sz="0" w:space="0" w:color="auto"/>
      </w:divBdr>
    </w:div>
    <w:div w:id="1132746221">
      <w:bodyDiv w:val="1"/>
      <w:marLeft w:val="0"/>
      <w:marRight w:val="0"/>
      <w:marTop w:val="0"/>
      <w:marBottom w:val="0"/>
      <w:divBdr>
        <w:top w:val="none" w:sz="0" w:space="0" w:color="auto"/>
        <w:left w:val="none" w:sz="0" w:space="0" w:color="auto"/>
        <w:bottom w:val="none" w:sz="0" w:space="0" w:color="auto"/>
        <w:right w:val="none" w:sz="0" w:space="0" w:color="auto"/>
      </w:divBdr>
    </w:div>
    <w:div w:id="1140147498">
      <w:bodyDiv w:val="1"/>
      <w:marLeft w:val="0"/>
      <w:marRight w:val="0"/>
      <w:marTop w:val="0"/>
      <w:marBottom w:val="0"/>
      <w:divBdr>
        <w:top w:val="none" w:sz="0" w:space="0" w:color="auto"/>
        <w:left w:val="none" w:sz="0" w:space="0" w:color="auto"/>
        <w:bottom w:val="none" w:sz="0" w:space="0" w:color="auto"/>
        <w:right w:val="none" w:sz="0" w:space="0" w:color="auto"/>
      </w:divBdr>
    </w:div>
    <w:div w:id="1147162279">
      <w:bodyDiv w:val="1"/>
      <w:marLeft w:val="0"/>
      <w:marRight w:val="0"/>
      <w:marTop w:val="0"/>
      <w:marBottom w:val="0"/>
      <w:divBdr>
        <w:top w:val="none" w:sz="0" w:space="0" w:color="auto"/>
        <w:left w:val="none" w:sz="0" w:space="0" w:color="auto"/>
        <w:bottom w:val="none" w:sz="0" w:space="0" w:color="auto"/>
        <w:right w:val="none" w:sz="0" w:space="0" w:color="auto"/>
      </w:divBdr>
    </w:div>
    <w:div w:id="1147362022">
      <w:bodyDiv w:val="1"/>
      <w:marLeft w:val="0"/>
      <w:marRight w:val="0"/>
      <w:marTop w:val="0"/>
      <w:marBottom w:val="0"/>
      <w:divBdr>
        <w:top w:val="none" w:sz="0" w:space="0" w:color="auto"/>
        <w:left w:val="none" w:sz="0" w:space="0" w:color="auto"/>
        <w:bottom w:val="none" w:sz="0" w:space="0" w:color="auto"/>
        <w:right w:val="none" w:sz="0" w:space="0" w:color="auto"/>
      </w:divBdr>
    </w:div>
    <w:div w:id="1149514041">
      <w:bodyDiv w:val="1"/>
      <w:marLeft w:val="0"/>
      <w:marRight w:val="0"/>
      <w:marTop w:val="0"/>
      <w:marBottom w:val="0"/>
      <w:divBdr>
        <w:top w:val="none" w:sz="0" w:space="0" w:color="auto"/>
        <w:left w:val="none" w:sz="0" w:space="0" w:color="auto"/>
        <w:bottom w:val="none" w:sz="0" w:space="0" w:color="auto"/>
        <w:right w:val="none" w:sz="0" w:space="0" w:color="auto"/>
      </w:divBdr>
    </w:div>
    <w:div w:id="1150052283">
      <w:bodyDiv w:val="1"/>
      <w:marLeft w:val="0"/>
      <w:marRight w:val="0"/>
      <w:marTop w:val="0"/>
      <w:marBottom w:val="0"/>
      <w:divBdr>
        <w:top w:val="none" w:sz="0" w:space="0" w:color="auto"/>
        <w:left w:val="none" w:sz="0" w:space="0" w:color="auto"/>
        <w:bottom w:val="none" w:sz="0" w:space="0" w:color="auto"/>
        <w:right w:val="none" w:sz="0" w:space="0" w:color="auto"/>
      </w:divBdr>
    </w:div>
    <w:div w:id="1150437882">
      <w:bodyDiv w:val="1"/>
      <w:marLeft w:val="0"/>
      <w:marRight w:val="0"/>
      <w:marTop w:val="0"/>
      <w:marBottom w:val="0"/>
      <w:divBdr>
        <w:top w:val="none" w:sz="0" w:space="0" w:color="auto"/>
        <w:left w:val="none" w:sz="0" w:space="0" w:color="auto"/>
        <w:bottom w:val="none" w:sz="0" w:space="0" w:color="auto"/>
        <w:right w:val="none" w:sz="0" w:space="0" w:color="auto"/>
      </w:divBdr>
    </w:div>
    <w:div w:id="1155605210">
      <w:bodyDiv w:val="1"/>
      <w:marLeft w:val="0"/>
      <w:marRight w:val="0"/>
      <w:marTop w:val="0"/>
      <w:marBottom w:val="0"/>
      <w:divBdr>
        <w:top w:val="none" w:sz="0" w:space="0" w:color="auto"/>
        <w:left w:val="none" w:sz="0" w:space="0" w:color="auto"/>
        <w:bottom w:val="none" w:sz="0" w:space="0" w:color="auto"/>
        <w:right w:val="none" w:sz="0" w:space="0" w:color="auto"/>
      </w:divBdr>
    </w:div>
    <w:div w:id="1156460877">
      <w:bodyDiv w:val="1"/>
      <w:marLeft w:val="0"/>
      <w:marRight w:val="0"/>
      <w:marTop w:val="0"/>
      <w:marBottom w:val="0"/>
      <w:divBdr>
        <w:top w:val="none" w:sz="0" w:space="0" w:color="auto"/>
        <w:left w:val="none" w:sz="0" w:space="0" w:color="auto"/>
        <w:bottom w:val="none" w:sz="0" w:space="0" w:color="auto"/>
        <w:right w:val="none" w:sz="0" w:space="0" w:color="auto"/>
      </w:divBdr>
    </w:div>
    <w:div w:id="1157769087">
      <w:bodyDiv w:val="1"/>
      <w:marLeft w:val="0"/>
      <w:marRight w:val="0"/>
      <w:marTop w:val="0"/>
      <w:marBottom w:val="0"/>
      <w:divBdr>
        <w:top w:val="none" w:sz="0" w:space="0" w:color="auto"/>
        <w:left w:val="none" w:sz="0" w:space="0" w:color="auto"/>
        <w:bottom w:val="none" w:sz="0" w:space="0" w:color="auto"/>
        <w:right w:val="none" w:sz="0" w:space="0" w:color="auto"/>
      </w:divBdr>
    </w:div>
    <w:div w:id="1158576526">
      <w:bodyDiv w:val="1"/>
      <w:marLeft w:val="0"/>
      <w:marRight w:val="0"/>
      <w:marTop w:val="0"/>
      <w:marBottom w:val="0"/>
      <w:divBdr>
        <w:top w:val="none" w:sz="0" w:space="0" w:color="auto"/>
        <w:left w:val="none" w:sz="0" w:space="0" w:color="auto"/>
        <w:bottom w:val="none" w:sz="0" w:space="0" w:color="auto"/>
        <w:right w:val="none" w:sz="0" w:space="0" w:color="auto"/>
      </w:divBdr>
    </w:div>
    <w:div w:id="1163083683">
      <w:bodyDiv w:val="1"/>
      <w:marLeft w:val="0"/>
      <w:marRight w:val="0"/>
      <w:marTop w:val="0"/>
      <w:marBottom w:val="0"/>
      <w:divBdr>
        <w:top w:val="none" w:sz="0" w:space="0" w:color="auto"/>
        <w:left w:val="none" w:sz="0" w:space="0" w:color="auto"/>
        <w:bottom w:val="none" w:sz="0" w:space="0" w:color="auto"/>
        <w:right w:val="none" w:sz="0" w:space="0" w:color="auto"/>
      </w:divBdr>
    </w:div>
    <w:div w:id="1163928598">
      <w:bodyDiv w:val="1"/>
      <w:marLeft w:val="0"/>
      <w:marRight w:val="0"/>
      <w:marTop w:val="0"/>
      <w:marBottom w:val="0"/>
      <w:divBdr>
        <w:top w:val="none" w:sz="0" w:space="0" w:color="auto"/>
        <w:left w:val="none" w:sz="0" w:space="0" w:color="auto"/>
        <w:bottom w:val="none" w:sz="0" w:space="0" w:color="auto"/>
        <w:right w:val="none" w:sz="0" w:space="0" w:color="auto"/>
      </w:divBdr>
    </w:div>
    <w:div w:id="1165316553">
      <w:bodyDiv w:val="1"/>
      <w:marLeft w:val="0"/>
      <w:marRight w:val="0"/>
      <w:marTop w:val="0"/>
      <w:marBottom w:val="0"/>
      <w:divBdr>
        <w:top w:val="none" w:sz="0" w:space="0" w:color="auto"/>
        <w:left w:val="none" w:sz="0" w:space="0" w:color="auto"/>
        <w:bottom w:val="none" w:sz="0" w:space="0" w:color="auto"/>
        <w:right w:val="none" w:sz="0" w:space="0" w:color="auto"/>
      </w:divBdr>
    </w:div>
    <w:div w:id="1168667843">
      <w:bodyDiv w:val="1"/>
      <w:marLeft w:val="0"/>
      <w:marRight w:val="0"/>
      <w:marTop w:val="0"/>
      <w:marBottom w:val="0"/>
      <w:divBdr>
        <w:top w:val="none" w:sz="0" w:space="0" w:color="auto"/>
        <w:left w:val="none" w:sz="0" w:space="0" w:color="auto"/>
        <w:bottom w:val="none" w:sz="0" w:space="0" w:color="auto"/>
        <w:right w:val="none" w:sz="0" w:space="0" w:color="auto"/>
      </w:divBdr>
    </w:div>
    <w:div w:id="1170218729">
      <w:bodyDiv w:val="1"/>
      <w:marLeft w:val="0"/>
      <w:marRight w:val="0"/>
      <w:marTop w:val="0"/>
      <w:marBottom w:val="0"/>
      <w:divBdr>
        <w:top w:val="none" w:sz="0" w:space="0" w:color="auto"/>
        <w:left w:val="none" w:sz="0" w:space="0" w:color="auto"/>
        <w:bottom w:val="none" w:sz="0" w:space="0" w:color="auto"/>
        <w:right w:val="none" w:sz="0" w:space="0" w:color="auto"/>
      </w:divBdr>
    </w:div>
    <w:div w:id="1172455331">
      <w:bodyDiv w:val="1"/>
      <w:marLeft w:val="0"/>
      <w:marRight w:val="0"/>
      <w:marTop w:val="0"/>
      <w:marBottom w:val="0"/>
      <w:divBdr>
        <w:top w:val="none" w:sz="0" w:space="0" w:color="auto"/>
        <w:left w:val="none" w:sz="0" w:space="0" w:color="auto"/>
        <w:bottom w:val="none" w:sz="0" w:space="0" w:color="auto"/>
        <w:right w:val="none" w:sz="0" w:space="0" w:color="auto"/>
      </w:divBdr>
    </w:div>
    <w:div w:id="1173833800">
      <w:bodyDiv w:val="1"/>
      <w:marLeft w:val="0"/>
      <w:marRight w:val="0"/>
      <w:marTop w:val="0"/>
      <w:marBottom w:val="0"/>
      <w:divBdr>
        <w:top w:val="none" w:sz="0" w:space="0" w:color="auto"/>
        <w:left w:val="none" w:sz="0" w:space="0" w:color="auto"/>
        <w:bottom w:val="none" w:sz="0" w:space="0" w:color="auto"/>
        <w:right w:val="none" w:sz="0" w:space="0" w:color="auto"/>
      </w:divBdr>
    </w:div>
    <w:div w:id="1182669653">
      <w:bodyDiv w:val="1"/>
      <w:marLeft w:val="0"/>
      <w:marRight w:val="0"/>
      <w:marTop w:val="0"/>
      <w:marBottom w:val="0"/>
      <w:divBdr>
        <w:top w:val="none" w:sz="0" w:space="0" w:color="auto"/>
        <w:left w:val="none" w:sz="0" w:space="0" w:color="auto"/>
        <w:bottom w:val="none" w:sz="0" w:space="0" w:color="auto"/>
        <w:right w:val="none" w:sz="0" w:space="0" w:color="auto"/>
      </w:divBdr>
    </w:div>
    <w:div w:id="1189291472">
      <w:bodyDiv w:val="1"/>
      <w:marLeft w:val="0"/>
      <w:marRight w:val="0"/>
      <w:marTop w:val="0"/>
      <w:marBottom w:val="0"/>
      <w:divBdr>
        <w:top w:val="none" w:sz="0" w:space="0" w:color="auto"/>
        <w:left w:val="none" w:sz="0" w:space="0" w:color="auto"/>
        <w:bottom w:val="none" w:sz="0" w:space="0" w:color="auto"/>
        <w:right w:val="none" w:sz="0" w:space="0" w:color="auto"/>
      </w:divBdr>
    </w:div>
    <w:div w:id="1198160659">
      <w:bodyDiv w:val="1"/>
      <w:marLeft w:val="0"/>
      <w:marRight w:val="0"/>
      <w:marTop w:val="0"/>
      <w:marBottom w:val="0"/>
      <w:divBdr>
        <w:top w:val="none" w:sz="0" w:space="0" w:color="auto"/>
        <w:left w:val="none" w:sz="0" w:space="0" w:color="auto"/>
        <w:bottom w:val="none" w:sz="0" w:space="0" w:color="auto"/>
        <w:right w:val="none" w:sz="0" w:space="0" w:color="auto"/>
      </w:divBdr>
    </w:div>
    <w:div w:id="1202209620">
      <w:bodyDiv w:val="1"/>
      <w:marLeft w:val="0"/>
      <w:marRight w:val="0"/>
      <w:marTop w:val="0"/>
      <w:marBottom w:val="0"/>
      <w:divBdr>
        <w:top w:val="none" w:sz="0" w:space="0" w:color="auto"/>
        <w:left w:val="none" w:sz="0" w:space="0" w:color="auto"/>
        <w:bottom w:val="none" w:sz="0" w:space="0" w:color="auto"/>
        <w:right w:val="none" w:sz="0" w:space="0" w:color="auto"/>
      </w:divBdr>
    </w:div>
    <w:div w:id="1202404249">
      <w:bodyDiv w:val="1"/>
      <w:marLeft w:val="0"/>
      <w:marRight w:val="0"/>
      <w:marTop w:val="0"/>
      <w:marBottom w:val="0"/>
      <w:divBdr>
        <w:top w:val="none" w:sz="0" w:space="0" w:color="auto"/>
        <w:left w:val="none" w:sz="0" w:space="0" w:color="auto"/>
        <w:bottom w:val="none" w:sz="0" w:space="0" w:color="auto"/>
        <w:right w:val="none" w:sz="0" w:space="0" w:color="auto"/>
      </w:divBdr>
    </w:div>
    <w:div w:id="1214461828">
      <w:bodyDiv w:val="1"/>
      <w:marLeft w:val="0"/>
      <w:marRight w:val="0"/>
      <w:marTop w:val="0"/>
      <w:marBottom w:val="0"/>
      <w:divBdr>
        <w:top w:val="none" w:sz="0" w:space="0" w:color="auto"/>
        <w:left w:val="none" w:sz="0" w:space="0" w:color="auto"/>
        <w:bottom w:val="none" w:sz="0" w:space="0" w:color="auto"/>
        <w:right w:val="none" w:sz="0" w:space="0" w:color="auto"/>
      </w:divBdr>
    </w:div>
    <w:div w:id="1216698236">
      <w:bodyDiv w:val="1"/>
      <w:marLeft w:val="0"/>
      <w:marRight w:val="0"/>
      <w:marTop w:val="0"/>
      <w:marBottom w:val="0"/>
      <w:divBdr>
        <w:top w:val="none" w:sz="0" w:space="0" w:color="auto"/>
        <w:left w:val="none" w:sz="0" w:space="0" w:color="auto"/>
        <w:bottom w:val="none" w:sz="0" w:space="0" w:color="auto"/>
        <w:right w:val="none" w:sz="0" w:space="0" w:color="auto"/>
      </w:divBdr>
    </w:div>
    <w:div w:id="1235119719">
      <w:bodyDiv w:val="1"/>
      <w:marLeft w:val="0"/>
      <w:marRight w:val="0"/>
      <w:marTop w:val="0"/>
      <w:marBottom w:val="0"/>
      <w:divBdr>
        <w:top w:val="none" w:sz="0" w:space="0" w:color="auto"/>
        <w:left w:val="none" w:sz="0" w:space="0" w:color="auto"/>
        <w:bottom w:val="none" w:sz="0" w:space="0" w:color="auto"/>
        <w:right w:val="none" w:sz="0" w:space="0" w:color="auto"/>
      </w:divBdr>
    </w:div>
    <w:div w:id="1238173101">
      <w:bodyDiv w:val="1"/>
      <w:marLeft w:val="0"/>
      <w:marRight w:val="0"/>
      <w:marTop w:val="0"/>
      <w:marBottom w:val="0"/>
      <w:divBdr>
        <w:top w:val="none" w:sz="0" w:space="0" w:color="auto"/>
        <w:left w:val="none" w:sz="0" w:space="0" w:color="auto"/>
        <w:bottom w:val="none" w:sz="0" w:space="0" w:color="auto"/>
        <w:right w:val="none" w:sz="0" w:space="0" w:color="auto"/>
      </w:divBdr>
    </w:div>
    <w:div w:id="1241404309">
      <w:bodyDiv w:val="1"/>
      <w:marLeft w:val="0"/>
      <w:marRight w:val="0"/>
      <w:marTop w:val="0"/>
      <w:marBottom w:val="0"/>
      <w:divBdr>
        <w:top w:val="none" w:sz="0" w:space="0" w:color="auto"/>
        <w:left w:val="none" w:sz="0" w:space="0" w:color="auto"/>
        <w:bottom w:val="none" w:sz="0" w:space="0" w:color="auto"/>
        <w:right w:val="none" w:sz="0" w:space="0" w:color="auto"/>
      </w:divBdr>
    </w:div>
    <w:div w:id="1246571542">
      <w:bodyDiv w:val="1"/>
      <w:marLeft w:val="0"/>
      <w:marRight w:val="0"/>
      <w:marTop w:val="0"/>
      <w:marBottom w:val="0"/>
      <w:divBdr>
        <w:top w:val="none" w:sz="0" w:space="0" w:color="auto"/>
        <w:left w:val="none" w:sz="0" w:space="0" w:color="auto"/>
        <w:bottom w:val="none" w:sz="0" w:space="0" w:color="auto"/>
        <w:right w:val="none" w:sz="0" w:space="0" w:color="auto"/>
      </w:divBdr>
    </w:div>
    <w:div w:id="1254628182">
      <w:bodyDiv w:val="1"/>
      <w:marLeft w:val="0"/>
      <w:marRight w:val="0"/>
      <w:marTop w:val="0"/>
      <w:marBottom w:val="0"/>
      <w:divBdr>
        <w:top w:val="none" w:sz="0" w:space="0" w:color="auto"/>
        <w:left w:val="none" w:sz="0" w:space="0" w:color="auto"/>
        <w:bottom w:val="none" w:sz="0" w:space="0" w:color="auto"/>
        <w:right w:val="none" w:sz="0" w:space="0" w:color="auto"/>
      </w:divBdr>
    </w:div>
    <w:div w:id="1255432394">
      <w:bodyDiv w:val="1"/>
      <w:marLeft w:val="0"/>
      <w:marRight w:val="0"/>
      <w:marTop w:val="0"/>
      <w:marBottom w:val="0"/>
      <w:divBdr>
        <w:top w:val="none" w:sz="0" w:space="0" w:color="auto"/>
        <w:left w:val="none" w:sz="0" w:space="0" w:color="auto"/>
        <w:bottom w:val="none" w:sz="0" w:space="0" w:color="auto"/>
        <w:right w:val="none" w:sz="0" w:space="0" w:color="auto"/>
      </w:divBdr>
    </w:div>
    <w:div w:id="1256287948">
      <w:bodyDiv w:val="1"/>
      <w:marLeft w:val="0"/>
      <w:marRight w:val="0"/>
      <w:marTop w:val="0"/>
      <w:marBottom w:val="0"/>
      <w:divBdr>
        <w:top w:val="none" w:sz="0" w:space="0" w:color="auto"/>
        <w:left w:val="none" w:sz="0" w:space="0" w:color="auto"/>
        <w:bottom w:val="none" w:sz="0" w:space="0" w:color="auto"/>
        <w:right w:val="none" w:sz="0" w:space="0" w:color="auto"/>
      </w:divBdr>
    </w:div>
    <w:div w:id="1257863690">
      <w:bodyDiv w:val="1"/>
      <w:marLeft w:val="0"/>
      <w:marRight w:val="0"/>
      <w:marTop w:val="0"/>
      <w:marBottom w:val="0"/>
      <w:divBdr>
        <w:top w:val="none" w:sz="0" w:space="0" w:color="auto"/>
        <w:left w:val="none" w:sz="0" w:space="0" w:color="auto"/>
        <w:bottom w:val="none" w:sz="0" w:space="0" w:color="auto"/>
        <w:right w:val="none" w:sz="0" w:space="0" w:color="auto"/>
      </w:divBdr>
    </w:div>
    <w:div w:id="1262909871">
      <w:bodyDiv w:val="1"/>
      <w:marLeft w:val="0"/>
      <w:marRight w:val="0"/>
      <w:marTop w:val="0"/>
      <w:marBottom w:val="0"/>
      <w:divBdr>
        <w:top w:val="none" w:sz="0" w:space="0" w:color="auto"/>
        <w:left w:val="none" w:sz="0" w:space="0" w:color="auto"/>
        <w:bottom w:val="none" w:sz="0" w:space="0" w:color="auto"/>
        <w:right w:val="none" w:sz="0" w:space="0" w:color="auto"/>
      </w:divBdr>
    </w:div>
    <w:div w:id="1269392307">
      <w:bodyDiv w:val="1"/>
      <w:marLeft w:val="0"/>
      <w:marRight w:val="0"/>
      <w:marTop w:val="0"/>
      <w:marBottom w:val="0"/>
      <w:divBdr>
        <w:top w:val="none" w:sz="0" w:space="0" w:color="auto"/>
        <w:left w:val="none" w:sz="0" w:space="0" w:color="auto"/>
        <w:bottom w:val="none" w:sz="0" w:space="0" w:color="auto"/>
        <w:right w:val="none" w:sz="0" w:space="0" w:color="auto"/>
      </w:divBdr>
    </w:div>
    <w:div w:id="1276056287">
      <w:bodyDiv w:val="1"/>
      <w:marLeft w:val="0"/>
      <w:marRight w:val="0"/>
      <w:marTop w:val="0"/>
      <w:marBottom w:val="0"/>
      <w:divBdr>
        <w:top w:val="none" w:sz="0" w:space="0" w:color="auto"/>
        <w:left w:val="none" w:sz="0" w:space="0" w:color="auto"/>
        <w:bottom w:val="none" w:sz="0" w:space="0" w:color="auto"/>
        <w:right w:val="none" w:sz="0" w:space="0" w:color="auto"/>
      </w:divBdr>
    </w:div>
    <w:div w:id="1277833656">
      <w:bodyDiv w:val="1"/>
      <w:marLeft w:val="0"/>
      <w:marRight w:val="0"/>
      <w:marTop w:val="0"/>
      <w:marBottom w:val="0"/>
      <w:divBdr>
        <w:top w:val="none" w:sz="0" w:space="0" w:color="auto"/>
        <w:left w:val="none" w:sz="0" w:space="0" w:color="auto"/>
        <w:bottom w:val="none" w:sz="0" w:space="0" w:color="auto"/>
        <w:right w:val="none" w:sz="0" w:space="0" w:color="auto"/>
      </w:divBdr>
    </w:div>
    <w:div w:id="1279145400">
      <w:bodyDiv w:val="1"/>
      <w:marLeft w:val="0"/>
      <w:marRight w:val="0"/>
      <w:marTop w:val="0"/>
      <w:marBottom w:val="0"/>
      <w:divBdr>
        <w:top w:val="none" w:sz="0" w:space="0" w:color="auto"/>
        <w:left w:val="none" w:sz="0" w:space="0" w:color="auto"/>
        <w:bottom w:val="none" w:sz="0" w:space="0" w:color="auto"/>
        <w:right w:val="none" w:sz="0" w:space="0" w:color="auto"/>
      </w:divBdr>
    </w:div>
    <w:div w:id="1281641594">
      <w:bodyDiv w:val="1"/>
      <w:marLeft w:val="0"/>
      <w:marRight w:val="0"/>
      <w:marTop w:val="0"/>
      <w:marBottom w:val="0"/>
      <w:divBdr>
        <w:top w:val="none" w:sz="0" w:space="0" w:color="auto"/>
        <w:left w:val="none" w:sz="0" w:space="0" w:color="auto"/>
        <w:bottom w:val="none" w:sz="0" w:space="0" w:color="auto"/>
        <w:right w:val="none" w:sz="0" w:space="0" w:color="auto"/>
      </w:divBdr>
    </w:div>
    <w:div w:id="1282765805">
      <w:bodyDiv w:val="1"/>
      <w:marLeft w:val="0"/>
      <w:marRight w:val="0"/>
      <w:marTop w:val="0"/>
      <w:marBottom w:val="0"/>
      <w:divBdr>
        <w:top w:val="none" w:sz="0" w:space="0" w:color="auto"/>
        <w:left w:val="none" w:sz="0" w:space="0" w:color="auto"/>
        <w:bottom w:val="none" w:sz="0" w:space="0" w:color="auto"/>
        <w:right w:val="none" w:sz="0" w:space="0" w:color="auto"/>
      </w:divBdr>
    </w:div>
    <w:div w:id="1282877100">
      <w:bodyDiv w:val="1"/>
      <w:marLeft w:val="0"/>
      <w:marRight w:val="0"/>
      <w:marTop w:val="0"/>
      <w:marBottom w:val="0"/>
      <w:divBdr>
        <w:top w:val="none" w:sz="0" w:space="0" w:color="auto"/>
        <w:left w:val="none" w:sz="0" w:space="0" w:color="auto"/>
        <w:bottom w:val="none" w:sz="0" w:space="0" w:color="auto"/>
        <w:right w:val="none" w:sz="0" w:space="0" w:color="auto"/>
      </w:divBdr>
    </w:div>
    <w:div w:id="1284380976">
      <w:bodyDiv w:val="1"/>
      <w:marLeft w:val="0"/>
      <w:marRight w:val="0"/>
      <w:marTop w:val="0"/>
      <w:marBottom w:val="0"/>
      <w:divBdr>
        <w:top w:val="none" w:sz="0" w:space="0" w:color="auto"/>
        <w:left w:val="none" w:sz="0" w:space="0" w:color="auto"/>
        <w:bottom w:val="none" w:sz="0" w:space="0" w:color="auto"/>
        <w:right w:val="none" w:sz="0" w:space="0" w:color="auto"/>
      </w:divBdr>
    </w:div>
    <w:div w:id="1292713244">
      <w:bodyDiv w:val="1"/>
      <w:marLeft w:val="0"/>
      <w:marRight w:val="0"/>
      <w:marTop w:val="0"/>
      <w:marBottom w:val="0"/>
      <w:divBdr>
        <w:top w:val="none" w:sz="0" w:space="0" w:color="auto"/>
        <w:left w:val="none" w:sz="0" w:space="0" w:color="auto"/>
        <w:bottom w:val="none" w:sz="0" w:space="0" w:color="auto"/>
        <w:right w:val="none" w:sz="0" w:space="0" w:color="auto"/>
      </w:divBdr>
    </w:div>
    <w:div w:id="1292975562">
      <w:bodyDiv w:val="1"/>
      <w:marLeft w:val="0"/>
      <w:marRight w:val="0"/>
      <w:marTop w:val="0"/>
      <w:marBottom w:val="0"/>
      <w:divBdr>
        <w:top w:val="none" w:sz="0" w:space="0" w:color="auto"/>
        <w:left w:val="none" w:sz="0" w:space="0" w:color="auto"/>
        <w:bottom w:val="none" w:sz="0" w:space="0" w:color="auto"/>
        <w:right w:val="none" w:sz="0" w:space="0" w:color="auto"/>
      </w:divBdr>
    </w:div>
    <w:div w:id="1295986014">
      <w:bodyDiv w:val="1"/>
      <w:marLeft w:val="0"/>
      <w:marRight w:val="0"/>
      <w:marTop w:val="0"/>
      <w:marBottom w:val="0"/>
      <w:divBdr>
        <w:top w:val="none" w:sz="0" w:space="0" w:color="auto"/>
        <w:left w:val="none" w:sz="0" w:space="0" w:color="auto"/>
        <w:bottom w:val="none" w:sz="0" w:space="0" w:color="auto"/>
        <w:right w:val="none" w:sz="0" w:space="0" w:color="auto"/>
      </w:divBdr>
    </w:div>
    <w:div w:id="1301110089">
      <w:bodyDiv w:val="1"/>
      <w:marLeft w:val="0"/>
      <w:marRight w:val="0"/>
      <w:marTop w:val="0"/>
      <w:marBottom w:val="0"/>
      <w:divBdr>
        <w:top w:val="none" w:sz="0" w:space="0" w:color="auto"/>
        <w:left w:val="none" w:sz="0" w:space="0" w:color="auto"/>
        <w:bottom w:val="none" w:sz="0" w:space="0" w:color="auto"/>
        <w:right w:val="none" w:sz="0" w:space="0" w:color="auto"/>
      </w:divBdr>
    </w:div>
    <w:div w:id="1302031301">
      <w:bodyDiv w:val="1"/>
      <w:marLeft w:val="0"/>
      <w:marRight w:val="0"/>
      <w:marTop w:val="0"/>
      <w:marBottom w:val="0"/>
      <w:divBdr>
        <w:top w:val="none" w:sz="0" w:space="0" w:color="auto"/>
        <w:left w:val="none" w:sz="0" w:space="0" w:color="auto"/>
        <w:bottom w:val="none" w:sz="0" w:space="0" w:color="auto"/>
        <w:right w:val="none" w:sz="0" w:space="0" w:color="auto"/>
      </w:divBdr>
    </w:div>
    <w:div w:id="1307663245">
      <w:bodyDiv w:val="1"/>
      <w:marLeft w:val="0"/>
      <w:marRight w:val="0"/>
      <w:marTop w:val="0"/>
      <w:marBottom w:val="0"/>
      <w:divBdr>
        <w:top w:val="none" w:sz="0" w:space="0" w:color="auto"/>
        <w:left w:val="none" w:sz="0" w:space="0" w:color="auto"/>
        <w:bottom w:val="none" w:sz="0" w:space="0" w:color="auto"/>
        <w:right w:val="none" w:sz="0" w:space="0" w:color="auto"/>
      </w:divBdr>
    </w:div>
    <w:div w:id="1318338248">
      <w:bodyDiv w:val="1"/>
      <w:marLeft w:val="0"/>
      <w:marRight w:val="0"/>
      <w:marTop w:val="0"/>
      <w:marBottom w:val="0"/>
      <w:divBdr>
        <w:top w:val="none" w:sz="0" w:space="0" w:color="auto"/>
        <w:left w:val="none" w:sz="0" w:space="0" w:color="auto"/>
        <w:bottom w:val="none" w:sz="0" w:space="0" w:color="auto"/>
        <w:right w:val="none" w:sz="0" w:space="0" w:color="auto"/>
      </w:divBdr>
    </w:div>
    <w:div w:id="1319118020">
      <w:bodyDiv w:val="1"/>
      <w:marLeft w:val="0"/>
      <w:marRight w:val="0"/>
      <w:marTop w:val="0"/>
      <w:marBottom w:val="0"/>
      <w:divBdr>
        <w:top w:val="none" w:sz="0" w:space="0" w:color="auto"/>
        <w:left w:val="none" w:sz="0" w:space="0" w:color="auto"/>
        <w:bottom w:val="none" w:sz="0" w:space="0" w:color="auto"/>
        <w:right w:val="none" w:sz="0" w:space="0" w:color="auto"/>
      </w:divBdr>
    </w:div>
    <w:div w:id="1325670817">
      <w:bodyDiv w:val="1"/>
      <w:marLeft w:val="0"/>
      <w:marRight w:val="0"/>
      <w:marTop w:val="0"/>
      <w:marBottom w:val="0"/>
      <w:divBdr>
        <w:top w:val="none" w:sz="0" w:space="0" w:color="auto"/>
        <w:left w:val="none" w:sz="0" w:space="0" w:color="auto"/>
        <w:bottom w:val="none" w:sz="0" w:space="0" w:color="auto"/>
        <w:right w:val="none" w:sz="0" w:space="0" w:color="auto"/>
      </w:divBdr>
    </w:div>
    <w:div w:id="1328241124">
      <w:bodyDiv w:val="1"/>
      <w:marLeft w:val="0"/>
      <w:marRight w:val="0"/>
      <w:marTop w:val="0"/>
      <w:marBottom w:val="0"/>
      <w:divBdr>
        <w:top w:val="none" w:sz="0" w:space="0" w:color="auto"/>
        <w:left w:val="none" w:sz="0" w:space="0" w:color="auto"/>
        <w:bottom w:val="none" w:sz="0" w:space="0" w:color="auto"/>
        <w:right w:val="none" w:sz="0" w:space="0" w:color="auto"/>
      </w:divBdr>
    </w:div>
    <w:div w:id="1328947980">
      <w:bodyDiv w:val="1"/>
      <w:marLeft w:val="0"/>
      <w:marRight w:val="0"/>
      <w:marTop w:val="0"/>
      <w:marBottom w:val="0"/>
      <w:divBdr>
        <w:top w:val="none" w:sz="0" w:space="0" w:color="auto"/>
        <w:left w:val="none" w:sz="0" w:space="0" w:color="auto"/>
        <w:bottom w:val="none" w:sz="0" w:space="0" w:color="auto"/>
        <w:right w:val="none" w:sz="0" w:space="0" w:color="auto"/>
      </w:divBdr>
    </w:div>
    <w:div w:id="1329166240">
      <w:bodyDiv w:val="1"/>
      <w:marLeft w:val="0"/>
      <w:marRight w:val="0"/>
      <w:marTop w:val="0"/>
      <w:marBottom w:val="0"/>
      <w:divBdr>
        <w:top w:val="none" w:sz="0" w:space="0" w:color="auto"/>
        <w:left w:val="none" w:sz="0" w:space="0" w:color="auto"/>
        <w:bottom w:val="none" w:sz="0" w:space="0" w:color="auto"/>
        <w:right w:val="none" w:sz="0" w:space="0" w:color="auto"/>
      </w:divBdr>
    </w:div>
    <w:div w:id="1335917132">
      <w:bodyDiv w:val="1"/>
      <w:marLeft w:val="0"/>
      <w:marRight w:val="0"/>
      <w:marTop w:val="0"/>
      <w:marBottom w:val="0"/>
      <w:divBdr>
        <w:top w:val="none" w:sz="0" w:space="0" w:color="auto"/>
        <w:left w:val="none" w:sz="0" w:space="0" w:color="auto"/>
        <w:bottom w:val="none" w:sz="0" w:space="0" w:color="auto"/>
        <w:right w:val="none" w:sz="0" w:space="0" w:color="auto"/>
      </w:divBdr>
    </w:div>
    <w:div w:id="1340430809">
      <w:bodyDiv w:val="1"/>
      <w:marLeft w:val="0"/>
      <w:marRight w:val="0"/>
      <w:marTop w:val="0"/>
      <w:marBottom w:val="0"/>
      <w:divBdr>
        <w:top w:val="none" w:sz="0" w:space="0" w:color="auto"/>
        <w:left w:val="none" w:sz="0" w:space="0" w:color="auto"/>
        <w:bottom w:val="none" w:sz="0" w:space="0" w:color="auto"/>
        <w:right w:val="none" w:sz="0" w:space="0" w:color="auto"/>
      </w:divBdr>
    </w:div>
    <w:div w:id="1342125615">
      <w:bodyDiv w:val="1"/>
      <w:marLeft w:val="0"/>
      <w:marRight w:val="0"/>
      <w:marTop w:val="0"/>
      <w:marBottom w:val="0"/>
      <w:divBdr>
        <w:top w:val="none" w:sz="0" w:space="0" w:color="auto"/>
        <w:left w:val="none" w:sz="0" w:space="0" w:color="auto"/>
        <w:bottom w:val="none" w:sz="0" w:space="0" w:color="auto"/>
        <w:right w:val="none" w:sz="0" w:space="0" w:color="auto"/>
      </w:divBdr>
    </w:div>
    <w:div w:id="1351250391">
      <w:bodyDiv w:val="1"/>
      <w:marLeft w:val="0"/>
      <w:marRight w:val="0"/>
      <w:marTop w:val="0"/>
      <w:marBottom w:val="0"/>
      <w:divBdr>
        <w:top w:val="none" w:sz="0" w:space="0" w:color="auto"/>
        <w:left w:val="none" w:sz="0" w:space="0" w:color="auto"/>
        <w:bottom w:val="none" w:sz="0" w:space="0" w:color="auto"/>
        <w:right w:val="none" w:sz="0" w:space="0" w:color="auto"/>
      </w:divBdr>
    </w:div>
    <w:div w:id="1353453516">
      <w:bodyDiv w:val="1"/>
      <w:marLeft w:val="0"/>
      <w:marRight w:val="0"/>
      <w:marTop w:val="0"/>
      <w:marBottom w:val="0"/>
      <w:divBdr>
        <w:top w:val="none" w:sz="0" w:space="0" w:color="auto"/>
        <w:left w:val="none" w:sz="0" w:space="0" w:color="auto"/>
        <w:bottom w:val="none" w:sz="0" w:space="0" w:color="auto"/>
        <w:right w:val="none" w:sz="0" w:space="0" w:color="auto"/>
      </w:divBdr>
    </w:div>
    <w:div w:id="1354529000">
      <w:bodyDiv w:val="1"/>
      <w:marLeft w:val="0"/>
      <w:marRight w:val="0"/>
      <w:marTop w:val="0"/>
      <w:marBottom w:val="0"/>
      <w:divBdr>
        <w:top w:val="none" w:sz="0" w:space="0" w:color="auto"/>
        <w:left w:val="none" w:sz="0" w:space="0" w:color="auto"/>
        <w:bottom w:val="none" w:sz="0" w:space="0" w:color="auto"/>
        <w:right w:val="none" w:sz="0" w:space="0" w:color="auto"/>
      </w:divBdr>
    </w:div>
    <w:div w:id="1365473353">
      <w:bodyDiv w:val="1"/>
      <w:marLeft w:val="0"/>
      <w:marRight w:val="0"/>
      <w:marTop w:val="0"/>
      <w:marBottom w:val="0"/>
      <w:divBdr>
        <w:top w:val="none" w:sz="0" w:space="0" w:color="auto"/>
        <w:left w:val="none" w:sz="0" w:space="0" w:color="auto"/>
        <w:bottom w:val="none" w:sz="0" w:space="0" w:color="auto"/>
        <w:right w:val="none" w:sz="0" w:space="0" w:color="auto"/>
      </w:divBdr>
    </w:div>
    <w:div w:id="1372265592">
      <w:bodyDiv w:val="1"/>
      <w:marLeft w:val="0"/>
      <w:marRight w:val="0"/>
      <w:marTop w:val="0"/>
      <w:marBottom w:val="0"/>
      <w:divBdr>
        <w:top w:val="none" w:sz="0" w:space="0" w:color="auto"/>
        <w:left w:val="none" w:sz="0" w:space="0" w:color="auto"/>
        <w:bottom w:val="none" w:sz="0" w:space="0" w:color="auto"/>
        <w:right w:val="none" w:sz="0" w:space="0" w:color="auto"/>
      </w:divBdr>
    </w:div>
    <w:div w:id="1376201881">
      <w:bodyDiv w:val="1"/>
      <w:marLeft w:val="0"/>
      <w:marRight w:val="0"/>
      <w:marTop w:val="0"/>
      <w:marBottom w:val="0"/>
      <w:divBdr>
        <w:top w:val="none" w:sz="0" w:space="0" w:color="auto"/>
        <w:left w:val="none" w:sz="0" w:space="0" w:color="auto"/>
        <w:bottom w:val="none" w:sz="0" w:space="0" w:color="auto"/>
        <w:right w:val="none" w:sz="0" w:space="0" w:color="auto"/>
      </w:divBdr>
    </w:div>
    <w:div w:id="1380398092">
      <w:bodyDiv w:val="1"/>
      <w:marLeft w:val="0"/>
      <w:marRight w:val="0"/>
      <w:marTop w:val="0"/>
      <w:marBottom w:val="0"/>
      <w:divBdr>
        <w:top w:val="none" w:sz="0" w:space="0" w:color="auto"/>
        <w:left w:val="none" w:sz="0" w:space="0" w:color="auto"/>
        <w:bottom w:val="none" w:sz="0" w:space="0" w:color="auto"/>
        <w:right w:val="none" w:sz="0" w:space="0" w:color="auto"/>
      </w:divBdr>
    </w:div>
    <w:div w:id="1383168454">
      <w:bodyDiv w:val="1"/>
      <w:marLeft w:val="0"/>
      <w:marRight w:val="0"/>
      <w:marTop w:val="0"/>
      <w:marBottom w:val="0"/>
      <w:divBdr>
        <w:top w:val="none" w:sz="0" w:space="0" w:color="auto"/>
        <w:left w:val="none" w:sz="0" w:space="0" w:color="auto"/>
        <w:bottom w:val="none" w:sz="0" w:space="0" w:color="auto"/>
        <w:right w:val="none" w:sz="0" w:space="0" w:color="auto"/>
      </w:divBdr>
    </w:div>
    <w:div w:id="1387486815">
      <w:bodyDiv w:val="1"/>
      <w:marLeft w:val="0"/>
      <w:marRight w:val="0"/>
      <w:marTop w:val="0"/>
      <w:marBottom w:val="0"/>
      <w:divBdr>
        <w:top w:val="none" w:sz="0" w:space="0" w:color="auto"/>
        <w:left w:val="none" w:sz="0" w:space="0" w:color="auto"/>
        <w:bottom w:val="none" w:sz="0" w:space="0" w:color="auto"/>
        <w:right w:val="none" w:sz="0" w:space="0" w:color="auto"/>
      </w:divBdr>
    </w:div>
    <w:div w:id="1388647369">
      <w:bodyDiv w:val="1"/>
      <w:marLeft w:val="0"/>
      <w:marRight w:val="0"/>
      <w:marTop w:val="0"/>
      <w:marBottom w:val="0"/>
      <w:divBdr>
        <w:top w:val="none" w:sz="0" w:space="0" w:color="auto"/>
        <w:left w:val="none" w:sz="0" w:space="0" w:color="auto"/>
        <w:bottom w:val="none" w:sz="0" w:space="0" w:color="auto"/>
        <w:right w:val="none" w:sz="0" w:space="0" w:color="auto"/>
      </w:divBdr>
    </w:div>
    <w:div w:id="1389954609">
      <w:bodyDiv w:val="1"/>
      <w:marLeft w:val="0"/>
      <w:marRight w:val="0"/>
      <w:marTop w:val="0"/>
      <w:marBottom w:val="0"/>
      <w:divBdr>
        <w:top w:val="none" w:sz="0" w:space="0" w:color="auto"/>
        <w:left w:val="none" w:sz="0" w:space="0" w:color="auto"/>
        <w:bottom w:val="none" w:sz="0" w:space="0" w:color="auto"/>
        <w:right w:val="none" w:sz="0" w:space="0" w:color="auto"/>
      </w:divBdr>
    </w:div>
    <w:div w:id="1391926979">
      <w:bodyDiv w:val="1"/>
      <w:marLeft w:val="0"/>
      <w:marRight w:val="0"/>
      <w:marTop w:val="0"/>
      <w:marBottom w:val="0"/>
      <w:divBdr>
        <w:top w:val="none" w:sz="0" w:space="0" w:color="auto"/>
        <w:left w:val="none" w:sz="0" w:space="0" w:color="auto"/>
        <w:bottom w:val="none" w:sz="0" w:space="0" w:color="auto"/>
        <w:right w:val="none" w:sz="0" w:space="0" w:color="auto"/>
      </w:divBdr>
    </w:div>
    <w:div w:id="1416123013">
      <w:bodyDiv w:val="1"/>
      <w:marLeft w:val="0"/>
      <w:marRight w:val="0"/>
      <w:marTop w:val="0"/>
      <w:marBottom w:val="0"/>
      <w:divBdr>
        <w:top w:val="none" w:sz="0" w:space="0" w:color="auto"/>
        <w:left w:val="none" w:sz="0" w:space="0" w:color="auto"/>
        <w:bottom w:val="none" w:sz="0" w:space="0" w:color="auto"/>
        <w:right w:val="none" w:sz="0" w:space="0" w:color="auto"/>
      </w:divBdr>
    </w:div>
    <w:div w:id="1417432538">
      <w:bodyDiv w:val="1"/>
      <w:marLeft w:val="0"/>
      <w:marRight w:val="0"/>
      <w:marTop w:val="0"/>
      <w:marBottom w:val="0"/>
      <w:divBdr>
        <w:top w:val="none" w:sz="0" w:space="0" w:color="auto"/>
        <w:left w:val="none" w:sz="0" w:space="0" w:color="auto"/>
        <w:bottom w:val="none" w:sz="0" w:space="0" w:color="auto"/>
        <w:right w:val="none" w:sz="0" w:space="0" w:color="auto"/>
      </w:divBdr>
    </w:div>
    <w:div w:id="1419249792">
      <w:bodyDiv w:val="1"/>
      <w:marLeft w:val="0"/>
      <w:marRight w:val="0"/>
      <w:marTop w:val="0"/>
      <w:marBottom w:val="0"/>
      <w:divBdr>
        <w:top w:val="none" w:sz="0" w:space="0" w:color="auto"/>
        <w:left w:val="none" w:sz="0" w:space="0" w:color="auto"/>
        <w:bottom w:val="none" w:sz="0" w:space="0" w:color="auto"/>
        <w:right w:val="none" w:sz="0" w:space="0" w:color="auto"/>
      </w:divBdr>
    </w:div>
    <w:div w:id="1422868355">
      <w:bodyDiv w:val="1"/>
      <w:marLeft w:val="0"/>
      <w:marRight w:val="0"/>
      <w:marTop w:val="0"/>
      <w:marBottom w:val="0"/>
      <w:divBdr>
        <w:top w:val="none" w:sz="0" w:space="0" w:color="auto"/>
        <w:left w:val="none" w:sz="0" w:space="0" w:color="auto"/>
        <w:bottom w:val="none" w:sz="0" w:space="0" w:color="auto"/>
        <w:right w:val="none" w:sz="0" w:space="0" w:color="auto"/>
      </w:divBdr>
    </w:div>
    <w:div w:id="1433164348">
      <w:bodyDiv w:val="1"/>
      <w:marLeft w:val="0"/>
      <w:marRight w:val="0"/>
      <w:marTop w:val="0"/>
      <w:marBottom w:val="0"/>
      <w:divBdr>
        <w:top w:val="none" w:sz="0" w:space="0" w:color="auto"/>
        <w:left w:val="none" w:sz="0" w:space="0" w:color="auto"/>
        <w:bottom w:val="none" w:sz="0" w:space="0" w:color="auto"/>
        <w:right w:val="none" w:sz="0" w:space="0" w:color="auto"/>
      </w:divBdr>
    </w:div>
    <w:div w:id="1435976128">
      <w:bodyDiv w:val="1"/>
      <w:marLeft w:val="0"/>
      <w:marRight w:val="0"/>
      <w:marTop w:val="0"/>
      <w:marBottom w:val="0"/>
      <w:divBdr>
        <w:top w:val="none" w:sz="0" w:space="0" w:color="auto"/>
        <w:left w:val="none" w:sz="0" w:space="0" w:color="auto"/>
        <w:bottom w:val="none" w:sz="0" w:space="0" w:color="auto"/>
        <w:right w:val="none" w:sz="0" w:space="0" w:color="auto"/>
      </w:divBdr>
    </w:div>
    <w:div w:id="1442997216">
      <w:bodyDiv w:val="1"/>
      <w:marLeft w:val="0"/>
      <w:marRight w:val="0"/>
      <w:marTop w:val="0"/>
      <w:marBottom w:val="0"/>
      <w:divBdr>
        <w:top w:val="none" w:sz="0" w:space="0" w:color="auto"/>
        <w:left w:val="none" w:sz="0" w:space="0" w:color="auto"/>
        <w:bottom w:val="none" w:sz="0" w:space="0" w:color="auto"/>
        <w:right w:val="none" w:sz="0" w:space="0" w:color="auto"/>
      </w:divBdr>
    </w:div>
    <w:div w:id="1444230962">
      <w:bodyDiv w:val="1"/>
      <w:marLeft w:val="0"/>
      <w:marRight w:val="0"/>
      <w:marTop w:val="0"/>
      <w:marBottom w:val="0"/>
      <w:divBdr>
        <w:top w:val="none" w:sz="0" w:space="0" w:color="auto"/>
        <w:left w:val="none" w:sz="0" w:space="0" w:color="auto"/>
        <w:bottom w:val="none" w:sz="0" w:space="0" w:color="auto"/>
        <w:right w:val="none" w:sz="0" w:space="0" w:color="auto"/>
      </w:divBdr>
    </w:div>
    <w:div w:id="1445881084">
      <w:bodyDiv w:val="1"/>
      <w:marLeft w:val="0"/>
      <w:marRight w:val="0"/>
      <w:marTop w:val="0"/>
      <w:marBottom w:val="0"/>
      <w:divBdr>
        <w:top w:val="none" w:sz="0" w:space="0" w:color="auto"/>
        <w:left w:val="none" w:sz="0" w:space="0" w:color="auto"/>
        <w:bottom w:val="none" w:sz="0" w:space="0" w:color="auto"/>
        <w:right w:val="none" w:sz="0" w:space="0" w:color="auto"/>
      </w:divBdr>
    </w:div>
    <w:div w:id="1454133168">
      <w:bodyDiv w:val="1"/>
      <w:marLeft w:val="0"/>
      <w:marRight w:val="0"/>
      <w:marTop w:val="0"/>
      <w:marBottom w:val="0"/>
      <w:divBdr>
        <w:top w:val="none" w:sz="0" w:space="0" w:color="auto"/>
        <w:left w:val="none" w:sz="0" w:space="0" w:color="auto"/>
        <w:bottom w:val="none" w:sz="0" w:space="0" w:color="auto"/>
        <w:right w:val="none" w:sz="0" w:space="0" w:color="auto"/>
      </w:divBdr>
    </w:div>
    <w:div w:id="1455245543">
      <w:bodyDiv w:val="1"/>
      <w:marLeft w:val="0"/>
      <w:marRight w:val="0"/>
      <w:marTop w:val="0"/>
      <w:marBottom w:val="0"/>
      <w:divBdr>
        <w:top w:val="none" w:sz="0" w:space="0" w:color="auto"/>
        <w:left w:val="none" w:sz="0" w:space="0" w:color="auto"/>
        <w:bottom w:val="none" w:sz="0" w:space="0" w:color="auto"/>
        <w:right w:val="none" w:sz="0" w:space="0" w:color="auto"/>
      </w:divBdr>
    </w:div>
    <w:div w:id="1458377331">
      <w:bodyDiv w:val="1"/>
      <w:marLeft w:val="0"/>
      <w:marRight w:val="0"/>
      <w:marTop w:val="0"/>
      <w:marBottom w:val="0"/>
      <w:divBdr>
        <w:top w:val="none" w:sz="0" w:space="0" w:color="auto"/>
        <w:left w:val="none" w:sz="0" w:space="0" w:color="auto"/>
        <w:bottom w:val="none" w:sz="0" w:space="0" w:color="auto"/>
        <w:right w:val="none" w:sz="0" w:space="0" w:color="auto"/>
      </w:divBdr>
    </w:div>
    <w:div w:id="1458989057">
      <w:bodyDiv w:val="1"/>
      <w:marLeft w:val="0"/>
      <w:marRight w:val="0"/>
      <w:marTop w:val="0"/>
      <w:marBottom w:val="0"/>
      <w:divBdr>
        <w:top w:val="none" w:sz="0" w:space="0" w:color="auto"/>
        <w:left w:val="none" w:sz="0" w:space="0" w:color="auto"/>
        <w:bottom w:val="none" w:sz="0" w:space="0" w:color="auto"/>
        <w:right w:val="none" w:sz="0" w:space="0" w:color="auto"/>
      </w:divBdr>
    </w:div>
    <w:div w:id="1460763240">
      <w:bodyDiv w:val="1"/>
      <w:marLeft w:val="0"/>
      <w:marRight w:val="0"/>
      <w:marTop w:val="0"/>
      <w:marBottom w:val="0"/>
      <w:divBdr>
        <w:top w:val="none" w:sz="0" w:space="0" w:color="auto"/>
        <w:left w:val="none" w:sz="0" w:space="0" w:color="auto"/>
        <w:bottom w:val="none" w:sz="0" w:space="0" w:color="auto"/>
        <w:right w:val="none" w:sz="0" w:space="0" w:color="auto"/>
      </w:divBdr>
    </w:div>
    <w:div w:id="1472214948">
      <w:bodyDiv w:val="1"/>
      <w:marLeft w:val="0"/>
      <w:marRight w:val="0"/>
      <w:marTop w:val="0"/>
      <w:marBottom w:val="0"/>
      <w:divBdr>
        <w:top w:val="none" w:sz="0" w:space="0" w:color="auto"/>
        <w:left w:val="none" w:sz="0" w:space="0" w:color="auto"/>
        <w:bottom w:val="none" w:sz="0" w:space="0" w:color="auto"/>
        <w:right w:val="none" w:sz="0" w:space="0" w:color="auto"/>
      </w:divBdr>
    </w:div>
    <w:div w:id="1476683656">
      <w:bodyDiv w:val="1"/>
      <w:marLeft w:val="0"/>
      <w:marRight w:val="0"/>
      <w:marTop w:val="0"/>
      <w:marBottom w:val="0"/>
      <w:divBdr>
        <w:top w:val="none" w:sz="0" w:space="0" w:color="auto"/>
        <w:left w:val="none" w:sz="0" w:space="0" w:color="auto"/>
        <w:bottom w:val="none" w:sz="0" w:space="0" w:color="auto"/>
        <w:right w:val="none" w:sz="0" w:space="0" w:color="auto"/>
      </w:divBdr>
    </w:div>
    <w:div w:id="1478718688">
      <w:bodyDiv w:val="1"/>
      <w:marLeft w:val="0"/>
      <w:marRight w:val="0"/>
      <w:marTop w:val="0"/>
      <w:marBottom w:val="0"/>
      <w:divBdr>
        <w:top w:val="none" w:sz="0" w:space="0" w:color="auto"/>
        <w:left w:val="none" w:sz="0" w:space="0" w:color="auto"/>
        <w:bottom w:val="none" w:sz="0" w:space="0" w:color="auto"/>
        <w:right w:val="none" w:sz="0" w:space="0" w:color="auto"/>
      </w:divBdr>
    </w:div>
    <w:div w:id="1484931086">
      <w:bodyDiv w:val="1"/>
      <w:marLeft w:val="0"/>
      <w:marRight w:val="0"/>
      <w:marTop w:val="0"/>
      <w:marBottom w:val="0"/>
      <w:divBdr>
        <w:top w:val="none" w:sz="0" w:space="0" w:color="auto"/>
        <w:left w:val="none" w:sz="0" w:space="0" w:color="auto"/>
        <w:bottom w:val="none" w:sz="0" w:space="0" w:color="auto"/>
        <w:right w:val="none" w:sz="0" w:space="0" w:color="auto"/>
      </w:divBdr>
    </w:div>
    <w:div w:id="1488670236">
      <w:bodyDiv w:val="1"/>
      <w:marLeft w:val="0"/>
      <w:marRight w:val="0"/>
      <w:marTop w:val="0"/>
      <w:marBottom w:val="0"/>
      <w:divBdr>
        <w:top w:val="none" w:sz="0" w:space="0" w:color="auto"/>
        <w:left w:val="none" w:sz="0" w:space="0" w:color="auto"/>
        <w:bottom w:val="none" w:sz="0" w:space="0" w:color="auto"/>
        <w:right w:val="none" w:sz="0" w:space="0" w:color="auto"/>
      </w:divBdr>
    </w:div>
    <w:div w:id="1508784083">
      <w:bodyDiv w:val="1"/>
      <w:marLeft w:val="0"/>
      <w:marRight w:val="0"/>
      <w:marTop w:val="0"/>
      <w:marBottom w:val="0"/>
      <w:divBdr>
        <w:top w:val="none" w:sz="0" w:space="0" w:color="auto"/>
        <w:left w:val="none" w:sz="0" w:space="0" w:color="auto"/>
        <w:bottom w:val="none" w:sz="0" w:space="0" w:color="auto"/>
        <w:right w:val="none" w:sz="0" w:space="0" w:color="auto"/>
      </w:divBdr>
    </w:div>
    <w:div w:id="1520116589">
      <w:bodyDiv w:val="1"/>
      <w:marLeft w:val="0"/>
      <w:marRight w:val="0"/>
      <w:marTop w:val="0"/>
      <w:marBottom w:val="0"/>
      <w:divBdr>
        <w:top w:val="none" w:sz="0" w:space="0" w:color="auto"/>
        <w:left w:val="none" w:sz="0" w:space="0" w:color="auto"/>
        <w:bottom w:val="none" w:sz="0" w:space="0" w:color="auto"/>
        <w:right w:val="none" w:sz="0" w:space="0" w:color="auto"/>
      </w:divBdr>
    </w:div>
    <w:div w:id="1527525208">
      <w:bodyDiv w:val="1"/>
      <w:marLeft w:val="0"/>
      <w:marRight w:val="0"/>
      <w:marTop w:val="0"/>
      <w:marBottom w:val="0"/>
      <w:divBdr>
        <w:top w:val="none" w:sz="0" w:space="0" w:color="auto"/>
        <w:left w:val="none" w:sz="0" w:space="0" w:color="auto"/>
        <w:bottom w:val="none" w:sz="0" w:space="0" w:color="auto"/>
        <w:right w:val="none" w:sz="0" w:space="0" w:color="auto"/>
      </w:divBdr>
    </w:div>
    <w:div w:id="1535580092">
      <w:bodyDiv w:val="1"/>
      <w:marLeft w:val="0"/>
      <w:marRight w:val="0"/>
      <w:marTop w:val="0"/>
      <w:marBottom w:val="0"/>
      <w:divBdr>
        <w:top w:val="none" w:sz="0" w:space="0" w:color="auto"/>
        <w:left w:val="none" w:sz="0" w:space="0" w:color="auto"/>
        <w:bottom w:val="none" w:sz="0" w:space="0" w:color="auto"/>
        <w:right w:val="none" w:sz="0" w:space="0" w:color="auto"/>
      </w:divBdr>
    </w:div>
    <w:div w:id="1535844577">
      <w:bodyDiv w:val="1"/>
      <w:marLeft w:val="0"/>
      <w:marRight w:val="0"/>
      <w:marTop w:val="0"/>
      <w:marBottom w:val="0"/>
      <w:divBdr>
        <w:top w:val="none" w:sz="0" w:space="0" w:color="auto"/>
        <w:left w:val="none" w:sz="0" w:space="0" w:color="auto"/>
        <w:bottom w:val="none" w:sz="0" w:space="0" w:color="auto"/>
        <w:right w:val="none" w:sz="0" w:space="0" w:color="auto"/>
      </w:divBdr>
    </w:div>
    <w:div w:id="1537087630">
      <w:bodyDiv w:val="1"/>
      <w:marLeft w:val="0"/>
      <w:marRight w:val="0"/>
      <w:marTop w:val="0"/>
      <w:marBottom w:val="0"/>
      <w:divBdr>
        <w:top w:val="none" w:sz="0" w:space="0" w:color="auto"/>
        <w:left w:val="none" w:sz="0" w:space="0" w:color="auto"/>
        <w:bottom w:val="none" w:sz="0" w:space="0" w:color="auto"/>
        <w:right w:val="none" w:sz="0" w:space="0" w:color="auto"/>
      </w:divBdr>
    </w:div>
    <w:div w:id="1538859592">
      <w:bodyDiv w:val="1"/>
      <w:marLeft w:val="0"/>
      <w:marRight w:val="0"/>
      <w:marTop w:val="0"/>
      <w:marBottom w:val="0"/>
      <w:divBdr>
        <w:top w:val="none" w:sz="0" w:space="0" w:color="auto"/>
        <w:left w:val="none" w:sz="0" w:space="0" w:color="auto"/>
        <w:bottom w:val="none" w:sz="0" w:space="0" w:color="auto"/>
        <w:right w:val="none" w:sz="0" w:space="0" w:color="auto"/>
      </w:divBdr>
    </w:div>
    <w:div w:id="1543636153">
      <w:bodyDiv w:val="1"/>
      <w:marLeft w:val="0"/>
      <w:marRight w:val="0"/>
      <w:marTop w:val="0"/>
      <w:marBottom w:val="0"/>
      <w:divBdr>
        <w:top w:val="none" w:sz="0" w:space="0" w:color="auto"/>
        <w:left w:val="none" w:sz="0" w:space="0" w:color="auto"/>
        <w:bottom w:val="none" w:sz="0" w:space="0" w:color="auto"/>
        <w:right w:val="none" w:sz="0" w:space="0" w:color="auto"/>
      </w:divBdr>
    </w:div>
    <w:div w:id="1557428113">
      <w:bodyDiv w:val="1"/>
      <w:marLeft w:val="0"/>
      <w:marRight w:val="0"/>
      <w:marTop w:val="0"/>
      <w:marBottom w:val="0"/>
      <w:divBdr>
        <w:top w:val="none" w:sz="0" w:space="0" w:color="auto"/>
        <w:left w:val="none" w:sz="0" w:space="0" w:color="auto"/>
        <w:bottom w:val="none" w:sz="0" w:space="0" w:color="auto"/>
        <w:right w:val="none" w:sz="0" w:space="0" w:color="auto"/>
      </w:divBdr>
    </w:div>
    <w:div w:id="1572812147">
      <w:bodyDiv w:val="1"/>
      <w:marLeft w:val="0"/>
      <w:marRight w:val="0"/>
      <w:marTop w:val="0"/>
      <w:marBottom w:val="0"/>
      <w:divBdr>
        <w:top w:val="none" w:sz="0" w:space="0" w:color="auto"/>
        <w:left w:val="none" w:sz="0" w:space="0" w:color="auto"/>
        <w:bottom w:val="none" w:sz="0" w:space="0" w:color="auto"/>
        <w:right w:val="none" w:sz="0" w:space="0" w:color="auto"/>
      </w:divBdr>
    </w:div>
    <w:div w:id="1576015307">
      <w:bodyDiv w:val="1"/>
      <w:marLeft w:val="0"/>
      <w:marRight w:val="0"/>
      <w:marTop w:val="0"/>
      <w:marBottom w:val="0"/>
      <w:divBdr>
        <w:top w:val="none" w:sz="0" w:space="0" w:color="auto"/>
        <w:left w:val="none" w:sz="0" w:space="0" w:color="auto"/>
        <w:bottom w:val="none" w:sz="0" w:space="0" w:color="auto"/>
        <w:right w:val="none" w:sz="0" w:space="0" w:color="auto"/>
      </w:divBdr>
    </w:div>
    <w:div w:id="1576622526">
      <w:bodyDiv w:val="1"/>
      <w:marLeft w:val="0"/>
      <w:marRight w:val="0"/>
      <w:marTop w:val="0"/>
      <w:marBottom w:val="0"/>
      <w:divBdr>
        <w:top w:val="none" w:sz="0" w:space="0" w:color="auto"/>
        <w:left w:val="none" w:sz="0" w:space="0" w:color="auto"/>
        <w:bottom w:val="none" w:sz="0" w:space="0" w:color="auto"/>
        <w:right w:val="none" w:sz="0" w:space="0" w:color="auto"/>
      </w:divBdr>
    </w:div>
    <w:div w:id="1579441042">
      <w:bodyDiv w:val="1"/>
      <w:marLeft w:val="0"/>
      <w:marRight w:val="0"/>
      <w:marTop w:val="0"/>
      <w:marBottom w:val="0"/>
      <w:divBdr>
        <w:top w:val="none" w:sz="0" w:space="0" w:color="auto"/>
        <w:left w:val="none" w:sz="0" w:space="0" w:color="auto"/>
        <w:bottom w:val="none" w:sz="0" w:space="0" w:color="auto"/>
        <w:right w:val="none" w:sz="0" w:space="0" w:color="auto"/>
      </w:divBdr>
    </w:div>
    <w:div w:id="1587618605">
      <w:bodyDiv w:val="1"/>
      <w:marLeft w:val="0"/>
      <w:marRight w:val="0"/>
      <w:marTop w:val="0"/>
      <w:marBottom w:val="0"/>
      <w:divBdr>
        <w:top w:val="none" w:sz="0" w:space="0" w:color="auto"/>
        <w:left w:val="none" w:sz="0" w:space="0" w:color="auto"/>
        <w:bottom w:val="none" w:sz="0" w:space="0" w:color="auto"/>
        <w:right w:val="none" w:sz="0" w:space="0" w:color="auto"/>
      </w:divBdr>
    </w:div>
    <w:div w:id="1602253508">
      <w:bodyDiv w:val="1"/>
      <w:marLeft w:val="0"/>
      <w:marRight w:val="0"/>
      <w:marTop w:val="0"/>
      <w:marBottom w:val="0"/>
      <w:divBdr>
        <w:top w:val="none" w:sz="0" w:space="0" w:color="auto"/>
        <w:left w:val="none" w:sz="0" w:space="0" w:color="auto"/>
        <w:bottom w:val="none" w:sz="0" w:space="0" w:color="auto"/>
        <w:right w:val="none" w:sz="0" w:space="0" w:color="auto"/>
      </w:divBdr>
    </w:div>
    <w:div w:id="1610116984">
      <w:bodyDiv w:val="1"/>
      <w:marLeft w:val="0"/>
      <w:marRight w:val="0"/>
      <w:marTop w:val="0"/>
      <w:marBottom w:val="0"/>
      <w:divBdr>
        <w:top w:val="none" w:sz="0" w:space="0" w:color="auto"/>
        <w:left w:val="none" w:sz="0" w:space="0" w:color="auto"/>
        <w:bottom w:val="none" w:sz="0" w:space="0" w:color="auto"/>
        <w:right w:val="none" w:sz="0" w:space="0" w:color="auto"/>
      </w:divBdr>
    </w:div>
    <w:div w:id="1613512456">
      <w:bodyDiv w:val="1"/>
      <w:marLeft w:val="0"/>
      <w:marRight w:val="0"/>
      <w:marTop w:val="0"/>
      <w:marBottom w:val="0"/>
      <w:divBdr>
        <w:top w:val="none" w:sz="0" w:space="0" w:color="auto"/>
        <w:left w:val="none" w:sz="0" w:space="0" w:color="auto"/>
        <w:bottom w:val="none" w:sz="0" w:space="0" w:color="auto"/>
        <w:right w:val="none" w:sz="0" w:space="0" w:color="auto"/>
      </w:divBdr>
    </w:div>
    <w:div w:id="1625305501">
      <w:bodyDiv w:val="1"/>
      <w:marLeft w:val="0"/>
      <w:marRight w:val="0"/>
      <w:marTop w:val="0"/>
      <w:marBottom w:val="0"/>
      <w:divBdr>
        <w:top w:val="none" w:sz="0" w:space="0" w:color="auto"/>
        <w:left w:val="none" w:sz="0" w:space="0" w:color="auto"/>
        <w:bottom w:val="none" w:sz="0" w:space="0" w:color="auto"/>
        <w:right w:val="none" w:sz="0" w:space="0" w:color="auto"/>
      </w:divBdr>
    </w:div>
    <w:div w:id="1636369194">
      <w:bodyDiv w:val="1"/>
      <w:marLeft w:val="0"/>
      <w:marRight w:val="0"/>
      <w:marTop w:val="0"/>
      <w:marBottom w:val="0"/>
      <w:divBdr>
        <w:top w:val="none" w:sz="0" w:space="0" w:color="auto"/>
        <w:left w:val="none" w:sz="0" w:space="0" w:color="auto"/>
        <w:bottom w:val="none" w:sz="0" w:space="0" w:color="auto"/>
        <w:right w:val="none" w:sz="0" w:space="0" w:color="auto"/>
      </w:divBdr>
    </w:div>
    <w:div w:id="1637834737">
      <w:bodyDiv w:val="1"/>
      <w:marLeft w:val="0"/>
      <w:marRight w:val="0"/>
      <w:marTop w:val="0"/>
      <w:marBottom w:val="0"/>
      <w:divBdr>
        <w:top w:val="none" w:sz="0" w:space="0" w:color="auto"/>
        <w:left w:val="none" w:sz="0" w:space="0" w:color="auto"/>
        <w:bottom w:val="none" w:sz="0" w:space="0" w:color="auto"/>
        <w:right w:val="none" w:sz="0" w:space="0" w:color="auto"/>
      </w:divBdr>
    </w:div>
    <w:div w:id="1638758332">
      <w:bodyDiv w:val="1"/>
      <w:marLeft w:val="0"/>
      <w:marRight w:val="0"/>
      <w:marTop w:val="0"/>
      <w:marBottom w:val="0"/>
      <w:divBdr>
        <w:top w:val="none" w:sz="0" w:space="0" w:color="auto"/>
        <w:left w:val="none" w:sz="0" w:space="0" w:color="auto"/>
        <w:bottom w:val="none" w:sz="0" w:space="0" w:color="auto"/>
        <w:right w:val="none" w:sz="0" w:space="0" w:color="auto"/>
      </w:divBdr>
    </w:div>
    <w:div w:id="1638796945">
      <w:bodyDiv w:val="1"/>
      <w:marLeft w:val="0"/>
      <w:marRight w:val="0"/>
      <w:marTop w:val="0"/>
      <w:marBottom w:val="0"/>
      <w:divBdr>
        <w:top w:val="none" w:sz="0" w:space="0" w:color="auto"/>
        <w:left w:val="none" w:sz="0" w:space="0" w:color="auto"/>
        <w:bottom w:val="none" w:sz="0" w:space="0" w:color="auto"/>
        <w:right w:val="none" w:sz="0" w:space="0" w:color="auto"/>
      </w:divBdr>
    </w:div>
    <w:div w:id="1651593839">
      <w:bodyDiv w:val="1"/>
      <w:marLeft w:val="0"/>
      <w:marRight w:val="0"/>
      <w:marTop w:val="0"/>
      <w:marBottom w:val="0"/>
      <w:divBdr>
        <w:top w:val="none" w:sz="0" w:space="0" w:color="auto"/>
        <w:left w:val="none" w:sz="0" w:space="0" w:color="auto"/>
        <w:bottom w:val="none" w:sz="0" w:space="0" w:color="auto"/>
        <w:right w:val="none" w:sz="0" w:space="0" w:color="auto"/>
      </w:divBdr>
    </w:div>
    <w:div w:id="1667053196">
      <w:bodyDiv w:val="1"/>
      <w:marLeft w:val="0"/>
      <w:marRight w:val="0"/>
      <w:marTop w:val="0"/>
      <w:marBottom w:val="0"/>
      <w:divBdr>
        <w:top w:val="none" w:sz="0" w:space="0" w:color="auto"/>
        <w:left w:val="none" w:sz="0" w:space="0" w:color="auto"/>
        <w:bottom w:val="none" w:sz="0" w:space="0" w:color="auto"/>
        <w:right w:val="none" w:sz="0" w:space="0" w:color="auto"/>
      </w:divBdr>
    </w:div>
    <w:div w:id="1668022362">
      <w:bodyDiv w:val="1"/>
      <w:marLeft w:val="0"/>
      <w:marRight w:val="0"/>
      <w:marTop w:val="0"/>
      <w:marBottom w:val="0"/>
      <w:divBdr>
        <w:top w:val="none" w:sz="0" w:space="0" w:color="auto"/>
        <w:left w:val="none" w:sz="0" w:space="0" w:color="auto"/>
        <w:bottom w:val="none" w:sz="0" w:space="0" w:color="auto"/>
        <w:right w:val="none" w:sz="0" w:space="0" w:color="auto"/>
      </w:divBdr>
    </w:div>
    <w:div w:id="1669551326">
      <w:bodyDiv w:val="1"/>
      <w:marLeft w:val="0"/>
      <w:marRight w:val="0"/>
      <w:marTop w:val="0"/>
      <w:marBottom w:val="0"/>
      <w:divBdr>
        <w:top w:val="none" w:sz="0" w:space="0" w:color="auto"/>
        <w:left w:val="none" w:sz="0" w:space="0" w:color="auto"/>
        <w:bottom w:val="none" w:sz="0" w:space="0" w:color="auto"/>
        <w:right w:val="none" w:sz="0" w:space="0" w:color="auto"/>
      </w:divBdr>
    </w:div>
    <w:div w:id="1673871420">
      <w:bodyDiv w:val="1"/>
      <w:marLeft w:val="0"/>
      <w:marRight w:val="0"/>
      <w:marTop w:val="0"/>
      <w:marBottom w:val="0"/>
      <w:divBdr>
        <w:top w:val="none" w:sz="0" w:space="0" w:color="auto"/>
        <w:left w:val="none" w:sz="0" w:space="0" w:color="auto"/>
        <w:bottom w:val="none" w:sz="0" w:space="0" w:color="auto"/>
        <w:right w:val="none" w:sz="0" w:space="0" w:color="auto"/>
      </w:divBdr>
    </w:div>
    <w:div w:id="1688948384">
      <w:bodyDiv w:val="1"/>
      <w:marLeft w:val="0"/>
      <w:marRight w:val="0"/>
      <w:marTop w:val="0"/>
      <w:marBottom w:val="0"/>
      <w:divBdr>
        <w:top w:val="none" w:sz="0" w:space="0" w:color="auto"/>
        <w:left w:val="none" w:sz="0" w:space="0" w:color="auto"/>
        <w:bottom w:val="none" w:sz="0" w:space="0" w:color="auto"/>
        <w:right w:val="none" w:sz="0" w:space="0" w:color="auto"/>
      </w:divBdr>
    </w:div>
    <w:div w:id="1691906467">
      <w:bodyDiv w:val="1"/>
      <w:marLeft w:val="0"/>
      <w:marRight w:val="0"/>
      <w:marTop w:val="0"/>
      <w:marBottom w:val="0"/>
      <w:divBdr>
        <w:top w:val="none" w:sz="0" w:space="0" w:color="auto"/>
        <w:left w:val="none" w:sz="0" w:space="0" w:color="auto"/>
        <w:bottom w:val="none" w:sz="0" w:space="0" w:color="auto"/>
        <w:right w:val="none" w:sz="0" w:space="0" w:color="auto"/>
      </w:divBdr>
    </w:div>
    <w:div w:id="1697611450">
      <w:bodyDiv w:val="1"/>
      <w:marLeft w:val="0"/>
      <w:marRight w:val="0"/>
      <w:marTop w:val="0"/>
      <w:marBottom w:val="0"/>
      <w:divBdr>
        <w:top w:val="none" w:sz="0" w:space="0" w:color="auto"/>
        <w:left w:val="none" w:sz="0" w:space="0" w:color="auto"/>
        <w:bottom w:val="none" w:sz="0" w:space="0" w:color="auto"/>
        <w:right w:val="none" w:sz="0" w:space="0" w:color="auto"/>
      </w:divBdr>
    </w:div>
    <w:div w:id="1706560707">
      <w:bodyDiv w:val="1"/>
      <w:marLeft w:val="0"/>
      <w:marRight w:val="0"/>
      <w:marTop w:val="0"/>
      <w:marBottom w:val="0"/>
      <w:divBdr>
        <w:top w:val="none" w:sz="0" w:space="0" w:color="auto"/>
        <w:left w:val="none" w:sz="0" w:space="0" w:color="auto"/>
        <w:bottom w:val="none" w:sz="0" w:space="0" w:color="auto"/>
        <w:right w:val="none" w:sz="0" w:space="0" w:color="auto"/>
      </w:divBdr>
    </w:div>
    <w:div w:id="1709984527">
      <w:bodyDiv w:val="1"/>
      <w:marLeft w:val="0"/>
      <w:marRight w:val="0"/>
      <w:marTop w:val="0"/>
      <w:marBottom w:val="0"/>
      <w:divBdr>
        <w:top w:val="none" w:sz="0" w:space="0" w:color="auto"/>
        <w:left w:val="none" w:sz="0" w:space="0" w:color="auto"/>
        <w:bottom w:val="none" w:sz="0" w:space="0" w:color="auto"/>
        <w:right w:val="none" w:sz="0" w:space="0" w:color="auto"/>
      </w:divBdr>
    </w:div>
    <w:div w:id="1711414985">
      <w:bodyDiv w:val="1"/>
      <w:marLeft w:val="0"/>
      <w:marRight w:val="0"/>
      <w:marTop w:val="0"/>
      <w:marBottom w:val="0"/>
      <w:divBdr>
        <w:top w:val="none" w:sz="0" w:space="0" w:color="auto"/>
        <w:left w:val="none" w:sz="0" w:space="0" w:color="auto"/>
        <w:bottom w:val="none" w:sz="0" w:space="0" w:color="auto"/>
        <w:right w:val="none" w:sz="0" w:space="0" w:color="auto"/>
      </w:divBdr>
    </w:div>
    <w:div w:id="1711883742">
      <w:bodyDiv w:val="1"/>
      <w:marLeft w:val="0"/>
      <w:marRight w:val="0"/>
      <w:marTop w:val="0"/>
      <w:marBottom w:val="0"/>
      <w:divBdr>
        <w:top w:val="none" w:sz="0" w:space="0" w:color="auto"/>
        <w:left w:val="none" w:sz="0" w:space="0" w:color="auto"/>
        <w:bottom w:val="none" w:sz="0" w:space="0" w:color="auto"/>
        <w:right w:val="none" w:sz="0" w:space="0" w:color="auto"/>
      </w:divBdr>
    </w:div>
    <w:div w:id="1718897943">
      <w:bodyDiv w:val="1"/>
      <w:marLeft w:val="0"/>
      <w:marRight w:val="0"/>
      <w:marTop w:val="0"/>
      <w:marBottom w:val="0"/>
      <w:divBdr>
        <w:top w:val="none" w:sz="0" w:space="0" w:color="auto"/>
        <w:left w:val="none" w:sz="0" w:space="0" w:color="auto"/>
        <w:bottom w:val="none" w:sz="0" w:space="0" w:color="auto"/>
        <w:right w:val="none" w:sz="0" w:space="0" w:color="auto"/>
      </w:divBdr>
    </w:div>
    <w:div w:id="1722433977">
      <w:bodyDiv w:val="1"/>
      <w:marLeft w:val="0"/>
      <w:marRight w:val="0"/>
      <w:marTop w:val="0"/>
      <w:marBottom w:val="0"/>
      <w:divBdr>
        <w:top w:val="none" w:sz="0" w:space="0" w:color="auto"/>
        <w:left w:val="none" w:sz="0" w:space="0" w:color="auto"/>
        <w:bottom w:val="none" w:sz="0" w:space="0" w:color="auto"/>
        <w:right w:val="none" w:sz="0" w:space="0" w:color="auto"/>
      </w:divBdr>
    </w:div>
    <w:div w:id="1732341802">
      <w:bodyDiv w:val="1"/>
      <w:marLeft w:val="0"/>
      <w:marRight w:val="0"/>
      <w:marTop w:val="0"/>
      <w:marBottom w:val="0"/>
      <w:divBdr>
        <w:top w:val="none" w:sz="0" w:space="0" w:color="auto"/>
        <w:left w:val="none" w:sz="0" w:space="0" w:color="auto"/>
        <w:bottom w:val="none" w:sz="0" w:space="0" w:color="auto"/>
        <w:right w:val="none" w:sz="0" w:space="0" w:color="auto"/>
      </w:divBdr>
    </w:div>
    <w:div w:id="1735005798">
      <w:bodyDiv w:val="1"/>
      <w:marLeft w:val="0"/>
      <w:marRight w:val="0"/>
      <w:marTop w:val="0"/>
      <w:marBottom w:val="0"/>
      <w:divBdr>
        <w:top w:val="none" w:sz="0" w:space="0" w:color="auto"/>
        <w:left w:val="none" w:sz="0" w:space="0" w:color="auto"/>
        <w:bottom w:val="none" w:sz="0" w:space="0" w:color="auto"/>
        <w:right w:val="none" w:sz="0" w:space="0" w:color="auto"/>
      </w:divBdr>
    </w:div>
    <w:div w:id="1735204055">
      <w:bodyDiv w:val="1"/>
      <w:marLeft w:val="0"/>
      <w:marRight w:val="0"/>
      <w:marTop w:val="0"/>
      <w:marBottom w:val="0"/>
      <w:divBdr>
        <w:top w:val="none" w:sz="0" w:space="0" w:color="auto"/>
        <w:left w:val="none" w:sz="0" w:space="0" w:color="auto"/>
        <w:bottom w:val="none" w:sz="0" w:space="0" w:color="auto"/>
        <w:right w:val="none" w:sz="0" w:space="0" w:color="auto"/>
      </w:divBdr>
    </w:div>
    <w:div w:id="1737898094">
      <w:bodyDiv w:val="1"/>
      <w:marLeft w:val="0"/>
      <w:marRight w:val="0"/>
      <w:marTop w:val="0"/>
      <w:marBottom w:val="0"/>
      <w:divBdr>
        <w:top w:val="none" w:sz="0" w:space="0" w:color="auto"/>
        <w:left w:val="none" w:sz="0" w:space="0" w:color="auto"/>
        <w:bottom w:val="none" w:sz="0" w:space="0" w:color="auto"/>
        <w:right w:val="none" w:sz="0" w:space="0" w:color="auto"/>
      </w:divBdr>
    </w:div>
    <w:div w:id="1744571103">
      <w:bodyDiv w:val="1"/>
      <w:marLeft w:val="0"/>
      <w:marRight w:val="0"/>
      <w:marTop w:val="0"/>
      <w:marBottom w:val="0"/>
      <w:divBdr>
        <w:top w:val="none" w:sz="0" w:space="0" w:color="auto"/>
        <w:left w:val="none" w:sz="0" w:space="0" w:color="auto"/>
        <w:bottom w:val="none" w:sz="0" w:space="0" w:color="auto"/>
        <w:right w:val="none" w:sz="0" w:space="0" w:color="auto"/>
      </w:divBdr>
    </w:div>
    <w:div w:id="1745570434">
      <w:bodyDiv w:val="1"/>
      <w:marLeft w:val="0"/>
      <w:marRight w:val="0"/>
      <w:marTop w:val="0"/>
      <w:marBottom w:val="0"/>
      <w:divBdr>
        <w:top w:val="none" w:sz="0" w:space="0" w:color="auto"/>
        <w:left w:val="none" w:sz="0" w:space="0" w:color="auto"/>
        <w:bottom w:val="none" w:sz="0" w:space="0" w:color="auto"/>
        <w:right w:val="none" w:sz="0" w:space="0" w:color="auto"/>
      </w:divBdr>
    </w:div>
    <w:div w:id="1750466824">
      <w:bodyDiv w:val="1"/>
      <w:marLeft w:val="0"/>
      <w:marRight w:val="0"/>
      <w:marTop w:val="0"/>
      <w:marBottom w:val="0"/>
      <w:divBdr>
        <w:top w:val="none" w:sz="0" w:space="0" w:color="auto"/>
        <w:left w:val="none" w:sz="0" w:space="0" w:color="auto"/>
        <w:bottom w:val="none" w:sz="0" w:space="0" w:color="auto"/>
        <w:right w:val="none" w:sz="0" w:space="0" w:color="auto"/>
      </w:divBdr>
    </w:div>
    <w:div w:id="1753623059">
      <w:bodyDiv w:val="1"/>
      <w:marLeft w:val="0"/>
      <w:marRight w:val="0"/>
      <w:marTop w:val="0"/>
      <w:marBottom w:val="0"/>
      <w:divBdr>
        <w:top w:val="none" w:sz="0" w:space="0" w:color="auto"/>
        <w:left w:val="none" w:sz="0" w:space="0" w:color="auto"/>
        <w:bottom w:val="none" w:sz="0" w:space="0" w:color="auto"/>
        <w:right w:val="none" w:sz="0" w:space="0" w:color="auto"/>
      </w:divBdr>
    </w:div>
    <w:div w:id="1753963607">
      <w:bodyDiv w:val="1"/>
      <w:marLeft w:val="0"/>
      <w:marRight w:val="0"/>
      <w:marTop w:val="0"/>
      <w:marBottom w:val="0"/>
      <w:divBdr>
        <w:top w:val="none" w:sz="0" w:space="0" w:color="auto"/>
        <w:left w:val="none" w:sz="0" w:space="0" w:color="auto"/>
        <w:bottom w:val="none" w:sz="0" w:space="0" w:color="auto"/>
        <w:right w:val="none" w:sz="0" w:space="0" w:color="auto"/>
      </w:divBdr>
    </w:div>
    <w:div w:id="1761952563">
      <w:bodyDiv w:val="1"/>
      <w:marLeft w:val="0"/>
      <w:marRight w:val="0"/>
      <w:marTop w:val="0"/>
      <w:marBottom w:val="0"/>
      <w:divBdr>
        <w:top w:val="none" w:sz="0" w:space="0" w:color="auto"/>
        <w:left w:val="none" w:sz="0" w:space="0" w:color="auto"/>
        <w:bottom w:val="none" w:sz="0" w:space="0" w:color="auto"/>
        <w:right w:val="none" w:sz="0" w:space="0" w:color="auto"/>
      </w:divBdr>
    </w:div>
    <w:div w:id="1766804028">
      <w:bodyDiv w:val="1"/>
      <w:marLeft w:val="0"/>
      <w:marRight w:val="0"/>
      <w:marTop w:val="0"/>
      <w:marBottom w:val="0"/>
      <w:divBdr>
        <w:top w:val="none" w:sz="0" w:space="0" w:color="auto"/>
        <w:left w:val="none" w:sz="0" w:space="0" w:color="auto"/>
        <w:bottom w:val="none" w:sz="0" w:space="0" w:color="auto"/>
        <w:right w:val="none" w:sz="0" w:space="0" w:color="auto"/>
      </w:divBdr>
    </w:div>
    <w:div w:id="1778526734">
      <w:bodyDiv w:val="1"/>
      <w:marLeft w:val="0"/>
      <w:marRight w:val="0"/>
      <w:marTop w:val="0"/>
      <w:marBottom w:val="0"/>
      <w:divBdr>
        <w:top w:val="none" w:sz="0" w:space="0" w:color="auto"/>
        <w:left w:val="none" w:sz="0" w:space="0" w:color="auto"/>
        <w:bottom w:val="none" w:sz="0" w:space="0" w:color="auto"/>
        <w:right w:val="none" w:sz="0" w:space="0" w:color="auto"/>
      </w:divBdr>
    </w:div>
    <w:div w:id="1780252571">
      <w:bodyDiv w:val="1"/>
      <w:marLeft w:val="0"/>
      <w:marRight w:val="0"/>
      <w:marTop w:val="0"/>
      <w:marBottom w:val="0"/>
      <w:divBdr>
        <w:top w:val="none" w:sz="0" w:space="0" w:color="auto"/>
        <w:left w:val="none" w:sz="0" w:space="0" w:color="auto"/>
        <w:bottom w:val="none" w:sz="0" w:space="0" w:color="auto"/>
        <w:right w:val="none" w:sz="0" w:space="0" w:color="auto"/>
      </w:divBdr>
    </w:div>
    <w:div w:id="1782526483">
      <w:bodyDiv w:val="1"/>
      <w:marLeft w:val="0"/>
      <w:marRight w:val="0"/>
      <w:marTop w:val="0"/>
      <w:marBottom w:val="0"/>
      <w:divBdr>
        <w:top w:val="none" w:sz="0" w:space="0" w:color="auto"/>
        <w:left w:val="none" w:sz="0" w:space="0" w:color="auto"/>
        <w:bottom w:val="none" w:sz="0" w:space="0" w:color="auto"/>
        <w:right w:val="none" w:sz="0" w:space="0" w:color="auto"/>
      </w:divBdr>
    </w:div>
    <w:div w:id="1783457670">
      <w:bodyDiv w:val="1"/>
      <w:marLeft w:val="0"/>
      <w:marRight w:val="0"/>
      <w:marTop w:val="0"/>
      <w:marBottom w:val="0"/>
      <w:divBdr>
        <w:top w:val="none" w:sz="0" w:space="0" w:color="auto"/>
        <w:left w:val="none" w:sz="0" w:space="0" w:color="auto"/>
        <w:bottom w:val="none" w:sz="0" w:space="0" w:color="auto"/>
        <w:right w:val="none" w:sz="0" w:space="0" w:color="auto"/>
      </w:divBdr>
    </w:div>
    <w:div w:id="1786652749">
      <w:bodyDiv w:val="1"/>
      <w:marLeft w:val="0"/>
      <w:marRight w:val="0"/>
      <w:marTop w:val="0"/>
      <w:marBottom w:val="0"/>
      <w:divBdr>
        <w:top w:val="none" w:sz="0" w:space="0" w:color="auto"/>
        <w:left w:val="none" w:sz="0" w:space="0" w:color="auto"/>
        <w:bottom w:val="none" w:sz="0" w:space="0" w:color="auto"/>
        <w:right w:val="none" w:sz="0" w:space="0" w:color="auto"/>
      </w:divBdr>
    </w:div>
    <w:div w:id="1789200902">
      <w:bodyDiv w:val="1"/>
      <w:marLeft w:val="0"/>
      <w:marRight w:val="0"/>
      <w:marTop w:val="0"/>
      <w:marBottom w:val="0"/>
      <w:divBdr>
        <w:top w:val="none" w:sz="0" w:space="0" w:color="auto"/>
        <w:left w:val="none" w:sz="0" w:space="0" w:color="auto"/>
        <w:bottom w:val="none" w:sz="0" w:space="0" w:color="auto"/>
        <w:right w:val="none" w:sz="0" w:space="0" w:color="auto"/>
      </w:divBdr>
    </w:div>
    <w:div w:id="1791587697">
      <w:bodyDiv w:val="1"/>
      <w:marLeft w:val="0"/>
      <w:marRight w:val="0"/>
      <w:marTop w:val="0"/>
      <w:marBottom w:val="0"/>
      <w:divBdr>
        <w:top w:val="none" w:sz="0" w:space="0" w:color="auto"/>
        <w:left w:val="none" w:sz="0" w:space="0" w:color="auto"/>
        <w:bottom w:val="none" w:sz="0" w:space="0" w:color="auto"/>
        <w:right w:val="none" w:sz="0" w:space="0" w:color="auto"/>
      </w:divBdr>
    </w:div>
    <w:div w:id="1798600562">
      <w:bodyDiv w:val="1"/>
      <w:marLeft w:val="0"/>
      <w:marRight w:val="0"/>
      <w:marTop w:val="0"/>
      <w:marBottom w:val="0"/>
      <w:divBdr>
        <w:top w:val="none" w:sz="0" w:space="0" w:color="auto"/>
        <w:left w:val="none" w:sz="0" w:space="0" w:color="auto"/>
        <w:bottom w:val="none" w:sz="0" w:space="0" w:color="auto"/>
        <w:right w:val="none" w:sz="0" w:space="0" w:color="auto"/>
      </w:divBdr>
    </w:div>
    <w:div w:id="1803110347">
      <w:bodyDiv w:val="1"/>
      <w:marLeft w:val="0"/>
      <w:marRight w:val="0"/>
      <w:marTop w:val="0"/>
      <w:marBottom w:val="0"/>
      <w:divBdr>
        <w:top w:val="none" w:sz="0" w:space="0" w:color="auto"/>
        <w:left w:val="none" w:sz="0" w:space="0" w:color="auto"/>
        <w:bottom w:val="none" w:sz="0" w:space="0" w:color="auto"/>
        <w:right w:val="none" w:sz="0" w:space="0" w:color="auto"/>
      </w:divBdr>
    </w:div>
    <w:div w:id="1804811701">
      <w:bodyDiv w:val="1"/>
      <w:marLeft w:val="0"/>
      <w:marRight w:val="0"/>
      <w:marTop w:val="0"/>
      <w:marBottom w:val="0"/>
      <w:divBdr>
        <w:top w:val="none" w:sz="0" w:space="0" w:color="auto"/>
        <w:left w:val="none" w:sz="0" w:space="0" w:color="auto"/>
        <w:bottom w:val="none" w:sz="0" w:space="0" w:color="auto"/>
        <w:right w:val="none" w:sz="0" w:space="0" w:color="auto"/>
      </w:divBdr>
    </w:div>
    <w:div w:id="1813328826">
      <w:bodyDiv w:val="1"/>
      <w:marLeft w:val="0"/>
      <w:marRight w:val="0"/>
      <w:marTop w:val="0"/>
      <w:marBottom w:val="0"/>
      <w:divBdr>
        <w:top w:val="none" w:sz="0" w:space="0" w:color="auto"/>
        <w:left w:val="none" w:sz="0" w:space="0" w:color="auto"/>
        <w:bottom w:val="none" w:sz="0" w:space="0" w:color="auto"/>
        <w:right w:val="none" w:sz="0" w:space="0" w:color="auto"/>
      </w:divBdr>
    </w:div>
    <w:div w:id="1813408156">
      <w:bodyDiv w:val="1"/>
      <w:marLeft w:val="0"/>
      <w:marRight w:val="0"/>
      <w:marTop w:val="0"/>
      <w:marBottom w:val="0"/>
      <w:divBdr>
        <w:top w:val="none" w:sz="0" w:space="0" w:color="auto"/>
        <w:left w:val="none" w:sz="0" w:space="0" w:color="auto"/>
        <w:bottom w:val="none" w:sz="0" w:space="0" w:color="auto"/>
        <w:right w:val="none" w:sz="0" w:space="0" w:color="auto"/>
      </w:divBdr>
    </w:div>
    <w:div w:id="1816876410">
      <w:bodyDiv w:val="1"/>
      <w:marLeft w:val="0"/>
      <w:marRight w:val="0"/>
      <w:marTop w:val="0"/>
      <w:marBottom w:val="0"/>
      <w:divBdr>
        <w:top w:val="none" w:sz="0" w:space="0" w:color="auto"/>
        <w:left w:val="none" w:sz="0" w:space="0" w:color="auto"/>
        <w:bottom w:val="none" w:sz="0" w:space="0" w:color="auto"/>
        <w:right w:val="none" w:sz="0" w:space="0" w:color="auto"/>
      </w:divBdr>
    </w:div>
    <w:div w:id="1819034842">
      <w:bodyDiv w:val="1"/>
      <w:marLeft w:val="0"/>
      <w:marRight w:val="0"/>
      <w:marTop w:val="0"/>
      <w:marBottom w:val="0"/>
      <w:divBdr>
        <w:top w:val="none" w:sz="0" w:space="0" w:color="auto"/>
        <w:left w:val="none" w:sz="0" w:space="0" w:color="auto"/>
        <w:bottom w:val="none" w:sz="0" w:space="0" w:color="auto"/>
        <w:right w:val="none" w:sz="0" w:space="0" w:color="auto"/>
      </w:divBdr>
    </w:div>
    <w:div w:id="1824661997">
      <w:bodyDiv w:val="1"/>
      <w:marLeft w:val="0"/>
      <w:marRight w:val="0"/>
      <w:marTop w:val="0"/>
      <w:marBottom w:val="0"/>
      <w:divBdr>
        <w:top w:val="none" w:sz="0" w:space="0" w:color="auto"/>
        <w:left w:val="none" w:sz="0" w:space="0" w:color="auto"/>
        <w:bottom w:val="none" w:sz="0" w:space="0" w:color="auto"/>
        <w:right w:val="none" w:sz="0" w:space="0" w:color="auto"/>
      </w:divBdr>
    </w:div>
    <w:div w:id="1828591221">
      <w:bodyDiv w:val="1"/>
      <w:marLeft w:val="0"/>
      <w:marRight w:val="0"/>
      <w:marTop w:val="0"/>
      <w:marBottom w:val="0"/>
      <w:divBdr>
        <w:top w:val="none" w:sz="0" w:space="0" w:color="auto"/>
        <w:left w:val="none" w:sz="0" w:space="0" w:color="auto"/>
        <w:bottom w:val="none" w:sz="0" w:space="0" w:color="auto"/>
        <w:right w:val="none" w:sz="0" w:space="0" w:color="auto"/>
      </w:divBdr>
    </w:div>
    <w:div w:id="1829251733">
      <w:bodyDiv w:val="1"/>
      <w:marLeft w:val="0"/>
      <w:marRight w:val="0"/>
      <w:marTop w:val="0"/>
      <w:marBottom w:val="0"/>
      <w:divBdr>
        <w:top w:val="none" w:sz="0" w:space="0" w:color="auto"/>
        <w:left w:val="none" w:sz="0" w:space="0" w:color="auto"/>
        <w:bottom w:val="none" w:sz="0" w:space="0" w:color="auto"/>
        <w:right w:val="none" w:sz="0" w:space="0" w:color="auto"/>
      </w:divBdr>
    </w:div>
    <w:div w:id="1833257665">
      <w:bodyDiv w:val="1"/>
      <w:marLeft w:val="0"/>
      <w:marRight w:val="0"/>
      <w:marTop w:val="0"/>
      <w:marBottom w:val="0"/>
      <w:divBdr>
        <w:top w:val="none" w:sz="0" w:space="0" w:color="auto"/>
        <w:left w:val="none" w:sz="0" w:space="0" w:color="auto"/>
        <w:bottom w:val="none" w:sz="0" w:space="0" w:color="auto"/>
        <w:right w:val="none" w:sz="0" w:space="0" w:color="auto"/>
      </w:divBdr>
    </w:div>
    <w:div w:id="1835147068">
      <w:bodyDiv w:val="1"/>
      <w:marLeft w:val="0"/>
      <w:marRight w:val="0"/>
      <w:marTop w:val="0"/>
      <w:marBottom w:val="0"/>
      <w:divBdr>
        <w:top w:val="none" w:sz="0" w:space="0" w:color="auto"/>
        <w:left w:val="none" w:sz="0" w:space="0" w:color="auto"/>
        <w:bottom w:val="none" w:sz="0" w:space="0" w:color="auto"/>
        <w:right w:val="none" w:sz="0" w:space="0" w:color="auto"/>
      </w:divBdr>
    </w:div>
    <w:div w:id="1843273940">
      <w:bodyDiv w:val="1"/>
      <w:marLeft w:val="0"/>
      <w:marRight w:val="0"/>
      <w:marTop w:val="0"/>
      <w:marBottom w:val="0"/>
      <w:divBdr>
        <w:top w:val="none" w:sz="0" w:space="0" w:color="auto"/>
        <w:left w:val="none" w:sz="0" w:space="0" w:color="auto"/>
        <w:bottom w:val="none" w:sz="0" w:space="0" w:color="auto"/>
        <w:right w:val="none" w:sz="0" w:space="0" w:color="auto"/>
      </w:divBdr>
    </w:div>
    <w:div w:id="1857042005">
      <w:bodyDiv w:val="1"/>
      <w:marLeft w:val="0"/>
      <w:marRight w:val="0"/>
      <w:marTop w:val="0"/>
      <w:marBottom w:val="0"/>
      <w:divBdr>
        <w:top w:val="none" w:sz="0" w:space="0" w:color="auto"/>
        <w:left w:val="none" w:sz="0" w:space="0" w:color="auto"/>
        <w:bottom w:val="none" w:sz="0" w:space="0" w:color="auto"/>
        <w:right w:val="none" w:sz="0" w:space="0" w:color="auto"/>
      </w:divBdr>
    </w:div>
    <w:div w:id="1859197440">
      <w:bodyDiv w:val="1"/>
      <w:marLeft w:val="0"/>
      <w:marRight w:val="0"/>
      <w:marTop w:val="0"/>
      <w:marBottom w:val="0"/>
      <w:divBdr>
        <w:top w:val="none" w:sz="0" w:space="0" w:color="auto"/>
        <w:left w:val="none" w:sz="0" w:space="0" w:color="auto"/>
        <w:bottom w:val="none" w:sz="0" w:space="0" w:color="auto"/>
        <w:right w:val="none" w:sz="0" w:space="0" w:color="auto"/>
      </w:divBdr>
    </w:div>
    <w:div w:id="1860774211">
      <w:bodyDiv w:val="1"/>
      <w:marLeft w:val="0"/>
      <w:marRight w:val="0"/>
      <w:marTop w:val="0"/>
      <w:marBottom w:val="0"/>
      <w:divBdr>
        <w:top w:val="none" w:sz="0" w:space="0" w:color="auto"/>
        <w:left w:val="none" w:sz="0" w:space="0" w:color="auto"/>
        <w:bottom w:val="none" w:sz="0" w:space="0" w:color="auto"/>
        <w:right w:val="none" w:sz="0" w:space="0" w:color="auto"/>
      </w:divBdr>
    </w:div>
    <w:div w:id="1863545609">
      <w:bodyDiv w:val="1"/>
      <w:marLeft w:val="0"/>
      <w:marRight w:val="0"/>
      <w:marTop w:val="0"/>
      <w:marBottom w:val="0"/>
      <w:divBdr>
        <w:top w:val="none" w:sz="0" w:space="0" w:color="auto"/>
        <w:left w:val="none" w:sz="0" w:space="0" w:color="auto"/>
        <w:bottom w:val="none" w:sz="0" w:space="0" w:color="auto"/>
        <w:right w:val="none" w:sz="0" w:space="0" w:color="auto"/>
      </w:divBdr>
    </w:div>
    <w:div w:id="1873152722">
      <w:bodyDiv w:val="1"/>
      <w:marLeft w:val="0"/>
      <w:marRight w:val="0"/>
      <w:marTop w:val="0"/>
      <w:marBottom w:val="0"/>
      <w:divBdr>
        <w:top w:val="none" w:sz="0" w:space="0" w:color="auto"/>
        <w:left w:val="none" w:sz="0" w:space="0" w:color="auto"/>
        <w:bottom w:val="none" w:sz="0" w:space="0" w:color="auto"/>
        <w:right w:val="none" w:sz="0" w:space="0" w:color="auto"/>
      </w:divBdr>
    </w:div>
    <w:div w:id="1882279641">
      <w:bodyDiv w:val="1"/>
      <w:marLeft w:val="0"/>
      <w:marRight w:val="0"/>
      <w:marTop w:val="0"/>
      <w:marBottom w:val="0"/>
      <w:divBdr>
        <w:top w:val="none" w:sz="0" w:space="0" w:color="auto"/>
        <w:left w:val="none" w:sz="0" w:space="0" w:color="auto"/>
        <w:bottom w:val="none" w:sz="0" w:space="0" w:color="auto"/>
        <w:right w:val="none" w:sz="0" w:space="0" w:color="auto"/>
      </w:divBdr>
    </w:div>
    <w:div w:id="1885949480">
      <w:bodyDiv w:val="1"/>
      <w:marLeft w:val="0"/>
      <w:marRight w:val="0"/>
      <w:marTop w:val="0"/>
      <w:marBottom w:val="0"/>
      <w:divBdr>
        <w:top w:val="none" w:sz="0" w:space="0" w:color="auto"/>
        <w:left w:val="none" w:sz="0" w:space="0" w:color="auto"/>
        <w:bottom w:val="none" w:sz="0" w:space="0" w:color="auto"/>
        <w:right w:val="none" w:sz="0" w:space="0" w:color="auto"/>
      </w:divBdr>
    </w:div>
    <w:div w:id="1889031919">
      <w:bodyDiv w:val="1"/>
      <w:marLeft w:val="0"/>
      <w:marRight w:val="0"/>
      <w:marTop w:val="0"/>
      <w:marBottom w:val="0"/>
      <w:divBdr>
        <w:top w:val="none" w:sz="0" w:space="0" w:color="auto"/>
        <w:left w:val="none" w:sz="0" w:space="0" w:color="auto"/>
        <w:bottom w:val="none" w:sz="0" w:space="0" w:color="auto"/>
        <w:right w:val="none" w:sz="0" w:space="0" w:color="auto"/>
      </w:divBdr>
    </w:div>
    <w:div w:id="1900238807">
      <w:bodyDiv w:val="1"/>
      <w:marLeft w:val="0"/>
      <w:marRight w:val="0"/>
      <w:marTop w:val="0"/>
      <w:marBottom w:val="0"/>
      <w:divBdr>
        <w:top w:val="none" w:sz="0" w:space="0" w:color="auto"/>
        <w:left w:val="none" w:sz="0" w:space="0" w:color="auto"/>
        <w:bottom w:val="none" w:sz="0" w:space="0" w:color="auto"/>
        <w:right w:val="none" w:sz="0" w:space="0" w:color="auto"/>
      </w:divBdr>
    </w:div>
    <w:div w:id="1907835457">
      <w:bodyDiv w:val="1"/>
      <w:marLeft w:val="0"/>
      <w:marRight w:val="0"/>
      <w:marTop w:val="0"/>
      <w:marBottom w:val="0"/>
      <w:divBdr>
        <w:top w:val="none" w:sz="0" w:space="0" w:color="auto"/>
        <w:left w:val="none" w:sz="0" w:space="0" w:color="auto"/>
        <w:bottom w:val="none" w:sz="0" w:space="0" w:color="auto"/>
        <w:right w:val="none" w:sz="0" w:space="0" w:color="auto"/>
      </w:divBdr>
    </w:div>
    <w:div w:id="1924996097">
      <w:bodyDiv w:val="1"/>
      <w:marLeft w:val="0"/>
      <w:marRight w:val="0"/>
      <w:marTop w:val="0"/>
      <w:marBottom w:val="0"/>
      <w:divBdr>
        <w:top w:val="none" w:sz="0" w:space="0" w:color="auto"/>
        <w:left w:val="none" w:sz="0" w:space="0" w:color="auto"/>
        <w:bottom w:val="none" w:sz="0" w:space="0" w:color="auto"/>
        <w:right w:val="none" w:sz="0" w:space="0" w:color="auto"/>
      </w:divBdr>
    </w:div>
    <w:div w:id="1927496694">
      <w:bodyDiv w:val="1"/>
      <w:marLeft w:val="0"/>
      <w:marRight w:val="0"/>
      <w:marTop w:val="0"/>
      <w:marBottom w:val="0"/>
      <w:divBdr>
        <w:top w:val="none" w:sz="0" w:space="0" w:color="auto"/>
        <w:left w:val="none" w:sz="0" w:space="0" w:color="auto"/>
        <w:bottom w:val="none" w:sz="0" w:space="0" w:color="auto"/>
        <w:right w:val="none" w:sz="0" w:space="0" w:color="auto"/>
      </w:divBdr>
    </w:div>
    <w:div w:id="1947540078">
      <w:bodyDiv w:val="1"/>
      <w:marLeft w:val="0"/>
      <w:marRight w:val="0"/>
      <w:marTop w:val="0"/>
      <w:marBottom w:val="0"/>
      <w:divBdr>
        <w:top w:val="none" w:sz="0" w:space="0" w:color="auto"/>
        <w:left w:val="none" w:sz="0" w:space="0" w:color="auto"/>
        <w:bottom w:val="none" w:sz="0" w:space="0" w:color="auto"/>
        <w:right w:val="none" w:sz="0" w:space="0" w:color="auto"/>
      </w:divBdr>
    </w:div>
    <w:div w:id="1960607527">
      <w:bodyDiv w:val="1"/>
      <w:marLeft w:val="0"/>
      <w:marRight w:val="0"/>
      <w:marTop w:val="0"/>
      <w:marBottom w:val="0"/>
      <w:divBdr>
        <w:top w:val="none" w:sz="0" w:space="0" w:color="auto"/>
        <w:left w:val="none" w:sz="0" w:space="0" w:color="auto"/>
        <w:bottom w:val="none" w:sz="0" w:space="0" w:color="auto"/>
        <w:right w:val="none" w:sz="0" w:space="0" w:color="auto"/>
      </w:divBdr>
    </w:div>
    <w:div w:id="1962760085">
      <w:bodyDiv w:val="1"/>
      <w:marLeft w:val="0"/>
      <w:marRight w:val="0"/>
      <w:marTop w:val="0"/>
      <w:marBottom w:val="0"/>
      <w:divBdr>
        <w:top w:val="none" w:sz="0" w:space="0" w:color="auto"/>
        <w:left w:val="none" w:sz="0" w:space="0" w:color="auto"/>
        <w:bottom w:val="none" w:sz="0" w:space="0" w:color="auto"/>
        <w:right w:val="none" w:sz="0" w:space="0" w:color="auto"/>
      </w:divBdr>
    </w:div>
    <w:div w:id="1966157617">
      <w:bodyDiv w:val="1"/>
      <w:marLeft w:val="0"/>
      <w:marRight w:val="0"/>
      <w:marTop w:val="0"/>
      <w:marBottom w:val="0"/>
      <w:divBdr>
        <w:top w:val="none" w:sz="0" w:space="0" w:color="auto"/>
        <w:left w:val="none" w:sz="0" w:space="0" w:color="auto"/>
        <w:bottom w:val="none" w:sz="0" w:space="0" w:color="auto"/>
        <w:right w:val="none" w:sz="0" w:space="0" w:color="auto"/>
      </w:divBdr>
    </w:div>
    <w:div w:id="1971782165">
      <w:bodyDiv w:val="1"/>
      <w:marLeft w:val="0"/>
      <w:marRight w:val="0"/>
      <w:marTop w:val="0"/>
      <w:marBottom w:val="0"/>
      <w:divBdr>
        <w:top w:val="none" w:sz="0" w:space="0" w:color="auto"/>
        <w:left w:val="none" w:sz="0" w:space="0" w:color="auto"/>
        <w:bottom w:val="none" w:sz="0" w:space="0" w:color="auto"/>
        <w:right w:val="none" w:sz="0" w:space="0" w:color="auto"/>
      </w:divBdr>
    </w:div>
    <w:div w:id="1980069433">
      <w:bodyDiv w:val="1"/>
      <w:marLeft w:val="0"/>
      <w:marRight w:val="0"/>
      <w:marTop w:val="0"/>
      <w:marBottom w:val="0"/>
      <w:divBdr>
        <w:top w:val="none" w:sz="0" w:space="0" w:color="auto"/>
        <w:left w:val="none" w:sz="0" w:space="0" w:color="auto"/>
        <w:bottom w:val="none" w:sz="0" w:space="0" w:color="auto"/>
        <w:right w:val="none" w:sz="0" w:space="0" w:color="auto"/>
      </w:divBdr>
    </w:div>
    <w:div w:id="1980571074">
      <w:bodyDiv w:val="1"/>
      <w:marLeft w:val="0"/>
      <w:marRight w:val="0"/>
      <w:marTop w:val="0"/>
      <w:marBottom w:val="0"/>
      <w:divBdr>
        <w:top w:val="none" w:sz="0" w:space="0" w:color="auto"/>
        <w:left w:val="none" w:sz="0" w:space="0" w:color="auto"/>
        <w:bottom w:val="none" w:sz="0" w:space="0" w:color="auto"/>
        <w:right w:val="none" w:sz="0" w:space="0" w:color="auto"/>
      </w:divBdr>
    </w:div>
    <w:div w:id="1986660994">
      <w:bodyDiv w:val="1"/>
      <w:marLeft w:val="0"/>
      <w:marRight w:val="0"/>
      <w:marTop w:val="0"/>
      <w:marBottom w:val="0"/>
      <w:divBdr>
        <w:top w:val="none" w:sz="0" w:space="0" w:color="auto"/>
        <w:left w:val="none" w:sz="0" w:space="0" w:color="auto"/>
        <w:bottom w:val="none" w:sz="0" w:space="0" w:color="auto"/>
        <w:right w:val="none" w:sz="0" w:space="0" w:color="auto"/>
      </w:divBdr>
    </w:div>
    <w:div w:id="1988430687">
      <w:bodyDiv w:val="1"/>
      <w:marLeft w:val="0"/>
      <w:marRight w:val="0"/>
      <w:marTop w:val="0"/>
      <w:marBottom w:val="0"/>
      <w:divBdr>
        <w:top w:val="none" w:sz="0" w:space="0" w:color="auto"/>
        <w:left w:val="none" w:sz="0" w:space="0" w:color="auto"/>
        <w:bottom w:val="none" w:sz="0" w:space="0" w:color="auto"/>
        <w:right w:val="none" w:sz="0" w:space="0" w:color="auto"/>
      </w:divBdr>
    </w:div>
    <w:div w:id="1990278901">
      <w:bodyDiv w:val="1"/>
      <w:marLeft w:val="0"/>
      <w:marRight w:val="0"/>
      <w:marTop w:val="0"/>
      <w:marBottom w:val="0"/>
      <w:divBdr>
        <w:top w:val="none" w:sz="0" w:space="0" w:color="auto"/>
        <w:left w:val="none" w:sz="0" w:space="0" w:color="auto"/>
        <w:bottom w:val="none" w:sz="0" w:space="0" w:color="auto"/>
        <w:right w:val="none" w:sz="0" w:space="0" w:color="auto"/>
      </w:divBdr>
    </w:div>
    <w:div w:id="1992439809">
      <w:bodyDiv w:val="1"/>
      <w:marLeft w:val="0"/>
      <w:marRight w:val="0"/>
      <w:marTop w:val="0"/>
      <w:marBottom w:val="0"/>
      <w:divBdr>
        <w:top w:val="none" w:sz="0" w:space="0" w:color="auto"/>
        <w:left w:val="none" w:sz="0" w:space="0" w:color="auto"/>
        <w:bottom w:val="none" w:sz="0" w:space="0" w:color="auto"/>
        <w:right w:val="none" w:sz="0" w:space="0" w:color="auto"/>
      </w:divBdr>
    </w:div>
    <w:div w:id="1995640059">
      <w:bodyDiv w:val="1"/>
      <w:marLeft w:val="0"/>
      <w:marRight w:val="0"/>
      <w:marTop w:val="0"/>
      <w:marBottom w:val="0"/>
      <w:divBdr>
        <w:top w:val="none" w:sz="0" w:space="0" w:color="auto"/>
        <w:left w:val="none" w:sz="0" w:space="0" w:color="auto"/>
        <w:bottom w:val="none" w:sz="0" w:space="0" w:color="auto"/>
        <w:right w:val="none" w:sz="0" w:space="0" w:color="auto"/>
      </w:divBdr>
    </w:div>
    <w:div w:id="1995722181">
      <w:bodyDiv w:val="1"/>
      <w:marLeft w:val="0"/>
      <w:marRight w:val="0"/>
      <w:marTop w:val="0"/>
      <w:marBottom w:val="0"/>
      <w:divBdr>
        <w:top w:val="none" w:sz="0" w:space="0" w:color="auto"/>
        <w:left w:val="none" w:sz="0" w:space="0" w:color="auto"/>
        <w:bottom w:val="none" w:sz="0" w:space="0" w:color="auto"/>
        <w:right w:val="none" w:sz="0" w:space="0" w:color="auto"/>
      </w:divBdr>
    </w:div>
    <w:div w:id="1997762378">
      <w:bodyDiv w:val="1"/>
      <w:marLeft w:val="0"/>
      <w:marRight w:val="0"/>
      <w:marTop w:val="0"/>
      <w:marBottom w:val="0"/>
      <w:divBdr>
        <w:top w:val="none" w:sz="0" w:space="0" w:color="auto"/>
        <w:left w:val="none" w:sz="0" w:space="0" w:color="auto"/>
        <w:bottom w:val="none" w:sz="0" w:space="0" w:color="auto"/>
        <w:right w:val="none" w:sz="0" w:space="0" w:color="auto"/>
      </w:divBdr>
    </w:div>
    <w:div w:id="2013948788">
      <w:bodyDiv w:val="1"/>
      <w:marLeft w:val="0"/>
      <w:marRight w:val="0"/>
      <w:marTop w:val="0"/>
      <w:marBottom w:val="0"/>
      <w:divBdr>
        <w:top w:val="none" w:sz="0" w:space="0" w:color="auto"/>
        <w:left w:val="none" w:sz="0" w:space="0" w:color="auto"/>
        <w:bottom w:val="none" w:sz="0" w:space="0" w:color="auto"/>
        <w:right w:val="none" w:sz="0" w:space="0" w:color="auto"/>
      </w:divBdr>
    </w:div>
    <w:div w:id="2024744942">
      <w:bodyDiv w:val="1"/>
      <w:marLeft w:val="0"/>
      <w:marRight w:val="0"/>
      <w:marTop w:val="0"/>
      <w:marBottom w:val="0"/>
      <w:divBdr>
        <w:top w:val="none" w:sz="0" w:space="0" w:color="auto"/>
        <w:left w:val="none" w:sz="0" w:space="0" w:color="auto"/>
        <w:bottom w:val="none" w:sz="0" w:space="0" w:color="auto"/>
        <w:right w:val="none" w:sz="0" w:space="0" w:color="auto"/>
      </w:divBdr>
    </w:div>
    <w:div w:id="2029405485">
      <w:bodyDiv w:val="1"/>
      <w:marLeft w:val="0"/>
      <w:marRight w:val="0"/>
      <w:marTop w:val="0"/>
      <w:marBottom w:val="0"/>
      <w:divBdr>
        <w:top w:val="none" w:sz="0" w:space="0" w:color="auto"/>
        <w:left w:val="none" w:sz="0" w:space="0" w:color="auto"/>
        <w:bottom w:val="none" w:sz="0" w:space="0" w:color="auto"/>
        <w:right w:val="none" w:sz="0" w:space="0" w:color="auto"/>
      </w:divBdr>
    </w:div>
    <w:div w:id="2032418679">
      <w:bodyDiv w:val="1"/>
      <w:marLeft w:val="0"/>
      <w:marRight w:val="0"/>
      <w:marTop w:val="0"/>
      <w:marBottom w:val="0"/>
      <w:divBdr>
        <w:top w:val="none" w:sz="0" w:space="0" w:color="auto"/>
        <w:left w:val="none" w:sz="0" w:space="0" w:color="auto"/>
        <w:bottom w:val="none" w:sz="0" w:space="0" w:color="auto"/>
        <w:right w:val="none" w:sz="0" w:space="0" w:color="auto"/>
      </w:divBdr>
    </w:div>
    <w:div w:id="2038504470">
      <w:bodyDiv w:val="1"/>
      <w:marLeft w:val="0"/>
      <w:marRight w:val="0"/>
      <w:marTop w:val="0"/>
      <w:marBottom w:val="0"/>
      <w:divBdr>
        <w:top w:val="none" w:sz="0" w:space="0" w:color="auto"/>
        <w:left w:val="none" w:sz="0" w:space="0" w:color="auto"/>
        <w:bottom w:val="none" w:sz="0" w:space="0" w:color="auto"/>
        <w:right w:val="none" w:sz="0" w:space="0" w:color="auto"/>
      </w:divBdr>
    </w:div>
    <w:div w:id="2039696534">
      <w:bodyDiv w:val="1"/>
      <w:marLeft w:val="0"/>
      <w:marRight w:val="0"/>
      <w:marTop w:val="0"/>
      <w:marBottom w:val="0"/>
      <w:divBdr>
        <w:top w:val="none" w:sz="0" w:space="0" w:color="auto"/>
        <w:left w:val="none" w:sz="0" w:space="0" w:color="auto"/>
        <w:bottom w:val="none" w:sz="0" w:space="0" w:color="auto"/>
        <w:right w:val="none" w:sz="0" w:space="0" w:color="auto"/>
      </w:divBdr>
    </w:div>
    <w:div w:id="2040734765">
      <w:bodyDiv w:val="1"/>
      <w:marLeft w:val="0"/>
      <w:marRight w:val="0"/>
      <w:marTop w:val="0"/>
      <w:marBottom w:val="0"/>
      <w:divBdr>
        <w:top w:val="none" w:sz="0" w:space="0" w:color="auto"/>
        <w:left w:val="none" w:sz="0" w:space="0" w:color="auto"/>
        <w:bottom w:val="none" w:sz="0" w:space="0" w:color="auto"/>
        <w:right w:val="none" w:sz="0" w:space="0" w:color="auto"/>
      </w:divBdr>
    </w:div>
    <w:div w:id="2042515837">
      <w:bodyDiv w:val="1"/>
      <w:marLeft w:val="0"/>
      <w:marRight w:val="0"/>
      <w:marTop w:val="0"/>
      <w:marBottom w:val="0"/>
      <w:divBdr>
        <w:top w:val="none" w:sz="0" w:space="0" w:color="auto"/>
        <w:left w:val="none" w:sz="0" w:space="0" w:color="auto"/>
        <w:bottom w:val="none" w:sz="0" w:space="0" w:color="auto"/>
        <w:right w:val="none" w:sz="0" w:space="0" w:color="auto"/>
      </w:divBdr>
    </w:div>
    <w:div w:id="2045717225">
      <w:bodyDiv w:val="1"/>
      <w:marLeft w:val="0"/>
      <w:marRight w:val="0"/>
      <w:marTop w:val="0"/>
      <w:marBottom w:val="0"/>
      <w:divBdr>
        <w:top w:val="none" w:sz="0" w:space="0" w:color="auto"/>
        <w:left w:val="none" w:sz="0" w:space="0" w:color="auto"/>
        <w:bottom w:val="none" w:sz="0" w:space="0" w:color="auto"/>
        <w:right w:val="none" w:sz="0" w:space="0" w:color="auto"/>
      </w:divBdr>
    </w:div>
    <w:div w:id="2048289532">
      <w:bodyDiv w:val="1"/>
      <w:marLeft w:val="0"/>
      <w:marRight w:val="0"/>
      <w:marTop w:val="0"/>
      <w:marBottom w:val="0"/>
      <w:divBdr>
        <w:top w:val="none" w:sz="0" w:space="0" w:color="auto"/>
        <w:left w:val="none" w:sz="0" w:space="0" w:color="auto"/>
        <w:bottom w:val="none" w:sz="0" w:space="0" w:color="auto"/>
        <w:right w:val="none" w:sz="0" w:space="0" w:color="auto"/>
      </w:divBdr>
    </w:div>
    <w:div w:id="2061173444">
      <w:bodyDiv w:val="1"/>
      <w:marLeft w:val="0"/>
      <w:marRight w:val="0"/>
      <w:marTop w:val="0"/>
      <w:marBottom w:val="0"/>
      <w:divBdr>
        <w:top w:val="none" w:sz="0" w:space="0" w:color="auto"/>
        <w:left w:val="none" w:sz="0" w:space="0" w:color="auto"/>
        <w:bottom w:val="none" w:sz="0" w:space="0" w:color="auto"/>
        <w:right w:val="none" w:sz="0" w:space="0" w:color="auto"/>
      </w:divBdr>
    </w:div>
    <w:div w:id="2062897701">
      <w:bodyDiv w:val="1"/>
      <w:marLeft w:val="0"/>
      <w:marRight w:val="0"/>
      <w:marTop w:val="0"/>
      <w:marBottom w:val="0"/>
      <w:divBdr>
        <w:top w:val="none" w:sz="0" w:space="0" w:color="auto"/>
        <w:left w:val="none" w:sz="0" w:space="0" w:color="auto"/>
        <w:bottom w:val="none" w:sz="0" w:space="0" w:color="auto"/>
        <w:right w:val="none" w:sz="0" w:space="0" w:color="auto"/>
      </w:divBdr>
    </w:div>
    <w:div w:id="2069185137">
      <w:bodyDiv w:val="1"/>
      <w:marLeft w:val="0"/>
      <w:marRight w:val="0"/>
      <w:marTop w:val="0"/>
      <w:marBottom w:val="0"/>
      <w:divBdr>
        <w:top w:val="none" w:sz="0" w:space="0" w:color="auto"/>
        <w:left w:val="none" w:sz="0" w:space="0" w:color="auto"/>
        <w:bottom w:val="none" w:sz="0" w:space="0" w:color="auto"/>
        <w:right w:val="none" w:sz="0" w:space="0" w:color="auto"/>
      </w:divBdr>
    </w:div>
    <w:div w:id="2080782261">
      <w:bodyDiv w:val="1"/>
      <w:marLeft w:val="0"/>
      <w:marRight w:val="0"/>
      <w:marTop w:val="0"/>
      <w:marBottom w:val="0"/>
      <w:divBdr>
        <w:top w:val="none" w:sz="0" w:space="0" w:color="auto"/>
        <w:left w:val="none" w:sz="0" w:space="0" w:color="auto"/>
        <w:bottom w:val="none" w:sz="0" w:space="0" w:color="auto"/>
        <w:right w:val="none" w:sz="0" w:space="0" w:color="auto"/>
      </w:divBdr>
    </w:div>
    <w:div w:id="2093886793">
      <w:bodyDiv w:val="1"/>
      <w:marLeft w:val="0"/>
      <w:marRight w:val="0"/>
      <w:marTop w:val="0"/>
      <w:marBottom w:val="0"/>
      <w:divBdr>
        <w:top w:val="none" w:sz="0" w:space="0" w:color="auto"/>
        <w:left w:val="none" w:sz="0" w:space="0" w:color="auto"/>
        <w:bottom w:val="none" w:sz="0" w:space="0" w:color="auto"/>
        <w:right w:val="none" w:sz="0" w:space="0" w:color="auto"/>
      </w:divBdr>
    </w:div>
    <w:div w:id="2101677514">
      <w:bodyDiv w:val="1"/>
      <w:marLeft w:val="0"/>
      <w:marRight w:val="0"/>
      <w:marTop w:val="0"/>
      <w:marBottom w:val="0"/>
      <w:divBdr>
        <w:top w:val="none" w:sz="0" w:space="0" w:color="auto"/>
        <w:left w:val="none" w:sz="0" w:space="0" w:color="auto"/>
        <w:bottom w:val="none" w:sz="0" w:space="0" w:color="auto"/>
        <w:right w:val="none" w:sz="0" w:space="0" w:color="auto"/>
      </w:divBdr>
    </w:div>
    <w:div w:id="2107115508">
      <w:bodyDiv w:val="1"/>
      <w:marLeft w:val="0"/>
      <w:marRight w:val="0"/>
      <w:marTop w:val="0"/>
      <w:marBottom w:val="0"/>
      <w:divBdr>
        <w:top w:val="none" w:sz="0" w:space="0" w:color="auto"/>
        <w:left w:val="none" w:sz="0" w:space="0" w:color="auto"/>
        <w:bottom w:val="none" w:sz="0" w:space="0" w:color="auto"/>
        <w:right w:val="none" w:sz="0" w:space="0" w:color="auto"/>
      </w:divBdr>
    </w:div>
    <w:div w:id="2107845042">
      <w:bodyDiv w:val="1"/>
      <w:marLeft w:val="0"/>
      <w:marRight w:val="0"/>
      <w:marTop w:val="0"/>
      <w:marBottom w:val="0"/>
      <w:divBdr>
        <w:top w:val="none" w:sz="0" w:space="0" w:color="auto"/>
        <w:left w:val="none" w:sz="0" w:space="0" w:color="auto"/>
        <w:bottom w:val="none" w:sz="0" w:space="0" w:color="auto"/>
        <w:right w:val="none" w:sz="0" w:space="0" w:color="auto"/>
      </w:divBdr>
    </w:div>
    <w:div w:id="2109932424">
      <w:bodyDiv w:val="1"/>
      <w:marLeft w:val="0"/>
      <w:marRight w:val="0"/>
      <w:marTop w:val="0"/>
      <w:marBottom w:val="0"/>
      <w:divBdr>
        <w:top w:val="none" w:sz="0" w:space="0" w:color="auto"/>
        <w:left w:val="none" w:sz="0" w:space="0" w:color="auto"/>
        <w:bottom w:val="none" w:sz="0" w:space="0" w:color="auto"/>
        <w:right w:val="none" w:sz="0" w:space="0" w:color="auto"/>
      </w:divBdr>
    </w:div>
    <w:div w:id="2110926391">
      <w:bodyDiv w:val="1"/>
      <w:marLeft w:val="0"/>
      <w:marRight w:val="0"/>
      <w:marTop w:val="0"/>
      <w:marBottom w:val="0"/>
      <w:divBdr>
        <w:top w:val="none" w:sz="0" w:space="0" w:color="auto"/>
        <w:left w:val="none" w:sz="0" w:space="0" w:color="auto"/>
        <w:bottom w:val="none" w:sz="0" w:space="0" w:color="auto"/>
        <w:right w:val="none" w:sz="0" w:space="0" w:color="auto"/>
      </w:divBdr>
    </w:div>
    <w:div w:id="2117485514">
      <w:bodyDiv w:val="1"/>
      <w:marLeft w:val="0"/>
      <w:marRight w:val="0"/>
      <w:marTop w:val="0"/>
      <w:marBottom w:val="0"/>
      <w:divBdr>
        <w:top w:val="none" w:sz="0" w:space="0" w:color="auto"/>
        <w:left w:val="none" w:sz="0" w:space="0" w:color="auto"/>
        <w:bottom w:val="none" w:sz="0" w:space="0" w:color="auto"/>
        <w:right w:val="none" w:sz="0" w:space="0" w:color="auto"/>
      </w:divBdr>
    </w:div>
    <w:div w:id="2117825480">
      <w:bodyDiv w:val="1"/>
      <w:marLeft w:val="0"/>
      <w:marRight w:val="0"/>
      <w:marTop w:val="0"/>
      <w:marBottom w:val="0"/>
      <w:divBdr>
        <w:top w:val="none" w:sz="0" w:space="0" w:color="auto"/>
        <w:left w:val="none" w:sz="0" w:space="0" w:color="auto"/>
        <w:bottom w:val="none" w:sz="0" w:space="0" w:color="auto"/>
        <w:right w:val="none" w:sz="0" w:space="0" w:color="auto"/>
      </w:divBdr>
    </w:div>
    <w:div w:id="2123644786">
      <w:bodyDiv w:val="1"/>
      <w:marLeft w:val="0"/>
      <w:marRight w:val="0"/>
      <w:marTop w:val="0"/>
      <w:marBottom w:val="0"/>
      <w:divBdr>
        <w:top w:val="none" w:sz="0" w:space="0" w:color="auto"/>
        <w:left w:val="none" w:sz="0" w:space="0" w:color="auto"/>
        <w:bottom w:val="none" w:sz="0" w:space="0" w:color="auto"/>
        <w:right w:val="none" w:sz="0" w:space="0" w:color="auto"/>
      </w:divBdr>
    </w:div>
    <w:div w:id="2123961664">
      <w:bodyDiv w:val="1"/>
      <w:marLeft w:val="0"/>
      <w:marRight w:val="0"/>
      <w:marTop w:val="0"/>
      <w:marBottom w:val="0"/>
      <w:divBdr>
        <w:top w:val="none" w:sz="0" w:space="0" w:color="auto"/>
        <w:left w:val="none" w:sz="0" w:space="0" w:color="auto"/>
        <w:bottom w:val="none" w:sz="0" w:space="0" w:color="auto"/>
        <w:right w:val="none" w:sz="0" w:space="0" w:color="auto"/>
      </w:divBdr>
    </w:div>
    <w:div w:id="2133283094">
      <w:bodyDiv w:val="1"/>
      <w:marLeft w:val="0"/>
      <w:marRight w:val="0"/>
      <w:marTop w:val="0"/>
      <w:marBottom w:val="0"/>
      <w:divBdr>
        <w:top w:val="none" w:sz="0" w:space="0" w:color="auto"/>
        <w:left w:val="none" w:sz="0" w:space="0" w:color="auto"/>
        <w:bottom w:val="none" w:sz="0" w:space="0" w:color="auto"/>
        <w:right w:val="none" w:sz="0" w:space="0" w:color="auto"/>
      </w:divBdr>
    </w:div>
    <w:div w:id="2137017804">
      <w:bodyDiv w:val="1"/>
      <w:marLeft w:val="0"/>
      <w:marRight w:val="0"/>
      <w:marTop w:val="0"/>
      <w:marBottom w:val="0"/>
      <w:divBdr>
        <w:top w:val="none" w:sz="0" w:space="0" w:color="auto"/>
        <w:left w:val="none" w:sz="0" w:space="0" w:color="auto"/>
        <w:bottom w:val="none" w:sz="0" w:space="0" w:color="auto"/>
        <w:right w:val="none" w:sz="0" w:space="0" w:color="auto"/>
      </w:divBdr>
    </w:div>
    <w:div w:id="2138058000">
      <w:bodyDiv w:val="1"/>
      <w:marLeft w:val="0"/>
      <w:marRight w:val="0"/>
      <w:marTop w:val="0"/>
      <w:marBottom w:val="0"/>
      <w:divBdr>
        <w:top w:val="none" w:sz="0" w:space="0" w:color="auto"/>
        <w:left w:val="none" w:sz="0" w:space="0" w:color="auto"/>
        <w:bottom w:val="none" w:sz="0" w:space="0" w:color="auto"/>
        <w:right w:val="none" w:sz="0" w:space="0" w:color="auto"/>
      </w:divBdr>
    </w:div>
    <w:div w:id="2143422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0.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4-15T11:49:27.564"/>
    </inkml:context>
    <inkml:brush xml:id="br0">
      <inkml:brushProperty name="width" value="0.025" units="cm"/>
      <inkml:brushProperty name="height" value="0.025" units="cm"/>
      <inkml:brushProperty name="color" value="#66CC00"/>
    </inkml:brush>
  </inkml:definitions>
  <inkml:trace contextRef="#ctx0" brushRef="#br0">0 1 12128 0 0,'0'0'0'0'0,"0"0"0"0"0,0 0 0 0 0,0 0-7656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McG13</b:Tag>
    <b:SourceType>JournalArticle</b:SourceType>
    <b:Guid>{90643076-6B5F-44FD-900C-76324EB024C4}</b:Guid>
    <b:Title>'Just enough to make you take it seriously': exploring students' attitudes towards peer assessment</b:Title>
    <b:JournalName>Higher Education</b:JournalName>
    <b:Year>2013</b:Year>
    <b:Pages>677-693</b:Pages>
    <b:Author>
      <b:Author>
        <b:NameList>
          <b:Person>
            <b:Last>McGarr</b:Last>
            <b:First>Oliver</b:First>
          </b:Person>
          <b:Person>
            <b:Last>Clifford</b:Last>
            <b:Middle>Marie</b:Middle>
            <b:First>Amanda</b:First>
          </b:Person>
        </b:NameList>
      </b:Author>
    </b:Author>
    <b:Month>June</b:Month>
    <b:Volume>65</b:Volume>
    <b:Issue>6</b:Issue>
    <b:RefOrder>10</b:RefOrder>
  </b:Source>
  <b:Source>
    <b:Tag>Top09</b:Tag>
    <b:SourceType>JournalArticle</b:SourceType>
    <b:Guid>{B39767AB-5E25-4451-B44F-3814370DB9ED}</b:Guid>
    <b:Title>Peer Assessment</b:Title>
    <b:JournalName>Theory Into Practice</b:JournalName>
    <b:Year>2009</b:Year>
    <b:Pages>20-27</b:Pages>
    <b:Author>
      <b:Author>
        <b:NameList>
          <b:Person>
            <b:Last>Topping</b:Last>
            <b:Middle>J</b:Middle>
            <b:First>Kieth</b:First>
          </b:Person>
        </b:NameList>
      </b:Author>
    </b:Author>
    <b:Volume>48</b:Volume>
    <b:Issue>1</b:Issue>
    <b:RefOrder>6</b:RefOrder>
  </b:Source>
  <b:Source>
    <b:Tag>Dei18</b:Tag>
    <b:SourceType>JournalArticle</b:SourceType>
    <b:Guid>{F18A1600-E8CA-400C-9498-1EAF7991F728}</b:Guid>
    <b:Title>Instructional Scaffolds for Learning from Formative Peer Assessment: Effects of Core Task, Peer Feedback, and Dialogue</b:Title>
    <b:JournalName>European Journal of Psychology of Education</b:JournalName>
    <b:Year>2018</b:Year>
    <b:Pages>185-198</b:Pages>
    <b:Author>
      <b:Author>
        <b:NameList>
          <b:Person>
            <b:Last>Deiglmayer</b:Last>
            <b:First>Anne</b:First>
          </b:Person>
        </b:NameList>
      </b:Author>
    </b:Author>
    <b:Month>January </b:Month>
    <b:Volume>33</b:Volume>
    <b:Issue>1</b:Issue>
    <b:RefOrder>2</b:RefOrder>
  </b:Source>
  <b:Source>
    <b:Tag>The00</b:Tag>
    <b:SourceType>JournalArticle</b:SourceType>
    <b:Guid>{40D8C9C3-3B7B-4A80-BB54-64B5F9694AD8}</b:Guid>
    <b:Title>The implementation of peer assessment: An action research approach</b:Title>
    <b:JournalName>Assessment in Education</b:JournalName>
    <b:Year>2000</b:Year>
    <b:Pages>193-231</b:Pages>
    <b:Volume>7</b:Volume>
    <b:Issue>2</b:Issue>
    <b:Author>
      <b:Author>
        <b:NameList>
          <b:Person>
            <b:Last>Atara</b:Last>
            <b:First>Sivan</b:First>
          </b:Person>
        </b:NameList>
      </b:Author>
    </b:Author>
    <b:RefOrder>11</b:RefOrder>
  </b:Source>
  <b:Source>
    <b:Tag>Did14</b:Tag>
    <b:SourceType>InternetSite</b:SourceType>
    <b:Guid>{5FE1C358-C0B5-4A24-917F-79240053AA92}</b:Guid>
    <b:Title>Why AfL might be wrong, and what to do about it</b:Title>
    <b:InternetSiteTitle>Learning Spy </b:InternetSiteTitle>
    <b:Year>2014</b:Year>
    <b:Month>March</b:Month>
    <b:Day>12</b:Day>
    <b:URL>https://learningspy.co.uk/myths/afl-might-wrong/</b:URL>
    <b:Author>
      <b:Author>
        <b:NameList>
          <b:Person>
            <b:Last>Didau</b:Last>
            <b:First>David</b:First>
          </b:Person>
        </b:NameList>
      </b:Author>
    </b:Author>
    <b:YearAccessed>2019</b:YearAccessed>
    <b:MonthAccessed>April</b:MonthAccessed>
    <b:DayAccessed>7</b:DayAccessed>
    <b:RefOrder>13</b:RefOrder>
  </b:Source>
  <b:Source>
    <b:Tag>Rec</b:Tag>
    <b:SourceType>JournalArticle</b:SourceType>
    <b:Guid>{89F76E75-DFDD-41E0-B0BB-6D83818FEADB}</b:Guid>
    <b:Title>Reciprocal peer assessment as a learning tool for secondary school students in modeling-based learning</b:Title>
    <b:JournalName>European Journal of Psychology of Education</b:JournalName>
    <b:Year>2018</b:Year>
    <b:Pages>51-73</b:Pages>
    <b:Month>January </b:Month>
    <b:Volume>33</b:Volume>
    <b:Issue>1</b:Issue>
    <b:Author>
      <b:Author>
        <b:NameList>
          <b:Person>
            <b:Last>Tsivitanidou</b:Last>
            <b:First>Olia</b:First>
            <b:Middle>E</b:Middle>
          </b:Person>
          <b:Person>
            <b:Last>Constantinou</b:Last>
            <b:First>Costas</b:First>
            <b:Middle>P</b:Middle>
          </b:Person>
          <b:Person>
            <b:Last>Labudde</b:Last>
            <b:First>Peter</b:First>
          </b:Person>
          <b:Person>
            <b:Last>Rönnebeck</b:Last>
            <b:First>Silke</b:First>
          </b:Person>
          <b:Person>
            <b:Last>Ropohl</b:Last>
            <b:First>Mathias.</b:First>
          </b:Person>
        </b:NameList>
      </b:Author>
    </b:Author>
    <b:RefOrder>14</b:RefOrder>
  </b:Source>
  <b:Source>
    <b:Tag>Did13</b:Tag>
    <b:SourceType>InternetSite</b:SourceType>
    <b:Guid>{33F4527F-AC74-4F4D-8663-AB8BCD8882B2}</b:Guid>
    <b:Title>Improving peer feedback with Public Critique</b:Title>
    <b:Year>2013</b:Year>
    <b:YearAccessed>2019</b:YearAccessed>
    <b:MonthAccessed>April</b:MonthAccessed>
    <b:DayAccessed>7</b:DayAccessed>
    <b:URL>https://learningspy.co.uk/assessment/improving-peer-feedback-with-public-critique/</b:URL>
    <b:Author>
      <b:Author>
        <b:NameList>
          <b:Person>
            <b:Last>Didau</b:Last>
            <b:First>David</b:First>
          </b:Person>
        </b:NameList>
      </b:Author>
    </b:Author>
    <b:RefOrder>12</b:RefOrder>
  </b:Source>
  <b:Source>
    <b:Tag>Wil17</b:Tag>
    <b:SourceType>BookSection</b:SourceType>
    <b:Guid>{E1CC17B9-F1BA-44CD-BB24-5FC65FB81BE5}</b:Guid>
    <b:Title>Activating learners as Instructional Resources for One Another</b:Title>
    <b:Year>2017</b:Year>
    <b:Author>
      <b:Author>
        <b:NameList>
          <b:Person>
            <b:Last>Wiliam</b:Last>
            <b:First>Dylan</b:First>
          </b:Person>
        </b:NameList>
      </b:Author>
    </b:Author>
    <b:City>Bloomington</b:City>
    <b:Publisher>Solution Tree</b:Publisher>
    <b:Edition>2</b:Edition>
    <b:BookTitle>Embedded Formative Assessment</b:BookTitle>
    <b:Pages>155-168</b:Pages>
    <b:RefOrder>3</b:RefOrder>
  </b:Source>
  <b:Source>
    <b:Tag>Bec07</b:Tag>
    <b:SourceType>Book</b:SourceType>
    <b:Guid>{020781AF-08F2-4EF4-888C-5C8D9502AFCD}</b:Guid>
    <b:Title>Becoming a teacher</b:Title>
    <b:Year>2007</b:Year>
    <b:City>Maidenhead</b:City>
    <b:Publisher>Open University Press</b:Publisher>
    <b:Edition>3rd</b:Edition>
    <b:Author>
      <b:Editor>
        <b:NameList>
          <b:Person>
            <b:Last>Dillon</b:Last>
            <b:First>Justin</b:First>
          </b:Person>
          <b:Person>
            <b:Last>Maguire</b:Last>
            <b:First>Megan</b:First>
          </b:Person>
        </b:NameList>
      </b:Editor>
    </b:Author>
    <b:RefOrder>17</b:RefOrder>
  </b:Source>
  <b:Source>
    <b:Tag>Bro14</b:Tag>
    <b:SourceType>Book</b:SourceType>
    <b:Guid>{4A7107E5-5788-48BD-AD57-C3BFA7B9B267}</b:Guid>
    <b:Title>Ethics and Education Research</b:Title>
    <b:Year>2014</b:Year>
    <b:City>London</b:City>
    <b:Publisher>SAGE Publications</b:Publisher>
    <b:Author>
      <b:Author>
        <b:NameList>
          <b:Person>
            <b:Last>Brooks</b:Last>
            <b:First>Rachel</b:First>
          </b:Person>
          <b:Person>
            <b:Last>Te Riele</b:Last>
            <b:First>Kitty</b:First>
          </b:Person>
          <b:Person>
            <b:Last>Maguire</b:Last>
            <b:First>Meg</b:First>
          </b:Person>
        </b:NameList>
      </b:Author>
    </b:Author>
    <b:RefOrder>21</b:RefOrder>
  </b:Source>
  <b:Source>
    <b:Tag>Hop14</b:Tag>
    <b:SourceType>Book</b:SourceType>
    <b:Guid>{3D1363BB-0957-49C0-B4F2-0D6F3EFB1A47}</b:Guid>
    <b:Title>A teacher's guide to classroom research</b:Title>
    <b:Year>2014</b:Year>
    <b:City>Maidenhead</b:City>
    <b:Publisher>Open University Press</b:Publisher>
    <b:Edition>5th</b:Edition>
    <b:Author>
      <b:Author>
        <b:NameList>
          <b:Person>
            <b:Last>Hopkins</b:Last>
            <b:First>David</b:First>
          </b:Person>
        </b:NameList>
      </b:Author>
    </b:Author>
    <b:RefOrder>16</b:RefOrder>
  </b:Source>
  <b:Source>
    <b:Tag>Den14</b:Tag>
    <b:SourceType>Book</b:SourceType>
    <b:Guid>{E6AAF749-76C0-44CC-8FA4-BA16A8AD8E7F}</b:Guid>
    <b:Title>The good research guide for small scale research projects</b:Title>
    <b:Year>2014</b:Year>
    <b:City>Maidenhead </b:City>
    <b:Publisher>Open University Press </b:Publisher>
    <b:Edition>5th</b:Edition>
    <b:Author>
      <b:Author>
        <b:NameList>
          <b:Person>
            <b:Last>Denscombe</b:Last>
            <b:First>Martyn</b:First>
          </b:Person>
        </b:NameList>
      </b:Author>
    </b:Author>
    <b:RefOrder>18</b:RefOrder>
  </b:Source>
  <b:Source>
    <b:Tag>Edi14</b:Tag>
    <b:SourceType>Book</b:SourceType>
    <b:Guid>{EA67FD97-E9AE-4C4F-91B6-CD3C17960BF3}</b:Guid>
    <b:Title>Processes of Classroom Management</b:Title>
    <b:Year>2014</b:Year>
    <b:City>Ipswich</b:City>
    <b:Publisher>Saleem Press</b:Publisher>
    <b:Author>
      <b:Editor>
        <b:NameList>
          <b:Person>
            <b:Last>Salem Press</b:Last>
            <b:First>Editors</b:First>
          </b:Person>
        </b:NameList>
      </b:Editor>
    </b:Author>
    <b:YearAccessed>2019</b:YearAccessed>
    <b:MonthAccessed>April</b:MonthAccessed>
    <b:DayAccessed>23</b:DayAccessed>
    <b:URL>https://ebookcentral.proquest.com/lib/trinity/detail.action?docID=3400634.</b:URL>
    <b:RefOrder>7</b:RefOrder>
  </b:Source>
  <b:Source>
    <b:Tag>Gor04</b:Tag>
    <b:SourceType>Book</b:SourceType>
    <b:Guid>{E7787F7A-31B7-4210-9FEA-DF555FA753EA}</b:Guid>
    <b:Title>Combining Methods in Educational and Social Research</b:Title>
    <b:Year>2004</b:Year>
    <b:City>Maidenhead</b:City>
    <b:Publisher>McGraw-Hill Education</b:Publisher>
    <b:Author>
      <b:Author>
        <b:NameList>
          <b:Person>
            <b:Last>Gorard</b:Last>
            <b:First>Stephen</b:First>
          </b:Person>
          <b:Person>
            <b:Last>Taylor</b:Last>
            <b:First>Chris</b:First>
          </b:Person>
        </b:NameList>
      </b:Author>
    </b:Author>
    <b:RefOrder>19</b:RefOrder>
  </b:Source>
  <b:Source>
    <b:Tag>Kar80</b:Tag>
    <b:SourceType>JournalArticle</b:SourceType>
    <b:Guid>{2A827F6A-3902-49E7-B574-2957C6753DE1}</b:Guid>
    <b:Title>The Effects of Peer Editing on the Writing Proficiency of Low-Achieving Tenth Grade Students</b:Title>
    <b:Year>1980</b:Year>
    <b:JournalName>The Journal of Educational Research</b:JournalName>
    <b:Pages>203-207</b:Pages>
    <b:Volume>73</b:Volume>
    <b:Issue>4</b:Issue>
    <b:Author>
      <b:Author>
        <b:NameList>
          <b:Person>
            <b:Last>Karegianes</b:Last>
            <b:Middle>L</b:Middle>
            <b:First>Myra</b:First>
          </b:Person>
          <b:Person>
            <b:Last>Pascarella</b:Last>
            <b:Middle>T</b:Middle>
            <b:First>Ernest</b:First>
          </b:Person>
          <b:Person>
            <b:Last>Pflaum</b:Last>
            <b:Middle>Susanna</b:Middle>
            <b:First>W</b:First>
          </b:Person>
        </b:NameList>
      </b:Author>
    </b:Author>
    <b:RefOrder>5</b:RefOrder>
  </b:Source>
  <b:Source>
    <b:Tag>Bra90</b:Tag>
    <b:SourceType>JournalArticle</b:SourceType>
    <b:Guid>{1417923C-17E9-402D-8923-CF3C0D51F5F3}</b:Guid>
    <b:Title>The Revising Processes of Sixth-Grade Writers With and Without Peer Feedback</b:Title>
    <b:JournalName>The Journal of Educational Research</b:JournalName>
    <b:Year>1990</b:Year>
    <b:Pages>22-29</b:Pages>
    <b:Volume>82</b:Volume>
    <b:Author>
      <b:Author>
        <b:NameList>
          <b:Person>
            <b:Last>Brakel </b:Last>
            <b:Middle>Vicki</b:Middle>
            <b:First>L</b:First>
          </b:Person>
        </b:NameList>
      </b:Author>
    </b:Author>
    <b:RefOrder>4</b:RefOrder>
  </b:Source>
  <b:Source>
    <b:Tag>Hop18</b:Tag>
    <b:SourceType>JournalArticle</b:SourceType>
    <b:Guid>{D6781D27-EF1A-4533-979F-1696951AC93B}</b:Guid>
    <b:Title>Classroom assessment, pedagogy and learning–twenty years after Black and Wiliam 1998</b:Title>
    <b:JournalName>ssessment in Education: Principles, Policy &amp; Practice</b:JournalName>
    <b:Year>2018</b:Year>
    <b:Pages>545-550</b:Pages>
    <b:Volume>25</b:Volume>
    <b:Issue>6</b:Issue>
    <b:Author>
      <b:Author>
        <b:NameList>
          <b:Person>
            <b:Last> Hopfenbeck</b:Last>
            <b:Middle>N</b:Middle>
            <b:First>Therese</b:First>
          </b:Person>
        </b:NameList>
      </b:Author>
    </b:Author>
    <b:RefOrder>20</b:RefOrder>
  </b:Source>
  <b:Source>
    <b:Tag>Hat07</b:Tag>
    <b:SourceType>JournalArticle</b:SourceType>
    <b:Guid>{41A461CD-EB55-4738-AB90-E6D61513DB12}</b:Guid>
    <b:Title>The Power of Feedback</b:Title>
    <b:JournalName>Review of Educational Research</b:JournalName>
    <b:Year>2007</b:Year>
    <b:Pages>81-112</b:Pages>
    <b:Volume>77</b:Volume>
    <b:Issue>1</b:Issue>
    <b:Author>
      <b:Author>
        <b:NameList>
          <b:Person>
            <b:Last>Hattie</b:Last>
            <b:First>John</b:First>
          </b:Person>
          <b:Person>
            <b:Last>Timperley</b:Last>
            <b:First>Helen</b:First>
          </b:Person>
        </b:NameList>
      </b:Author>
    </b:Author>
    <b:RefOrder>1</b:RefOrder>
  </b:Source>
  <b:Source>
    <b:Tag>Hat08</b:Tag>
    <b:SourceType>Book</b:SourceType>
    <b:Guid>{DBB81FB9-FE09-4CFE-9A8E-D4ABE6D0D48D}</b:Guid>
    <b:Title>Visible learning: a synthesis of over 800 meta-analyses relating to achievement</b:Title>
    <b:Year>2008</b:Year>
    <b:Author>
      <b:Author>
        <b:NameList>
          <b:Person>
            <b:Last>Hattie</b:Last>
            <b:First>John</b:First>
          </b:Person>
        </b:NameList>
      </b:Author>
    </b:Author>
    <b:City>London</b:City>
    <b:Publisher>Routledge</b:Publisher>
    <b:RefOrder>8</b:RefOrder>
  </b:Source>
  <b:Source>
    <b:Tag>Mub17</b:Tag>
    <b:SourceType>JournalArticle</b:SourceType>
    <b:Guid>{B1DC49C3-2D29-4739-AFB0-9ACC135C9A93}</b:Guid>
    <b:Title>Students’ Perception toward the Implementation of PeerAssessment in Writing: Before and After Revision</b:Title>
    <b:Year>2017</b:Year>
    <b:Author>
      <b:Author>
        <b:NameList>
          <b:Person>
            <b:Last>Mubarok</b:Last>
            <b:First>Husni</b:First>
          </b:Person>
        </b:NameList>
      </b:Author>
    </b:Author>
    <b:JournalName>A journal or culture, Englis Language, teaching &amp; Literature</b:JournalName>
    <b:Volume>17</b:Volume>
    <b:Issue>1</b:Issue>
    <b:YearAccessed>2019</b:YearAccessed>
    <b:MonthAccessed>May</b:MonthAccessed>
    <b:DayAccessed>1</b:DayAccessed>
    <b:URL>file:///C:/Users/44741/Downloads/1136-2686-3-PB.pdf</b:URL>
    <b:RefOrder>9</b:RefOrder>
  </b:Source>
  <b:Source>
    <b:Tag>Den11</b:Tag>
    <b:SourceType>JournalArticle</b:SourceType>
    <b:Guid>{2F7D0F05-49D3-4172-A779-FCF6DAF28965}</b:Guid>
    <b:Title>Peer-editing Practice in the Writing Classroom: Benefits and Drawbacks</b:Title>
    <b:JournalName>Advances in Language and Literary Studies</b:JournalName>
    <b:Year>2011</b:Year>
    <b:Pages>92-107</b:Pages>
    <b:Volume>2</b:Volume>
    <b:Issue>1</b:Issue>
    <b:Author>
      <b:Author>
        <b:NameList>
          <b:Person>
            <b:Last>Deni</b:Last>
            <b:Middle>Md</b:Middle>
            <b:First>Ann Rosinda</b:First>
          </b:Person>
          <b:Person>
            <b:Last>Zainal</b:Last>
            <b:Middle>Izor</b:Middle>
            <b:First>Zainor</b:First>
          </b:Person>
        </b:NameList>
      </b:Author>
    </b:Author>
    <b:RefOrder>15</b:RefOrder>
  </b:Source>
</b:Sources>
</file>

<file path=customXml/itemProps1.xml><?xml version="1.0" encoding="utf-8"?>
<ds:datastoreItem xmlns:ds="http://schemas.openxmlformats.org/officeDocument/2006/customXml" ds:itemID="{0E549A14-3302-4CCE-80AC-813DCB804F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8022</Words>
  <Characters>45731</Characters>
  <Application>Microsoft Office Word</Application>
  <DocSecurity>0</DocSecurity>
  <Lines>381</Lines>
  <Paragraphs>107</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vt:lpstr>
    </vt:vector>
  </TitlesOfParts>
  <Company/>
  <LinksUpToDate>false</LinksUpToDate>
  <CharactersWithSpaces>53646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Madgwick</dc:creator>
  <cp:keywords/>
  <dc:description/>
  <cp:lastModifiedBy>Hannah Madgwick (1804189)</cp:lastModifiedBy>
  <cp:revision>8</cp:revision>
  <dcterms:created xsi:type="dcterms:W3CDTF">2019-05-07T19:40:00Z</dcterms:created>
  <dcterms:modified xsi:type="dcterms:W3CDTF">2019-05-13T15:14:00Z</dcterms:modified>
</cp:coreProperties>
</file>