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sz w:val="24"/>
        </w:rPr>
        <w:id w:val="1734115639"/>
        <w:docPartObj>
          <w:docPartGallery w:val="Cover Pages"/>
          <w:docPartUnique/>
        </w:docPartObj>
      </w:sdtPr>
      <w:sdtContent>
        <w:p w14:paraId="2BAE8527" w14:textId="7810B442" w:rsidR="00B8148C" w:rsidRDefault="00CB5C0C">
          <w:pPr>
            <w:pStyle w:val="NoSpacing"/>
          </w:pPr>
          <w:r>
            <w:rPr>
              <w:rFonts w:ascii="Times New Roman" w:hAnsi="Times New Roman" w:cs="Times New Roman"/>
              <w:b/>
              <w:bCs/>
              <w:noProof/>
              <w:sz w:val="24"/>
              <w:szCs w:val="24"/>
            </w:rPr>
            <w:t xml:space="preserve">                                                                    </w:t>
          </w:r>
          <w:r>
            <w:rPr>
              <w:rFonts w:ascii="Times New Roman" w:hAnsi="Times New Roman" w:cs="Times New Roman"/>
              <w:b/>
              <w:bCs/>
              <w:noProof/>
              <w:sz w:val="24"/>
              <w:szCs w:val="24"/>
            </w:rPr>
            <w:drawing>
              <wp:inline distT="0" distB="0" distL="0" distR="0" wp14:anchorId="0723F267" wp14:editId="09170A20">
                <wp:extent cx="746760" cy="707122"/>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50780" cy="710929"/>
                        </a:xfrm>
                        <a:prstGeom prst="rect">
                          <a:avLst/>
                        </a:prstGeom>
                        <a:noFill/>
                      </pic:spPr>
                    </pic:pic>
                  </a:graphicData>
                </a:graphic>
              </wp:inline>
            </w:drawing>
          </w:r>
        </w:p>
        <w:tbl>
          <w:tblPr>
            <w:tblpPr w:leftFromText="180" w:rightFromText="180" w:bottomFromText="160" w:vertAnchor="page" w:horzAnchor="margin" w:tblpXSpec="center" w:tblpY="3916"/>
            <w:tblW w:w="10348" w:type="dxa"/>
            <w:tblLook w:val="04A0" w:firstRow="1" w:lastRow="0" w:firstColumn="1" w:lastColumn="0" w:noHBand="0" w:noVBand="1"/>
          </w:tblPr>
          <w:tblGrid>
            <w:gridCol w:w="3439"/>
            <w:gridCol w:w="2300"/>
            <w:gridCol w:w="1920"/>
            <w:gridCol w:w="2689"/>
          </w:tblGrid>
          <w:tr w:rsidR="00CF0419" w:rsidRPr="00CF0419" w14:paraId="1683D818" w14:textId="77777777" w:rsidTr="00B87EB2">
            <w:trPr>
              <w:trHeight w:val="420"/>
            </w:trPr>
            <w:tc>
              <w:tcPr>
                <w:tcW w:w="3439" w:type="dxa"/>
                <w:tcBorders>
                  <w:top w:val="single" w:sz="4" w:space="0" w:color="auto"/>
                  <w:left w:val="single" w:sz="4" w:space="0" w:color="auto"/>
                  <w:bottom w:val="nil"/>
                  <w:right w:val="single" w:sz="4" w:space="0" w:color="auto"/>
                </w:tcBorders>
                <w:noWrap/>
                <w:vAlign w:val="center"/>
              </w:tcPr>
              <w:p w14:paraId="03778189" w14:textId="77777777" w:rsidR="00CF0419" w:rsidRPr="00CF0419" w:rsidRDefault="00CF0419" w:rsidP="00CF0419">
                <w:pPr>
                  <w:spacing w:after="0" w:line="240" w:lineRule="auto"/>
                  <w:jc w:val="left"/>
                  <w:rPr>
                    <w:rFonts w:ascii="Times" w:eastAsia="Times New Roman" w:hAnsi="Times" w:cs="Arial"/>
                    <w:b/>
                    <w:bCs/>
                    <w:sz w:val="28"/>
                    <w:szCs w:val="28"/>
                    <w:lang w:val="en-GB" w:eastAsia="en-GB"/>
                  </w:rPr>
                </w:pPr>
              </w:p>
              <w:p w14:paraId="1AB10C42" w14:textId="77777777" w:rsidR="00CF0419" w:rsidRPr="00CF0419" w:rsidRDefault="00CF0419" w:rsidP="00CF0419">
                <w:pPr>
                  <w:spacing w:after="0" w:line="240" w:lineRule="auto"/>
                  <w:jc w:val="left"/>
                  <w:rPr>
                    <w:rFonts w:ascii="Times" w:eastAsia="Times New Roman" w:hAnsi="Times" w:cs="Arial"/>
                    <w:b/>
                    <w:bCs/>
                    <w:sz w:val="28"/>
                    <w:szCs w:val="28"/>
                    <w:lang w:val="en-GB" w:eastAsia="en-GB"/>
                  </w:rPr>
                </w:pPr>
                <w:r w:rsidRPr="00CF0419">
                  <w:rPr>
                    <w:rFonts w:ascii="Times" w:eastAsia="Times New Roman" w:hAnsi="Times" w:cs="Arial"/>
                    <w:b/>
                    <w:bCs/>
                    <w:sz w:val="28"/>
                    <w:szCs w:val="28"/>
                    <w:lang w:val="en-GB" w:eastAsia="en-GB"/>
                  </w:rPr>
                  <w:t xml:space="preserve">Student ID Number/ Name </w:t>
                </w:r>
              </w:p>
              <w:p w14:paraId="15300F41" w14:textId="77777777" w:rsidR="00CF0419" w:rsidRPr="00CF0419" w:rsidRDefault="00CF0419" w:rsidP="00CF0419">
                <w:pPr>
                  <w:spacing w:after="0" w:line="240" w:lineRule="auto"/>
                  <w:jc w:val="left"/>
                  <w:rPr>
                    <w:rFonts w:ascii="Times" w:eastAsia="Times New Roman" w:hAnsi="Times" w:cs="Arial"/>
                    <w:b/>
                    <w:bCs/>
                    <w:sz w:val="28"/>
                    <w:szCs w:val="28"/>
                    <w:lang w:val="en-GB" w:eastAsia="en-GB"/>
                  </w:rPr>
                </w:pPr>
              </w:p>
            </w:tc>
            <w:tc>
              <w:tcPr>
                <w:tcW w:w="6909" w:type="dxa"/>
                <w:gridSpan w:val="3"/>
                <w:tcBorders>
                  <w:top w:val="single" w:sz="4" w:space="0" w:color="auto"/>
                  <w:left w:val="nil"/>
                  <w:bottom w:val="single" w:sz="4" w:space="0" w:color="auto"/>
                  <w:right w:val="single" w:sz="4" w:space="0" w:color="000000"/>
                </w:tcBorders>
                <w:noWrap/>
                <w:vAlign w:val="center"/>
                <w:hideMark/>
              </w:tcPr>
              <w:p w14:paraId="6FC5EAD4" w14:textId="77777777" w:rsidR="00CF0419" w:rsidRPr="00CF0419" w:rsidRDefault="00CF0419" w:rsidP="00CF0419">
                <w:pPr>
                  <w:spacing w:after="0" w:line="240" w:lineRule="auto"/>
                  <w:jc w:val="center"/>
                  <w:rPr>
                    <w:rFonts w:ascii="Arial" w:eastAsia="Times New Roman" w:hAnsi="Arial" w:cs="Arial"/>
                    <w:bCs/>
                    <w:color w:val="000000"/>
                    <w:sz w:val="28"/>
                    <w:szCs w:val="28"/>
                    <w:lang w:val="en-GB" w:eastAsia="en-GB"/>
                  </w:rPr>
                </w:pPr>
                <w:r w:rsidRPr="00CF0419">
                  <w:rPr>
                    <w:rFonts w:ascii="Arial" w:eastAsia="Times New Roman" w:hAnsi="Arial" w:cs="Arial"/>
                    <w:bCs/>
                    <w:color w:val="000000"/>
                    <w:sz w:val="28"/>
                    <w:szCs w:val="28"/>
                    <w:lang w:val="en-GB" w:eastAsia="en-GB"/>
                  </w:rPr>
                  <w:t>2008582</w:t>
                </w:r>
              </w:p>
              <w:p w14:paraId="16CECC64" w14:textId="77777777" w:rsidR="00CF0419" w:rsidRPr="00CF0419" w:rsidRDefault="00CF0419" w:rsidP="00CF0419">
                <w:pPr>
                  <w:spacing w:after="0" w:line="240" w:lineRule="auto"/>
                  <w:jc w:val="center"/>
                  <w:rPr>
                    <w:rFonts w:ascii="Times" w:eastAsia="Times New Roman" w:hAnsi="Times" w:cs="Arial"/>
                    <w:bCs/>
                    <w:sz w:val="28"/>
                    <w:szCs w:val="28"/>
                    <w:lang w:val="en-GB" w:eastAsia="en-GB"/>
                  </w:rPr>
                </w:pPr>
                <w:r w:rsidRPr="00CF0419">
                  <w:rPr>
                    <w:rFonts w:ascii="Arial" w:eastAsia="Times New Roman" w:hAnsi="Arial" w:cs="Arial"/>
                    <w:bCs/>
                    <w:color w:val="000000"/>
                    <w:sz w:val="28"/>
                    <w:szCs w:val="28"/>
                    <w:lang w:val="en-GB" w:eastAsia="en-GB"/>
                  </w:rPr>
                  <w:t xml:space="preserve">Cristina </w:t>
                </w:r>
                <w:proofErr w:type="spellStart"/>
                <w:r w:rsidRPr="00CF0419">
                  <w:rPr>
                    <w:rFonts w:ascii="Arial" w:eastAsia="Times New Roman" w:hAnsi="Arial" w:cs="Arial"/>
                    <w:bCs/>
                    <w:color w:val="000000"/>
                    <w:sz w:val="28"/>
                    <w:szCs w:val="28"/>
                    <w:lang w:val="en-GB" w:eastAsia="en-GB"/>
                  </w:rPr>
                  <w:t>Miloiu</w:t>
                </w:r>
                <w:proofErr w:type="spellEnd"/>
              </w:p>
            </w:tc>
          </w:tr>
          <w:tr w:rsidR="00CF0419" w:rsidRPr="00CF0419" w14:paraId="78B78C64" w14:textId="77777777" w:rsidTr="00B87EB2">
            <w:trPr>
              <w:trHeight w:val="420"/>
            </w:trPr>
            <w:tc>
              <w:tcPr>
                <w:tcW w:w="3439" w:type="dxa"/>
                <w:tcBorders>
                  <w:top w:val="single" w:sz="4" w:space="0" w:color="auto"/>
                  <w:left w:val="single" w:sz="4" w:space="0" w:color="auto"/>
                  <w:bottom w:val="single" w:sz="4" w:space="0" w:color="auto"/>
                  <w:right w:val="single" w:sz="4" w:space="0" w:color="auto"/>
                </w:tcBorders>
                <w:noWrap/>
                <w:vAlign w:val="center"/>
              </w:tcPr>
              <w:p w14:paraId="5B05DA4C" w14:textId="77777777" w:rsidR="00CF0419" w:rsidRPr="00CF0419" w:rsidRDefault="00CF0419" w:rsidP="00CF0419">
                <w:pPr>
                  <w:spacing w:after="0" w:line="240" w:lineRule="auto"/>
                  <w:jc w:val="left"/>
                  <w:rPr>
                    <w:rFonts w:ascii="Times" w:eastAsia="Times New Roman" w:hAnsi="Times" w:cs="Arial"/>
                    <w:b/>
                    <w:bCs/>
                    <w:sz w:val="28"/>
                    <w:szCs w:val="28"/>
                    <w:lang w:val="en-GB" w:eastAsia="en-GB"/>
                  </w:rPr>
                </w:pPr>
              </w:p>
              <w:p w14:paraId="0A947DB0" w14:textId="77777777" w:rsidR="00CF0419" w:rsidRPr="00CF0419" w:rsidRDefault="00CF0419" w:rsidP="00CF0419">
                <w:pPr>
                  <w:spacing w:after="0" w:line="240" w:lineRule="auto"/>
                  <w:jc w:val="left"/>
                  <w:rPr>
                    <w:rFonts w:ascii="Times" w:eastAsia="Times New Roman" w:hAnsi="Times" w:cs="Arial"/>
                    <w:b/>
                    <w:bCs/>
                    <w:sz w:val="28"/>
                    <w:szCs w:val="28"/>
                    <w:lang w:val="en-GB" w:eastAsia="en-GB"/>
                  </w:rPr>
                </w:pPr>
                <w:r w:rsidRPr="00CF0419">
                  <w:rPr>
                    <w:rFonts w:ascii="Times" w:eastAsia="Times New Roman" w:hAnsi="Times" w:cs="Arial"/>
                    <w:b/>
                    <w:bCs/>
                    <w:sz w:val="28"/>
                    <w:szCs w:val="28"/>
                    <w:lang w:val="en-GB" w:eastAsia="en-GB"/>
                  </w:rPr>
                  <w:t>Programme Title</w:t>
                </w:r>
              </w:p>
            </w:tc>
            <w:tc>
              <w:tcPr>
                <w:tcW w:w="6909" w:type="dxa"/>
                <w:gridSpan w:val="3"/>
                <w:tcBorders>
                  <w:top w:val="single" w:sz="4" w:space="0" w:color="auto"/>
                  <w:left w:val="nil"/>
                  <w:bottom w:val="single" w:sz="4" w:space="0" w:color="auto"/>
                  <w:right w:val="single" w:sz="4" w:space="0" w:color="000000"/>
                </w:tcBorders>
                <w:noWrap/>
                <w:vAlign w:val="center"/>
                <w:hideMark/>
              </w:tcPr>
              <w:p w14:paraId="7DA687E0" w14:textId="77777777" w:rsidR="00CF0419" w:rsidRPr="00CF0419" w:rsidRDefault="00CF0419" w:rsidP="00CF0419">
                <w:pPr>
                  <w:spacing w:after="0" w:line="240" w:lineRule="auto"/>
                  <w:jc w:val="center"/>
                  <w:rPr>
                    <w:rFonts w:ascii="Times" w:eastAsia="Times New Roman" w:hAnsi="Times" w:cs="Arial"/>
                    <w:sz w:val="28"/>
                    <w:szCs w:val="28"/>
                    <w:lang w:val="en-GB" w:eastAsia="en-GB"/>
                  </w:rPr>
                </w:pPr>
                <w:r w:rsidRPr="00CF0419">
                  <w:rPr>
                    <w:rFonts w:ascii="Times" w:eastAsia="Times New Roman" w:hAnsi="Times" w:cs="Arial"/>
                    <w:sz w:val="28"/>
                    <w:szCs w:val="28"/>
                    <w:lang w:val="en-GB" w:eastAsia="en-GB"/>
                  </w:rPr>
                  <w:t>BA Business Management</w:t>
                </w:r>
              </w:p>
            </w:tc>
          </w:tr>
          <w:tr w:rsidR="00CF0419" w:rsidRPr="00CF0419" w14:paraId="47F88874" w14:textId="77777777" w:rsidTr="00B87EB2">
            <w:trPr>
              <w:trHeight w:val="435"/>
            </w:trPr>
            <w:tc>
              <w:tcPr>
                <w:tcW w:w="3439" w:type="dxa"/>
                <w:tcBorders>
                  <w:top w:val="nil"/>
                  <w:left w:val="single" w:sz="4" w:space="0" w:color="auto"/>
                  <w:bottom w:val="nil"/>
                  <w:right w:val="single" w:sz="4" w:space="0" w:color="auto"/>
                </w:tcBorders>
                <w:noWrap/>
                <w:vAlign w:val="center"/>
                <w:hideMark/>
              </w:tcPr>
              <w:p w14:paraId="3491C773" w14:textId="77777777" w:rsidR="00CF0419" w:rsidRPr="00CF0419" w:rsidRDefault="00CF0419" w:rsidP="00CF0419">
                <w:pPr>
                  <w:spacing w:after="0" w:line="240" w:lineRule="auto"/>
                  <w:jc w:val="left"/>
                  <w:rPr>
                    <w:rFonts w:ascii="Times" w:eastAsia="Times New Roman" w:hAnsi="Times" w:cs="Arial"/>
                    <w:b/>
                    <w:bCs/>
                    <w:sz w:val="28"/>
                    <w:szCs w:val="28"/>
                    <w:lang w:val="en-GB" w:eastAsia="en-GB"/>
                  </w:rPr>
                </w:pPr>
                <w:r w:rsidRPr="00CF0419">
                  <w:rPr>
                    <w:rFonts w:ascii="Times" w:eastAsia="Times New Roman" w:hAnsi="Times" w:cs="Arial"/>
                    <w:b/>
                    <w:bCs/>
                    <w:sz w:val="28"/>
                    <w:szCs w:val="28"/>
                    <w:lang w:val="en-GB" w:eastAsia="en-GB"/>
                  </w:rPr>
                  <w:t>Module Title</w:t>
                </w:r>
              </w:p>
            </w:tc>
            <w:tc>
              <w:tcPr>
                <w:tcW w:w="6909" w:type="dxa"/>
                <w:gridSpan w:val="3"/>
                <w:tcBorders>
                  <w:top w:val="single" w:sz="4" w:space="0" w:color="auto"/>
                  <w:left w:val="nil"/>
                  <w:bottom w:val="single" w:sz="4" w:space="0" w:color="auto"/>
                  <w:right w:val="single" w:sz="4" w:space="0" w:color="000000"/>
                </w:tcBorders>
                <w:noWrap/>
                <w:vAlign w:val="center"/>
                <w:hideMark/>
              </w:tcPr>
              <w:p w14:paraId="36F62800" w14:textId="1C696404" w:rsidR="00CF0419" w:rsidRDefault="00B84AD2" w:rsidP="00CF0419">
                <w:pPr>
                  <w:spacing w:after="0" w:line="240" w:lineRule="auto"/>
                  <w:jc w:val="center"/>
                  <w:rPr>
                    <w:rFonts w:ascii="Times" w:eastAsia="Times New Roman" w:hAnsi="Times" w:cs="Arial"/>
                    <w:sz w:val="28"/>
                    <w:szCs w:val="28"/>
                    <w:lang w:val="en-GB" w:eastAsia="en-GB"/>
                  </w:rPr>
                </w:pPr>
                <w:r>
                  <w:rPr>
                    <w:rFonts w:ascii="Times" w:eastAsia="Times New Roman" w:hAnsi="Times" w:cs="Arial"/>
                    <w:sz w:val="28"/>
                    <w:szCs w:val="28"/>
                    <w:lang w:val="en-GB" w:eastAsia="en-GB"/>
                  </w:rPr>
                  <w:t>International Business Communication</w:t>
                </w:r>
              </w:p>
              <w:p w14:paraId="579D48A3" w14:textId="10661311" w:rsidR="00B84AD2" w:rsidRPr="00CF0419" w:rsidRDefault="00B84AD2" w:rsidP="00CF0419">
                <w:pPr>
                  <w:spacing w:after="0" w:line="240" w:lineRule="auto"/>
                  <w:jc w:val="center"/>
                  <w:rPr>
                    <w:rFonts w:ascii="Times" w:eastAsia="Times New Roman" w:hAnsi="Times" w:cs="Arial"/>
                    <w:sz w:val="28"/>
                    <w:szCs w:val="28"/>
                    <w:lang w:val="en-GB" w:eastAsia="en-GB"/>
                  </w:rPr>
                </w:pPr>
              </w:p>
            </w:tc>
          </w:tr>
          <w:tr w:rsidR="00CF0419" w:rsidRPr="00CF0419" w14:paraId="58D7A63F" w14:textId="77777777" w:rsidTr="00B87EB2">
            <w:trPr>
              <w:trHeight w:val="420"/>
            </w:trPr>
            <w:tc>
              <w:tcPr>
                <w:tcW w:w="3439" w:type="dxa"/>
                <w:tcBorders>
                  <w:top w:val="single" w:sz="4" w:space="0" w:color="auto"/>
                  <w:left w:val="single" w:sz="4" w:space="0" w:color="auto"/>
                  <w:bottom w:val="single" w:sz="4" w:space="0" w:color="auto"/>
                  <w:right w:val="single" w:sz="4" w:space="0" w:color="auto"/>
                </w:tcBorders>
                <w:noWrap/>
                <w:vAlign w:val="center"/>
                <w:hideMark/>
              </w:tcPr>
              <w:p w14:paraId="2497B1EB" w14:textId="77777777" w:rsidR="00CF0419" w:rsidRPr="00CF0419" w:rsidRDefault="00CF0419" w:rsidP="00CF0419">
                <w:pPr>
                  <w:spacing w:after="0" w:line="240" w:lineRule="auto"/>
                  <w:jc w:val="left"/>
                  <w:rPr>
                    <w:rFonts w:ascii="Times" w:eastAsia="Times New Roman" w:hAnsi="Times" w:cs="Arial"/>
                    <w:b/>
                    <w:bCs/>
                    <w:sz w:val="28"/>
                    <w:szCs w:val="28"/>
                    <w:lang w:val="en-GB" w:eastAsia="en-GB"/>
                  </w:rPr>
                </w:pPr>
                <w:r w:rsidRPr="00CF0419">
                  <w:rPr>
                    <w:rFonts w:ascii="Times" w:eastAsia="Times New Roman" w:hAnsi="Times" w:cs="Arial"/>
                    <w:b/>
                    <w:bCs/>
                    <w:sz w:val="28"/>
                    <w:szCs w:val="28"/>
                    <w:lang w:val="en-GB" w:eastAsia="en-GB"/>
                  </w:rPr>
                  <w:t xml:space="preserve">Module Code </w:t>
                </w:r>
              </w:p>
            </w:tc>
            <w:tc>
              <w:tcPr>
                <w:tcW w:w="6909" w:type="dxa"/>
                <w:gridSpan w:val="3"/>
                <w:tcBorders>
                  <w:top w:val="single" w:sz="4" w:space="0" w:color="auto"/>
                  <w:left w:val="nil"/>
                  <w:bottom w:val="single" w:sz="4" w:space="0" w:color="auto"/>
                  <w:right w:val="single" w:sz="4" w:space="0" w:color="000000"/>
                </w:tcBorders>
                <w:noWrap/>
                <w:vAlign w:val="center"/>
              </w:tcPr>
              <w:p w14:paraId="6A914DCC" w14:textId="77777777" w:rsidR="00CF0419" w:rsidRPr="00CF0419" w:rsidRDefault="00CF0419" w:rsidP="00CF0419">
                <w:pPr>
                  <w:spacing w:after="0" w:line="240" w:lineRule="auto"/>
                  <w:jc w:val="left"/>
                  <w:rPr>
                    <w:rFonts w:ascii="Times" w:eastAsia="Times New Roman" w:hAnsi="Times" w:cs="Arial"/>
                    <w:sz w:val="28"/>
                    <w:szCs w:val="28"/>
                    <w:lang w:val="en-GB" w:eastAsia="en-GB"/>
                  </w:rPr>
                </w:pPr>
              </w:p>
              <w:p w14:paraId="5692CD37" w14:textId="23C3DA83" w:rsidR="00CF0419" w:rsidRPr="00CF0419" w:rsidRDefault="00CF0419" w:rsidP="00CF0419">
                <w:pPr>
                  <w:spacing w:before="100" w:beforeAutospacing="1" w:after="100" w:afterAutospacing="1" w:line="240" w:lineRule="auto"/>
                  <w:jc w:val="center"/>
                  <w:rPr>
                    <w:rFonts w:ascii="Times" w:eastAsia="Times New Roman" w:hAnsi="Times" w:cs="Arial"/>
                    <w:sz w:val="28"/>
                    <w:szCs w:val="28"/>
                    <w:lang w:val="en-GB" w:eastAsia="en-GB"/>
                  </w:rPr>
                </w:pPr>
                <w:r w:rsidRPr="00CF0419">
                  <w:rPr>
                    <w:rFonts w:ascii="Times" w:eastAsia="Times New Roman" w:hAnsi="Times" w:cs="Arial"/>
                    <w:sz w:val="28"/>
                    <w:szCs w:val="28"/>
                    <w:shd w:val="clear" w:color="auto" w:fill="FFFFFF"/>
                    <w:lang w:val="en-GB" w:eastAsia="en-GB"/>
                  </w:rPr>
                  <w:t>LCBB</w:t>
                </w:r>
                <w:r>
                  <w:rPr>
                    <w:rFonts w:ascii="Times" w:eastAsia="Times New Roman" w:hAnsi="Times" w:cs="Arial"/>
                    <w:sz w:val="28"/>
                    <w:szCs w:val="28"/>
                    <w:shd w:val="clear" w:color="auto" w:fill="FFFFFF"/>
                    <w:lang w:val="en-GB" w:eastAsia="en-GB"/>
                  </w:rPr>
                  <w:t>6001</w:t>
                </w:r>
              </w:p>
            </w:tc>
          </w:tr>
          <w:tr w:rsidR="00CF0419" w:rsidRPr="00CF0419" w14:paraId="0E41FEAA" w14:textId="77777777" w:rsidTr="00B87EB2">
            <w:trPr>
              <w:trHeight w:val="420"/>
            </w:trPr>
            <w:tc>
              <w:tcPr>
                <w:tcW w:w="3439" w:type="dxa"/>
                <w:tcBorders>
                  <w:top w:val="single" w:sz="4" w:space="0" w:color="auto"/>
                  <w:left w:val="single" w:sz="4" w:space="0" w:color="auto"/>
                  <w:bottom w:val="single" w:sz="4" w:space="0" w:color="auto"/>
                  <w:right w:val="single" w:sz="4" w:space="0" w:color="auto"/>
                </w:tcBorders>
                <w:noWrap/>
                <w:vAlign w:val="center"/>
                <w:hideMark/>
              </w:tcPr>
              <w:p w14:paraId="6411B4F9" w14:textId="77777777" w:rsidR="00CF0419" w:rsidRPr="00CF0419" w:rsidRDefault="00CF0419" w:rsidP="00CF0419">
                <w:pPr>
                  <w:spacing w:after="0" w:line="240" w:lineRule="auto"/>
                  <w:jc w:val="left"/>
                  <w:rPr>
                    <w:rFonts w:ascii="Times" w:eastAsia="Times New Roman" w:hAnsi="Times" w:cs="Arial"/>
                    <w:b/>
                    <w:bCs/>
                    <w:sz w:val="28"/>
                    <w:szCs w:val="28"/>
                    <w:lang w:val="en-GB" w:eastAsia="en-GB"/>
                  </w:rPr>
                </w:pPr>
                <w:r w:rsidRPr="00CF0419">
                  <w:rPr>
                    <w:rFonts w:ascii="Times" w:eastAsia="Times New Roman" w:hAnsi="Times" w:cs="Arial"/>
                    <w:b/>
                    <w:bCs/>
                    <w:sz w:val="28"/>
                    <w:szCs w:val="28"/>
                    <w:lang w:val="en-GB" w:eastAsia="en-GB"/>
                  </w:rPr>
                  <w:t xml:space="preserve">Lecture`s name </w:t>
                </w:r>
              </w:p>
            </w:tc>
            <w:tc>
              <w:tcPr>
                <w:tcW w:w="6909" w:type="dxa"/>
                <w:gridSpan w:val="3"/>
                <w:tcBorders>
                  <w:top w:val="single" w:sz="4" w:space="0" w:color="auto"/>
                  <w:left w:val="nil"/>
                  <w:bottom w:val="single" w:sz="4" w:space="0" w:color="auto"/>
                  <w:right w:val="single" w:sz="4" w:space="0" w:color="000000"/>
                </w:tcBorders>
                <w:noWrap/>
                <w:vAlign w:val="center"/>
              </w:tcPr>
              <w:p w14:paraId="1658987D" w14:textId="0DD82D95" w:rsidR="00CF0419" w:rsidRPr="00CF0419" w:rsidRDefault="00CF0419" w:rsidP="00CF0419">
                <w:pPr>
                  <w:spacing w:after="0" w:line="240" w:lineRule="auto"/>
                  <w:jc w:val="left"/>
                  <w:rPr>
                    <w:rFonts w:ascii="Times" w:eastAsia="Times New Roman" w:hAnsi="Times" w:cs="Arial"/>
                    <w:sz w:val="28"/>
                    <w:szCs w:val="28"/>
                    <w:lang w:val="en-GB" w:eastAsia="en-GB"/>
                  </w:rPr>
                </w:pPr>
                <w:r w:rsidRPr="00CF0419">
                  <w:rPr>
                    <w:rFonts w:ascii="Times" w:eastAsia="Times New Roman" w:hAnsi="Times" w:cs="Arial"/>
                    <w:sz w:val="28"/>
                    <w:szCs w:val="28"/>
                    <w:lang w:val="en-GB" w:eastAsia="en-GB"/>
                  </w:rPr>
                  <w:t> </w:t>
                </w:r>
                <w:r w:rsidR="00006A7F">
                  <w:rPr>
                    <w:rFonts w:ascii="Times" w:eastAsia="Times New Roman" w:hAnsi="Times" w:cs="Arial"/>
                    <w:sz w:val="28"/>
                    <w:szCs w:val="28"/>
                    <w:lang w:val="en-GB" w:eastAsia="en-GB"/>
                  </w:rPr>
                  <w:t xml:space="preserve">                            </w:t>
                </w:r>
                <w:r w:rsidR="00006A7F" w:rsidRPr="00006A7F">
                  <w:rPr>
                    <w:rFonts w:ascii="Times" w:eastAsia="Times New Roman" w:hAnsi="Times" w:cs="Arial"/>
                    <w:sz w:val="28"/>
                    <w:szCs w:val="28"/>
                    <w:lang w:eastAsia="en-GB"/>
                  </w:rPr>
                  <w:t xml:space="preserve">Charles </w:t>
                </w:r>
                <w:proofErr w:type="spellStart"/>
                <w:r w:rsidR="00006A7F">
                  <w:rPr>
                    <w:rFonts w:ascii="Times" w:eastAsia="Times New Roman" w:hAnsi="Times" w:cs="Arial"/>
                    <w:sz w:val="28"/>
                    <w:szCs w:val="28"/>
                    <w:lang w:eastAsia="en-GB"/>
                  </w:rPr>
                  <w:t>N</w:t>
                </w:r>
                <w:r w:rsidR="00006A7F" w:rsidRPr="00006A7F">
                  <w:rPr>
                    <w:rFonts w:ascii="Times" w:eastAsia="Times New Roman" w:hAnsi="Times" w:cs="Arial"/>
                    <w:sz w:val="28"/>
                    <w:szCs w:val="28"/>
                    <w:lang w:eastAsia="en-GB"/>
                  </w:rPr>
                  <w:t>waogwugwu</w:t>
                </w:r>
                <w:proofErr w:type="spellEnd"/>
              </w:p>
              <w:p w14:paraId="7E86A3AC" w14:textId="77777777" w:rsidR="00CF0419" w:rsidRPr="00CF0419" w:rsidRDefault="00CF0419" w:rsidP="00CF0419">
                <w:pPr>
                  <w:spacing w:after="0" w:line="240" w:lineRule="auto"/>
                  <w:jc w:val="center"/>
                  <w:rPr>
                    <w:rFonts w:ascii="Times" w:eastAsia="Times New Roman" w:hAnsi="Times" w:cs="Arial"/>
                    <w:sz w:val="28"/>
                    <w:szCs w:val="28"/>
                    <w:lang w:val="en-GB" w:eastAsia="en-GB"/>
                  </w:rPr>
                </w:pPr>
              </w:p>
            </w:tc>
          </w:tr>
          <w:tr w:rsidR="00CF0419" w:rsidRPr="00CF0419" w14:paraId="35712B2F" w14:textId="77777777" w:rsidTr="00B87EB2">
            <w:trPr>
              <w:trHeight w:val="825"/>
            </w:trPr>
            <w:tc>
              <w:tcPr>
                <w:tcW w:w="3439" w:type="dxa"/>
                <w:tcBorders>
                  <w:top w:val="nil"/>
                  <w:left w:val="single" w:sz="4" w:space="0" w:color="auto"/>
                  <w:bottom w:val="single" w:sz="4" w:space="0" w:color="auto"/>
                  <w:right w:val="single" w:sz="4" w:space="0" w:color="auto"/>
                </w:tcBorders>
                <w:noWrap/>
                <w:vAlign w:val="center"/>
                <w:hideMark/>
              </w:tcPr>
              <w:p w14:paraId="14D378EE" w14:textId="77777777" w:rsidR="00CF0419" w:rsidRPr="00CF0419" w:rsidRDefault="00CF0419" w:rsidP="00CF0419">
                <w:pPr>
                  <w:spacing w:after="0" w:line="240" w:lineRule="auto"/>
                  <w:jc w:val="left"/>
                  <w:rPr>
                    <w:rFonts w:ascii="Times" w:eastAsia="Times New Roman" w:hAnsi="Times" w:cs="Arial"/>
                    <w:b/>
                    <w:bCs/>
                    <w:sz w:val="28"/>
                    <w:szCs w:val="28"/>
                    <w:lang w:val="en-GB" w:eastAsia="en-GB"/>
                  </w:rPr>
                </w:pPr>
                <w:r w:rsidRPr="00CF0419">
                  <w:rPr>
                    <w:rFonts w:ascii="Times" w:eastAsia="Times New Roman" w:hAnsi="Times" w:cs="Arial"/>
                    <w:b/>
                    <w:bCs/>
                    <w:sz w:val="28"/>
                    <w:szCs w:val="28"/>
                    <w:lang w:val="en-GB" w:eastAsia="en-GB"/>
                  </w:rPr>
                  <w:t>Coursework Title</w:t>
                </w:r>
              </w:p>
            </w:tc>
            <w:tc>
              <w:tcPr>
                <w:tcW w:w="6909" w:type="dxa"/>
                <w:gridSpan w:val="3"/>
                <w:tcBorders>
                  <w:top w:val="single" w:sz="4" w:space="0" w:color="auto"/>
                  <w:left w:val="nil"/>
                  <w:bottom w:val="single" w:sz="4" w:space="0" w:color="auto"/>
                  <w:right w:val="single" w:sz="4" w:space="0" w:color="000000"/>
                </w:tcBorders>
                <w:noWrap/>
                <w:vAlign w:val="center"/>
                <w:hideMark/>
              </w:tcPr>
              <w:p w14:paraId="0FD30CA5" w14:textId="77777777" w:rsidR="00CF0419" w:rsidRPr="00CF0419" w:rsidRDefault="00CF0419" w:rsidP="00CF0419">
                <w:pPr>
                  <w:spacing w:after="0" w:line="240" w:lineRule="auto"/>
                  <w:jc w:val="center"/>
                  <w:rPr>
                    <w:rFonts w:ascii="Times" w:eastAsia="Times New Roman" w:hAnsi="Times" w:cs="Arial"/>
                    <w:sz w:val="28"/>
                    <w:szCs w:val="28"/>
                    <w:lang w:val="en-GB" w:eastAsia="en-GB"/>
                  </w:rPr>
                </w:pPr>
                <w:r w:rsidRPr="00CF0419">
                  <w:rPr>
                    <w:rFonts w:ascii="Times" w:eastAsia="Times New Roman" w:hAnsi="Times" w:cs="Arial"/>
                    <w:sz w:val="28"/>
                    <w:szCs w:val="28"/>
                    <w:lang w:val="en-GB" w:eastAsia="en-GB"/>
                  </w:rPr>
                  <w:t>Assessment 1</w:t>
                </w:r>
              </w:p>
              <w:p w14:paraId="2E98C2AD" w14:textId="77777777" w:rsidR="00CF0419" w:rsidRPr="00CF0419" w:rsidRDefault="00CF0419" w:rsidP="00CF0419">
                <w:pPr>
                  <w:spacing w:after="0" w:line="240" w:lineRule="auto"/>
                  <w:jc w:val="center"/>
                  <w:rPr>
                    <w:rFonts w:asciiTheme="minorHAnsi" w:eastAsia="Times New Roman" w:hAnsiTheme="minorHAnsi" w:cs="Times New Roman"/>
                    <w:sz w:val="28"/>
                    <w:szCs w:val="28"/>
                    <w:lang w:val="en-GB" w:eastAsia="en-GB"/>
                  </w:rPr>
                </w:pPr>
              </w:p>
            </w:tc>
          </w:tr>
          <w:tr w:rsidR="00CF0419" w:rsidRPr="00CF0419" w14:paraId="3A6F14D8" w14:textId="77777777" w:rsidTr="00B87EB2">
            <w:trPr>
              <w:trHeight w:val="405"/>
            </w:trPr>
            <w:tc>
              <w:tcPr>
                <w:tcW w:w="10348" w:type="dxa"/>
                <w:gridSpan w:val="4"/>
                <w:tcBorders>
                  <w:top w:val="nil"/>
                  <w:left w:val="single" w:sz="4" w:space="0" w:color="auto"/>
                  <w:bottom w:val="single" w:sz="4" w:space="0" w:color="auto"/>
                  <w:right w:val="single" w:sz="4" w:space="0" w:color="000000"/>
                </w:tcBorders>
                <w:noWrap/>
                <w:vAlign w:val="center"/>
                <w:hideMark/>
              </w:tcPr>
              <w:p w14:paraId="519276BA" w14:textId="77777777" w:rsidR="00CF0419" w:rsidRPr="00CF0419" w:rsidRDefault="00CF0419" w:rsidP="00CF0419">
                <w:pPr>
                  <w:spacing w:after="0" w:line="240" w:lineRule="auto"/>
                  <w:jc w:val="left"/>
                  <w:rPr>
                    <w:rFonts w:ascii="Times" w:eastAsia="Times New Roman" w:hAnsi="Times" w:cs="Arial"/>
                    <w:b/>
                    <w:bCs/>
                    <w:sz w:val="28"/>
                    <w:szCs w:val="28"/>
                    <w:lang w:val="en-GB" w:eastAsia="en-GB"/>
                  </w:rPr>
                </w:pPr>
                <w:r w:rsidRPr="00CF0419">
                  <w:rPr>
                    <w:rFonts w:ascii="Times" w:eastAsia="Times New Roman" w:hAnsi="Times" w:cs="Arial"/>
                    <w:b/>
                    <w:bCs/>
                    <w:sz w:val="28"/>
                    <w:szCs w:val="28"/>
                    <w:lang w:val="en-GB" w:eastAsia="en-GB"/>
                  </w:rPr>
                  <w:t xml:space="preserve">Academic Declaration:                                               </w:t>
                </w:r>
              </w:p>
              <w:p w14:paraId="7AE19070" w14:textId="3F3562E6" w:rsidR="00CF0419" w:rsidRPr="00CF0419" w:rsidRDefault="00CF0419" w:rsidP="00CF0419">
                <w:pPr>
                  <w:spacing w:after="0" w:line="240" w:lineRule="auto"/>
                  <w:jc w:val="left"/>
                  <w:rPr>
                    <w:rFonts w:ascii="Times" w:eastAsia="Calibri" w:hAnsi="Times" w:cs="Arial"/>
                    <w:i/>
                    <w:sz w:val="28"/>
                    <w:szCs w:val="28"/>
                    <w:lang w:val="en-GB"/>
                  </w:rPr>
                </w:pPr>
                <w:r w:rsidRPr="00CF0419">
                  <w:rPr>
                    <w:rFonts w:ascii="Calibri" w:eastAsia="Calibri" w:hAnsi="Calibri" w:cs="Times New Roman"/>
                    <w:i/>
                    <w:iCs/>
                    <w:sz w:val="22"/>
                    <w:szCs w:val="24"/>
                    <w:lang w:val="en-GB"/>
                  </w:rPr>
                  <w:t>In submitting this work, I affirm that my work adheres to the scholarly and intellectual standards of honesty and integrity. I affirm that this work is my work only and that in the preparation of this work I have not consulted any person. I affirm that I have not plagiarised or misrepresented the ideas or language of someone else as my own and that I have fully and accurately attributed any ideas or text of others to the sources and documented each source”.</w:t>
                </w:r>
              </w:p>
            </w:tc>
          </w:tr>
          <w:tr w:rsidR="00CF0419" w:rsidRPr="00CF0419" w14:paraId="1C870A61" w14:textId="77777777" w:rsidTr="00B87EB2">
            <w:trPr>
              <w:trHeight w:val="405"/>
            </w:trPr>
            <w:tc>
              <w:tcPr>
                <w:tcW w:w="3439" w:type="dxa"/>
                <w:tcBorders>
                  <w:top w:val="nil"/>
                  <w:left w:val="single" w:sz="4" w:space="0" w:color="auto"/>
                  <w:bottom w:val="single" w:sz="4" w:space="0" w:color="auto"/>
                  <w:right w:val="single" w:sz="4" w:space="0" w:color="auto"/>
                </w:tcBorders>
                <w:noWrap/>
                <w:vAlign w:val="center"/>
                <w:hideMark/>
              </w:tcPr>
              <w:p w14:paraId="527F7B8F" w14:textId="77777777" w:rsidR="00CF0419" w:rsidRPr="00CF0419" w:rsidRDefault="00CF0419" w:rsidP="00CF0419">
                <w:pPr>
                  <w:spacing w:after="0" w:line="240" w:lineRule="auto"/>
                  <w:jc w:val="left"/>
                  <w:rPr>
                    <w:rFonts w:ascii="Times" w:eastAsia="Times New Roman" w:hAnsi="Times" w:cs="Arial"/>
                    <w:b/>
                    <w:bCs/>
                    <w:sz w:val="28"/>
                    <w:szCs w:val="28"/>
                    <w:lang w:val="en-GB" w:eastAsia="en-GB"/>
                  </w:rPr>
                </w:pPr>
                <w:r w:rsidRPr="00CF0419">
                  <w:rPr>
                    <w:rFonts w:ascii="Times" w:eastAsia="Times New Roman" w:hAnsi="Times" w:cs="Arial"/>
                    <w:b/>
                    <w:bCs/>
                    <w:sz w:val="28"/>
                    <w:szCs w:val="28"/>
                    <w:lang w:val="en-GB" w:eastAsia="en-GB"/>
                  </w:rPr>
                  <w:t>Word Count</w:t>
                </w:r>
              </w:p>
            </w:tc>
            <w:tc>
              <w:tcPr>
                <w:tcW w:w="2300" w:type="dxa"/>
                <w:tcBorders>
                  <w:top w:val="single" w:sz="4" w:space="0" w:color="auto"/>
                  <w:left w:val="nil"/>
                  <w:bottom w:val="single" w:sz="4" w:space="0" w:color="auto"/>
                  <w:right w:val="nil"/>
                </w:tcBorders>
                <w:noWrap/>
                <w:vAlign w:val="center"/>
                <w:hideMark/>
              </w:tcPr>
              <w:p w14:paraId="7FB3F5A9" w14:textId="08AD6406" w:rsidR="00CF0419" w:rsidRPr="00CF0419" w:rsidRDefault="00CF0419" w:rsidP="00CF0419">
                <w:pPr>
                  <w:spacing w:after="0" w:line="240" w:lineRule="auto"/>
                  <w:jc w:val="left"/>
                  <w:rPr>
                    <w:rFonts w:ascii="Times" w:eastAsia="Times New Roman" w:hAnsi="Times" w:cs="Arial"/>
                    <w:b/>
                    <w:bCs/>
                    <w:sz w:val="28"/>
                    <w:szCs w:val="28"/>
                    <w:lang w:val="en-GB" w:eastAsia="en-GB"/>
                  </w:rPr>
                </w:pPr>
                <w:r w:rsidRPr="00CF0419">
                  <w:rPr>
                    <w:rFonts w:ascii="Times" w:eastAsia="Times New Roman" w:hAnsi="Times" w:cs="Arial"/>
                    <w:b/>
                    <w:bCs/>
                    <w:sz w:val="28"/>
                    <w:szCs w:val="28"/>
                    <w:lang w:val="en-GB" w:eastAsia="en-GB"/>
                  </w:rPr>
                  <w:t> </w:t>
                </w:r>
                <w:r>
                  <w:rPr>
                    <w:rFonts w:ascii="Times" w:eastAsia="Times New Roman" w:hAnsi="Times" w:cs="Arial"/>
                    <w:b/>
                    <w:bCs/>
                    <w:sz w:val="28"/>
                    <w:szCs w:val="28"/>
                    <w:lang w:val="en-GB" w:eastAsia="en-GB"/>
                  </w:rPr>
                  <w:t>269</w:t>
                </w:r>
                <w:r w:rsidR="003F02DD">
                  <w:rPr>
                    <w:rFonts w:ascii="Times" w:eastAsia="Times New Roman" w:hAnsi="Times" w:cs="Arial"/>
                    <w:b/>
                    <w:bCs/>
                    <w:sz w:val="28"/>
                    <w:szCs w:val="28"/>
                    <w:lang w:val="en-GB" w:eastAsia="en-GB"/>
                  </w:rPr>
                  <w:t>1</w:t>
                </w:r>
              </w:p>
            </w:tc>
            <w:tc>
              <w:tcPr>
                <w:tcW w:w="1920" w:type="dxa"/>
                <w:tcBorders>
                  <w:top w:val="single" w:sz="4" w:space="0" w:color="auto"/>
                  <w:left w:val="single" w:sz="4" w:space="0" w:color="auto"/>
                  <w:bottom w:val="single" w:sz="4" w:space="0" w:color="auto"/>
                  <w:right w:val="single" w:sz="4" w:space="0" w:color="000000"/>
                </w:tcBorders>
                <w:noWrap/>
                <w:vAlign w:val="center"/>
                <w:hideMark/>
              </w:tcPr>
              <w:p w14:paraId="35E456FF" w14:textId="77777777" w:rsidR="00CF0419" w:rsidRPr="00CF0419" w:rsidRDefault="00CF0419" w:rsidP="00CF0419">
                <w:pPr>
                  <w:spacing w:after="0" w:line="240" w:lineRule="auto"/>
                  <w:jc w:val="left"/>
                  <w:rPr>
                    <w:rFonts w:ascii="Times" w:eastAsia="Times New Roman" w:hAnsi="Times" w:cs="Arial"/>
                    <w:b/>
                    <w:bCs/>
                    <w:sz w:val="28"/>
                    <w:szCs w:val="28"/>
                    <w:lang w:val="en-GB" w:eastAsia="en-GB"/>
                  </w:rPr>
                </w:pPr>
                <w:r w:rsidRPr="00CF0419">
                  <w:rPr>
                    <w:rFonts w:ascii="Times" w:eastAsia="Times New Roman" w:hAnsi="Times" w:cs="Arial"/>
                    <w:b/>
                    <w:bCs/>
                    <w:sz w:val="28"/>
                    <w:szCs w:val="28"/>
                    <w:lang w:val="en-GB" w:eastAsia="en-GB"/>
                  </w:rPr>
                  <w:t>Date Submitted</w:t>
                </w:r>
              </w:p>
            </w:tc>
            <w:tc>
              <w:tcPr>
                <w:tcW w:w="2689" w:type="dxa"/>
                <w:tcBorders>
                  <w:top w:val="single" w:sz="4" w:space="0" w:color="auto"/>
                  <w:left w:val="nil"/>
                  <w:bottom w:val="single" w:sz="4" w:space="0" w:color="auto"/>
                  <w:right w:val="single" w:sz="4" w:space="0" w:color="000000"/>
                </w:tcBorders>
                <w:noWrap/>
                <w:vAlign w:val="center"/>
                <w:hideMark/>
              </w:tcPr>
              <w:p w14:paraId="13EA3F32" w14:textId="40E2772D" w:rsidR="00CF0419" w:rsidRPr="00CF0419" w:rsidRDefault="00CF0419" w:rsidP="00CF0419">
                <w:pPr>
                  <w:spacing w:after="0" w:line="240" w:lineRule="auto"/>
                  <w:jc w:val="left"/>
                  <w:rPr>
                    <w:rFonts w:ascii="Times" w:eastAsia="Times New Roman" w:hAnsi="Times" w:cs="Arial"/>
                    <w:b/>
                    <w:bCs/>
                    <w:sz w:val="28"/>
                    <w:szCs w:val="28"/>
                    <w:lang w:val="en-GB" w:eastAsia="en-GB"/>
                  </w:rPr>
                </w:pPr>
                <w:r w:rsidRPr="00CF0419">
                  <w:rPr>
                    <w:rFonts w:ascii="Times" w:eastAsia="Times New Roman" w:hAnsi="Times" w:cs="Arial"/>
                    <w:b/>
                    <w:bCs/>
                    <w:sz w:val="28"/>
                    <w:szCs w:val="28"/>
                    <w:lang w:val="en-GB" w:eastAsia="en-GB"/>
                  </w:rPr>
                  <w:t> 1</w:t>
                </w:r>
                <w:r>
                  <w:rPr>
                    <w:rFonts w:ascii="Times" w:eastAsia="Times New Roman" w:hAnsi="Times" w:cs="Arial"/>
                    <w:b/>
                    <w:bCs/>
                    <w:sz w:val="28"/>
                    <w:szCs w:val="28"/>
                    <w:lang w:val="en-GB" w:eastAsia="en-GB"/>
                  </w:rPr>
                  <w:t>3</w:t>
                </w:r>
                <w:r w:rsidRPr="00CF0419">
                  <w:rPr>
                    <w:rFonts w:ascii="Times" w:eastAsia="Times New Roman" w:hAnsi="Times" w:cs="Arial"/>
                    <w:b/>
                    <w:bCs/>
                    <w:sz w:val="28"/>
                    <w:szCs w:val="28"/>
                    <w:lang w:val="en-GB" w:eastAsia="en-GB"/>
                  </w:rPr>
                  <w:t>.01.202</w:t>
                </w:r>
                <w:r>
                  <w:rPr>
                    <w:rFonts w:ascii="Times" w:eastAsia="Times New Roman" w:hAnsi="Times" w:cs="Arial"/>
                    <w:b/>
                    <w:bCs/>
                    <w:sz w:val="28"/>
                    <w:szCs w:val="28"/>
                    <w:lang w:val="en-GB" w:eastAsia="en-GB"/>
                  </w:rPr>
                  <w:t>3</w:t>
                </w:r>
              </w:p>
            </w:tc>
          </w:tr>
        </w:tbl>
        <w:p w14:paraId="488D4A29" w14:textId="4DF2CD60" w:rsidR="00B8148C" w:rsidRDefault="00B8148C">
          <w:pPr>
            <w:spacing w:line="259" w:lineRule="auto"/>
            <w:jc w:val="left"/>
          </w:pPr>
          <w:r>
            <w:br w:type="page"/>
          </w:r>
        </w:p>
      </w:sdtContent>
    </w:sdt>
    <w:sdt>
      <w:sdtPr>
        <w:rPr>
          <w:rFonts w:ascii="Times New Roman" w:eastAsiaTheme="minorHAnsi" w:hAnsi="Times New Roman" w:cstheme="minorBidi"/>
          <w:color w:val="auto"/>
          <w:sz w:val="24"/>
          <w:szCs w:val="22"/>
        </w:rPr>
        <w:id w:val="-386804738"/>
        <w:docPartObj>
          <w:docPartGallery w:val="Table of Contents"/>
          <w:docPartUnique/>
        </w:docPartObj>
      </w:sdtPr>
      <w:sdtEndPr>
        <w:rPr>
          <w:b/>
          <w:bCs/>
          <w:noProof/>
        </w:rPr>
      </w:sdtEndPr>
      <w:sdtContent>
        <w:p w14:paraId="0B1C449C" w14:textId="366E8266" w:rsidR="00B8148C" w:rsidRPr="00B8148C" w:rsidRDefault="00B8148C">
          <w:pPr>
            <w:pStyle w:val="TOCHeading"/>
            <w:rPr>
              <w:rFonts w:ascii="Times New Roman" w:hAnsi="Times New Roman" w:cs="Times New Roman"/>
              <w:b/>
              <w:bCs/>
            </w:rPr>
          </w:pPr>
          <w:r w:rsidRPr="00B8148C">
            <w:rPr>
              <w:rFonts w:ascii="Times New Roman" w:hAnsi="Times New Roman" w:cs="Times New Roman"/>
              <w:b/>
              <w:bCs/>
            </w:rPr>
            <w:t>Contents</w:t>
          </w:r>
        </w:p>
        <w:p w14:paraId="6F4CE8CC" w14:textId="5E0ECE75" w:rsidR="00026459" w:rsidRDefault="00B8148C">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24272712" w:history="1">
            <w:r w:rsidR="00026459" w:rsidRPr="00B26CB2">
              <w:rPr>
                <w:rStyle w:val="Hyperlink"/>
                <w:noProof/>
              </w:rPr>
              <w:t>Introduction</w:t>
            </w:r>
            <w:r w:rsidR="00026459">
              <w:rPr>
                <w:noProof/>
                <w:webHidden/>
              </w:rPr>
              <w:tab/>
            </w:r>
            <w:r w:rsidR="00026459">
              <w:rPr>
                <w:noProof/>
                <w:webHidden/>
              </w:rPr>
              <w:fldChar w:fldCharType="begin"/>
            </w:r>
            <w:r w:rsidR="00026459">
              <w:rPr>
                <w:noProof/>
                <w:webHidden/>
              </w:rPr>
              <w:instrText xml:space="preserve"> PAGEREF _Toc124272712 \h </w:instrText>
            </w:r>
            <w:r w:rsidR="00026459">
              <w:rPr>
                <w:noProof/>
                <w:webHidden/>
              </w:rPr>
            </w:r>
            <w:r w:rsidR="00026459">
              <w:rPr>
                <w:noProof/>
                <w:webHidden/>
              </w:rPr>
              <w:fldChar w:fldCharType="separate"/>
            </w:r>
            <w:r w:rsidR="00026459">
              <w:rPr>
                <w:noProof/>
                <w:webHidden/>
              </w:rPr>
              <w:t>2</w:t>
            </w:r>
            <w:r w:rsidR="00026459">
              <w:rPr>
                <w:noProof/>
                <w:webHidden/>
              </w:rPr>
              <w:fldChar w:fldCharType="end"/>
            </w:r>
          </w:hyperlink>
        </w:p>
        <w:p w14:paraId="748BD43D" w14:textId="408E6439" w:rsidR="00026459" w:rsidRDefault="00000000">
          <w:pPr>
            <w:pStyle w:val="TOC1"/>
            <w:tabs>
              <w:tab w:val="right" w:leader="dot" w:pos="9350"/>
            </w:tabs>
            <w:rPr>
              <w:rFonts w:asciiTheme="minorHAnsi" w:eastAsiaTheme="minorEastAsia" w:hAnsiTheme="minorHAnsi"/>
              <w:noProof/>
              <w:sz w:val="22"/>
            </w:rPr>
          </w:pPr>
          <w:hyperlink w:anchor="_Toc124272713" w:history="1">
            <w:r w:rsidR="00026459" w:rsidRPr="00B26CB2">
              <w:rPr>
                <w:rStyle w:val="Hyperlink"/>
                <w:noProof/>
              </w:rPr>
              <w:t>Outline of Brazil</w:t>
            </w:r>
            <w:r w:rsidR="00026459">
              <w:rPr>
                <w:noProof/>
                <w:webHidden/>
              </w:rPr>
              <w:tab/>
            </w:r>
            <w:r w:rsidR="00026459">
              <w:rPr>
                <w:noProof/>
                <w:webHidden/>
              </w:rPr>
              <w:fldChar w:fldCharType="begin"/>
            </w:r>
            <w:r w:rsidR="00026459">
              <w:rPr>
                <w:noProof/>
                <w:webHidden/>
              </w:rPr>
              <w:instrText xml:space="preserve"> PAGEREF _Toc124272713 \h </w:instrText>
            </w:r>
            <w:r w:rsidR="00026459">
              <w:rPr>
                <w:noProof/>
                <w:webHidden/>
              </w:rPr>
            </w:r>
            <w:r w:rsidR="00026459">
              <w:rPr>
                <w:noProof/>
                <w:webHidden/>
              </w:rPr>
              <w:fldChar w:fldCharType="separate"/>
            </w:r>
            <w:r w:rsidR="00026459">
              <w:rPr>
                <w:noProof/>
                <w:webHidden/>
              </w:rPr>
              <w:t>3</w:t>
            </w:r>
            <w:r w:rsidR="00026459">
              <w:rPr>
                <w:noProof/>
                <w:webHidden/>
              </w:rPr>
              <w:fldChar w:fldCharType="end"/>
            </w:r>
          </w:hyperlink>
        </w:p>
        <w:p w14:paraId="335A2B5C" w14:textId="771AE179" w:rsidR="00026459" w:rsidRDefault="00000000">
          <w:pPr>
            <w:pStyle w:val="TOC1"/>
            <w:tabs>
              <w:tab w:val="right" w:leader="dot" w:pos="9350"/>
            </w:tabs>
            <w:rPr>
              <w:rFonts w:asciiTheme="minorHAnsi" w:eastAsiaTheme="minorEastAsia" w:hAnsiTheme="minorHAnsi"/>
              <w:noProof/>
              <w:sz w:val="22"/>
            </w:rPr>
          </w:pPr>
          <w:hyperlink w:anchor="_Toc124272714" w:history="1">
            <w:r w:rsidR="00026459" w:rsidRPr="00B26CB2">
              <w:rPr>
                <w:rStyle w:val="Hyperlink"/>
                <w:noProof/>
              </w:rPr>
              <w:t>Brazilian Intercultural and International Communications</w:t>
            </w:r>
            <w:r w:rsidR="00026459">
              <w:rPr>
                <w:noProof/>
                <w:webHidden/>
              </w:rPr>
              <w:tab/>
            </w:r>
            <w:r w:rsidR="00026459">
              <w:rPr>
                <w:noProof/>
                <w:webHidden/>
              </w:rPr>
              <w:fldChar w:fldCharType="begin"/>
            </w:r>
            <w:r w:rsidR="00026459">
              <w:rPr>
                <w:noProof/>
                <w:webHidden/>
              </w:rPr>
              <w:instrText xml:space="preserve"> PAGEREF _Toc124272714 \h </w:instrText>
            </w:r>
            <w:r w:rsidR="00026459">
              <w:rPr>
                <w:noProof/>
                <w:webHidden/>
              </w:rPr>
            </w:r>
            <w:r w:rsidR="00026459">
              <w:rPr>
                <w:noProof/>
                <w:webHidden/>
              </w:rPr>
              <w:fldChar w:fldCharType="separate"/>
            </w:r>
            <w:r w:rsidR="00026459">
              <w:rPr>
                <w:noProof/>
                <w:webHidden/>
              </w:rPr>
              <w:t>3</w:t>
            </w:r>
            <w:r w:rsidR="00026459">
              <w:rPr>
                <w:noProof/>
                <w:webHidden/>
              </w:rPr>
              <w:fldChar w:fldCharType="end"/>
            </w:r>
          </w:hyperlink>
        </w:p>
        <w:p w14:paraId="253E445C" w14:textId="7AD8D970" w:rsidR="00026459" w:rsidRDefault="00000000">
          <w:pPr>
            <w:pStyle w:val="TOC1"/>
            <w:tabs>
              <w:tab w:val="right" w:leader="dot" w:pos="9350"/>
            </w:tabs>
            <w:rPr>
              <w:rFonts w:asciiTheme="minorHAnsi" w:eastAsiaTheme="minorEastAsia" w:hAnsiTheme="minorHAnsi"/>
              <w:noProof/>
              <w:sz w:val="22"/>
            </w:rPr>
          </w:pPr>
          <w:hyperlink w:anchor="_Toc124272715" w:history="1">
            <w:r w:rsidR="00026459" w:rsidRPr="00B26CB2">
              <w:rPr>
                <w:rStyle w:val="Hyperlink"/>
                <w:noProof/>
              </w:rPr>
              <w:t>Culture Sensitivity Assessment in Brazil</w:t>
            </w:r>
            <w:r w:rsidR="00026459">
              <w:rPr>
                <w:noProof/>
                <w:webHidden/>
              </w:rPr>
              <w:tab/>
            </w:r>
            <w:r w:rsidR="00026459">
              <w:rPr>
                <w:noProof/>
                <w:webHidden/>
              </w:rPr>
              <w:fldChar w:fldCharType="begin"/>
            </w:r>
            <w:r w:rsidR="00026459">
              <w:rPr>
                <w:noProof/>
                <w:webHidden/>
              </w:rPr>
              <w:instrText xml:space="preserve"> PAGEREF _Toc124272715 \h </w:instrText>
            </w:r>
            <w:r w:rsidR="00026459">
              <w:rPr>
                <w:noProof/>
                <w:webHidden/>
              </w:rPr>
            </w:r>
            <w:r w:rsidR="00026459">
              <w:rPr>
                <w:noProof/>
                <w:webHidden/>
              </w:rPr>
              <w:fldChar w:fldCharType="separate"/>
            </w:r>
            <w:r w:rsidR="00026459">
              <w:rPr>
                <w:noProof/>
                <w:webHidden/>
              </w:rPr>
              <w:t>4</w:t>
            </w:r>
            <w:r w:rsidR="00026459">
              <w:rPr>
                <w:noProof/>
                <w:webHidden/>
              </w:rPr>
              <w:fldChar w:fldCharType="end"/>
            </w:r>
          </w:hyperlink>
        </w:p>
        <w:p w14:paraId="60D15264" w14:textId="105FCDC0" w:rsidR="00026459" w:rsidRDefault="00000000">
          <w:pPr>
            <w:pStyle w:val="TOC1"/>
            <w:tabs>
              <w:tab w:val="right" w:leader="dot" w:pos="9350"/>
            </w:tabs>
            <w:rPr>
              <w:rFonts w:asciiTheme="minorHAnsi" w:eastAsiaTheme="minorEastAsia" w:hAnsiTheme="minorHAnsi"/>
              <w:noProof/>
              <w:sz w:val="22"/>
            </w:rPr>
          </w:pPr>
          <w:hyperlink w:anchor="_Toc124272716" w:history="1">
            <w:r w:rsidR="00026459" w:rsidRPr="00B26CB2">
              <w:rPr>
                <w:rStyle w:val="Hyperlink"/>
                <w:noProof/>
              </w:rPr>
              <w:t>Understanding the Value of Networking</w:t>
            </w:r>
            <w:r w:rsidR="00026459">
              <w:rPr>
                <w:noProof/>
                <w:webHidden/>
              </w:rPr>
              <w:tab/>
            </w:r>
            <w:r w:rsidR="00026459">
              <w:rPr>
                <w:noProof/>
                <w:webHidden/>
              </w:rPr>
              <w:fldChar w:fldCharType="begin"/>
            </w:r>
            <w:r w:rsidR="00026459">
              <w:rPr>
                <w:noProof/>
                <w:webHidden/>
              </w:rPr>
              <w:instrText xml:space="preserve"> PAGEREF _Toc124272716 \h </w:instrText>
            </w:r>
            <w:r w:rsidR="00026459">
              <w:rPr>
                <w:noProof/>
                <w:webHidden/>
              </w:rPr>
            </w:r>
            <w:r w:rsidR="00026459">
              <w:rPr>
                <w:noProof/>
                <w:webHidden/>
              </w:rPr>
              <w:fldChar w:fldCharType="separate"/>
            </w:r>
            <w:r w:rsidR="00026459">
              <w:rPr>
                <w:noProof/>
                <w:webHidden/>
              </w:rPr>
              <w:t>5</w:t>
            </w:r>
            <w:r w:rsidR="00026459">
              <w:rPr>
                <w:noProof/>
                <w:webHidden/>
              </w:rPr>
              <w:fldChar w:fldCharType="end"/>
            </w:r>
          </w:hyperlink>
        </w:p>
        <w:p w14:paraId="59529F6B" w14:textId="43F8C9BE" w:rsidR="00026459" w:rsidRDefault="00000000">
          <w:pPr>
            <w:pStyle w:val="TOC1"/>
            <w:tabs>
              <w:tab w:val="right" w:leader="dot" w:pos="9350"/>
            </w:tabs>
            <w:rPr>
              <w:rFonts w:asciiTheme="minorHAnsi" w:eastAsiaTheme="minorEastAsia" w:hAnsiTheme="minorHAnsi"/>
              <w:noProof/>
              <w:sz w:val="22"/>
            </w:rPr>
          </w:pPr>
          <w:hyperlink w:anchor="_Toc124272717" w:history="1">
            <w:r w:rsidR="00026459" w:rsidRPr="00B26CB2">
              <w:rPr>
                <w:rStyle w:val="Hyperlink"/>
                <w:noProof/>
              </w:rPr>
              <w:t>Challenges that Foreign Businesses Face Due to Language Barriers in Brazil</w:t>
            </w:r>
            <w:r w:rsidR="00026459">
              <w:rPr>
                <w:noProof/>
                <w:webHidden/>
              </w:rPr>
              <w:tab/>
            </w:r>
            <w:r w:rsidR="00026459">
              <w:rPr>
                <w:noProof/>
                <w:webHidden/>
              </w:rPr>
              <w:fldChar w:fldCharType="begin"/>
            </w:r>
            <w:r w:rsidR="00026459">
              <w:rPr>
                <w:noProof/>
                <w:webHidden/>
              </w:rPr>
              <w:instrText xml:space="preserve"> PAGEREF _Toc124272717 \h </w:instrText>
            </w:r>
            <w:r w:rsidR="00026459">
              <w:rPr>
                <w:noProof/>
                <w:webHidden/>
              </w:rPr>
            </w:r>
            <w:r w:rsidR="00026459">
              <w:rPr>
                <w:noProof/>
                <w:webHidden/>
              </w:rPr>
              <w:fldChar w:fldCharType="separate"/>
            </w:r>
            <w:r w:rsidR="00026459">
              <w:rPr>
                <w:noProof/>
                <w:webHidden/>
              </w:rPr>
              <w:t>6</w:t>
            </w:r>
            <w:r w:rsidR="00026459">
              <w:rPr>
                <w:noProof/>
                <w:webHidden/>
              </w:rPr>
              <w:fldChar w:fldCharType="end"/>
            </w:r>
          </w:hyperlink>
        </w:p>
        <w:p w14:paraId="51BAA496" w14:textId="487CBDFE" w:rsidR="00026459" w:rsidRDefault="00000000">
          <w:pPr>
            <w:pStyle w:val="TOC1"/>
            <w:tabs>
              <w:tab w:val="right" w:leader="dot" w:pos="9350"/>
            </w:tabs>
            <w:rPr>
              <w:rFonts w:asciiTheme="minorHAnsi" w:eastAsiaTheme="minorEastAsia" w:hAnsiTheme="minorHAnsi"/>
              <w:noProof/>
              <w:sz w:val="22"/>
            </w:rPr>
          </w:pPr>
          <w:hyperlink w:anchor="_Toc124272718" w:history="1">
            <w:r w:rsidR="00026459" w:rsidRPr="00B26CB2">
              <w:rPr>
                <w:rStyle w:val="Hyperlink"/>
                <w:noProof/>
              </w:rPr>
              <w:t>Suggestions and Methods for Effective Communication</w:t>
            </w:r>
            <w:r w:rsidR="00026459">
              <w:rPr>
                <w:noProof/>
                <w:webHidden/>
              </w:rPr>
              <w:tab/>
            </w:r>
            <w:r w:rsidR="00026459">
              <w:rPr>
                <w:noProof/>
                <w:webHidden/>
              </w:rPr>
              <w:fldChar w:fldCharType="begin"/>
            </w:r>
            <w:r w:rsidR="00026459">
              <w:rPr>
                <w:noProof/>
                <w:webHidden/>
              </w:rPr>
              <w:instrText xml:space="preserve"> PAGEREF _Toc124272718 \h </w:instrText>
            </w:r>
            <w:r w:rsidR="00026459">
              <w:rPr>
                <w:noProof/>
                <w:webHidden/>
              </w:rPr>
            </w:r>
            <w:r w:rsidR="00026459">
              <w:rPr>
                <w:noProof/>
                <w:webHidden/>
              </w:rPr>
              <w:fldChar w:fldCharType="separate"/>
            </w:r>
            <w:r w:rsidR="00026459">
              <w:rPr>
                <w:noProof/>
                <w:webHidden/>
              </w:rPr>
              <w:t>7</w:t>
            </w:r>
            <w:r w:rsidR="00026459">
              <w:rPr>
                <w:noProof/>
                <w:webHidden/>
              </w:rPr>
              <w:fldChar w:fldCharType="end"/>
            </w:r>
          </w:hyperlink>
        </w:p>
        <w:p w14:paraId="0048EABC" w14:textId="6A34CCA4" w:rsidR="00026459" w:rsidRDefault="00000000">
          <w:pPr>
            <w:pStyle w:val="TOC1"/>
            <w:tabs>
              <w:tab w:val="right" w:leader="dot" w:pos="9350"/>
            </w:tabs>
            <w:rPr>
              <w:rFonts w:asciiTheme="minorHAnsi" w:eastAsiaTheme="minorEastAsia" w:hAnsiTheme="minorHAnsi"/>
              <w:noProof/>
              <w:sz w:val="22"/>
            </w:rPr>
          </w:pPr>
          <w:hyperlink w:anchor="_Toc124272719" w:history="1">
            <w:r w:rsidR="00026459" w:rsidRPr="00B26CB2">
              <w:rPr>
                <w:rStyle w:val="Hyperlink"/>
                <w:noProof/>
              </w:rPr>
              <w:t>Conclusion</w:t>
            </w:r>
            <w:r w:rsidR="00026459">
              <w:rPr>
                <w:noProof/>
                <w:webHidden/>
              </w:rPr>
              <w:tab/>
            </w:r>
            <w:r w:rsidR="00026459">
              <w:rPr>
                <w:noProof/>
                <w:webHidden/>
              </w:rPr>
              <w:fldChar w:fldCharType="begin"/>
            </w:r>
            <w:r w:rsidR="00026459">
              <w:rPr>
                <w:noProof/>
                <w:webHidden/>
              </w:rPr>
              <w:instrText xml:space="preserve"> PAGEREF _Toc124272719 \h </w:instrText>
            </w:r>
            <w:r w:rsidR="00026459">
              <w:rPr>
                <w:noProof/>
                <w:webHidden/>
              </w:rPr>
            </w:r>
            <w:r w:rsidR="00026459">
              <w:rPr>
                <w:noProof/>
                <w:webHidden/>
              </w:rPr>
              <w:fldChar w:fldCharType="separate"/>
            </w:r>
            <w:r w:rsidR="00026459">
              <w:rPr>
                <w:noProof/>
                <w:webHidden/>
              </w:rPr>
              <w:t>9</w:t>
            </w:r>
            <w:r w:rsidR="00026459">
              <w:rPr>
                <w:noProof/>
                <w:webHidden/>
              </w:rPr>
              <w:fldChar w:fldCharType="end"/>
            </w:r>
          </w:hyperlink>
        </w:p>
        <w:p w14:paraId="0861D26B" w14:textId="0754744B" w:rsidR="00026459" w:rsidRDefault="00000000">
          <w:pPr>
            <w:pStyle w:val="TOC1"/>
            <w:tabs>
              <w:tab w:val="right" w:leader="dot" w:pos="9350"/>
            </w:tabs>
            <w:rPr>
              <w:rFonts w:asciiTheme="minorHAnsi" w:eastAsiaTheme="minorEastAsia" w:hAnsiTheme="minorHAnsi"/>
              <w:noProof/>
              <w:sz w:val="22"/>
            </w:rPr>
          </w:pPr>
          <w:hyperlink w:anchor="_Toc124272720" w:history="1">
            <w:r w:rsidR="00026459" w:rsidRPr="00B26CB2">
              <w:rPr>
                <w:rStyle w:val="Hyperlink"/>
                <w:noProof/>
              </w:rPr>
              <w:t>References</w:t>
            </w:r>
            <w:r w:rsidR="00026459">
              <w:rPr>
                <w:noProof/>
                <w:webHidden/>
              </w:rPr>
              <w:tab/>
            </w:r>
            <w:r w:rsidR="00026459">
              <w:rPr>
                <w:noProof/>
                <w:webHidden/>
              </w:rPr>
              <w:fldChar w:fldCharType="begin"/>
            </w:r>
            <w:r w:rsidR="00026459">
              <w:rPr>
                <w:noProof/>
                <w:webHidden/>
              </w:rPr>
              <w:instrText xml:space="preserve"> PAGEREF _Toc124272720 \h </w:instrText>
            </w:r>
            <w:r w:rsidR="00026459">
              <w:rPr>
                <w:noProof/>
                <w:webHidden/>
              </w:rPr>
            </w:r>
            <w:r w:rsidR="00026459">
              <w:rPr>
                <w:noProof/>
                <w:webHidden/>
              </w:rPr>
              <w:fldChar w:fldCharType="separate"/>
            </w:r>
            <w:r w:rsidR="00026459">
              <w:rPr>
                <w:noProof/>
                <w:webHidden/>
              </w:rPr>
              <w:t>10</w:t>
            </w:r>
            <w:r w:rsidR="00026459">
              <w:rPr>
                <w:noProof/>
                <w:webHidden/>
              </w:rPr>
              <w:fldChar w:fldCharType="end"/>
            </w:r>
          </w:hyperlink>
        </w:p>
        <w:p w14:paraId="5680C167" w14:textId="2BD1F51E" w:rsidR="00B8148C" w:rsidRDefault="00B8148C">
          <w:r>
            <w:rPr>
              <w:b/>
              <w:bCs/>
              <w:noProof/>
            </w:rPr>
            <w:fldChar w:fldCharType="end"/>
          </w:r>
        </w:p>
      </w:sdtContent>
    </w:sdt>
    <w:p w14:paraId="0D5E96ED" w14:textId="77777777" w:rsidR="00B8148C" w:rsidRDefault="00B8148C">
      <w:pPr>
        <w:spacing w:line="259" w:lineRule="auto"/>
        <w:jc w:val="left"/>
        <w:rPr>
          <w:rFonts w:eastAsiaTheme="majorEastAsia" w:cstheme="majorBidi"/>
          <w:b/>
          <w:color w:val="2F5496" w:themeColor="accent1" w:themeShade="BF"/>
          <w:sz w:val="32"/>
          <w:szCs w:val="32"/>
        </w:rPr>
      </w:pPr>
      <w:r>
        <w:br w:type="page"/>
      </w:r>
    </w:p>
    <w:p w14:paraId="6DE6B8D4" w14:textId="141BE64B" w:rsidR="005F3EAC" w:rsidRDefault="00045960" w:rsidP="005F0231">
      <w:pPr>
        <w:pStyle w:val="Heading1"/>
      </w:pPr>
      <w:bookmarkStart w:id="0" w:name="_Toc124272712"/>
      <w:r>
        <w:lastRenderedPageBreak/>
        <w:t>Introduction</w:t>
      </w:r>
      <w:bookmarkEnd w:id="0"/>
    </w:p>
    <w:p w14:paraId="7DD4DB37" w14:textId="294C86FB" w:rsidR="00045960" w:rsidRDefault="00045960" w:rsidP="005F0231">
      <w:r w:rsidRPr="00045960">
        <w:t xml:space="preserve">The company appraisal and management choices may have an impact on the economic situation of the country in addition to providing a way of advancing global trade and communications. Brazil's income growth has also slowed down, but it is attempting to boost by preserving the largest possible portion of the Amazon rainforest. </w:t>
      </w:r>
      <w:r w:rsidR="009E261C" w:rsidRPr="00045960">
        <w:t>Regarding</w:t>
      </w:r>
      <w:r w:rsidRPr="00045960">
        <w:t xml:space="preserve"> communication, lifestyle, and consumer demand, this research will outline Brazil's corporate development progress. For a UK firm named Charlie Allen, who wants to relocate their manufacturing plant to Brazil, a developing nation, this report has been created. Because cultural attitudes and sensitivities vary from one nation to the next, this research will be helpful in </w:t>
      </w:r>
      <w:r w:rsidR="009E261C" w:rsidRPr="00045960">
        <w:t>analyzing</w:t>
      </w:r>
      <w:r w:rsidRPr="00045960">
        <w:t xml:space="preserve"> the difficulties Charlie Allen may have in Brazil</w:t>
      </w:r>
      <w:r w:rsidR="009E261C" w:rsidRPr="009E261C">
        <w:rPr>
          <w:shd w:val="clear" w:color="auto" w:fill="FFFFFF"/>
        </w:rPr>
        <w:t xml:space="preserve"> </w:t>
      </w:r>
      <w:r w:rsidR="009E261C">
        <w:rPr>
          <w:shd w:val="clear" w:color="auto" w:fill="FFFFFF"/>
        </w:rPr>
        <w:t>(Cavusgil and Rose, 2014)</w:t>
      </w:r>
      <w:r w:rsidRPr="00045960">
        <w:t>.</w:t>
      </w:r>
    </w:p>
    <w:p w14:paraId="77E30314" w14:textId="5AFA036F" w:rsidR="00026459" w:rsidRDefault="00026459" w:rsidP="005F0231"/>
    <w:p w14:paraId="4462AC30" w14:textId="40418F25" w:rsidR="00026459" w:rsidRDefault="00026459" w:rsidP="005F0231"/>
    <w:p w14:paraId="2E1D573C" w14:textId="1EE3D22C" w:rsidR="00026459" w:rsidRDefault="00026459" w:rsidP="005F0231"/>
    <w:p w14:paraId="25029277" w14:textId="4853CEDE" w:rsidR="00026459" w:rsidRDefault="00026459" w:rsidP="005F0231"/>
    <w:p w14:paraId="52340725" w14:textId="1C73AC88" w:rsidR="00026459" w:rsidRDefault="00026459" w:rsidP="005F0231"/>
    <w:p w14:paraId="1CAEAEA2" w14:textId="666500A9" w:rsidR="00026459" w:rsidRDefault="00026459" w:rsidP="005F0231"/>
    <w:p w14:paraId="4BD74270" w14:textId="2A88A728" w:rsidR="00026459" w:rsidRDefault="00026459" w:rsidP="005F0231"/>
    <w:p w14:paraId="5781761B" w14:textId="2DE09091" w:rsidR="00026459" w:rsidRDefault="00026459" w:rsidP="005F0231"/>
    <w:p w14:paraId="1B16DFF2" w14:textId="7FC3B5CE" w:rsidR="00026459" w:rsidRDefault="00026459" w:rsidP="005F0231"/>
    <w:p w14:paraId="1222A8F5" w14:textId="032647B6" w:rsidR="00026459" w:rsidRDefault="00026459" w:rsidP="005F0231"/>
    <w:p w14:paraId="6E99BA40" w14:textId="065EEEC2" w:rsidR="00026459" w:rsidRDefault="00026459" w:rsidP="005F0231"/>
    <w:p w14:paraId="02FA4433" w14:textId="28CD94AD" w:rsidR="00026459" w:rsidRDefault="00026459" w:rsidP="005F0231"/>
    <w:p w14:paraId="71CD6FC9" w14:textId="77777777" w:rsidR="00026459" w:rsidRDefault="00026459" w:rsidP="005F0231"/>
    <w:p w14:paraId="08747B7D" w14:textId="05B8D015" w:rsidR="00045960" w:rsidRDefault="00045960" w:rsidP="005F0231">
      <w:pPr>
        <w:pStyle w:val="Heading1"/>
      </w:pPr>
      <w:bookmarkStart w:id="1" w:name="_Toc124272713"/>
      <w:r>
        <w:lastRenderedPageBreak/>
        <w:t>Outline of Brazil</w:t>
      </w:r>
      <w:bookmarkEnd w:id="1"/>
    </w:p>
    <w:p w14:paraId="4D9F2BC5" w14:textId="00CFD789" w:rsidR="00045960" w:rsidRDefault="00045960" w:rsidP="005F0231">
      <w:r>
        <w:t xml:space="preserve">Brazil's GDP has only grown by 0.3 percent annually on average during the past few years. Due to the complex tax structure, the delayed accumulation of human capital, the weak savings rate, and tightening pension limits, economic growth is modest. On the resumption of the service industries in 2021, the economy grew rapidly. It also reduced the reliance of households on public transportation. The number of </w:t>
      </w:r>
      <w:r w:rsidR="009E261C">
        <w:t>labor</w:t>
      </w:r>
      <w:r>
        <w:t xml:space="preserve"> markets is growing, and this market is displaying </w:t>
      </w:r>
      <w:r w:rsidR="009E261C">
        <w:t>obvious signs</w:t>
      </w:r>
      <w:r>
        <w:t xml:space="preserve"> of recovery. Brazil's recovery in 2022 will be heavily weighed by the global economy due to its growth and tightening of regulations. More than 60% of the Amazon rainforest, which provides the most energy matrix replenishing, </w:t>
      </w:r>
      <w:r w:rsidR="009E261C">
        <w:t>is in</w:t>
      </w:r>
      <w:r>
        <w:t xml:space="preserve"> Brazil.</w:t>
      </w:r>
    </w:p>
    <w:p w14:paraId="4A16E572" w14:textId="533EFD83" w:rsidR="00045960" w:rsidRDefault="00045960" w:rsidP="005F0231">
      <w:pPr>
        <w:pStyle w:val="Heading1"/>
      </w:pPr>
      <w:bookmarkStart w:id="2" w:name="_Toc124272714"/>
      <w:r>
        <w:t>Brazilian Intercultural and International Communications</w:t>
      </w:r>
      <w:bookmarkEnd w:id="2"/>
    </w:p>
    <w:p w14:paraId="6A0FFE57" w14:textId="6CCAB0AF" w:rsidR="00045960" w:rsidRDefault="00045960" w:rsidP="005F0231">
      <w:r>
        <w:t xml:space="preserve">It describes the concept of education, capabilities, concepts, and sentiments being shared among various people from various nations. Intercultural communication occurs when two people are communicating yet come from distinct cultural backgrounds. This shows that its enterprises are less cognizant of differences in culture. It </w:t>
      </w:r>
      <w:r w:rsidR="009E261C">
        <w:t>reflects</w:t>
      </w:r>
      <w:r>
        <w:t xml:space="preserve"> their way of life. The goal of this method is to help two or more cultures understand one another, which also addresses multiculturalism. However, in today's world, intercultural communication refers to growing and gaining a competitive edge. This presents a chance to effectively communicate with people from various cultural backgrounds (</w:t>
      </w:r>
      <w:r w:rsidR="009E261C">
        <w:rPr>
          <w:shd w:val="clear" w:color="auto" w:fill="FFFFFF"/>
        </w:rPr>
        <w:t>Guffey and Loewy, 2014</w:t>
      </w:r>
      <w:r>
        <w:t xml:space="preserve">). Brazil, a socialist nation, keeps good relations with the United States. The focal point of social life is the family. Families are intimate relationships in Brazil, including in-laws, cousins, brothers, and sisters. Grandparents and grandchildren are more powerful </w:t>
      </w:r>
      <w:r w:rsidR="009E261C">
        <w:t>than in</w:t>
      </w:r>
      <w:r>
        <w:t xml:space="preserve"> other countries. They </w:t>
      </w:r>
      <w:r w:rsidR="009E261C">
        <w:t>prioritize</w:t>
      </w:r>
      <w:r>
        <w:t xml:space="preserve"> relationships more. Brazilians </w:t>
      </w:r>
      <w:r w:rsidR="009E261C">
        <w:t>favor</w:t>
      </w:r>
      <w:r>
        <w:t xml:space="preserve"> tight relationships and trust in the workplace. Brazilians must be understood </w:t>
      </w:r>
      <w:r w:rsidR="009E261C">
        <w:t>to</w:t>
      </w:r>
      <w:r>
        <w:t xml:space="preserve"> effectively operate a business and interact with them. More important than the work they will perform, distinct personalities must exist (</w:t>
      </w:r>
      <w:r w:rsidR="009E261C">
        <w:rPr>
          <w:shd w:val="clear" w:color="auto" w:fill="FFFFFF"/>
        </w:rPr>
        <w:t>Verbeke, 2013</w:t>
      </w:r>
      <w:r>
        <w:t xml:space="preserve">). Brazilians do not conduct business according to the law due to unofficial corporate practices. Those cultures that place a higher emphasis on managing professional conduct under all circumstances may view Brazilian interaction as excessively theatrical and too emotional. Brazil is a friendly country where anyone can express their strong opinions. Brazilians are very observable and highly </w:t>
      </w:r>
      <w:r w:rsidR="009E261C">
        <w:t>energizing</w:t>
      </w:r>
      <w:r>
        <w:t xml:space="preserve"> when they interact with others. Some Brazilians object to this </w:t>
      </w:r>
      <w:r w:rsidR="009E261C">
        <w:t>favoritism</w:t>
      </w:r>
      <w:r>
        <w:t xml:space="preserve"> when Brazilian digital marketing source Magazine Luiza announced that it was hiring </w:t>
      </w:r>
      <w:r w:rsidR="009E261C">
        <w:t>Black</w:t>
      </w:r>
      <w:r>
        <w:t xml:space="preserve"> trainees the previous year. The </w:t>
      </w:r>
      <w:r w:rsidR="009E261C">
        <w:t>Black</w:t>
      </w:r>
      <w:r>
        <w:t xml:space="preserve"> </w:t>
      </w:r>
      <w:r>
        <w:lastRenderedPageBreak/>
        <w:t xml:space="preserve">population is willing to pay 20% extra for items that are essential to </w:t>
      </w:r>
      <w:r w:rsidR="009E261C">
        <w:t>Aeroculture</w:t>
      </w:r>
      <w:r>
        <w:t xml:space="preserve">. Engineers from Brazil persuade the Houston, Texas, team of a steel company to adopt a novel procedure created by their Latin American branches. They keep attempting to explain how important the </w:t>
      </w:r>
      <w:r w:rsidR="009E261C">
        <w:t>innovative approach</w:t>
      </w:r>
      <w:r>
        <w:t xml:space="preserve"> is to them.</w:t>
      </w:r>
    </w:p>
    <w:p w14:paraId="0E319E7D" w14:textId="655B2F91" w:rsidR="009E601E" w:rsidRDefault="009E601E" w:rsidP="005F0231">
      <w:pPr>
        <w:pStyle w:val="Heading1"/>
      </w:pPr>
      <w:bookmarkStart w:id="3" w:name="_Toc124272715"/>
      <w:r>
        <w:t>Culture Sensitivity Assessment in Brazil</w:t>
      </w:r>
      <w:bookmarkEnd w:id="3"/>
    </w:p>
    <w:p w14:paraId="478BE584" w14:textId="15C50854" w:rsidR="009E601E" w:rsidRDefault="009E601E" w:rsidP="005F0231">
      <w:r>
        <w:t>To do business with Latin American nations, Brazil is the type of nation that prefers the simplest possible procedure. Considering Brazil's size and length, the country's cultural diversity goes on for miles. There have been numerous modes of interaction between Brazilian businesses and their international counterparts. The most laid-back and oblique for today's corporate environment.</w:t>
      </w:r>
    </w:p>
    <w:p w14:paraId="3F47A919" w14:textId="415B5976" w:rsidR="009E601E" w:rsidRPr="00B8148C" w:rsidRDefault="009E601E" w:rsidP="005F0231">
      <w:pPr>
        <w:rPr>
          <w:b/>
          <w:bCs/>
        </w:rPr>
      </w:pPr>
      <w:r w:rsidRPr="00B8148C">
        <w:rPr>
          <w:b/>
          <w:bCs/>
        </w:rPr>
        <w:t>Protection of Individual Rights in Brazil</w:t>
      </w:r>
    </w:p>
    <w:p w14:paraId="763FBF63" w14:textId="0466D63E" w:rsidR="009E601E" w:rsidRDefault="009E601E" w:rsidP="005F0231">
      <w:r>
        <w:t xml:space="preserve">Human rights issues are likely to arise if Charlie Allen expands its operations into Brazil, as compliance with local laws is essential for international corporations and retailers to do business there. Therefore, they need to be aware of its long-term civil rights laws and difficulties </w:t>
      </w:r>
      <w:r w:rsidR="009E261C">
        <w:t>to</w:t>
      </w:r>
      <w:r>
        <w:t xml:space="preserve"> </w:t>
      </w:r>
      <w:r w:rsidR="009E261C">
        <w:t>respond appropriately</w:t>
      </w:r>
      <w:r>
        <w:t xml:space="preserve"> to control the dissemination of information about them and protect the public. Consumers and local merchants in Brazil no longer pay consistent attention to businesses like Charlie Allen because of the shift in standards and corporate nature, which is a competitive development for them. In Brazil, where the stakes are high, there is a group that is in direct and indirect complicity with human rights violations.</w:t>
      </w:r>
    </w:p>
    <w:p w14:paraId="2605789E" w14:textId="13B13CB7" w:rsidR="009E601E" w:rsidRPr="00B8148C" w:rsidRDefault="009E601E" w:rsidP="005F0231">
      <w:pPr>
        <w:rPr>
          <w:b/>
          <w:bCs/>
        </w:rPr>
      </w:pPr>
      <w:r w:rsidRPr="00B8148C">
        <w:rPr>
          <w:b/>
          <w:bCs/>
        </w:rPr>
        <w:t>The Preferences of Brazilians</w:t>
      </w:r>
    </w:p>
    <w:p w14:paraId="001AEFF5" w14:textId="54C18BC7" w:rsidR="009E601E" w:rsidRDefault="009E601E" w:rsidP="005F0231">
      <w:r>
        <w:t xml:space="preserve">The Brazilian market is a major target for many international brands. Charlie Allen benefits from the fact that Brazilians have strong brand preferences; they </w:t>
      </w:r>
      <w:r w:rsidR="009E261C">
        <w:t>favor</w:t>
      </w:r>
      <w:r>
        <w:t xml:space="preserve"> international labels because they are more </w:t>
      </w:r>
      <w:r w:rsidR="009E261C">
        <w:t>dependable</w:t>
      </w:r>
      <w:r>
        <w:t xml:space="preserve"> and more efficient than domestic ones. When Brazil's new mass market </w:t>
      </w:r>
      <w:r w:rsidR="009E261C">
        <w:t>opens</w:t>
      </w:r>
      <w:r>
        <w:t xml:space="preserve">, foreign companies will have huge new prospects. Charlie Allen has the potential for growth and long-term success in Brazil if the company chooses to open retail outlets there. Regardless of socioeconomic status, </w:t>
      </w:r>
      <w:r w:rsidR="009E261C">
        <w:t>increased</w:t>
      </w:r>
      <w:r>
        <w:t xml:space="preserve"> shoppers prefer to buy in-store versions of items available on the web. The receptiveness of Brazilians to novel brands is another proof of the country's viability as a market for global companies, as the Brazilian public </w:t>
      </w:r>
      <w:r w:rsidR="009E261C">
        <w:t>welcomes</w:t>
      </w:r>
      <w:r>
        <w:t xml:space="preserve"> and makes use of items from a wide variety of international companies. Sixty-two percent or so of Brazilians say they will always buy the new brand if given a choice. Because football is the most popular sport in Brazil, Charlie </w:t>
      </w:r>
      <w:r>
        <w:lastRenderedPageBreak/>
        <w:t xml:space="preserve">Allen can become well-known in the country by selling the country's </w:t>
      </w:r>
      <w:r w:rsidR="009E261C">
        <w:t>favorite</w:t>
      </w:r>
      <w:r>
        <w:t xml:space="preserve"> type of boxer shorts. The B2B entrepreneurs want to launch a software company. As a first step in its global expansion plan, </w:t>
      </w:r>
      <w:r w:rsidR="009E261C">
        <w:t>Resulted</w:t>
      </w:r>
      <w:r>
        <w:t xml:space="preserve"> Digitals will provide medium and big enterprises throughout the world with a variety of marketing system solutions.</w:t>
      </w:r>
    </w:p>
    <w:p w14:paraId="692F2AD8" w14:textId="0CE89A5F" w:rsidR="009E601E" w:rsidRDefault="009E601E" w:rsidP="005F0231">
      <w:pPr>
        <w:pStyle w:val="Heading1"/>
      </w:pPr>
      <w:bookmarkStart w:id="4" w:name="_Toc124272716"/>
      <w:r>
        <w:t>Understanding the Value of Networking</w:t>
      </w:r>
      <w:bookmarkEnd w:id="4"/>
    </w:p>
    <w:p w14:paraId="56A81DA6" w14:textId="51C0432E" w:rsidR="009E601E" w:rsidRDefault="009E261C" w:rsidP="005F0231">
      <w:r>
        <w:t>All</w:t>
      </w:r>
      <w:r w:rsidR="009E601E">
        <w:t xml:space="preserve"> of Brazil's over </w:t>
      </w:r>
      <w:r>
        <w:t>seventy-eight</w:t>
      </w:r>
      <w:r w:rsidR="009E601E">
        <w:t xml:space="preserve"> million internet users are also active on at least one social </w:t>
      </w:r>
      <w:r>
        <w:t>network. It is</w:t>
      </w:r>
      <w:r w:rsidR="009E601E">
        <w:t xml:space="preserve"> crucial to put in the effort and resources needed to establish reliable connections in Brazil. </w:t>
      </w:r>
      <w:r>
        <w:t>Therefore,</w:t>
      </w:r>
      <w:r w:rsidR="009E601E">
        <w:t xml:space="preserve"> </w:t>
      </w:r>
      <w:r>
        <w:t>it is</w:t>
      </w:r>
      <w:r w:rsidR="009E601E">
        <w:t xml:space="preserve"> crucial for business owners in Brazil to put their time and money into establishing connections between the country's many urban hubs. If Charlie Allen </w:t>
      </w:r>
      <w:r>
        <w:t>can</w:t>
      </w:r>
      <w:r w:rsidR="009E601E">
        <w:t xml:space="preserve"> build partnerships that have both short and long-term value, then fewer network shifts will be necessary (</w:t>
      </w:r>
      <w:r>
        <w:rPr>
          <w:shd w:val="clear" w:color="auto" w:fill="FFFFFF"/>
        </w:rPr>
        <w:t>Strange and Zucchella, 2017</w:t>
      </w:r>
      <w:r w:rsidR="009E601E">
        <w:t>).</w:t>
      </w:r>
    </w:p>
    <w:p w14:paraId="700AFF9F" w14:textId="47DEADBA" w:rsidR="009E601E" w:rsidRPr="00B8148C" w:rsidRDefault="009E601E" w:rsidP="005F0231">
      <w:pPr>
        <w:rPr>
          <w:b/>
          <w:bCs/>
        </w:rPr>
      </w:pPr>
      <w:r w:rsidRPr="00B8148C">
        <w:rPr>
          <w:b/>
          <w:bCs/>
        </w:rPr>
        <w:t>Advantages of Brazil's Native Language</w:t>
      </w:r>
    </w:p>
    <w:p w14:paraId="72B7E18D" w14:textId="15D9BE9B" w:rsidR="009E601E" w:rsidRDefault="009E601E" w:rsidP="005F0231">
      <w:r>
        <w:t xml:space="preserve">Businesses in other nations should adopt Brazilian management </w:t>
      </w:r>
      <w:r w:rsidR="009E261C">
        <w:t>practices</w:t>
      </w:r>
      <w:r>
        <w:t xml:space="preserve">. This is a standard procedure for determining how Charlie Allen's management style is influenced by the organization's culture </w:t>
      </w:r>
      <w:r w:rsidR="009E261C">
        <w:t>to</w:t>
      </w:r>
      <w:r>
        <w:t xml:space="preserve"> make informed decisions on employee education opportunities in Brazil. Businesses in Brazil routinely </w:t>
      </w:r>
      <w:r w:rsidR="009E261C">
        <w:t>prioritize</w:t>
      </w:r>
      <w:r>
        <w:t xml:space="preserve"> those workers who speak less English rather than investing in language instruction. The only way a company can succeed in Brazil is if its personnel are fluent in the Brazilian language. The Brazilians always </w:t>
      </w:r>
      <w:r w:rsidR="009E261C">
        <w:t>consider</w:t>
      </w:r>
      <w:r>
        <w:t xml:space="preserve"> the worthiness of the repercussions when translating from Portuguese to English. Charlie Allen has the option of allowing his employees to choose their own work schedules, breaks, and funding. </w:t>
      </w:r>
      <w:r w:rsidR="009E261C">
        <w:t>It is</w:t>
      </w:r>
      <w:r>
        <w:t xml:space="preserve"> also possible for them to establish mutually beneficial connections with English language institutions in Brazil. Training Charlie's employees in English in Brazil demonstrates to the company's decision-makers that they are </w:t>
      </w:r>
      <w:r w:rsidR="009E261C">
        <w:t>an asset</w:t>
      </w:r>
      <w:r>
        <w:t xml:space="preserve"> and improves the company's bottom line. Charlie Allen can expand his company's staff with the help of Brazilians who have exceptional linguistic abilities. They taught them to think of established value as a long-term investment vehicle and to be open to new educational commentary.</w:t>
      </w:r>
    </w:p>
    <w:p w14:paraId="3830E101" w14:textId="6D6886CC" w:rsidR="009E601E" w:rsidRPr="00B8148C" w:rsidRDefault="009E601E" w:rsidP="005F0231">
      <w:pPr>
        <w:rPr>
          <w:b/>
          <w:bCs/>
        </w:rPr>
      </w:pPr>
      <w:r w:rsidRPr="00B8148C">
        <w:rPr>
          <w:b/>
          <w:bCs/>
        </w:rPr>
        <w:t>Brazil's Language and Its Disadvantages</w:t>
      </w:r>
    </w:p>
    <w:p w14:paraId="199E326A" w14:textId="31699823" w:rsidR="009E601E" w:rsidRDefault="009E601E" w:rsidP="005F0231">
      <w:r>
        <w:t xml:space="preserve">The difficulty of communicating in Portuguese presents an obstacle for businesses looking to set up shop in Brazil. Multinational corporations like Charlie Allen's are increasingly sending their </w:t>
      </w:r>
      <w:r>
        <w:lastRenderedPageBreak/>
        <w:t xml:space="preserve">expatriate workers to rival businesses in other countries. Some solid measures have been put in place by these companies to benefit their workers. This is because they share a common language, which often leads to a level of professionalism gap between domestic and international workers </w:t>
      </w:r>
      <w:r w:rsidR="009E261C">
        <w:t>in each</w:t>
      </w:r>
      <w:r>
        <w:t xml:space="preserve"> firm. Because of this, </w:t>
      </w:r>
      <w:r w:rsidR="009E261C">
        <w:t>it is</w:t>
      </w:r>
      <w:r>
        <w:t xml:space="preserve"> difficult to hire some persons who are proficient in English. In contrast, some multinational corporations failed to hire Brazilians because they </w:t>
      </w:r>
      <w:r w:rsidR="009E261C">
        <w:t>did not</w:t>
      </w:r>
      <w:r>
        <w:t xml:space="preserve"> pick the right applicants at the right moment. However, Charlie Allen could be at a significant disadvantage if they decide to send their expatriates to cover the distance. A German worker, for instance, whose English skills have been evaluated and compared to those of Brazilian workers (</w:t>
      </w:r>
      <w:r w:rsidR="009E261C">
        <w:rPr>
          <w:shd w:val="clear" w:color="auto" w:fill="FFFFFF"/>
        </w:rPr>
        <w:t>Shenkar and Chi, 2014</w:t>
      </w:r>
      <w:r>
        <w:t xml:space="preserve">). As a result, the German personnel can improperly draw connections between their current tasks and their prior work. If at least 66% of a company's workforce is Brazilian nationals, according to the Brazilian Employment policies, then </w:t>
      </w:r>
      <w:r w:rsidR="009E261C">
        <w:t>it is</w:t>
      </w:r>
      <w:r>
        <w:t xml:space="preserve"> worth it. However, multinational corporations have </w:t>
      </w:r>
      <w:r w:rsidR="009E261C">
        <w:t>intricated</w:t>
      </w:r>
      <w:r>
        <w:t xml:space="preserve"> linguistic requirements. Therefore, many multinational corporations routinely replace permanent positions with ongoing temporary ones. Managerial and staff communication between those who have never used their professional language to deal with one another is highly facilitated </w:t>
      </w:r>
      <w:r w:rsidR="009E261C">
        <w:t>using</w:t>
      </w:r>
      <w:r>
        <w:t xml:space="preserve"> extremely permissive language.</w:t>
      </w:r>
    </w:p>
    <w:p w14:paraId="47B6A8B4" w14:textId="17967442" w:rsidR="009E601E" w:rsidRDefault="009E601E" w:rsidP="005F0231">
      <w:pPr>
        <w:pStyle w:val="Heading1"/>
      </w:pPr>
      <w:bookmarkStart w:id="5" w:name="_Toc124272717"/>
      <w:r>
        <w:t>Challenges that Foreign Businesses Face Due to Language Barriers in Brazil</w:t>
      </w:r>
      <w:bookmarkEnd w:id="5"/>
    </w:p>
    <w:p w14:paraId="60239131" w14:textId="3222E47B" w:rsidR="009E601E" w:rsidRDefault="009E601E" w:rsidP="005F0231">
      <w:r>
        <w:t xml:space="preserve">In Brazil, there is a </w:t>
      </w:r>
      <w:r w:rsidR="009E261C">
        <w:t>low</w:t>
      </w:r>
      <w:r>
        <w:t xml:space="preserve"> communication barrier in the medical system. They provide data collected at a selected sample of Brazilian PHCCs. Those who </w:t>
      </w:r>
      <w:r w:rsidR="009E261C">
        <w:t>have not</w:t>
      </w:r>
      <w:r>
        <w:t xml:space="preserve"> adapted to their environments often struggle to communicate effectively. In addition to making communication more challenging, language barriers have been shown to have a negative impact on productivity. Productivity and leadership qualities may be at risk if there is a breakdown in communication. Many countries, including those doing business with Brazil, encounter difficulties due to language problems. The healthcare, financial, and professional service sectors, amongst others, all face this obstacle. </w:t>
      </w:r>
      <w:r w:rsidR="009E261C">
        <w:t>It is</w:t>
      </w:r>
      <w:r>
        <w:t xml:space="preserve"> not unusual for big enterprises in the United States to have issues like shortages and difficulties. According to the findings, the average weekly time spent on analysis is 17.5% for businesses operating abroad. Spending an annual average of $26,041, on staff (</w:t>
      </w:r>
      <w:r w:rsidR="009E261C">
        <w:rPr>
          <w:shd w:val="clear" w:color="auto" w:fill="FFFFFF"/>
        </w:rPr>
        <w:t>Guffey and Loewy, 2022</w:t>
      </w:r>
      <w:r>
        <w:t xml:space="preserve">). Siemens' Head of Strategic Marketing Tricia Cooper remarked on the positive effect of </w:t>
      </w:r>
      <w:r w:rsidR="009E261C">
        <w:t>effective communication</w:t>
      </w:r>
      <w:r>
        <w:t xml:space="preserve">. Communication strategies including group calling and in-person interaction allowed them to increase staff proficiency by 20%, </w:t>
      </w:r>
      <w:r w:rsidR="009E261C">
        <w:t>decreasing</w:t>
      </w:r>
      <w:r>
        <w:t xml:space="preserve"> the contribution period. When </w:t>
      </w:r>
      <w:r>
        <w:lastRenderedPageBreak/>
        <w:t xml:space="preserve">trying to break into Brazil's digital technology market via online channels, Reliance Technologies encountered certain difficulties. Implementing these digital technologies into existing and new businesses </w:t>
      </w:r>
      <w:r w:rsidR="009E261C">
        <w:t>to</w:t>
      </w:r>
      <w:r>
        <w:t xml:space="preserve"> enhance all existing services and products. According to the study, </w:t>
      </w:r>
      <w:r w:rsidR="009E261C">
        <w:t>69%</w:t>
      </w:r>
      <w:r>
        <w:t xml:space="preserve"> of the 1500 newly large enterprises used the internet to market their everyday job, allowing them to push at a rate of 20%. Meirelles Despite the success of WhatsApp in breaking through communication barriers with the backing of governments and businesses around the world, the underlying issues with digital conservation remain unchanged. Currently, 17% of Brazilian professionals face constraints such as inadequate internet connectivity that prevent their small businesses from reaping digital benefits. The rate in Brazil is lower than in other countries. Problems arise for foreign countries in a roundabout way because of the current economic climate. The effects of government on business are the root source of these problems. Distractions of this nature in commercial business operations might add to the chaos caused by unforeseen difficulties. </w:t>
      </w:r>
      <w:r w:rsidR="009E261C">
        <w:t>That has</w:t>
      </w:r>
      <w:r>
        <w:t xml:space="preserve"> been a problem from the start for nations that </w:t>
      </w:r>
      <w:r w:rsidR="009E261C">
        <w:t>have not</w:t>
      </w:r>
      <w:r>
        <w:t xml:space="preserve"> figured out Brazil's administrative tactics.</w:t>
      </w:r>
    </w:p>
    <w:p w14:paraId="627DD46A" w14:textId="72C41453" w:rsidR="009E601E" w:rsidRDefault="009E601E" w:rsidP="005F0231">
      <w:pPr>
        <w:pStyle w:val="Heading1"/>
      </w:pPr>
      <w:bookmarkStart w:id="6" w:name="_Toc124272718"/>
      <w:r>
        <w:t>Suggestions and Methods for Effective Communication</w:t>
      </w:r>
      <w:bookmarkEnd w:id="6"/>
    </w:p>
    <w:p w14:paraId="214B8AC7" w14:textId="674CB2B5" w:rsidR="009E601E" w:rsidRDefault="009E601E" w:rsidP="005F0231">
      <w:r>
        <w:t>Charlie Allen may encounter difficulties in the areas of local law, the Brazilian language, and the business environment as he attempts to launch a clothes firm in Brazil. Charlie Allen, who has led the company in Brazil, has the worldwide experience and perspective to devise sound business plans that would help the company reach its objectives (Dempsey, 2022). Companies may find it difficult to negotiate the government system due to linguistic barriers. There are methods to help Charlie Allen communicate better.</w:t>
      </w:r>
    </w:p>
    <w:p w14:paraId="2CA2532A" w14:textId="0470B295" w:rsidR="009E601E" w:rsidRPr="00B8148C" w:rsidRDefault="009E601E" w:rsidP="005F0231">
      <w:pPr>
        <w:rPr>
          <w:b/>
          <w:bCs/>
        </w:rPr>
      </w:pPr>
      <w:r w:rsidRPr="00B8148C">
        <w:rPr>
          <w:b/>
          <w:bCs/>
        </w:rPr>
        <w:t>Select The Market's Primary Entrance -</w:t>
      </w:r>
    </w:p>
    <w:p w14:paraId="691AECC4" w14:textId="6EF734FA" w:rsidR="009E601E" w:rsidRDefault="009E601E" w:rsidP="005F0231">
      <w:r>
        <w:t xml:space="preserve">Brazilian </w:t>
      </w:r>
      <w:r w:rsidR="009E261C">
        <w:t>businesspeople</w:t>
      </w:r>
      <w:r>
        <w:t xml:space="preserve"> are planning a wide range of new ventures. The marketing entry procedure has the potential to persuade the government to relax regulations and adopt </w:t>
      </w:r>
      <w:r w:rsidR="009E261C">
        <w:t>favorable</w:t>
      </w:r>
      <w:r>
        <w:t xml:space="preserve"> policies. The enterprise should verify that the chosen frameworks are enough for their operations. As it expands into Brazil, the corporation can use certain tried-and-true methods. A new branch office must be opened, and qualified personnel must be recruited and employed first</w:t>
      </w:r>
      <w:r w:rsidR="00B8148C" w:rsidRPr="00B8148C">
        <w:rPr>
          <w:shd w:val="clear" w:color="auto" w:fill="FFFFFF"/>
        </w:rPr>
        <w:t xml:space="preserve"> </w:t>
      </w:r>
      <w:r w:rsidR="00B8148C">
        <w:rPr>
          <w:shd w:val="clear" w:color="auto" w:fill="FFFFFF"/>
        </w:rPr>
        <w:t>(Luo and Shenkar, 2017)</w:t>
      </w:r>
      <w:r>
        <w:t>.</w:t>
      </w:r>
    </w:p>
    <w:p w14:paraId="26E6424D" w14:textId="76D75B70" w:rsidR="005F0231" w:rsidRPr="00B8148C" w:rsidRDefault="005F0231" w:rsidP="005F0231">
      <w:pPr>
        <w:rPr>
          <w:b/>
          <w:bCs/>
        </w:rPr>
      </w:pPr>
      <w:r w:rsidRPr="00B8148C">
        <w:rPr>
          <w:b/>
          <w:bCs/>
        </w:rPr>
        <w:t>Learn the Requirements of the Law Concerning Affiliation with an Organization -</w:t>
      </w:r>
    </w:p>
    <w:p w14:paraId="57F19CCF" w14:textId="2EBC2EEC" w:rsidR="005F0231" w:rsidRDefault="009E261C" w:rsidP="005F0231">
      <w:r>
        <w:lastRenderedPageBreak/>
        <w:t>It is</w:t>
      </w:r>
      <w:r w:rsidR="005F0231">
        <w:t xml:space="preserve"> hard to assess the country's </w:t>
      </w:r>
      <w:r>
        <w:t>organizational</w:t>
      </w:r>
      <w:r w:rsidR="005F0231">
        <w:t xml:space="preserve"> development requirements while someone is forming a company.</w:t>
      </w:r>
      <w:r w:rsidR="00B8148C">
        <w:t xml:space="preserve"> </w:t>
      </w:r>
      <w:r>
        <w:t>To</w:t>
      </w:r>
      <w:r w:rsidR="005F0231">
        <w:t xml:space="preserve"> do business in Brazil, international companies should be aware of the most fundamental categories of legal rules. Each set of societal norms can find a legal policy that works for them within the framework of their </w:t>
      </w:r>
      <w:r>
        <w:t>government</w:t>
      </w:r>
      <w:r w:rsidR="005F0231">
        <w:t>. Charlie Allen can retain the services of the company's legal representative.</w:t>
      </w:r>
    </w:p>
    <w:p w14:paraId="6690CBBF" w14:textId="041AF5B4" w:rsidR="005F0231" w:rsidRPr="00B8148C" w:rsidRDefault="005F0231" w:rsidP="005F0231">
      <w:pPr>
        <w:rPr>
          <w:b/>
          <w:bCs/>
        </w:rPr>
      </w:pPr>
      <w:r w:rsidRPr="00B8148C">
        <w:rPr>
          <w:b/>
          <w:bCs/>
        </w:rPr>
        <w:t>Establish the Organization's Annual Compliance Requirements –</w:t>
      </w:r>
    </w:p>
    <w:p w14:paraId="2E89F61B" w14:textId="49FEAF04" w:rsidR="005F0231" w:rsidRDefault="005F0231" w:rsidP="005F0231">
      <w:r>
        <w:t>It is challenging to evaluate the business compliance obligations while building a clothes business in Brazil without risking fines. Each country has a unique compliance range.</w:t>
      </w:r>
    </w:p>
    <w:p w14:paraId="5F7C5CE4" w14:textId="3D16EDF1" w:rsidR="005F0231" w:rsidRPr="00B8148C" w:rsidRDefault="005F0231" w:rsidP="005F0231">
      <w:pPr>
        <w:rPr>
          <w:b/>
          <w:bCs/>
        </w:rPr>
      </w:pPr>
      <w:r w:rsidRPr="00B8148C">
        <w:rPr>
          <w:b/>
          <w:bCs/>
        </w:rPr>
        <w:t>Perform Periodic Entity Checks -</w:t>
      </w:r>
    </w:p>
    <w:p w14:paraId="6570FE9D" w14:textId="140E6305" w:rsidR="005F0231" w:rsidRDefault="005F0231" w:rsidP="005F0231">
      <w:r>
        <w:t xml:space="preserve">In addition to regular checkups, </w:t>
      </w:r>
      <w:r w:rsidR="009E261C">
        <w:t>analyzing</w:t>
      </w:r>
      <w:r>
        <w:t xml:space="preserve"> the full compliance performance of the company in relation to government communities and anticipated hurdles that could damage business and goodwill is also highly recommended.</w:t>
      </w:r>
    </w:p>
    <w:p w14:paraId="754F3E17" w14:textId="69A2EA61" w:rsidR="005F0231" w:rsidRPr="00B8148C" w:rsidRDefault="005F0231" w:rsidP="005F0231">
      <w:pPr>
        <w:rPr>
          <w:b/>
          <w:bCs/>
        </w:rPr>
      </w:pPr>
      <w:r w:rsidRPr="00B8148C">
        <w:rPr>
          <w:b/>
          <w:bCs/>
        </w:rPr>
        <w:t>Submit a Trademark Registration for the Business -</w:t>
      </w:r>
    </w:p>
    <w:p w14:paraId="2876F15A" w14:textId="1298D831" w:rsidR="009E601E" w:rsidRDefault="005F0231" w:rsidP="005F0231">
      <w:r>
        <w:t>A registered symbol of the company's legal security. Since Charlie Allen consistently receives high marks from customers, he is an invaluable asset in the competitive online clothes business (Dempsey, 2022). To take legal action in the face of potential competitors, Charlie Allen may have registered his company's trademark.</w:t>
      </w:r>
    </w:p>
    <w:p w14:paraId="0CAA9CAE" w14:textId="31A478BA" w:rsidR="00026459" w:rsidRDefault="00026459" w:rsidP="005F0231"/>
    <w:p w14:paraId="0DB83EC1" w14:textId="6AB1D829" w:rsidR="00026459" w:rsidRDefault="00026459" w:rsidP="005F0231"/>
    <w:p w14:paraId="43BE898A" w14:textId="5E6F102A" w:rsidR="00026459" w:rsidRDefault="00026459" w:rsidP="005F0231"/>
    <w:p w14:paraId="65CC0BCC" w14:textId="41927A87" w:rsidR="00026459" w:rsidRDefault="00026459" w:rsidP="005F0231"/>
    <w:p w14:paraId="2B735FEA" w14:textId="095BAB29" w:rsidR="00026459" w:rsidRDefault="00026459" w:rsidP="005F0231"/>
    <w:p w14:paraId="1CC1FDE4" w14:textId="65758A18" w:rsidR="00026459" w:rsidRDefault="00026459" w:rsidP="005F0231"/>
    <w:p w14:paraId="693FAD5C" w14:textId="77777777" w:rsidR="00026459" w:rsidRDefault="00026459" w:rsidP="005F0231"/>
    <w:p w14:paraId="2FD4658A" w14:textId="0E4E019D" w:rsidR="005F0231" w:rsidRDefault="005F0231" w:rsidP="005F0231">
      <w:pPr>
        <w:pStyle w:val="Heading1"/>
      </w:pPr>
      <w:bookmarkStart w:id="7" w:name="_Toc124272719"/>
      <w:r>
        <w:lastRenderedPageBreak/>
        <w:t>Conclusion</w:t>
      </w:r>
      <w:bookmarkEnd w:id="7"/>
    </w:p>
    <w:p w14:paraId="61A0A9A4" w14:textId="387489F1" w:rsidR="005F0231" w:rsidRDefault="005F0231" w:rsidP="005F0231">
      <w:r w:rsidRPr="005F0231">
        <w:t>Business-wise, Brazil is a rising power. Since the outbreak, they have lost economic growth and are now working to regain it. However, the primary focus of this research is on the fact that little has changed in the way of customs, atmosphere, and certain legislative rules over the previous few years. As a result, Charlie Allen, like any new company, wants to expand its operations in Brazil, but must contend with a more complex set of plans, obstacles, and regulatory laws. This is a significant difficulty for Charlie because the complexity of purpose is not as high in other countries. If they are serious about doing business in Brazil, they need learn to employ online marketing</w:t>
      </w:r>
      <w:r w:rsidR="009E261C" w:rsidRPr="009E261C">
        <w:rPr>
          <w:shd w:val="clear" w:color="auto" w:fill="FFFFFF"/>
        </w:rPr>
        <w:t xml:space="preserve"> </w:t>
      </w:r>
      <w:r w:rsidR="009E261C">
        <w:rPr>
          <w:shd w:val="clear" w:color="auto" w:fill="FFFFFF"/>
        </w:rPr>
        <w:t>(Arpaci,2015)</w:t>
      </w:r>
      <w:r w:rsidRPr="005F0231">
        <w:t>.</w:t>
      </w:r>
    </w:p>
    <w:p w14:paraId="69DCC5D4" w14:textId="70A68319" w:rsidR="00026459" w:rsidRDefault="00026459" w:rsidP="005F0231"/>
    <w:p w14:paraId="3F0058D5" w14:textId="3D2C03D0" w:rsidR="00026459" w:rsidRDefault="00026459" w:rsidP="005F0231"/>
    <w:p w14:paraId="5C9B0A1E" w14:textId="6B8DD022" w:rsidR="00026459" w:rsidRDefault="00026459" w:rsidP="005F0231"/>
    <w:p w14:paraId="3A76A9C1" w14:textId="6642E3A8" w:rsidR="00026459" w:rsidRDefault="00026459" w:rsidP="005F0231"/>
    <w:p w14:paraId="2F24927A" w14:textId="020110B8" w:rsidR="00026459" w:rsidRDefault="00026459" w:rsidP="005F0231"/>
    <w:p w14:paraId="7DEB253A" w14:textId="468F8BD9" w:rsidR="00026459" w:rsidRDefault="00026459" w:rsidP="005F0231"/>
    <w:p w14:paraId="0BF4EC83" w14:textId="30EDF81C" w:rsidR="00026459" w:rsidRDefault="00026459" w:rsidP="005F0231"/>
    <w:p w14:paraId="34540F2F" w14:textId="558E2F4A" w:rsidR="00026459" w:rsidRDefault="00026459" w:rsidP="005F0231"/>
    <w:p w14:paraId="4AB90991" w14:textId="156E4608" w:rsidR="00026459" w:rsidRDefault="00026459" w:rsidP="005F0231"/>
    <w:p w14:paraId="42816684" w14:textId="6F8A42A8" w:rsidR="00026459" w:rsidRDefault="00026459" w:rsidP="005F0231"/>
    <w:p w14:paraId="262C17E0" w14:textId="729579FC" w:rsidR="00026459" w:rsidRDefault="00026459" w:rsidP="005F0231"/>
    <w:p w14:paraId="6B75A471" w14:textId="3049D046" w:rsidR="00026459" w:rsidRDefault="00026459" w:rsidP="005F0231"/>
    <w:p w14:paraId="1AC7D07E" w14:textId="78026A61" w:rsidR="00026459" w:rsidRDefault="00026459" w:rsidP="005F0231"/>
    <w:p w14:paraId="0FB800BB" w14:textId="5037EFD0" w:rsidR="00026459" w:rsidRDefault="00026459" w:rsidP="005F0231"/>
    <w:p w14:paraId="0CF7CF30" w14:textId="77777777" w:rsidR="00026459" w:rsidRDefault="00026459" w:rsidP="005F0231"/>
    <w:p w14:paraId="5A8133EF" w14:textId="1296E5EB" w:rsidR="00B8148C" w:rsidRDefault="00B8148C" w:rsidP="00B8148C">
      <w:pPr>
        <w:pStyle w:val="Heading1"/>
      </w:pPr>
      <w:bookmarkStart w:id="8" w:name="_Toc124272720"/>
      <w:r>
        <w:lastRenderedPageBreak/>
        <w:t>References</w:t>
      </w:r>
      <w:bookmarkEnd w:id="8"/>
    </w:p>
    <w:p w14:paraId="39396F71" w14:textId="77777777" w:rsidR="00B8148C" w:rsidRPr="00B8148C" w:rsidRDefault="00B8148C" w:rsidP="00026459">
      <w:r>
        <w:rPr>
          <w:shd w:val="clear" w:color="auto" w:fill="FFFFFF"/>
        </w:rPr>
        <w:t>Arpaci, I., 2015. A comparative study of the effects of cultural differences on the adoption of mobile learning. </w:t>
      </w:r>
      <w:r>
        <w:rPr>
          <w:i/>
          <w:iCs/>
          <w:shd w:val="clear" w:color="auto" w:fill="FFFFFF"/>
        </w:rPr>
        <w:t>British Journal of Educational Technology</w:t>
      </w:r>
      <w:r>
        <w:rPr>
          <w:shd w:val="clear" w:color="auto" w:fill="FFFFFF"/>
        </w:rPr>
        <w:t>, </w:t>
      </w:r>
      <w:r>
        <w:rPr>
          <w:i/>
          <w:iCs/>
          <w:shd w:val="clear" w:color="auto" w:fill="FFFFFF"/>
        </w:rPr>
        <w:t>46</w:t>
      </w:r>
      <w:r>
        <w:rPr>
          <w:shd w:val="clear" w:color="auto" w:fill="FFFFFF"/>
        </w:rPr>
        <w:t>(4), pp.699-712.</w:t>
      </w:r>
    </w:p>
    <w:p w14:paraId="6B752494" w14:textId="188347AA" w:rsidR="00B8148C" w:rsidRDefault="00B8148C" w:rsidP="00026459">
      <w:pPr>
        <w:rPr>
          <w:shd w:val="clear" w:color="auto" w:fill="FFFFFF"/>
        </w:rPr>
      </w:pPr>
      <w:r>
        <w:rPr>
          <w:shd w:val="clear" w:color="auto" w:fill="FFFFFF"/>
        </w:rPr>
        <w:t>Cavusgil, S.T. and Rose, E.L., 2014. </w:t>
      </w:r>
      <w:r>
        <w:rPr>
          <w:i/>
          <w:iCs/>
          <w:shd w:val="clear" w:color="auto" w:fill="FFFFFF"/>
        </w:rPr>
        <w:t>International business</w:t>
      </w:r>
      <w:r>
        <w:rPr>
          <w:shd w:val="clear" w:color="auto" w:fill="FFFFFF"/>
        </w:rPr>
        <w:t>. Pearson Australia.</w:t>
      </w:r>
    </w:p>
    <w:p w14:paraId="08093C80" w14:textId="77777777" w:rsidR="00B8148C" w:rsidRDefault="00B8148C" w:rsidP="00026459">
      <w:pPr>
        <w:rPr>
          <w:shd w:val="clear" w:color="auto" w:fill="FFFFFF"/>
        </w:rPr>
      </w:pPr>
      <w:r>
        <w:rPr>
          <w:shd w:val="clear" w:color="auto" w:fill="FFFFFF"/>
        </w:rPr>
        <w:t>Forsgren, M. and Johanson, J., 2014. </w:t>
      </w:r>
      <w:r>
        <w:rPr>
          <w:i/>
          <w:iCs/>
          <w:shd w:val="clear" w:color="auto" w:fill="FFFFFF"/>
        </w:rPr>
        <w:t>Managing networks in international business</w:t>
      </w:r>
      <w:r>
        <w:rPr>
          <w:shd w:val="clear" w:color="auto" w:fill="FFFFFF"/>
        </w:rPr>
        <w:t>. Routledge.</w:t>
      </w:r>
    </w:p>
    <w:p w14:paraId="6562C25B" w14:textId="1F0EC6A2" w:rsidR="00B8148C" w:rsidRDefault="00B8148C" w:rsidP="00026459">
      <w:pPr>
        <w:rPr>
          <w:shd w:val="clear" w:color="auto" w:fill="FFFFFF"/>
        </w:rPr>
      </w:pPr>
      <w:r>
        <w:rPr>
          <w:shd w:val="clear" w:color="auto" w:fill="FFFFFF"/>
        </w:rPr>
        <w:t>Gomes, E. and Yedidia Tarba, S., 2013. Critical success factors through the mergers and acquisitions process: revealing pre</w:t>
      </w:r>
      <w:r>
        <w:rPr>
          <w:rFonts w:ascii="Cambria Math" w:hAnsi="Cambria Math" w:cs="Cambria Math"/>
          <w:shd w:val="clear" w:color="auto" w:fill="FFFFFF"/>
        </w:rPr>
        <w:t>‐</w:t>
      </w:r>
      <w:r>
        <w:rPr>
          <w:shd w:val="clear" w:color="auto" w:fill="FFFFFF"/>
        </w:rPr>
        <w:t>and post</w:t>
      </w:r>
      <w:r>
        <w:rPr>
          <w:rFonts w:ascii="Cambria Math" w:hAnsi="Cambria Math" w:cs="Cambria Math"/>
          <w:shd w:val="clear" w:color="auto" w:fill="FFFFFF"/>
        </w:rPr>
        <w:t>‐</w:t>
      </w:r>
      <w:r>
        <w:rPr>
          <w:shd w:val="clear" w:color="auto" w:fill="FFFFFF"/>
        </w:rPr>
        <w:t>M&amp;A connections for improved performance. </w:t>
      </w:r>
      <w:r>
        <w:rPr>
          <w:i/>
          <w:iCs/>
          <w:shd w:val="clear" w:color="auto" w:fill="FFFFFF"/>
        </w:rPr>
        <w:t>Thunderbird international business review</w:t>
      </w:r>
      <w:r>
        <w:rPr>
          <w:shd w:val="clear" w:color="auto" w:fill="FFFFFF"/>
        </w:rPr>
        <w:t>, </w:t>
      </w:r>
      <w:r>
        <w:rPr>
          <w:i/>
          <w:iCs/>
          <w:shd w:val="clear" w:color="auto" w:fill="FFFFFF"/>
        </w:rPr>
        <w:t>55</w:t>
      </w:r>
      <w:r>
        <w:rPr>
          <w:shd w:val="clear" w:color="auto" w:fill="FFFFFF"/>
        </w:rPr>
        <w:t>(1), pp.13-35.</w:t>
      </w:r>
    </w:p>
    <w:p w14:paraId="18C6FE51" w14:textId="29C8ACE9" w:rsidR="00B8148C" w:rsidRDefault="00B8148C" w:rsidP="00026459">
      <w:pPr>
        <w:rPr>
          <w:shd w:val="clear" w:color="auto" w:fill="FFFFFF"/>
        </w:rPr>
      </w:pPr>
      <w:r>
        <w:rPr>
          <w:shd w:val="clear" w:color="auto" w:fill="FFFFFF"/>
        </w:rPr>
        <w:t>Goodrich, K. and De Mooij, M., 2014. How ‘</w:t>
      </w:r>
      <w:r w:rsidR="009E261C">
        <w:rPr>
          <w:shd w:val="clear" w:color="auto" w:fill="FFFFFF"/>
        </w:rPr>
        <w:t>social’ is</w:t>
      </w:r>
      <w:r>
        <w:rPr>
          <w:shd w:val="clear" w:color="auto" w:fill="FFFFFF"/>
        </w:rPr>
        <w:t xml:space="preserve"> social media? A cross-cultural comparison of online and offline purchase decision influences. </w:t>
      </w:r>
      <w:r>
        <w:rPr>
          <w:i/>
          <w:iCs/>
          <w:shd w:val="clear" w:color="auto" w:fill="FFFFFF"/>
        </w:rPr>
        <w:t>Journal of marketing communications</w:t>
      </w:r>
      <w:r>
        <w:rPr>
          <w:shd w:val="clear" w:color="auto" w:fill="FFFFFF"/>
        </w:rPr>
        <w:t>, </w:t>
      </w:r>
      <w:r>
        <w:rPr>
          <w:i/>
          <w:iCs/>
          <w:shd w:val="clear" w:color="auto" w:fill="FFFFFF"/>
        </w:rPr>
        <w:t>20</w:t>
      </w:r>
      <w:r>
        <w:rPr>
          <w:shd w:val="clear" w:color="auto" w:fill="FFFFFF"/>
        </w:rPr>
        <w:t>(1-2), pp.103-116.</w:t>
      </w:r>
    </w:p>
    <w:p w14:paraId="25173A6D" w14:textId="77777777" w:rsidR="00B8148C" w:rsidRDefault="00B8148C" w:rsidP="00026459">
      <w:pPr>
        <w:rPr>
          <w:shd w:val="clear" w:color="auto" w:fill="FFFFFF"/>
        </w:rPr>
      </w:pPr>
      <w:r>
        <w:rPr>
          <w:shd w:val="clear" w:color="auto" w:fill="FFFFFF"/>
        </w:rPr>
        <w:t>Guffey, M.E. and Loewy, D., 2014. </w:t>
      </w:r>
      <w:r>
        <w:rPr>
          <w:i/>
          <w:iCs/>
          <w:shd w:val="clear" w:color="auto" w:fill="FFFFFF"/>
        </w:rPr>
        <w:t>Business communication: Process and product</w:t>
      </w:r>
      <w:r>
        <w:rPr>
          <w:shd w:val="clear" w:color="auto" w:fill="FFFFFF"/>
        </w:rPr>
        <w:t>. Cengage Learning.</w:t>
      </w:r>
    </w:p>
    <w:p w14:paraId="072928A4" w14:textId="77777777" w:rsidR="00B8148C" w:rsidRDefault="00B8148C" w:rsidP="00026459">
      <w:pPr>
        <w:rPr>
          <w:shd w:val="clear" w:color="auto" w:fill="FFFFFF"/>
        </w:rPr>
      </w:pPr>
      <w:r>
        <w:rPr>
          <w:shd w:val="clear" w:color="auto" w:fill="FFFFFF"/>
        </w:rPr>
        <w:t>Guffey, M.E. and Loewy, D., 2022. </w:t>
      </w:r>
      <w:r>
        <w:rPr>
          <w:i/>
          <w:iCs/>
          <w:shd w:val="clear" w:color="auto" w:fill="FFFFFF"/>
        </w:rPr>
        <w:t>Essentials of business communication</w:t>
      </w:r>
      <w:r>
        <w:rPr>
          <w:shd w:val="clear" w:color="auto" w:fill="FFFFFF"/>
        </w:rPr>
        <w:t>. Cengage Learning.</w:t>
      </w:r>
    </w:p>
    <w:p w14:paraId="5108C22A" w14:textId="77777777" w:rsidR="00B8148C" w:rsidRDefault="00B8148C" w:rsidP="00026459">
      <w:pPr>
        <w:rPr>
          <w:shd w:val="clear" w:color="auto" w:fill="FFFFFF"/>
        </w:rPr>
      </w:pPr>
      <w:r>
        <w:rPr>
          <w:shd w:val="clear" w:color="auto" w:fill="FFFFFF"/>
        </w:rPr>
        <w:t>Luo, Y. and Shenkar, O., 2017. The multinational corporation as a multilingual community: Language and organization in a global context. In </w:t>
      </w:r>
      <w:r>
        <w:rPr>
          <w:i/>
          <w:iCs/>
          <w:shd w:val="clear" w:color="auto" w:fill="FFFFFF"/>
        </w:rPr>
        <w:t>Language in international business</w:t>
      </w:r>
      <w:r>
        <w:rPr>
          <w:shd w:val="clear" w:color="auto" w:fill="FFFFFF"/>
        </w:rPr>
        <w:t> (pp. 59-92). Palgrave Macmillan, Cham.</w:t>
      </w:r>
    </w:p>
    <w:p w14:paraId="580DB400" w14:textId="06928A3F" w:rsidR="00B8148C" w:rsidRDefault="00B8148C" w:rsidP="00026459">
      <w:pPr>
        <w:rPr>
          <w:shd w:val="clear" w:color="auto" w:fill="FFFFFF"/>
        </w:rPr>
      </w:pPr>
      <w:bookmarkStart w:id="9" w:name="_Hlk124272299"/>
      <w:r>
        <w:rPr>
          <w:shd w:val="clear" w:color="auto" w:fill="FFFFFF"/>
        </w:rPr>
        <w:t>Shenkar, O. and Chi, T., 2014</w:t>
      </w:r>
      <w:bookmarkEnd w:id="9"/>
      <w:r>
        <w:rPr>
          <w:shd w:val="clear" w:color="auto" w:fill="FFFFFF"/>
        </w:rPr>
        <w:t>. </w:t>
      </w:r>
      <w:r>
        <w:rPr>
          <w:i/>
          <w:iCs/>
          <w:shd w:val="clear" w:color="auto" w:fill="FFFFFF"/>
        </w:rPr>
        <w:t>International business</w:t>
      </w:r>
      <w:r>
        <w:rPr>
          <w:shd w:val="clear" w:color="auto" w:fill="FFFFFF"/>
        </w:rPr>
        <w:t>. Routledge.</w:t>
      </w:r>
    </w:p>
    <w:p w14:paraId="20BF4FAD" w14:textId="77777777" w:rsidR="00B8148C" w:rsidRDefault="00B8148C" w:rsidP="00026459">
      <w:pPr>
        <w:rPr>
          <w:shd w:val="clear" w:color="auto" w:fill="FFFFFF"/>
        </w:rPr>
      </w:pPr>
      <w:r>
        <w:rPr>
          <w:shd w:val="clear" w:color="auto" w:fill="FFFFFF"/>
        </w:rPr>
        <w:t>Strange, R. and Zucchella, A., 2017. Industry 4.0, global value chains and international business. </w:t>
      </w:r>
      <w:r>
        <w:rPr>
          <w:i/>
          <w:iCs/>
          <w:shd w:val="clear" w:color="auto" w:fill="FFFFFF"/>
        </w:rPr>
        <w:t>Multinational Business Review</w:t>
      </w:r>
      <w:r>
        <w:rPr>
          <w:shd w:val="clear" w:color="auto" w:fill="FFFFFF"/>
        </w:rPr>
        <w:t>.</w:t>
      </w:r>
    </w:p>
    <w:p w14:paraId="666053FF" w14:textId="5A259D59" w:rsidR="00B8148C" w:rsidRDefault="00B8148C" w:rsidP="00026459">
      <w:pPr>
        <w:rPr>
          <w:shd w:val="clear" w:color="auto" w:fill="FFFFFF"/>
        </w:rPr>
      </w:pPr>
      <w:r>
        <w:rPr>
          <w:shd w:val="clear" w:color="auto" w:fill="FFFFFF"/>
        </w:rPr>
        <w:t>Verbeke, A., 2013. </w:t>
      </w:r>
      <w:r>
        <w:rPr>
          <w:i/>
          <w:iCs/>
          <w:shd w:val="clear" w:color="auto" w:fill="FFFFFF"/>
        </w:rPr>
        <w:t>International business strategy</w:t>
      </w:r>
      <w:r>
        <w:rPr>
          <w:shd w:val="clear" w:color="auto" w:fill="FFFFFF"/>
        </w:rPr>
        <w:t xml:space="preserve">. Cambridge </w:t>
      </w:r>
      <w:r w:rsidR="009E261C">
        <w:rPr>
          <w:shd w:val="clear" w:color="auto" w:fill="FFFFFF"/>
        </w:rPr>
        <w:t>University Press</w:t>
      </w:r>
      <w:r>
        <w:rPr>
          <w:shd w:val="clear" w:color="auto" w:fill="FFFFFF"/>
        </w:rPr>
        <w:t>.</w:t>
      </w:r>
    </w:p>
    <w:sectPr w:rsidR="00B8148C" w:rsidSect="00B8148C">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7A5BA7" w14:textId="77777777" w:rsidR="00E076D2" w:rsidRDefault="00E076D2" w:rsidP="00F3330C">
      <w:pPr>
        <w:spacing w:after="0" w:line="240" w:lineRule="auto"/>
      </w:pPr>
      <w:r>
        <w:separator/>
      </w:r>
    </w:p>
  </w:endnote>
  <w:endnote w:type="continuationSeparator" w:id="0">
    <w:p w14:paraId="4F04442A" w14:textId="77777777" w:rsidR="00E076D2" w:rsidRDefault="00E076D2" w:rsidP="00F333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8795074"/>
      <w:docPartObj>
        <w:docPartGallery w:val="Page Numbers (Bottom of Page)"/>
        <w:docPartUnique/>
      </w:docPartObj>
    </w:sdtPr>
    <w:sdtEndPr>
      <w:rPr>
        <w:noProof/>
      </w:rPr>
    </w:sdtEndPr>
    <w:sdtContent>
      <w:p w14:paraId="693ADE99" w14:textId="022B6737" w:rsidR="0023021E" w:rsidRDefault="0023021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56A77E3" w14:textId="77777777" w:rsidR="0023021E" w:rsidRDefault="002302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D56F00" w14:textId="77777777" w:rsidR="00E076D2" w:rsidRDefault="00E076D2" w:rsidP="00F3330C">
      <w:pPr>
        <w:spacing w:after="0" w:line="240" w:lineRule="auto"/>
      </w:pPr>
      <w:r>
        <w:separator/>
      </w:r>
    </w:p>
  </w:footnote>
  <w:footnote w:type="continuationSeparator" w:id="0">
    <w:p w14:paraId="6E7BA978" w14:textId="77777777" w:rsidR="00E076D2" w:rsidRDefault="00E076D2" w:rsidP="00F3330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960"/>
    <w:rsid w:val="00006A7F"/>
    <w:rsid w:val="00026459"/>
    <w:rsid w:val="00045960"/>
    <w:rsid w:val="00156F85"/>
    <w:rsid w:val="0023021E"/>
    <w:rsid w:val="003F02DD"/>
    <w:rsid w:val="005F0231"/>
    <w:rsid w:val="005F3EAC"/>
    <w:rsid w:val="00670CCB"/>
    <w:rsid w:val="009E261C"/>
    <w:rsid w:val="009E601E"/>
    <w:rsid w:val="00B8148C"/>
    <w:rsid w:val="00B84AD2"/>
    <w:rsid w:val="00CB5C0C"/>
    <w:rsid w:val="00CF0419"/>
    <w:rsid w:val="00E076D2"/>
    <w:rsid w:val="00F261D0"/>
    <w:rsid w:val="00F333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8CF69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023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F0231"/>
    <w:pPr>
      <w:keepNext/>
      <w:keepLines/>
      <w:spacing w:before="240" w:after="0"/>
      <w:outlineLvl w:val="0"/>
    </w:pPr>
    <w:rPr>
      <w:rFonts w:eastAsiaTheme="majorEastAsia" w:cstheme="majorBidi"/>
      <w:b/>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0231"/>
    <w:rPr>
      <w:rFonts w:ascii="Times New Roman" w:eastAsiaTheme="majorEastAsia" w:hAnsi="Times New Roman" w:cstheme="majorBidi"/>
      <w:b/>
      <w:color w:val="2F5496" w:themeColor="accent1" w:themeShade="BF"/>
      <w:sz w:val="32"/>
      <w:szCs w:val="32"/>
    </w:rPr>
  </w:style>
  <w:style w:type="paragraph" w:styleId="TOCHeading">
    <w:name w:val="TOC Heading"/>
    <w:basedOn w:val="Heading1"/>
    <w:next w:val="Normal"/>
    <w:uiPriority w:val="39"/>
    <w:unhideWhenUsed/>
    <w:qFormat/>
    <w:rsid w:val="00B8148C"/>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B8148C"/>
    <w:pPr>
      <w:spacing w:after="100"/>
    </w:pPr>
  </w:style>
  <w:style w:type="character" w:styleId="Hyperlink">
    <w:name w:val="Hyperlink"/>
    <w:basedOn w:val="DefaultParagraphFont"/>
    <w:uiPriority w:val="99"/>
    <w:unhideWhenUsed/>
    <w:rsid w:val="00B8148C"/>
    <w:rPr>
      <w:color w:val="0563C1" w:themeColor="hyperlink"/>
      <w:u w:val="single"/>
    </w:rPr>
  </w:style>
  <w:style w:type="paragraph" w:styleId="NoSpacing">
    <w:name w:val="No Spacing"/>
    <w:link w:val="NoSpacingChar"/>
    <w:uiPriority w:val="1"/>
    <w:qFormat/>
    <w:rsid w:val="00B8148C"/>
    <w:pPr>
      <w:spacing w:after="0" w:line="240" w:lineRule="auto"/>
    </w:pPr>
    <w:rPr>
      <w:rFonts w:eastAsiaTheme="minorEastAsia"/>
    </w:rPr>
  </w:style>
  <w:style w:type="character" w:customStyle="1" w:styleId="NoSpacingChar">
    <w:name w:val="No Spacing Char"/>
    <w:basedOn w:val="DefaultParagraphFont"/>
    <w:link w:val="NoSpacing"/>
    <w:uiPriority w:val="1"/>
    <w:rsid w:val="00B8148C"/>
    <w:rPr>
      <w:rFonts w:eastAsiaTheme="minorEastAsia"/>
    </w:rPr>
  </w:style>
  <w:style w:type="paragraph" w:styleId="Header">
    <w:name w:val="header"/>
    <w:basedOn w:val="Normal"/>
    <w:link w:val="HeaderChar"/>
    <w:uiPriority w:val="99"/>
    <w:unhideWhenUsed/>
    <w:rsid w:val="00F333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330C"/>
    <w:rPr>
      <w:rFonts w:ascii="Times New Roman" w:hAnsi="Times New Roman"/>
      <w:sz w:val="24"/>
    </w:rPr>
  </w:style>
  <w:style w:type="paragraph" w:styleId="Footer">
    <w:name w:val="footer"/>
    <w:basedOn w:val="Normal"/>
    <w:link w:val="FooterChar"/>
    <w:uiPriority w:val="99"/>
    <w:unhideWhenUsed/>
    <w:rsid w:val="00F333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330C"/>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CCFD37-8921-4DB0-93A1-E660BA105C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2823</Words>
  <Characters>16094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2023-01-10T13:54:00Z</dcterms:created>
  <dcterms:modified xsi:type="dcterms:W3CDTF">2023-01-13T18:02:00Z</dcterms:modified>
</cp:coreProperties>
</file>