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0D65" w:rsidRDefault="007D44B9" w:rsidP="007D44B9">
      <w:pPr>
        <w:spacing w:line="360" w:lineRule="auto"/>
        <w:jc w:val="center"/>
        <w:rPr>
          <w:rFonts w:ascii="Times New Roman" w:hAnsi="Times New Roman" w:cs="Times New Roman"/>
          <w:color w:val="0070C0"/>
          <w:sz w:val="52"/>
          <w:lang w:val="en-US"/>
        </w:rPr>
      </w:pPr>
      <w:r w:rsidRPr="007D44B9">
        <w:rPr>
          <w:rFonts w:ascii="Times New Roman" w:hAnsi="Times New Roman" w:cs="Times New Roman"/>
          <w:noProof/>
          <w:color w:val="0070C0"/>
          <w:sz w:val="52"/>
          <w:lang w:val="en-US"/>
        </w:rPr>
        <w:drawing>
          <wp:inline distT="0" distB="0" distL="0" distR="0">
            <wp:extent cx="2770505" cy="1393190"/>
            <wp:effectExtent l="0" t="0" r="0" b="0"/>
            <wp:docPr id="1" name="Picture 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770505" cy="1393190"/>
                    </a:xfrm>
                    <a:prstGeom prst="rect">
                      <a:avLst/>
                    </a:prstGeom>
                    <a:noFill/>
                    <a:ln>
                      <a:noFill/>
                    </a:ln>
                  </pic:spPr>
                </pic:pic>
              </a:graphicData>
            </a:graphic>
          </wp:inline>
        </w:drawing>
      </w:r>
    </w:p>
    <w:p w:rsidR="00360D65" w:rsidRDefault="00360D65" w:rsidP="00360D65">
      <w:pPr>
        <w:spacing w:line="360" w:lineRule="auto"/>
        <w:jc w:val="center"/>
        <w:rPr>
          <w:rFonts w:ascii="Times New Roman" w:hAnsi="Times New Roman" w:cs="Times New Roman"/>
          <w:color w:val="0070C0"/>
          <w:sz w:val="52"/>
          <w:lang w:val="en-US"/>
        </w:rPr>
      </w:pPr>
      <w:r w:rsidRPr="00360D65">
        <w:rPr>
          <w:rFonts w:ascii="Times New Roman" w:hAnsi="Times New Roman" w:cs="Times New Roman"/>
          <w:color w:val="0070C0"/>
          <w:sz w:val="52"/>
          <w:lang w:val="en-US"/>
        </w:rPr>
        <w:t xml:space="preserve">Community Engagement </w:t>
      </w:r>
    </w:p>
    <w:p w:rsidR="007D44B9" w:rsidRDefault="007D44B9" w:rsidP="00360D65">
      <w:pPr>
        <w:spacing w:line="360" w:lineRule="auto"/>
        <w:jc w:val="center"/>
        <w:rPr>
          <w:rFonts w:ascii="Times New Roman" w:hAnsi="Times New Roman" w:cs="Times New Roman"/>
          <w:color w:val="0070C0"/>
          <w:sz w:val="52"/>
          <w:lang w:val="en-US"/>
        </w:rPr>
      </w:pPr>
    </w:p>
    <w:p w:rsidR="007D44B9" w:rsidRPr="00360D65" w:rsidRDefault="007D44B9" w:rsidP="007D44B9">
      <w:pPr>
        <w:spacing w:line="360" w:lineRule="auto"/>
        <w:jc w:val="center"/>
        <w:rPr>
          <w:rFonts w:ascii="Times New Roman" w:hAnsi="Times New Roman" w:cs="Times New Roman"/>
          <w:color w:val="0070C0"/>
          <w:sz w:val="52"/>
          <w:lang w:val="en-US"/>
        </w:rPr>
      </w:pPr>
      <w:r w:rsidRPr="00360D65">
        <w:rPr>
          <w:rFonts w:ascii="Times New Roman" w:hAnsi="Times New Roman" w:cs="Times New Roman"/>
          <w:color w:val="0070C0"/>
          <w:sz w:val="52"/>
          <w:lang w:val="en-US"/>
        </w:rPr>
        <w:t>Assessment 2</w:t>
      </w:r>
    </w:p>
    <w:p w:rsidR="00360D65" w:rsidRDefault="00360D65" w:rsidP="00360D65">
      <w:pPr>
        <w:spacing w:line="360" w:lineRule="auto"/>
        <w:jc w:val="center"/>
        <w:rPr>
          <w:rFonts w:ascii="Times New Roman" w:hAnsi="Times New Roman" w:cs="Times New Roman"/>
          <w:color w:val="0070C0"/>
          <w:sz w:val="52"/>
          <w:lang w:val="en-US"/>
        </w:rPr>
      </w:pPr>
    </w:p>
    <w:p w:rsidR="00360D65" w:rsidRDefault="00360D65" w:rsidP="00360D65">
      <w:pPr>
        <w:spacing w:line="360" w:lineRule="auto"/>
        <w:jc w:val="center"/>
        <w:rPr>
          <w:rFonts w:ascii="Times New Roman" w:hAnsi="Times New Roman" w:cs="Times New Roman"/>
          <w:color w:val="0070C0"/>
          <w:sz w:val="44"/>
          <w:lang w:val="en-US"/>
        </w:rPr>
      </w:pPr>
      <w:r>
        <w:rPr>
          <w:rFonts w:ascii="Times New Roman" w:hAnsi="Times New Roman" w:cs="Times New Roman"/>
          <w:color w:val="0070C0"/>
          <w:sz w:val="44"/>
          <w:lang w:val="en-US"/>
        </w:rPr>
        <w:t>Submitted By</w:t>
      </w:r>
    </w:p>
    <w:p w:rsidR="00360D65" w:rsidRDefault="00360D65" w:rsidP="00360D65">
      <w:pPr>
        <w:spacing w:line="360" w:lineRule="auto"/>
        <w:jc w:val="center"/>
        <w:rPr>
          <w:rFonts w:ascii="Times New Roman" w:hAnsi="Times New Roman" w:cs="Times New Roman"/>
          <w:color w:val="0070C0"/>
          <w:sz w:val="44"/>
          <w:lang w:val="en-US"/>
        </w:rPr>
      </w:pPr>
      <w:r>
        <w:rPr>
          <w:rFonts w:ascii="Times New Roman" w:hAnsi="Times New Roman" w:cs="Times New Roman"/>
          <w:color w:val="0070C0"/>
          <w:sz w:val="44"/>
          <w:lang w:val="en-US"/>
        </w:rPr>
        <w:t>Student Name:</w:t>
      </w:r>
      <w:r w:rsidR="0010440A">
        <w:rPr>
          <w:rFonts w:ascii="Times New Roman" w:hAnsi="Times New Roman" w:cs="Times New Roman"/>
          <w:color w:val="0070C0"/>
          <w:sz w:val="44"/>
          <w:lang w:val="en-US"/>
        </w:rPr>
        <w:t xml:space="preserve"> Ana Maria Budau</w:t>
      </w:r>
    </w:p>
    <w:p w:rsidR="00360D65" w:rsidRPr="0010440A" w:rsidRDefault="00360D65" w:rsidP="00360D65">
      <w:pPr>
        <w:spacing w:line="360" w:lineRule="auto"/>
        <w:jc w:val="center"/>
        <w:rPr>
          <w:rStyle w:val="Heading3Char"/>
        </w:rPr>
      </w:pPr>
      <w:r>
        <w:rPr>
          <w:rFonts w:ascii="Times New Roman" w:hAnsi="Times New Roman" w:cs="Times New Roman"/>
          <w:color w:val="0070C0"/>
          <w:sz w:val="44"/>
          <w:lang w:val="en-US"/>
        </w:rPr>
        <w:t>Student ID:</w:t>
      </w:r>
      <w:r w:rsidR="0010440A">
        <w:rPr>
          <w:rFonts w:ascii="Times New Roman" w:hAnsi="Times New Roman" w:cs="Times New Roman"/>
          <w:color w:val="0070C0"/>
          <w:sz w:val="44"/>
          <w:lang w:val="en-US"/>
        </w:rPr>
        <w:t xml:space="preserve"> </w:t>
      </w:r>
      <w:r w:rsidR="0010440A" w:rsidRPr="0010440A">
        <w:rPr>
          <w:rStyle w:val="Heading3Char"/>
        </w:rPr>
        <w:t>2030929</w:t>
      </w:r>
    </w:p>
    <w:p w:rsidR="00360D65" w:rsidRDefault="00360D65">
      <w:pPr>
        <w:rPr>
          <w:rFonts w:ascii="Times New Roman" w:hAnsi="Times New Roman" w:cs="Times New Roman"/>
          <w:color w:val="0070C0"/>
          <w:sz w:val="44"/>
          <w:lang w:val="en-US"/>
        </w:rPr>
      </w:pPr>
      <w:r>
        <w:rPr>
          <w:rFonts w:ascii="Times New Roman" w:hAnsi="Times New Roman" w:cs="Times New Roman"/>
          <w:color w:val="0070C0"/>
          <w:sz w:val="44"/>
          <w:lang w:val="en-US"/>
        </w:rPr>
        <w:br w:type="page"/>
      </w:r>
    </w:p>
    <w:sdt>
      <w:sdtPr>
        <w:rPr>
          <w:rFonts w:asciiTheme="minorHAnsi" w:eastAsiaTheme="minorHAnsi" w:hAnsiTheme="minorHAnsi" w:cstheme="minorBidi"/>
          <w:color w:val="auto"/>
          <w:sz w:val="22"/>
          <w:szCs w:val="22"/>
          <w:lang w:val="en-GB"/>
        </w:rPr>
        <w:id w:val="-1789188867"/>
        <w:docPartObj>
          <w:docPartGallery w:val="Table of Contents"/>
          <w:docPartUnique/>
        </w:docPartObj>
      </w:sdtPr>
      <w:sdtEndPr>
        <w:rPr>
          <w:b/>
          <w:bCs/>
          <w:noProof/>
        </w:rPr>
      </w:sdtEndPr>
      <w:sdtContent>
        <w:p w:rsidR="00360D65" w:rsidRPr="008F3A80" w:rsidRDefault="00360D65" w:rsidP="008F3A80">
          <w:pPr>
            <w:pStyle w:val="TOCHeading"/>
            <w:spacing w:line="360" w:lineRule="auto"/>
            <w:jc w:val="both"/>
            <w:rPr>
              <w:rFonts w:ascii="Times New Roman" w:hAnsi="Times New Roman" w:cs="Times New Roman"/>
              <w:sz w:val="24"/>
              <w:szCs w:val="24"/>
            </w:rPr>
          </w:pPr>
          <w:r w:rsidRPr="008F3A80">
            <w:rPr>
              <w:rFonts w:ascii="Times New Roman" w:hAnsi="Times New Roman" w:cs="Times New Roman"/>
              <w:sz w:val="24"/>
              <w:szCs w:val="24"/>
            </w:rPr>
            <w:t>Table of Contents</w:t>
          </w:r>
        </w:p>
        <w:p w:rsidR="008F3A80" w:rsidRPr="008F3A80" w:rsidRDefault="009919B0" w:rsidP="008F3A80">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r w:rsidRPr="009919B0">
            <w:rPr>
              <w:rFonts w:ascii="Times New Roman" w:hAnsi="Times New Roman" w:cs="Times New Roman"/>
              <w:sz w:val="24"/>
              <w:szCs w:val="24"/>
            </w:rPr>
            <w:fldChar w:fldCharType="begin"/>
          </w:r>
          <w:r w:rsidR="00360D65" w:rsidRPr="008F3A80">
            <w:rPr>
              <w:rFonts w:ascii="Times New Roman" w:hAnsi="Times New Roman" w:cs="Times New Roman"/>
              <w:sz w:val="24"/>
              <w:szCs w:val="24"/>
            </w:rPr>
            <w:instrText xml:space="preserve"> TOC \o "1-3" \h \z \u </w:instrText>
          </w:r>
          <w:r w:rsidRPr="009919B0">
            <w:rPr>
              <w:rFonts w:ascii="Times New Roman" w:hAnsi="Times New Roman" w:cs="Times New Roman"/>
              <w:sz w:val="24"/>
              <w:szCs w:val="24"/>
            </w:rPr>
            <w:fldChar w:fldCharType="separate"/>
          </w:r>
          <w:hyperlink w:anchor="_Toc81143569" w:history="1">
            <w:r w:rsidR="008F3A80" w:rsidRPr="008F3A80">
              <w:rPr>
                <w:rStyle w:val="Hyperlink"/>
                <w:rFonts w:ascii="Times New Roman" w:hAnsi="Times New Roman" w:cs="Times New Roman"/>
                <w:noProof/>
                <w:sz w:val="24"/>
                <w:szCs w:val="24"/>
                <w:lang w:val="en-US"/>
              </w:rPr>
              <w:t>Introduction</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_Toc81143569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3</w:t>
            </w:r>
            <w:r w:rsidRPr="008F3A80">
              <w:rPr>
                <w:rFonts w:ascii="Times New Roman" w:hAnsi="Times New Roman" w:cs="Times New Roman"/>
                <w:noProof/>
                <w:webHidden/>
                <w:sz w:val="24"/>
                <w:szCs w:val="24"/>
              </w:rPr>
              <w:fldChar w:fldCharType="end"/>
            </w:r>
          </w:hyperlink>
        </w:p>
        <w:p w:rsidR="008F3A80" w:rsidRPr="008F3A80" w:rsidRDefault="009919B0" w:rsidP="008F3A80">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81143570" w:history="1">
            <w:r w:rsidR="008F3A80" w:rsidRPr="008F3A80">
              <w:rPr>
                <w:rStyle w:val="Hyperlink"/>
                <w:rFonts w:ascii="Times New Roman" w:hAnsi="Times New Roman" w:cs="Times New Roman"/>
                <w:noProof/>
                <w:sz w:val="24"/>
                <w:szCs w:val="24"/>
                <w:lang w:val="en-US"/>
              </w:rPr>
              <w:t>Community Engagement</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_Toc81143570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4</w:t>
            </w:r>
            <w:r w:rsidRPr="008F3A80">
              <w:rPr>
                <w:rFonts w:ascii="Times New Roman" w:hAnsi="Times New Roman" w:cs="Times New Roman"/>
                <w:noProof/>
                <w:webHidden/>
                <w:sz w:val="24"/>
                <w:szCs w:val="24"/>
              </w:rPr>
              <w:fldChar w:fldCharType="end"/>
            </w:r>
          </w:hyperlink>
        </w:p>
        <w:p w:rsidR="008F3A80" w:rsidRPr="008F3A80" w:rsidRDefault="009919B0" w:rsidP="008F3A80">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81143571" w:history="1">
            <w:r w:rsidR="008F3A80" w:rsidRPr="008F3A80">
              <w:rPr>
                <w:rStyle w:val="Hyperlink"/>
                <w:rFonts w:ascii="Times New Roman" w:hAnsi="Times New Roman" w:cs="Times New Roman"/>
                <w:noProof/>
                <w:sz w:val="24"/>
                <w:szCs w:val="24"/>
              </w:rPr>
              <w:t>Analysation</w:t>
            </w:r>
            <w:r w:rsidR="008F3A80" w:rsidRPr="008F3A80">
              <w:rPr>
                <w:rStyle w:val="Hyperlink"/>
                <w:rFonts w:ascii="Times New Roman" w:hAnsi="Times New Roman" w:cs="Times New Roman"/>
                <w:noProof/>
                <w:sz w:val="24"/>
                <w:szCs w:val="24"/>
                <w:lang w:val="en-US"/>
              </w:rPr>
              <w:t xml:space="preserve"> on both Projects</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_Toc81143571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4</w:t>
            </w:r>
            <w:r w:rsidRPr="008F3A80">
              <w:rPr>
                <w:rFonts w:ascii="Times New Roman" w:hAnsi="Times New Roman" w:cs="Times New Roman"/>
                <w:noProof/>
                <w:webHidden/>
                <w:sz w:val="24"/>
                <w:szCs w:val="24"/>
              </w:rPr>
              <w:fldChar w:fldCharType="end"/>
            </w:r>
          </w:hyperlink>
        </w:p>
        <w:p w:rsidR="008F3A80" w:rsidRPr="008F3A80" w:rsidRDefault="009919B0" w:rsidP="008F3A80">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81143572" w:history="1">
            <w:r w:rsidR="008F3A80" w:rsidRPr="008F3A80">
              <w:rPr>
                <w:rStyle w:val="Hyperlink"/>
                <w:rFonts w:ascii="Times New Roman" w:hAnsi="Times New Roman" w:cs="Times New Roman"/>
                <w:noProof/>
                <w:sz w:val="24"/>
                <w:szCs w:val="24"/>
                <w:lang w:val="en-US"/>
              </w:rPr>
              <w:t>Approaches of Community Engagement implemented in both programs</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_Toc81143572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4</w:t>
            </w:r>
            <w:r w:rsidRPr="008F3A80">
              <w:rPr>
                <w:rFonts w:ascii="Times New Roman" w:hAnsi="Times New Roman" w:cs="Times New Roman"/>
                <w:noProof/>
                <w:webHidden/>
                <w:sz w:val="24"/>
                <w:szCs w:val="24"/>
              </w:rPr>
              <w:fldChar w:fldCharType="end"/>
            </w:r>
          </w:hyperlink>
        </w:p>
        <w:p w:rsidR="008F3A80" w:rsidRPr="008F3A80" w:rsidRDefault="009919B0" w:rsidP="008F3A80">
          <w:pPr>
            <w:pStyle w:val="TOC2"/>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81143573" w:history="1">
            <w:r w:rsidR="008F3A80" w:rsidRPr="008F3A80">
              <w:rPr>
                <w:rStyle w:val="Hyperlink"/>
                <w:rFonts w:ascii="Times New Roman" w:hAnsi="Times New Roman" w:cs="Times New Roman"/>
                <w:noProof/>
                <w:sz w:val="24"/>
                <w:szCs w:val="24"/>
                <w:lang w:val="en-US"/>
              </w:rPr>
              <w:t>Evaluation of models and principles of Community Engagement that have been implemented in both programs</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_Toc81143573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6</w:t>
            </w:r>
            <w:r w:rsidRPr="008F3A80">
              <w:rPr>
                <w:rFonts w:ascii="Times New Roman" w:hAnsi="Times New Roman" w:cs="Times New Roman"/>
                <w:noProof/>
                <w:webHidden/>
                <w:sz w:val="24"/>
                <w:szCs w:val="24"/>
              </w:rPr>
              <w:fldChar w:fldCharType="end"/>
            </w:r>
          </w:hyperlink>
        </w:p>
        <w:p w:rsidR="008F3A80" w:rsidRPr="008F3A80" w:rsidRDefault="009919B0" w:rsidP="008F3A80">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81143574" w:history="1">
            <w:r w:rsidR="008F3A80" w:rsidRPr="008F3A80">
              <w:rPr>
                <w:rStyle w:val="Hyperlink"/>
                <w:rFonts w:ascii="Times New Roman" w:hAnsi="Times New Roman" w:cs="Times New Roman"/>
                <w:noProof/>
                <w:sz w:val="24"/>
                <w:szCs w:val="24"/>
                <w:lang w:val="en-US"/>
              </w:rPr>
              <w:t>Conclusion</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_Toc81143574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9</w:t>
            </w:r>
            <w:r w:rsidRPr="008F3A80">
              <w:rPr>
                <w:rFonts w:ascii="Times New Roman" w:hAnsi="Times New Roman" w:cs="Times New Roman"/>
                <w:noProof/>
                <w:webHidden/>
                <w:sz w:val="24"/>
                <w:szCs w:val="24"/>
              </w:rPr>
              <w:fldChar w:fldCharType="end"/>
            </w:r>
          </w:hyperlink>
        </w:p>
        <w:p w:rsidR="008F3A80" w:rsidRPr="008F3A80" w:rsidRDefault="009919B0" w:rsidP="008F3A80">
          <w:pPr>
            <w:pStyle w:val="TOC1"/>
            <w:tabs>
              <w:tab w:val="right" w:leader="dot" w:pos="9350"/>
            </w:tabs>
            <w:spacing w:line="360" w:lineRule="auto"/>
            <w:jc w:val="both"/>
            <w:rPr>
              <w:rFonts w:ascii="Times New Roman" w:eastAsiaTheme="minorEastAsia" w:hAnsi="Times New Roman" w:cs="Times New Roman"/>
              <w:noProof/>
              <w:sz w:val="24"/>
              <w:szCs w:val="24"/>
              <w:lang w:eastAsia="en-GB"/>
            </w:rPr>
          </w:pPr>
          <w:hyperlink w:anchor="_Toc81143575" w:history="1">
            <w:r w:rsidR="008F3A80" w:rsidRPr="008F3A80">
              <w:rPr>
                <w:rStyle w:val="Hyperlink"/>
                <w:rFonts w:ascii="Times New Roman" w:hAnsi="Times New Roman" w:cs="Times New Roman"/>
                <w:noProof/>
                <w:sz w:val="24"/>
                <w:szCs w:val="24"/>
                <w:lang w:val="en-US"/>
              </w:rPr>
              <w:t>References</w:t>
            </w:r>
            <w:r w:rsidR="008F3A80" w:rsidRPr="008F3A80">
              <w:rPr>
                <w:rFonts w:ascii="Times New Roman" w:hAnsi="Times New Roman" w:cs="Times New Roman"/>
                <w:noProof/>
                <w:webHidden/>
                <w:sz w:val="24"/>
                <w:szCs w:val="24"/>
              </w:rPr>
              <w:tab/>
            </w:r>
            <w:r w:rsidRPr="008F3A80">
              <w:rPr>
                <w:rFonts w:ascii="Times New Roman" w:hAnsi="Times New Roman" w:cs="Times New Roman"/>
                <w:noProof/>
                <w:webHidden/>
                <w:sz w:val="24"/>
                <w:szCs w:val="24"/>
              </w:rPr>
              <w:fldChar w:fldCharType="begin"/>
            </w:r>
            <w:r w:rsidR="008F3A80" w:rsidRPr="008F3A80">
              <w:rPr>
                <w:rFonts w:ascii="Times New Roman" w:hAnsi="Times New Roman" w:cs="Times New Roman"/>
                <w:noProof/>
                <w:webHidden/>
                <w:sz w:val="24"/>
                <w:szCs w:val="24"/>
              </w:rPr>
              <w:instrText xml:space="preserve"> PAGEREF _Toc81143575 \h </w:instrText>
            </w:r>
            <w:r w:rsidRPr="008F3A80">
              <w:rPr>
                <w:rFonts w:ascii="Times New Roman" w:hAnsi="Times New Roman" w:cs="Times New Roman"/>
                <w:noProof/>
                <w:webHidden/>
                <w:sz w:val="24"/>
                <w:szCs w:val="24"/>
              </w:rPr>
            </w:r>
            <w:r w:rsidRPr="008F3A80">
              <w:rPr>
                <w:rFonts w:ascii="Times New Roman" w:hAnsi="Times New Roman" w:cs="Times New Roman"/>
                <w:noProof/>
                <w:webHidden/>
                <w:sz w:val="24"/>
                <w:szCs w:val="24"/>
              </w:rPr>
              <w:fldChar w:fldCharType="separate"/>
            </w:r>
            <w:r w:rsidR="00CB310E">
              <w:rPr>
                <w:rFonts w:ascii="Times New Roman" w:hAnsi="Times New Roman" w:cs="Times New Roman"/>
                <w:noProof/>
                <w:webHidden/>
                <w:sz w:val="24"/>
                <w:szCs w:val="24"/>
              </w:rPr>
              <w:t>10</w:t>
            </w:r>
            <w:r w:rsidRPr="008F3A80">
              <w:rPr>
                <w:rFonts w:ascii="Times New Roman" w:hAnsi="Times New Roman" w:cs="Times New Roman"/>
                <w:noProof/>
                <w:webHidden/>
                <w:sz w:val="24"/>
                <w:szCs w:val="24"/>
              </w:rPr>
              <w:fldChar w:fldCharType="end"/>
            </w:r>
          </w:hyperlink>
        </w:p>
        <w:p w:rsidR="00360D65" w:rsidRDefault="009919B0" w:rsidP="008F3A80">
          <w:pPr>
            <w:spacing w:line="360" w:lineRule="auto"/>
            <w:jc w:val="both"/>
          </w:pPr>
          <w:r w:rsidRPr="008F3A80">
            <w:rPr>
              <w:rFonts w:ascii="Times New Roman" w:hAnsi="Times New Roman" w:cs="Times New Roman"/>
              <w:b/>
              <w:bCs/>
              <w:noProof/>
              <w:sz w:val="24"/>
              <w:szCs w:val="24"/>
            </w:rPr>
            <w:fldChar w:fldCharType="end"/>
          </w:r>
        </w:p>
      </w:sdtContent>
    </w:sdt>
    <w:p w:rsidR="00360D65" w:rsidRDefault="00360D65">
      <w:pPr>
        <w:rPr>
          <w:rFonts w:ascii="Times New Roman" w:hAnsi="Times New Roman" w:cs="Times New Roman"/>
          <w:color w:val="0070C0"/>
          <w:sz w:val="44"/>
          <w:lang w:val="en-US"/>
        </w:rPr>
      </w:pPr>
    </w:p>
    <w:p w:rsidR="00360D65" w:rsidRDefault="00360D65">
      <w:pPr>
        <w:rPr>
          <w:rFonts w:ascii="Times New Roman" w:eastAsiaTheme="majorEastAsia" w:hAnsi="Times New Roman" w:cs="Times New Roman"/>
          <w:color w:val="2E74B5" w:themeColor="accent1" w:themeShade="BF"/>
          <w:sz w:val="32"/>
          <w:szCs w:val="32"/>
          <w:lang w:val="en-US"/>
        </w:rPr>
      </w:pPr>
      <w:r>
        <w:rPr>
          <w:rFonts w:ascii="Times New Roman" w:hAnsi="Times New Roman" w:cs="Times New Roman"/>
          <w:lang w:val="en-US"/>
        </w:rPr>
        <w:br w:type="page"/>
      </w:r>
    </w:p>
    <w:p w:rsidR="00360D65" w:rsidRDefault="00360D65" w:rsidP="00B57D3E">
      <w:pPr>
        <w:pStyle w:val="Heading1"/>
        <w:spacing w:after="240" w:line="360" w:lineRule="auto"/>
        <w:jc w:val="both"/>
        <w:rPr>
          <w:rFonts w:ascii="Times New Roman" w:hAnsi="Times New Roman" w:cs="Times New Roman"/>
          <w:lang w:val="en-US"/>
        </w:rPr>
      </w:pPr>
      <w:bookmarkStart w:id="0" w:name="_Toc81143569"/>
      <w:r>
        <w:rPr>
          <w:rFonts w:ascii="Times New Roman" w:hAnsi="Times New Roman" w:cs="Times New Roman"/>
          <w:lang w:val="en-US"/>
        </w:rPr>
        <w:lastRenderedPageBreak/>
        <w:t>Introduction</w:t>
      </w:r>
      <w:bookmarkEnd w:id="0"/>
    </w:p>
    <w:p w:rsidR="00360D65" w:rsidRDefault="00182BB0" w:rsidP="00182BB0">
      <w:pPr>
        <w:spacing w:line="360" w:lineRule="auto"/>
        <w:jc w:val="both"/>
        <w:rPr>
          <w:rFonts w:ascii="Times New Roman" w:eastAsiaTheme="majorEastAsia" w:hAnsi="Times New Roman" w:cs="Times New Roman"/>
          <w:color w:val="2E74B5" w:themeColor="accent1" w:themeShade="BF"/>
          <w:sz w:val="32"/>
          <w:szCs w:val="32"/>
          <w:lang w:val="en-US"/>
        </w:rPr>
      </w:pPr>
      <w:r>
        <w:rPr>
          <w:rFonts w:ascii="Times New Roman" w:hAnsi="Times New Roman" w:cs="Times New Roman"/>
          <w:sz w:val="24"/>
          <w:lang w:val="en-US"/>
        </w:rPr>
        <w:t xml:space="preserve">Community engagement refers to the strategical approach where people who contain similar ideas,  concepts, and interests work together intending to attain certain goals or outcomes. In assessment-1, an event has been organised by a local authority where contestants share their innovative start-up idea and also represent the thriving scope of having their start-up among the youths. Another event is a webinar on Mental-health of the youths launched by a charity organisation. These are two different categorized programs and their respective organisers have implemented their approach of community engagement to make the event successful. In this assessment, a brief discussion will be conducted based on the analysis of both projects. </w:t>
      </w:r>
      <w:r w:rsidR="00360D65">
        <w:rPr>
          <w:rFonts w:ascii="Times New Roman" w:hAnsi="Times New Roman" w:cs="Times New Roman"/>
          <w:lang w:val="en-US"/>
        </w:rPr>
        <w:br w:type="page"/>
      </w:r>
    </w:p>
    <w:p w:rsidR="00360D65" w:rsidRDefault="00360D65" w:rsidP="008B7050">
      <w:pPr>
        <w:pStyle w:val="Heading2"/>
        <w:spacing w:after="240" w:line="360" w:lineRule="auto"/>
        <w:jc w:val="both"/>
        <w:rPr>
          <w:rFonts w:ascii="Times New Roman" w:hAnsi="Times New Roman" w:cs="Times New Roman"/>
          <w:sz w:val="28"/>
          <w:lang w:val="en-US"/>
        </w:rPr>
      </w:pPr>
      <w:bookmarkStart w:id="1" w:name="_Toc81143570"/>
      <w:r w:rsidRPr="00360D65">
        <w:rPr>
          <w:rFonts w:ascii="Times New Roman" w:hAnsi="Times New Roman" w:cs="Times New Roman"/>
          <w:sz w:val="28"/>
          <w:lang w:val="en-US"/>
        </w:rPr>
        <w:lastRenderedPageBreak/>
        <w:t>Community Engagement</w:t>
      </w:r>
      <w:bookmarkEnd w:id="1"/>
    </w:p>
    <w:p w:rsidR="00360D65" w:rsidRDefault="00360D65" w:rsidP="00DD2B6E">
      <w:pPr>
        <w:spacing w:before="240" w:line="360" w:lineRule="auto"/>
        <w:jc w:val="both"/>
        <w:rPr>
          <w:rFonts w:ascii="Times New Roman" w:hAnsi="Times New Roman" w:cs="Times New Roman"/>
          <w:sz w:val="24"/>
          <w:lang w:val="en-US"/>
        </w:rPr>
      </w:pPr>
      <w:r>
        <w:rPr>
          <w:rFonts w:ascii="Times New Roman" w:hAnsi="Times New Roman" w:cs="Times New Roman"/>
          <w:sz w:val="24"/>
          <w:lang w:val="en-US"/>
        </w:rPr>
        <w:t xml:space="preserve">Community engagement </w:t>
      </w:r>
      <w:r w:rsidR="008B7050">
        <w:rPr>
          <w:rFonts w:ascii="Times New Roman" w:hAnsi="Times New Roman" w:cs="Times New Roman"/>
          <w:sz w:val="24"/>
          <w:lang w:val="en-US"/>
        </w:rPr>
        <w:t>defines the artistic process with certain intentions of working together with a certain group of people no matter how they are connected</w:t>
      </w:r>
      <w:r w:rsidR="00124051" w:rsidRPr="00124051">
        <w:rPr>
          <w:rFonts w:ascii="Times New Roman" w:hAnsi="Times New Roman" w:cs="Times New Roman"/>
          <w:sz w:val="24"/>
        </w:rPr>
        <w:t>(Dostilio and Welch, 2019)</w:t>
      </w:r>
      <w:r w:rsidR="008B7050">
        <w:rPr>
          <w:rFonts w:ascii="Times New Roman" w:hAnsi="Times New Roman" w:cs="Times New Roman"/>
          <w:sz w:val="24"/>
          <w:lang w:val="en-US"/>
        </w:rPr>
        <w:t xml:space="preserve">. This connection can be based on the same sort of interest or affiliation to address a certain matter. The main concept of community engagement is to seek better engagement of the community to attain sustainable outcomes. </w:t>
      </w:r>
      <w:r w:rsidR="00B678CA">
        <w:rPr>
          <w:rFonts w:ascii="Times New Roman" w:hAnsi="Times New Roman" w:cs="Times New Roman"/>
          <w:sz w:val="24"/>
          <w:lang w:val="en-US"/>
        </w:rPr>
        <w:t>It has its significance in establishing mutual reliability between the organis</w:t>
      </w:r>
      <w:r w:rsidR="00DD2B6E">
        <w:rPr>
          <w:rFonts w:ascii="Times New Roman" w:hAnsi="Times New Roman" w:cs="Times New Roman"/>
          <w:sz w:val="24"/>
          <w:lang w:val="en-US"/>
        </w:rPr>
        <w:t>e</w:t>
      </w:r>
      <w:r w:rsidR="00B678CA">
        <w:rPr>
          <w:rFonts w:ascii="Times New Roman" w:hAnsi="Times New Roman" w:cs="Times New Roman"/>
          <w:sz w:val="24"/>
          <w:lang w:val="en-US"/>
        </w:rPr>
        <w:t xml:space="preserve">rs and communities. The rate of success of any event or program entirely depends on the engagement of the community. Previously, there were several ways of increasing community engagement. However, with the advancement of technology, nowadays, it has become much easier to increase the engagement of the community to make the program successful. </w:t>
      </w:r>
    </w:p>
    <w:p w:rsidR="00DD2B6E" w:rsidRPr="00DD2B6E" w:rsidRDefault="00DD2B6E" w:rsidP="00DD2B6E">
      <w:pPr>
        <w:pStyle w:val="Heading2"/>
        <w:spacing w:after="240" w:line="360" w:lineRule="auto"/>
        <w:jc w:val="both"/>
        <w:rPr>
          <w:rFonts w:ascii="Times New Roman" w:hAnsi="Times New Roman" w:cs="Times New Roman"/>
          <w:sz w:val="28"/>
          <w:lang w:val="en-US"/>
        </w:rPr>
      </w:pPr>
      <w:bookmarkStart w:id="2" w:name="_Toc81143571"/>
      <w:r w:rsidRPr="00EE14FA">
        <w:rPr>
          <w:rFonts w:ascii="Times New Roman" w:hAnsi="Times New Roman" w:cs="Times New Roman"/>
          <w:sz w:val="28"/>
        </w:rPr>
        <w:t>Anal</w:t>
      </w:r>
      <w:r w:rsidR="00EE14FA" w:rsidRPr="00EE14FA">
        <w:rPr>
          <w:rFonts w:ascii="Times New Roman" w:hAnsi="Times New Roman" w:cs="Times New Roman"/>
          <w:sz w:val="28"/>
        </w:rPr>
        <w:t>ys</w:t>
      </w:r>
      <w:r w:rsidRPr="00EE14FA">
        <w:rPr>
          <w:rFonts w:ascii="Times New Roman" w:hAnsi="Times New Roman" w:cs="Times New Roman"/>
          <w:sz w:val="28"/>
        </w:rPr>
        <w:t>ation</w:t>
      </w:r>
      <w:r w:rsidRPr="00DD2B6E">
        <w:rPr>
          <w:rFonts w:ascii="Times New Roman" w:hAnsi="Times New Roman" w:cs="Times New Roman"/>
          <w:sz w:val="28"/>
          <w:lang w:val="en-US"/>
        </w:rPr>
        <w:t xml:space="preserve"> on both Projects</w:t>
      </w:r>
      <w:bookmarkEnd w:id="2"/>
    </w:p>
    <w:p w:rsidR="00EE14FA" w:rsidRDefault="00DD2B6E" w:rsidP="00360D65">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In the first assessment, a program has been organised where participants will share their start-up ideas and enlighten the thriving scope of starting </w:t>
      </w:r>
      <w:r w:rsidR="00BE791F">
        <w:rPr>
          <w:rFonts w:ascii="Times New Roman" w:hAnsi="Times New Roman" w:cs="Times New Roman"/>
          <w:sz w:val="24"/>
          <w:lang w:val="en-US"/>
        </w:rPr>
        <w:t xml:space="preserve">their </w:t>
      </w:r>
      <w:r>
        <w:rPr>
          <w:rFonts w:ascii="Times New Roman" w:hAnsi="Times New Roman" w:cs="Times New Roman"/>
          <w:sz w:val="24"/>
          <w:lang w:val="en-US"/>
        </w:rPr>
        <w:t xml:space="preserve">start-up among the youths. Another program arranged by </w:t>
      </w:r>
      <w:r w:rsidR="00182BB0">
        <w:rPr>
          <w:rFonts w:ascii="Times New Roman" w:hAnsi="Times New Roman" w:cs="Times New Roman"/>
          <w:sz w:val="24"/>
          <w:lang w:val="en-US"/>
        </w:rPr>
        <w:t xml:space="preserve">a </w:t>
      </w:r>
      <w:r>
        <w:rPr>
          <w:rFonts w:ascii="Times New Roman" w:hAnsi="Times New Roman" w:cs="Times New Roman"/>
          <w:sz w:val="24"/>
          <w:lang w:val="en-US"/>
        </w:rPr>
        <w:t xml:space="preserve">charity organisation is a webinar on Mental-Health of the youth where the participant will highlight the mental condition of the youth based on the ongoing situation and will enlighten the issues and facts that the youngsters are facing maintain the stability of their mental health. </w:t>
      </w:r>
    </w:p>
    <w:p w:rsidR="00DD2B6E" w:rsidRPr="00EE14FA" w:rsidRDefault="00421B3D" w:rsidP="00EE14FA">
      <w:pPr>
        <w:pStyle w:val="Heading2"/>
        <w:spacing w:after="240" w:line="360" w:lineRule="auto"/>
        <w:jc w:val="both"/>
        <w:rPr>
          <w:rFonts w:ascii="Times New Roman" w:hAnsi="Times New Roman" w:cs="Times New Roman"/>
          <w:sz w:val="28"/>
          <w:lang w:val="en-US"/>
        </w:rPr>
      </w:pPr>
      <w:bookmarkStart w:id="3" w:name="_Toc81143572"/>
      <w:r w:rsidRPr="00EE14FA">
        <w:rPr>
          <w:rFonts w:ascii="Times New Roman" w:hAnsi="Times New Roman" w:cs="Times New Roman"/>
          <w:sz w:val="28"/>
          <w:lang w:val="en-US"/>
        </w:rPr>
        <w:t>Approaches</w:t>
      </w:r>
      <w:r w:rsidR="00EE14FA" w:rsidRPr="00EE14FA">
        <w:rPr>
          <w:rFonts w:ascii="Times New Roman" w:hAnsi="Times New Roman" w:cs="Times New Roman"/>
          <w:sz w:val="28"/>
          <w:lang w:val="en-US"/>
        </w:rPr>
        <w:t xml:space="preserve"> of Community Engagement implemented in both programs</w:t>
      </w:r>
      <w:bookmarkEnd w:id="3"/>
    </w:p>
    <w:p w:rsidR="00421B3D" w:rsidRDefault="003842AE" w:rsidP="00360D65">
      <w:pPr>
        <w:spacing w:line="360" w:lineRule="auto"/>
        <w:jc w:val="both"/>
        <w:rPr>
          <w:rFonts w:ascii="Times New Roman" w:hAnsi="Times New Roman" w:cs="Times New Roman"/>
          <w:sz w:val="24"/>
          <w:lang w:val="en-US"/>
        </w:rPr>
      </w:pPr>
      <w:r>
        <w:rPr>
          <w:rFonts w:ascii="Times New Roman" w:hAnsi="Times New Roman" w:cs="Times New Roman"/>
          <w:sz w:val="24"/>
          <w:lang w:val="en-US"/>
        </w:rPr>
        <w:t>To make any event successful, engagement of the community is the first and foremost thing to ensure</w:t>
      </w:r>
      <w:r w:rsidR="00124051" w:rsidRPr="00124051">
        <w:rPr>
          <w:rFonts w:ascii="Times New Roman" w:hAnsi="Times New Roman" w:cs="Times New Roman"/>
          <w:sz w:val="24"/>
        </w:rPr>
        <w:t>(Connor, 2009)</w:t>
      </w:r>
      <w:r>
        <w:rPr>
          <w:rFonts w:ascii="Times New Roman" w:hAnsi="Times New Roman" w:cs="Times New Roman"/>
          <w:sz w:val="24"/>
          <w:lang w:val="en-US"/>
        </w:rPr>
        <w:t xml:space="preserve">. </w:t>
      </w:r>
      <w:r w:rsidR="00D61C26">
        <w:rPr>
          <w:rFonts w:ascii="Times New Roman" w:hAnsi="Times New Roman" w:cs="Times New Roman"/>
          <w:sz w:val="24"/>
          <w:lang w:val="en-US"/>
        </w:rPr>
        <w:t>Both of the</w:t>
      </w:r>
      <w:r>
        <w:rPr>
          <w:rFonts w:ascii="Times New Roman" w:hAnsi="Times New Roman" w:cs="Times New Roman"/>
          <w:sz w:val="24"/>
          <w:lang w:val="en-US"/>
        </w:rPr>
        <w:t xml:space="preserve"> program</w:t>
      </w:r>
      <w:r w:rsidR="00D61C26">
        <w:rPr>
          <w:rFonts w:ascii="Times New Roman" w:hAnsi="Times New Roman" w:cs="Times New Roman"/>
          <w:sz w:val="24"/>
          <w:lang w:val="en-US"/>
        </w:rPr>
        <w:t>s</w:t>
      </w:r>
      <w:r>
        <w:rPr>
          <w:rFonts w:ascii="Times New Roman" w:hAnsi="Times New Roman" w:cs="Times New Roman"/>
          <w:sz w:val="24"/>
          <w:lang w:val="en-US"/>
        </w:rPr>
        <w:t xml:space="preserve"> have implem</w:t>
      </w:r>
      <w:r w:rsidR="00EE14FA">
        <w:rPr>
          <w:rFonts w:ascii="Times New Roman" w:hAnsi="Times New Roman" w:cs="Times New Roman"/>
          <w:sz w:val="24"/>
          <w:lang w:val="en-US"/>
        </w:rPr>
        <w:t>e</w:t>
      </w:r>
      <w:r>
        <w:rPr>
          <w:rFonts w:ascii="Times New Roman" w:hAnsi="Times New Roman" w:cs="Times New Roman"/>
          <w:sz w:val="24"/>
          <w:lang w:val="en-US"/>
        </w:rPr>
        <w:t xml:space="preserve">nted their approaches to increase the engagement of their communities. </w:t>
      </w:r>
      <w:r w:rsidR="00EE14FA">
        <w:rPr>
          <w:rFonts w:ascii="Times New Roman" w:hAnsi="Times New Roman" w:cs="Times New Roman"/>
          <w:sz w:val="24"/>
          <w:lang w:val="en-US"/>
        </w:rPr>
        <w:t xml:space="preserve">Both of the programs have been arranged for the young generation. </w:t>
      </w:r>
      <w:r>
        <w:rPr>
          <w:rFonts w:ascii="Times New Roman" w:hAnsi="Times New Roman" w:cs="Times New Roman"/>
          <w:sz w:val="24"/>
          <w:lang w:val="en-US"/>
        </w:rPr>
        <w:t>In the first program mentioned in assessment 1</w:t>
      </w:r>
      <w:r w:rsidR="00D61C26">
        <w:rPr>
          <w:rFonts w:ascii="Times New Roman" w:hAnsi="Times New Roman" w:cs="Times New Roman"/>
          <w:sz w:val="24"/>
          <w:lang w:val="en-US"/>
        </w:rPr>
        <w:t>,</w:t>
      </w:r>
      <w:r w:rsidR="00EE14FA">
        <w:rPr>
          <w:rFonts w:ascii="Times New Roman" w:hAnsi="Times New Roman" w:cs="Times New Roman"/>
          <w:sz w:val="24"/>
          <w:lang w:val="en-US"/>
        </w:rPr>
        <w:t xml:space="preserve"> the organizers have used social media platform</w:t>
      </w:r>
      <w:r w:rsidR="003A7D88">
        <w:rPr>
          <w:rFonts w:ascii="Times New Roman" w:hAnsi="Times New Roman" w:cs="Times New Roman"/>
          <w:sz w:val="24"/>
          <w:lang w:val="en-US"/>
        </w:rPr>
        <w:t>s</w:t>
      </w:r>
      <w:r w:rsidR="00EE14FA">
        <w:rPr>
          <w:rFonts w:ascii="Times New Roman" w:hAnsi="Times New Roman" w:cs="Times New Roman"/>
          <w:sz w:val="24"/>
          <w:lang w:val="en-US"/>
        </w:rPr>
        <w:t xml:space="preserve"> to keep their community informed as well as engaged about their upcoming event. The</w:t>
      </w:r>
      <w:r w:rsidR="00D61C26">
        <w:rPr>
          <w:rFonts w:ascii="Times New Roman" w:hAnsi="Times New Roman" w:cs="Times New Roman"/>
          <w:sz w:val="24"/>
          <w:lang w:val="en-US"/>
        </w:rPr>
        <w:t xml:space="preserve"> approaches </w:t>
      </w:r>
      <w:r w:rsidR="002F53A2">
        <w:rPr>
          <w:rFonts w:ascii="Times New Roman" w:hAnsi="Times New Roman" w:cs="Times New Roman"/>
          <w:sz w:val="24"/>
          <w:lang w:val="en-US"/>
        </w:rPr>
        <w:t xml:space="preserve">that </w:t>
      </w:r>
      <w:r w:rsidR="00D61C26">
        <w:rPr>
          <w:rFonts w:ascii="Times New Roman" w:hAnsi="Times New Roman" w:cs="Times New Roman"/>
          <w:sz w:val="24"/>
          <w:lang w:val="en-US"/>
        </w:rPr>
        <w:t>have been used to enhance the engagement of the community are:</w:t>
      </w:r>
    </w:p>
    <w:p w:rsidR="00D61C26" w:rsidRPr="008867E0" w:rsidRDefault="008867E0" w:rsidP="008867E0">
      <w:pPr>
        <w:pStyle w:val="ListParagraph"/>
        <w:numPr>
          <w:ilvl w:val="0"/>
          <w:numId w:val="2"/>
        </w:numPr>
        <w:spacing w:line="360" w:lineRule="auto"/>
        <w:jc w:val="both"/>
        <w:rPr>
          <w:rFonts w:ascii="Times New Roman" w:hAnsi="Times New Roman" w:cs="Times New Roman"/>
          <w:b/>
          <w:sz w:val="24"/>
        </w:rPr>
      </w:pPr>
      <w:r w:rsidRPr="008867E0">
        <w:rPr>
          <w:rFonts w:ascii="Times New Roman" w:hAnsi="Times New Roman" w:cs="Times New Roman"/>
          <w:b/>
          <w:sz w:val="24"/>
        </w:rPr>
        <w:t>De</w:t>
      </w:r>
      <w:r>
        <w:rPr>
          <w:rFonts w:ascii="Times New Roman" w:hAnsi="Times New Roman" w:cs="Times New Roman"/>
          <w:b/>
          <w:sz w:val="24"/>
        </w:rPr>
        <w:t xml:space="preserve">termining target </w:t>
      </w:r>
      <w:r w:rsidRPr="008867E0">
        <w:rPr>
          <w:rFonts w:ascii="Times New Roman" w:hAnsi="Times New Roman" w:cs="Times New Roman"/>
          <w:b/>
          <w:sz w:val="24"/>
        </w:rPr>
        <w:t>audience and</w:t>
      </w:r>
      <w:r>
        <w:rPr>
          <w:rFonts w:ascii="Times New Roman" w:hAnsi="Times New Roman" w:cs="Times New Roman"/>
          <w:b/>
          <w:sz w:val="24"/>
        </w:rPr>
        <w:t xml:space="preserve"> build-up</w:t>
      </w:r>
      <w:r w:rsidR="00EE14FA">
        <w:rPr>
          <w:rFonts w:ascii="Times New Roman" w:hAnsi="Times New Roman" w:cs="Times New Roman"/>
          <w:b/>
          <w:sz w:val="24"/>
        </w:rPr>
        <w:t xml:space="preserve">an </w:t>
      </w:r>
      <w:r w:rsidRPr="008867E0">
        <w:rPr>
          <w:rFonts w:ascii="Times New Roman" w:hAnsi="Times New Roman" w:cs="Times New Roman"/>
          <w:b/>
          <w:sz w:val="24"/>
        </w:rPr>
        <w:t>ideal social media platform:</w:t>
      </w:r>
      <w:r>
        <w:rPr>
          <w:rFonts w:ascii="Times New Roman" w:hAnsi="Times New Roman" w:cs="Times New Roman"/>
          <w:sz w:val="24"/>
        </w:rPr>
        <w:t>In the start-up program, the organis</w:t>
      </w:r>
      <w:r w:rsidR="00EE14FA">
        <w:rPr>
          <w:rFonts w:ascii="Times New Roman" w:hAnsi="Times New Roman" w:cs="Times New Roman"/>
          <w:sz w:val="24"/>
        </w:rPr>
        <w:t>e</w:t>
      </w:r>
      <w:r>
        <w:rPr>
          <w:rFonts w:ascii="Times New Roman" w:hAnsi="Times New Roman" w:cs="Times New Roman"/>
          <w:sz w:val="24"/>
        </w:rPr>
        <w:t xml:space="preserve">rs have first set their target audience in the social media platform </w:t>
      </w:r>
      <w:r>
        <w:rPr>
          <w:rFonts w:ascii="Times New Roman" w:hAnsi="Times New Roman" w:cs="Times New Roman"/>
          <w:sz w:val="24"/>
        </w:rPr>
        <w:lastRenderedPageBreak/>
        <w:t>so that all of their a</w:t>
      </w:r>
      <w:r w:rsidR="00EE14FA">
        <w:rPr>
          <w:rFonts w:ascii="Times New Roman" w:hAnsi="Times New Roman" w:cs="Times New Roman"/>
          <w:sz w:val="24"/>
        </w:rPr>
        <w:t>d</w:t>
      </w:r>
      <w:r>
        <w:rPr>
          <w:rFonts w:ascii="Times New Roman" w:hAnsi="Times New Roman" w:cs="Times New Roman"/>
          <w:sz w:val="24"/>
        </w:rPr>
        <w:t>vertisement</w:t>
      </w:r>
      <w:r w:rsidR="00EE14FA">
        <w:rPr>
          <w:rFonts w:ascii="Times New Roman" w:hAnsi="Times New Roman" w:cs="Times New Roman"/>
          <w:sz w:val="24"/>
        </w:rPr>
        <w:t>s</w:t>
      </w:r>
      <w:r>
        <w:rPr>
          <w:rFonts w:ascii="Times New Roman" w:hAnsi="Times New Roman" w:cs="Times New Roman"/>
          <w:sz w:val="24"/>
        </w:rPr>
        <w:t xml:space="preserve"> about the program reach the selected people who have </w:t>
      </w:r>
      <w:r w:rsidR="00EE14FA">
        <w:rPr>
          <w:rFonts w:ascii="Times New Roman" w:hAnsi="Times New Roman" w:cs="Times New Roman"/>
          <w:sz w:val="24"/>
        </w:rPr>
        <w:t xml:space="preserve">an </w:t>
      </w:r>
      <w:r>
        <w:rPr>
          <w:rFonts w:ascii="Times New Roman" w:hAnsi="Times New Roman" w:cs="Times New Roman"/>
          <w:sz w:val="24"/>
        </w:rPr>
        <w:t xml:space="preserve">interest in these fields. </w:t>
      </w:r>
    </w:p>
    <w:p w:rsidR="008867E0" w:rsidRPr="008867E0" w:rsidRDefault="008867E0" w:rsidP="008867E0">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Prio</w:t>
      </w:r>
      <w:r w:rsidR="00EE14FA">
        <w:rPr>
          <w:rFonts w:ascii="Times New Roman" w:hAnsi="Times New Roman" w:cs="Times New Roman"/>
          <w:b/>
          <w:sz w:val="24"/>
        </w:rPr>
        <w:t>ri</w:t>
      </w:r>
      <w:r>
        <w:rPr>
          <w:rFonts w:ascii="Times New Roman" w:hAnsi="Times New Roman" w:cs="Times New Roman"/>
          <w:b/>
          <w:sz w:val="24"/>
        </w:rPr>
        <w:t xml:space="preserve">tizing Consistency: </w:t>
      </w:r>
      <w:r>
        <w:rPr>
          <w:rFonts w:ascii="Times New Roman" w:hAnsi="Times New Roman" w:cs="Times New Roman"/>
          <w:sz w:val="24"/>
        </w:rPr>
        <w:t xml:space="preserve">In the start-up program, the </w:t>
      </w:r>
      <w:r w:rsidR="00EE14FA">
        <w:rPr>
          <w:rFonts w:ascii="Times New Roman" w:hAnsi="Times New Roman" w:cs="Times New Roman"/>
          <w:sz w:val="24"/>
        </w:rPr>
        <w:t>organisers</w:t>
      </w:r>
      <w:r>
        <w:rPr>
          <w:rFonts w:ascii="Times New Roman" w:hAnsi="Times New Roman" w:cs="Times New Roman"/>
          <w:sz w:val="24"/>
        </w:rPr>
        <w:t xml:space="preserve"> have prio</w:t>
      </w:r>
      <w:r w:rsidR="00EE14FA">
        <w:rPr>
          <w:rFonts w:ascii="Times New Roman" w:hAnsi="Times New Roman" w:cs="Times New Roman"/>
          <w:sz w:val="24"/>
        </w:rPr>
        <w:t>ri</w:t>
      </w:r>
      <w:r>
        <w:rPr>
          <w:rFonts w:ascii="Times New Roman" w:hAnsi="Times New Roman" w:cs="Times New Roman"/>
          <w:sz w:val="24"/>
        </w:rPr>
        <w:t xml:space="preserve">tized </w:t>
      </w:r>
      <w:r w:rsidR="00EE14FA">
        <w:rPr>
          <w:rFonts w:ascii="Times New Roman" w:hAnsi="Times New Roman" w:cs="Times New Roman"/>
          <w:sz w:val="24"/>
        </w:rPr>
        <w:t>putting</w:t>
      </w:r>
      <w:r>
        <w:rPr>
          <w:rFonts w:ascii="Times New Roman" w:hAnsi="Times New Roman" w:cs="Times New Roman"/>
          <w:sz w:val="24"/>
        </w:rPr>
        <w:t xml:space="preserve"> more focus </w:t>
      </w:r>
      <w:r w:rsidR="00EE14FA">
        <w:rPr>
          <w:rFonts w:ascii="Times New Roman" w:hAnsi="Times New Roman" w:cs="Times New Roman"/>
          <w:sz w:val="24"/>
        </w:rPr>
        <w:t>o</w:t>
      </w:r>
      <w:r>
        <w:rPr>
          <w:rFonts w:ascii="Times New Roman" w:hAnsi="Times New Roman" w:cs="Times New Roman"/>
          <w:sz w:val="24"/>
        </w:rPr>
        <w:t>n building their brand recognition. They have cautiously developed their social media presence and verified from their accounts to get the perspective of the stakeholders before any post goes live</w:t>
      </w:r>
      <w:r w:rsidR="00124051" w:rsidRPr="00124051">
        <w:rPr>
          <w:rFonts w:ascii="Times New Roman" w:hAnsi="Times New Roman" w:cs="Times New Roman"/>
          <w:sz w:val="24"/>
        </w:rPr>
        <w:t>(Edwards and Edwards, 2011)</w:t>
      </w:r>
      <w:r>
        <w:rPr>
          <w:rFonts w:ascii="Times New Roman" w:hAnsi="Times New Roman" w:cs="Times New Roman"/>
          <w:sz w:val="24"/>
        </w:rPr>
        <w:t xml:space="preserve">. </w:t>
      </w:r>
    </w:p>
    <w:p w:rsidR="008867E0" w:rsidRPr="00EE14FA" w:rsidRDefault="008867E0" w:rsidP="0049090D">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 xml:space="preserve">Online reminders: </w:t>
      </w:r>
      <w:r w:rsidR="00AC686A">
        <w:rPr>
          <w:rFonts w:ascii="Times New Roman" w:hAnsi="Times New Roman" w:cs="Times New Roman"/>
          <w:sz w:val="24"/>
        </w:rPr>
        <w:t xml:space="preserve">The </w:t>
      </w:r>
      <w:r w:rsidR="00EE14FA">
        <w:rPr>
          <w:rFonts w:ascii="Times New Roman" w:hAnsi="Times New Roman" w:cs="Times New Roman"/>
          <w:sz w:val="24"/>
        </w:rPr>
        <w:t>organisers</w:t>
      </w:r>
      <w:r w:rsidR="00AC686A">
        <w:rPr>
          <w:rFonts w:ascii="Times New Roman" w:hAnsi="Times New Roman" w:cs="Times New Roman"/>
          <w:sz w:val="24"/>
        </w:rPr>
        <w:t xml:space="preserve"> of the start-up program has set</w:t>
      </w:r>
      <w:r w:rsidR="00EE14FA">
        <w:rPr>
          <w:rFonts w:ascii="Times New Roman" w:hAnsi="Times New Roman" w:cs="Times New Roman"/>
          <w:sz w:val="24"/>
        </w:rPr>
        <w:t xml:space="preserve"> up</w:t>
      </w:r>
      <w:r w:rsidR="00AC686A">
        <w:rPr>
          <w:rFonts w:ascii="Times New Roman" w:hAnsi="Times New Roman" w:cs="Times New Roman"/>
          <w:sz w:val="24"/>
        </w:rPr>
        <w:t xml:space="preserve"> the </w:t>
      </w:r>
      <w:r w:rsidR="00EE14FA">
        <w:rPr>
          <w:rFonts w:ascii="Times New Roman" w:hAnsi="Times New Roman" w:cs="Times New Roman"/>
          <w:sz w:val="24"/>
        </w:rPr>
        <w:t>option of sending online notification to the participants as well as to the people who have show</w:t>
      </w:r>
      <w:r w:rsidR="003A7D88">
        <w:rPr>
          <w:rFonts w:ascii="Times New Roman" w:hAnsi="Times New Roman" w:cs="Times New Roman"/>
          <w:sz w:val="24"/>
        </w:rPr>
        <w:t>n</w:t>
      </w:r>
      <w:r w:rsidR="00EE14FA">
        <w:rPr>
          <w:rFonts w:ascii="Times New Roman" w:hAnsi="Times New Roman" w:cs="Times New Roman"/>
          <w:sz w:val="24"/>
        </w:rPr>
        <w:t xml:space="preserve"> interest in their event. It is an effective way to keep the participants and interested people up to date about all the latest information about the program. </w:t>
      </w:r>
    </w:p>
    <w:p w:rsidR="00EE14FA" w:rsidRPr="003A7D88" w:rsidRDefault="00EE14FA" w:rsidP="0049090D">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 xml:space="preserve">Video run-up and teaser publishing: </w:t>
      </w:r>
      <w:r>
        <w:rPr>
          <w:rFonts w:ascii="Times New Roman" w:hAnsi="Times New Roman" w:cs="Times New Roman"/>
          <w:sz w:val="24"/>
        </w:rPr>
        <w:t xml:space="preserve">Before launching the event online, the organisers have prepared video content and uploaded </w:t>
      </w:r>
      <w:r w:rsidR="003A7D88">
        <w:rPr>
          <w:rFonts w:ascii="Times New Roman" w:hAnsi="Times New Roman" w:cs="Times New Roman"/>
          <w:sz w:val="24"/>
        </w:rPr>
        <w:t xml:space="preserve">it </w:t>
      </w:r>
      <w:r>
        <w:rPr>
          <w:rFonts w:ascii="Times New Roman" w:hAnsi="Times New Roman" w:cs="Times New Roman"/>
          <w:sz w:val="24"/>
        </w:rPr>
        <w:t>on their social media site. Video content ha</w:t>
      </w:r>
      <w:r w:rsidR="003A7D88">
        <w:rPr>
          <w:rFonts w:ascii="Times New Roman" w:hAnsi="Times New Roman" w:cs="Times New Roman"/>
          <w:sz w:val="24"/>
        </w:rPr>
        <w:t>s</w:t>
      </w:r>
      <w:r>
        <w:rPr>
          <w:rFonts w:ascii="Times New Roman" w:hAnsi="Times New Roman" w:cs="Times New Roman"/>
          <w:sz w:val="24"/>
        </w:rPr>
        <w:t xml:space="preserve"> been proven more effective than image or writing post</w:t>
      </w:r>
      <w:r w:rsidR="003A7D88">
        <w:rPr>
          <w:rFonts w:ascii="Times New Roman" w:hAnsi="Times New Roman" w:cs="Times New Roman"/>
          <w:sz w:val="24"/>
        </w:rPr>
        <w:t>s</w:t>
      </w:r>
      <w:r>
        <w:rPr>
          <w:rFonts w:ascii="Times New Roman" w:hAnsi="Times New Roman" w:cs="Times New Roman"/>
          <w:sz w:val="24"/>
        </w:rPr>
        <w:t xml:space="preserve"> to increase the engagement of the community</w:t>
      </w:r>
      <w:r w:rsidR="00124051" w:rsidRPr="00124051">
        <w:rPr>
          <w:rFonts w:ascii="Times New Roman" w:hAnsi="Times New Roman" w:cs="Times New Roman"/>
          <w:sz w:val="24"/>
        </w:rPr>
        <w:t>(Alves, Fernandes and Raposo, 2016)</w:t>
      </w:r>
      <w:r w:rsidR="00124051">
        <w:rPr>
          <w:rFonts w:ascii="Times New Roman" w:hAnsi="Times New Roman" w:cs="Times New Roman"/>
          <w:sz w:val="24"/>
        </w:rPr>
        <w:t>.</w:t>
      </w:r>
      <w:r>
        <w:rPr>
          <w:rFonts w:ascii="Times New Roman" w:hAnsi="Times New Roman" w:cs="Times New Roman"/>
          <w:sz w:val="24"/>
        </w:rPr>
        <w:t xml:space="preserve"> Short length videos and teasers of the program attract the attention of more people and help in developing their curiosity about the whole event. </w:t>
      </w:r>
    </w:p>
    <w:p w:rsidR="003A7D88" w:rsidRPr="003A7D88" w:rsidRDefault="003A7D88" w:rsidP="0049090D">
      <w:pPr>
        <w:pStyle w:val="ListParagraph"/>
        <w:numPr>
          <w:ilvl w:val="0"/>
          <w:numId w:val="2"/>
        </w:numPr>
        <w:spacing w:line="360" w:lineRule="auto"/>
        <w:jc w:val="both"/>
        <w:rPr>
          <w:rFonts w:ascii="Times New Roman" w:hAnsi="Times New Roman" w:cs="Times New Roman"/>
          <w:b/>
          <w:sz w:val="24"/>
        </w:rPr>
      </w:pPr>
      <w:r>
        <w:rPr>
          <w:rFonts w:ascii="Times New Roman" w:hAnsi="Times New Roman" w:cs="Times New Roman"/>
          <w:b/>
          <w:sz w:val="24"/>
        </w:rPr>
        <w:t>Live stream:</w:t>
      </w:r>
      <w:r>
        <w:rPr>
          <w:rFonts w:ascii="Times New Roman" w:hAnsi="Times New Roman" w:cs="Times New Roman"/>
          <w:sz w:val="24"/>
        </w:rPr>
        <w:t xml:space="preserve"> The whole event was launched online and the organisers have held the program as a live stream on the social media platform. It grabbed the attention of more and more people and the engagement of the people in this event was much praiseworthy. Around 10k people watch the live stream of the e</w:t>
      </w:r>
      <w:r w:rsidR="002120BF">
        <w:rPr>
          <w:rFonts w:ascii="Times New Roman" w:hAnsi="Times New Roman" w:cs="Times New Roman"/>
          <w:sz w:val="24"/>
        </w:rPr>
        <w:t>vent which was much impress</w:t>
      </w:r>
      <w:r w:rsidR="00BE791F">
        <w:rPr>
          <w:rFonts w:ascii="Times New Roman" w:hAnsi="Times New Roman" w:cs="Times New Roman"/>
          <w:sz w:val="24"/>
        </w:rPr>
        <w:t>ed</w:t>
      </w:r>
      <w:r w:rsidR="002120BF">
        <w:rPr>
          <w:rFonts w:ascii="Times New Roman" w:hAnsi="Times New Roman" w:cs="Times New Roman"/>
          <w:sz w:val="24"/>
        </w:rPr>
        <w:t>.</w:t>
      </w:r>
      <w:r w:rsidR="000276F6">
        <w:rPr>
          <w:rFonts w:ascii="Times New Roman" w:hAnsi="Times New Roman" w:cs="Times New Roman"/>
          <w:sz w:val="24"/>
        </w:rPr>
        <w:t xml:space="preserve"> The number of participants was 155 who shared their ideas of starting their start-ups with the judges and audiences. </w:t>
      </w:r>
    </w:p>
    <w:p w:rsidR="003A7D88" w:rsidRDefault="003A7D88" w:rsidP="003A7D88">
      <w:pPr>
        <w:spacing w:line="360" w:lineRule="auto"/>
        <w:jc w:val="both"/>
        <w:rPr>
          <w:rFonts w:ascii="Times New Roman" w:hAnsi="Times New Roman" w:cs="Times New Roman"/>
          <w:sz w:val="24"/>
        </w:rPr>
      </w:pPr>
      <w:r>
        <w:rPr>
          <w:rFonts w:ascii="Times New Roman" w:hAnsi="Times New Roman" w:cs="Times New Roman"/>
          <w:sz w:val="24"/>
        </w:rPr>
        <w:t xml:space="preserve">Another program was a webinar on the mental health of the youths held by a different charity organisation. Due to the COVID-19 pandemic, they held the entire event online. For that reason, they put extra attention on their approaches of keeping the community engaged and make more people involved in the program. Since mental health and its wellbeing is still considered a sensitive topic, the organisers tried their best to reduce those superstitions and hesitation of the people regarding mental health. Similarly </w:t>
      </w:r>
      <w:r w:rsidR="00383C7E">
        <w:rPr>
          <w:rFonts w:ascii="Times New Roman" w:hAnsi="Times New Roman" w:cs="Times New Roman"/>
          <w:sz w:val="24"/>
        </w:rPr>
        <w:t>to</w:t>
      </w:r>
      <w:r>
        <w:rPr>
          <w:rFonts w:ascii="Times New Roman" w:hAnsi="Times New Roman" w:cs="Times New Roman"/>
          <w:sz w:val="24"/>
        </w:rPr>
        <w:t xml:space="preserve"> event-1, they have also implemented those approaches of </w:t>
      </w:r>
      <w:r w:rsidR="00383C7E">
        <w:rPr>
          <w:rFonts w:ascii="Times New Roman" w:hAnsi="Times New Roman" w:cs="Times New Roman"/>
          <w:sz w:val="24"/>
        </w:rPr>
        <w:t xml:space="preserve">the </w:t>
      </w:r>
      <w:r>
        <w:rPr>
          <w:rFonts w:ascii="Times New Roman" w:hAnsi="Times New Roman" w:cs="Times New Roman"/>
          <w:sz w:val="24"/>
        </w:rPr>
        <w:t>target audience, ideal social media platform, prioritizing consistency, online reminders, video and teasers to grab the attention of the people. Apart from those, other methods that have been used by the organisers to increase community engagement are:</w:t>
      </w:r>
    </w:p>
    <w:p w:rsidR="003A7D88" w:rsidRPr="006725E8" w:rsidRDefault="003A7D88" w:rsidP="003A7D88">
      <w:pPr>
        <w:pStyle w:val="ListParagraph"/>
        <w:numPr>
          <w:ilvl w:val="0"/>
          <w:numId w:val="3"/>
        </w:numPr>
        <w:spacing w:line="360" w:lineRule="auto"/>
        <w:jc w:val="both"/>
        <w:rPr>
          <w:rFonts w:ascii="Times New Roman" w:hAnsi="Times New Roman" w:cs="Times New Roman"/>
          <w:b/>
          <w:sz w:val="24"/>
        </w:rPr>
      </w:pPr>
      <w:r w:rsidRPr="003A7D88">
        <w:rPr>
          <w:rFonts w:ascii="Times New Roman" w:hAnsi="Times New Roman" w:cs="Times New Roman"/>
          <w:b/>
          <w:sz w:val="24"/>
        </w:rPr>
        <w:lastRenderedPageBreak/>
        <w:t>Involving influencers:</w:t>
      </w:r>
      <w:r>
        <w:rPr>
          <w:rFonts w:ascii="Times New Roman" w:hAnsi="Times New Roman" w:cs="Times New Roman"/>
          <w:sz w:val="24"/>
        </w:rPr>
        <w:t>Involving the influencers for the publicity of the event is a trending approach nowadays</w:t>
      </w:r>
      <w:r w:rsidR="00124051" w:rsidRPr="00124051">
        <w:rPr>
          <w:rFonts w:ascii="Times New Roman" w:hAnsi="Times New Roman" w:cs="Times New Roman"/>
          <w:sz w:val="24"/>
        </w:rPr>
        <w:t>(Dorenda-Zaborowicz, 2012)</w:t>
      </w:r>
      <w:r>
        <w:rPr>
          <w:rFonts w:ascii="Times New Roman" w:hAnsi="Times New Roman" w:cs="Times New Roman"/>
          <w:sz w:val="24"/>
        </w:rPr>
        <w:t xml:space="preserve">. It helps in engaging a large number of people </w:t>
      </w:r>
      <w:r w:rsidR="00383C7E">
        <w:rPr>
          <w:rFonts w:ascii="Times New Roman" w:hAnsi="Times New Roman" w:cs="Times New Roman"/>
          <w:sz w:val="24"/>
        </w:rPr>
        <w:t>in</w:t>
      </w:r>
      <w:r>
        <w:rPr>
          <w:rFonts w:ascii="Times New Roman" w:hAnsi="Times New Roman" w:cs="Times New Roman"/>
          <w:sz w:val="24"/>
        </w:rPr>
        <w:t xml:space="preserve"> the event. The followers of the influencer also </w:t>
      </w:r>
      <w:r w:rsidR="006725E8">
        <w:rPr>
          <w:rFonts w:ascii="Times New Roman" w:hAnsi="Times New Roman" w:cs="Times New Roman"/>
          <w:sz w:val="24"/>
        </w:rPr>
        <w:t>get involved in the event based on their interest</w:t>
      </w:r>
      <w:r w:rsidR="00383C7E">
        <w:rPr>
          <w:rFonts w:ascii="Times New Roman" w:hAnsi="Times New Roman" w:cs="Times New Roman"/>
          <w:sz w:val="24"/>
        </w:rPr>
        <w:t>s</w:t>
      </w:r>
      <w:r w:rsidR="006725E8">
        <w:rPr>
          <w:rFonts w:ascii="Times New Roman" w:hAnsi="Times New Roman" w:cs="Times New Roman"/>
          <w:sz w:val="24"/>
        </w:rPr>
        <w:t>. Besides, a sensitive topic like mental health gets much more recognition when a renowned face gets involved in the program directly or indirectly. People feel reliable when they see their known face</w:t>
      </w:r>
      <w:r w:rsidR="00383C7E">
        <w:rPr>
          <w:rFonts w:ascii="Times New Roman" w:hAnsi="Times New Roman" w:cs="Times New Roman"/>
          <w:sz w:val="24"/>
        </w:rPr>
        <w:t>s</w:t>
      </w:r>
      <w:r w:rsidR="006725E8">
        <w:rPr>
          <w:rFonts w:ascii="Times New Roman" w:hAnsi="Times New Roman" w:cs="Times New Roman"/>
          <w:sz w:val="24"/>
        </w:rPr>
        <w:t xml:space="preserve"> getting involved in such events. As a result, they feel more enthusias</w:t>
      </w:r>
      <w:r w:rsidR="00383C7E">
        <w:rPr>
          <w:rFonts w:ascii="Times New Roman" w:hAnsi="Times New Roman" w:cs="Times New Roman"/>
          <w:sz w:val="24"/>
        </w:rPr>
        <w:t>tic</w:t>
      </w:r>
      <w:r w:rsidR="006725E8">
        <w:rPr>
          <w:rFonts w:ascii="Times New Roman" w:hAnsi="Times New Roman" w:cs="Times New Roman"/>
          <w:sz w:val="24"/>
        </w:rPr>
        <w:t xml:space="preserve"> to participate in such events. </w:t>
      </w:r>
    </w:p>
    <w:p w:rsidR="006725E8" w:rsidRPr="006725E8" w:rsidRDefault="006725E8" w:rsidP="003A7D88">
      <w:pPr>
        <w:pStyle w:val="ListParagraph"/>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 xml:space="preserve">Hashtags: </w:t>
      </w:r>
      <w:r>
        <w:rPr>
          <w:rFonts w:ascii="Times New Roman" w:hAnsi="Times New Roman" w:cs="Times New Roman"/>
          <w:sz w:val="24"/>
        </w:rPr>
        <w:t xml:space="preserve">The organisers of this event have created their own hashtag </w:t>
      </w:r>
      <w:r>
        <w:rPr>
          <w:rFonts w:ascii="Times New Roman" w:hAnsi="Times New Roman" w:cs="Times New Roman"/>
          <w:sz w:val="24"/>
          <w:lang w:val="en-US"/>
        </w:rPr>
        <w:t xml:space="preserve">#WellbeingOfMentalHealth </w:t>
      </w:r>
      <w:r>
        <w:rPr>
          <w:rFonts w:ascii="Times New Roman" w:hAnsi="Times New Roman" w:cs="Times New Roman"/>
          <w:sz w:val="24"/>
        </w:rPr>
        <w:t xml:space="preserve">and posted with their every post on social media regarding this event. As a result, it helped the community to stay connected and get all the posts and information together just after clicking one hashtag. </w:t>
      </w:r>
    </w:p>
    <w:p w:rsidR="006725E8" w:rsidRPr="006725E8" w:rsidRDefault="006725E8" w:rsidP="003A7D88">
      <w:pPr>
        <w:pStyle w:val="ListParagraph"/>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 xml:space="preserve">Making the program registration process easier: </w:t>
      </w:r>
      <w:r>
        <w:rPr>
          <w:rFonts w:ascii="Times New Roman" w:hAnsi="Times New Roman" w:cs="Times New Roman"/>
          <w:sz w:val="24"/>
        </w:rPr>
        <w:t xml:space="preserve">Participants who wanted to join the event easily did their registration online. Even the payment option of the event was also available online which made the whole registration easier for the participants. </w:t>
      </w:r>
    </w:p>
    <w:p w:rsidR="00DD2B6E" w:rsidRPr="002120BF" w:rsidRDefault="006725E8" w:rsidP="00360D65">
      <w:pPr>
        <w:pStyle w:val="ListParagraph"/>
        <w:numPr>
          <w:ilvl w:val="0"/>
          <w:numId w:val="3"/>
        </w:numPr>
        <w:spacing w:line="360" w:lineRule="auto"/>
        <w:jc w:val="both"/>
        <w:rPr>
          <w:rFonts w:ascii="Times New Roman" w:hAnsi="Times New Roman" w:cs="Times New Roman"/>
          <w:b/>
          <w:sz w:val="24"/>
        </w:rPr>
      </w:pPr>
      <w:r>
        <w:rPr>
          <w:rFonts w:ascii="Times New Roman" w:hAnsi="Times New Roman" w:cs="Times New Roman"/>
          <w:b/>
          <w:sz w:val="24"/>
        </w:rPr>
        <w:t xml:space="preserve">Using social wall: </w:t>
      </w:r>
      <w:r>
        <w:rPr>
          <w:rFonts w:ascii="Times New Roman" w:hAnsi="Times New Roman" w:cs="Times New Roman"/>
          <w:sz w:val="24"/>
        </w:rPr>
        <w:t xml:space="preserve">The organisers have used </w:t>
      </w:r>
      <w:r w:rsidR="00383C7E">
        <w:rPr>
          <w:rFonts w:ascii="Times New Roman" w:hAnsi="Times New Roman" w:cs="Times New Roman"/>
          <w:sz w:val="24"/>
        </w:rPr>
        <w:t xml:space="preserve">the </w:t>
      </w:r>
      <w:r>
        <w:rPr>
          <w:rFonts w:ascii="Times New Roman" w:hAnsi="Times New Roman" w:cs="Times New Roman"/>
          <w:sz w:val="24"/>
        </w:rPr>
        <w:t>social wall for their event which brought real</w:t>
      </w:r>
      <w:r w:rsidR="00383C7E">
        <w:rPr>
          <w:rFonts w:ascii="Times New Roman" w:hAnsi="Times New Roman" w:cs="Times New Roman"/>
          <w:sz w:val="24"/>
        </w:rPr>
        <w:t>-</w:t>
      </w:r>
      <w:r>
        <w:rPr>
          <w:rFonts w:ascii="Times New Roman" w:hAnsi="Times New Roman" w:cs="Times New Roman"/>
          <w:sz w:val="24"/>
        </w:rPr>
        <w:t>time visibility and bring together all the activities including posts, pictures, questionnaires, reactions evolving around the hashtags. During the live stream of the program</w:t>
      </w:r>
      <w:r w:rsidR="00383C7E">
        <w:rPr>
          <w:rFonts w:ascii="Times New Roman" w:hAnsi="Times New Roman" w:cs="Times New Roman"/>
          <w:sz w:val="24"/>
        </w:rPr>
        <w:t>,</w:t>
      </w:r>
      <w:r>
        <w:rPr>
          <w:rFonts w:ascii="Times New Roman" w:hAnsi="Times New Roman" w:cs="Times New Roman"/>
          <w:sz w:val="24"/>
        </w:rPr>
        <w:t xml:space="preserve"> a projection screen has been used to display the posts and queries for the speaker came from the audience and to maintain moderation a moderator has been handling all these. </w:t>
      </w:r>
    </w:p>
    <w:p w:rsidR="002120BF" w:rsidRPr="002120BF" w:rsidRDefault="002120BF" w:rsidP="002120BF">
      <w:pPr>
        <w:spacing w:line="360" w:lineRule="auto"/>
        <w:jc w:val="both"/>
        <w:rPr>
          <w:rFonts w:ascii="Times New Roman" w:hAnsi="Times New Roman" w:cs="Times New Roman"/>
          <w:sz w:val="24"/>
        </w:rPr>
      </w:pPr>
      <w:r>
        <w:rPr>
          <w:rFonts w:ascii="Times New Roman" w:hAnsi="Times New Roman" w:cs="Times New Roman"/>
          <w:sz w:val="24"/>
        </w:rPr>
        <w:t>These particular approaches made their event more responsive as well as successful. Around 15.6k people watched the live stream of the web</w:t>
      </w:r>
      <w:r w:rsidR="00383C7E">
        <w:rPr>
          <w:rFonts w:ascii="Times New Roman" w:hAnsi="Times New Roman" w:cs="Times New Roman"/>
          <w:sz w:val="24"/>
        </w:rPr>
        <w:t>in</w:t>
      </w:r>
      <w:r>
        <w:rPr>
          <w:rFonts w:ascii="Times New Roman" w:hAnsi="Times New Roman" w:cs="Times New Roman"/>
          <w:sz w:val="24"/>
        </w:rPr>
        <w:t xml:space="preserve">ar, </w:t>
      </w:r>
      <w:r w:rsidR="00383C7E">
        <w:rPr>
          <w:rFonts w:ascii="Times New Roman" w:hAnsi="Times New Roman" w:cs="Times New Roman"/>
          <w:sz w:val="24"/>
        </w:rPr>
        <w:t xml:space="preserve">the </w:t>
      </w:r>
      <w:r w:rsidR="000276F6">
        <w:rPr>
          <w:rFonts w:ascii="Times New Roman" w:hAnsi="Times New Roman" w:cs="Times New Roman"/>
          <w:sz w:val="24"/>
        </w:rPr>
        <w:t xml:space="preserve">number of participants was 265 </w:t>
      </w:r>
      <w:r>
        <w:rPr>
          <w:rFonts w:ascii="Times New Roman" w:hAnsi="Times New Roman" w:cs="Times New Roman"/>
          <w:sz w:val="24"/>
        </w:rPr>
        <w:t xml:space="preserve">who directly interacted in the event and the engagement of the </w:t>
      </w:r>
      <w:r w:rsidR="000276F6">
        <w:rPr>
          <w:rFonts w:ascii="Times New Roman" w:hAnsi="Times New Roman" w:cs="Times New Roman"/>
          <w:sz w:val="24"/>
        </w:rPr>
        <w:t>reach of the</w:t>
      </w:r>
      <w:r>
        <w:rPr>
          <w:rFonts w:ascii="Times New Roman" w:hAnsi="Times New Roman" w:cs="Times New Roman"/>
          <w:sz w:val="24"/>
        </w:rPr>
        <w:t xml:space="preserve"> online event was nearly 22k which can be considered a massive success. </w:t>
      </w:r>
    </w:p>
    <w:p w:rsidR="00360D65" w:rsidRDefault="002120BF" w:rsidP="002120BF">
      <w:pPr>
        <w:pStyle w:val="Heading2"/>
        <w:spacing w:after="240" w:line="360" w:lineRule="auto"/>
        <w:jc w:val="both"/>
        <w:rPr>
          <w:rFonts w:ascii="Times New Roman" w:hAnsi="Times New Roman" w:cs="Times New Roman"/>
          <w:sz w:val="28"/>
          <w:lang w:val="en-US"/>
        </w:rPr>
      </w:pPr>
      <w:bookmarkStart w:id="4" w:name="_Toc81143573"/>
      <w:r>
        <w:rPr>
          <w:rFonts w:ascii="Times New Roman" w:hAnsi="Times New Roman" w:cs="Times New Roman"/>
          <w:sz w:val="28"/>
          <w:lang w:val="en-US"/>
        </w:rPr>
        <w:t>Evaluation of m</w:t>
      </w:r>
      <w:r w:rsidR="008B7050">
        <w:rPr>
          <w:rFonts w:ascii="Times New Roman" w:hAnsi="Times New Roman" w:cs="Times New Roman"/>
          <w:sz w:val="28"/>
          <w:lang w:val="en-US"/>
        </w:rPr>
        <w:t xml:space="preserve">odels and </w:t>
      </w:r>
      <w:r>
        <w:rPr>
          <w:rFonts w:ascii="Times New Roman" w:hAnsi="Times New Roman" w:cs="Times New Roman"/>
          <w:sz w:val="28"/>
          <w:lang w:val="en-US"/>
        </w:rPr>
        <w:t>pr</w:t>
      </w:r>
      <w:r w:rsidR="008B7050">
        <w:rPr>
          <w:rFonts w:ascii="Times New Roman" w:hAnsi="Times New Roman" w:cs="Times New Roman"/>
          <w:sz w:val="28"/>
          <w:lang w:val="en-US"/>
        </w:rPr>
        <w:t xml:space="preserve">inciples of </w:t>
      </w:r>
      <w:r w:rsidR="00360D65" w:rsidRPr="00360D65">
        <w:rPr>
          <w:rFonts w:ascii="Times New Roman" w:hAnsi="Times New Roman" w:cs="Times New Roman"/>
          <w:sz w:val="28"/>
          <w:lang w:val="en-US"/>
        </w:rPr>
        <w:t xml:space="preserve">Community Engagement </w:t>
      </w:r>
      <w:r>
        <w:rPr>
          <w:rFonts w:ascii="Times New Roman" w:hAnsi="Times New Roman" w:cs="Times New Roman"/>
          <w:sz w:val="28"/>
          <w:lang w:val="en-US"/>
        </w:rPr>
        <w:t>that have been implemented in both programs</w:t>
      </w:r>
      <w:bookmarkEnd w:id="4"/>
    </w:p>
    <w:p w:rsidR="002120BF" w:rsidRPr="00383C7E" w:rsidRDefault="002120BF" w:rsidP="002120BF">
      <w:pPr>
        <w:spacing w:line="360" w:lineRule="auto"/>
        <w:jc w:val="both"/>
        <w:rPr>
          <w:rFonts w:ascii="Times New Roman" w:hAnsi="Times New Roman" w:cs="Times New Roman"/>
          <w:sz w:val="24"/>
          <w:lang w:val="en-US"/>
        </w:rPr>
      </w:pPr>
      <w:r>
        <w:rPr>
          <w:rFonts w:ascii="Times New Roman" w:hAnsi="Times New Roman" w:cs="Times New Roman"/>
          <w:sz w:val="24"/>
          <w:lang w:val="en-US"/>
        </w:rPr>
        <w:t xml:space="preserve">Community engagement is a massive concept and there are </w:t>
      </w:r>
      <w:r w:rsidR="00383C7E">
        <w:rPr>
          <w:rFonts w:ascii="Times New Roman" w:hAnsi="Times New Roman" w:cs="Times New Roman"/>
          <w:sz w:val="24"/>
          <w:lang w:val="en-US"/>
        </w:rPr>
        <w:t>multiple types of</w:t>
      </w:r>
      <w:r>
        <w:rPr>
          <w:rFonts w:ascii="Times New Roman" w:hAnsi="Times New Roman" w:cs="Times New Roman"/>
          <w:sz w:val="24"/>
          <w:lang w:val="en-US"/>
        </w:rPr>
        <w:t xml:space="preserve"> principles and standards of community engagement</w:t>
      </w:r>
      <w:r w:rsidR="00124051" w:rsidRPr="00124051">
        <w:rPr>
          <w:rFonts w:ascii="Times New Roman" w:hAnsi="Times New Roman" w:cs="Times New Roman"/>
          <w:sz w:val="24"/>
        </w:rPr>
        <w:t>(Greenberger and McNaughton, 2019)</w:t>
      </w:r>
      <w:r>
        <w:rPr>
          <w:rFonts w:ascii="Times New Roman" w:hAnsi="Times New Roman" w:cs="Times New Roman"/>
          <w:sz w:val="24"/>
          <w:lang w:val="en-US"/>
        </w:rPr>
        <w:t>.</w:t>
      </w:r>
      <w:r w:rsidR="00383C7E">
        <w:rPr>
          <w:rFonts w:ascii="Times New Roman" w:hAnsi="Times New Roman" w:cs="Times New Roman"/>
          <w:sz w:val="24"/>
          <w:lang w:val="en-US"/>
        </w:rPr>
        <w:t xml:space="preserve"> These standards and principles differ from organisation to organisation according to their need.However, the core </w:t>
      </w:r>
      <w:r w:rsidR="00383C7E">
        <w:rPr>
          <w:rFonts w:ascii="Times New Roman" w:hAnsi="Times New Roman" w:cs="Times New Roman"/>
          <w:sz w:val="24"/>
          <w:lang w:val="en-US"/>
        </w:rPr>
        <w:lastRenderedPageBreak/>
        <w:t xml:space="preserve">concept of all principles and standards are quite similar to each other. </w:t>
      </w:r>
      <w:r w:rsidR="00383C7E" w:rsidRPr="00383C7E">
        <w:rPr>
          <w:rFonts w:ascii="Times New Roman" w:hAnsi="Times New Roman" w:cs="Times New Roman"/>
          <w:sz w:val="24"/>
          <w:lang w:val="en-US"/>
        </w:rPr>
        <w:t xml:space="preserve">The six vital principles of community engagement are: proactive, fit for purpose, </w:t>
      </w:r>
      <w:r w:rsidR="00383C7E">
        <w:rPr>
          <w:rFonts w:ascii="Times New Roman" w:hAnsi="Times New Roman" w:cs="Times New Roman"/>
          <w:sz w:val="24"/>
          <w:lang w:val="en-US"/>
        </w:rPr>
        <w:t>reliability</w:t>
      </w:r>
      <w:r w:rsidR="00383C7E" w:rsidRPr="00383C7E">
        <w:rPr>
          <w:rFonts w:ascii="Times New Roman" w:hAnsi="Times New Roman" w:cs="Times New Roman"/>
          <w:sz w:val="24"/>
          <w:lang w:val="en-US"/>
        </w:rPr>
        <w:t xml:space="preserve"> between relationship</w:t>
      </w:r>
      <w:r w:rsidR="00383C7E">
        <w:rPr>
          <w:rFonts w:ascii="Times New Roman" w:hAnsi="Times New Roman" w:cs="Times New Roman"/>
          <w:sz w:val="24"/>
          <w:lang w:val="en-US"/>
        </w:rPr>
        <w:t>s</w:t>
      </w:r>
      <w:r w:rsidR="00383C7E" w:rsidRPr="00383C7E">
        <w:rPr>
          <w:rFonts w:ascii="Times New Roman" w:hAnsi="Times New Roman" w:cs="Times New Roman"/>
          <w:sz w:val="24"/>
          <w:lang w:val="en-US"/>
        </w:rPr>
        <w:t>, responsive, informed, and accessible</w:t>
      </w:r>
      <w:r w:rsidR="00124051" w:rsidRPr="00124051">
        <w:rPr>
          <w:rFonts w:ascii="Times New Roman" w:hAnsi="Times New Roman" w:cs="Times New Roman"/>
          <w:sz w:val="24"/>
        </w:rPr>
        <w:t>(Ransom and Wai, 2016)</w:t>
      </w:r>
      <w:r w:rsidR="00383C7E" w:rsidRPr="00383C7E">
        <w:rPr>
          <w:rFonts w:ascii="Times New Roman" w:hAnsi="Times New Roman" w:cs="Times New Roman"/>
          <w:sz w:val="24"/>
          <w:lang w:val="en-US"/>
        </w:rPr>
        <w:t xml:space="preserve">. </w:t>
      </w:r>
    </w:p>
    <w:p w:rsidR="00383C7E" w:rsidRDefault="00383C7E" w:rsidP="002120BF">
      <w:pPr>
        <w:spacing w:line="360" w:lineRule="auto"/>
        <w:jc w:val="both"/>
        <w:rPr>
          <w:rFonts w:ascii="Times New Roman" w:hAnsi="Times New Roman" w:cs="Times New Roman"/>
          <w:sz w:val="24"/>
          <w:lang w:val="en-US"/>
        </w:rPr>
      </w:pPr>
      <w:r w:rsidRPr="00383C7E">
        <w:rPr>
          <w:rFonts w:ascii="Times New Roman" w:hAnsi="Times New Roman" w:cs="Times New Roman"/>
          <w:b/>
          <w:sz w:val="24"/>
          <w:lang w:val="en-US"/>
        </w:rPr>
        <w:t>Proactive</w:t>
      </w:r>
      <w:r>
        <w:rPr>
          <w:rFonts w:ascii="Times New Roman" w:hAnsi="Times New Roman" w:cs="Times New Roman"/>
          <w:b/>
          <w:sz w:val="24"/>
          <w:lang w:val="en-US"/>
        </w:rPr>
        <w:t xml:space="preserve"> Principle</w:t>
      </w:r>
      <w:r w:rsidRPr="00383C7E">
        <w:rPr>
          <w:rFonts w:ascii="Times New Roman" w:hAnsi="Times New Roman" w:cs="Times New Roman"/>
          <w:b/>
          <w:sz w:val="24"/>
          <w:lang w:val="en-US"/>
        </w:rPr>
        <w:t>:</w:t>
      </w:r>
      <w:r>
        <w:rPr>
          <w:rFonts w:ascii="Times New Roman" w:hAnsi="Times New Roman" w:cs="Times New Roman"/>
          <w:sz w:val="24"/>
          <w:lang w:val="en-US"/>
        </w:rPr>
        <w:t xml:space="preserve">For the decision-making process, proactive engagement between the community and stakeholders need to be ensured at first. There are several ways of ensuring proactiveness. In the first event of sharing start-up ideas, the operation managing community distributed the tasks among the stakeholders according to their skill and interest. They have conducted group meetings both offline and online and actively participated in the decision-making process. On the other hand, organisers of mental health events, conducted online group meetings and surveys to know the skill and interests of the stakeholders' community. These surveys turned out much effective in the decision-making process as the stakeholders actively participated in the whole process. </w:t>
      </w:r>
    </w:p>
    <w:p w:rsidR="00383C7E" w:rsidRDefault="00383C7E" w:rsidP="002120BF">
      <w:pPr>
        <w:spacing w:line="360" w:lineRule="auto"/>
        <w:jc w:val="both"/>
        <w:rPr>
          <w:rFonts w:ascii="Times New Roman" w:hAnsi="Times New Roman" w:cs="Times New Roman"/>
          <w:sz w:val="24"/>
          <w:lang w:val="en-US"/>
        </w:rPr>
      </w:pPr>
      <w:r w:rsidRPr="00383C7E">
        <w:rPr>
          <w:rFonts w:ascii="Times New Roman" w:hAnsi="Times New Roman" w:cs="Times New Roman"/>
          <w:b/>
          <w:sz w:val="24"/>
          <w:lang w:val="en-US"/>
        </w:rPr>
        <w:t>Fit for Purpose:</w:t>
      </w:r>
      <w:r>
        <w:rPr>
          <w:rFonts w:ascii="Times New Roman" w:hAnsi="Times New Roman" w:cs="Times New Roman"/>
          <w:sz w:val="24"/>
          <w:lang w:val="en-US"/>
        </w:rPr>
        <w:t>Fit for purpose refers to the community engagement of the stakeholders who share the same ideas, concepts, and interests</w:t>
      </w:r>
      <w:r w:rsidR="00124051" w:rsidRPr="00124051">
        <w:rPr>
          <w:rFonts w:ascii="Times New Roman" w:hAnsi="Times New Roman" w:cs="Times New Roman"/>
          <w:sz w:val="24"/>
        </w:rPr>
        <w:t>(Smith, 2017)</w:t>
      </w:r>
      <w:r>
        <w:rPr>
          <w:rFonts w:ascii="Times New Roman" w:hAnsi="Times New Roman" w:cs="Times New Roman"/>
          <w:sz w:val="24"/>
          <w:lang w:val="en-US"/>
        </w:rPr>
        <w:t xml:space="preserve">. People who belong to share the same idea and interests are most likely to develop a more effective engaging community. In the first event, organisers got to know about the interest of the stakeholders and community through constant meetings and discussion and divided into groups accordingly to build up an effective community. While the second event management conducted an online survey to know the diversity of the interest of their stakeholders and divided them into their corresponding categories. </w:t>
      </w:r>
    </w:p>
    <w:p w:rsidR="00383C7E" w:rsidRDefault="00383C7E" w:rsidP="002120BF">
      <w:pPr>
        <w:spacing w:line="360" w:lineRule="auto"/>
        <w:jc w:val="both"/>
        <w:rPr>
          <w:rFonts w:ascii="Times New Roman" w:hAnsi="Times New Roman" w:cs="Times New Roman"/>
          <w:sz w:val="24"/>
          <w:lang w:val="en-US"/>
        </w:rPr>
      </w:pPr>
      <w:r w:rsidRPr="00383C7E">
        <w:rPr>
          <w:rFonts w:ascii="Times New Roman" w:hAnsi="Times New Roman" w:cs="Times New Roman"/>
          <w:b/>
          <w:sz w:val="24"/>
          <w:lang w:val="en-US"/>
        </w:rPr>
        <w:t>Reliability between the relationship:</w:t>
      </w:r>
      <w:r>
        <w:rPr>
          <w:rFonts w:ascii="Times New Roman" w:hAnsi="Times New Roman" w:cs="Times New Roman"/>
          <w:sz w:val="24"/>
          <w:lang w:val="en-US"/>
        </w:rPr>
        <w:t xml:space="preserve"> Reliability between the organis</w:t>
      </w:r>
      <w:r w:rsidR="00D81A7B">
        <w:rPr>
          <w:rFonts w:ascii="Times New Roman" w:hAnsi="Times New Roman" w:cs="Times New Roman"/>
          <w:sz w:val="24"/>
          <w:lang w:val="en-US"/>
        </w:rPr>
        <w:t>e</w:t>
      </w:r>
      <w:r>
        <w:rPr>
          <w:rFonts w:ascii="Times New Roman" w:hAnsi="Times New Roman" w:cs="Times New Roman"/>
          <w:sz w:val="24"/>
          <w:lang w:val="en-US"/>
        </w:rPr>
        <w:t>rs and stakeholders is another significant object to ensure to get the expected outcomes. This reliability helps to develop a long</w:t>
      </w:r>
      <w:r w:rsidR="00D81A7B">
        <w:rPr>
          <w:rFonts w:ascii="Times New Roman" w:hAnsi="Times New Roman" w:cs="Times New Roman"/>
          <w:sz w:val="24"/>
          <w:lang w:val="en-US"/>
        </w:rPr>
        <w:t>-</w:t>
      </w:r>
      <w:r>
        <w:rPr>
          <w:rFonts w:ascii="Times New Roman" w:hAnsi="Times New Roman" w:cs="Times New Roman"/>
          <w:sz w:val="24"/>
          <w:lang w:val="en-US"/>
        </w:rPr>
        <w:t xml:space="preserve">lasting relationship between them which assists in keeping the stakeholders motivated </w:t>
      </w:r>
      <w:r w:rsidR="00BE791F">
        <w:rPr>
          <w:rFonts w:ascii="Times New Roman" w:hAnsi="Times New Roman" w:cs="Times New Roman"/>
          <w:sz w:val="24"/>
          <w:lang w:val="en-US"/>
        </w:rPr>
        <w:t>for</w:t>
      </w:r>
      <w:r>
        <w:rPr>
          <w:rFonts w:ascii="Times New Roman" w:hAnsi="Times New Roman" w:cs="Times New Roman"/>
          <w:sz w:val="24"/>
          <w:lang w:val="en-US"/>
        </w:rPr>
        <w:t xml:space="preserve"> their work. Undoubtedly, mutual respect and trust help to make any event or project successful and achieve the desired goals and outcomes. The success of both programs denotes the mutual reliability of the organisers and stakeholders which lead them to attain the fruitful outcome of their respective events. </w:t>
      </w:r>
    </w:p>
    <w:p w:rsidR="00383C7E" w:rsidRDefault="00383C7E" w:rsidP="002120BF">
      <w:pPr>
        <w:spacing w:line="360" w:lineRule="auto"/>
        <w:jc w:val="both"/>
        <w:rPr>
          <w:rFonts w:ascii="Times New Roman" w:hAnsi="Times New Roman" w:cs="Times New Roman"/>
          <w:sz w:val="24"/>
          <w:lang w:val="en-US"/>
        </w:rPr>
      </w:pPr>
      <w:r w:rsidRPr="00383C7E">
        <w:rPr>
          <w:rFonts w:ascii="Times New Roman" w:hAnsi="Times New Roman" w:cs="Times New Roman"/>
          <w:b/>
          <w:sz w:val="24"/>
          <w:lang w:val="en-US"/>
        </w:rPr>
        <w:t>Re</w:t>
      </w:r>
      <w:r>
        <w:rPr>
          <w:rFonts w:ascii="Times New Roman" w:hAnsi="Times New Roman" w:cs="Times New Roman"/>
          <w:b/>
          <w:sz w:val="24"/>
          <w:lang w:val="en-US"/>
        </w:rPr>
        <w:t>s</w:t>
      </w:r>
      <w:r w:rsidRPr="00383C7E">
        <w:rPr>
          <w:rFonts w:ascii="Times New Roman" w:hAnsi="Times New Roman" w:cs="Times New Roman"/>
          <w:b/>
          <w:sz w:val="24"/>
          <w:lang w:val="en-US"/>
        </w:rPr>
        <w:t xml:space="preserve">ponsive: </w:t>
      </w:r>
      <w:r>
        <w:rPr>
          <w:rFonts w:ascii="Times New Roman" w:hAnsi="Times New Roman" w:cs="Times New Roman"/>
          <w:sz w:val="24"/>
          <w:lang w:val="en-US"/>
        </w:rPr>
        <w:t xml:space="preserve">Responsive manner of the community and stakeholders is much effective in ensuring the engagement of the community. The responsive nature of the organiser in taking account of the opinions and suggestions of the stakeholders and the community and providing </w:t>
      </w:r>
      <w:r>
        <w:rPr>
          <w:rFonts w:ascii="Times New Roman" w:hAnsi="Times New Roman" w:cs="Times New Roman"/>
          <w:sz w:val="24"/>
          <w:lang w:val="en-US"/>
        </w:rPr>
        <w:lastRenderedPageBreak/>
        <w:t>them with required feedback plays a vital role in community engagement. In this perspective, management of the second event turned out to be more e</w:t>
      </w:r>
      <w:r w:rsidR="00D81A7B">
        <w:rPr>
          <w:rFonts w:ascii="Times New Roman" w:hAnsi="Times New Roman" w:cs="Times New Roman"/>
          <w:sz w:val="24"/>
          <w:lang w:val="en-US"/>
        </w:rPr>
        <w:t>f</w:t>
      </w:r>
      <w:r>
        <w:rPr>
          <w:rFonts w:ascii="Times New Roman" w:hAnsi="Times New Roman" w:cs="Times New Roman"/>
          <w:sz w:val="24"/>
          <w:lang w:val="en-US"/>
        </w:rPr>
        <w:t xml:space="preserve">fective as they created a social wall where people could share their opinions, experiences and even questions for the speakers. As a result, this event became much more responsive. </w:t>
      </w:r>
    </w:p>
    <w:p w:rsidR="00383C7E" w:rsidRPr="00383C7E" w:rsidRDefault="00383C7E" w:rsidP="002120BF">
      <w:pPr>
        <w:spacing w:line="360" w:lineRule="auto"/>
        <w:jc w:val="both"/>
        <w:rPr>
          <w:rFonts w:ascii="Times New Roman" w:hAnsi="Times New Roman" w:cs="Times New Roman"/>
          <w:sz w:val="24"/>
        </w:rPr>
      </w:pPr>
      <w:r w:rsidRPr="00383C7E">
        <w:rPr>
          <w:rFonts w:ascii="Times New Roman" w:hAnsi="Times New Roman" w:cs="Times New Roman"/>
          <w:b/>
          <w:sz w:val="24"/>
          <w:lang w:val="en-US"/>
        </w:rPr>
        <w:t xml:space="preserve">Informed: </w:t>
      </w:r>
      <w:r>
        <w:rPr>
          <w:rFonts w:ascii="Times New Roman" w:hAnsi="Times New Roman" w:cs="Times New Roman"/>
          <w:sz w:val="24"/>
          <w:lang w:val="en-US"/>
        </w:rPr>
        <w:t xml:space="preserve">Another basic principle of community engagement is to always </w:t>
      </w:r>
      <w:r w:rsidR="00D81A7B">
        <w:rPr>
          <w:rFonts w:ascii="Times New Roman" w:hAnsi="Times New Roman" w:cs="Times New Roman"/>
          <w:sz w:val="24"/>
          <w:lang w:val="en-US"/>
        </w:rPr>
        <w:t xml:space="preserve">be </w:t>
      </w:r>
      <w:r>
        <w:rPr>
          <w:rFonts w:ascii="Times New Roman" w:hAnsi="Times New Roman" w:cs="Times New Roman"/>
          <w:sz w:val="24"/>
          <w:lang w:val="en-US"/>
        </w:rPr>
        <w:t xml:space="preserve">up to date the community with </w:t>
      </w:r>
      <w:r w:rsidR="00D81A7B">
        <w:rPr>
          <w:rFonts w:ascii="Times New Roman" w:hAnsi="Times New Roman" w:cs="Times New Roman"/>
          <w:sz w:val="24"/>
          <w:lang w:val="en-US"/>
        </w:rPr>
        <w:t xml:space="preserve">the </w:t>
      </w:r>
      <w:r w:rsidR="00124051">
        <w:rPr>
          <w:rFonts w:ascii="Times New Roman" w:hAnsi="Times New Roman" w:cs="Times New Roman"/>
          <w:sz w:val="24"/>
          <w:lang w:val="en-US"/>
        </w:rPr>
        <w:t xml:space="preserve">latest information </w:t>
      </w:r>
      <w:r w:rsidR="00124051" w:rsidRPr="00124051">
        <w:rPr>
          <w:rFonts w:ascii="Times New Roman" w:hAnsi="Times New Roman" w:cs="Times New Roman"/>
          <w:sz w:val="24"/>
        </w:rPr>
        <w:t>(Bourne, 2009)</w:t>
      </w:r>
      <w:r w:rsidR="00124051">
        <w:rPr>
          <w:rFonts w:ascii="Times New Roman" w:hAnsi="Times New Roman" w:cs="Times New Roman"/>
          <w:sz w:val="24"/>
        </w:rPr>
        <w:t>.</w:t>
      </w:r>
      <w:r>
        <w:rPr>
          <w:rFonts w:ascii="Times New Roman" w:hAnsi="Times New Roman" w:cs="Times New Roman"/>
          <w:sz w:val="24"/>
          <w:lang w:val="en-US"/>
        </w:rPr>
        <w:t xml:space="preserve"> It reduces the scope of creating any confusion maintains the transpare</w:t>
      </w:r>
      <w:r w:rsidR="00D81A7B">
        <w:rPr>
          <w:rFonts w:ascii="Times New Roman" w:hAnsi="Times New Roman" w:cs="Times New Roman"/>
          <w:sz w:val="24"/>
          <w:lang w:val="en-US"/>
        </w:rPr>
        <w:t>nc</w:t>
      </w:r>
      <w:r>
        <w:rPr>
          <w:rFonts w:ascii="Times New Roman" w:hAnsi="Times New Roman" w:cs="Times New Roman"/>
          <w:sz w:val="24"/>
          <w:lang w:val="en-US"/>
        </w:rPr>
        <w:t xml:space="preserve">y </w:t>
      </w:r>
      <w:r>
        <w:rPr>
          <w:rFonts w:ascii="Times New Roman" w:hAnsi="Times New Roman" w:cs="Times New Roman"/>
          <w:sz w:val="24"/>
        </w:rPr>
        <w:t>between the organisers and stakeholders. This information should be presented in such a way so that it can be easily underst</w:t>
      </w:r>
      <w:r w:rsidR="00D81A7B">
        <w:rPr>
          <w:rFonts w:ascii="Times New Roman" w:hAnsi="Times New Roman" w:cs="Times New Roman"/>
          <w:sz w:val="24"/>
        </w:rPr>
        <w:t>and</w:t>
      </w:r>
      <w:r>
        <w:rPr>
          <w:rFonts w:ascii="Times New Roman" w:hAnsi="Times New Roman" w:cs="Times New Roman"/>
          <w:sz w:val="24"/>
        </w:rPr>
        <w:t>able as well as accessible. In both of the programs, the organis</w:t>
      </w:r>
      <w:r w:rsidR="00D81A7B">
        <w:rPr>
          <w:rFonts w:ascii="Times New Roman" w:hAnsi="Times New Roman" w:cs="Times New Roman"/>
          <w:sz w:val="24"/>
        </w:rPr>
        <w:t>e</w:t>
      </w:r>
      <w:r>
        <w:rPr>
          <w:rFonts w:ascii="Times New Roman" w:hAnsi="Times New Roman" w:cs="Times New Roman"/>
          <w:sz w:val="24"/>
        </w:rPr>
        <w:t>rs have shared all sort</w:t>
      </w:r>
      <w:r w:rsidR="00D81A7B">
        <w:rPr>
          <w:rFonts w:ascii="Times New Roman" w:hAnsi="Times New Roman" w:cs="Times New Roman"/>
          <w:sz w:val="24"/>
        </w:rPr>
        <w:t>s</w:t>
      </w:r>
      <w:r>
        <w:rPr>
          <w:rFonts w:ascii="Times New Roman" w:hAnsi="Times New Roman" w:cs="Times New Roman"/>
          <w:sz w:val="24"/>
        </w:rPr>
        <w:t xml:space="preserve"> of required details with their stakeholders and community in their suitable way. </w:t>
      </w:r>
      <w:r w:rsidR="00D81A7B">
        <w:rPr>
          <w:rFonts w:ascii="Times New Roman" w:hAnsi="Times New Roman" w:cs="Times New Roman"/>
          <w:sz w:val="24"/>
        </w:rPr>
        <w:t>The e</w:t>
      </w:r>
      <w:r>
        <w:rPr>
          <w:rFonts w:ascii="Times New Roman" w:hAnsi="Times New Roman" w:cs="Times New Roman"/>
          <w:sz w:val="24"/>
        </w:rPr>
        <w:t>vent-1 organiser had used video content, teaser post</w:t>
      </w:r>
      <w:r w:rsidR="00D81A7B">
        <w:rPr>
          <w:rFonts w:ascii="Times New Roman" w:hAnsi="Times New Roman" w:cs="Times New Roman"/>
          <w:sz w:val="24"/>
        </w:rPr>
        <w:t>s</w:t>
      </w:r>
      <w:r>
        <w:rPr>
          <w:rFonts w:ascii="Times New Roman" w:hAnsi="Times New Roman" w:cs="Times New Roman"/>
          <w:sz w:val="24"/>
        </w:rPr>
        <w:t xml:space="preserve">, online reminders and all other means of social media interaction to inform its stakeholders. At the same time, organisers of event-2 also had applied those methods including written content, video content, hashtags, social wall etc. to provide all required details to its stakeholders. </w:t>
      </w:r>
    </w:p>
    <w:p w:rsidR="00383C7E" w:rsidRPr="001C0DA3" w:rsidRDefault="001C0DA3" w:rsidP="002120BF">
      <w:pPr>
        <w:spacing w:line="360" w:lineRule="auto"/>
        <w:jc w:val="both"/>
        <w:rPr>
          <w:rFonts w:ascii="Times New Roman" w:hAnsi="Times New Roman" w:cs="Times New Roman"/>
          <w:sz w:val="24"/>
          <w:lang w:val="en-US"/>
        </w:rPr>
      </w:pPr>
      <w:r>
        <w:rPr>
          <w:rFonts w:ascii="Times New Roman" w:hAnsi="Times New Roman" w:cs="Times New Roman"/>
          <w:b/>
          <w:sz w:val="24"/>
          <w:lang w:val="en-US"/>
        </w:rPr>
        <w:t xml:space="preserve">Accessible: </w:t>
      </w:r>
      <w:r>
        <w:rPr>
          <w:rFonts w:ascii="Times New Roman" w:hAnsi="Times New Roman" w:cs="Times New Roman"/>
          <w:sz w:val="24"/>
          <w:lang w:val="en-US"/>
        </w:rPr>
        <w:t>Last but not least, it needs to be e</w:t>
      </w:r>
      <w:r w:rsidR="00D81A7B">
        <w:rPr>
          <w:rFonts w:ascii="Times New Roman" w:hAnsi="Times New Roman" w:cs="Times New Roman"/>
          <w:sz w:val="24"/>
          <w:lang w:val="en-US"/>
        </w:rPr>
        <w:t>ns</w:t>
      </w:r>
      <w:r>
        <w:rPr>
          <w:rFonts w:ascii="Times New Roman" w:hAnsi="Times New Roman" w:cs="Times New Roman"/>
          <w:sz w:val="24"/>
          <w:lang w:val="en-US"/>
        </w:rPr>
        <w:t>ured that all provided information</w:t>
      </w:r>
      <w:r w:rsidR="00D81A7B">
        <w:rPr>
          <w:rFonts w:ascii="Times New Roman" w:hAnsi="Times New Roman" w:cs="Times New Roman"/>
          <w:sz w:val="24"/>
          <w:lang w:val="en-US"/>
        </w:rPr>
        <w:t>, as well as, tasks,</w:t>
      </w:r>
      <w:r>
        <w:rPr>
          <w:rFonts w:ascii="Times New Roman" w:hAnsi="Times New Roman" w:cs="Times New Roman"/>
          <w:sz w:val="24"/>
          <w:lang w:val="en-US"/>
        </w:rPr>
        <w:t xml:space="preserve"> are easily underst</w:t>
      </w:r>
      <w:r w:rsidR="00D81A7B">
        <w:rPr>
          <w:rFonts w:ascii="Times New Roman" w:hAnsi="Times New Roman" w:cs="Times New Roman"/>
          <w:sz w:val="24"/>
          <w:lang w:val="en-US"/>
        </w:rPr>
        <w:t>and</w:t>
      </w:r>
      <w:r>
        <w:rPr>
          <w:rFonts w:ascii="Times New Roman" w:hAnsi="Times New Roman" w:cs="Times New Roman"/>
          <w:sz w:val="24"/>
          <w:lang w:val="en-US"/>
        </w:rPr>
        <w:t xml:space="preserve">able and accessible to the community and stakeholders. One of the most common challenges that the organisers face is to </w:t>
      </w:r>
      <w:r w:rsidR="00D81A7B">
        <w:rPr>
          <w:rFonts w:ascii="Times New Roman" w:hAnsi="Times New Roman" w:cs="Times New Roman"/>
          <w:sz w:val="24"/>
          <w:lang w:val="en-US"/>
        </w:rPr>
        <w:t xml:space="preserve">provide the required information </w:t>
      </w:r>
      <w:r w:rsidR="00BE791F">
        <w:rPr>
          <w:rFonts w:ascii="Times New Roman" w:hAnsi="Times New Roman" w:cs="Times New Roman"/>
          <w:sz w:val="24"/>
          <w:lang w:val="en-US"/>
        </w:rPr>
        <w:t>understandabl</w:t>
      </w:r>
      <w:r w:rsidR="00D81A7B">
        <w:rPr>
          <w:rFonts w:ascii="Times New Roman" w:hAnsi="Times New Roman" w:cs="Times New Roman"/>
          <w:sz w:val="24"/>
          <w:lang w:val="en-US"/>
        </w:rPr>
        <w:t>y. They may lose a huge number of participants due to the lack of providing information in a presentable way</w:t>
      </w:r>
      <w:r w:rsidR="00124051" w:rsidRPr="00124051">
        <w:rPr>
          <w:rFonts w:ascii="Times New Roman" w:hAnsi="Times New Roman" w:cs="Times New Roman"/>
          <w:sz w:val="24"/>
        </w:rPr>
        <w:t>(Taylor and Johnston, 2018)</w:t>
      </w:r>
      <w:r w:rsidR="00124051">
        <w:rPr>
          <w:rFonts w:ascii="Times New Roman" w:hAnsi="Times New Roman" w:cs="Times New Roman"/>
          <w:sz w:val="24"/>
        </w:rPr>
        <w:t>.</w:t>
      </w:r>
      <w:r w:rsidR="00D81A7B">
        <w:rPr>
          <w:rFonts w:ascii="Times New Roman" w:hAnsi="Times New Roman" w:cs="Times New Roman"/>
          <w:sz w:val="24"/>
          <w:lang w:val="en-US"/>
        </w:rPr>
        <w:t xml:space="preserve"> As a result, it also hampers community engagement. Information should always be presented </w:t>
      </w:r>
      <w:r w:rsidR="00BE791F">
        <w:rPr>
          <w:rFonts w:ascii="Times New Roman" w:hAnsi="Times New Roman" w:cs="Times New Roman"/>
          <w:sz w:val="24"/>
          <w:lang w:val="en-US"/>
        </w:rPr>
        <w:t>easily</w:t>
      </w:r>
      <w:r w:rsidR="00D81A7B">
        <w:rPr>
          <w:rFonts w:ascii="Times New Roman" w:hAnsi="Times New Roman" w:cs="Times New Roman"/>
          <w:sz w:val="24"/>
          <w:lang w:val="en-US"/>
        </w:rPr>
        <w:t xml:space="preserve"> so that it can be understandable to the targeted audience. Only written content might not be found effective always. Organisers can make short videos, images, illustrations to present the details in an easy manner</w:t>
      </w:r>
      <w:r w:rsidR="00124051" w:rsidRPr="00124051">
        <w:rPr>
          <w:rFonts w:ascii="Times New Roman" w:hAnsi="Times New Roman" w:cs="Times New Roman"/>
          <w:sz w:val="24"/>
        </w:rPr>
        <w:t>(Meratian Esfahani and W. Johnson, 2018)</w:t>
      </w:r>
      <w:r w:rsidR="00D81A7B">
        <w:rPr>
          <w:rFonts w:ascii="Times New Roman" w:hAnsi="Times New Roman" w:cs="Times New Roman"/>
          <w:sz w:val="24"/>
          <w:lang w:val="en-US"/>
        </w:rPr>
        <w:t xml:space="preserve">. Both organisers of the events have tried written posts, audio and video contents, pictorial representation so that necessary information can be easily understandable as well as accessible to all. The success of any event, program, or project greatly depends on the accessibility of the information. </w:t>
      </w:r>
    </w:p>
    <w:p w:rsidR="002120BF" w:rsidRPr="002120BF" w:rsidRDefault="00D81A7B" w:rsidP="002120BF">
      <w:pPr>
        <w:spacing w:before="240" w:line="360" w:lineRule="auto"/>
        <w:jc w:val="both"/>
        <w:rPr>
          <w:rFonts w:ascii="Times New Roman" w:hAnsi="Times New Roman" w:cs="Times New Roman"/>
          <w:sz w:val="24"/>
          <w:lang w:val="en-US"/>
        </w:rPr>
      </w:pPr>
      <w:r>
        <w:rPr>
          <w:rFonts w:ascii="Times New Roman" w:hAnsi="Times New Roman" w:cs="Times New Roman"/>
          <w:sz w:val="24"/>
          <w:lang w:val="en-US"/>
        </w:rPr>
        <w:t xml:space="preserve">Therefore, it can be stated that both organisers of these two events tried their level best to attain their respective goals. Start-up idea-sharing events and the Mental health of the youths are two different types of events. They implemented their convenient way to increase the engagement of the community and make the events a successful one. </w:t>
      </w:r>
    </w:p>
    <w:p w:rsidR="00360D65" w:rsidRPr="00360D65" w:rsidRDefault="00360D65" w:rsidP="00360D65">
      <w:pPr>
        <w:spacing w:line="360" w:lineRule="auto"/>
        <w:jc w:val="both"/>
        <w:rPr>
          <w:sz w:val="32"/>
          <w:lang w:val="en-US"/>
        </w:rPr>
      </w:pPr>
      <w:r w:rsidRPr="00360D65">
        <w:rPr>
          <w:lang w:val="en-US"/>
        </w:rPr>
        <w:lastRenderedPageBreak/>
        <w:br w:type="page"/>
      </w:r>
    </w:p>
    <w:p w:rsidR="00360D65" w:rsidRDefault="00360D65" w:rsidP="008F3A80">
      <w:pPr>
        <w:pStyle w:val="Heading1"/>
        <w:spacing w:after="240" w:line="360" w:lineRule="auto"/>
        <w:jc w:val="both"/>
        <w:rPr>
          <w:rFonts w:ascii="Times New Roman" w:hAnsi="Times New Roman" w:cs="Times New Roman"/>
          <w:lang w:val="en-US"/>
        </w:rPr>
      </w:pPr>
      <w:bookmarkStart w:id="5" w:name="_Toc81143574"/>
      <w:r>
        <w:rPr>
          <w:rFonts w:ascii="Times New Roman" w:hAnsi="Times New Roman" w:cs="Times New Roman"/>
          <w:lang w:val="en-US"/>
        </w:rPr>
        <w:lastRenderedPageBreak/>
        <w:t>Conclusion</w:t>
      </w:r>
      <w:bookmarkEnd w:id="5"/>
    </w:p>
    <w:p w:rsidR="00360D65" w:rsidRDefault="00BE791F" w:rsidP="00732C6D">
      <w:pPr>
        <w:spacing w:line="360" w:lineRule="auto"/>
        <w:jc w:val="both"/>
        <w:rPr>
          <w:rFonts w:ascii="Times New Roman" w:eastAsiaTheme="majorEastAsia" w:hAnsi="Times New Roman" w:cs="Times New Roman"/>
          <w:color w:val="2E74B5" w:themeColor="accent1" w:themeShade="BF"/>
          <w:sz w:val="32"/>
          <w:szCs w:val="32"/>
          <w:lang w:val="en-US"/>
        </w:rPr>
      </w:pPr>
      <w:r>
        <w:rPr>
          <w:rFonts w:ascii="Times New Roman" w:hAnsi="Times New Roman" w:cs="Times New Roman"/>
          <w:sz w:val="24"/>
          <w:lang w:val="en-US"/>
        </w:rPr>
        <w:t>The e</w:t>
      </w:r>
      <w:r w:rsidR="00732C6D">
        <w:rPr>
          <w:rFonts w:ascii="Times New Roman" w:hAnsi="Times New Roman" w:cs="Times New Roman"/>
          <w:sz w:val="24"/>
          <w:lang w:val="en-US"/>
        </w:rPr>
        <w:t>vent organiser of the start-up idea</w:t>
      </w:r>
      <w:r>
        <w:rPr>
          <w:rFonts w:ascii="Times New Roman" w:hAnsi="Times New Roman" w:cs="Times New Roman"/>
          <w:sz w:val="24"/>
          <w:lang w:val="en-US"/>
        </w:rPr>
        <w:t>-</w:t>
      </w:r>
      <w:r w:rsidR="00732C6D">
        <w:rPr>
          <w:rFonts w:ascii="Times New Roman" w:hAnsi="Times New Roman" w:cs="Times New Roman"/>
          <w:sz w:val="24"/>
          <w:lang w:val="en-US"/>
        </w:rPr>
        <w:t>sharing event implemented their convenient way of increasing community engagement. Setting target audiences, creating ideal social media platform</w:t>
      </w:r>
      <w:r>
        <w:rPr>
          <w:rFonts w:ascii="Times New Roman" w:hAnsi="Times New Roman" w:cs="Times New Roman"/>
          <w:sz w:val="24"/>
          <w:lang w:val="en-US"/>
        </w:rPr>
        <w:t>s</w:t>
      </w:r>
      <w:r w:rsidR="00732C6D">
        <w:rPr>
          <w:rFonts w:ascii="Times New Roman" w:hAnsi="Times New Roman" w:cs="Times New Roman"/>
          <w:sz w:val="24"/>
          <w:lang w:val="en-US"/>
        </w:rPr>
        <w:t>, online reminder</w:t>
      </w:r>
      <w:r>
        <w:rPr>
          <w:rFonts w:ascii="Times New Roman" w:hAnsi="Times New Roman" w:cs="Times New Roman"/>
          <w:sz w:val="24"/>
          <w:lang w:val="en-US"/>
        </w:rPr>
        <w:t>s</w:t>
      </w:r>
      <w:r w:rsidR="00732C6D">
        <w:rPr>
          <w:rFonts w:ascii="Times New Roman" w:hAnsi="Times New Roman" w:cs="Times New Roman"/>
          <w:sz w:val="24"/>
          <w:lang w:val="en-US"/>
        </w:rPr>
        <w:t>, video content, teaser post etc. are quite effective approach</w:t>
      </w:r>
      <w:r>
        <w:rPr>
          <w:rFonts w:ascii="Times New Roman" w:hAnsi="Times New Roman" w:cs="Times New Roman"/>
          <w:sz w:val="24"/>
          <w:lang w:val="en-US"/>
        </w:rPr>
        <w:t>esto</w:t>
      </w:r>
      <w:r w:rsidR="00732C6D">
        <w:rPr>
          <w:rFonts w:ascii="Times New Roman" w:hAnsi="Times New Roman" w:cs="Times New Roman"/>
          <w:sz w:val="24"/>
          <w:lang w:val="en-US"/>
        </w:rPr>
        <w:t xml:space="preserve"> engaging the community. On the other hand, event organiser</w:t>
      </w:r>
      <w:r>
        <w:rPr>
          <w:rFonts w:ascii="Times New Roman" w:hAnsi="Times New Roman" w:cs="Times New Roman"/>
          <w:sz w:val="24"/>
          <w:lang w:val="en-US"/>
        </w:rPr>
        <w:t>s</w:t>
      </w:r>
      <w:r w:rsidR="00732C6D">
        <w:rPr>
          <w:rFonts w:ascii="Times New Roman" w:hAnsi="Times New Roman" w:cs="Times New Roman"/>
          <w:sz w:val="24"/>
          <w:lang w:val="en-US"/>
        </w:rPr>
        <w:t xml:space="preserve"> of the mental health of the youths events, not only implemented the above</w:t>
      </w:r>
      <w:r>
        <w:rPr>
          <w:rFonts w:ascii="Times New Roman" w:hAnsi="Times New Roman" w:cs="Times New Roman"/>
          <w:sz w:val="24"/>
          <w:lang w:val="en-US"/>
        </w:rPr>
        <w:t>-</w:t>
      </w:r>
      <w:r w:rsidR="00732C6D">
        <w:rPr>
          <w:rFonts w:ascii="Times New Roman" w:hAnsi="Times New Roman" w:cs="Times New Roman"/>
          <w:sz w:val="24"/>
          <w:lang w:val="en-US"/>
        </w:rPr>
        <w:t>stated methods but also applied influencer marketing, creating hashtags, using social wall which certainly made their event more responsive and engaged a large num</w:t>
      </w:r>
      <w:r>
        <w:rPr>
          <w:rFonts w:ascii="Times New Roman" w:hAnsi="Times New Roman" w:cs="Times New Roman"/>
          <w:sz w:val="24"/>
          <w:lang w:val="en-US"/>
        </w:rPr>
        <w:t>b</w:t>
      </w:r>
      <w:r w:rsidR="00732C6D">
        <w:rPr>
          <w:rFonts w:ascii="Times New Roman" w:hAnsi="Times New Roman" w:cs="Times New Roman"/>
          <w:sz w:val="24"/>
          <w:lang w:val="en-US"/>
        </w:rPr>
        <w:t xml:space="preserve">er of people. </w:t>
      </w:r>
      <w:r w:rsidR="00360D65">
        <w:rPr>
          <w:rFonts w:ascii="Times New Roman" w:hAnsi="Times New Roman" w:cs="Times New Roman"/>
          <w:lang w:val="en-US"/>
        </w:rPr>
        <w:br w:type="page"/>
      </w:r>
    </w:p>
    <w:p w:rsidR="00360D65" w:rsidRPr="00360D65" w:rsidRDefault="00360D65" w:rsidP="008F3A80">
      <w:pPr>
        <w:pStyle w:val="Heading1"/>
        <w:spacing w:after="240" w:line="360" w:lineRule="auto"/>
        <w:jc w:val="both"/>
        <w:rPr>
          <w:rFonts w:ascii="Times New Roman" w:hAnsi="Times New Roman" w:cs="Times New Roman"/>
          <w:lang w:val="en-US"/>
        </w:rPr>
      </w:pPr>
      <w:bookmarkStart w:id="6" w:name="_Toc81143575"/>
      <w:r>
        <w:rPr>
          <w:rFonts w:ascii="Times New Roman" w:hAnsi="Times New Roman" w:cs="Times New Roman"/>
          <w:lang w:val="en-US"/>
        </w:rPr>
        <w:lastRenderedPageBreak/>
        <w:t>References</w:t>
      </w:r>
      <w:bookmarkEnd w:id="6"/>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Alves, H., Fernandes, C. and Raposo, M., 2016. Social Media Marketing: A Literature Review and Implications. </w:t>
      </w:r>
      <w:r w:rsidRPr="00BE791F">
        <w:rPr>
          <w:rFonts w:ascii="Times New Roman" w:eastAsia="Times New Roman" w:hAnsi="Times New Roman" w:cs="Times New Roman"/>
          <w:i/>
          <w:iCs/>
          <w:color w:val="000000"/>
          <w:sz w:val="24"/>
          <w:szCs w:val="24"/>
          <w:lang w:eastAsia="en-GB"/>
        </w:rPr>
        <w:t>Psychology &amp; Marketing</w:t>
      </w:r>
      <w:r w:rsidRPr="00BE791F">
        <w:rPr>
          <w:rFonts w:ascii="Times New Roman" w:eastAsia="Times New Roman" w:hAnsi="Times New Roman" w:cs="Times New Roman"/>
          <w:color w:val="000000"/>
          <w:sz w:val="24"/>
          <w:szCs w:val="24"/>
          <w:lang w:eastAsia="en-GB"/>
        </w:rPr>
        <w:t>, 33(12), pp.1029-1038.</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Bourne, L., 2009. </w:t>
      </w:r>
      <w:r w:rsidRPr="00BE791F">
        <w:rPr>
          <w:rFonts w:ascii="Times New Roman" w:eastAsia="Times New Roman" w:hAnsi="Times New Roman" w:cs="Times New Roman"/>
          <w:i/>
          <w:iCs/>
          <w:color w:val="000000"/>
          <w:sz w:val="24"/>
          <w:szCs w:val="24"/>
          <w:lang w:eastAsia="en-GB"/>
        </w:rPr>
        <w:t>Stakeholder Relationship Management</w:t>
      </w:r>
      <w:r w:rsidRPr="00BE791F">
        <w:rPr>
          <w:rFonts w:ascii="Times New Roman" w:eastAsia="Times New Roman" w:hAnsi="Times New Roman" w:cs="Times New Roman"/>
          <w:color w:val="000000"/>
          <w:sz w:val="24"/>
          <w:szCs w:val="24"/>
          <w:lang w:eastAsia="en-GB"/>
        </w:rPr>
        <w:t>.</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Connor, A., 2009. </w:t>
      </w:r>
      <w:r w:rsidRPr="00BE791F">
        <w:rPr>
          <w:rFonts w:ascii="Times New Roman" w:eastAsia="Times New Roman" w:hAnsi="Times New Roman" w:cs="Times New Roman"/>
          <w:i/>
          <w:iCs/>
          <w:color w:val="000000"/>
          <w:sz w:val="24"/>
          <w:szCs w:val="24"/>
          <w:lang w:eastAsia="en-GB"/>
        </w:rPr>
        <w:t>18 rules of community engagement</w:t>
      </w:r>
      <w:r w:rsidRPr="00BE791F">
        <w:rPr>
          <w:rFonts w:ascii="Times New Roman" w:eastAsia="Times New Roman" w:hAnsi="Times New Roman" w:cs="Times New Roman"/>
          <w:color w:val="000000"/>
          <w:sz w:val="24"/>
          <w:szCs w:val="24"/>
          <w:lang w:eastAsia="en-GB"/>
        </w:rPr>
        <w:t>. Cupertino, CA: HappyAbout.info.</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Dorenda-Zaborowicz, M., 2012. Marketing w social media. </w:t>
      </w:r>
      <w:r w:rsidRPr="00BE791F">
        <w:rPr>
          <w:rFonts w:ascii="Times New Roman" w:eastAsia="Times New Roman" w:hAnsi="Times New Roman" w:cs="Times New Roman"/>
          <w:i/>
          <w:iCs/>
          <w:color w:val="000000"/>
          <w:sz w:val="24"/>
          <w:szCs w:val="24"/>
          <w:lang w:eastAsia="en-GB"/>
        </w:rPr>
        <w:t>Nowe Media</w:t>
      </w:r>
      <w:r w:rsidRPr="00BE791F">
        <w:rPr>
          <w:rFonts w:ascii="Times New Roman" w:eastAsia="Times New Roman" w:hAnsi="Times New Roman" w:cs="Times New Roman"/>
          <w:color w:val="000000"/>
          <w:sz w:val="24"/>
          <w:szCs w:val="24"/>
          <w:lang w:eastAsia="en-GB"/>
        </w:rPr>
        <w:t>, 0(3), p.59.</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Dostilio, L. and Welch, M., 2019. </w:t>
      </w:r>
      <w:r w:rsidRPr="00BE791F">
        <w:rPr>
          <w:rFonts w:ascii="Times New Roman" w:eastAsia="Times New Roman" w:hAnsi="Times New Roman" w:cs="Times New Roman"/>
          <w:i/>
          <w:iCs/>
          <w:color w:val="000000"/>
          <w:sz w:val="24"/>
          <w:szCs w:val="24"/>
          <w:lang w:eastAsia="en-GB"/>
        </w:rPr>
        <w:t>The Community Engagement Professional's Guidebook</w:t>
      </w:r>
      <w:r w:rsidRPr="00BE791F">
        <w:rPr>
          <w:rFonts w:ascii="Times New Roman" w:eastAsia="Times New Roman" w:hAnsi="Times New Roman" w:cs="Times New Roman"/>
          <w:color w:val="000000"/>
          <w:sz w:val="24"/>
          <w:szCs w:val="24"/>
          <w:lang w:eastAsia="en-GB"/>
        </w:rPr>
        <w:t>. Bloomfield: Campus Compact.</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Edwards, P. and Edwards, S., 2011. </w:t>
      </w:r>
      <w:r w:rsidRPr="00BE791F">
        <w:rPr>
          <w:rFonts w:ascii="Times New Roman" w:eastAsia="Times New Roman" w:hAnsi="Times New Roman" w:cs="Times New Roman"/>
          <w:i/>
          <w:iCs/>
          <w:color w:val="000000"/>
          <w:sz w:val="24"/>
          <w:szCs w:val="24"/>
          <w:lang w:eastAsia="en-GB"/>
        </w:rPr>
        <w:t>Social media marketing</w:t>
      </w:r>
      <w:r w:rsidRPr="00BE791F">
        <w:rPr>
          <w:rFonts w:ascii="Times New Roman" w:eastAsia="Times New Roman" w:hAnsi="Times New Roman" w:cs="Times New Roman"/>
          <w:color w:val="000000"/>
          <w:sz w:val="24"/>
          <w:szCs w:val="24"/>
          <w:lang w:eastAsia="en-GB"/>
        </w:rPr>
        <w:t>. [Boca Raton, Fla.]: Bar Charts, Inc.</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Greenberger, S. and McNaughton, M., 2019. The Community Engagement Portfolio: Documenting Faculty Community Engagement. </w:t>
      </w:r>
      <w:r w:rsidRPr="00BE791F">
        <w:rPr>
          <w:rFonts w:ascii="Times New Roman" w:eastAsia="Times New Roman" w:hAnsi="Times New Roman" w:cs="Times New Roman"/>
          <w:i/>
          <w:iCs/>
          <w:color w:val="000000"/>
          <w:sz w:val="24"/>
          <w:szCs w:val="24"/>
          <w:lang w:eastAsia="en-GB"/>
        </w:rPr>
        <w:t>Journal of Scholarly Engagement</w:t>
      </w:r>
      <w:r w:rsidRPr="00BE791F">
        <w:rPr>
          <w:rFonts w:ascii="Times New Roman" w:eastAsia="Times New Roman" w:hAnsi="Times New Roman" w:cs="Times New Roman"/>
          <w:color w:val="000000"/>
          <w:sz w:val="24"/>
          <w:szCs w:val="24"/>
          <w:lang w:eastAsia="en-GB"/>
        </w:rPr>
        <w:t>, 2(1).</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Meratian Esfahani, L. and W. Johnson, L., 2018. Stakeholders’ Engagement and Strategic Management of Social Media. </w:t>
      </w:r>
      <w:r w:rsidRPr="00BE791F">
        <w:rPr>
          <w:rFonts w:ascii="Times New Roman" w:eastAsia="Times New Roman" w:hAnsi="Times New Roman" w:cs="Times New Roman"/>
          <w:i/>
          <w:iCs/>
          <w:color w:val="000000"/>
          <w:sz w:val="24"/>
          <w:szCs w:val="24"/>
          <w:lang w:eastAsia="en-GB"/>
        </w:rPr>
        <w:t>JOURNAL OF INTERNATIONAL BUSINESS RESEARCH AND MARKETING</w:t>
      </w:r>
      <w:r w:rsidRPr="00BE791F">
        <w:rPr>
          <w:rFonts w:ascii="Times New Roman" w:eastAsia="Times New Roman" w:hAnsi="Times New Roman" w:cs="Times New Roman"/>
          <w:color w:val="000000"/>
          <w:sz w:val="24"/>
          <w:szCs w:val="24"/>
          <w:lang w:eastAsia="en-GB"/>
        </w:rPr>
        <w:t>, 3(6), pp.47-56.</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Ransom, P. and Wai, S., 2016. Fostering community engagement. </w:t>
      </w:r>
      <w:r w:rsidRPr="00BE791F">
        <w:rPr>
          <w:rFonts w:ascii="Times New Roman" w:eastAsia="Times New Roman" w:hAnsi="Times New Roman" w:cs="Times New Roman"/>
          <w:i/>
          <w:iCs/>
          <w:color w:val="000000"/>
          <w:sz w:val="24"/>
          <w:szCs w:val="24"/>
          <w:lang w:eastAsia="en-GB"/>
        </w:rPr>
        <w:t>The Police Journal: Theory, Practice and Principles</w:t>
      </w:r>
      <w:r w:rsidRPr="00BE791F">
        <w:rPr>
          <w:rFonts w:ascii="Times New Roman" w:eastAsia="Times New Roman" w:hAnsi="Times New Roman" w:cs="Times New Roman"/>
          <w:color w:val="000000"/>
          <w:sz w:val="24"/>
          <w:szCs w:val="24"/>
          <w:lang w:eastAsia="en-GB"/>
        </w:rPr>
        <w:t>, 90(3), pp.261-273.</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Smith, P., 2017. Stakeholder Engagement Framework. </w:t>
      </w:r>
      <w:r w:rsidRPr="00BE791F">
        <w:rPr>
          <w:rFonts w:ascii="Times New Roman" w:eastAsia="Times New Roman" w:hAnsi="Times New Roman" w:cs="Times New Roman"/>
          <w:i/>
          <w:iCs/>
          <w:color w:val="000000"/>
          <w:sz w:val="24"/>
          <w:szCs w:val="24"/>
          <w:lang w:eastAsia="en-GB"/>
        </w:rPr>
        <w:t>Information &amp; Security: An International Journal</w:t>
      </w:r>
      <w:r w:rsidRPr="00BE791F">
        <w:rPr>
          <w:rFonts w:ascii="Times New Roman" w:eastAsia="Times New Roman" w:hAnsi="Times New Roman" w:cs="Times New Roman"/>
          <w:color w:val="000000"/>
          <w:sz w:val="24"/>
          <w:szCs w:val="24"/>
          <w:lang w:eastAsia="en-GB"/>
        </w:rPr>
        <w:t>, 38, pp.35-45.</w:t>
      </w:r>
    </w:p>
    <w:p w:rsidR="00BE791F" w:rsidRPr="00BE791F" w:rsidRDefault="00BE791F" w:rsidP="00BE791F">
      <w:pPr>
        <w:spacing w:after="180" w:line="360" w:lineRule="auto"/>
        <w:jc w:val="both"/>
        <w:rPr>
          <w:rFonts w:ascii="Times New Roman" w:eastAsia="Times New Roman" w:hAnsi="Times New Roman" w:cs="Times New Roman"/>
          <w:color w:val="000000"/>
          <w:sz w:val="24"/>
          <w:szCs w:val="24"/>
          <w:lang w:eastAsia="en-GB"/>
        </w:rPr>
      </w:pPr>
      <w:r w:rsidRPr="00BE791F">
        <w:rPr>
          <w:rFonts w:ascii="Times New Roman" w:eastAsia="Times New Roman" w:hAnsi="Times New Roman" w:cs="Times New Roman"/>
          <w:color w:val="000000"/>
          <w:sz w:val="24"/>
          <w:szCs w:val="24"/>
          <w:lang w:eastAsia="en-GB"/>
        </w:rPr>
        <w:t>Taylor, M. and Johnston, K., 2018. </w:t>
      </w:r>
      <w:r w:rsidRPr="00BE791F">
        <w:rPr>
          <w:rFonts w:ascii="Times New Roman" w:eastAsia="Times New Roman" w:hAnsi="Times New Roman" w:cs="Times New Roman"/>
          <w:i/>
          <w:iCs/>
          <w:color w:val="000000"/>
          <w:sz w:val="24"/>
          <w:szCs w:val="24"/>
          <w:lang w:eastAsia="en-GB"/>
        </w:rPr>
        <w:t>The Handbook of Communication Engagement</w:t>
      </w:r>
      <w:r w:rsidRPr="00BE791F">
        <w:rPr>
          <w:rFonts w:ascii="Times New Roman" w:eastAsia="Times New Roman" w:hAnsi="Times New Roman" w:cs="Times New Roman"/>
          <w:color w:val="000000"/>
          <w:sz w:val="24"/>
          <w:szCs w:val="24"/>
          <w:lang w:eastAsia="en-GB"/>
        </w:rPr>
        <w:t>. Newark: John Wiley &amp; Sons, Incorporated.</w:t>
      </w:r>
    </w:p>
    <w:p w:rsidR="00360D65" w:rsidRPr="008F3A80" w:rsidRDefault="00360D65" w:rsidP="008F3A80">
      <w:pPr>
        <w:spacing w:line="360" w:lineRule="auto"/>
        <w:jc w:val="both"/>
        <w:rPr>
          <w:rFonts w:ascii="Times New Roman" w:hAnsi="Times New Roman" w:cs="Times New Roman"/>
          <w:sz w:val="24"/>
          <w:szCs w:val="24"/>
          <w:lang w:val="en-US"/>
        </w:rPr>
      </w:pPr>
    </w:p>
    <w:sectPr w:rsidR="00360D65" w:rsidRPr="008F3A80" w:rsidSect="009919B0">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87990" w:rsidRDefault="00787990" w:rsidP="00124051">
      <w:pPr>
        <w:spacing w:after="0" w:line="240" w:lineRule="auto"/>
      </w:pPr>
      <w:r>
        <w:separator/>
      </w:r>
    </w:p>
  </w:endnote>
  <w:endnote w:type="continuationSeparator" w:id="1">
    <w:p w:rsidR="00787990" w:rsidRDefault="00787990" w:rsidP="001240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1866594"/>
      <w:docPartObj>
        <w:docPartGallery w:val="Page Numbers (Bottom of Page)"/>
        <w:docPartUnique/>
      </w:docPartObj>
    </w:sdtPr>
    <w:sdtEndPr>
      <w:rPr>
        <w:noProof/>
      </w:rPr>
    </w:sdtEndPr>
    <w:sdtContent>
      <w:p w:rsidR="00124051" w:rsidRDefault="009919B0">
        <w:pPr>
          <w:pStyle w:val="Footer"/>
          <w:jc w:val="right"/>
        </w:pPr>
        <w:r>
          <w:fldChar w:fldCharType="begin"/>
        </w:r>
        <w:r w:rsidR="00124051">
          <w:instrText xml:space="preserve"> PAGE   \* MERGEFORMAT </w:instrText>
        </w:r>
        <w:r>
          <w:fldChar w:fldCharType="separate"/>
        </w:r>
        <w:r w:rsidR="0010440A">
          <w:rPr>
            <w:noProof/>
          </w:rPr>
          <w:t>1</w:t>
        </w:r>
        <w:r>
          <w:rPr>
            <w:noProof/>
          </w:rPr>
          <w:fldChar w:fldCharType="end"/>
        </w:r>
      </w:p>
    </w:sdtContent>
  </w:sdt>
  <w:p w:rsidR="00124051" w:rsidRDefault="0012405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87990" w:rsidRDefault="00787990" w:rsidP="00124051">
      <w:pPr>
        <w:spacing w:after="0" w:line="240" w:lineRule="auto"/>
      </w:pPr>
      <w:r>
        <w:separator/>
      </w:r>
    </w:p>
  </w:footnote>
  <w:footnote w:type="continuationSeparator" w:id="1">
    <w:p w:rsidR="00787990" w:rsidRDefault="00787990" w:rsidP="0012405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A224E8"/>
    <w:multiLevelType w:val="hybridMultilevel"/>
    <w:tmpl w:val="3E7471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FB2F77"/>
    <w:multiLevelType w:val="hybridMultilevel"/>
    <w:tmpl w:val="5B5EAC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B777234"/>
    <w:multiLevelType w:val="hybridMultilevel"/>
    <w:tmpl w:val="ED00C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8FB1266"/>
    <w:multiLevelType w:val="hybridMultilevel"/>
    <w:tmpl w:val="EFB8E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zEzsDQzMjA0BhImpko6SsGpxcWZ+XkgBSa1AMYyKZwsAAAA"/>
  </w:docVars>
  <w:rsids>
    <w:rsidRoot w:val="00247F69"/>
    <w:rsid w:val="000276F6"/>
    <w:rsid w:val="0010440A"/>
    <w:rsid w:val="00124051"/>
    <w:rsid w:val="00182BB0"/>
    <w:rsid w:val="001C0DA3"/>
    <w:rsid w:val="002120BF"/>
    <w:rsid w:val="00231517"/>
    <w:rsid w:val="0024717C"/>
    <w:rsid w:val="00247F69"/>
    <w:rsid w:val="002F53A2"/>
    <w:rsid w:val="00360D65"/>
    <w:rsid w:val="00383C7E"/>
    <w:rsid w:val="003842AE"/>
    <w:rsid w:val="003A7D88"/>
    <w:rsid w:val="00407420"/>
    <w:rsid w:val="00421B3D"/>
    <w:rsid w:val="0049090D"/>
    <w:rsid w:val="005420F1"/>
    <w:rsid w:val="005F1999"/>
    <w:rsid w:val="006725E8"/>
    <w:rsid w:val="00732C6D"/>
    <w:rsid w:val="00787990"/>
    <w:rsid w:val="007D44B9"/>
    <w:rsid w:val="008867E0"/>
    <w:rsid w:val="008947CD"/>
    <w:rsid w:val="008B52A2"/>
    <w:rsid w:val="008B7050"/>
    <w:rsid w:val="008D44CE"/>
    <w:rsid w:val="008F3A80"/>
    <w:rsid w:val="009919B0"/>
    <w:rsid w:val="00AC686A"/>
    <w:rsid w:val="00B57D3E"/>
    <w:rsid w:val="00B678CA"/>
    <w:rsid w:val="00BE791F"/>
    <w:rsid w:val="00CB310E"/>
    <w:rsid w:val="00D61C26"/>
    <w:rsid w:val="00D81A7B"/>
    <w:rsid w:val="00DD2B6E"/>
    <w:rsid w:val="00E2645E"/>
    <w:rsid w:val="00EE14FA"/>
    <w:rsid w:val="00F41F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19B0"/>
    <w:rPr>
      <w:lang w:val="en-GB"/>
    </w:rPr>
  </w:style>
  <w:style w:type="paragraph" w:styleId="Heading1">
    <w:name w:val="heading 1"/>
    <w:basedOn w:val="Normal"/>
    <w:next w:val="Normal"/>
    <w:link w:val="Heading1Char"/>
    <w:uiPriority w:val="9"/>
    <w:qFormat/>
    <w:rsid w:val="00360D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60D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0440A"/>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D65"/>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360D65"/>
    <w:pPr>
      <w:outlineLvl w:val="9"/>
    </w:pPr>
    <w:rPr>
      <w:lang w:val="en-US"/>
    </w:rPr>
  </w:style>
  <w:style w:type="paragraph" w:styleId="TOC1">
    <w:name w:val="toc 1"/>
    <w:basedOn w:val="Normal"/>
    <w:next w:val="Normal"/>
    <w:autoRedefine/>
    <w:uiPriority w:val="39"/>
    <w:unhideWhenUsed/>
    <w:rsid w:val="00360D65"/>
    <w:pPr>
      <w:spacing w:after="100"/>
    </w:pPr>
  </w:style>
  <w:style w:type="character" w:styleId="Hyperlink">
    <w:name w:val="Hyperlink"/>
    <w:basedOn w:val="DefaultParagraphFont"/>
    <w:uiPriority w:val="99"/>
    <w:unhideWhenUsed/>
    <w:rsid w:val="00360D65"/>
    <w:rPr>
      <w:color w:val="0563C1" w:themeColor="hyperlink"/>
      <w:u w:val="single"/>
    </w:rPr>
  </w:style>
  <w:style w:type="character" w:customStyle="1" w:styleId="Heading2Char">
    <w:name w:val="Heading 2 Char"/>
    <w:basedOn w:val="DefaultParagraphFont"/>
    <w:link w:val="Heading2"/>
    <w:uiPriority w:val="9"/>
    <w:rsid w:val="00360D65"/>
    <w:rPr>
      <w:rFonts w:asciiTheme="majorHAnsi" w:eastAsiaTheme="majorEastAsia" w:hAnsiTheme="majorHAnsi" w:cstheme="majorBidi"/>
      <w:color w:val="2E74B5" w:themeColor="accent1" w:themeShade="BF"/>
      <w:sz w:val="26"/>
      <w:szCs w:val="26"/>
      <w:lang w:val="en-GB"/>
    </w:rPr>
  </w:style>
  <w:style w:type="paragraph" w:styleId="ListParagraph">
    <w:name w:val="List Paragraph"/>
    <w:basedOn w:val="Normal"/>
    <w:uiPriority w:val="34"/>
    <w:qFormat/>
    <w:rsid w:val="008867E0"/>
    <w:pPr>
      <w:ind w:left="720"/>
      <w:contextualSpacing/>
    </w:pPr>
  </w:style>
  <w:style w:type="paragraph" w:styleId="TOC2">
    <w:name w:val="toc 2"/>
    <w:basedOn w:val="Normal"/>
    <w:next w:val="Normal"/>
    <w:autoRedefine/>
    <w:uiPriority w:val="39"/>
    <w:unhideWhenUsed/>
    <w:rsid w:val="006725E8"/>
    <w:pPr>
      <w:spacing w:after="100"/>
      <w:ind w:left="220"/>
    </w:pPr>
  </w:style>
  <w:style w:type="paragraph" w:styleId="Header">
    <w:name w:val="header"/>
    <w:basedOn w:val="Normal"/>
    <w:link w:val="HeaderChar"/>
    <w:uiPriority w:val="99"/>
    <w:unhideWhenUsed/>
    <w:rsid w:val="001240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051"/>
    <w:rPr>
      <w:lang w:val="en-GB"/>
    </w:rPr>
  </w:style>
  <w:style w:type="paragraph" w:styleId="Footer">
    <w:name w:val="footer"/>
    <w:basedOn w:val="Normal"/>
    <w:link w:val="FooterChar"/>
    <w:uiPriority w:val="99"/>
    <w:unhideWhenUsed/>
    <w:rsid w:val="001240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4051"/>
    <w:rPr>
      <w:lang w:val="en-GB"/>
    </w:rPr>
  </w:style>
  <w:style w:type="paragraph" w:styleId="BalloonText">
    <w:name w:val="Balloon Text"/>
    <w:basedOn w:val="Normal"/>
    <w:link w:val="BalloonTextChar"/>
    <w:uiPriority w:val="99"/>
    <w:semiHidden/>
    <w:unhideWhenUsed/>
    <w:rsid w:val="001044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40A"/>
    <w:rPr>
      <w:rFonts w:ascii="Tahoma" w:hAnsi="Tahoma" w:cs="Tahoma"/>
      <w:sz w:val="16"/>
      <w:szCs w:val="16"/>
      <w:lang w:val="en-GB"/>
    </w:rPr>
  </w:style>
  <w:style w:type="character" w:customStyle="1" w:styleId="Heading3Char">
    <w:name w:val="Heading 3 Char"/>
    <w:basedOn w:val="DefaultParagraphFont"/>
    <w:link w:val="Heading3"/>
    <w:uiPriority w:val="9"/>
    <w:rsid w:val="0010440A"/>
    <w:rPr>
      <w:rFonts w:asciiTheme="majorHAnsi" w:eastAsiaTheme="majorEastAsia" w:hAnsiTheme="majorHAnsi" w:cstheme="majorBidi"/>
      <w:b/>
      <w:bCs/>
      <w:color w:val="5B9BD5" w:themeColor="accent1"/>
      <w:lang w:val="en-GB"/>
    </w:rPr>
  </w:style>
</w:styles>
</file>

<file path=word/webSettings.xml><?xml version="1.0" encoding="utf-8"?>
<w:webSettings xmlns:r="http://schemas.openxmlformats.org/officeDocument/2006/relationships" xmlns:w="http://schemas.openxmlformats.org/wordprocessingml/2006/main">
  <w:divs>
    <w:div w:id="63668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2722D3-68E2-4AA1-8DF7-291AD2A81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TotalTime>
  <Pages>1</Pages>
  <Words>2335</Words>
  <Characters>13312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Ananna</dc:creator>
  <cp:keywords/>
  <dc:description/>
  <cp:lastModifiedBy>TOSHIBA</cp:lastModifiedBy>
  <cp:revision>64</cp:revision>
  <dcterms:created xsi:type="dcterms:W3CDTF">2021-08-28T07:33:00Z</dcterms:created>
  <dcterms:modified xsi:type="dcterms:W3CDTF">2021-09-01T12:43:00Z</dcterms:modified>
</cp:coreProperties>
</file>