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A8A5A" w14:textId="77777777" w:rsidR="005D1526" w:rsidRDefault="00550089" w:rsidP="005D1526">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noProof/>
          <w:sz w:val="32"/>
          <w:szCs w:val="24"/>
        </w:rPr>
        <w:drawing>
          <wp:inline distT="0" distB="0" distL="0" distR="0" wp14:anchorId="7C7A8EEF" wp14:editId="7C7A8EF0">
            <wp:extent cx="3105150" cy="1371600"/>
            <wp:effectExtent l="19050"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105150" cy="1371600"/>
                    </a:xfrm>
                    <a:prstGeom prst="rect">
                      <a:avLst/>
                    </a:prstGeom>
                    <a:noFill/>
                    <a:ln w="9525">
                      <a:noFill/>
                      <a:miter lim="800000"/>
                      <a:headEnd/>
                      <a:tailEnd/>
                    </a:ln>
                  </pic:spPr>
                </pic:pic>
              </a:graphicData>
            </a:graphic>
          </wp:inline>
        </w:drawing>
      </w:r>
    </w:p>
    <w:p w14:paraId="7C7A8A5B" w14:textId="7719C1A1" w:rsidR="005D1526" w:rsidRPr="002B2D7A" w:rsidRDefault="00550089" w:rsidP="00550089">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Master of Business Administration</w:t>
      </w:r>
      <w:r w:rsidR="00752EB6">
        <w:rPr>
          <w:rFonts w:ascii="Times New Roman" w:eastAsia="Times New Roman" w:hAnsi="Times New Roman" w:cs="Times New Roman"/>
          <w:b/>
          <w:sz w:val="32"/>
          <w:szCs w:val="24"/>
          <w:lang w:val="en-GB"/>
        </w:rPr>
        <w:br/>
      </w:r>
    </w:p>
    <w:p w14:paraId="6DAD8E28" w14:textId="2AC2328B" w:rsidR="00F37231" w:rsidRPr="00F37231" w:rsidRDefault="005D1526" w:rsidP="00752EB6">
      <w:pPr>
        <w:pStyle w:val="Normal1"/>
        <w:spacing w:line="360" w:lineRule="auto"/>
        <w:jc w:val="center"/>
        <w:rPr>
          <w:rFonts w:ascii="Times New Roman" w:eastAsia="Times New Roman" w:hAnsi="Times New Roman" w:cs="Times New Roman"/>
          <w:b/>
          <w:sz w:val="32"/>
          <w:szCs w:val="24"/>
          <w:lang w:val="en-GB"/>
        </w:rPr>
      </w:pPr>
      <w:r w:rsidRPr="002B2D7A">
        <w:rPr>
          <w:rFonts w:ascii="Times New Roman" w:eastAsia="Times New Roman" w:hAnsi="Times New Roman" w:cs="Times New Roman"/>
          <w:b/>
          <w:sz w:val="32"/>
          <w:szCs w:val="24"/>
          <w:lang w:val="en-GB"/>
        </w:rPr>
        <w:t>THE ROLE OF CONTENT MARKETING IN BUILDING CUSTOMER TRUST: A CASE STUDY OF STARBUCKS</w:t>
      </w:r>
      <w:r w:rsidR="00F37231">
        <w:rPr>
          <w:rFonts w:ascii="Times New Roman" w:eastAsia="Times New Roman" w:hAnsi="Times New Roman" w:cs="Times New Roman"/>
          <w:b/>
          <w:sz w:val="32"/>
          <w:szCs w:val="24"/>
          <w:lang w:val="en-GB"/>
        </w:rPr>
        <w:br/>
      </w:r>
      <w:r w:rsidR="00F37231">
        <w:rPr>
          <w:rFonts w:ascii="Times New Roman" w:eastAsia="Times New Roman" w:hAnsi="Times New Roman" w:cs="Times New Roman"/>
          <w:b/>
          <w:sz w:val="32"/>
          <w:szCs w:val="24"/>
          <w:lang w:val="en-GB"/>
        </w:rPr>
        <w:br/>
      </w:r>
      <w:r w:rsidR="00F37231" w:rsidRPr="00F37231">
        <w:rPr>
          <w:rFonts w:ascii="Times New Roman" w:eastAsia="Times New Roman" w:hAnsi="Times New Roman" w:cs="Times New Roman"/>
          <w:b/>
          <w:sz w:val="32"/>
          <w:szCs w:val="24"/>
        </w:rPr>
        <w:t xml:space="preserve">Student </w:t>
      </w:r>
      <w:proofErr w:type="gramStart"/>
      <w:r w:rsidR="00F37231" w:rsidRPr="00F37231">
        <w:rPr>
          <w:rFonts w:ascii="Times New Roman" w:eastAsia="Times New Roman" w:hAnsi="Times New Roman" w:cs="Times New Roman"/>
          <w:b/>
          <w:sz w:val="32"/>
          <w:szCs w:val="24"/>
        </w:rPr>
        <w:t>Name :</w:t>
      </w:r>
      <w:proofErr w:type="gramEnd"/>
      <w:r w:rsidR="00F37231" w:rsidRPr="00F37231">
        <w:rPr>
          <w:rFonts w:ascii="Times New Roman" w:eastAsia="Times New Roman" w:hAnsi="Times New Roman" w:cs="Times New Roman"/>
          <w:b/>
          <w:sz w:val="32"/>
          <w:szCs w:val="24"/>
        </w:rPr>
        <w:t>-</w:t>
      </w:r>
      <w:r w:rsidR="00F37231" w:rsidRPr="00F37231">
        <w:rPr>
          <w:rFonts w:ascii="Times New Roman" w:eastAsia="Times New Roman" w:hAnsi="Times New Roman" w:cs="Times New Roman"/>
          <w:b/>
          <w:bCs/>
          <w:sz w:val="32"/>
          <w:szCs w:val="24"/>
        </w:rPr>
        <w:t xml:space="preserve"> </w:t>
      </w:r>
      <w:r w:rsidR="00F37231" w:rsidRPr="00F37231">
        <w:rPr>
          <w:rFonts w:ascii="Times New Roman" w:eastAsia="Times New Roman" w:hAnsi="Times New Roman" w:cs="Times New Roman"/>
          <w:sz w:val="32"/>
          <w:szCs w:val="24"/>
        </w:rPr>
        <w:t xml:space="preserve">Kalani Sakshi </w:t>
      </w:r>
      <w:proofErr w:type="spellStart"/>
      <w:r w:rsidR="00F37231" w:rsidRPr="00F37231">
        <w:rPr>
          <w:rFonts w:ascii="Times New Roman" w:eastAsia="Times New Roman" w:hAnsi="Times New Roman" w:cs="Times New Roman"/>
          <w:sz w:val="32"/>
          <w:szCs w:val="24"/>
        </w:rPr>
        <w:t>Bipinbhai</w:t>
      </w:r>
      <w:proofErr w:type="spellEnd"/>
      <w:r w:rsidR="00F37231" w:rsidRPr="00F37231">
        <w:rPr>
          <w:rFonts w:ascii="Times New Roman" w:eastAsia="Times New Roman" w:hAnsi="Times New Roman" w:cs="Times New Roman"/>
          <w:b/>
          <w:bCs/>
          <w:sz w:val="32"/>
          <w:szCs w:val="24"/>
        </w:rPr>
        <w:br/>
      </w:r>
      <w:r w:rsidR="00F37231" w:rsidRPr="00F37231">
        <w:rPr>
          <w:rFonts w:ascii="Times New Roman" w:eastAsia="Times New Roman" w:hAnsi="Times New Roman" w:cs="Times New Roman"/>
          <w:b/>
          <w:sz w:val="32"/>
          <w:szCs w:val="24"/>
        </w:rPr>
        <w:br/>
        <w:t xml:space="preserve">Student </w:t>
      </w:r>
      <w:proofErr w:type="gramStart"/>
      <w:r w:rsidR="00F37231" w:rsidRPr="00F37231">
        <w:rPr>
          <w:rFonts w:ascii="Times New Roman" w:eastAsia="Times New Roman" w:hAnsi="Times New Roman" w:cs="Times New Roman"/>
          <w:b/>
          <w:sz w:val="32"/>
          <w:szCs w:val="24"/>
        </w:rPr>
        <w:t>ID :</w:t>
      </w:r>
      <w:proofErr w:type="gramEnd"/>
      <w:r w:rsidR="00F37231" w:rsidRPr="00F37231">
        <w:rPr>
          <w:rFonts w:ascii="Times New Roman" w:eastAsia="Times New Roman" w:hAnsi="Times New Roman" w:cs="Times New Roman"/>
          <w:b/>
          <w:sz w:val="32"/>
          <w:szCs w:val="24"/>
        </w:rPr>
        <w:t xml:space="preserve">- </w:t>
      </w:r>
      <w:r w:rsidR="00391893" w:rsidRPr="00752EB6">
        <w:rPr>
          <w:rFonts w:ascii="Times New Roman" w:eastAsia="Times New Roman" w:hAnsi="Times New Roman" w:cs="Times New Roman"/>
          <w:bCs/>
          <w:sz w:val="32"/>
          <w:szCs w:val="24"/>
        </w:rPr>
        <w:t>2423623</w:t>
      </w:r>
      <w:r w:rsidR="00F37231" w:rsidRPr="00F37231">
        <w:rPr>
          <w:rFonts w:ascii="Times New Roman" w:eastAsia="Times New Roman" w:hAnsi="Times New Roman" w:cs="Times New Roman"/>
          <w:b/>
          <w:sz w:val="32"/>
          <w:szCs w:val="24"/>
        </w:rPr>
        <w:br/>
      </w:r>
      <w:r w:rsidR="00F37231" w:rsidRPr="00F37231">
        <w:rPr>
          <w:rFonts w:ascii="Times New Roman" w:eastAsia="Times New Roman" w:hAnsi="Times New Roman" w:cs="Times New Roman"/>
          <w:b/>
          <w:sz w:val="32"/>
          <w:szCs w:val="24"/>
        </w:rPr>
        <w:br/>
        <w:t xml:space="preserve">Director of </w:t>
      </w:r>
      <w:proofErr w:type="gramStart"/>
      <w:r w:rsidR="00F37231" w:rsidRPr="00F37231">
        <w:rPr>
          <w:rFonts w:ascii="Times New Roman" w:eastAsia="Times New Roman" w:hAnsi="Times New Roman" w:cs="Times New Roman"/>
          <w:b/>
          <w:sz w:val="32"/>
          <w:szCs w:val="24"/>
        </w:rPr>
        <w:t>supervisor :</w:t>
      </w:r>
      <w:proofErr w:type="gramEnd"/>
      <w:r w:rsidR="00F37231" w:rsidRPr="00F37231">
        <w:rPr>
          <w:rFonts w:ascii="Times New Roman" w:eastAsia="Times New Roman" w:hAnsi="Times New Roman" w:cs="Times New Roman"/>
          <w:b/>
          <w:sz w:val="32"/>
          <w:szCs w:val="24"/>
        </w:rPr>
        <w:t xml:space="preserve">- </w:t>
      </w:r>
      <w:r w:rsidR="00391893" w:rsidRPr="00752EB6">
        <w:rPr>
          <w:rFonts w:ascii="Times New Roman" w:eastAsia="Times New Roman" w:hAnsi="Times New Roman" w:cs="Times New Roman"/>
          <w:bCs/>
          <w:sz w:val="32"/>
          <w:szCs w:val="24"/>
        </w:rPr>
        <w:t>Xavier</w:t>
      </w:r>
      <w:r w:rsidR="00752EB6" w:rsidRPr="00752EB6">
        <w:rPr>
          <w:rFonts w:ascii="Times New Roman" w:eastAsia="Times New Roman" w:hAnsi="Times New Roman" w:cs="Times New Roman"/>
          <w:bCs/>
          <w:sz w:val="32"/>
          <w:szCs w:val="24"/>
        </w:rPr>
        <w:t xml:space="preserve"> </w:t>
      </w:r>
      <w:proofErr w:type="spellStart"/>
      <w:r w:rsidR="00752EB6" w:rsidRPr="00752EB6">
        <w:rPr>
          <w:rFonts w:ascii="Times New Roman" w:eastAsia="Times New Roman" w:hAnsi="Times New Roman" w:cs="Times New Roman"/>
          <w:bCs/>
          <w:sz w:val="32"/>
          <w:szCs w:val="24"/>
        </w:rPr>
        <w:t>Matieni</w:t>
      </w:r>
      <w:proofErr w:type="spellEnd"/>
      <w:r w:rsidR="00F37231" w:rsidRPr="00F37231">
        <w:rPr>
          <w:rFonts w:ascii="Times New Roman" w:eastAsia="Times New Roman" w:hAnsi="Times New Roman" w:cs="Times New Roman"/>
          <w:b/>
          <w:sz w:val="32"/>
          <w:szCs w:val="24"/>
        </w:rPr>
        <w:br/>
      </w:r>
      <w:r w:rsidR="00F37231" w:rsidRPr="00F37231">
        <w:rPr>
          <w:rFonts w:ascii="Times New Roman" w:eastAsia="Times New Roman" w:hAnsi="Times New Roman" w:cs="Times New Roman"/>
          <w:b/>
          <w:sz w:val="32"/>
          <w:szCs w:val="24"/>
        </w:rPr>
        <w:br/>
      </w:r>
      <w:proofErr w:type="gramStart"/>
      <w:r w:rsidR="00F37231" w:rsidRPr="00F37231">
        <w:rPr>
          <w:rFonts w:ascii="Times New Roman" w:eastAsia="Times New Roman" w:hAnsi="Times New Roman" w:cs="Times New Roman"/>
          <w:b/>
          <w:sz w:val="32"/>
          <w:szCs w:val="24"/>
        </w:rPr>
        <w:t>Term :</w:t>
      </w:r>
      <w:proofErr w:type="gramEnd"/>
      <w:r w:rsidR="00F37231" w:rsidRPr="00F37231">
        <w:rPr>
          <w:rFonts w:ascii="Times New Roman" w:eastAsia="Times New Roman" w:hAnsi="Times New Roman" w:cs="Times New Roman"/>
          <w:b/>
          <w:sz w:val="32"/>
          <w:szCs w:val="24"/>
        </w:rPr>
        <w:t xml:space="preserve">- </w:t>
      </w:r>
      <w:r w:rsidR="00F37231" w:rsidRPr="00752EB6">
        <w:rPr>
          <w:rFonts w:ascii="Times New Roman" w:eastAsia="Times New Roman" w:hAnsi="Times New Roman" w:cs="Times New Roman"/>
          <w:sz w:val="32"/>
          <w:szCs w:val="24"/>
        </w:rPr>
        <w:t>February 2025</w:t>
      </w:r>
    </w:p>
    <w:p w14:paraId="3633909D" w14:textId="77777777" w:rsidR="00F37231" w:rsidRPr="00F37231" w:rsidRDefault="00F37231" w:rsidP="00F37231">
      <w:pPr>
        <w:pStyle w:val="Normal1"/>
        <w:jc w:val="center"/>
        <w:rPr>
          <w:rFonts w:ascii="Times New Roman" w:eastAsia="Times New Roman" w:hAnsi="Times New Roman" w:cs="Times New Roman"/>
          <w:b/>
          <w:bCs/>
          <w:sz w:val="32"/>
          <w:szCs w:val="24"/>
          <w:lang w:val="en-GB"/>
        </w:rPr>
      </w:pPr>
      <w:r w:rsidRPr="00F37231">
        <w:rPr>
          <w:rFonts w:ascii="Times New Roman" w:eastAsia="Times New Roman" w:hAnsi="Times New Roman" w:cs="Times New Roman"/>
          <w:b/>
          <w:sz w:val="32"/>
          <w:szCs w:val="24"/>
        </w:rPr>
        <w:br w:type="page"/>
      </w:r>
    </w:p>
    <w:p w14:paraId="7C7A8A60" w14:textId="6DE955C1" w:rsidR="00E268E0" w:rsidRPr="002B2D7A" w:rsidRDefault="00EB3A99" w:rsidP="00443403">
      <w:pPr>
        <w:pStyle w:val="Normal1"/>
        <w:spacing w:line="360" w:lineRule="auto"/>
        <w:jc w:val="center"/>
        <w:rPr>
          <w:rFonts w:ascii="Times New Roman" w:eastAsia="Times New Roman" w:hAnsi="Times New Roman" w:cs="Times New Roman"/>
          <w:b/>
          <w:sz w:val="32"/>
          <w:szCs w:val="24"/>
          <w:lang w:val="en-GB"/>
        </w:rPr>
      </w:pPr>
      <w:r w:rsidRPr="002B2D7A">
        <w:rPr>
          <w:rFonts w:ascii="Times New Roman" w:eastAsia="Times New Roman" w:hAnsi="Times New Roman" w:cs="Times New Roman"/>
          <w:b/>
          <w:sz w:val="32"/>
          <w:szCs w:val="24"/>
          <w:lang w:val="en-GB"/>
        </w:rPr>
        <w:lastRenderedPageBreak/>
        <w:t>Acknowledgement</w:t>
      </w:r>
    </w:p>
    <w:p w14:paraId="7C7A8A61" w14:textId="77777777" w:rsidR="00EB3A99" w:rsidRPr="002B2D7A" w:rsidRDefault="00EB3A99" w:rsidP="00EB3A99">
      <w:pPr>
        <w:pStyle w:val="Normal1"/>
        <w:spacing w:line="360" w:lineRule="auto"/>
        <w:jc w:val="both"/>
        <w:rPr>
          <w:rFonts w:ascii="Times New Roman" w:hAnsi="Times New Roman" w:cs="Times New Roman"/>
          <w:color w:val="000000"/>
          <w:sz w:val="24"/>
          <w:szCs w:val="24"/>
          <w:lang w:val="en-GB"/>
        </w:rPr>
      </w:pPr>
      <w:r w:rsidRPr="002B2D7A">
        <w:rPr>
          <w:rFonts w:ascii="Times New Roman" w:hAnsi="Times New Roman" w:cs="Times New Roman"/>
          <w:color w:val="000000"/>
          <w:sz w:val="24"/>
          <w:szCs w:val="24"/>
          <w:lang w:val="en-GB"/>
        </w:rPr>
        <w:t>I would like to state that I would like to thank my supervisor as I had valuable guidance, constructive feedback and constant support in the process of completing this dissertation. They had a very profound academic understanding that helped in the development of this systematic study. I can also thank the faculty members who helped me get a good research base and availability of academic resources. I would like to thank the authors and the researchers whose academic publications were used in this research. Lastly, I owed my family and friends a lot of encouragement and support in this academic journey.</w:t>
      </w:r>
    </w:p>
    <w:p w14:paraId="7C7A8A62" w14:textId="77777777" w:rsidR="00EB3A99" w:rsidRPr="002B2D7A" w:rsidRDefault="00EB3A99">
      <w:pPr>
        <w:rPr>
          <w:color w:val="000000"/>
          <w:lang w:val="en-GB"/>
        </w:rPr>
      </w:pPr>
      <w:r w:rsidRPr="002B2D7A">
        <w:rPr>
          <w:color w:val="000000"/>
          <w:lang w:val="en-GB"/>
        </w:rPr>
        <w:br w:type="page"/>
      </w:r>
    </w:p>
    <w:p w14:paraId="7C7A8A63" w14:textId="77777777" w:rsidR="00EB3A99" w:rsidRPr="002B2D7A" w:rsidRDefault="00EB3A99" w:rsidP="005D1526">
      <w:pPr>
        <w:pStyle w:val="Normal1"/>
        <w:spacing w:line="360" w:lineRule="auto"/>
        <w:jc w:val="center"/>
        <w:rPr>
          <w:rFonts w:ascii="Times New Roman" w:eastAsia="Times New Roman" w:hAnsi="Times New Roman" w:cs="Times New Roman"/>
          <w:b/>
          <w:sz w:val="32"/>
          <w:szCs w:val="24"/>
          <w:lang w:val="en-GB"/>
        </w:rPr>
      </w:pPr>
      <w:r w:rsidRPr="002B2D7A">
        <w:rPr>
          <w:rFonts w:ascii="Times New Roman" w:eastAsia="Times New Roman" w:hAnsi="Times New Roman" w:cs="Times New Roman"/>
          <w:b/>
          <w:sz w:val="32"/>
          <w:szCs w:val="24"/>
          <w:lang w:val="en-GB"/>
        </w:rPr>
        <w:lastRenderedPageBreak/>
        <w:t>Abstract</w:t>
      </w:r>
    </w:p>
    <w:p w14:paraId="7C7A8A64" w14:textId="77777777" w:rsidR="00EB3A99" w:rsidRPr="002B2D7A" w:rsidRDefault="00EB3A99" w:rsidP="00EB3A99">
      <w:pPr>
        <w:pStyle w:val="NormalWeb"/>
        <w:spacing w:before="0" w:beforeAutospacing="0" w:after="0" w:afterAutospacing="0" w:line="360" w:lineRule="auto"/>
        <w:jc w:val="both"/>
        <w:rPr>
          <w:lang w:val="en-GB"/>
        </w:rPr>
      </w:pPr>
      <w:r w:rsidRPr="002B2D7A">
        <w:rPr>
          <w:color w:val="000000"/>
          <w:lang w:val="en-GB"/>
        </w:rPr>
        <w:t>Chapter One provides the background and importance of the research by looking at the increasing importance of content marketing in determining the customer trust in the digital context. It presents the background of the research, problem statement, aims, objectives and research questions with particular consideration to Starbucks as a global brand. The chapter supports the relevance of the study by outlining the gaps in current trust and authenticity literature and preconditions the systematic study.</w:t>
      </w:r>
    </w:p>
    <w:p w14:paraId="7C7A8A65" w14:textId="77777777" w:rsidR="00EB3A99" w:rsidRPr="002B2D7A" w:rsidRDefault="00EB3A99" w:rsidP="00EB3A99">
      <w:pPr>
        <w:pStyle w:val="NormalWeb"/>
        <w:spacing w:before="0" w:beforeAutospacing="0" w:after="0" w:afterAutospacing="0" w:line="360" w:lineRule="auto"/>
        <w:jc w:val="both"/>
        <w:rPr>
          <w:lang w:val="en-GB"/>
        </w:rPr>
      </w:pPr>
      <w:r w:rsidRPr="002B2D7A">
        <w:rPr>
          <w:color w:val="000000"/>
          <w:lang w:val="en-GB"/>
        </w:rPr>
        <w:t>Chapter Two describes the methodology of the study. It is based on an interpretivist philosophy and inductive qualitative methodology, which utilizes a systematic literature review to adhere to PRISMA and CASP models. The methodological rigour, ethical integrity, and analysis reliability applicable to the analysis of Starbucks digital content, corporate reports, and peer-reviewed literature published between 2020 and 2025 are ensured by purposive document sampling and thematic analysis.</w:t>
      </w:r>
    </w:p>
    <w:p w14:paraId="7C7A8A66" w14:textId="77777777" w:rsidR="00EB3A99" w:rsidRPr="002B2D7A" w:rsidRDefault="00EB3A99" w:rsidP="00EB3A99">
      <w:pPr>
        <w:pStyle w:val="NormalWeb"/>
        <w:spacing w:before="0" w:beforeAutospacing="0" w:after="0" w:afterAutospacing="0" w:line="360" w:lineRule="auto"/>
        <w:jc w:val="both"/>
        <w:rPr>
          <w:lang w:val="en-GB"/>
        </w:rPr>
      </w:pPr>
      <w:r w:rsidRPr="002B2D7A">
        <w:rPr>
          <w:color w:val="000000"/>
          <w:lang w:val="en-GB"/>
        </w:rPr>
        <w:t>Chapter Three includes the systematic literature review, which summarises the available studies involving content marketing, customer credibility, and brand authenticity. It critically analyses the most important dimensions of the storytelling, transparency, AI-assisted personalisation, and sustainability communication. The chapter also addresses the issues associated with digital scepticism and credibility and bases the analysis on the relationship marketing, trust-commitment and brand authenticity theories to fill in the gaps within the research.</w:t>
      </w:r>
    </w:p>
    <w:p w14:paraId="7C7A8A67" w14:textId="77777777" w:rsidR="00EB3A99" w:rsidRPr="002B2D7A" w:rsidRDefault="00EB3A99" w:rsidP="00EB3A99">
      <w:pPr>
        <w:pStyle w:val="NormalWeb"/>
        <w:spacing w:before="0" w:beforeAutospacing="0" w:after="0" w:afterAutospacing="0" w:line="360" w:lineRule="auto"/>
        <w:jc w:val="both"/>
        <w:rPr>
          <w:lang w:val="en-GB"/>
        </w:rPr>
      </w:pPr>
      <w:r w:rsidRPr="002B2D7A">
        <w:rPr>
          <w:color w:val="000000"/>
          <w:lang w:val="en-GB"/>
        </w:rPr>
        <w:t xml:space="preserve">Chapter Four presents the results of thematic analysis of the digital content and secondary data relating to Starbucks. It leads to the emergence of five themes, including digital stories, tailored communication, sustainability messages, digital communication channels, and consumer scepticism. The results illustrate that emotionally appealing stories, moral </w:t>
      </w:r>
      <w:proofErr w:type="spellStart"/>
      <w:r w:rsidRPr="002B2D7A">
        <w:rPr>
          <w:color w:val="000000"/>
          <w:lang w:val="en-GB"/>
        </w:rPr>
        <w:t>candor</w:t>
      </w:r>
      <w:proofErr w:type="spellEnd"/>
      <w:r w:rsidRPr="002B2D7A">
        <w:rPr>
          <w:color w:val="000000"/>
          <w:lang w:val="en-GB"/>
        </w:rPr>
        <w:t>, and regular interaction contribute to building trust, whereas excessive personalisation and advertisement saturation create novel weaknesses in digitally mediated interactions.</w:t>
      </w:r>
    </w:p>
    <w:p w14:paraId="7C7A8A68" w14:textId="77777777" w:rsidR="001E5F70" w:rsidRPr="002347C5" w:rsidRDefault="00EB3A99" w:rsidP="002347C5">
      <w:pPr>
        <w:pStyle w:val="NormalWeb"/>
        <w:spacing w:before="0" w:beforeAutospacing="0" w:after="0" w:afterAutospacing="0" w:line="360" w:lineRule="auto"/>
        <w:jc w:val="both"/>
        <w:rPr>
          <w:lang w:val="en-GB"/>
        </w:rPr>
      </w:pPr>
      <w:r w:rsidRPr="002B2D7A">
        <w:rPr>
          <w:color w:val="000000"/>
          <w:lang w:val="en-GB"/>
        </w:rPr>
        <w:t>The last chapter of the study is a conclusion that connects the findings with the objectives and theoretical basis of the research. It proves that the authenticity, value-based communication, and continuity of relationships are the co-creative factors of trust in the digital ecosystem of Starbucks. Ethical personalisation and conceptual transparency are suggested as practical recommendations. The chapter also recognizes the shortfall of secondary research and proposes the future empirical research to justify the trust dynamics in different markets.</w:t>
      </w:r>
    </w:p>
    <w:sdt>
      <w:sdtPr>
        <w:rPr>
          <w:rFonts w:ascii="Times New Roman" w:eastAsia="Arial" w:hAnsi="Times New Roman" w:cs="Times New Roman"/>
          <w:b w:val="0"/>
          <w:bCs w:val="0"/>
          <w:color w:val="000000" w:themeColor="text1"/>
          <w:sz w:val="24"/>
          <w:szCs w:val="24"/>
          <w:lang w:val="en-GB"/>
        </w:rPr>
        <w:id w:val="392203705"/>
        <w:docPartObj>
          <w:docPartGallery w:val="Table of Contents"/>
          <w:docPartUnique/>
        </w:docPartObj>
      </w:sdtPr>
      <w:sdtEndPr>
        <w:rPr>
          <w:color w:val="auto"/>
        </w:rPr>
      </w:sdtEndPr>
      <w:sdtContent>
        <w:p w14:paraId="7C7A8A69" w14:textId="77777777" w:rsidR="005D1526" w:rsidRPr="002B2D7A" w:rsidRDefault="005D1526" w:rsidP="005D1526">
          <w:pPr>
            <w:pStyle w:val="TOCHeading"/>
            <w:spacing w:line="360" w:lineRule="auto"/>
            <w:jc w:val="center"/>
            <w:rPr>
              <w:rFonts w:ascii="Times New Roman" w:hAnsi="Times New Roman" w:cs="Times New Roman"/>
              <w:color w:val="000000" w:themeColor="text1"/>
              <w:sz w:val="24"/>
              <w:szCs w:val="24"/>
              <w:lang w:val="en-GB"/>
            </w:rPr>
          </w:pPr>
          <w:r w:rsidRPr="002B2D7A">
            <w:rPr>
              <w:rFonts w:ascii="Times New Roman" w:hAnsi="Times New Roman" w:cs="Times New Roman"/>
              <w:color w:val="000000" w:themeColor="text1"/>
              <w:sz w:val="24"/>
              <w:szCs w:val="24"/>
              <w:lang w:val="en-GB"/>
            </w:rPr>
            <w:t>Table of Contents</w:t>
          </w:r>
        </w:p>
        <w:p w14:paraId="7C7A8A6A" w14:textId="77777777" w:rsidR="00EB5684" w:rsidRPr="00EB5684" w:rsidRDefault="00F469E0" w:rsidP="00EB5684">
          <w:pPr>
            <w:pStyle w:val="TOC1"/>
            <w:tabs>
              <w:tab w:val="right" w:leader="dot" w:pos="9350"/>
            </w:tabs>
            <w:spacing w:line="360" w:lineRule="auto"/>
            <w:jc w:val="both"/>
            <w:rPr>
              <w:rFonts w:ascii="Times New Roman" w:eastAsiaTheme="minorEastAsia" w:hAnsi="Times New Roman" w:cs="Times New Roman"/>
              <w:noProof/>
              <w:sz w:val="24"/>
              <w:szCs w:val="24"/>
            </w:rPr>
          </w:pPr>
          <w:r w:rsidRPr="002B2D7A">
            <w:rPr>
              <w:rFonts w:ascii="Times New Roman" w:hAnsi="Times New Roman" w:cs="Times New Roman"/>
              <w:sz w:val="24"/>
              <w:szCs w:val="24"/>
              <w:lang w:val="en-GB"/>
            </w:rPr>
            <w:fldChar w:fldCharType="begin"/>
          </w:r>
          <w:r w:rsidR="005D1526" w:rsidRPr="002B2D7A">
            <w:rPr>
              <w:rFonts w:ascii="Times New Roman" w:hAnsi="Times New Roman" w:cs="Times New Roman"/>
              <w:sz w:val="24"/>
              <w:szCs w:val="24"/>
              <w:lang w:val="en-GB"/>
            </w:rPr>
            <w:instrText xml:space="preserve"> TOC \o "1-3" \h \z \u </w:instrText>
          </w:r>
          <w:r w:rsidRPr="002B2D7A">
            <w:rPr>
              <w:rFonts w:ascii="Times New Roman" w:hAnsi="Times New Roman" w:cs="Times New Roman"/>
              <w:sz w:val="24"/>
              <w:szCs w:val="24"/>
              <w:lang w:val="en-GB"/>
            </w:rPr>
            <w:fldChar w:fldCharType="separate"/>
          </w:r>
          <w:hyperlink w:anchor="_Toc220698718" w:history="1">
            <w:r w:rsidR="00EB5684" w:rsidRPr="00EB5684">
              <w:rPr>
                <w:rStyle w:val="Hyperlink"/>
                <w:rFonts w:ascii="Times New Roman" w:hAnsi="Times New Roman" w:cs="Times New Roman"/>
                <w:noProof/>
                <w:sz w:val="24"/>
                <w:szCs w:val="24"/>
                <w:lang w:val="en-GB"/>
              </w:rPr>
              <w:t>Chapter 1: Introduction</w:t>
            </w:r>
            <w:r w:rsidR="00EB5684" w:rsidRPr="00EB5684">
              <w:rPr>
                <w:rFonts w:ascii="Times New Roman" w:hAnsi="Times New Roman" w:cs="Times New Roman"/>
                <w:noProof/>
                <w:webHidden/>
                <w:sz w:val="24"/>
                <w:szCs w:val="24"/>
              </w:rPr>
              <w:tab/>
            </w:r>
            <w:r w:rsidR="00EB5684" w:rsidRPr="00EB5684">
              <w:rPr>
                <w:rFonts w:ascii="Times New Roman" w:hAnsi="Times New Roman" w:cs="Times New Roman"/>
                <w:noProof/>
                <w:webHidden/>
                <w:sz w:val="24"/>
                <w:szCs w:val="24"/>
              </w:rPr>
              <w:fldChar w:fldCharType="begin"/>
            </w:r>
            <w:r w:rsidR="00EB5684" w:rsidRPr="00EB5684">
              <w:rPr>
                <w:rFonts w:ascii="Times New Roman" w:hAnsi="Times New Roman" w:cs="Times New Roman"/>
                <w:noProof/>
                <w:webHidden/>
                <w:sz w:val="24"/>
                <w:szCs w:val="24"/>
              </w:rPr>
              <w:instrText xml:space="preserve"> PAGEREF _Toc220698718 \h </w:instrText>
            </w:r>
            <w:r w:rsidR="00EB5684" w:rsidRPr="00EB5684">
              <w:rPr>
                <w:rFonts w:ascii="Times New Roman" w:hAnsi="Times New Roman" w:cs="Times New Roman"/>
                <w:noProof/>
                <w:webHidden/>
                <w:sz w:val="24"/>
                <w:szCs w:val="24"/>
              </w:rPr>
            </w:r>
            <w:r w:rsidR="00EB5684" w:rsidRPr="00EB5684">
              <w:rPr>
                <w:rFonts w:ascii="Times New Roman" w:hAnsi="Times New Roman" w:cs="Times New Roman"/>
                <w:noProof/>
                <w:webHidden/>
                <w:sz w:val="24"/>
                <w:szCs w:val="24"/>
              </w:rPr>
              <w:fldChar w:fldCharType="separate"/>
            </w:r>
            <w:r w:rsidR="00EB5684" w:rsidRPr="00EB5684">
              <w:rPr>
                <w:rFonts w:ascii="Times New Roman" w:hAnsi="Times New Roman" w:cs="Times New Roman"/>
                <w:noProof/>
                <w:webHidden/>
                <w:sz w:val="24"/>
                <w:szCs w:val="24"/>
              </w:rPr>
              <w:t>8</w:t>
            </w:r>
            <w:r w:rsidR="00EB5684" w:rsidRPr="00EB5684">
              <w:rPr>
                <w:rFonts w:ascii="Times New Roman" w:hAnsi="Times New Roman" w:cs="Times New Roman"/>
                <w:noProof/>
                <w:webHidden/>
                <w:sz w:val="24"/>
                <w:szCs w:val="24"/>
              </w:rPr>
              <w:fldChar w:fldCharType="end"/>
            </w:r>
          </w:hyperlink>
        </w:p>
        <w:p w14:paraId="7C7A8A6B"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19" w:history="1">
            <w:r w:rsidRPr="00EB5684">
              <w:rPr>
                <w:rStyle w:val="Hyperlink"/>
                <w:rFonts w:ascii="Times New Roman" w:hAnsi="Times New Roman" w:cs="Times New Roman"/>
                <w:noProof/>
                <w:sz w:val="24"/>
                <w:szCs w:val="24"/>
                <w:lang w:val="en-GB"/>
              </w:rPr>
              <w:t>1.1 Background of the study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_Toc220698719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8</w:t>
            </w:r>
            <w:r w:rsidRPr="00EB5684">
              <w:rPr>
                <w:rFonts w:ascii="Times New Roman" w:hAnsi="Times New Roman" w:cs="Times New Roman"/>
                <w:noProof/>
                <w:webHidden/>
                <w:sz w:val="24"/>
                <w:szCs w:val="24"/>
              </w:rPr>
              <w:fldChar w:fldCharType="end"/>
            </w:r>
          </w:hyperlink>
        </w:p>
        <w:p w14:paraId="7C7A8A6C"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20" w:history="1">
            <w:r w:rsidRPr="00EB5684">
              <w:rPr>
                <w:rStyle w:val="Hyperlink"/>
                <w:rFonts w:ascii="Times New Roman" w:hAnsi="Times New Roman" w:cs="Times New Roman"/>
                <w:bCs/>
                <w:noProof/>
                <w:sz w:val="24"/>
                <w:szCs w:val="24"/>
                <w:lang w:val="en-GB"/>
              </w:rPr>
              <w:t>1.2 Problem statement</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_Toc220698720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9</w:t>
            </w:r>
            <w:r w:rsidRPr="00EB5684">
              <w:rPr>
                <w:rFonts w:ascii="Times New Roman" w:hAnsi="Times New Roman" w:cs="Times New Roman"/>
                <w:noProof/>
                <w:webHidden/>
                <w:sz w:val="24"/>
                <w:szCs w:val="24"/>
              </w:rPr>
              <w:fldChar w:fldCharType="end"/>
            </w:r>
          </w:hyperlink>
        </w:p>
        <w:p w14:paraId="7C7A8A6D"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21" w:history="1">
            <w:r w:rsidRPr="00EB5684">
              <w:rPr>
                <w:rStyle w:val="Hyperlink"/>
                <w:rFonts w:ascii="Times New Roman" w:hAnsi="Times New Roman" w:cs="Times New Roman"/>
                <w:bCs/>
                <w:noProof/>
                <w:sz w:val="24"/>
                <w:szCs w:val="24"/>
                <w:lang w:val="en-GB"/>
              </w:rPr>
              <w:t>1.3 Research aim</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_Toc220698721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11</w:t>
            </w:r>
            <w:r w:rsidRPr="00EB5684">
              <w:rPr>
                <w:rFonts w:ascii="Times New Roman" w:hAnsi="Times New Roman" w:cs="Times New Roman"/>
                <w:noProof/>
                <w:webHidden/>
                <w:sz w:val="24"/>
                <w:szCs w:val="24"/>
              </w:rPr>
              <w:fldChar w:fldCharType="end"/>
            </w:r>
          </w:hyperlink>
        </w:p>
        <w:p w14:paraId="7C7A8A6E"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22" w:history="1">
            <w:r w:rsidRPr="00EB5684">
              <w:rPr>
                <w:rStyle w:val="Hyperlink"/>
                <w:rFonts w:ascii="Times New Roman" w:hAnsi="Times New Roman" w:cs="Times New Roman"/>
                <w:bCs/>
                <w:noProof/>
                <w:sz w:val="24"/>
                <w:szCs w:val="24"/>
                <w:lang w:val="en-GB"/>
              </w:rPr>
              <w:t>1.4 Research objectives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_Toc220698722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11</w:t>
            </w:r>
            <w:r w:rsidRPr="00EB5684">
              <w:rPr>
                <w:rFonts w:ascii="Times New Roman" w:hAnsi="Times New Roman" w:cs="Times New Roman"/>
                <w:noProof/>
                <w:webHidden/>
                <w:sz w:val="24"/>
                <w:szCs w:val="24"/>
              </w:rPr>
              <w:fldChar w:fldCharType="end"/>
            </w:r>
          </w:hyperlink>
        </w:p>
        <w:p w14:paraId="7C7A8A6F"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23" w:history="1">
            <w:r w:rsidRPr="00EB5684">
              <w:rPr>
                <w:rStyle w:val="Hyperlink"/>
                <w:rFonts w:ascii="Times New Roman" w:hAnsi="Times New Roman" w:cs="Times New Roman"/>
                <w:bCs/>
                <w:noProof/>
                <w:sz w:val="24"/>
                <w:szCs w:val="24"/>
                <w:lang w:val="en-GB"/>
              </w:rPr>
              <w:t>1.5 Research questions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_Toc220698723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11</w:t>
            </w:r>
            <w:r w:rsidRPr="00EB5684">
              <w:rPr>
                <w:rFonts w:ascii="Times New Roman" w:hAnsi="Times New Roman" w:cs="Times New Roman"/>
                <w:noProof/>
                <w:webHidden/>
                <w:sz w:val="24"/>
                <w:szCs w:val="24"/>
              </w:rPr>
              <w:fldChar w:fldCharType="end"/>
            </w:r>
          </w:hyperlink>
        </w:p>
        <w:p w14:paraId="7C7A8A70"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24" w:history="1">
            <w:r w:rsidRPr="00EB5684">
              <w:rPr>
                <w:rStyle w:val="Hyperlink"/>
                <w:rFonts w:ascii="Times New Roman" w:hAnsi="Times New Roman" w:cs="Times New Roman"/>
                <w:bCs/>
                <w:noProof/>
                <w:sz w:val="24"/>
                <w:szCs w:val="24"/>
                <w:lang w:val="en-GB"/>
              </w:rPr>
              <w:t>1.6 Scope of the study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_Toc220698724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11</w:t>
            </w:r>
            <w:r w:rsidRPr="00EB5684">
              <w:rPr>
                <w:rFonts w:ascii="Times New Roman" w:hAnsi="Times New Roman" w:cs="Times New Roman"/>
                <w:noProof/>
                <w:webHidden/>
                <w:sz w:val="24"/>
                <w:szCs w:val="24"/>
              </w:rPr>
              <w:fldChar w:fldCharType="end"/>
            </w:r>
          </w:hyperlink>
        </w:p>
        <w:p w14:paraId="7C7A8A71"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25" w:history="1">
            <w:r w:rsidRPr="00EB5684">
              <w:rPr>
                <w:rStyle w:val="Hyperlink"/>
                <w:rFonts w:ascii="Times New Roman" w:hAnsi="Times New Roman" w:cs="Times New Roman"/>
                <w:bCs/>
                <w:noProof/>
                <w:sz w:val="24"/>
                <w:szCs w:val="24"/>
                <w:lang w:val="en-GB"/>
              </w:rPr>
              <w:t>1.7 Limitations of the study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_Toc220698725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12</w:t>
            </w:r>
            <w:r w:rsidRPr="00EB5684">
              <w:rPr>
                <w:rFonts w:ascii="Times New Roman" w:hAnsi="Times New Roman" w:cs="Times New Roman"/>
                <w:noProof/>
                <w:webHidden/>
                <w:sz w:val="24"/>
                <w:szCs w:val="24"/>
              </w:rPr>
              <w:fldChar w:fldCharType="end"/>
            </w:r>
          </w:hyperlink>
        </w:p>
        <w:p w14:paraId="7C7A8A72"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26" w:history="1">
            <w:r w:rsidRPr="00EB5684">
              <w:rPr>
                <w:rStyle w:val="Hyperlink"/>
                <w:rFonts w:ascii="Times New Roman" w:hAnsi="Times New Roman" w:cs="Times New Roman"/>
                <w:bCs/>
                <w:noProof/>
                <w:sz w:val="24"/>
                <w:szCs w:val="24"/>
                <w:lang w:val="en-GB"/>
              </w:rPr>
              <w:t>1.8 Research rationale</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_Toc220698726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12</w:t>
            </w:r>
            <w:r w:rsidRPr="00EB5684">
              <w:rPr>
                <w:rFonts w:ascii="Times New Roman" w:hAnsi="Times New Roman" w:cs="Times New Roman"/>
                <w:noProof/>
                <w:webHidden/>
                <w:sz w:val="24"/>
                <w:szCs w:val="24"/>
              </w:rPr>
              <w:fldChar w:fldCharType="end"/>
            </w:r>
          </w:hyperlink>
        </w:p>
        <w:p w14:paraId="7C7A8A73"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27" w:history="1">
            <w:r w:rsidRPr="00EB5684">
              <w:rPr>
                <w:rStyle w:val="Hyperlink"/>
                <w:rFonts w:ascii="Times New Roman" w:hAnsi="Times New Roman" w:cs="Times New Roman"/>
                <w:bCs/>
                <w:noProof/>
                <w:sz w:val="24"/>
                <w:szCs w:val="24"/>
                <w:lang w:val="en-GB"/>
              </w:rPr>
              <w:t>1.9 Dissertation structure</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_Toc220698727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13</w:t>
            </w:r>
            <w:r w:rsidRPr="00EB5684">
              <w:rPr>
                <w:rFonts w:ascii="Times New Roman" w:hAnsi="Times New Roman" w:cs="Times New Roman"/>
                <w:noProof/>
                <w:webHidden/>
                <w:sz w:val="24"/>
                <w:szCs w:val="24"/>
              </w:rPr>
              <w:fldChar w:fldCharType="end"/>
            </w:r>
          </w:hyperlink>
        </w:p>
        <w:p w14:paraId="7C7A8A74" w14:textId="77777777" w:rsidR="00EB5684" w:rsidRPr="00EB5684" w:rsidRDefault="00EB5684" w:rsidP="00EB568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698728" w:history="1">
            <w:r w:rsidRPr="00EB5684">
              <w:rPr>
                <w:rStyle w:val="Hyperlink"/>
                <w:rFonts w:ascii="Times New Roman" w:hAnsi="Times New Roman" w:cs="Times New Roman"/>
                <w:noProof/>
                <w:sz w:val="24"/>
                <w:szCs w:val="24"/>
                <w:lang w:val="en-GB"/>
              </w:rPr>
              <w:t>Chapter 2: Methodology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_Toc220698728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15</w:t>
            </w:r>
            <w:r w:rsidRPr="00EB5684">
              <w:rPr>
                <w:rFonts w:ascii="Times New Roman" w:hAnsi="Times New Roman" w:cs="Times New Roman"/>
                <w:noProof/>
                <w:webHidden/>
                <w:sz w:val="24"/>
                <w:szCs w:val="24"/>
              </w:rPr>
              <w:fldChar w:fldCharType="end"/>
            </w:r>
          </w:hyperlink>
        </w:p>
        <w:p w14:paraId="7C7A8A75"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29" w:history="1">
            <w:r w:rsidRPr="00EB5684">
              <w:rPr>
                <w:rStyle w:val="Hyperlink"/>
                <w:rFonts w:ascii="Times New Roman" w:hAnsi="Times New Roman" w:cs="Times New Roman"/>
                <w:noProof/>
                <w:sz w:val="24"/>
                <w:szCs w:val="24"/>
                <w:lang w:val="en-GB"/>
              </w:rPr>
              <w:t>2.1 Introduction</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_Toc220698729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15</w:t>
            </w:r>
            <w:r w:rsidRPr="00EB5684">
              <w:rPr>
                <w:rFonts w:ascii="Times New Roman" w:hAnsi="Times New Roman" w:cs="Times New Roman"/>
                <w:noProof/>
                <w:webHidden/>
                <w:sz w:val="24"/>
                <w:szCs w:val="24"/>
              </w:rPr>
              <w:fldChar w:fldCharType="end"/>
            </w:r>
          </w:hyperlink>
        </w:p>
        <w:p w14:paraId="7C7A8A76"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0" w:history="1">
            <w:r w:rsidRPr="00EB5684">
              <w:rPr>
                <w:rStyle w:val="Hyperlink"/>
                <w:rFonts w:ascii="Times New Roman" w:hAnsi="Times New Roman" w:cs="Times New Roman"/>
                <w:noProof/>
                <w:sz w:val="24"/>
                <w:szCs w:val="24"/>
                <w:lang w:val="en-GB"/>
              </w:rPr>
              <w:t>2.2 Research Philosophy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_Toc220698730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15</w:t>
            </w:r>
            <w:r w:rsidRPr="00EB5684">
              <w:rPr>
                <w:rFonts w:ascii="Times New Roman" w:hAnsi="Times New Roman" w:cs="Times New Roman"/>
                <w:noProof/>
                <w:webHidden/>
                <w:sz w:val="24"/>
                <w:szCs w:val="24"/>
              </w:rPr>
              <w:fldChar w:fldCharType="end"/>
            </w:r>
          </w:hyperlink>
        </w:p>
        <w:p w14:paraId="7C7A8A77"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1" w:history="1">
            <w:r w:rsidRPr="00EB5684">
              <w:rPr>
                <w:rStyle w:val="Hyperlink"/>
                <w:rFonts w:ascii="Times New Roman" w:hAnsi="Times New Roman" w:cs="Times New Roman"/>
                <w:noProof/>
                <w:sz w:val="24"/>
                <w:szCs w:val="24"/>
                <w:lang w:val="en-GB"/>
              </w:rPr>
              <w:t>2.3 Research Approach</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_Toc220698731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16</w:t>
            </w:r>
            <w:r w:rsidRPr="00EB5684">
              <w:rPr>
                <w:rFonts w:ascii="Times New Roman" w:hAnsi="Times New Roman" w:cs="Times New Roman"/>
                <w:noProof/>
                <w:webHidden/>
                <w:sz w:val="24"/>
                <w:szCs w:val="24"/>
              </w:rPr>
              <w:fldChar w:fldCharType="end"/>
            </w:r>
          </w:hyperlink>
        </w:p>
        <w:p w14:paraId="7C7A8A78"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2" w:history="1">
            <w:r w:rsidRPr="00EB5684">
              <w:rPr>
                <w:rStyle w:val="Hyperlink"/>
                <w:rFonts w:ascii="Times New Roman" w:hAnsi="Times New Roman" w:cs="Times New Roman"/>
                <w:noProof/>
                <w:sz w:val="24"/>
                <w:szCs w:val="24"/>
                <w:lang w:val="en-GB"/>
              </w:rPr>
              <w:t>2.4 Research Design</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_Toc220698732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17</w:t>
            </w:r>
            <w:r w:rsidRPr="00EB5684">
              <w:rPr>
                <w:rFonts w:ascii="Times New Roman" w:hAnsi="Times New Roman" w:cs="Times New Roman"/>
                <w:noProof/>
                <w:webHidden/>
                <w:sz w:val="24"/>
                <w:szCs w:val="24"/>
              </w:rPr>
              <w:fldChar w:fldCharType="end"/>
            </w:r>
          </w:hyperlink>
        </w:p>
        <w:p w14:paraId="7C7A8A79"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3" w:history="1">
            <w:r w:rsidRPr="00EB5684">
              <w:rPr>
                <w:rStyle w:val="Hyperlink"/>
                <w:rFonts w:ascii="Times New Roman" w:hAnsi="Times New Roman" w:cs="Times New Roman"/>
                <w:noProof/>
                <w:sz w:val="24"/>
                <w:szCs w:val="24"/>
                <w:lang w:val="en-GB"/>
              </w:rPr>
              <w:t>2.5 Data Sources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_Toc220698733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18</w:t>
            </w:r>
            <w:r w:rsidRPr="00EB5684">
              <w:rPr>
                <w:rFonts w:ascii="Times New Roman" w:hAnsi="Times New Roman" w:cs="Times New Roman"/>
                <w:noProof/>
                <w:webHidden/>
                <w:sz w:val="24"/>
                <w:szCs w:val="24"/>
              </w:rPr>
              <w:fldChar w:fldCharType="end"/>
            </w:r>
          </w:hyperlink>
        </w:p>
        <w:p w14:paraId="7C7A8A7A"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4" w:history="1">
            <w:r w:rsidRPr="00EB5684">
              <w:rPr>
                <w:rStyle w:val="Hyperlink"/>
                <w:rFonts w:ascii="Times New Roman" w:hAnsi="Times New Roman" w:cs="Times New Roman"/>
                <w:noProof/>
                <w:sz w:val="24"/>
                <w:szCs w:val="24"/>
                <w:lang w:val="en-GB"/>
              </w:rPr>
              <w:t>2.6 Sampling Strategy &amp; Selection Criteria</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_Toc220698734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19</w:t>
            </w:r>
            <w:r w:rsidRPr="00EB5684">
              <w:rPr>
                <w:rFonts w:ascii="Times New Roman" w:hAnsi="Times New Roman" w:cs="Times New Roman"/>
                <w:noProof/>
                <w:webHidden/>
                <w:sz w:val="24"/>
                <w:szCs w:val="24"/>
              </w:rPr>
              <w:fldChar w:fldCharType="end"/>
            </w:r>
          </w:hyperlink>
        </w:p>
        <w:p w14:paraId="7C7A8A7B"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5" w:history="1">
            <w:r w:rsidRPr="00EB5684">
              <w:rPr>
                <w:rStyle w:val="Hyperlink"/>
                <w:rFonts w:ascii="Times New Roman" w:hAnsi="Times New Roman" w:cs="Times New Roman"/>
                <w:noProof/>
                <w:sz w:val="24"/>
                <w:szCs w:val="24"/>
                <w:lang w:val="en-GB"/>
              </w:rPr>
              <w:t>2.7 Data Collection Procedure</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_Toc220698735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19</w:t>
            </w:r>
            <w:r w:rsidRPr="00EB5684">
              <w:rPr>
                <w:rFonts w:ascii="Times New Roman" w:hAnsi="Times New Roman" w:cs="Times New Roman"/>
                <w:noProof/>
                <w:webHidden/>
                <w:sz w:val="24"/>
                <w:szCs w:val="24"/>
              </w:rPr>
              <w:fldChar w:fldCharType="end"/>
            </w:r>
          </w:hyperlink>
        </w:p>
        <w:p w14:paraId="7C7A8A7C"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6" w:history="1">
            <w:r w:rsidRPr="00EB5684">
              <w:rPr>
                <w:rStyle w:val="Hyperlink"/>
                <w:rFonts w:ascii="Times New Roman" w:hAnsi="Times New Roman" w:cs="Times New Roman"/>
                <w:noProof/>
                <w:sz w:val="24"/>
                <w:szCs w:val="24"/>
                <w:lang w:val="en-GB"/>
              </w:rPr>
              <w:t>2.8 Data Analysis Techniques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_Toc220698736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20</w:t>
            </w:r>
            <w:r w:rsidRPr="00EB5684">
              <w:rPr>
                <w:rFonts w:ascii="Times New Roman" w:hAnsi="Times New Roman" w:cs="Times New Roman"/>
                <w:noProof/>
                <w:webHidden/>
                <w:sz w:val="24"/>
                <w:szCs w:val="24"/>
              </w:rPr>
              <w:fldChar w:fldCharType="end"/>
            </w:r>
          </w:hyperlink>
        </w:p>
        <w:p w14:paraId="7C7A8A7D"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7" w:history="1">
            <w:r w:rsidRPr="00EB5684">
              <w:rPr>
                <w:rStyle w:val="Hyperlink"/>
                <w:rFonts w:ascii="Times New Roman" w:hAnsi="Times New Roman" w:cs="Times New Roman"/>
                <w:noProof/>
                <w:sz w:val="24"/>
                <w:szCs w:val="24"/>
                <w:lang w:val="en-GB"/>
              </w:rPr>
              <w:t>2.9 Description of the Data Corpus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_Toc220698737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21</w:t>
            </w:r>
            <w:r w:rsidRPr="00EB5684">
              <w:rPr>
                <w:rFonts w:ascii="Times New Roman" w:hAnsi="Times New Roman" w:cs="Times New Roman"/>
                <w:noProof/>
                <w:webHidden/>
                <w:sz w:val="24"/>
                <w:szCs w:val="24"/>
              </w:rPr>
              <w:fldChar w:fldCharType="end"/>
            </w:r>
          </w:hyperlink>
        </w:p>
        <w:p w14:paraId="7C7A8A7E"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8" w:history="1">
            <w:r w:rsidRPr="00EB5684">
              <w:rPr>
                <w:rStyle w:val="Hyperlink"/>
                <w:rFonts w:ascii="Times New Roman" w:hAnsi="Times New Roman" w:cs="Times New Roman"/>
                <w:noProof/>
                <w:sz w:val="24"/>
                <w:szCs w:val="24"/>
                <w:lang w:val="en-GB"/>
              </w:rPr>
              <w:t>2.10 Search strategy (Boolean operators and key words)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_Toc220698738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21</w:t>
            </w:r>
            <w:r w:rsidRPr="00EB5684">
              <w:rPr>
                <w:rFonts w:ascii="Times New Roman" w:hAnsi="Times New Roman" w:cs="Times New Roman"/>
                <w:noProof/>
                <w:webHidden/>
                <w:sz w:val="24"/>
                <w:szCs w:val="24"/>
              </w:rPr>
              <w:fldChar w:fldCharType="end"/>
            </w:r>
          </w:hyperlink>
        </w:p>
        <w:p w14:paraId="7C7A8A7F"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39" w:history="1">
            <w:r w:rsidRPr="00EB5684">
              <w:rPr>
                <w:rStyle w:val="Hyperlink"/>
                <w:rFonts w:ascii="Times New Roman" w:hAnsi="Times New Roman" w:cs="Times New Roman"/>
                <w:noProof/>
                <w:sz w:val="24"/>
                <w:szCs w:val="24"/>
                <w:lang w:val="en-GB"/>
              </w:rPr>
              <w:t>2.11 Inclusion and exclusion criteria</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_Toc220698739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22</w:t>
            </w:r>
            <w:r w:rsidRPr="00EB5684">
              <w:rPr>
                <w:rFonts w:ascii="Times New Roman" w:hAnsi="Times New Roman" w:cs="Times New Roman"/>
                <w:noProof/>
                <w:webHidden/>
                <w:sz w:val="24"/>
                <w:szCs w:val="24"/>
              </w:rPr>
              <w:fldChar w:fldCharType="end"/>
            </w:r>
          </w:hyperlink>
        </w:p>
        <w:p w14:paraId="7C7A8A80"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40" w:history="1">
            <w:r w:rsidRPr="00EB5684">
              <w:rPr>
                <w:rStyle w:val="Hyperlink"/>
                <w:rFonts w:ascii="Times New Roman" w:hAnsi="Times New Roman" w:cs="Times New Roman"/>
                <w:noProof/>
                <w:sz w:val="24"/>
                <w:szCs w:val="24"/>
                <w:lang w:val="en-GB"/>
              </w:rPr>
              <w:t>2.12 Literature Selection Framework: PRISMA Approach</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_Toc220698740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23</w:t>
            </w:r>
            <w:r w:rsidRPr="00EB5684">
              <w:rPr>
                <w:rFonts w:ascii="Times New Roman" w:hAnsi="Times New Roman" w:cs="Times New Roman"/>
                <w:noProof/>
                <w:webHidden/>
                <w:sz w:val="24"/>
                <w:szCs w:val="24"/>
              </w:rPr>
              <w:fldChar w:fldCharType="end"/>
            </w:r>
          </w:hyperlink>
        </w:p>
        <w:p w14:paraId="7C7A8A81"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41" w:history="1">
            <w:r w:rsidRPr="00EB5684">
              <w:rPr>
                <w:rStyle w:val="Hyperlink"/>
                <w:rFonts w:ascii="Times New Roman" w:hAnsi="Times New Roman" w:cs="Times New Roman"/>
                <w:noProof/>
                <w:sz w:val="24"/>
                <w:szCs w:val="24"/>
                <w:lang w:val="en-GB"/>
              </w:rPr>
              <w:t>2.13 Critical Appraisal of Literature: CASP Checklist</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_Toc220698741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24</w:t>
            </w:r>
            <w:r w:rsidRPr="00EB5684">
              <w:rPr>
                <w:rFonts w:ascii="Times New Roman" w:hAnsi="Times New Roman" w:cs="Times New Roman"/>
                <w:noProof/>
                <w:webHidden/>
                <w:sz w:val="24"/>
                <w:szCs w:val="24"/>
              </w:rPr>
              <w:fldChar w:fldCharType="end"/>
            </w:r>
          </w:hyperlink>
        </w:p>
        <w:p w14:paraId="7C7A8A82"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42" w:history="1">
            <w:r w:rsidRPr="00EB5684">
              <w:rPr>
                <w:rStyle w:val="Hyperlink"/>
                <w:rFonts w:ascii="Times New Roman" w:hAnsi="Times New Roman" w:cs="Times New Roman"/>
                <w:noProof/>
                <w:sz w:val="24"/>
                <w:szCs w:val="24"/>
                <w:lang w:val="en-GB"/>
              </w:rPr>
              <w:t>2.14 Ethical Considerations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_Toc220698742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24</w:t>
            </w:r>
            <w:r w:rsidRPr="00EB5684">
              <w:rPr>
                <w:rFonts w:ascii="Times New Roman" w:hAnsi="Times New Roman" w:cs="Times New Roman"/>
                <w:noProof/>
                <w:webHidden/>
                <w:sz w:val="24"/>
                <w:szCs w:val="24"/>
              </w:rPr>
              <w:fldChar w:fldCharType="end"/>
            </w:r>
          </w:hyperlink>
        </w:p>
        <w:p w14:paraId="7C7A8A83"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43" w:history="1">
            <w:r w:rsidRPr="00EB5684">
              <w:rPr>
                <w:rStyle w:val="Hyperlink"/>
                <w:rFonts w:ascii="Times New Roman" w:hAnsi="Times New Roman" w:cs="Times New Roman"/>
                <w:noProof/>
                <w:sz w:val="24"/>
                <w:szCs w:val="24"/>
                <w:lang w:val="en-GB"/>
              </w:rPr>
              <w:t>2.15 Summary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_Toc220698743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24</w:t>
            </w:r>
            <w:r w:rsidRPr="00EB5684">
              <w:rPr>
                <w:rFonts w:ascii="Times New Roman" w:hAnsi="Times New Roman" w:cs="Times New Roman"/>
                <w:noProof/>
                <w:webHidden/>
                <w:sz w:val="24"/>
                <w:szCs w:val="24"/>
              </w:rPr>
              <w:fldChar w:fldCharType="end"/>
            </w:r>
          </w:hyperlink>
        </w:p>
        <w:p w14:paraId="7C7A8A84" w14:textId="77777777" w:rsidR="00EB5684" w:rsidRPr="00EB5684" w:rsidRDefault="00EB5684" w:rsidP="00EB568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698744" w:history="1">
            <w:r w:rsidRPr="00EB5684">
              <w:rPr>
                <w:rStyle w:val="Hyperlink"/>
                <w:rFonts w:ascii="Times New Roman" w:hAnsi="Times New Roman" w:cs="Times New Roman"/>
                <w:noProof/>
                <w:sz w:val="24"/>
                <w:szCs w:val="24"/>
                <w:lang w:val="en-GB"/>
              </w:rPr>
              <w:t>Chapter 3: Systematic Literature Review</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_Toc220698744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26</w:t>
            </w:r>
            <w:r w:rsidRPr="00EB5684">
              <w:rPr>
                <w:rFonts w:ascii="Times New Roman" w:hAnsi="Times New Roman" w:cs="Times New Roman"/>
                <w:noProof/>
                <w:webHidden/>
                <w:sz w:val="24"/>
                <w:szCs w:val="24"/>
              </w:rPr>
              <w:fldChar w:fldCharType="end"/>
            </w:r>
          </w:hyperlink>
        </w:p>
        <w:p w14:paraId="7C7A8A85"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45" w:history="1">
            <w:r w:rsidRPr="00EB5684">
              <w:rPr>
                <w:rStyle w:val="Hyperlink"/>
                <w:rFonts w:ascii="Times New Roman" w:hAnsi="Times New Roman" w:cs="Times New Roman"/>
                <w:noProof/>
                <w:sz w:val="24"/>
                <w:szCs w:val="24"/>
                <w:lang w:val="en-GB"/>
              </w:rPr>
              <w:t>3.1: Introduction</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_Toc220698745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26</w:t>
            </w:r>
            <w:r w:rsidRPr="00EB5684">
              <w:rPr>
                <w:rFonts w:ascii="Times New Roman" w:hAnsi="Times New Roman" w:cs="Times New Roman"/>
                <w:noProof/>
                <w:webHidden/>
                <w:sz w:val="24"/>
                <w:szCs w:val="24"/>
              </w:rPr>
              <w:fldChar w:fldCharType="end"/>
            </w:r>
          </w:hyperlink>
        </w:p>
        <w:p w14:paraId="7C7A8A86"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46" w:history="1">
            <w:r w:rsidRPr="00EB5684">
              <w:rPr>
                <w:rStyle w:val="Hyperlink"/>
                <w:rFonts w:ascii="Times New Roman" w:hAnsi="Times New Roman" w:cs="Times New Roman"/>
                <w:noProof/>
                <w:sz w:val="24"/>
                <w:szCs w:val="24"/>
                <w:lang w:val="en-GB"/>
              </w:rPr>
              <w:t>3.2 Utilisation of content marketing strategies of Starbucks for obtaining customer trust and brand loyalty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_Toc220698746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26</w:t>
            </w:r>
            <w:r w:rsidRPr="00EB5684">
              <w:rPr>
                <w:rFonts w:ascii="Times New Roman" w:hAnsi="Times New Roman" w:cs="Times New Roman"/>
                <w:noProof/>
                <w:webHidden/>
                <w:sz w:val="24"/>
                <w:szCs w:val="24"/>
              </w:rPr>
              <w:fldChar w:fldCharType="end"/>
            </w:r>
          </w:hyperlink>
        </w:p>
        <w:p w14:paraId="7C7A8A87"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47" w:history="1">
            <w:r w:rsidRPr="00EB5684">
              <w:rPr>
                <w:rStyle w:val="Hyperlink"/>
                <w:rFonts w:ascii="Times New Roman" w:hAnsi="Times New Roman" w:cs="Times New Roman"/>
                <w:noProof/>
                <w:sz w:val="24"/>
                <w:szCs w:val="24"/>
                <w:lang w:val="en-GB"/>
              </w:rPr>
              <w:t>3.3 Key dimensions of content marketing for influencing consumer trust in Starbucks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_Toc220698747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28</w:t>
            </w:r>
            <w:r w:rsidRPr="00EB5684">
              <w:rPr>
                <w:rFonts w:ascii="Times New Roman" w:hAnsi="Times New Roman" w:cs="Times New Roman"/>
                <w:noProof/>
                <w:webHidden/>
                <w:sz w:val="24"/>
                <w:szCs w:val="24"/>
              </w:rPr>
              <w:fldChar w:fldCharType="end"/>
            </w:r>
          </w:hyperlink>
        </w:p>
        <w:p w14:paraId="7C7A8A88"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48" w:history="1">
            <w:r w:rsidRPr="00EB5684">
              <w:rPr>
                <w:rStyle w:val="Hyperlink"/>
                <w:rFonts w:ascii="Times New Roman" w:hAnsi="Times New Roman" w:cs="Times New Roman"/>
                <w:noProof/>
                <w:sz w:val="24"/>
                <w:szCs w:val="24"/>
                <w:lang w:val="en-GB"/>
              </w:rPr>
              <w:t>3.4 Challenges associated with perceiving the authenticity and credibility of the digital content of Starbucks by the consumers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_Toc220698748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30</w:t>
            </w:r>
            <w:r w:rsidRPr="00EB5684">
              <w:rPr>
                <w:rFonts w:ascii="Times New Roman" w:hAnsi="Times New Roman" w:cs="Times New Roman"/>
                <w:noProof/>
                <w:webHidden/>
                <w:sz w:val="24"/>
                <w:szCs w:val="24"/>
              </w:rPr>
              <w:fldChar w:fldCharType="end"/>
            </w:r>
          </w:hyperlink>
        </w:p>
        <w:p w14:paraId="7C7A8A89"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49" w:history="1">
            <w:r w:rsidRPr="00EB5684">
              <w:rPr>
                <w:rStyle w:val="Hyperlink"/>
                <w:rFonts w:ascii="Times New Roman" w:hAnsi="Times New Roman" w:cs="Times New Roman"/>
                <w:noProof/>
                <w:sz w:val="24"/>
                <w:szCs w:val="24"/>
                <w:lang w:val="en-GB"/>
              </w:rPr>
              <w:t>3.5 Strategies for innovative content marketing for long-term customer relationship management and retention at Starbucks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_Toc220698749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32</w:t>
            </w:r>
            <w:r w:rsidRPr="00EB5684">
              <w:rPr>
                <w:rFonts w:ascii="Times New Roman" w:hAnsi="Times New Roman" w:cs="Times New Roman"/>
                <w:noProof/>
                <w:webHidden/>
                <w:sz w:val="24"/>
                <w:szCs w:val="24"/>
              </w:rPr>
              <w:fldChar w:fldCharType="end"/>
            </w:r>
          </w:hyperlink>
        </w:p>
        <w:p w14:paraId="7C7A8A8A"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50" w:history="1">
            <w:r w:rsidRPr="00EB5684">
              <w:rPr>
                <w:rStyle w:val="Hyperlink"/>
                <w:rFonts w:ascii="Times New Roman" w:hAnsi="Times New Roman" w:cs="Times New Roman"/>
                <w:noProof/>
                <w:sz w:val="24"/>
                <w:szCs w:val="24"/>
                <w:lang w:val="en-GB"/>
              </w:rPr>
              <w:t>3.6 Theoretical underpinnings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_Toc220698750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34</w:t>
            </w:r>
            <w:r w:rsidRPr="00EB5684">
              <w:rPr>
                <w:rFonts w:ascii="Times New Roman" w:hAnsi="Times New Roman" w:cs="Times New Roman"/>
                <w:noProof/>
                <w:webHidden/>
                <w:sz w:val="24"/>
                <w:szCs w:val="24"/>
              </w:rPr>
              <w:fldChar w:fldCharType="end"/>
            </w:r>
          </w:hyperlink>
        </w:p>
        <w:p w14:paraId="7C7A8A8B"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51" w:history="1">
            <w:r w:rsidRPr="00EB5684">
              <w:rPr>
                <w:rStyle w:val="Hyperlink"/>
                <w:rFonts w:ascii="Times New Roman" w:hAnsi="Times New Roman" w:cs="Times New Roman"/>
                <w:noProof/>
                <w:sz w:val="24"/>
                <w:szCs w:val="24"/>
                <w:lang w:val="en-GB"/>
              </w:rPr>
              <w:t>3.7 Conceptual framework</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_Toc220698751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37</w:t>
            </w:r>
            <w:r w:rsidRPr="00EB5684">
              <w:rPr>
                <w:rFonts w:ascii="Times New Roman" w:hAnsi="Times New Roman" w:cs="Times New Roman"/>
                <w:noProof/>
                <w:webHidden/>
                <w:sz w:val="24"/>
                <w:szCs w:val="24"/>
              </w:rPr>
              <w:fldChar w:fldCharType="end"/>
            </w:r>
          </w:hyperlink>
        </w:p>
        <w:p w14:paraId="7C7A8A8C"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52" w:history="1">
            <w:r w:rsidRPr="00EB5684">
              <w:rPr>
                <w:rStyle w:val="Hyperlink"/>
                <w:rFonts w:ascii="Times New Roman" w:hAnsi="Times New Roman" w:cs="Times New Roman"/>
                <w:noProof/>
                <w:sz w:val="24"/>
                <w:szCs w:val="24"/>
                <w:lang w:val="en-GB"/>
              </w:rPr>
              <w:t>3.8 Literature Gap</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_Toc220698752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38</w:t>
            </w:r>
            <w:r w:rsidRPr="00EB5684">
              <w:rPr>
                <w:rFonts w:ascii="Times New Roman" w:hAnsi="Times New Roman" w:cs="Times New Roman"/>
                <w:noProof/>
                <w:webHidden/>
                <w:sz w:val="24"/>
                <w:szCs w:val="24"/>
              </w:rPr>
              <w:fldChar w:fldCharType="end"/>
            </w:r>
          </w:hyperlink>
        </w:p>
        <w:p w14:paraId="7C7A8A8D"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53" w:history="1">
            <w:r w:rsidRPr="00EB5684">
              <w:rPr>
                <w:rStyle w:val="Hyperlink"/>
                <w:rFonts w:ascii="Times New Roman" w:hAnsi="Times New Roman" w:cs="Times New Roman"/>
                <w:noProof/>
                <w:sz w:val="24"/>
                <w:szCs w:val="24"/>
                <w:lang w:val="en-GB"/>
              </w:rPr>
              <w:t>3.9 Summary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_Toc220698753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38</w:t>
            </w:r>
            <w:r w:rsidRPr="00EB5684">
              <w:rPr>
                <w:rFonts w:ascii="Times New Roman" w:hAnsi="Times New Roman" w:cs="Times New Roman"/>
                <w:noProof/>
                <w:webHidden/>
                <w:sz w:val="24"/>
                <w:szCs w:val="24"/>
              </w:rPr>
              <w:fldChar w:fldCharType="end"/>
            </w:r>
          </w:hyperlink>
        </w:p>
        <w:p w14:paraId="7C7A8A8E" w14:textId="77777777" w:rsidR="00EB5684" w:rsidRPr="00EB5684" w:rsidRDefault="00EB5684" w:rsidP="00EB568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698754" w:history="1">
            <w:r w:rsidRPr="00EB5684">
              <w:rPr>
                <w:rStyle w:val="Hyperlink"/>
                <w:rFonts w:ascii="Times New Roman" w:hAnsi="Times New Roman" w:cs="Times New Roman"/>
                <w:noProof/>
                <w:sz w:val="24"/>
                <w:szCs w:val="24"/>
                <w:lang w:val="en-GB"/>
              </w:rPr>
              <w:t>Chapter 4: Findings and discussions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_Toc220698754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39</w:t>
            </w:r>
            <w:r w:rsidRPr="00EB5684">
              <w:rPr>
                <w:rFonts w:ascii="Times New Roman" w:hAnsi="Times New Roman" w:cs="Times New Roman"/>
                <w:noProof/>
                <w:webHidden/>
                <w:sz w:val="24"/>
                <w:szCs w:val="24"/>
              </w:rPr>
              <w:fldChar w:fldCharType="end"/>
            </w:r>
          </w:hyperlink>
        </w:p>
        <w:p w14:paraId="7C7A8A8F"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55" w:history="1">
            <w:r w:rsidRPr="00EB5684">
              <w:rPr>
                <w:rStyle w:val="Hyperlink"/>
                <w:rFonts w:ascii="Times New Roman" w:hAnsi="Times New Roman" w:cs="Times New Roman"/>
                <w:noProof/>
                <w:sz w:val="24"/>
                <w:szCs w:val="24"/>
                <w:lang w:val="en-GB"/>
              </w:rPr>
              <w:t>4.1 Overview</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_Toc220698755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39</w:t>
            </w:r>
            <w:r w:rsidRPr="00EB5684">
              <w:rPr>
                <w:rFonts w:ascii="Times New Roman" w:hAnsi="Times New Roman" w:cs="Times New Roman"/>
                <w:noProof/>
                <w:webHidden/>
                <w:sz w:val="24"/>
                <w:szCs w:val="24"/>
              </w:rPr>
              <w:fldChar w:fldCharType="end"/>
            </w:r>
          </w:hyperlink>
        </w:p>
        <w:p w14:paraId="7C7A8A90"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56" w:history="1">
            <w:r w:rsidRPr="00EB5684">
              <w:rPr>
                <w:rStyle w:val="Hyperlink"/>
                <w:rFonts w:ascii="Times New Roman" w:hAnsi="Times New Roman" w:cs="Times New Roman"/>
                <w:noProof/>
                <w:sz w:val="24"/>
                <w:szCs w:val="24"/>
                <w:lang w:val="en-GB"/>
              </w:rPr>
              <w:t>4.2 Results of the qualitative data</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_Toc220698756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39</w:t>
            </w:r>
            <w:r w:rsidRPr="00EB5684">
              <w:rPr>
                <w:rFonts w:ascii="Times New Roman" w:hAnsi="Times New Roman" w:cs="Times New Roman"/>
                <w:noProof/>
                <w:webHidden/>
                <w:sz w:val="24"/>
                <w:szCs w:val="24"/>
              </w:rPr>
              <w:fldChar w:fldCharType="end"/>
            </w:r>
          </w:hyperlink>
        </w:p>
        <w:p w14:paraId="7C7A8A91" w14:textId="77777777" w:rsidR="00EB5684" w:rsidRPr="00EB5684" w:rsidRDefault="00EB5684" w:rsidP="00EB5684">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220698757" w:history="1">
            <w:r w:rsidRPr="00EB5684">
              <w:rPr>
                <w:rStyle w:val="Hyperlink"/>
                <w:rFonts w:ascii="Times New Roman" w:hAnsi="Times New Roman" w:cs="Times New Roman"/>
                <w:noProof/>
                <w:sz w:val="24"/>
                <w:szCs w:val="24"/>
                <w:lang w:val="en-GB"/>
              </w:rPr>
              <w:t>4.2.1 Analytical process and theme development</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_Toc220698757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40</w:t>
            </w:r>
            <w:r w:rsidRPr="00EB5684">
              <w:rPr>
                <w:rFonts w:ascii="Times New Roman" w:hAnsi="Times New Roman" w:cs="Times New Roman"/>
                <w:noProof/>
                <w:webHidden/>
                <w:sz w:val="24"/>
                <w:szCs w:val="24"/>
              </w:rPr>
              <w:fldChar w:fldCharType="end"/>
            </w:r>
          </w:hyperlink>
        </w:p>
        <w:p w14:paraId="7C7A8A92" w14:textId="77777777" w:rsidR="00EB5684" w:rsidRPr="00EB5684" w:rsidRDefault="00EB5684" w:rsidP="00EB5684">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220698758" w:history="1">
            <w:r w:rsidRPr="00EB5684">
              <w:rPr>
                <w:rStyle w:val="Hyperlink"/>
                <w:rFonts w:ascii="Times New Roman" w:hAnsi="Times New Roman" w:cs="Times New Roman"/>
                <w:noProof/>
                <w:sz w:val="24"/>
                <w:szCs w:val="24"/>
                <w:lang w:val="en-GB"/>
              </w:rPr>
              <w:t>4.2.2 Theme 1: Digital Storytelling as a Trust Construction Mechanism</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_Toc220698758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40</w:t>
            </w:r>
            <w:r w:rsidRPr="00EB5684">
              <w:rPr>
                <w:rFonts w:ascii="Times New Roman" w:hAnsi="Times New Roman" w:cs="Times New Roman"/>
                <w:noProof/>
                <w:webHidden/>
                <w:sz w:val="24"/>
                <w:szCs w:val="24"/>
              </w:rPr>
              <w:fldChar w:fldCharType="end"/>
            </w:r>
          </w:hyperlink>
        </w:p>
        <w:p w14:paraId="7C7A8A93" w14:textId="77777777" w:rsidR="00EB5684" w:rsidRPr="00EB5684" w:rsidRDefault="00EB5684" w:rsidP="00EB5684">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220698759" w:history="1">
            <w:r w:rsidRPr="00EB5684">
              <w:rPr>
                <w:rStyle w:val="Hyperlink"/>
                <w:rFonts w:ascii="Times New Roman" w:hAnsi="Times New Roman" w:cs="Times New Roman"/>
                <w:noProof/>
                <w:sz w:val="24"/>
                <w:szCs w:val="24"/>
                <w:lang w:val="en-GB"/>
              </w:rPr>
              <w:t>4.2.3 Theme 2: Digital Customised Communication and Perceived Consumer Relevance</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_Toc220698759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42</w:t>
            </w:r>
            <w:r w:rsidRPr="00EB5684">
              <w:rPr>
                <w:rFonts w:ascii="Times New Roman" w:hAnsi="Times New Roman" w:cs="Times New Roman"/>
                <w:noProof/>
                <w:webHidden/>
                <w:sz w:val="24"/>
                <w:szCs w:val="24"/>
              </w:rPr>
              <w:fldChar w:fldCharType="end"/>
            </w:r>
          </w:hyperlink>
        </w:p>
        <w:p w14:paraId="7C7A8A94" w14:textId="77777777" w:rsidR="00EB5684" w:rsidRPr="00EB5684" w:rsidRDefault="00EB5684" w:rsidP="00EB5684">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220698760" w:history="1">
            <w:r w:rsidRPr="00EB5684">
              <w:rPr>
                <w:rStyle w:val="Hyperlink"/>
                <w:rFonts w:ascii="Times New Roman" w:hAnsi="Times New Roman" w:cs="Times New Roman"/>
                <w:noProof/>
                <w:sz w:val="24"/>
                <w:szCs w:val="24"/>
                <w:lang w:val="en-GB"/>
              </w:rPr>
              <w:t>4.2.4 Theme 3: Sustainability Communication and Creation of Brand Authenticity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_Toc220698760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44</w:t>
            </w:r>
            <w:r w:rsidRPr="00EB5684">
              <w:rPr>
                <w:rFonts w:ascii="Times New Roman" w:hAnsi="Times New Roman" w:cs="Times New Roman"/>
                <w:noProof/>
                <w:webHidden/>
                <w:sz w:val="24"/>
                <w:szCs w:val="24"/>
              </w:rPr>
              <w:fldChar w:fldCharType="end"/>
            </w:r>
          </w:hyperlink>
        </w:p>
        <w:p w14:paraId="7C7A8A95" w14:textId="77777777" w:rsidR="00EB5684" w:rsidRPr="00EB5684" w:rsidRDefault="00EB5684" w:rsidP="00EB5684">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220698761" w:history="1">
            <w:r w:rsidRPr="00EB5684">
              <w:rPr>
                <w:rStyle w:val="Hyperlink"/>
                <w:rFonts w:ascii="Times New Roman" w:hAnsi="Times New Roman" w:cs="Times New Roman"/>
                <w:noProof/>
                <w:sz w:val="24"/>
                <w:szCs w:val="24"/>
                <w:lang w:val="en-GB"/>
              </w:rPr>
              <w:t>4.2.5 Theme 4: Digital Engagement Platforms and Relationship Continuity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_Toc220698761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47</w:t>
            </w:r>
            <w:r w:rsidRPr="00EB5684">
              <w:rPr>
                <w:rFonts w:ascii="Times New Roman" w:hAnsi="Times New Roman" w:cs="Times New Roman"/>
                <w:noProof/>
                <w:webHidden/>
                <w:sz w:val="24"/>
                <w:szCs w:val="24"/>
              </w:rPr>
              <w:fldChar w:fldCharType="end"/>
            </w:r>
          </w:hyperlink>
        </w:p>
        <w:p w14:paraId="7C7A8A96" w14:textId="77777777" w:rsidR="00EB5684" w:rsidRPr="00EB5684" w:rsidRDefault="00EB5684" w:rsidP="00EB5684">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220698762" w:history="1">
            <w:r w:rsidRPr="00EB5684">
              <w:rPr>
                <w:rStyle w:val="Hyperlink"/>
                <w:rFonts w:ascii="Times New Roman" w:hAnsi="Times New Roman" w:cs="Times New Roman"/>
                <w:noProof/>
                <w:sz w:val="24"/>
                <w:szCs w:val="24"/>
                <w:lang w:val="en-GB"/>
              </w:rPr>
              <w:t>4.2.6 Theme 5: Consumer Scepticism and New Trust Vulnerabilities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_Toc220698762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50</w:t>
            </w:r>
            <w:r w:rsidRPr="00EB5684">
              <w:rPr>
                <w:rFonts w:ascii="Times New Roman" w:hAnsi="Times New Roman" w:cs="Times New Roman"/>
                <w:noProof/>
                <w:webHidden/>
                <w:sz w:val="24"/>
                <w:szCs w:val="24"/>
              </w:rPr>
              <w:fldChar w:fldCharType="end"/>
            </w:r>
          </w:hyperlink>
        </w:p>
        <w:p w14:paraId="7C7A8A97"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63" w:history="1">
            <w:r w:rsidRPr="00EB5684">
              <w:rPr>
                <w:rStyle w:val="Hyperlink"/>
                <w:rFonts w:ascii="Times New Roman" w:hAnsi="Times New Roman" w:cs="Times New Roman"/>
                <w:noProof/>
                <w:sz w:val="24"/>
                <w:szCs w:val="24"/>
                <w:lang w:val="en-GB"/>
              </w:rPr>
              <w:t>4.3 Discussions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_Toc220698763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52</w:t>
            </w:r>
            <w:r w:rsidRPr="00EB5684">
              <w:rPr>
                <w:rFonts w:ascii="Times New Roman" w:hAnsi="Times New Roman" w:cs="Times New Roman"/>
                <w:noProof/>
                <w:webHidden/>
                <w:sz w:val="24"/>
                <w:szCs w:val="24"/>
              </w:rPr>
              <w:fldChar w:fldCharType="end"/>
            </w:r>
          </w:hyperlink>
        </w:p>
        <w:p w14:paraId="7C7A8A98"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64" w:history="1">
            <w:r w:rsidRPr="00EB5684">
              <w:rPr>
                <w:rStyle w:val="Hyperlink"/>
                <w:rFonts w:ascii="Times New Roman" w:hAnsi="Times New Roman" w:cs="Times New Roman"/>
                <w:noProof/>
                <w:sz w:val="24"/>
                <w:szCs w:val="24"/>
                <w:lang w:val="en-GB"/>
              </w:rPr>
              <w:t>4.4 Chapter summary</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_Toc220698764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55</w:t>
            </w:r>
            <w:r w:rsidRPr="00EB5684">
              <w:rPr>
                <w:rFonts w:ascii="Times New Roman" w:hAnsi="Times New Roman" w:cs="Times New Roman"/>
                <w:noProof/>
                <w:webHidden/>
                <w:sz w:val="24"/>
                <w:szCs w:val="24"/>
              </w:rPr>
              <w:fldChar w:fldCharType="end"/>
            </w:r>
          </w:hyperlink>
        </w:p>
        <w:p w14:paraId="7C7A8A99" w14:textId="77777777" w:rsidR="00EB5684" w:rsidRPr="00EB5684" w:rsidRDefault="00EB5684" w:rsidP="00EB568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698765" w:history="1">
            <w:r w:rsidRPr="00EB5684">
              <w:rPr>
                <w:rStyle w:val="Hyperlink"/>
                <w:rFonts w:ascii="Times New Roman" w:hAnsi="Times New Roman" w:cs="Times New Roman"/>
                <w:noProof/>
                <w:sz w:val="24"/>
                <w:szCs w:val="24"/>
                <w:lang w:val="en-GB"/>
              </w:rPr>
              <w:t>Chapter 5: Conclusion and recommendations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_Toc220698765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57</w:t>
            </w:r>
            <w:r w:rsidRPr="00EB5684">
              <w:rPr>
                <w:rFonts w:ascii="Times New Roman" w:hAnsi="Times New Roman" w:cs="Times New Roman"/>
                <w:noProof/>
                <w:webHidden/>
                <w:sz w:val="24"/>
                <w:szCs w:val="24"/>
              </w:rPr>
              <w:fldChar w:fldCharType="end"/>
            </w:r>
          </w:hyperlink>
        </w:p>
        <w:p w14:paraId="7C7A8A9A"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66" w:history="1">
            <w:r w:rsidRPr="00EB5684">
              <w:rPr>
                <w:rStyle w:val="Hyperlink"/>
                <w:rFonts w:ascii="Times New Roman" w:hAnsi="Times New Roman" w:cs="Times New Roman"/>
                <w:noProof/>
                <w:sz w:val="24"/>
                <w:szCs w:val="24"/>
                <w:lang w:val="en-GB"/>
              </w:rPr>
              <w:t>5.1 Conclusion</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_Toc220698766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57</w:t>
            </w:r>
            <w:r w:rsidRPr="00EB5684">
              <w:rPr>
                <w:rFonts w:ascii="Times New Roman" w:hAnsi="Times New Roman" w:cs="Times New Roman"/>
                <w:noProof/>
                <w:webHidden/>
                <w:sz w:val="24"/>
                <w:szCs w:val="24"/>
              </w:rPr>
              <w:fldChar w:fldCharType="end"/>
            </w:r>
          </w:hyperlink>
        </w:p>
        <w:p w14:paraId="7C7A8A9B"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67" w:history="1">
            <w:r w:rsidRPr="00EB5684">
              <w:rPr>
                <w:rStyle w:val="Hyperlink"/>
                <w:rFonts w:ascii="Times New Roman" w:hAnsi="Times New Roman" w:cs="Times New Roman"/>
                <w:noProof/>
                <w:sz w:val="24"/>
                <w:szCs w:val="24"/>
                <w:lang w:val="en-GB"/>
              </w:rPr>
              <w:t>5.2 Linking with objectives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_Toc220698767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58</w:t>
            </w:r>
            <w:r w:rsidRPr="00EB5684">
              <w:rPr>
                <w:rFonts w:ascii="Times New Roman" w:hAnsi="Times New Roman" w:cs="Times New Roman"/>
                <w:noProof/>
                <w:webHidden/>
                <w:sz w:val="24"/>
                <w:szCs w:val="24"/>
              </w:rPr>
              <w:fldChar w:fldCharType="end"/>
            </w:r>
          </w:hyperlink>
        </w:p>
        <w:p w14:paraId="7C7A8A9C"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68" w:history="1">
            <w:r w:rsidRPr="00EB5684">
              <w:rPr>
                <w:rStyle w:val="Hyperlink"/>
                <w:rFonts w:ascii="Times New Roman" w:hAnsi="Times New Roman" w:cs="Times New Roman"/>
                <w:noProof/>
                <w:sz w:val="24"/>
                <w:szCs w:val="24"/>
                <w:lang w:val="en-GB"/>
              </w:rPr>
              <w:t>5.3 Recommendations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_Toc220698768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59</w:t>
            </w:r>
            <w:r w:rsidRPr="00EB5684">
              <w:rPr>
                <w:rFonts w:ascii="Times New Roman" w:hAnsi="Times New Roman" w:cs="Times New Roman"/>
                <w:noProof/>
                <w:webHidden/>
                <w:sz w:val="24"/>
                <w:szCs w:val="24"/>
              </w:rPr>
              <w:fldChar w:fldCharType="end"/>
            </w:r>
          </w:hyperlink>
        </w:p>
        <w:p w14:paraId="7C7A8A9D"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69" w:history="1">
            <w:r w:rsidRPr="00EB5684">
              <w:rPr>
                <w:rStyle w:val="Hyperlink"/>
                <w:rFonts w:ascii="Times New Roman" w:hAnsi="Times New Roman" w:cs="Times New Roman"/>
                <w:noProof/>
                <w:sz w:val="24"/>
                <w:szCs w:val="24"/>
                <w:lang w:val="en-GB"/>
              </w:rPr>
              <w:t>5.4 Limitations of the research</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_Toc220698769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60</w:t>
            </w:r>
            <w:r w:rsidRPr="00EB5684">
              <w:rPr>
                <w:rFonts w:ascii="Times New Roman" w:hAnsi="Times New Roman" w:cs="Times New Roman"/>
                <w:noProof/>
                <w:webHidden/>
                <w:sz w:val="24"/>
                <w:szCs w:val="24"/>
              </w:rPr>
              <w:fldChar w:fldCharType="end"/>
            </w:r>
          </w:hyperlink>
        </w:p>
        <w:p w14:paraId="7C7A8A9E"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70" w:history="1">
            <w:r w:rsidRPr="00EB5684">
              <w:rPr>
                <w:rStyle w:val="Hyperlink"/>
                <w:rFonts w:ascii="Times New Roman" w:hAnsi="Times New Roman" w:cs="Times New Roman"/>
                <w:noProof/>
                <w:sz w:val="24"/>
                <w:szCs w:val="24"/>
                <w:lang w:val="en-GB"/>
              </w:rPr>
              <w:t>5.5 Future work</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_Toc220698770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60</w:t>
            </w:r>
            <w:r w:rsidRPr="00EB5684">
              <w:rPr>
                <w:rFonts w:ascii="Times New Roman" w:hAnsi="Times New Roman" w:cs="Times New Roman"/>
                <w:noProof/>
                <w:webHidden/>
                <w:sz w:val="24"/>
                <w:szCs w:val="24"/>
              </w:rPr>
              <w:fldChar w:fldCharType="end"/>
            </w:r>
          </w:hyperlink>
        </w:p>
        <w:p w14:paraId="7C7A8A9F" w14:textId="77777777" w:rsidR="00EB5684" w:rsidRPr="00EB5684" w:rsidRDefault="00EB5684" w:rsidP="00EB568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698771" w:history="1">
            <w:r w:rsidRPr="00EB5684">
              <w:rPr>
                <w:rStyle w:val="Hyperlink"/>
                <w:rFonts w:ascii="Times New Roman" w:hAnsi="Times New Roman" w:cs="Times New Roman"/>
                <w:noProof/>
                <w:sz w:val="24"/>
                <w:szCs w:val="24"/>
                <w:lang w:val="en-GB"/>
              </w:rPr>
              <w:t>References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_Toc220698771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62</w:t>
            </w:r>
            <w:r w:rsidRPr="00EB5684">
              <w:rPr>
                <w:rFonts w:ascii="Times New Roman" w:hAnsi="Times New Roman" w:cs="Times New Roman"/>
                <w:noProof/>
                <w:webHidden/>
                <w:sz w:val="24"/>
                <w:szCs w:val="24"/>
              </w:rPr>
              <w:fldChar w:fldCharType="end"/>
            </w:r>
          </w:hyperlink>
        </w:p>
        <w:p w14:paraId="7C7A8AA0" w14:textId="77777777" w:rsidR="00EB5684" w:rsidRPr="00EB5684" w:rsidRDefault="00EB5684" w:rsidP="00EB568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698772" w:history="1">
            <w:r w:rsidRPr="00EB5684">
              <w:rPr>
                <w:rStyle w:val="Hyperlink"/>
                <w:rFonts w:ascii="Times New Roman" w:hAnsi="Times New Roman" w:cs="Times New Roman"/>
                <w:noProof/>
                <w:sz w:val="24"/>
                <w:szCs w:val="24"/>
                <w:lang w:val="en-GB"/>
              </w:rPr>
              <w:t>Appendices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_Toc220698772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74</w:t>
            </w:r>
            <w:r w:rsidRPr="00EB5684">
              <w:rPr>
                <w:rFonts w:ascii="Times New Roman" w:hAnsi="Times New Roman" w:cs="Times New Roman"/>
                <w:noProof/>
                <w:webHidden/>
                <w:sz w:val="24"/>
                <w:szCs w:val="24"/>
              </w:rPr>
              <w:fldChar w:fldCharType="end"/>
            </w:r>
          </w:hyperlink>
        </w:p>
        <w:p w14:paraId="7C7A8AA1"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73" w:history="1">
            <w:r w:rsidRPr="00EB5684">
              <w:rPr>
                <w:rStyle w:val="Hyperlink"/>
                <w:rFonts w:ascii="Times New Roman" w:hAnsi="Times New Roman" w:cs="Times New Roman"/>
                <w:noProof/>
                <w:sz w:val="24"/>
                <w:szCs w:val="24"/>
                <w:lang w:val="en-GB"/>
              </w:rPr>
              <w:t>Appendix 1: PRISMA Flow framework</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_Toc220698773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74</w:t>
            </w:r>
            <w:r w:rsidRPr="00EB5684">
              <w:rPr>
                <w:rFonts w:ascii="Times New Roman" w:hAnsi="Times New Roman" w:cs="Times New Roman"/>
                <w:noProof/>
                <w:webHidden/>
                <w:sz w:val="24"/>
                <w:szCs w:val="24"/>
              </w:rPr>
              <w:fldChar w:fldCharType="end"/>
            </w:r>
          </w:hyperlink>
        </w:p>
        <w:p w14:paraId="7C7A8AA2"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74" w:history="1">
            <w:r w:rsidRPr="00EB5684">
              <w:rPr>
                <w:rStyle w:val="Hyperlink"/>
                <w:rFonts w:ascii="Times New Roman" w:hAnsi="Times New Roman" w:cs="Times New Roman"/>
                <w:noProof/>
                <w:sz w:val="24"/>
                <w:szCs w:val="24"/>
                <w:lang w:val="en-GB"/>
              </w:rPr>
              <w:t>Appendix 2: CASP Checklist</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_Toc220698774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75</w:t>
            </w:r>
            <w:r w:rsidRPr="00EB5684">
              <w:rPr>
                <w:rFonts w:ascii="Times New Roman" w:hAnsi="Times New Roman" w:cs="Times New Roman"/>
                <w:noProof/>
                <w:webHidden/>
                <w:sz w:val="24"/>
                <w:szCs w:val="24"/>
              </w:rPr>
              <w:fldChar w:fldCharType="end"/>
            </w:r>
          </w:hyperlink>
        </w:p>
        <w:p w14:paraId="7C7A8AA3"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75" w:history="1">
            <w:r w:rsidRPr="00EB5684">
              <w:rPr>
                <w:rStyle w:val="Hyperlink"/>
                <w:rFonts w:ascii="Times New Roman" w:hAnsi="Times New Roman" w:cs="Times New Roman"/>
                <w:noProof/>
                <w:sz w:val="24"/>
                <w:szCs w:val="24"/>
                <w:lang w:val="en-GB"/>
              </w:rPr>
              <w:t>Appendix 3: Research Questions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_Toc220698775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79</w:t>
            </w:r>
            <w:r w:rsidRPr="00EB5684">
              <w:rPr>
                <w:rFonts w:ascii="Times New Roman" w:hAnsi="Times New Roman" w:cs="Times New Roman"/>
                <w:noProof/>
                <w:webHidden/>
                <w:sz w:val="24"/>
                <w:szCs w:val="24"/>
              </w:rPr>
              <w:fldChar w:fldCharType="end"/>
            </w:r>
          </w:hyperlink>
        </w:p>
        <w:p w14:paraId="7C7A8AA4" w14:textId="77777777" w:rsidR="00EB5684" w:rsidRPr="00EB5684" w:rsidRDefault="00EB5684" w:rsidP="00EB568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698776" w:history="1">
            <w:r w:rsidRPr="00EB5684">
              <w:rPr>
                <w:rStyle w:val="Hyperlink"/>
                <w:rFonts w:ascii="Times New Roman" w:hAnsi="Times New Roman" w:cs="Times New Roman"/>
                <w:noProof/>
                <w:sz w:val="24"/>
                <w:szCs w:val="24"/>
                <w:lang w:val="en-GB"/>
              </w:rPr>
              <w:t>Appendix 4: Research Summary Table</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_Toc220698776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79</w:t>
            </w:r>
            <w:r w:rsidRPr="00EB5684">
              <w:rPr>
                <w:rFonts w:ascii="Times New Roman" w:hAnsi="Times New Roman" w:cs="Times New Roman"/>
                <w:noProof/>
                <w:webHidden/>
                <w:sz w:val="24"/>
                <w:szCs w:val="24"/>
              </w:rPr>
              <w:fldChar w:fldCharType="end"/>
            </w:r>
          </w:hyperlink>
        </w:p>
        <w:p w14:paraId="7C7A8AA5" w14:textId="77777777" w:rsidR="00EB5684" w:rsidRDefault="00EB5684" w:rsidP="00EB5684">
          <w:pPr>
            <w:pStyle w:val="TOC2"/>
            <w:tabs>
              <w:tab w:val="right" w:leader="dot" w:pos="9350"/>
            </w:tabs>
            <w:spacing w:line="360" w:lineRule="auto"/>
            <w:jc w:val="both"/>
            <w:rPr>
              <w:rFonts w:asciiTheme="minorHAnsi" w:eastAsiaTheme="minorEastAsia" w:hAnsiTheme="minorHAnsi" w:cstheme="minorBidi"/>
              <w:noProof/>
            </w:rPr>
          </w:pPr>
          <w:hyperlink w:anchor="_Toc220698777" w:history="1">
            <w:r w:rsidRPr="00EB5684">
              <w:rPr>
                <w:rStyle w:val="Hyperlink"/>
                <w:rFonts w:ascii="Times New Roman" w:hAnsi="Times New Roman" w:cs="Times New Roman"/>
                <w:noProof/>
                <w:sz w:val="24"/>
                <w:szCs w:val="24"/>
                <w:lang w:val="en-GB"/>
              </w:rPr>
              <w:t xml:space="preserve">Appendix 5: </w:t>
            </w:r>
            <w:r w:rsidRPr="00EB5684">
              <w:rPr>
                <w:rStyle w:val="Hyperlink"/>
                <w:rFonts w:ascii="Times New Roman" w:hAnsi="Times New Roman" w:cs="Times New Roman"/>
                <w:noProof/>
                <w:sz w:val="24"/>
                <w:szCs w:val="24"/>
              </w:rPr>
              <w:t>Alignment of Research Aim, Questions, Method, and Findings</w:t>
            </w:r>
            <w:r w:rsidRPr="00EB5684">
              <w:rPr>
                <w:rFonts w:ascii="Times New Roman" w:hAnsi="Times New Roman" w:cs="Times New Roman"/>
                <w:noProof/>
                <w:webHidden/>
                <w:sz w:val="24"/>
                <w:szCs w:val="24"/>
              </w:rPr>
              <w:tab/>
            </w:r>
            <w:r w:rsidRPr="00EB5684">
              <w:rPr>
                <w:rFonts w:ascii="Times New Roman" w:hAnsi="Times New Roman" w:cs="Times New Roman"/>
                <w:noProof/>
                <w:webHidden/>
                <w:sz w:val="24"/>
                <w:szCs w:val="24"/>
              </w:rPr>
              <w:fldChar w:fldCharType="begin"/>
            </w:r>
            <w:r w:rsidRPr="00EB5684">
              <w:rPr>
                <w:rFonts w:ascii="Times New Roman" w:hAnsi="Times New Roman" w:cs="Times New Roman"/>
                <w:noProof/>
                <w:webHidden/>
                <w:sz w:val="24"/>
                <w:szCs w:val="24"/>
              </w:rPr>
              <w:instrText xml:space="preserve"> PAGEREF _Toc220698777 \h </w:instrText>
            </w:r>
            <w:r w:rsidRPr="00EB5684">
              <w:rPr>
                <w:rFonts w:ascii="Times New Roman" w:hAnsi="Times New Roman" w:cs="Times New Roman"/>
                <w:noProof/>
                <w:webHidden/>
                <w:sz w:val="24"/>
                <w:szCs w:val="24"/>
              </w:rPr>
            </w:r>
            <w:r w:rsidRPr="00EB5684">
              <w:rPr>
                <w:rFonts w:ascii="Times New Roman" w:hAnsi="Times New Roman" w:cs="Times New Roman"/>
                <w:noProof/>
                <w:webHidden/>
                <w:sz w:val="24"/>
                <w:szCs w:val="24"/>
              </w:rPr>
              <w:fldChar w:fldCharType="separate"/>
            </w:r>
            <w:r w:rsidRPr="00EB5684">
              <w:rPr>
                <w:rFonts w:ascii="Times New Roman" w:hAnsi="Times New Roman" w:cs="Times New Roman"/>
                <w:noProof/>
                <w:webHidden/>
                <w:sz w:val="24"/>
                <w:szCs w:val="24"/>
              </w:rPr>
              <w:t>94</w:t>
            </w:r>
            <w:r w:rsidRPr="00EB5684">
              <w:rPr>
                <w:rFonts w:ascii="Times New Roman" w:hAnsi="Times New Roman" w:cs="Times New Roman"/>
                <w:noProof/>
                <w:webHidden/>
                <w:sz w:val="24"/>
                <w:szCs w:val="24"/>
              </w:rPr>
              <w:fldChar w:fldCharType="end"/>
            </w:r>
          </w:hyperlink>
        </w:p>
        <w:p w14:paraId="7C7A8AA6" w14:textId="77777777" w:rsidR="005D1526" w:rsidRPr="002B2D7A" w:rsidRDefault="00F469E0" w:rsidP="005D1526">
          <w:pPr>
            <w:spacing w:line="360" w:lineRule="auto"/>
            <w:jc w:val="both"/>
            <w:rPr>
              <w:rFonts w:ascii="Times New Roman" w:hAnsi="Times New Roman" w:cs="Times New Roman"/>
              <w:sz w:val="24"/>
              <w:szCs w:val="24"/>
              <w:lang w:val="en-GB"/>
            </w:rPr>
          </w:pPr>
          <w:r w:rsidRPr="002B2D7A">
            <w:rPr>
              <w:rFonts w:ascii="Times New Roman" w:hAnsi="Times New Roman" w:cs="Times New Roman"/>
              <w:sz w:val="24"/>
              <w:szCs w:val="24"/>
              <w:lang w:val="en-GB"/>
            </w:rPr>
            <w:fldChar w:fldCharType="end"/>
          </w:r>
        </w:p>
      </w:sdtContent>
    </w:sdt>
    <w:p w14:paraId="7C7A8AA7" w14:textId="77777777" w:rsidR="001E5F70" w:rsidRPr="002B2D7A" w:rsidRDefault="001E5F70">
      <w:pPr>
        <w:rPr>
          <w:rFonts w:ascii="Times New Roman" w:eastAsia="Times New Roman" w:hAnsi="Times New Roman" w:cs="Times New Roman"/>
          <w:b/>
          <w:sz w:val="24"/>
          <w:szCs w:val="24"/>
          <w:lang w:val="en-GB"/>
        </w:rPr>
      </w:pPr>
      <w:r w:rsidRPr="002B2D7A">
        <w:rPr>
          <w:rFonts w:ascii="Times New Roman" w:eastAsia="Times New Roman" w:hAnsi="Times New Roman" w:cs="Times New Roman"/>
          <w:b/>
          <w:sz w:val="24"/>
          <w:szCs w:val="24"/>
          <w:lang w:val="en-GB"/>
        </w:rPr>
        <w:br w:type="page"/>
      </w:r>
    </w:p>
    <w:p w14:paraId="7C7A8AA8" w14:textId="77777777" w:rsidR="00A458DA" w:rsidRPr="00A458DA" w:rsidRDefault="00A458DA" w:rsidP="00A458DA">
      <w:pPr>
        <w:pStyle w:val="TableofFigures"/>
      </w:pPr>
      <w:bookmarkStart w:id="0" w:name="_Toc220103234"/>
      <w:bookmarkStart w:id="1" w:name="_Toc218675018"/>
      <w:r w:rsidRPr="00A458DA">
        <w:lastRenderedPageBreak/>
        <w:t>List of Figures</w:t>
      </w:r>
    </w:p>
    <w:p w14:paraId="7C7A8AA9" w14:textId="77777777" w:rsidR="00A458DA" w:rsidRPr="00A458DA" w:rsidRDefault="00F469E0" w:rsidP="00A458DA">
      <w:pPr>
        <w:pStyle w:val="TableofFigures"/>
        <w:jc w:val="both"/>
        <w:rPr>
          <w:rFonts w:asciiTheme="minorHAnsi" w:eastAsiaTheme="minorEastAsia" w:hAnsiTheme="minorHAnsi" w:cstheme="minorBidi"/>
          <w:b w:val="0"/>
          <w:noProof/>
          <w:sz w:val="24"/>
          <w:szCs w:val="24"/>
        </w:rPr>
      </w:pPr>
      <w:r w:rsidRPr="00A458DA">
        <w:rPr>
          <w:b w:val="0"/>
          <w:sz w:val="24"/>
          <w:szCs w:val="24"/>
        </w:rPr>
        <w:fldChar w:fldCharType="begin"/>
      </w:r>
      <w:r w:rsidR="00A458DA" w:rsidRPr="00A458DA">
        <w:rPr>
          <w:b w:val="0"/>
          <w:sz w:val="24"/>
          <w:szCs w:val="24"/>
        </w:rPr>
        <w:instrText xml:space="preserve"> TOC \h \z \t "Heading 4" \c </w:instrText>
      </w:r>
      <w:r w:rsidRPr="00A458DA">
        <w:rPr>
          <w:b w:val="0"/>
          <w:sz w:val="24"/>
          <w:szCs w:val="24"/>
        </w:rPr>
        <w:fldChar w:fldCharType="separate"/>
      </w:r>
      <w:hyperlink w:anchor="_Toc220103780" w:history="1">
        <w:r w:rsidR="00A458DA" w:rsidRPr="00A458DA">
          <w:rPr>
            <w:rStyle w:val="Hyperlink"/>
            <w:b w:val="0"/>
            <w:noProof/>
            <w:sz w:val="24"/>
            <w:szCs w:val="24"/>
          </w:rPr>
          <w:t>Figure 1.1.1: Five year (2020-2024) internet advertising revenue trend ($ billions)</w:t>
        </w:r>
        <w:r w:rsidR="00A458DA" w:rsidRPr="00A458DA">
          <w:rPr>
            <w:b w:val="0"/>
            <w:noProof/>
            <w:webHidden/>
            <w:sz w:val="24"/>
            <w:szCs w:val="24"/>
          </w:rPr>
          <w:tab/>
        </w:r>
        <w:r w:rsidRPr="00A458DA">
          <w:rPr>
            <w:b w:val="0"/>
            <w:noProof/>
            <w:webHidden/>
            <w:sz w:val="24"/>
            <w:szCs w:val="24"/>
          </w:rPr>
          <w:fldChar w:fldCharType="begin"/>
        </w:r>
        <w:r w:rsidR="00A458DA" w:rsidRPr="00A458DA">
          <w:rPr>
            <w:b w:val="0"/>
            <w:noProof/>
            <w:webHidden/>
            <w:sz w:val="24"/>
            <w:szCs w:val="24"/>
          </w:rPr>
          <w:instrText xml:space="preserve"> PAGEREF _Toc220103780 \h </w:instrText>
        </w:r>
        <w:r w:rsidRPr="00A458DA">
          <w:rPr>
            <w:b w:val="0"/>
            <w:noProof/>
            <w:webHidden/>
            <w:sz w:val="24"/>
            <w:szCs w:val="24"/>
          </w:rPr>
        </w:r>
        <w:r w:rsidRPr="00A458DA">
          <w:rPr>
            <w:b w:val="0"/>
            <w:noProof/>
            <w:webHidden/>
            <w:sz w:val="24"/>
            <w:szCs w:val="24"/>
          </w:rPr>
          <w:fldChar w:fldCharType="separate"/>
        </w:r>
        <w:r w:rsidR="00A458DA" w:rsidRPr="00A458DA">
          <w:rPr>
            <w:b w:val="0"/>
            <w:noProof/>
            <w:webHidden/>
            <w:sz w:val="24"/>
            <w:szCs w:val="24"/>
          </w:rPr>
          <w:t>8</w:t>
        </w:r>
        <w:r w:rsidRPr="00A458DA">
          <w:rPr>
            <w:b w:val="0"/>
            <w:noProof/>
            <w:webHidden/>
            <w:sz w:val="24"/>
            <w:szCs w:val="24"/>
          </w:rPr>
          <w:fldChar w:fldCharType="end"/>
        </w:r>
      </w:hyperlink>
    </w:p>
    <w:p w14:paraId="7C7A8AAA"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81" w:history="1">
        <w:r w:rsidRPr="00A458DA">
          <w:rPr>
            <w:rStyle w:val="Hyperlink"/>
            <w:b w:val="0"/>
            <w:noProof/>
            <w:sz w:val="24"/>
            <w:szCs w:val="24"/>
          </w:rPr>
          <w:t>Figure 1.1.2: Revenue forecast at Starbucks</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_Toc220103781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9</w:t>
        </w:r>
        <w:r w:rsidR="00F469E0" w:rsidRPr="00A458DA">
          <w:rPr>
            <w:b w:val="0"/>
            <w:noProof/>
            <w:webHidden/>
            <w:sz w:val="24"/>
            <w:szCs w:val="24"/>
          </w:rPr>
          <w:fldChar w:fldCharType="end"/>
        </w:r>
      </w:hyperlink>
    </w:p>
    <w:p w14:paraId="7C7A8AAB"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82" w:history="1">
        <w:r w:rsidRPr="00A458DA">
          <w:rPr>
            <w:rStyle w:val="Hyperlink"/>
            <w:b w:val="0"/>
            <w:noProof/>
            <w:sz w:val="24"/>
            <w:szCs w:val="24"/>
          </w:rPr>
          <w:t>1.2.1: Trust in actors to manage data in the following ways ( A study of the UK to measure trust of citizens on social media platforms)</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_Toc220103782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10</w:t>
        </w:r>
        <w:r w:rsidR="00F469E0" w:rsidRPr="00A458DA">
          <w:rPr>
            <w:b w:val="0"/>
            <w:noProof/>
            <w:webHidden/>
            <w:sz w:val="24"/>
            <w:szCs w:val="24"/>
          </w:rPr>
          <w:fldChar w:fldCharType="end"/>
        </w:r>
      </w:hyperlink>
    </w:p>
    <w:p w14:paraId="7C7A8AAC"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83" w:history="1">
        <w:r w:rsidRPr="00A458DA">
          <w:rPr>
            <w:rStyle w:val="Hyperlink"/>
            <w:b w:val="0"/>
            <w:noProof/>
            <w:sz w:val="24"/>
            <w:szCs w:val="24"/>
          </w:rPr>
          <w:t>Figure 1.9.1 Dissertation Structure</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_Toc220103783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14</w:t>
        </w:r>
        <w:r w:rsidR="00F469E0" w:rsidRPr="00A458DA">
          <w:rPr>
            <w:b w:val="0"/>
            <w:noProof/>
            <w:webHidden/>
            <w:sz w:val="24"/>
            <w:szCs w:val="24"/>
          </w:rPr>
          <w:fldChar w:fldCharType="end"/>
        </w:r>
      </w:hyperlink>
    </w:p>
    <w:p w14:paraId="7C7A8AAD"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84" w:history="1">
        <w:r w:rsidRPr="00A458DA">
          <w:rPr>
            <w:rStyle w:val="Hyperlink"/>
            <w:b w:val="0"/>
            <w:noProof/>
            <w:sz w:val="24"/>
            <w:szCs w:val="24"/>
          </w:rPr>
          <w:t>Figure 2.2.1: Research Onion</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_Toc220103784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16</w:t>
        </w:r>
        <w:r w:rsidR="00F469E0" w:rsidRPr="00A458DA">
          <w:rPr>
            <w:b w:val="0"/>
            <w:noProof/>
            <w:webHidden/>
            <w:sz w:val="24"/>
            <w:szCs w:val="24"/>
          </w:rPr>
          <w:fldChar w:fldCharType="end"/>
        </w:r>
      </w:hyperlink>
    </w:p>
    <w:p w14:paraId="7C7A8AAE"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85" w:history="1">
        <w:r w:rsidRPr="00A458DA">
          <w:rPr>
            <w:rStyle w:val="Hyperlink"/>
            <w:b w:val="0"/>
            <w:noProof/>
            <w:sz w:val="24"/>
            <w:szCs w:val="24"/>
          </w:rPr>
          <w:t>Figure 2.3.1: Stages of Inductive research approach</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_Toc220103785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17</w:t>
        </w:r>
        <w:r w:rsidR="00F469E0" w:rsidRPr="00A458DA">
          <w:rPr>
            <w:b w:val="0"/>
            <w:noProof/>
            <w:webHidden/>
            <w:sz w:val="24"/>
            <w:szCs w:val="24"/>
          </w:rPr>
          <w:fldChar w:fldCharType="end"/>
        </w:r>
      </w:hyperlink>
    </w:p>
    <w:p w14:paraId="7C7A8AAF"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86" w:history="1">
        <w:r w:rsidRPr="00A458DA">
          <w:rPr>
            <w:rStyle w:val="Hyperlink"/>
            <w:b w:val="0"/>
            <w:noProof/>
            <w:sz w:val="24"/>
            <w:szCs w:val="24"/>
          </w:rPr>
          <w:t>Figure 2.4.1: Steps of Qualitative research design</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_Toc220103786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18</w:t>
        </w:r>
        <w:r w:rsidR="00F469E0" w:rsidRPr="00A458DA">
          <w:rPr>
            <w:b w:val="0"/>
            <w:noProof/>
            <w:webHidden/>
            <w:sz w:val="24"/>
            <w:szCs w:val="24"/>
          </w:rPr>
          <w:fldChar w:fldCharType="end"/>
        </w:r>
      </w:hyperlink>
    </w:p>
    <w:p w14:paraId="7C7A8AB0"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87" w:history="1">
        <w:r w:rsidRPr="00A458DA">
          <w:rPr>
            <w:rStyle w:val="Hyperlink"/>
            <w:b w:val="0"/>
            <w:noProof/>
            <w:sz w:val="24"/>
            <w:szCs w:val="24"/>
          </w:rPr>
          <w:t>Figure 2.8.1: Stages of Thematic Analysis</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_Toc220103787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20</w:t>
        </w:r>
        <w:r w:rsidR="00F469E0" w:rsidRPr="00A458DA">
          <w:rPr>
            <w:b w:val="0"/>
            <w:noProof/>
            <w:webHidden/>
            <w:sz w:val="24"/>
            <w:szCs w:val="24"/>
          </w:rPr>
          <w:fldChar w:fldCharType="end"/>
        </w:r>
      </w:hyperlink>
    </w:p>
    <w:p w14:paraId="7C7A8AB1"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88" w:history="1">
        <w:r w:rsidRPr="00A458DA">
          <w:rPr>
            <w:rStyle w:val="Hyperlink"/>
            <w:b w:val="0"/>
            <w:noProof/>
            <w:sz w:val="24"/>
            <w:szCs w:val="24"/>
          </w:rPr>
          <w:t>Figure 3.4.1: Delivery and perception of consumer satisfaction</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_Toc220103788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31</w:t>
        </w:r>
        <w:r w:rsidR="00F469E0" w:rsidRPr="00A458DA">
          <w:rPr>
            <w:b w:val="0"/>
            <w:noProof/>
            <w:webHidden/>
            <w:sz w:val="24"/>
            <w:szCs w:val="24"/>
          </w:rPr>
          <w:fldChar w:fldCharType="end"/>
        </w:r>
      </w:hyperlink>
    </w:p>
    <w:p w14:paraId="7C7A8AB2"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89" w:history="1">
        <w:r w:rsidRPr="00A458DA">
          <w:rPr>
            <w:rStyle w:val="Hyperlink"/>
            <w:b w:val="0"/>
            <w:noProof/>
            <w:sz w:val="24"/>
            <w:szCs w:val="24"/>
          </w:rPr>
          <w:t>Figure 3.6.1: Relationship Marketing Theory</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_Toc220103789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34</w:t>
        </w:r>
        <w:r w:rsidR="00F469E0" w:rsidRPr="00A458DA">
          <w:rPr>
            <w:b w:val="0"/>
            <w:noProof/>
            <w:webHidden/>
            <w:sz w:val="24"/>
            <w:szCs w:val="24"/>
          </w:rPr>
          <w:fldChar w:fldCharType="end"/>
        </w:r>
      </w:hyperlink>
    </w:p>
    <w:p w14:paraId="7C7A8AB3"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90" w:history="1">
        <w:r w:rsidRPr="00A458DA">
          <w:rPr>
            <w:rStyle w:val="Hyperlink"/>
            <w:b w:val="0"/>
            <w:noProof/>
            <w:sz w:val="24"/>
            <w:szCs w:val="24"/>
          </w:rPr>
          <w:t>Figure 3.6.2: Dimensions of Brand Authenticity</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_Toc220103790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36</w:t>
        </w:r>
        <w:r w:rsidR="00F469E0" w:rsidRPr="00A458DA">
          <w:rPr>
            <w:b w:val="0"/>
            <w:noProof/>
            <w:webHidden/>
            <w:sz w:val="24"/>
            <w:szCs w:val="24"/>
          </w:rPr>
          <w:fldChar w:fldCharType="end"/>
        </w:r>
      </w:hyperlink>
    </w:p>
    <w:p w14:paraId="7C7A8AB4"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91" w:history="1">
        <w:r w:rsidRPr="00A458DA">
          <w:rPr>
            <w:rStyle w:val="Hyperlink"/>
            <w:b w:val="0"/>
            <w:noProof/>
            <w:sz w:val="24"/>
            <w:szCs w:val="24"/>
          </w:rPr>
          <w:t>Figure 3.7.1: Conceptual Framework</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_Toc220103791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38</w:t>
        </w:r>
        <w:r w:rsidR="00F469E0" w:rsidRPr="00A458DA">
          <w:rPr>
            <w:b w:val="0"/>
            <w:noProof/>
            <w:webHidden/>
            <w:sz w:val="24"/>
            <w:szCs w:val="24"/>
          </w:rPr>
          <w:fldChar w:fldCharType="end"/>
        </w:r>
      </w:hyperlink>
    </w:p>
    <w:p w14:paraId="7C7A8AB5"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92" w:history="1">
        <w:r w:rsidRPr="00A458DA">
          <w:rPr>
            <w:rStyle w:val="Hyperlink"/>
            <w:b w:val="0"/>
            <w:noProof/>
            <w:sz w:val="24"/>
            <w:szCs w:val="24"/>
          </w:rPr>
          <w:t>Figure 4.2.4.1: Consumers who prioritize buyingeco-frienfly products in the UK</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_Toc220103792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45</w:t>
        </w:r>
        <w:r w:rsidR="00F469E0" w:rsidRPr="00A458DA">
          <w:rPr>
            <w:b w:val="0"/>
            <w:noProof/>
            <w:webHidden/>
            <w:sz w:val="24"/>
            <w:szCs w:val="24"/>
          </w:rPr>
          <w:fldChar w:fldCharType="end"/>
        </w:r>
      </w:hyperlink>
    </w:p>
    <w:p w14:paraId="7C7A8AB6"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93" w:history="1">
        <w:r w:rsidRPr="00A458DA">
          <w:rPr>
            <w:rStyle w:val="Hyperlink"/>
            <w:b w:val="0"/>
            <w:noProof/>
            <w:sz w:val="24"/>
            <w:szCs w:val="24"/>
          </w:rPr>
          <w:t>Figure 4.2.4.2: UK territorial greenhouse gas emissions, 1990-2023</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_Toc220103793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45</w:t>
        </w:r>
        <w:r w:rsidR="00F469E0" w:rsidRPr="00A458DA">
          <w:rPr>
            <w:b w:val="0"/>
            <w:noProof/>
            <w:webHidden/>
            <w:sz w:val="24"/>
            <w:szCs w:val="24"/>
          </w:rPr>
          <w:fldChar w:fldCharType="end"/>
        </w:r>
      </w:hyperlink>
    </w:p>
    <w:p w14:paraId="7C7A8AB7"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94" w:history="1">
        <w:r w:rsidRPr="00A458DA">
          <w:rPr>
            <w:rStyle w:val="Hyperlink"/>
            <w:b w:val="0"/>
            <w:noProof/>
            <w:sz w:val="24"/>
            <w:szCs w:val="24"/>
          </w:rPr>
          <w:t>Figure 4.2.5.1: Share of users in the United Kingdom (UK) accessing the internet through different devices</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_Toc220103794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47</w:t>
        </w:r>
        <w:r w:rsidR="00F469E0" w:rsidRPr="00A458DA">
          <w:rPr>
            <w:b w:val="0"/>
            <w:noProof/>
            <w:webHidden/>
            <w:sz w:val="24"/>
            <w:szCs w:val="24"/>
          </w:rPr>
          <w:fldChar w:fldCharType="end"/>
        </w:r>
      </w:hyperlink>
    </w:p>
    <w:p w14:paraId="7C7A8AB8"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95" w:history="1">
        <w:r w:rsidRPr="00A458DA">
          <w:rPr>
            <w:rStyle w:val="Hyperlink"/>
            <w:b w:val="0"/>
            <w:noProof/>
            <w:sz w:val="24"/>
            <w:szCs w:val="24"/>
          </w:rPr>
          <w:t>Figure 4.2.5.2: Top ten organisations visited by UK online adults on smart-phones, tablets or computers</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_Toc220103795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48</w:t>
        </w:r>
        <w:r w:rsidR="00F469E0" w:rsidRPr="00A458DA">
          <w:rPr>
            <w:b w:val="0"/>
            <w:noProof/>
            <w:webHidden/>
            <w:sz w:val="24"/>
            <w:szCs w:val="24"/>
          </w:rPr>
          <w:fldChar w:fldCharType="end"/>
        </w:r>
      </w:hyperlink>
    </w:p>
    <w:p w14:paraId="7C7A8AB9" w14:textId="77777777" w:rsidR="00A458DA" w:rsidRPr="00A458DA" w:rsidRDefault="00A458DA" w:rsidP="00A458DA">
      <w:pPr>
        <w:pStyle w:val="TableofFigures"/>
        <w:jc w:val="both"/>
        <w:rPr>
          <w:rFonts w:asciiTheme="minorHAnsi" w:eastAsiaTheme="minorEastAsia" w:hAnsiTheme="minorHAnsi" w:cstheme="minorBidi"/>
          <w:b w:val="0"/>
          <w:noProof/>
          <w:sz w:val="24"/>
          <w:szCs w:val="24"/>
        </w:rPr>
      </w:pPr>
      <w:hyperlink w:anchor="_Toc220103796" w:history="1">
        <w:r w:rsidRPr="00A458DA">
          <w:rPr>
            <w:rStyle w:val="Hyperlink"/>
            <w:b w:val="0"/>
            <w:noProof/>
            <w:sz w:val="24"/>
            <w:szCs w:val="24"/>
          </w:rPr>
          <w:t>Figure 4.2.6.1: Trust in data actors over time (in %)</w:t>
        </w:r>
        <w:r w:rsidRPr="00A458DA">
          <w:rPr>
            <w:b w:val="0"/>
            <w:noProof/>
            <w:webHidden/>
            <w:sz w:val="24"/>
            <w:szCs w:val="24"/>
          </w:rPr>
          <w:tab/>
        </w:r>
        <w:r w:rsidR="00F469E0" w:rsidRPr="00A458DA">
          <w:rPr>
            <w:b w:val="0"/>
            <w:noProof/>
            <w:webHidden/>
            <w:sz w:val="24"/>
            <w:szCs w:val="24"/>
          </w:rPr>
          <w:fldChar w:fldCharType="begin"/>
        </w:r>
        <w:r w:rsidRPr="00A458DA">
          <w:rPr>
            <w:b w:val="0"/>
            <w:noProof/>
            <w:webHidden/>
            <w:sz w:val="24"/>
            <w:szCs w:val="24"/>
          </w:rPr>
          <w:instrText xml:space="preserve"> PAGEREF _Toc220103796 \h </w:instrText>
        </w:r>
        <w:r w:rsidR="00F469E0" w:rsidRPr="00A458DA">
          <w:rPr>
            <w:b w:val="0"/>
            <w:noProof/>
            <w:webHidden/>
            <w:sz w:val="24"/>
            <w:szCs w:val="24"/>
          </w:rPr>
        </w:r>
        <w:r w:rsidR="00F469E0" w:rsidRPr="00A458DA">
          <w:rPr>
            <w:b w:val="0"/>
            <w:noProof/>
            <w:webHidden/>
            <w:sz w:val="24"/>
            <w:szCs w:val="24"/>
          </w:rPr>
          <w:fldChar w:fldCharType="separate"/>
        </w:r>
        <w:r w:rsidRPr="00A458DA">
          <w:rPr>
            <w:b w:val="0"/>
            <w:noProof/>
            <w:webHidden/>
            <w:sz w:val="24"/>
            <w:szCs w:val="24"/>
          </w:rPr>
          <w:t>49</w:t>
        </w:r>
        <w:r w:rsidR="00F469E0" w:rsidRPr="00A458DA">
          <w:rPr>
            <w:b w:val="0"/>
            <w:noProof/>
            <w:webHidden/>
            <w:sz w:val="24"/>
            <w:szCs w:val="24"/>
          </w:rPr>
          <w:fldChar w:fldCharType="end"/>
        </w:r>
      </w:hyperlink>
    </w:p>
    <w:p w14:paraId="7C7A8ABA" w14:textId="77777777" w:rsidR="00DC0FA1" w:rsidRDefault="00F469E0" w:rsidP="00A458DA">
      <w:pPr>
        <w:spacing w:line="360" w:lineRule="auto"/>
        <w:jc w:val="both"/>
        <w:rPr>
          <w:rFonts w:ascii="Times New Roman" w:eastAsia="Times New Roman" w:hAnsi="Times New Roman" w:cs="Times New Roman"/>
          <w:b/>
          <w:sz w:val="24"/>
          <w:szCs w:val="24"/>
          <w:lang w:val="en-GB"/>
        </w:rPr>
      </w:pPr>
      <w:r w:rsidRPr="00A458DA">
        <w:rPr>
          <w:sz w:val="24"/>
          <w:szCs w:val="24"/>
          <w:lang w:val="en-GB"/>
        </w:rPr>
        <w:fldChar w:fldCharType="end"/>
      </w:r>
      <w:r w:rsidR="00DC0FA1">
        <w:rPr>
          <w:lang w:val="en-GB"/>
        </w:rPr>
        <w:br w:type="page"/>
      </w:r>
    </w:p>
    <w:p w14:paraId="7C7A8ABB" w14:textId="77777777" w:rsidR="002347C5" w:rsidRPr="00D626F1" w:rsidRDefault="002347C5" w:rsidP="002347C5">
      <w:pPr>
        <w:pStyle w:val="Heading1"/>
        <w:rPr>
          <w:lang w:val="en-GB"/>
        </w:rPr>
      </w:pPr>
      <w:bookmarkStart w:id="2" w:name="_Toc220698718"/>
      <w:r w:rsidRPr="00D626F1">
        <w:rPr>
          <w:lang w:val="en-GB"/>
        </w:rPr>
        <w:lastRenderedPageBreak/>
        <w:t>Chapter 1: Introduction</w:t>
      </w:r>
      <w:bookmarkEnd w:id="0"/>
      <w:bookmarkEnd w:id="2"/>
      <w:r w:rsidRPr="00D626F1">
        <w:rPr>
          <w:lang w:val="en-GB"/>
        </w:rPr>
        <w:tab/>
      </w:r>
    </w:p>
    <w:p w14:paraId="7C7A8ABC" w14:textId="77777777" w:rsidR="002347C5" w:rsidRPr="00D626F1" w:rsidRDefault="002347C5" w:rsidP="002347C5">
      <w:pPr>
        <w:pStyle w:val="Heading2"/>
        <w:rPr>
          <w:lang w:val="en-GB"/>
        </w:rPr>
      </w:pPr>
      <w:bookmarkStart w:id="3" w:name="_Toc220103235"/>
      <w:bookmarkStart w:id="4" w:name="_Toc220698719"/>
      <w:r w:rsidRPr="00D626F1">
        <w:rPr>
          <w:lang w:val="en-GB"/>
        </w:rPr>
        <w:t>1.1 Background of the study</w:t>
      </w:r>
      <w:bookmarkEnd w:id="3"/>
      <w:bookmarkEnd w:id="4"/>
      <w:r w:rsidRPr="00D626F1">
        <w:rPr>
          <w:lang w:val="en-GB"/>
        </w:rPr>
        <w:t xml:space="preserve"> </w:t>
      </w:r>
      <w:r w:rsidRPr="00D626F1">
        <w:rPr>
          <w:lang w:val="en-GB"/>
        </w:rPr>
        <w:tab/>
      </w:r>
    </w:p>
    <w:p w14:paraId="7C7A8ABD"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 xml:space="preserve">Online content marketing has been growing very fast as companies move away with conventional advertisement, towards valuable interaction with the consumer. According to the perceptions of Duffek </w:t>
      </w:r>
      <w:r w:rsidRPr="00D626F1">
        <w:rPr>
          <w:rFonts w:ascii="Times New Roman" w:eastAsia="Times New Roman" w:hAnsi="Times New Roman" w:cs="Times New Roman"/>
          <w:i/>
          <w:iCs/>
          <w:sz w:val="24"/>
          <w:szCs w:val="24"/>
          <w:lang w:val="en-GB"/>
        </w:rPr>
        <w:t>et al.</w:t>
      </w:r>
      <w:r w:rsidRPr="00D626F1">
        <w:rPr>
          <w:rFonts w:ascii="Times New Roman" w:eastAsia="Times New Roman" w:hAnsi="Times New Roman" w:cs="Times New Roman"/>
          <w:sz w:val="24"/>
          <w:szCs w:val="24"/>
          <w:lang w:val="en-GB"/>
        </w:rPr>
        <w:t xml:space="preserve"> (2025) digital marketing </w:t>
      </w:r>
      <w:proofErr w:type="spellStart"/>
      <w:r w:rsidRPr="00D626F1">
        <w:rPr>
          <w:rFonts w:ascii="Times New Roman" w:eastAsia="Times New Roman" w:hAnsi="Times New Roman" w:cs="Times New Roman"/>
          <w:sz w:val="24"/>
          <w:szCs w:val="24"/>
          <w:lang w:val="en-GB"/>
        </w:rPr>
        <w:t>instills</w:t>
      </w:r>
      <w:proofErr w:type="spellEnd"/>
      <w:r w:rsidRPr="00D626F1">
        <w:rPr>
          <w:rFonts w:ascii="Times New Roman" w:eastAsia="Times New Roman" w:hAnsi="Times New Roman" w:cs="Times New Roman"/>
          <w:sz w:val="24"/>
          <w:szCs w:val="24"/>
          <w:lang w:val="en-GB"/>
        </w:rPr>
        <w:t xml:space="preserve"> brand recognition and consumer confidence though doubt remains when the authenticity of the content is low or incorrect. In 2024, the industry of digital advertisements reached new heights, and the number of advertisement revenue increased by 15% compared to the year before, reaching $259 billion dollars (IAB, 2025). Trust is now a key performance measure of marketers who want to have long term relationships with the customers in this changing scenario.</w:t>
      </w:r>
    </w:p>
    <w:p w14:paraId="7C7A8ABE" w14:textId="77777777" w:rsidR="002347C5" w:rsidRPr="00D626F1" w:rsidRDefault="002347C5" w:rsidP="002347C5">
      <w:pPr>
        <w:pStyle w:val="Normal1"/>
        <w:spacing w:line="360" w:lineRule="auto"/>
        <w:jc w:val="center"/>
        <w:rPr>
          <w:rFonts w:ascii="Times New Roman" w:eastAsia="Times New Roman" w:hAnsi="Times New Roman" w:cs="Times New Roman"/>
          <w:sz w:val="24"/>
          <w:szCs w:val="24"/>
          <w:lang w:val="en-GB"/>
        </w:rPr>
      </w:pPr>
      <w:r w:rsidRPr="00D626F1">
        <w:rPr>
          <w:rFonts w:ascii="Times New Roman" w:eastAsia="Times New Roman" w:hAnsi="Times New Roman" w:cs="Times New Roman"/>
          <w:noProof/>
          <w:sz w:val="24"/>
          <w:szCs w:val="24"/>
        </w:rPr>
        <w:drawing>
          <wp:inline distT="114300" distB="114300" distL="114300" distR="114300" wp14:anchorId="7C7A8EF1" wp14:editId="7C7A8EF2">
            <wp:extent cx="4657725" cy="3305175"/>
            <wp:effectExtent l="19050" t="0" r="9525"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657725" cy="3305175"/>
                    </a:xfrm>
                    <a:prstGeom prst="rect">
                      <a:avLst/>
                    </a:prstGeom>
                    <a:ln/>
                  </pic:spPr>
                </pic:pic>
              </a:graphicData>
            </a:graphic>
          </wp:inline>
        </w:drawing>
      </w:r>
    </w:p>
    <w:p w14:paraId="7C7A8ABF" w14:textId="77777777" w:rsidR="002347C5" w:rsidRPr="00A458DA" w:rsidRDefault="002347C5" w:rsidP="00A458DA">
      <w:pPr>
        <w:pStyle w:val="Heading4"/>
      </w:pPr>
      <w:bookmarkStart w:id="5" w:name="_Toc220103780"/>
      <w:r w:rsidRPr="00D626F1">
        <w:t xml:space="preserve">Figure 1.1.1: </w:t>
      </w:r>
      <w:proofErr w:type="gramStart"/>
      <w:r w:rsidRPr="00D626F1">
        <w:t>Five year</w:t>
      </w:r>
      <w:proofErr w:type="gramEnd"/>
      <w:r w:rsidRPr="00D626F1">
        <w:t xml:space="preserve"> (2020-2024) internet advertising revenue </w:t>
      </w:r>
      <w:r w:rsidRPr="00A458DA">
        <w:t>trend</w:t>
      </w:r>
      <w:r w:rsidRPr="00D626F1">
        <w:t xml:space="preserve"> ($ billions)</w:t>
      </w:r>
      <w:bookmarkEnd w:id="5"/>
    </w:p>
    <w:p w14:paraId="7C7A8AC0" w14:textId="77777777" w:rsidR="002347C5" w:rsidRPr="00D626F1" w:rsidRDefault="002347C5" w:rsidP="002347C5">
      <w:pPr>
        <w:pStyle w:val="Normal1"/>
        <w:spacing w:line="360" w:lineRule="auto"/>
        <w:jc w:val="center"/>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(Source: IAB, 2025)</w:t>
      </w:r>
    </w:p>
    <w:p w14:paraId="7C7A8AC1"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 xml:space="preserve">There is a heightened significance of trust when customers are unsure of the quality of information found on the internet, particularly AI-driven content, which has the ability of misleading users. According to Bano </w:t>
      </w:r>
      <w:r w:rsidRPr="00D626F1">
        <w:rPr>
          <w:rFonts w:ascii="Times New Roman" w:eastAsia="Times New Roman" w:hAnsi="Times New Roman" w:cs="Times New Roman"/>
          <w:i/>
          <w:iCs/>
          <w:sz w:val="24"/>
          <w:szCs w:val="24"/>
          <w:lang w:val="en-GB"/>
        </w:rPr>
        <w:t>et al.</w:t>
      </w:r>
      <w:r w:rsidRPr="00D626F1">
        <w:rPr>
          <w:rFonts w:ascii="Times New Roman" w:eastAsia="Times New Roman" w:hAnsi="Times New Roman" w:cs="Times New Roman"/>
          <w:sz w:val="24"/>
          <w:szCs w:val="24"/>
          <w:lang w:val="en-GB"/>
        </w:rPr>
        <w:t xml:space="preserve"> (2025), there is a threat of AI-produced disinformation reducing the credibility of digital messages. As an example, a recent survey has discovered that the content is perceived as only 41% as accurate online, and user trust in the internet has gone down by 75% (New York Post, 2025). Nevertheless, the challenge of distrust </w:t>
      </w:r>
      <w:r w:rsidRPr="00D626F1">
        <w:rPr>
          <w:rFonts w:ascii="Times New Roman" w:eastAsia="Times New Roman" w:hAnsi="Times New Roman" w:cs="Times New Roman"/>
          <w:sz w:val="24"/>
          <w:szCs w:val="24"/>
          <w:lang w:val="en-GB"/>
        </w:rPr>
        <w:lastRenderedPageBreak/>
        <w:t>provided brands with the challenge of producing content that is credible and engaging, which therefore supports the importance of strategic storytelling, personalisation and sustainability communication to reinforce relational connections.</w:t>
      </w:r>
    </w:p>
    <w:p w14:paraId="7C7A8AC2" w14:textId="77777777" w:rsidR="002347C5" w:rsidRPr="00D626F1" w:rsidRDefault="002347C5" w:rsidP="002347C5">
      <w:pPr>
        <w:pStyle w:val="Normal1"/>
        <w:spacing w:line="360" w:lineRule="auto"/>
        <w:jc w:val="center"/>
        <w:rPr>
          <w:rFonts w:ascii="Times New Roman" w:eastAsia="Times New Roman" w:hAnsi="Times New Roman" w:cs="Times New Roman"/>
          <w:sz w:val="24"/>
          <w:szCs w:val="24"/>
          <w:lang w:val="en-GB"/>
        </w:rPr>
      </w:pPr>
      <w:r w:rsidRPr="00D626F1">
        <w:rPr>
          <w:rFonts w:ascii="Times New Roman" w:eastAsia="Times New Roman" w:hAnsi="Times New Roman" w:cs="Times New Roman"/>
          <w:noProof/>
          <w:sz w:val="24"/>
          <w:szCs w:val="24"/>
        </w:rPr>
        <w:drawing>
          <wp:inline distT="114300" distB="114300" distL="114300" distR="114300" wp14:anchorId="7C7A8EF3" wp14:editId="7C7A8EF4">
            <wp:extent cx="4962525" cy="3705225"/>
            <wp:effectExtent l="19050" t="0" r="9525"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962525" cy="3705225"/>
                    </a:xfrm>
                    <a:prstGeom prst="rect">
                      <a:avLst/>
                    </a:prstGeom>
                    <a:ln/>
                  </pic:spPr>
                </pic:pic>
              </a:graphicData>
            </a:graphic>
          </wp:inline>
        </w:drawing>
      </w:r>
    </w:p>
    <w:p w14:paraId="7C7A8AC3" w14:textId="77777777" w:rsidR="002347C5" w:rsidRPr="00D626F1" w:rsidRDefault="002347C5" w:rsidP="00A458DA">
      <w:pPr>
        <w:pStyle w:val="Heading4"/>
      </w:pPr>
      <w:bookmarkStart w:id="6" w:name="_Toc220103781"/>
      <w:r w:rsidRPr="00D626F1">
        <w:t>Figure 1.1.2: Revenue forecast at Starbucks</w:t>
      </w:r>
      <w:bookmarkEnd w:id="6"/>
    </w:p>
    <w:p w14:paraId="7C7A8AC4" w14:textId="77777777" w:rsidR="002347C5" w:rsidRPr="00D626F1" w:rsidRDefault="002347C5" w:rsidP="002347C5">
      <w:pPr>
        <w:pStyle w:val="Normal1"/>
        <w:spacing w:line="360" w:lineRule="auto"/>
        <w:jc w:val="center"/>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(Source: Macro Trends, 2026)</w:t>
      </w:r>
    </w:p>
    <w:p w14:paraId="7C7A8AC5"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Starbucks is a perfect example of a company that greatly invests in digital content and customer loyalty schemes, producing nearly $37.2 billion as revenue in 2025 and employing no less than 361,000 individuals internationally (Starbucks, 2025). Still despite this scale, the strategic restructuring and efficiency efforts have been triggered by the same-store sales and corporate productivity pressure. Further, Starbucks focus on custom mobile ordering and sustainability solutions put forward the prospects and issues of online trust creation. However, the extent of interaction between such dimensions as authenticity, AI personalisation, and sustainability to ensure the establishment of trust at the long-term level has not been explored in the existing literature.</w:t>
      </w:r>
    </w:p>
    <w:p w14:paraId="7C7A8AC6" w14:textId="77777777" w:rsidR="002347C5" w:rsidRPr="00D626F1" w:rsidRDefault="002347C5" w:rsidP="002347C5">
      <w:pPr>
        <w:pStyle w:val="Heading2"/>
        <w:rPr>
          <w:bCs/>
          <w:lang w:val="en-GB"/>
        </w:rPr>
      </w:pPr>
      <w:bookmarkStart w:id="7" w:name="_Toc220103236"/>
      <w:bookmarkStart w:id="8" w:name="_Toc220698720"/>
      <w:r w:rsidRPr="00D626F1">
        <w:rPr>
          <w:bCs/>
          <w:lang w:val="en-GB"/>
        </w:rPr>
        <w:t>1.2 Problem statement</w:t>
      </w:r>
      <w:bookmarkEnd w:id="7"/>
      <w:bookmarkEnd w:id="8"/>
    </w:p>
    <w:p w14:paraId="7C7A8AC7"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lastRenderedPageBreak/>
        <w:t>Current studies on content marketing tend to look at aspects such as authenticity, sustainability or AI personalisation separately and do not consider how they are combined to create trust in the markets that are largely digitised like the UK. The scholarly evidence demonstrates that trust is a key aspect of building long-term brand relationships, and misaligned digital content and inexplicable personalization damage credibility. As an example, the online population is very high in the UK, approximately 97.8% of the population is online, and the levels of trust in online platforms and data use differ greatly depending on the demographics (Data Portal, 2025).</w:t>
      </w:r>
    </w:p>
    <w:p w14:paraId="7C7A8AC8" w14:textId="77777777" w:rsidR="002347C5" w:rsidRPr="00D626F1" w:rsidRDefault="002347C5" w:rsidP="002347C5">
      <w:pPr>
        <w:pStyle w:val="Normal1"/>
        <w:spacing w:line="360" w:lineRule="auto"/>
        <w:jc w:val="center"/>
        <w:rPr>
          <w:rFonts w:ascii="Times New Roman" w:eastAsia="Times New Roman" w:hAnsi="Times New Roman" w:cs="Times New Roman"/>
          <w:sz w:val="24"/>
          <w:szCs w:val="24"/>
          <w:lang w:val="en-GB"/>
        </w:rPr>
      </w:pPr>
      <w:r w:rsidRPr="00D626F1">
        <w:rPr>
          <w:rFonts w:ascii="Times New Roman" w:eastAsia="Times New Roman" w:hAnsi="Times New Roman" w:cs="Times New Roman"/>
          <w:noProof/>
          <w:sz w:val="24"/>
          <w:szCs w:val="24"/>
        </w:rPr>
        <w:drawing>
          <wp:inline distT="114300" distB="114300" distL="114300" distR="114300" wp14:anchorId="7C7A8EF5" wp14:editId="7C7A8EF6">
            <wp:extent cx="5731200" cy="407670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4076700"/>
                    </a:xfrm>
                    <a:prstGeom prst="rect">
                      <a:avLst/>
                    </a:prstGeom>
                    <a:ln/>
                  </pic:spPr>
                </pic:pic>
              </a:graphicData>
            </a:graphic>
          </wp:inline>
        </w:drawing>
      </w:r>
    </w:p>
    <w:p w14:paraId="7C7A8AC9" w14:textId="77777777" w:rsidR="002347C5" w:rsidRPr="00D626F1" w:rsidRDefault="002347C5" w:rsidP="00A458DA">
      <w:pPr>
        <w:pStyle w:val="Heading4"/>
      </w:pPr>
      <w:bookmarkStart w:id="9" w:name="_Toc220103782"/>
      <w:r w:rsidRPr="00D626F1">
        <w:t xml:space="preserve">1.2.1: Trust in actors to manage data in the following ways </w:t>
      </w:r>
      <w:proofErr w:type="gramStart"/>
      <w:r w:rsidRPr="00D626F1">
        <w:t>( A</w:t>
      </w:r>
      <w:proofErr w:type="gramEnd"/>
      <w:r w:rsidRPr="00D626F1">
        <w:t xml:space="preserve"> study of the UK to measure trust of citizens on social media platforms)</w:t>
      </w:r>
      <w:bookmarkEnd w:id="9"/>
    </w:p>
    <w:p w14:paraId="7C7A8ACA" w14:textId="77777777" w:rsidR="002347C5" w:rsidRPr="00D626F1" w:rsidRDefault="002347C5" w:rsidP="002347C5">
      <w:pPr>
        <w:pStyle w:val="Normal1"/>
        <w:spacing w:line="360" w:lineRule="auto"/>
        <w:jc w:val="center"/>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(Source: Gov UK, 2024</w:t>
      </w:r>
      <w:r>
        <w:rPr>
          <w:rFonts w:ascii="Times New Roman" w:eastAsia="Times New Roman" w:hAnsi="Times New Roman" w:cs="Times New Roman"/>
          <w:sz w:val="24"/>
          <w:szCs w:val="24"/>
          <w:lang w:val="en-GB"/>
        </w:rPr>
        <w:t>)</w:t>
      </w:r>
    </w:p>
    <w:p w14:paraId="7C7A8ACB"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 xml:space="preserve">This paper finds a research gap in the combined exploration of authenticity, sustainability, and AI personalisation as one, particularly in their establishment of trust as opposed to engagement. According to governmental studies, the low level of trust in the data processing of social media companies is only 11% of the population, which trusts social platforms with their information, which implies significant problems with credible content strategies (Gov UK, 2024). Such a gap </w:t>
      </w:r>
      <w:r w:rsidRPr="00D626F1">
        <w:rPr>
          <w:rFonts w:ascii="Times New Roman" w:eastAsia="Times New Roman" w:hAnsi="Times New Roman" w:cs="Times New Roman"/>
          <w:sz w:val="24"/>
          <w:szCs w:val="24"/>
          <w:lang w:val="en-GB"/>
        </w:rPr>
        <w:lastRenderedPageBreak/>
        <w:t>limits the academic framework as well as practitioner-level digital communication infrastructures to global brands such as Starbucks.</w:t>
      </w:r>
    </w:p>
    <w:p w14:paraId="7C7A8ACC" w14:textId="77777777" w:rsidR="002347C5" w:rsidRPr="0073100E" w:rsidRDefault="002347C5" w:rsidP="002555E1">
      <w:pPr>
        <w:pStyle w:val="Normal1"/>
        <w:spacing w:line="360" w:lineRule="auto"/>
        <w:jc w:val="both"/>
        <w:rPr>
          <w:rFonts w:ascii="Times New Roman" w:eastAsia="Times New Roman" w:hAnsi="Times New Roman" w:cs="Times New Roman"/>
          <w:color w:val="000000" w:themeColor="text1"/>
          <w:sz w:val="24"/>
          <w:szCs w:val="24"/>
          <w:lang w:val="en-GB"/>
        </w:rPr>
      </w:pPr>
      <w:r w:rsidRPr="00D626F1">
        <w:rPr>
          <w:rFonts w:ascii="Times New Roman" w:eastAsia="Times New Roman" w:hAnsi="Times New Roman" w:cs="Times New Roman"/>
          <w:sz w:val="24"/>
          <w:szCs w:val="24"/>
          <w:lang w:val="en-GB"/>
        </w:rPr>
        <w:t xml:space="preserve">The current issue being explored in this research is the lack of empirical knowledge regarding the interpretation of trust by consumers in the UK in the context of use of more than one content strategy. </w:t>
      </w:r>
      <w:r w:rsidR="002555E1" w:rsidRPr="0073100E">
        <w:rPr>
          <w:rFonts w:ascii="Times New Roman" w:hAnsi="Times New Roman" w:cs="Times New Roman"/>
          <w:color w:val="000000" w:themeColor="text1"/>
          <w:sz w:val="24"/>
        </w:rPr>
        <w:t xml:space="preserve">Although there is a substantial </w:t>
      </w:r>
      <w:proofErr w:type="gramStart"/>
      <w:r w:rsidR="002555E1" w:rsidRPr="0073100E">
        <w:rPr>
          <w:rFonts w:ascii="Times New Roman" w:hAnsi="Times New Roman" w:cs="Times New Roman"/>
          <w:color w:val="000000" w:themeColor="text1"/>
          <w:sz w:val="24"/>
        </w:rPr>
        <w:t>amount</w:t>
      </w:r>
      <w:proofErr w:type="gramEnd"/>
      <w:r w:rsidR="002555E1" w:rsidRPr="0073100E">
        <w:rPr>
          <w:rFonts w:ascii="Times New Roman" w:hAnsi="Times New Roman" w:cs="Times New Roman"/>
          <w:color w:val="000000" w:themeColor="text1"/>
          <w:sz w:val="24"/>
        </w:rPr>
        <w:t xml:space="preserve"> of studies on digital </w:t>
      </w:r>
      <w:proofErr w:type="spellStart"/>
      <w:r w:rsidR="002555E1" w:rsidRPr="0073100E">
        <w:rPr>
          <w:rFonts w:ascii="Times New Roman" w:hAnsi="Times New Roman" w:cs="Times New Roman"/>
          <w:color w:val="000000" w:themeColor="text1"/>
          <w:sz w:val="24"/>
        </w:rPr>
        <w:t>personalisation</w:t>
      </w:r>
      <w:proofErr w:type="spellEnd"/>
      <w:r w:rsidR="002555E1" w:rsidRPr="0073100E">
        <w:rPr>
          <w:rFonts w:ascii="Times New Roman" w:hAnsi="Times New Roman" w:cs="Times New Roman"/>
          <w:color w:val="000000" w:themeColor="text1"/>
          <w:sz w:val="24"/>
        </w:rPr>
        <w:t xml:space="preserve"> and brand trust, there is a paucity of qualitative synthesis on the perception of AI-based authenticity claims in sustainability discourses by consumers in major brands, specifically Starbucks, globally.</w:t>
      </w:r>
    </w:p>
    <w:p w14:paraId="7C7A8ACD" w14:textId="77777777" w:rsidR="002347C5" w:rsidRPr="00D626F1" w:rsidRDefault="002347C5" w:rsidP="002347C5">
      <w:pPr>
        <w:pStyle w:val="Heading2"/>
        <w:rPr>
          <w:bCs/>
          <w:lang w:val="en-GB"/>
        </w:rPr>
      </w:pPr>
      <w:bookmarkStart w:id="10" w:name="_Toc220103237"/>
      <w:bookmarkStart w:id="11" w:name="_Toc220698721"/>
      <w:r w:rsidRPr="00D626F1">
        <w:rPr>
          <w:bCs/>
          <w:lang w:val="en-GB"/>
        </w:rPr>
        <w:t>1.3 Research aim</w:t>
      </w:r>
      <w:bookmarkEnd w:id="10"/>
      <w:bookmarkEnd w:id="11"/>
    </w:p>
    <w:p w14:paraId="7C7A8ACE"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The research is aimed at analysing the role of integrated content marketing strategies in customer confidence in the digital sphere of Starbucks in the UK setting.</w:t>
      </w:r>
    </w:p>
    <w:p w14:paraId="7C7A8ACF" w14:textId="77777777" w:rsidR="002347C5" w:rsidRPr="00D626F1" w:rsidRDefault="002347C5" w:rsidP="002347C5">
      <w:pPr>
        <w:pStyle w:val="Heading2"/>
        <w:rPr>
          <w:bCs/>
          <w:lang w:val="en-GB"/>
        </w:rPr>
      </w:pPr>
      <w:bookmarkStart w:id="12" w:name="_Toc220103238"/>
      <w:bookmarkStart w:id="13" w:name="_Toc220698722"/>
      <w:r w:rsidRPr="00D626F1">
        <w:rPr>
          <w:bCs/>
          <w:lang w:val="en-GB"/>
        </w:rPr>
        <w:t>1.4 Research objectives</w:t>
      </w:r>
      <w:bookmarkEnd w:id="12"/>
      <w:bookmarkEnd w:id="13"/>
    </w:p>
    <w:p w14:paraId="7C7A8AD0" w14:textId="77777777" w:rsidR="002347C5" w:rsidRPr="00D626F1" w:rsidRDefault="002347C5" w:rsidP="002347C5">
      <w:pPr>
        <w:pStyle w:val="Normal1"/>
        <w:numPr>
          <w:ilvl w:val="0"/>
          <w:numId w:val="3"/>
        </w:numPr>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To understand the utilisation of content marketing strategies at Starbucks to gain customer confidence in the UK online environment.</w:t>
      </w:r>
    </w:p>
    <w:p w14:paraId="7C7A8AD1" w14:textId="77777777" w:rsidR="002347C5" w:rsidRPr="00D626F1" w:rsidRDefault="002347C5" w:rsidP="002347C5">
      <w:pPr>
        <w:pStyle w:val="Normal1"/>
        <w:numPr>
          <w:ilvl w:val="0"/>
          <w:numId w:val="3"/>
        </w:numPr>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To determine the primary aspects of the content marketing storytelling, AI-powered personalisation, and sustainability communication that affect the trust of customers.</w:t>
      </w:r>
    </w:p>
    <w:p w14:paraId="7C7A8AD2" w14:textId="77777777" w:rsidR="002347C5" w:rsidRPr="00D626F1" w:rsidRDefault="002347C5" w:rsidP="002347C5">
      <w:pPr>
        <w:pStyle w:val="Normal1"/>
        <w:numPr>
          <w:ilvl w:val="0"/>
          <w:numId w:val="3"/>
        </w:numPr>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To examine the issues relating to digital scepticism and perceived authenticity in online communications of Starbucks.</w:t>
      </w:r>
    </w:p>
    <w:p w14:paraId="7C7A8AD3" w14:textId="77777777" w:rsidR="002347C5" w:rsidRPr="00D626F1" w:rsidRDefault="002347C5" w:rsidP="002347C5">
      <w:pPr>
        <w:pStyle w:val="Normal1"/>
        <w:numPr>
          <w:ilvl w:val="0"/>
          <w:numId w:val="3"/>
        </w:numPr>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To assess the role of integrated content marketing strategies in building long-term customer relationships and developing customer trust.</w:t>
      </w:r>
    </w:p>
    <w:p w14:paraId="7C7A8AD4" w14:textId="77777777" w:rsidR="002347C5" w:rsidRPr="00D626F1" w:rsidRDefault="002347C5" w:rsidP="002347C5">
      <w:pPr>
        <w:pStyle w:val="Heading2"/>
        <w:rPr>
          <w:bCs/>
          <w:lang w:val="en-GB"/>
        </w:rPr>
      </w:pPr>
      <w:bookmarkStart w:id="14" w:name="_Toc220103239"/>
      <w:bookmarkStart w:id="15" w:name="_Toc220698723"/>
      <w:r w:rsidRPr="00D626F1">
        <w:rPr>
          <w:bCs/>
          <w:lang w:val="en-GB"/>
        </w:rPr>
        <w:t>1.5 Research question</w:t>
      </w:r>
      <w:r>
        <w:rPr>
          <w:bCs/>
          <w:lang w:val="en-GB"/>
        </w:rPr>
        <w:t>s</w:t>
      </w:r>
      <w:bookmarkEnd w:id="14"/>
      <w:bookmarkEnd w:id="15"/>
    </w:p>
    <w:p w14:paraId="7C7A8AD5"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b/>
          <w:bCs/>
          <w:sz w:val="24"/>
          <w:szCs w:val="24"/>
          <w:lang w:val="en-GB"/>
        </w:rPr>
        <w:t xml:space="preserve">1 </w:t>
      </w:r>
      <w:r w:rsidRPr="00D626F1">
        <w:rPr>
          <w:rFonts w:ascii="Times New Roman" w:eastAsia="Times New Roman" w:hAnsi="Times New Roman" w:cs="Times New Roman"/>
          <w:sz w:val="24"/>
          <w:szCs w:val="24"/>
          <w:lang w:val="en-GB"/>
        </w:rPr>
        <w:t>What is the effect of the content marketing approach by Starbucks on customer trust towards the UK online space?</w:t>
      </w:r>
    </w:p>
    <w:p w14:paraId="7C7A8AD6"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b/>
          <w:bCs/>
          <w:sz w:val="24"/>
          <w:szCs w:val="24"/>
          <w:lang w:val="en-GB"/>
        </w:rPr>
        <w:t xml:space="preserve">2 </w:t>
      </w:r>
      <w:r w:rsidRPr="00D626F1">
        <w:rPr>
          <w:rFonts w:ascii="Times New Roman" w:eastAsia="Times New Roman" w:hAnsi="Times New Roman" w:cs="Times New Roman"/>
          <w:sz w:val="24"/>
          <w:szCs w:val="24"/>
          <w:lang w:val="en-GB"/>
        </w:rPr>
        <w:t>Which customer trust elements of the digital communications of Starbucks are impacted most by the dimensions of content marketing?</w:t>
      </w:r>
    </w:p>
    <w:p w14:paraId="7C7A8AD7"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b/>
          <w:bCs/>
          <w:sz w:val="24"/>
          <w:szCs w:val="24"/>
          <w:lang w:val="en-GB"/>
        </w:rPr>
        <w:t xml:space="preserve">3 </w:t>
      </w:r>
      <w:r w:rsidRPr="00D626F1">
        <w:rPr>
          <w:rFonts w:ascii="Times New Roman" w:eastAsia="Times New Roman" w:hAnsi="Times New Roman" w:cs="Times New Roman"/>
          <w:sz w:val="24"/>
          <w:szCs w:val="24"/>
          <w:lang w:val="en-GB"/>
        </w:rPr>
        <w:t>What are the issues of consumer attitude of authenticity and credibility of the online content in Starbucks?</w:t>
      </w:r>
    </w:p>
    <w:p w14:paraId="7C7A8AD8"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b/>
          <w:bCs/>
          <w:sz w:val="24"/>
          <w:szCs w:val="24"/>
          <w:lang w:val="en-GB"/>
        </w:rPr>
        <w:t xml:space="preserve">4 </w:t>
      </w:r>
      <w:r w:rsidRPr="00D626F1">
        <w:rPr>
          <w:rFonts w:ascii="Times New Roman" w:eastAsia="Times New Roman" w:hAnsi="Times New Roman" w:cs="Times New Roman"/>
          <w:sz w:val="24"/>
          <w:szCs w:val="24"/>
          <w:lang w:val="en-GB"/>
        </w:rPr>
        <w:t>How integrated content marketing practices facilitate long term trust and relationships with customers?</w:t>
      </w:r>
    </w:p>
    <w:p w14:paraId="7C7A8AD9" w14:textId="77777777" w:rsidR="002347C5" w:rsidRPr="00D626F1" w:rsidRDefault="002347C5" w:rsidP="002347C5">
      <w:pPr>
        <w:pStyle w:val="Heading2"/>
        <w:rPr>
          <w:bCs/>
          <w:lang w:val="en-GB"/>
        </w:rPr>
      </w:pPr>
      <w:bookmarkStart w:id="16" w:name="_Toc220103240"/>
      <w:bookmarkStart w:id="17" w:name="_Toc220698724"/>
      <w:r w:rsidRPr="00D626F1">
        <w:rPr>
          <w:bCs/>
          <w:lang w:val="en-GB"/>
        </w:rPr>
        <w:t>1.6 Scope of the study</w:t>
      </w:r>
      <w:bookmarkEnd w:id="16"/>
      <w:bookmarkEnd w:id="17"/>
    </w:p>
    <w:p w14:paraId="7C7A8ADA"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lastRenderedPageBreak/>
        <w:t xml:space="preserve">This paper is aimed at </w:t>
      </w:r>
      <w:proofErr w:type="spellStart"/>
      <w:r w:rsidRPr="00D626F1">
        <w:rPr>
          <w:rFonts w:ascii="Times New Roman" w:eastAsia="Times New Roman" w:hAnsi="Times New Roman" w:cs="Times New Roman"/>
          <w:sz w:val="24"/>
          <w:szCs w:val="24"/>
          <w:lang w:val="en-GB"/>
        </w:rPr>
        <w:t>analyzing</w:t>
      </w:r>
      <w:proofErr w:type="spellEnd"/>
      <w:r w:rsidRPr="00D626F1">
        <w:rPr>
          <w:rFonts w:ascii="Times New Roman" w:eastAsia="Times New Roman" w:hAnsi="Times New Roman" w:cs="Times New Roman"/>
          <w:sz w:val="24"/>
          <w:szCs w:val="24"/>
          <w:lang w:val="en-GB"/>
        </w:rPr>
        <w:t xml:space="preserve"> the role played by content marketing in customer trust building on the digital space of Starbucks in the UK. It particularly focuses on digital content, including storytelling, AI-driven personalisation and sustainability communication since they are commonly known as trust-shaping tools in the existing marketing literature (</w:t>
      </w:r>
      <w:proofErr w:type="gramStart"/>
      <w:r w:rsidRPr="00D626F1">
        <w:rPr>
          <w:rFonts w:ascii="Times New Roman" w:eastAsia="Times New Roman" w:hAnsi="Times New Roman" w:cs="Times New Roman"/>
          <w:sz w:val="24"/>
          <w:szCs w:val="24"/>
          <w:lang w:val="en-GB"/>
        </w:rPr>
        <w:t>Mujtaba  2025</w:t>
      </w:r>
      <w:proofErr w:type="gramEnd"/>
      <w:r w:rsidRPr="00D626F1">
        <w:rPr>
          <w:rFonts w:ascii="Times New Roman" w:eastAsia="Times New Roman" w:hAnsi="Times New Roman" w:cs="Times New Roman"/>
          <w:sz w:val="24"/>
          <w:szCs w:val="24"/>
          <w:lang w:val="en-GB"/>
        </w:rPr>
        <w:t>). It is confined to secondary qualitative data sources which utilise peer publication articles, industry reports and reliable organisational publications concerning the UK market. The paper does not explore the pricing policy, operational performance or people-based practices as this is not within the scope of the study. Moreover, primary data collection of consumers is not covered by the scope, which is consistent with systematic literature review approaches that are traditionally followed in the development and synthesis of theories. The results are thus context-specific and are analytic based instead of being statistically generalisable.</w:t>
      </w:r>
    </w:p>
    <w:p w14:paraId="7C7A8ADB" w14:textId="77777777" w:rsidR="002347C5" w:rsidRPr="00D626F1" w:rsidRDefault="002347C5" w:rsidP="002347C5">
      <w:pPr>
        <w:pStyle w:val="Heading2"/>
        <w:rPr>
          <w:bCs/>
          <w:lang w:val="en-GB"/>
        </w:rPr>
      </w:pPr>
      <w:bookmarkStart w:id="18" w:name="_Toc220103241"/>
      <w:bookmarkStart w:id="19" w:name="_Toc220698725"/>
      <w:r w:rsidRPr="00D626F1">
        <w:rPr>
          <w:bCs/>
          <w:lang w:val="en-GB"/>
        </w:rPr>
        <w:t>1.7 Limitations of the stud</w:t>
      </w:r>
      <w:r>
        <w:rPr>
          <w:bCs/>
          <w:lang w:val="en-GB"/>
        </w:rPr>
        <w:t>y</w:t>
      </w:r>
      <w:bookmarkEnd w:id="18"/>
      <w:bookmarkEnd w:id="19"/>
    </w:p>
    <w:p w14:paraId="7C7A8ADC"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This research is also prone to a number of weaknesses which must be noted when making interpretations of the results. One, secondary qualitative data can limit the level of understanding the actual consumer perceptions and behavioural reactions since such information presents the views of previous literature and not the actual interaction (Al‐</w:t>
      </w:r>
      <w:proofErr w:type="spellStart"/>
      <w:r w:rsidRPr="00D626F1">
        <w:rPr>
          <w:rFonts w:ascii="Times New Roman" w:eastAsia="Times New Roman" w:hAnsi="Times New Roman" w:cs="Times New Roman"/>
          <w:sz w:val="24"/>
          <w:szCs w:val="24"/>
          <w:lang w:val="en-GB"/>
        </w:rPr>
        <w:t>Msallam</w:t>
      </w:r>
      <w:proofErr w:type="spellEnd"/>
      <w:r w:rsidRPr="00D626F1">
        <w:rPr>
          <w:rFonts w:ascii="Times New Roman" w:eastAsia="Times New Roman" w:hAnsi="Times New Roman" w:cs="Times New Roman"/>
          <w:sz w:val="24"/>
          <w:szCs w:val="24"/>
          <w:lang w:val="en-GB"/>
        </w:rPr>
        <w:t xml:space="preserve"> and Abdelhadi, 2022). Second, despite the high quality of the synthesised academic and industry sources, cross-study comparability can be restricted by the different settings, methods, and measurement systems of the researchers. Third, the aspect of Starbucks in the UK digital space limits the extrapolation of the results to other sectors or geographical markets. Furthermore, due to the fast pace of developing digital technologies and AI-enhanced personalisation, some of the insights are likely to become outdated as platforms and end-user preferences keep developing. The study has an excellent conceptual groundwork to follow in future empirical studies despite such limitations.</w:t>
      </w:r>
    </w:p>
    <w:p w14:paraId="7C7A8ADD" w14:textId="77777777" w:rsidR="002347C5" w:rsidRPr="00D626F1" w:rsidRDefault="002347C5" w:rsidP="002347C5">
      <w:pPr>
        <w:pStyle w:val="Heading2"/>
        <w:rPr>
          <w:bCs/>
          <w:lang w:val="en-GB"/>
        </w:rPr>
      </w:pPr>
      <w:bookmarkStart w:id="20" w:name="_Toc220103242"/>
      <w:bookmarkStart w:id="21" w:name="_Toc220698726"/>
      <w:r w:rsidRPr="00D626F1">
        <w:rPr>
          <w:bCs/>
          <w:lang w:val="en-GB"/>
        </w:rPr>
        <w:t>1.8 Research rationale</w:t>
      </w:r>
      <w:bookmarkEnd w:id="20"/>
      <w:bookmarkEnd w:id="21"/>
      <w:r w:rsidRPr="00D626F1">
        <w:rPr>
          <w:bCs/>
          <w:lang w:val="en-GB"/>
        </w:rPr>
        <w:t xml:space="preserve"> </w:t>
      </w:r>
    </w:p>
    <w:p w14:paraId="7C7A8ADE"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 xml:space="preserve">The strategic necessity of this research is to know how content marketing can impact customer trust in online space, particularly since the UK has </w:t>
      </w:r>
      <w:proofErr w:type="gramStart"/>
      <w:r w:rsidRPr="00D626F1">
        <w:rPr>
          <w:rFonts w:ascii="Times New Roman" w:eastAsia="Times New Roman" w:hAnsi="Times New Roman" w:cs="Times New Roman"/>
          <w:sz w:val="24"/>
          <w:szCs w:val="24"/>
          <w:lang w:val="en-GB"/>
        </w:rPr>
        <w:t>an</w:t>
      </w:r>
      <w:proofErr w:type="gramEnd"/>
      <w:r w:rsidRPr="00D626F1">
        <w:rPr>
          <w:rFonts w:ascii="Times New Roman" w:eastAsia="Times New Roman" w:hAnsi="Times New Roman" w:cs="Times New Roman"/>
          <w:sz w:val="24"/>
          <w:szCs w:val="24"/>
          <w:lang w:val="en-GB"/>
        </w:rPr>
        <w:t xml:space="preserve"> 97.8%broadband penetration (or internet adoption) by the overall population, thus online communication is almost universal (Data Portal, 2025). Content marketing has taken </w:t>
      </w:r>
      <w:proofErr w:type="spellStart"/>
      <w:r w:rsidRPr="00D626F1">
        <w:rPr>
          <w:rFonts w:ascii="Times New Roman" w:eastAsia="Times New Roman" w:hAnsi="Times New Roman" w:cs="Times New Roman"/>
          <w:sz w:val="24"/>
          <w:szCs w:val="24"/>
          <w:lang w:val="en-GB"/>
        </w:rPr>
        <w:t>center</w:t>
      </w:r>
      <w:proofErr w:type="spellEnd"/>
      <w:r w:rsidRPr="00D626F1">
        <w:rPr>
          <w:rFonts w:ascii="Times New Roman" w:eastAsia="Times New Roman" w:hAnsi="Times New Roman" w:cs="Times New Roman"/>
          <w:sz w:val="24"/>
          <w:szCs w:val="24"/>
          <w:lang w:val="en-GB"/>
        </w:rPr>
        <w:t xml:space="preserve"> stage in brand communication but researchers state that high penetration may not translate to trust especially when a message is not authentic or relevant (</w:t>
      </w:r>
      <w:proofErr w:type="spellStart"/>
      <w:r w:rsidRPr="00D626F1">
        <w:rPr>
          <w:rFonts w:ascii="Times New Roman" w:eastAsia="Times New Roman" w:hAnsi="Times New Roman" w:cs="Times New Roman"/>
          <w:sz w:val="24"/>
          <w:szCs w:val="24"/>
          <w:lang w:val="en-GB"/>
        </w:rPr>
        <w:t>Julaeha</w:t>
      </w:r>
      <w:proofErr w:type="spellEnd"/>
      <w:r w:rsidRPr="00D626F1">
        <w:rPr>
          <w:rFonts w:ascii="Times New Roman" w:eastAsia="Times New Roman" w:hAnsi="Times New Roman" w:cs="Times New Roman"/>
          <w:sz w:val="24"/>
          <w:szCs w:val="24"/>
          <w:lang w:val="en-GB"/>
        </w:rPr>
        <w:t xml:space="preserve">, 2024). As the UK digital advertising revenues are estimated to be </w:t>
      </w:r>
      <w:r w:rsidRPr="00D626F1">
        <w:rPr>
          <w:rFonts w:ascii="Times New Roman" w:eastAsia="Times New Roman" w:hAnsi="Times New Roman" w:cs="Times New Roman"/>
          <w:sz w:val="24"/>
          <w:szCs w:val="24"/>
          <w:lang w:val="en-GB"/>
        </w:rPr>
        <w:lastRenderedPageBreak/>
        <w:t>approximately £35.5 billion and; they constitute nearly 80% of the total advertising expenditure, more and more businesses invest in digital mediums, which increase the opportunity as well as risk in trust development (White Hat UK, 2026). Nevertheless, the issue is that despite such an investment, the challenge is that digital saturation can destroy perceived credibility on the occasions when messages do not match the values and expectations of the consumers.</w:t>
      </w:r>
    </w:p>
    <w:p w14:paraId="7C7A8ADF"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 xml:space="preserve">Further, state information on the UK indicates extremely little confidence in the way digital actors operate with data, with websites like social media and major technology companies having trusted single-digit percentages of core data behaviour (Gov UK, 2024). This lack of trust shows that there is a systemic problem in perceiving digital content, especially where artificial intelligence personification and sustainability </w:t>
      </w:r>
      <w:proofErr w:type="gramStart"/>
      <w:r w:rsidRPr="00D626F1">
        <w:rPr>
          <w:rFonts w:ascii="Times New Roman" w:eastAsia="Times New Roman" w:hAnsi="Times New Roman" w:cs="Times New Roman"/>
          <w:sz w:val="24"/>
          <w:szCs w:val="24"/>
          <w:lang w:val="en-GB"/>
        </w:rPr>
        <w:t>promises</w:t>
      </w:r>
      <w:proofErr w:type="gramEnd"/>
      <w:r w:rsidRPr="00D626F1">
        <w:rPr>
          <w:rFonts w:ascii="Times New Roman" w:eastAsia="Times New Roman" w:hAnsi="Times New Roman" w:cs="Times New Roman"/>
          <w:sz w:val="24"/>
          <w:szCs w:val="24"/>
          <w:lang w:val="en-GB"/>
        </w:rPr>
        <w:t xml:space="preserve"> collide with the issue of data use. According to the observations of Malatji and Tolah (2025) to ensure that the content strategies are integrated, they need to deal with the trust at holistic levels instead of addressing individual dimensions. In the case of such global companies as Starbucks, awareness of how the various dimensions of content work together to determine trust is both an intellectual and a practical requirement, which creates a gap in the existing literature and guides the development of more credible online communication strategies.</w:t>
      </w:r>
    </w:p>
    <w:p w14:paraId="7C7A8AE0" w14:textId="77777777" w:rsidR="002347C5" w:rsidRPr="00D626F1" w:rsidRDefault="002347C5" w:rsidP="002347C5">
      <w:pPr>
        <w:pStyle w:val="Heading2"/>
        <w:rPr>
          <w:bCs/>
          <w:lang w:val="en-GB"/>
        </w:rPr>
      </w:pPr>
      <w:bookmarkStart w:id="22" w:name="_Toc220103243"/>
      <w:bookmarkStart w:id="23" w:name="_Toc220698727"/>
      <w:r w:rsidRPr="00D626F1">
        <w:rPr>
          <w:bCs/>
          <w:lang w:val="en-GB"/>
        </w:rPr>
        <w:t>1.9 Dissertation structure</w:t>
      </w:r>
      <w:bookmarkEnd w:id="22"/>
      <w:bookmarkEnd w:id="23"/>
    </w:p>
    <w:p w14:paraId="7C7A8AE1" w14:textId="77777777" w:rsidR="002347C5" w:rsidRPr="00D626F1" w:rsidRDefault="002347C5" w:rsidP="002347C5">
      <w:pPr>
        <w:pStyle w:val="Normal1"/>
        <w:spacing w:line="360" w:lineRule="auto"/>
        <w:jc w:val="both"/>
        <w:rPr>
          <w:rFonts w:ascii="Times New Roman" w:eastAsia="Times New Roman" w:hAnsi="Times New Roman" w:cs="Times New Roman"/>
          <w:sz w:val="24"/>
          <w:szCs w:val="24"/>
          <w:lang w:val="en-GB"/>
        </w:rPr>
      </w:pPr>
      <w:r w:rsidRPr="00D626F1">
        <w:rPr>
          <w:rFonts w:ascii="Times New Roman" w:eastAsia="Times New Roman" w:hAnsi="Times New Roman" w:cs="Times New Roman"/>
          <w:sz w:val="24"/>
          <w:szCs w:val="24"/>
          <w:lang w:val="en-GB"/>
        </w:rPr>
        <w:t>This dissertation will be divided into 5 chapters. Chapter One provides a background of the research by explaining the research context, problem statement, research aim, objectives, questions, scope, and rationale, as the background to the research. Chapter Two explains the research design that involves the interpretivist philosophy, inductive approach, systematic literature review design, PRISMA framework, appraisal based on CASP, and ethical issues. In Chapter Three, the systematic literature review is provided, in which the current researches on content marketing, authenticity, AI-driven personalisation, sustainability communication, and trust are synthesised critically. In Chapter Four the author explains the major themes that were discovered during the review and ties the findings to the theoretical frameworks. Chapter five is a conclusion of the study and summarises main insights as well as implications, limitations and recommendations on future research.</w:t>
      </w:r>
    </w:p>
    <w:p w14:paraId="7C7A8AE2" w14:textId="77777777" w:rsidR="002347C5" w:rsidRPr="00D626F1" w:rsidRDefault="002347C5" w:rsidP="002347C5">
      <w:pPr>
        <w:pStyle w:val="Normal1"/>
        <w:spacing w:line="360" w:lineRule="auto"/>
        <w:jc w:val="center"/>
        <w:rPr>
          <w:rFonts w:ascii="Times New Roman" w:eastAsia="Times New Roman" w:hAnsi="Times New Roman" w:cs="Times New Roman"/>
          <w:sz w:val="24"/>
          <w:szCs w:val="24"/>
          <w:lang w:val="en-GB"/>
        </w:rPr>
      </w:pPr>
      <w:r w:rsidRPr="00D626F1">
        <w:rPr>
          <w:rFonts w:ascii="Times New Roman" w:eastAsia="Times New Roman" w:hAnsi="Times New Roman" w:cs="Times New Roman"/>
          <w:noProof/>
          <w:sz w:val="24"/>
          <w:szCs w:val="24"/>
        </w:rPr>
        <w:lastRenderedPageBreak/>
        <w:drawing>
          <wp:inline distT="114300" distB="114300" distL="114300" distR="114300" wp14:anchorId="7C7A8EF7" wp14:editId="7C7A8EF8">
            <wp:extent cx="2895600" cy="3048000"/>
            <wp:effectExtent l="1905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895600" cy="3048000"/>
                    </a:xfrm>
                    <a:prstGeom prst="rect">
                      <a:avLst/>
                    </a:prstGeom>
                    <a:ln/>
                  </pic:spPr>
                </pic:pic>
              </a:graphicData>
            </a:graphic>
          </wp:inline>
        </w:drawing>
      </w:r>
    </w:p>
    <w:p w14:paraId="7C7A8AE3" w14:textId="77777777" w:rsidR="002347C5" w:rsidRPr="00D626F1" w:rsidRDefault="002347C5" w:rsidP="00A458DA">
      <w:pPr>
        <w:pStyle w:val="Heading4"/>
      </w:pPr>
      <w:bookmarkStart w:id="24" w:name="_Toc220103783"/>
      <w:r w:rsidRPr="00D626F1">
        <w:t>Figure 1.9.1 Dissertation Structure</w:t>
      </w:r>
      <w:bookmarkEnd w:id="24"/>
    </w:p>
    <w:p w14:paraId="7C7A8AE4" w14:textId="77777777" w:rsidR="002347C5" w:rsidRPr="002347C5" w:rsidRDefault="002347C5" w:rsidP="002347C5">
      <w:pPr>
        <w:pStyle w:val="Normal1"/>
        <w:spacing w:line="360" w:lineRule="auto"/>
        <w:jc w:val="center"/>
        <w:rPr>
          <w:rFonts w:ascii="Times New Roman" w:hAnsi="Times New Roman" w:cs="Times New Roman"/>
          <w:sz w:val="24"/>
          <w:lang w:val="en-GB"/>
        </w:rPr>
      </w:pPr>
      <w:r w:rsidRPr="002347C5">
        <w:rPr>
          <w:rFonts w:ascii="Times New Roman" w:hAnsi="Times New Roman" w:cs="Times New Roman"/>
          <w:sz w:val="24"/>
          <w:lang w:val="en-GB"/>
        </w:rPr>
        <w:t>(Source: Self-Developed)</w:t>
      </w:r>
    </w:p>
    <w:p w14:paraId="7C7A8AE5" w14:textId="77777777" w:rsidR="002347C5" w:rsidRDefault="002347C5">
      <w:pPr>
        <w:rPr>
          <w:rFonts w:ascii="Times New Roman" w:eastAsia="Times New Roman" w:hAnsi="Times New Roman" w:cs="Times New Roman"/>
          <w:b/>
          <w:sz w:val="24"/>
          <w:szCs w:val="24"/>
          <w:lang w:val="en-GB"/>
        </w:rPr>
      </w:pPr>
      <w:r>
        <w:rPr>
          <w:lang w:val="en-GB"/>
        </w:rPr>
        <w:br w:type="page"/>
      </w:r>
    </w:p>
    <w:p w14:paraId="7C7A8AE6" w14:textId="77777777" w:rsidR="009B7936" w:rsidRPr="002B2D7A" w:rsidRDefault="009B7936" w:rsidP="009B7936">
      <w:pPr>
        <w:pStyle w:val="Heading1"/>
        <w:rPr>
          <w:lang w:val="en-GB"/>
        </w:rPr>
      </w:pPr>
      <w:bookmarkStart w:id="25" w:name="_Toc220698728"/>
      <w:r w:rsidRPr="002B2D7A">
        <w:rPr>
          <w:lang w:val="en-GB"/>
        </w:rPr>
        <w:lastRenderedPageBreak/>
        <w:t>Chapter 2: Methodology</w:t>
      </w:r>
      <w:bookmarkEnd w:id="1"/>
      <w:bookmarkEnd w:id="25"/>
    </w:p>
    <w:p w14:paraId="7C7A8AE7" w14:textId="77777777" w:rsidR="009B7936" w:rsidRPr="002B2D7A" w:rsidRDefault="009B7936" w:rsidP="009B7936">
      <w:pPr>
        <w:pStyle w:val="Heading2"/>
        <w:rPr>
          <w:lang w:val="en-GB"/>
        </w:rPr>
      </w:pPr>
      <w:bookmarkStart w:id="26" w:name="_Toc218675019"/>
      <w:bookmarkStart w:id="27" w:name="_Toc220698729"/>
      <w:r w:rsidRPr="002B2D7A">
        <w:rPr>
          <w:lang w:val="en-GB"/>
        </w:rPr>
        <w:t>2.1 Introduction</w:t>
      </w:r>
      <w:bookmarkEnd w:id="26"/>
      <w:bookmarkEnd w:id="27"/>
    </w:p>
    <w:p w14:paraId="7C7A8AE8" w14:textId="77777777" w:rsidR="009B7936" w:rsidRPr="002B2D7A" w:rsidRDefault="009B7936" w:rsidP="009B793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This chapter is a description of the approach taken to study the role that the content marketing strategies of Starbucks play in generating trust in the customers, authenticity perceptions, and long-term loyalty. It describes the philosophical position, research design, data sources, sampling plan, data collection methods, and data analysis plan applied in the study which is a secondary qualitative study. The chapter further explains the measures that were put in place to achieve methodological rigour through the inclusion of reliability, validity and the ethical considerations. Several methodological alternatives are also presented to show the reason why techniques are chosen. The approaches taken are in line with the research aim and objectives, as they make the investigation assess the importance of storytelling, AI personalisation, and sustainability communication in the context of content marketing of Starbucks.</w:t>
      </w:r>
    </w:p>
    <w:p w14:paraId="7C7A8AE9" w14:textId="77777777" w:rsidR="009B7936" w:rsidRPr="002B2D7A" w:rsidRDefault="009B7936" w:rsidP="009B7936">
      <w:pPr>
        <w:pStyle w:val="Heading2"/>
        <w:rPr>
          <w:lang w:val="en-GB"/>
        </w:rPr>
      </w:pPr>
      <w:bookmarkStart w:id="28" w:name="_Toc218675020"/>
      <w:bookmarkStart w:id="29" w:name="_Toc220698730"/>
      <w:r w:rsidRPr="002B2D7A">
        <w:rPr>
          <w:lang w:val="en-GB"/>
        </w:rPr>
        <w:t>2.2 Research Philosophy</w:t>
      </w:r>
      <w:bookmarkEnd w:id="28"/>
      <w:bookmarkEnd w:id="29"/>
    </w:p>
    <w:p w14:paraId="7C7A8AEA" w14:textId="77777777" w:rsidR="009B7936" w:rsidRPr="002B2D7A" w:rsidRDefault="009B7936" w:rsidP="009B793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Research philosophy gives the underlying world view in which methodological decisions are made. Some of the common philosophical stances include positivism, which has objective measurement; post-positivism, which acknowledges the contextual effects; interpretivism, which values meanings and lived experiences; and pragmatism, which places a value on practical consequences. According to William (2024), interpretivism helps researchers to understand a multi-faceted human interaction in a natural environment. In the same manner, Peck and Mummery (2023) point out that the interpretivist research is suitable in cases when the meaning-making, authenticity, and the relational dynamics influence the results. In this study, the research onion is applied with layers that include philosophy, approach, design, strategy, and data techniques that facilitate the systematic choice of methods.</w:t>
      </w:r>
    </w:p>
    <w:p w14:paraId="7C7A8AEB" w14:textId="77777777" w:rsidR="009B7936" w:rsidRPr="002B2D7A" w:rsidRDefault="009B7936" w:rsidP="009B7936">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lastRenderedPageBreak/>
        <w:drawing>
          <wp:inline distT="114300" distB="114300" distL="114300" distR="114300" wp14:anchorId="7C7A8EF9" wp14:editId="7C7A8EFA">
            <wp:extent cx="5143500" cy="36385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143500" cy="3638550"/>
                    </a:xfrm>
                    <a:prstGeom prst="rect">
                      <a:avLst/>
                    </a:prstGeom>
                    <a:ln/>
                  </pic:spPr>
                </pic:pic>
              </a:graphicData>
            </a:graphic>
          </wp:inline>
        </w:drawing>
      </w:r>
    </w:p>
    <w:p w14:paraId="7C7A8AEC" w14:textId="77777777" w:rsidR="009B7936" w:rsidRPr="002B2D7A" w:rsidRDefault="009B7936" w:rsidP="00A458DA">
      <w:pPr>
        <w:pStyle w:val="Heading4"/>
      </w:pPr>
      <w:bookmarkStart w:id="30" w:name="_Toc220103784"/>
      <w:r w:rsidRPr="002B2D7A">
        <w:t>Figure 2.2.1: Research Onion</w:t>
      </w:r>
      <w:bookmarkEnd w:id="30"/>
    </w:p>
    <w:p w14:paraId="7C7A8AED" w14:textId="77777777" w:rsidR="009B7936" w:rsidRPr="002B2D7A" w:rsidRDefault="009B7936" w:rsidP="009B7936">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(Source: </w:t>
      </w:r>
      <w:proofErr w:type="spellStart"/>
      <w:r w:rsidRPr="002B2D7A">
        <w:rPr>
          <w:rFonts w:ascii="Times New Roman" w:eastAsia="Times New Roman" w:hAnsi="Times New Roman" w:cs="Times New Roman"/>
          <w:sz w:val="24"/>
          <w:szCs w:val="24"/>
          <w:lang w:val="en-GB"/>
        </w:rPr>
        <w:t>Alturki</w:t>
      </w:r>
      <w:proofErr w:type="spellEnd"/>
      <w:r w:rsidRPr="002B2D7A">
        <w:rPr>
          <w:rFonts w:ascii="Times New Roman" w:eastAsia="Times New Roman" w:hAnsi="Times New Roman" w:cs="Times New Roman"/>
          <w:sz w:val="24"/>
          <w:szCs w:val="24"/>
          <w:lang w:val="en-GB"/>
        </w:rPr>
        <w:t>, 2021)</w:t>
      </w:r>
    </w:p>
    <w:p w14:paraId="7C7A8AEE" w14:textId="77777777" w:rsidR="009B7936" w:rsidRPr="0073100E" w:rsidRDefault="009B7936" w:rsidP="009B7936">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hAnsi="Times New Roman" w:cs="Times New Roman"/>
          <w:color w:val="000000" w:themeColor="text1"/>
          <w:sz w:val="24"/>
          <w:szCs w:val="24"/>
          <w:lang w:val="en-GB"/>
        </w:rPr>
        <w:t>Interpretivist stance is adopted because it enables close, contextual interpretation of Starbucks’ marketing texts to reveal how meanings and trust are constructed and perceived</w:t>
      </w:r>
      <w:r w:rsidRPr="0073100E">
        <w:rPr>
          <w:rFonts w:ascii="Times New Roman" w:eastAsia="Times New Roman" w:hAnsi="Times New Roman" w:cs="Times New Roman"/>
          <w:color w:val="000000" w:themeColor="text1"/>
          <w:sz w:val="24"/>
          <w:szCs w:val="24"/>
          <w:lang w:val="en-GB"/>
        </w:rPr>
        <w:t>. This philosophy enables the researcher to examine qualitative documents written secondarily through the prism of how meaning, authenticity signs and value-based communication are created in the content marketing of Starbucks. It is thus in line with the focus of the study on consumer perceptions and the processes of trust building.</w:t>
      </w:r>
    </w:p>
    <w:p w14:paraId="7C7A8AEF" w14:textId="77777777" w:rsidR="009B7936" w:rsidRPr="002B2D7A" w:rsidRDefault="009B7936" w:rsidP="009B7936">
      <w:pPr>
        <w:pStyle w:val="Heading2"/>
        <w:rPr>
          <w:lang w:val="en-GB"/>
        </w:rPr>
      </w:pPr>
      <w:bookmarkStart w:id="31" w:name="_Toc218675021"/>
      <w:bookmarkStart w:id="32" w:name="_Toc220698731"/>
      <w:r w:rsidRPr="002B2D7A">
        <w:rPr>
          <w:lang w:val="en-GB"/>
        </w:rPr>
        <w:t>2.3 Research Approach</w:t>
      </w:r>
      <w:bookmarkEnd w:id="31"/>
      <w:bookmarkEnd w:id="32"/>
    </w:p>
    <w:p w14:paraId="7C7A8AF0" w14:textId="77777777" w:rsidR="009B7936" w:rsidRPr="002B2D7A" w:rsidRDefault="009B7936" w:rsidP="009B793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Research methods dictate the way of knowledge creation and usually involve deductive, inductive, and abductive arguments. Quantitative studies are usually carried out through deductive methods such as hypothesis testing with numerical data and abductive reasoning which is the movement between data and theory to formulate new explanations. Inductive reasoning, nevertheless, builds insights based on patterns in qualitative data, and it is especially appropriate in investigations based on meaning. According to </w:t>
      </w:r>
      <w:proofErr w:type="spellStart"/>
      <w:r w:rsidRPr="002B2D7A">
        <w:rPr>
          <w:rFonts w:ascii="Times New Roman" w:eastAsia="Times New Roman" w:hAnsi="Times New Roman" w:cs="Times New Roman"/>
          <w:sz w:val="24"/>
          <w:szCs w:val="24"/>
          <w:lang w:val="en-GB"/>
        </w:rPr>
        <w:t>Vears</w:t>
      </w:r>
      <w:proofErr w:type="spellEnd"/>
      <w:r w:rsidRPr="002B2D7A">
        <w:rPr>
          <w:rFonts w:ascii="Times New Roman" w:eastAsia="Times New Roman" w:hAnsi="Times New Roman" w:cs="Times New Roman"/>
          <w:sz w:val="24"/>
          <w:szCs w:val="24"/>
          <w:lang w:val="en-GB"/>
        </w:rPr>
        <w:t xml:space="preserve"> and Gillam (2022), inductive methods enable the themes to be developed out of textual data instead of them being introduced in </w:t>
      </w:r>
      <w:r w:rsidRPr="002B2D7A">
        <w:rPr>
          <w:rFonts w:ascii="Times New Roman" w:eastAsia="Times New Roman" w:hAnsi="Times New Roman" w:cs="Times New Roman"/>
          <w:sz w:val="24"/>
          <w:szCs w:val="24"/>
          <w:lang w:val="en-GB"/>
        </w:rPr>
        <w:lastRenderedPageBreak/>
        <w:t>advance. In the same way, as observed by Lim (2025), inductive logic works well when dealing with issues of social interpretation, narratives, and trust-based relationships.</w:t>
      </w:r>
    </w:p>
    <w:p w14:paraId="7C7A8AF1" w14:textId="77777777" w:rsidR="009B7936" w:rsidRPr="002B2D7A" w:rsidRDefault="009B7936" w:rsidP="009B7936">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drawing>
          <wp:inline distT="0" distB="0" distL="0" distR="0" wp14:anchorId="7C7A8EFB" wp14:editId="7C7A8EFC">
            <wp:extent cx="4619625" cy="2028825"/>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4619625" cy="2028825"/>
                    </a:xfrm>
                    <a:prstGeom prst="rect">
                      <a:avLst/>
                    </a:prstGeom>
                    <a:noFill/>
                    <a:ln w="9525">
                      <a:noFill/>
                      <a:miter lim="800000"/>
                      <a:headEnd/>
                      <a:tailEnd/>
                    </a:ln>
                  </pic:spPr>
                </pic:pic>
              </a:graphicData>
            </a:graphic>
          </wp:inline>
        </w:drawing>
      </w:r>
    </w:p>
    <w:p w14:paraId="7C7A8AF2" w14:textId="77777777" w:rsidR="009B7936" w:rsidRPr="002B2D7A" w:rsidRDefault="009B7936" w:rsidP="00A458DA">
      <w:pPr>
        <w:pStyle w:val="Heading4"/>
      </w:pPr>
      <w:bookmarkStart w:id="33" w:name="_Toc220103785"/>
      <w:r w:rsidRPr="002B2D7A">
        <w:t>Figure 2.3.1: Stages of Inductive research approach</w:t>
      </w:r>
      <w:bookmarkEnd w:id="33"/>
    </w:p>
    <w:p w14:paraId="7C7A8AF3" w14:textId="77777777" w:rsidR="009B7936" w:rsidRPr="0073100E" w:rsidRDefault="009B7936" w:rsidP="009B7936">
      <w:pPr>
        <w:pStyle w:val="Normal1"/>
        <w:spacing w:line="360" w:lineRule="auto"/>
        <w:jc w:val="center"/>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(Source: Inspired by Lim, 2025)</w:t>
      </w:r>
    </w:p>
    <w:p w14:paraId="7C7A8AF4" w14:textId="77777777" w:rsidR="009B7936" w:rsidRPr="0073100E" w:rsidRDefault="009B7936" w:rsidP="009B7936">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hAnsi="Times New Roman" w:cs="Times New Roman"/>
          <w:color w:val="000000" w:themeColor="text1"/>
          <w:sz w:val="24"/>
          <w:lang w:val="en-GB"/>
        </w:rPr>
        <w:t>Inductive approach is used so that themes about authenticity, personalisation and sustainability emerge from the documents rather than being imposed a priori.</w:t>
      </w:r>
      <w:r w:rsidRPr="0073100E">
        <w:rPr>
          <w:rFonts w:ascii="Times New Roman" w:eastAsia="Times New Roman" w:hAnsi="Times New Roman" w:cs="Times New Roman"/>
          <w:color w:val="000000" w:themeColor="text1"/>
          <w:sz w:val="28"/>
          <w:szCs w:val="24"/>
          <w:lang w:val="en-GB"/>
        </w:rPr>
        <w:t xml:space="preserve"> </w:t>
      </w:r>
      <w:r w:rsidRPr="0073100E">
        <w:rPr>
          <w:rFonts w:ascii="Times New Roman" w:eastAsia="Times New Roman" w:hAnsi="Times New Roman" w:cs="Times New Roman"/>
          <w:color w:val="000000" w:themeColor="text1"/>
          <w:sz w:val="24"/>
          <w:szCs w:val="24"/>
          <w:lang w:val="en-GB"/>
        </w:rPr>
        <w:t>The given approach facilitates the interpretation of the secondary documents as the themes of authenticity, consumer perceptions, and the relational communication are going to be revealed naturally. It thus is consistent with the interpretivist philosophy and the qualitative secondary design of the study.</w:t>
      </w:r>
    </w:p>
    <w:p w14:paraId="7C7A8AF5" w14:textId="77777777" w:rsidR="009B7936" w:rsidRPr="002B2D7A" w:rsidRDefault="009B7936" w:rsidP="009B7936">
      <w:pPr>
        <w:pStyle w:val="Heading2"/>
        <w:rPr>
          <w:lang w:val="en-GB"/>
        </w:rPr>
      </w:pPr>
      <w:bookmarkStart w:id="34" w:name="_Toc218675022"/>
      <w:bookmarkStart w:id="35" w:name="_Toc220698732"/>
      <w:r w:rsidRPr="002B2D7A">
        <w:rPr>
          <w:lang w:val="en-GB"/>
        </w:rPr>
        <w:t>2.4 Research Design</w:t>
      </w:r>
      <w:bookmarkEnd w:id="34"/>
      <w:bookmarkEnd w:id="35"/>
    </w:p>
    <w:p w14:paraId="7C7A8AF6" w14:textId="77777777" w:rsidR="009B7936" w:rsidRPr="0073100E" w:rsidRDefault="009B7936" w:rsidP="009B7936">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Research design describes the organization of the study, where the popular ones are quantitative, qualitative, and mixed-methods research designs. Quantitative designs are best used in the testing of hypotheses, and mixed-method offers a combination of numerical and narrative data to provide a wider understanding. But the quality of designs enables greater meanings and perception and processes of communication to be explored. Fischer and Walker (2022) claim that qualitative designs are suitable in understanding how organisations create stories that can shape the trust.</w:t>
      </w:r>
      <w:r w:rsidRPr="0073100E">
        <w:rPr>
          <w:rFonts w:ascii="Times New Roman" w:eastAsia="Times New Roman" w:hAnsi="Times New Roman" w:cs="Times New Roman"/>
          <w:color w:val="000000" w:themeColor="text1"/>
          <w:sz w:val="24"/>
          <w:szCs w:val="24"/>
          <w:lang w:val="en-GB"/>
        </w:rPr>
        <w:t xml:space="preserve"> </w:t>
      </w:r>
      <w:r w:rsidRPr="0073100E">
        <w:rPr>
          <w:rFonts w:ascii="Times New Roman" w:hAnsi="Times New Roman" w:cs="Times New Roman"/>
          <w:color w:val="000000" w:themeColor="text1"/>
          <w:sz w:val="24"/>
          <w:lang w:val="en-GB"/>
        </w:rPr>
        <w:t>A qualitative secondary document analysis design is selected as the most appropriate method to examine corporate reports, campaign materials and scholarly commentaries to answer the study’s research questions</w:t>
      </w:r>
      <w:r w:rsidRPr="0073100E">
        <w:rPr>
          <w:rFonts w:ascii="Times New Roman" w:eastAsia="Times New Roman" w:hAnsi="Times New Roman" w:cs="Times New Roman"/>
          <w:color w:val="000000" w:themeColor="text1"/>
          <w:sz w:val="24"/>
          <w:szCs w:val="24"/>
          <w:lang w:val="en-GB"/>
        </w:rPr>
        <w:t>.</w:t>
      </w:r>
    </w:p>
    <w:p w14:paraId="7C7A8AF7" w14:textId="77777777" w:rsidR="009B7936" w:rsidRPr="002B2D7A" w:rsidRDefault="009B7936" w:rsidP="009B7936">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lastRenderedPageBreak/>
        <w:drawing>
          <wp:inline distT="0" distB="0" distL="0" distR="0" wp14:anchorId="7C7A8EFD" wp14:editId="7C7A8EFE">
            <wp:extent cx="3838575" cy="5038725"/>
            <wp:effectExtent l="19050" t="0" r="952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3838575" cy="5038725"/>
                    </a:xfrm>
                    <a:prstGeom prst="rect">
                      <a:avLst/>
                    </a:prstGeom>
                    <a:noFill/>
                    <a:ln w="9525">
                      <a:noFill/>
                      <a:miter lim="800000"/>
                      <a:headEnd/>
                      <a:tailEnd/>
                    </a:ln>
                  </pic:spPr>
                </pic:pic>
              </a:graphicData>
            </a:graphic>
          </wp:inline>
        </w:drawing>
      </w:r>
    </w:p>
    <w:p w14:paraId="7C7A8AF8" w14:textId="77777777" w:rsidR="009B7936" w:rsidRPr="002B2D7A" w:rsidRDefault="009B7936" w:rsidP="00A458DA">
      <w:pPr>
        <w:pStyle w:val="Heading4"/>
      </w:pPr>
      <w:bookmarkStart w:id="36" w:name="_Toc220103786"/>
      <w:r w:rsidRPr="002B2D7A">
        <w:t>Figure 2.4.1: Steps of Qualitative research design</w:t>
      </w:r>
      <w:bookmarkEnd w:id="36"/>
    </w:p>
    <w:p w14:paraId="7C7A8AF9" w14:textId="77777777" w:rsidR="009B7936" w:rsidRPr="0073100E" w:rsidRDefault="009B7936" w:rsidP="009B7936">
      <w:pPr>
        <w:pStyle w:val="Normal1"/>
        <w:spacing w:line="360" w:lineRule="auto"/>
        <w:jc w:val="center"/>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(Source: Fischer and Walker, 2022)</w:t>
      </w:r>
    </w:p>
    <w:p w14:paraId="7C7A8AFA" w14:textId="77777777" w:rsidR="009B7936" w:rsidRPr="002B2D7A" w:rsidRDefault="009B7936" w:rsidP="009B7936">
      <w:pPr>
        <w:pStyle w:val="Heading2"/>
        <w:rPr>
          <w:lang w:val="en-GB"/>
        </w:rPr>
      </w:pPr>
      <w:bookmarkStart w:id="37" w:name="_Toc218675023"/>
      <w:bookmarkStart w:id="38" w:name="_Toc220698733"/>
      <w:r w:rsidRPr="002B2D7A">
        <w:rPr>
          <w:lang w:val="en-GB"/>
        </w:rPr>
        <w:t>2.5 Data Sources</w:t>
      </w:r>
      <w:bookmarkEnd w:id="37"/>
      <w:bookmarkEnd w:id="38"/>
    </w:p>
    <w:p w14:paraId="7C7A8AFB" w14:textId="77777777" w:rsidR="009B7936" w:rsidRPr="002B2D7A" w:rsidRDefault="009B7936" w:rsidP="009B793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data sources that can be used in </w:t>
      </w:r>
      <w:proofErr w:type="gramStart"/>
      <w:r w:rsidRPr="002B2D7A">
        <w:rPr>
          <w:rFonts w:ascii="Times New Roman" w:eastAsia="Times New Roman" w:hAnsi="Times New Roman" w:cs="Times New Roman"/>
          <w:sz w:val="24"/>
          <w:szCs w:val="24"/>
          <w:lang w:val="en-GB"/>
        </w:rPr>
        <w:t>a research</w:t>
      </w:r>
      <w:proofErr w:type="gramEnd"/>
      <w:r w:rsidRPr="002B2D7A">
        <w:rPr>
          <w:rFonts w:ascii="Times New Roman" w:eastAsia="Times New Roman" w:hAnsi="Times New Roman" w:cs="Times New Roman"/>
          <w:sz w:val="24"/>
          <w:szCs w:val="24"/>
          <w:lang w:val="en-GB"/>
        </w:rPr>
        <w:t xml:space="preserve"> are: primary data (interviews, surveys, focus groups), secondary data (reports, articles, organisational documents), and digital analytics of the large data (big data). Primary methods allow firsthand knowledge but they are time consuming, use resources and they have access to participants. However, secondary sources provide highly informative information that has already been created by organisations and scholars. The secondary data is useful in studying established organisational practices and strategic stories. Similarly, </w:t>
      </w:r>
      <w:proofErr w:type="spellStart"/>
      <w:r w:rsidRPr="002B2D7A">
        <w:rPr>
          <w:rFonts w:ascii="Times New Roman" w:eastAsia="Times New Roman" w:hAnsi="Times New Roman" w:cs="Times New Roman"/>
          <w:sz w:val="24"/>
          <w:szCs w:val="24"/>
          <w:lang w:val="en-GB"/>
        </w:rPr>
        <w:t>Shobhwani</w:t>
      </w:r>
      <w:proofErr w:type="spellEnd"/>
      <w:r w:rsidRPr="002B2D7A">
        <w:rPr>
          <w:rFonts w:ascii="Times New Roman" w:eastAsia="Times New Roman" w:hAnsi="Times New Roman" w:cs="Times New Roman"/>
          <w:sz w:val="24"/>
          <w:szCs w:val="24"/>
          <w:lang w:val="en-GB"/>
        </w:rPr>
        <w:t xml:space="preserve"> and Lodha (2024) stated that secondary sources can enrich the level of analysis, employing academic, corporate, and market-based evidence.</w:t>
      </w:r>
    </w:p>
    <w:p w14:paraId="7C7A8AFC" w14:textId="77777777" w:rsidR="009B7936" w:rsidRPr="0073100E" w:rsidRDefault="009B7936" w:rsidP="009B7936">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lastRenderedPageBreak/>
        <w:t xml:space="preserve">Considering the purpose of the current research, which is to gain insight into the method Starbucks uses to build trust based on storytelling, AI personalisation, and sustainability messages, secondary sources are chosen. </w:t>
      </w:r>
      <w:r w:rsidRPr="0073100E">
        <w:rPr>
          <w:rFonts w:ascii="Times New Roman" w:hAnsi="Times New Roman" w:cs="Times New Roman"/>
          <w:color w:val="000000" w:themeColor="text1"/>
          <w:sz w:val="24"/>
          <w:lang w:val="en-GB"/>
        </w:rPr>
        <w:t>The study analyses Starbucks’ corporate publications (annual reports 2020–2024, sustainability reports), major branded campaign archives, and a curated set of peer-reviewed and industry reports directly addressing content marketing and trust.</w:t>
      </w:r>
      <w:r w:rsidRPr="0073100E">
        <w:rPr>
          <w:color w:val="000000" w:themeColor="text1"/>
          <w:sz w:val="24"/>
          <w:lang w:val="en-GB"/>
        </w:rPr>
        <w:t xml:space="preserve"> </w:t>
      </w:r>
      <w:r w:rsidRPr="0073100E">
        <w:rPr>
          <w:rFonts w:ascii="Times New Roman" w:eastAsia="Times New Roman" w:hAnsi="Times New Roman" w:cs="Times New Roman"/>
          <w:color w:val="000000" w:themeColor="text1"/>
          <w:sz w:val="24"/>
          <w:szCs w:val="24"/>
          <w:lang w:val="en-GB"/>
        </w:rPr>
        <w:t>These will be able to give a thorough understanding of the brand communication techniques, customer interaction processes, and content-marketing systems without necessarily having to access the organisational members.</w:t>
      </w:r>
    </w:p>
    <w:p w14:paraId="7C7A8AFD" w14:textId="77777777" w:rsidR="009B7936" w:rsidRPr="002B2D7A" w:rsidRDefault="009B7936" w:rsidP="009B7936">
      <w:pPr>
        <w:pStyle w:val="Heading2"/>
        <w:rPr>
          <w:lang w:val="en-GB"/>
        </w:rPr>
      </w:pPr>
      <w:bookmarkStart w:id="39" w:name="_Toc218675024"/>
      <w:bookmarkStart w:id="40" w:name="_Toc220698734"/>
      <w:r w:rsidRPr="002B2D7A">
        <w:rPr>
          <w:lang w:val="en-GB"/>
        </w:rPr>
        <w:t>2.6 Sampling Strategy &amp; Selection Criteria</w:t>
      </w:r>
      <w:bookmarkEnd w:id="39"/>
      <w:bookmarkEnd w:id="40"/>
    </w:p>
    <w:p w14:paraId="7C7A8AFE" w14:textId="77777777" w:rsidR="009B7936" w:rsidRPr="002B2D7A" w:rsidRDefault="009B7936" w:rsidP="009B793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Research sampling can take the form of probability sampling (random, stratified, systematic), to be employed in quantitative research design and non-probability sampling (purposive, convenience, snowball), which is common in qualitative research design. Such a project cannot be appropriate in probability sampling as it involves primary participants and numerical generalisation. Rather, qualitative secondary research is based on document sampling in which pertinent texts are chosen in terms of credibility, relevance, and suitability to research goals. According to Dahal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xml:space="preserve"> (2024), purposive sampling will enable the researcher to select materials deliberately that will provide substantial information about the phenomenon of interest. Nonetheless, Ahmad and Wilkins (2025) also describe that the selectivity of documents enhances the richness and depth of qualitative methods.</w:t>
      </w:r>
    </w:p>
    <w:p w14:paraId="7C7A8AFF" w14:textId="77777777" w:rsidR="009B7936" w:rsidRPr="0073100E" w:rsidRDefault="009B7936" w:rsidP="009B7936">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This paper hence uses purposive document sampling, with the annual reports, sustainability reports, brand storytelling campaigns, industry analysis, and peer-reviewed articles published in 2020-25 of Starbucks</w:t>
      </w:r>
      <w:r w:rsidRPr="0073100E">
        <w:rPr>
          <w:rFonts w:ascii="Times New Roman" w:eastAsia="Times New Roman" w:hAnsi="Times New Roman" w:cs="Times New Roman"/>
          <w:color w:val="000000" w:themeColor="text1"/>
          <w:sz w:val="24"/>
          <w:szCs w:val="24"/>
          <w:lang w:val="en-GB"/>
        </w:rPr>
        <w:t xml:space="preserve">. </w:t>
      </w:r>
      <w:r w:rsidRPr="0073100E">
        <w:rPr>
          <w:rFonts w:ascii="Times New Roman" w:hAnsi="Times New Roman" w:cs="Times New Roman"/>
          <w:color w:val="000000" w:themeColor="text1"/>
          <w:sz w:val="24"/>
          <w:szCs w:val="24"/>
          <w:lang w:val="en-GB"/>
        </w:rPr>
        <w:t xml:space="preserve">Purposive document sampling has been chosen between 2020–2024 that explicitly discuss Starbucks’ content marketing, AI personalisation or sustainability will be included, while non-credible or off-topic materials will be </w:t>
      </w:r>
      <w:proofErr w:type="gramStart"/>
      <w:r w:rsidRPr="0073100E">
        <w:rPr>
          <w:rFonts w:ascii="Times New Roman" w:hAnsi="Times New Roman" w:cs="Times New Roman"/>
          <w:color w:val="000000" w:themeColor="text1"/>
          <w:sz w:val="24"/>
          <w:szCs w:val="24"/>
          <w:lang w:val="en-GB"/>
        </w:rPr>
        <w:t>excluded.</w:t>
      </w:r>
      <w:r w:rsidRPr="0073100E">
        <w:rPr>
          <w:rFonts w:ascii="Times New Roman" w:eastAsia="Times New Roman" w:hAnsi="Times New Roman" w:cs="Times New Roman"/>
          <w:color w:val="000000" w:themeColor="text1"/>
          <w:sz w:val="24"/>
          <w:szCs w:val="24"/>
          <w:lang w:val="en-GB"/>
        </w:rPr>
        <w:t>.</w:t>
      </w:r>
      <w:proofErr w:type="gramEnd"/>
    </w:p>
    <w:p w14:paraId="7C7A8B00" w14:textId="77777777" w:rsidR="009B7936" w:rsidRPr="002B2D7A" w:rsidRDefault="009B7936" w:rsidP="009B7936">
      <w:pPr>
        <w:pStyle w:val="Heading2"/>
        <w:rPr>
          <w:lang w:val="en-GB"/>
        </w:rPr>
      </w:pPr>
      <w:bookmarkStart w:id="41" w:name="_Toc218675025"/>
      <w:bookmarkStart w:id="42" w:name="_Toc220698735"/>
      <w:r w:rsidRPr="002B2D7A">
        <w:rPr>
          <w:lang w:val="en-GB"/>
        </w:rPr>
        <w:t>2.7 Data Collection Procedure</w:t>
      </w:r>
      <w:bookmarkEnd w:id="41"/>
      <w:bookmarkEnd w:id="42"/>
    </w:p>
    <w:p w14:paraId="7C7A8B01" w14:textId="77777777" w:rsidR="009B7936" w:rsidRPr="002B2D7A" w:rsidRDefault="009B7936" w:rsidP="009B793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Primary methods of collecting data include interviews, surveys, and focus groups, whereas secondary methods of data collection include document review, archival analysis, and literature synthesis. Primary methods have direct access to information but need the presence of the participants, ethical approval, and substantial resources. The secondary data collection, however, </w:t>
      </w:r>
      <w:r w:rsidRPr="002B2D7A">
        <w:rPr>
          <w:rFonts w:ascii="Times New Roman" w:eastAsia="Times New Roman" w:hAnsi="Times New Roman" w:cs="Times New Roman"/>
          <w:sz w:val="24"/>
          <w:szCs w:val="24"/>
          <w:lang w:val="en-GB"/>
        </w:rPr>
        <w:lastRenderedPageBreak/>
        <w:t xml:space="preserve">enables researchers to examine the available organisational and academic materials that would be pertinent to the topic of the research. </w:t>
      </w:r>
    </w:p>
    <w:p w14:paraId="7C7A8B02" w14:textId="77777777" w:rsidR="009B7936" w:rsidRPr="0073100E" w:rsidRDefault="009B7936" w:rsidP="009B7936">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Since the present research is dedicated to content marketing of Starbucks, we use a secondary systematic document collection process. The sources of information included documents found on the official Starbucks webpage, investor applications, sustainability dashboards, and peer-reviewed databases (Google Scholar, ScienceDirect etc.) and industry-related reports of credible sources published in 202025.</w:t>
      </w:r>
      <w:r w:rsidRPr="0073100E">
        <w:rPr>
          <w:rFonts w:ascii="Times New Roman" w:eastAsia="Times New Roman" w:hAnsi="Times New Roman" w:cs="Times New Roman"/>
          <w:color w:val="000000" w:themeColor="text1"/>
          <w:sz w:val="24"/>
          <w:szCs w:val="24"/>
          <w:lang w:val="en-GB"/>
        </w:rPr>
        <w:t xml:space="preserve"> </w:t>
      </w:r>
      <w:r w:rsidRPr="0073100E">
        <w:rPr>
          <w:rFonts w:ascii="Times New Roman" w:hAnsi="Times New Roman" w:cs="Times New Roman"/>
          <w:color w:val="000000" w:themeColor="text1"/>
          <w:sz w:val="24"/>
          <w:lang w:val="en-GB"/>
        </w:rPr>
        <w:t>Documents will be retrieved via Starbucks’ corporate site, Google Scholar, ScienceDirect and industry databases using defined keywords such as Content marketing, Starbucks, Trust, AI Personalisation etc.</w:t>
      </w:r>
      <w:r w:rsidRPr="0073100E">
        <w:rPr>
          <w:color w:val="000000" w:themeColor="text1"/>
          <w:sz w:val="24"/>
          <w:lang w:val="en-GB"/>
        </w:rPr>
        <w:t xml:space="preserve"> </w:t>
      </w:r>
    </w:p>
    <w:p w14:paraId="7C7A8B03" w14:textId="77777777" w:rsidR="009B7936" w:rsidRPr="002B2D7A" w:rsidRDefault="009B7936" w:rsidP="009B7936">
      <w:pPr>
        <w:pStyle w:val="Heading2"/>
        <w:rPr>
          <w:lang w:val="en-GB"/>
        </w:rPr>
      </w:pPr>
      <w:bookmarkStart w:id="43" w:name="_Toc218675026"/>
      <w:bookmarkStart w:id="44" w:name="_Toc220698736"/>
      <w:r w:rsidRPr="002B2D7A">
        <w:rPr>
          <w:lang w:val="en-GB"/>
        </w:rPr>
        <w:t>2.8 Data Analysis Techniques</w:t>
      </w:r>
      <w:bookmarkEnd w:id="43"/>
      <w:bookmarkEnd w:id="44"/>
    </w:p>
    <w:p w14:paraId="7C7A8B04" w14:textId="77777777" w:rsidR="009B7936" w:rsidRPr="002B2D7A" w:rsidRDefault="009B7936" w:rsidP="009B793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methods of research analysis can be statistical analysis (quantitative), content analysis, discourse analysis, and thematic analysis (qualitative). This kind of study cannot be </w:t>
      </w:r>
      <w:proofErr w:type="spellStart"/>
      <w:r w:rsidRPr="002B2D7A">
        <w:rPr>
          <w:rFonts w:ascii="Times New Roman" w:eastAsia="Times New Roman" w:hAnsi="Times New Roman" w:cs="Times New Roman"/>
          <w:sz w:val="24"/>
          <w:szCs w:val="24"/>
          <w:lang w:val="en-GB"/>
        </w:rPr>
        <w:t>analyzed</w:t>
      </w:r>
      <w:proofErr w:type="spellEnd"/>
      <w:r w:rsidRPr="002B2D7A">
        <w:rPr>
          <w:rFonts w:ascii="Times New Roman" w:eastAsia="Times New Roman" w:hAnsi="Times New Roman" w:cs="Times New Roman"/>
          <w:sz w:val="24"/>
          <w:szCs w:val="24"/>
          <w:lang w:val="en-GB"/>
        </w:rPr>
        <w:t xml:space="preserve"> using statistical methods as it involves numerical data. Content analysis is appropriate to count the numbers of concepts, whereas discourse analysis reveals patterns of the language, hierarchy of power, and meaning. Nevertheless, thematic analysis is especially suitable in revealing trends in various textual materials. As emphasized by Christou (2022), thematic analysis is flexible and permits themes to be extracted inductively through the use of qualitative data. It also boosts trustworthiness, as it presents it in an analytical step by step framework.</w:t>
      </w:r>
    </w:p>
    <w:p w14:paraId="7C7A8B05" w14:textId="77777777" w:rsidR="009B7936" w:rsidRPr="002B2D7A" w:rsidRDefault="009B7936" w:rsidP="009B7936">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drawing>
          <wp:inline distT="0" distB="0" distL="0" distR="0" wp14:anchorId="7C7A8EFF" wp14:editId="7C7A8F00">
            <wp:extent cx="5943600" cy="178847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5943600" cy="1788476"/>
                    </a:xfrm>
                    <a:prstGeom prst="rect">
                      <a:avLst/>
                    </a:prstGeom>
                    <a:noFill/>
                    <a:ln w="9525">
                      <a:noFill/>
                      <a:miter lim="800000"/>
                      <a:headEnd/>
                      <a:tailEnd/>
                    </a:ln>
                  </pic:spPr>
                </pic:pic>
              </a:graphicData>
            </a:graphic>
          </wp:inline>
        </w:drawing>
      </w:r>
    </w:p>
    <w:p w14:paraId="7C7A8B06" w14:textId="77777777" w:rsidR="009B7936" w:rsidRPr="002B2D7A" w:rsidRDefault="009B7936" w:rsidP="00A458DA">
      <w:pPr>
        <w:pStyle w:val="Heading4"/>
      </w:pPr>
      <w:bookmarkStart w:id="45" w:name="_Toc220103787"/>
      <w:r w:rsidRPr="002B2D7A">
        <w:t>Figure 2.8.1: Stages of Thematic Analysis</w:t>
      </w:r>
      <w:bookmarkEnd w:id="45"/>
    </w:p>
    <w:p w14:paraId="7C7A8B07" w14:textId="77777777" w:rsidR="009B7936" w:rsidRPr="0073100E" w:rsidRDefault="009B7936" w:rsidP="009B7936">
      <w:pPr>
        <w:pStyle w:val="Normal1"/>
        <w:spacing w:line="360" w:lineRule="auto"/>
        <w:jc w:val="center"/>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(Source: Christou, 2022)</w:t>
      </w:r>
    </w:p>
    <w:p w14:paraId="7C7A8B08" w14:textId="77777777" w:rsidR="009B7936" w:rsidRPr="0073100E" w:rsidRDefault="009B7936" w:rsidP="009B7936">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The paper hence relies on thematic analysis in making the interpretation of the reports, marketing narratives, and scholarly literature of Starbucks. It entailed familiarisation with documents, ideas to initial codes, organising codes into themes (e.g., authenticity cues, AI personalisation, </w:t>
      </w:r>
      <w:r w:rsidRPr="0073100E">
        <w:rPr>
          <w:rFonts w:ascii="Times New Roman" w:eastAsia="Times New Roman" w:hAnsi="Times New Roman" w:cs="Times New Roman"/>
          <w:color w:val="000000" w:themeColor="text1"/>
          <w:sz w:val="24"/>
          <w:szCs w:val="24"/>
          <w:lang w:val="en-GB"/>
        </w:rPr>
        <w:lastRenderedPageBreak/>
        <w:t>sustainability messaging), re-examining thematic coherence and creating ultimate interpretations. The method is consistent with the purpose of the research as it demonstrates the way in which Starbucks builds trust and relational value based on content marketing.</w:t>
      </w:r>
    </w:p>
    <w:p w14:paraId="7C7A8B09" w14:textId="77777777" w:rsidR="009B7936" w:rsidRPr="0073100E" w:rsidRDefault="009B7936" w:rsidP="009B7936">
      <w:pPr>
        <w:pStyle w:val="Heading2"/>
        <w:rPr>
          <w:color w:val="000000" w:themeColor="text1"/>
          <w:lang w:val="en-GB"/>
        </w:rPr>
      </w:pPr>
      <w:bookmarkStart w:id="46" w:name="_Toc218675027"/>
      <w:bookmarkStart w:id="47" w:name="_Toc220698737"/>
      <w:r w:rsidRPr="0073100E">
        <w:rPr>
          <w:color w:val="000000" w:themeColor="text1"/>
          <w:lang w:val="en-GB"/>
        </w:rPr>
        <w:t>2.9 Description of the Data Corpus</w:t>
      </w:r>
      <w:bookmarkEnd w:id="46"/>
      <w:bookmarkEnd w:id="47"/>
    </w:p>
    <w:p w14:paraId="7C7A8B0A"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The data corpus, used in this study, included 29 documents, which were selected after going through several refining procedures, based on the PRISMA-based screening strategy (Refer to Appendix 1). The literature was mainly peer-reviewed journal articles, and it was supplemented by government reports, institutional publications, and policy documents, which were relevant to hospital administrative reforms and governance structures. The sources were all published in the 2020-2025 period, which is contemporary and relevant to the current healthcare reform discussions.</w:t>
      </w:r>
    </w:p>
    <w:p w14:paraId="7C7A8B0B"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Primary search of databases yielded a wider range of studies, which were filtered by title and abstract analysis and finally full-text evaluation. There were systematic inclusion and exclusion decisions that were made to make sure that they were adjusted to the research goals. Further to enhance methodological rigour, shortlisted studies were critically appraised by the Critical Appraisal Skills Programme (CASP) qualitative checklist (See Appendix 2). CASP was utilized to evaluate the clarity of purposes, methods suitability, substantiality of research, and applicability to the research on healthcare governance so that the review is only informed by analytically sound and empirically based studies.</w:t>
      </w:r>
    </w:p>
    <w:p w14:paraId="7C7A8B0C" w14:textId="77777777" w:rsidR="009B7936" w:rsidRPr="0073100E" w:rsidRDefault="009B7936" w:rsidP="009B7936">
      <w:pPr>
        <w:pStyle w:val="Heading2"/>
        <w:rPr>
          <w:color w:val="000000" w:themeColor="text1"/>
          <w:lang w:val="en-GB"/>
        </w:rPr>
      </w:pPr>
      <w:bookmarkStart w:id="48" w:name="_Toc218675028"/>
      <w:bookmarkStart w:id="49" w:name="_Toc220698738"/>
      <w:r w:rsidRPr="0073100E">
        <w:rPr>
          <w:color w:val="000000" w:themeColor="text1"/>
          <w:lang w:val="en-GB"/>
        </w:rPr>
        <w:t>2.10 Search strategy (Boolean operators and key words)</w:t>
      </w:r>
      <w:bookmarkEnd w:id="48"/>
      <w:bookmarkEnd w:id="49"/>
    </w:p>
    <w:tbl>
      <w:tblPr>
        <w:tblW w:w="0" w:type="auto"/>
        <w:tblCellMar>
          <w:top w:w="15" w:type="dxa"/>
          <w:left w:w="15" w:type="dxa"/>
          <w:bottom w:w="15" w:type="dxa"/>
          <w:right w:w="15" w:type="dxa"/>
        </w:tblCellMar>
        <w:tblLook w:val="04A0" w:firstRow="1" w:lastRow="0" w:firstColumn="1" w:lastColumn="0" w:noHBand="0" w:noVBand="1"/>
      </w:tblPr>
      <w:tblGrid>
        <w:gridCol w:w="1445"/>
        <w:gridCol w:w="3408"/>
        <w:gridCol w:w="4707"/>
      </w:tblGrid>
      <w:tr w:rsidR="009B7936" w:rsidRPr="0073100E" w14:paraId="7C7A8B10"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0D"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b/>
                <w:bCs/>
                <w:color w:val="000000" w:themeColor="text1"/>
                <w:sz w:val="24"/>
                <w:szCs w:val="24"/>
                <w:lang w:val="en-GB"/>
              </w:rPr>
              <w:t>Boolean Operator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0E"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b/>
                <w:bCs/>
                <w:color w:val="000000" w:themeColor="text1"/>
                <w:sz w:val="24"/>
                <w:szCs w:val="24"/>
                <w:lang w:val="en-GB"/>
              </w:rPr>
              <w:t>Example Search String Used in This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0F"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b/>
                <w:bCs/>
                <w:color w:val="000000" w:themeColor="text1"/>
                <w:sz w:val="24"/>
                <w:szCs w:val="24"/>
                <w:lang w:val="en-GB"/>
              </w:rPr>
              <w:t>Purpose in This Research</w:t>
            </w:r>
          </w:p>
        </w:tc>
      </w:tr>
      <w:tr w:rsidR="009B7936" w:rsidRPr="0073100E" w14:paraId="7C7A8B14"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1"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2"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“Content marketing” AND “Customer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3"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Ensured retrieval of studies directly linking content marketing practices with trust-building outcomes.</w:t>
            </w:r>
          </w:p>
        </w:tc>
      </w:tr>
      <w:tr w:rsidR="009B7936" w:rsidRPr="0073100E" w14:paraId="7C7A8B18"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5"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6"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“Brand authenticity” AND “Consumer trust” AND “Digital content”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7"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Narrowed the search to studies examining authenticity-driven digital content and its role in trust formation.</w:t>
            </w:r>
          </w:p>
        </w:tc>
      </w:tr>
      <w:tr w:rsidR="009B7936" w:rsidRPr="0073100E" w14:paraId="7C7A8B1C"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9"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lastRenderedPageBreak/>
              <w: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A"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“Content marketing strategy” OR “Brand storytelling”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B"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Expanded the search to include alternative conceptualisations of content-based brand communication.</w:t>
            </w:r>
          </w:p>
        </w:tc>
      </w:tr>
      <w:tr w:rsidR="009B7936" w:rsidRPr="0073100E" w14:paraId="7C7A8B20"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D"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E"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“Customer trust” OR “Brand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1F"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Captured variations in terminology used to describe trust-related consumer responses.</w:t>
            </w:r>
          </w:p>
        </w:tc>
      </w:tr>
      <w:tr w:rsidR="009B7936" w:rsidRPr="0073100E" w14:paraId="7C7A8B24"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21"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NOT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22"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“Content marketing” NOT “Political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23"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Excluded studies outside commercial and brand-related marketing contexts.</w:t>
            </w:r>
          </w:p>
        </w:tc>
      </w:tr>
    </w:tbl>
    <w:p w14:paraId="7C7A8B25" w14:textId="77777777" w:rsidR="009B7936" w:rsidRPr="0073100E" w:rsidRDefault="009B7936" w:rsidP="009B7936">
      <w:pPr>
        <w:spacing w:line="360" w:lineRule="auto"/>
        <w:jc w:val="center"/>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(Source: Self-Developed)</w:t>
      </w:r>
    </w:p>
    <w:p w14:paraId="7C7A8B26" w14:textId="77777777" w:rsidR="009B7936" w:rsidRPr="0073100E" w:rsidRDefault="009B7936" w:rsidP="009B7936">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b/>
          <w:bCs/>
          <w:color w:val="000000" w:themeColor="text1"/>
          <w:sz w:val="24"/>
          <w:szCs w:val="24"/>
          <w:lang w:val="en-GB"/>
        </w:rPr>
        <w:t>The primary keywords used in different Boolean combinations included:</w:t>
      </w:r>
    </w:p>
    <w:p w14:paraId="7C7A8B27" w14:textId="77777777" w:rsidR="009B7936" w:rsidRPr="0073100E" w:rsidRDefault="009B7936" w:rsidP="009B7936">
      <w:pPr>
        <w:numPr>
          <w:ilvl w:val="0"/>
          <w:numId w:val="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Content marketing</w:t>
      </w:r>
    </w:p>
    <w:p w14:paraId="7C7A8B28" w14:textId="77777777" w:rsidR="009B7936" w:rsidRPr="0073100E" w:rsidRDefault="009B7936" w:rsidP="009B7936">
      <w:pPr>
        <w:numPr>
          <w:ilvl w:val="0"/>
          <w:numId w:val="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Customer trust</w:t>
      </w:r>
    </w:p>
    <w:p w14:paraId="7C7A8B29" w14:textId="77777777" w:rsidR="009B7936" w:rsidRPr="0073100E" w:rsidRDefault="009B7936" w:rsidP="009B7936">
      <w:pPr>
        <w:numPr>
          <w:ilvl w:val="0"/>
          <w:numId w:val="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Brand trust</w:t>
      </w:r>
    </w:p>
    <w:p w14:paraId="7C7A8B2A" w14:textId="77777777" w:rsidR="009B7936" w:rsidRPr="0073100E" w:rsidRDefault="009B7936" w:rsidP="009B7936">
      <w:pPr>
        <w:numPr>
          <w:ilvl w:val="0"/>
          <w:numId w:val="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Brand authenticity</w:t>
      </w:r>
    </w:p>
    <w:p w14:paraId="7C7A8B2B" w14:textId="77777777" w:rsidR="009B7936" w:rsidRPr="0073100E" w:rsidRDefault="009B7936" w:rsidP="009B7936">
      <w:pPr>
        <w:numPr>
          <w:ilvl w:val="0"/>
          <w:numId w:val="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Digital brand communication</w:t>
      </w:r>
    </w:p>
    <w:p w14:paraId="7C7A8B2C" w14:textId="77777777" w:rsidR="009B7936" w:rsidRPr="0073100E" w:rsidRDefault="009B7936" w:rsidP="009B7936">
      <w:pPr>
        <w:numPr>
          <w:ilvl w:val="0"/>
          <w:numId w:val="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Consumer engagement</w:t>
      </w:r>
    </w:p>
    <w:p w14:paraId="7C7A8B2D" w14:textId="77777777" w:rsidR="009B7936" w:rsidRPr="0073100E" w:rsidRDefault="009B7936" w:rsidP="009B7936">
      <w:pPr>
        <w:numPr>
          <w:ilvl w:val="0"/>
          <w:numId w:val="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Storytelling in marketing</w:t>
      </w:r>
    </w:p>
    <w:p w14:paraId="7C7A8B2E" w14:textId="77777777" w:rsidR="009B7936" w:rsidRPr="0073100E" w:rsidRDefault="009B7936" w:rsidP="009B7936">
      <w:pPr>
        <w:numPr>
          <w:ilvl w:val="0"/>
          <w:numId w:val="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Starbucks brand communication</w:t>
      </w:r>
    </w:p>
    <w:p w14:paraId="7C7A8B2F" w14:textId="77777777" w:rsidR="009B7936" w:rsidRPr="0073100E" w:rsidRDefault="009B7936" w:rsidP="009B7936">
      <w:pPr>
        <w:pStyle w:val="Heading2"/>
        <w:rPr>
          <w:color w:val="000000" w:themeColor="text1"/>
          <w:lang w:val="en-GB"/>
        </w:rPr>
      </w:pPr>
      <w:bookmarkStart w:id="50" w:name="_Toc218675029"/>
      <w:bookmarkStart w:id="51" w:name="_Toc220698739"/>
      <w:r w:rsidRPr="0073100E">
        <w:rPr>
          <w:color w:val="000000" w:themeColor="text1"/>
          <w:lang w:val="en-GB"/>
        </w:rPr>
        <w:t>2.11 Inclusion and exclusion criteria</w:t>
      </w:r>
      <w:bookmarkEnd w:id="50"/>
      <w:bookmarkEnd w:id="51"/>
    </w:p>
    <w:tbl>
      <w:tblPr>
        <w:tblW w:w="0" w:type="auto"/>
        <w:tblCellMar>
          <w:top w:w="15" w:type="dxa"/>
          <w:left w:w="15" w:type="dxa"/>
          <w:bottom w:w="15" w:type="dxa"/>
          <w:right w:w="15" w:type="dxa"/>
        </w:tblCellMar>
        <w:tblLook w:val="04A0" w:firstRow="1" w:lastRow="0" w:firstColumn="1" w:lastColumn="0" w:noHBand="0" w:noVBand="1"/>
      </w:tblPr>
      <w:tblGrid>
        <w:gridCol w:w="1941"/>
        <w:gridCol w:w="4138"/>
        <w:gridCol w:w="3481"/>
      </w:tblGrid>
      <w:tr w:rsidR="009B7936" w:rsidRPr="0073100E" w14:paraId="7C7A8B33"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0"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b/>
                <w:bCs/>
                <w:color w:val="000000" w:themeColor="text1"/>
                <w:sz w:val="24"/>
                <w:szCs w:val="24"/>
                <w:lang w:val="en-GB"/>
              </w:rPr>
              <w:t>Criterion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1"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b/>
                <w:bCs/>
                <w:color w:val="000000" w:themeColor="text1"/>
                <w:sz w:val="24"/>
                <w:szCs w:val="24"/>
                <w:lang w:val="en-GB"/>
              </w:rPr>
              <w:t>Inclusion Parameters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2"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b/>
                <w:bCs/>
                <w:color w:val="000000" w:themeColor="text1"/>
                <w:sz w:val="24"/>
                <w:szCs w:val="24"/>
                <w:lang w:val="en-GB"/>
              </w:rPr>
              <w:t>Exclusion Parameters</w:t>
            </w:r>
          </w:p>
        </w:tc>
      </w:tr>
      <w:tr w:rsidR="009B7936" w:rsidRPr="0073100E" w14:paraId="7C7A8B37"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4"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Publication Period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5"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Studies published between 2020 and 2025, reflecting contemporary digital marketing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6"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Studies published before 2020</w:t>
            </w:r>
          </w:p>
        </w:tc>
      </w:tr>
      <w:tr w:rsidR="009B7936" w:rsidRPr="0073100E" w14:paraId="7C7A8B3B"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8"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Industry Context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9"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Research focused on consumer brands, retail, food and beverage, or comparable service industries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A"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Studies unrelated to brand or consumer marketing contexts</w:t>
            </w:r>
          </w:p>
        </w:tc>
      </w:tr>
      <w:tr w:rsidR="009B7936" w:rsidRPr="0073100E" w14:paraId="7C7A8B3F"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C"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Source 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D"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Peer-reviewed journal articles, high-</w:t>
            </w:r>
            <w:r w:rsidRPr="0073100E">
              <w:rPr>
                <w:rFonts w:ascii="Times New Roman" w:eastAsia="Times New Roman" w:hAnsi="Times New Roman" w:cs="Times New Roman"/>
                <w:color w:val="000000" w:themeColor="text1"/>
                <w:sz w:val="24"/>
                <w:szCs w:val="24"/>
                <w:lang w:val="en-GB"/>
              </w:rPr>
              <w:lastRenderedPageBreak/>
              <w:t>quality conference papers, and authoritative industry or corporate reports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3E"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lastRenderedPageBreak/>
              <w:t>Blogs, opinion pieces, non-</w:t>
            </w:r>
            <w:r w:rsidRPr="0073100E">
              <w:rPr>
                <w:rFonts w:ascii="Times New Roman" w:eastAsia="Times New Roman" w:hAnsi="Times New Roman" w:cs="Times New Roman"/>
                <w:color w:val="000000" w:themeColor="text1"/>
                <w:sz w:val="24"/>
                <w:szCs w:val="24"/>
                <w:lang w:val="en-GB"/>
              </w:rPr>
              <w:lastRenderedPageBreak/>
              <w:t>academic web content</w:t>
            </w:r>
          </w:p>
        </w:tc>
      </w:tr>
      <w:tr w:rsidR="009B7936" w:rsidRPr="0073100E" w14:paraId="7C7A8B43"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40"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Thematic Focus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41"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Studies examining content marketing, brand storytelling, authenticity, engagement, and customer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42"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Studies focused solely on traditional advertising or price-based promotion</w:t>
            </w:r>
          </w:p>
        </w:tc>
      </w:tr>
      <w:tr w:rsidR="009B7936" w:rsidRPr="0073100E" w14:paraId="7C7A8B47"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44"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Methodological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45"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Studies meeting credibility and rigour thresholds based on the CASP qualitative checklist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46"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Studies lacking methodological clarity, weak data sources, or unsupported claims</w:t>
            </w:r>
          </w:p>
        </w:tc>
      </w:tr>
      <w:tr w:rsidR="009B7936" w:rsidRPr="0073100E" w14:paraId="7C7A8B4B" w14:textId="77777777" w:rsidTr="00F5104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48"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Case Relevance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49"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Studies applicable to global or multinational brands, supporting transferability to the Starbucks case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B4A" w14:textId="77777777" w:rsidR="009B7936" w:rsidRPr="0073100E" w:rsidRDefault="009B7936" w:rsidP="00F51045">
            <w:pPr>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Studies limited to highly localised or non-comparable brand contexts</w:t>
            </w:r>
          </w:p>
        </w:tc>
      </w:tr>
    </w:tbl>
    <w:p w14:paraId="7C7A8B4C" w14:textId="77777777" w:rsidR="009B7936" w:rsidRPr="0073100E" w:rsidRDefault="009B7936" w:rsidP="009B7936">
      <w:pPr>
        <w:spacing w:line="360" w:lineRule="auto"/>
        <w:jc w:val="center"/>
        <w:textAlignment w:val="baseline"/>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(Source: Self-Developed)</w:t>
      </w:r>
    </w:p>
    <w:p w14:paraId="7C7A8B4D" w14:textId="77777777" w:rsidR="009B7936" w:rsidRPr="0073100E" w:rsidRDefault="009B7936" w:rsidP="009B7936">
      <w:pPr>
        <w:pStyle w:val="Heading2"/>
        <w:rPr>
          <w:color w:val="000000" w:themeColor="text1"/>
          <w:lang w:val="en-GB"/>
        </w:rPr>
      </w:pPr>
      <w:bookmarkStart w:id="52" w:name="_Toc218675030"/>
      <w:bookmarkStart w:id="53" w:name="_Toc220698740"/>
      <w:r w:rsidRPr="0073100E">
        <w:rPr>
          <w:color w:val="000000" w:themeColor="text1"/>
          <w:lang w:val="en-GB"/>
        </w:rPr>
        <w:t>2.12 Literature Selection Framework: PRISMA Approach</w:t>
      </w:r>
      <w:bookmarkEnd w:id="52"/>
      <w:bookmarkEnd w:id="53"/>
    </w:p>
    <w:p w14:paraId="7C7A8B4E"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A PRISMA-based screening procedure (Refer to Appendix 1) was used to identify and narrow down literature exploring the connection amid content marketing and customer trust in a systematic manner. Of an original set of records in a database, studies have been filtered depending on their relevance to digital brand communication, authenticity, and trust-building processes. After quality appraisal, based on CASP criteria, 29 high-quality studies were included in the final qualitative review.</w:t>
      </w:r>
    </w:p>
    <w:p w14:paraId="7C7A8B4F"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b/>
          <w:bCs/>
          <w:color w:val="000000" w:themeColor="text1"/>
          <w:lang w:val="en-GB"/>
        </w:rPr>
        <w:t>Identification</w:t>
      </w:r>
    </w:p>
    <w:p w14:paraId="7C7A8B50"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Records identified through database searching (n = 665)</w:t>
      </w:r>
    </w:p>
    <w:p w14:paraId="7C7A8B51"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Records after duplicates removed (n = 480)</w:t>
      </w:r>
    </w:p>
    <w:p w14:paraId="7C7A8B52"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Records marked as ineligible by automation tools (n = 6)</w:t>
      </w:r>
    </w:p>
    <w:p w14:paraId="7C7A8B53"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Records removed for other reasons (e.g. clearly irrelevant scope, non-academic sources) (n = 160)</w:t>
      </w:r>
    </w:p>
    <w:p w14:paraId="7C7A8B54"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Records remaining after identification stage: n = 314</w:t>
      </w:r>
    </w:p>
    <w:p w14:paraId="7C7A8B55"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b/>
          <w:bCs/>
          <w:color w:val="000000" w:themeColor="text1"/>
          <w:lang w:val="en-GB"/>
        </w:rPr>
        <w:t>Screening</w:t>
      </w:r>
    </w:p>
    <w:p w14:paraId="7C7A8B56"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lastRenderedPageBreak/>
        <w:t>Records screened by title and abstract (n = 314)</w:t>
      </w:r>
    </w:p>
    <w:p w14:paraId="7C7A8B57"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Records excluded as irrelevant to hospital administrative reform or governance focus (n = 145)</w:t>
      </w:r>
    </w:p>
    <w:p w14:paraId="7C7A8B58"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Reports sought for retrieval (n = 169)</w:t>
      </w:r>
    </w:p>
    <w:p w14:paraId="7C7A8B59"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Reports not retrieved (full text unavailable or inaccessible) (n = 52)</w:t>
      </w:r>
    </w:p>
    <w:p w14:paraId="7C7A8B5A"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Reports assessed at full-text stage: n = 117</w:t>
      </w:r>
    </w:p>
    <w:p w14:paraId="7C7A8B5B"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b/>
          <w:bCs/>
          <w:color w:val="000000" w:themeColor="text1"/>
          <w:lang w:val="en-GB"/>
        </w:rPr>
        <w:t>Eligibility</w:t>
      </w:r>
    </w:p>
    <w:p w14:paraId="7C7A8B5C"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Studies assessed for thematic relevance and methodological quality using CASP (n = 117)</w:t>
      </w:r>
    </w:p>
    <w:p w14:paraId="7C7A8B5D"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Studies excluded for not meeting topic relevance, contextual focus, or quality thresholds (n = 88)</w:t>
      </w:r>
    </w:p>
    <w:p w14:paraId="7C7A8B5E"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Studies meeting eligibility criteria: n = 29</w:t>
      </w:r>
    </w:p>
    <w:p w14:paraId="7C7A8B5F" w14:textId="77777777" w:rsidR="009B7936" w:rsidRPr="0073100E" w:rsidRDefault="009B7936" w:rsidP="009B7936">
      <w:pPr>
        <w:pStyle w:val="Heading2"/>
        <w:rPr>
          <w:color w:val="000000" w:themeColor="text1"/>
          <w:lang w:val="en-GB"/>
        </w:rPr>
      </w:pPr>
      <w:bookmarkStart w:id="54" w:name="_Toc218675031"/>
      <w:bookmarkStart w:id="55" w:name="_Toc220698741"/>
      <w:r w:rsidRPr="0073100E">
        <w:rPr>
          <w:color w:val="000000" w:themeColor="text1"/>
          <w:lang w:val="en-GB"/>
        </w:rPr>
        <w:t>2.13 Critical Appraisal of Literature: CASP Checklist</w:t>
      </w:r>
      <w:bookmarkEnd w:id="54"/>
      <w:bookmarkEnd w:id="55"/>
    </w:p>
    <w:p w14:paraId="7C7A8B60" w14:textId="77777777" w:rsidR="009B7936" w:rsidRPr="0073100E" w:rsidRDefault="009B7936" w:rsidP="009B7936">
      <w:pPr>
        <w:pStyle w:val="NormalWeb"/>
        <w:spacing w:before="0" w:beforeAutospacing="0" w:after="0" w:afterAutospacing="0" w:line="360" w:lineRule="auto"/>
        <w:jc w:val="both"/>
        <w:rPr>
          <w:color w:val="000000" w:themeColor="text1"/>
          <w:lang w:val="en-GB"/>
        </w:rPr>
      </w:pPr>
      <w:r w:rsidRPr="0073100E">
        <w:rPr>
          <w:color w:val="000000" w:themeColor="text1"/>
          <w:lang w:val="en-GB"/>
        </w:rPr>
        <w:t>The methodological quality and credibility of the shortlisted studies were evaluated by using the Critical Appraisal Skills Programme (CASP) checklist (Refer to Appendix 2). Criticism was directed at the clarity of research objectives, relevance of methods, validity of data, and analytical rigour. The cumulative CASP score is 191.5, which represents a high degree of methodological significance in the literature that has been chosen.</w:t>
      </w:r>
    </w:p>
    <w:p w14:paraId="7C7A8B61" w14:textId="77777777" w:rsidR="009B7936" w:rsidRPr="0073100E" w:rsidRDefault="009B7936" w:rsidP="009B7936">
      <w:pPr>
        <w:pStyle w:val="Heading2"/>
        <w:rPr>
          <w:color w:val="000000" w:themeColor="text1"/>
          <w:lang w:val="en-GB"/>
        </w:rPr>
      </w:pPr>
      <w:bookmarkStart w:id="56" w:name="_Toc218675032"/>
      <w:bookmarkStart w:id="57" w:name="_Toc220698742"/>
      <w:r w:rsidRPr="0073100E">
        <w:rPr>
          <w:color w:val="000000" w:themeColor="text1"/>
          <w:lang w:val="en-GB"/>
        </w:rPr>
        <w:t>2.14 Ethical Considerations</w:t>
      </w:r>
      <w:bookmarkEnd w:id="56"/>
      <w:bookmarkEnd w:id="57"/>
    </w:p>
    <w:p w14:paraId="7C7A8B62" w14:textId="77777777" w:rsidR="009B7936" w:rsidRPr="0073100E" w:rsidRDefault="009B7936" w:rsidP="009B7936">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Even in a secondary research, ethical concerns are still an imperative. Whereas in the primary study, the researcher should consider protecting the privacy and consent of the study participants, the secondary research study aims at responsible use of information available in the public, transparency, and proper representation. According to Lim (2025), qualities that qualify ethical rigour in qualitative research encompass the respect of intellectual property and non-selectivity and misleading interpretation. Thus, the authors of the research should be careful with organisational documents and pay proper attention to the credits.</w:t>
      </w:r>
    </w:p>
    <w:p w14:paraId="7C7A8B63" w14:textId="77777777" w:rsidR="009B7936" w:rsidRPr="002B2D7A" w:rsidRDefault="009B7936" w:rsidP="009B7936">
      <w:pPr>
        <w:pStyle w:val="Heading2"/>
        <w:rPr>
          <w:lang w:val="en-GB"/>
        </w:rPr>
      </w:pPr>
      <w:bookmarkStart w:id="58" w:name="_Toc218675033"/>
      <w:bookmarkStart w:id="59" w:name="_Toc220698743"/>
      <w:r w:rsidRPr="002B2D7A">
        <w:rPr>
          <w:lang w:val="en-GB"/>
        </w:rPr>
        <w:t>2.15 Summary</w:t>
      </w:r>
      <w:bookmarkEnd w:id="58"/>
      <w:bookmarkEnd w:id="59"/>
    </w:p>
    <w:p w14:paraId="7C7A8B64" w14:textId="77777777" w:rsidR="009B7936" w:rsidRPr="002B2D7A" w:rsidRDefault="009B7936" w:rsidP="009B7936">
      <w:pPr>
        <w:spacing w:line="360" w:lineRule="auto"/>
        <w:jc w:val="both"/>
        <w:rPr>
          <w:rFonts w:ascii="Times New Roman" w:eastAsia="Times New Roman" w:hAnsi="Times New Roman" w:cs="Times New Roman"/>
          <w:b/>
          <w:sz w:val="24"/>
          <w:szCs w:val="24"/>
          <w:lang w:val="en-GB"/>
        </w:rPr>
      </w:pPr>
      <w:r w:rsidRPr="002B2D7A">
        <w:rPr>
          <w:rFonts w:ascii="Times New Roman" w:eastAsia="Times New Roman" w:hAnsi="Times New Roman" w:cs="Times New Roman"/>
          <w:sz w:val="24"/>
          <w:szCs w:val="24"/>
          <w:lang w:val="en-GB"/>
        </w:rPr>
        <w:t xml:space="preserve">In this chapter, the author has described the methodological underpinnings underpinning the research, which comprise the interpretivist philosophy, the inductive reasoning, the qualitative secondary design, purposive document sampling, and the systematic document collection. It supported the choice of these methods with the comparison to the alternative ones and proved their conformity to the research goal of investigation of the influence of the content marketing of </w:t>
      </w:r>
      <w:r w:rsidRPr="002B2D7A">
        <w:rPr>
          <w:rFonts w:ascii="Times New Roman" w:eastAsia="Times New Roman" w:hAnsi="Times New Roman" w:cs="Times New Roman"/>
          <w:sz w:val="24"/>
          <w:szCs w:val="24"/>
          <w:lang w:val="en-GB"/>
        </w:rPr>
        <w:lastRenderedPageBreak/>
        <w:t>Starbucks on the development of trust, authenticity, and loyalty. The thematic analysis methodology and the methods that guarantee reliability, validity, and ethical uprightness were also described. Altogether, these methodological decisions create a strict paradigm that helps to interpret the storytelling, AI personalisation, and sustainability communication strategies of Starbucks in a meaningful way.</w:t>
      </w:r>
      <w:r w:rsidRPr="002B2D7A">
        <w:rPr>
          <w:lang w:val="en-GB"/>
        </w:rPr>
        <w:br w:type="page"/>
      </w:r>
    </w:p>
    <w:p w14:paraId="7C7A8B65" w14:textId="77777777" w:rsidR="00E268E0" w:rsidRPr="002B2D7A" w:rsidRDefault="009F2D78" w:rsidP="005D1526">
      <w:pPr>
        <w:pStyle w:val="Heading1"/>
        <w:rPr>
          <w:lang w:val="en-GB"/>
        </w:rPr>
      </w:pPr>
      <w:bookmarkStart w:id="60" w:name="_Toc220698744"/>
      <w:r w:rsidRPr="002B2D7A">
        <w:rPr>
          <w:lang w:val="en-GB"/>
        </w:rPr>
        <w:lastRenderedPageBreak/>
        <w:t>Chapter 3</w:t>
      </w:r>
      <w:r w:rsidR="003D79C6" w:rsidRPr="002B2D7A">
        <w:rPr>
          <w:lang w:val="en-GB"/>
        </w:rPr>
        <w:t xml:space="preserve">: </w:t>
      </w:r>
      <w:r w:rsidRPr="002B2D7A">
        <w:rPr>
          <w:lang w:val="en-GB"/>
        </w:rPr>
        <w:t>Systematic Literature R</w:t>
      </w:r>
      <w:r w:rsidR="003D79C6" w:rsidRPr="002B2D7A">
        <w:rPr>
          <w:lang w:val="en-GB"/>
        </w:rPr>
        <w:t>eview</w:t>
      </w:r>
      <w:bookmarkEnd w:id="60"/>
    </w:p>
    <w:p w14:paraId="7C7A8B66" w14:textId="77777777" w:rsidR="00E268E0" w:rsidRPr="002B2D7A" w:rsidRDefault="009F2D78" w:rsidP="005D1526">
      <w:pPr>
        <w:pStyle w:val="Heading2"/>
        <w:rPr>
          <w:lang w:val="en-GB"/>
        </w:rPr>
      </w:pPr>
      <w:bookmarkStart w:id="61" w:name="_Toc220698745"/>
      <w:r w:rsidRPr="002B2D7A">
        <w:rPr>
          <w:lang w:val="en-GB"/>
        </w:rPr>
        <w:t>3</w:t>
      </w:r>
      <w:r w:rsidR="003D79C6" w:rsidRPr="002B2D7A">
        <w:rPr>
          <w:lang w:val="en-GB"/>
        </w:rPr>
        <w:t>.1: Introduction</w:t>
      </w:r>
      <w:bookmarkEnd w:id="61"/>
    </w:p>
    <w:p w14:paraId="7C7A8B67" w14:textId="77777777" w:rsidR="00E268E0" w:rsidRPr="0073100E" w:rsidRDefault="003D79C6" w:rsidP="006E3234">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 xml:space="preserve">This chapter assesses existing academic and professional literature on the role of content marketing towards building customer trust, primarily focusing on Starbucks. The chapter also navigated through how different content marketing strategies can influence consumer perception, long-term relationship management and brand loyalty. Hence, it incorporated key theories along with identifying present trends, challenges and knowledge gaps in digital authenticity, customer management and credibility. </w:t>
      </w:r>
      <w:r w:rsidR="006E3234" w:rsidRPr="0073100E">
        <w:rPr>
          <w:rFonts w:ascii="Times New Roman" w:hAnsi="Times New Roman" w:cs="Times New Roman"/>
          <w:color w:val="000000" w:themeColor="text1"/>
          <w:sz w:val="24"/>
          <w:lang w:val="en-GB"/>
        </w:rPr>
        <w:t>This review therefore summarises existing perspectives along with critically interrogating competing viewpoints to clarify how content marketing builds trust within complex digital ecosystems</w:t>
      </w:r>
      <w:r w:rsidR="00943426" w:rsidRPr="0073100E">
        <w:rPr>
          <w:rFonts w:ascii="Times New Roman" w:hAnsi="Times New Roman" w:cs="Times New Roman"/>
          <w:color w:val="000000" w:themeColor="text1"/>
          <w:sz w:val="24"/>
          <w:lang w:val="en-GB"/>
        </w:rPr>
        <w:t>.</w:t>
      </w:r>
    </w:p>
    <w:p w14:paraId="7C7A8B68" w14:textId="77777777" w:rsidR="00E268E0" w:rsidRPr="002B2D7A" w:rsidRDefault="009F2D78" w:rsidP="005D1526">
      <w:pPr>
        <w:pStyle w:val="Heading2"/>
        <w:rPr>
          <w:lang w:val="en-GB"/>
        </w:rPr>
      </w:pPr>
      <w:bookmarkStart w:id="62" w:name="_Toc220698746"/>
      <w:r w:rsidRPr="002B2D7A">
        <w:rPr>
          <w:lang w:val="en-GB"/>
        </w:rPr>
        <w:t>3</w:t>
      </w:r>
      <w:r w:rsidR="003D79C6" w:rsidRPr="002B2D7A">
        <w:rPr>
          <w:lang w:val="en-GB"/>
        </w:rPr>
        <w:t>.2 Utilisation of content marketing strategies of Starbucks for obtaining customer trust and brand loyalty</w:t>
      </w:r>
      <w:bookmarkEnd w:id="62"/>
      <w:r w:rsidR="003D79C6" w:rsidRPr="002B2D7A">
        <w:rPr>
          <w:lang w:val="en-GB"/>
        </w:rPr>
        <w:t xml:space="preserve"> </w:t>
      </w:r>
    </w:p>
    <w:p w14:paraId="7C7A8B69"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As per the views of </w:t>
      </w:r>
      <w:proofErr w:type="spellStart"/>
      <w:r w:rsidRPr="002B2D7A">
        <w:rPr>
          <w:rFonts w:ascii="Times New Roman" w:eastAsia="Times New Roman" w:hAnsi="Times New Roman" w:cs="Times New Roman"/>
          <w:sz w:val="24"/>
          <w:szCs w:val="24"/>
          <w:lang w:val="en-GB"/>
        </w:rPr>
        <w:t>Mandung</w:t>
      </w:r>
      <w:proofErr w:type="spellEnd"/>
      <w:r w:rsidRPr="002B2D7A">
        <w:rPr>
          <w:rFonts w:ascii="Times New Roman" w:eastAsia="Times New Roman" w:hAnsi="Times New Roman" w:cs="Times New Roman"/>
          <w:sz w:val="24"/>
          <w:szCs w:val="24"/>
          <w:lang w:val="en-GB"/>
        </w:rPr>
        <w:t xml:space="preserve"> (2025), emotionally engaging content and storytelling can be acknowledged as powerful marketing tools in order to help brands nurture consumer trust along with brand loyalty. Starbucks has successfully deployed this concept based on its storytelling-driven content development, which primarily focuses on inclusion, shared experience and lifestyle instead of product promotion. In addition, social media and visual campaigns of Starbucks reflect narratives of consumer value such as community, sustainability and personal connection. As opined Sheth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 xml:space="preserve">(2024), empathetic and engaging stories help companies humanise services and develop transactional relationships. However, the alignment between customer identity and brand values emphasises trust and loyalty at Starbucks. </w:t>
      </w:r>
    </w:p>
    <w:p w14:paraId="7C7A8B6A"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As per the 2023 annual report of Starbucks, the firm has achieved </w:t>
      </w:r>
      <w:r w:rsidR="005D1526" w:rsidRPr="002B2D7A">
        <w:rPr>
          <w:rFonts w:ascii="Times New Roman" w:eastAsia="Times New Roman" w:hAnsi="Times New Roman" w:cs="Times New Roman"/>
          <w:sz w:val="24"/>
          <w:szCs w:val="24"/>
          <w:lang w:val="en-GB"/>
        </w:rPr>
        <w:t>consolidated</w:t>
      </w:r>
      <w:r w:rsidRPr="002B2D7A">
        <w:rPr>
          <w:rFonts w:ascii="Times New Roman" w:eastAsia="Times New Roman" w:hAnsi="Times New Roman" w:cs="Times New Roman"/>
          <w:sz w:val="24"/>
          <w:szCs w:val="24"/>
          <w:lang w:val="en-GB"/>
        </w:rPr>
        <w:t xml:space="preserve"> revenue of $36 billion along with a 12% YoY growth (Starbucks, 2023). However, the achievement represents the effectiveness of its digital engagement strategy. On the other hand, Starbucks has integrated the content marketing strategy with its loyalty ecosystem, </w:t>
      </w:r>
      <w:proofErr w:type="spellStart"/>
      <w:r w:rsidRPr="002B2D7A">
        <w:rPr>
          <w:rFonts w:ascii="Times New Roman" w:eastAsia="Times New Roman" w:hAnsi="Times New Roman" w:cs="Times New Roman"/>
          <w:sz w:val="24"/>
          <w:szCs w:val="24"/>
          <w:lang w:val="en-GB"/>
        </w:rPr>
        <w:t>i.e</w:t>
      </w:r>
      <w:proofErr w:type="spellEnd"/>
      <w:r w:rsidRPr="002B2D7A">
        <w:rPr>
          <w:rFonts w:ascii="Times New Roman" w:eastAsia="Times New Roman" w:hAnsi="Times New Roman" w:cs="Times New Roman"/>
          <w:sz w:val="24"/>
          <w:szCs w:val="24"/>
          <w:lang w:val="en-GB"/>
        </w:rPr>
        <w:t>, “Starbucks Rewards”, which helped attract 31.4 million active</w:t>
      </w:r>
      <w:r w:rsidR="005D1526" w:rsidRPr="002B2D7A">
        <w:rPr>
          <w:rFonts w:ascii="Times New Roman" w:eastAsia="Times New Roman" w:hAnsi="Times New Roman" w:cs="Times New Roman"/>
          <w:sz w:val="24"/>
          <w:szCs w:val="24"/>
          <w:lang w:val="en-GB"/>
        </w:rPr>
        <w:t xml:space="preserve"> U.S. members in 2023 (Investor</w:t>
      </w:r>
      <w:r w:rsidRPr="002B2D7A">
        <w:rPr>
          <w:rFonts w:ascii="Times New Roman" w:eastAsia="Times New Roman" w:hAnsi="Times New Roman" w:cs="Times New Roman"/>
          <w:sz w:val="24"/>
          <w:szCs w:val="24"/>
          <w:lang w:val="en-GB"/>
        </w:rPr>
        <w:t xml:space="preserve"> Starbucks, 2025). However, the program also delivers personalized offers along with value-based messages based on app notifications and social media incorporation. This shows how content marketing and customer engagement can complement one another. Based on the findings of Bing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 xml:space="preserve">(2024), relationship marketing frameworks embrace trust as a major driver of long-term loyalty. </w:t>
      </w:r>
      <w:r w:rsidRPr="002B2D7A">
        <w:rPr>
          <w:rFonts w:ascii="Times New Roman" w:eastAsia="Times New Roman" w:hAnsi="Times New Roman" w:cs="Times New Roman"/>
          <w:sz w:val="24"/>
          <w:szCs w:val="24"/>
          <w:lang w:val="en-GB"/>
        </w:rPr>
        <w:lastRenderedPageBreak/>
        <w:t xml:space="preserve">Therefore, Starbucks reflects this through blending rewards with emotionally resonant behaviours for sustained brand commitment. </w:t>
      </w:r>
    </w:p>
    <w:p w14:paraId="7C7A8B6B"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As opined by Bhuiyan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 xml:space="preserve">(2021), transparency can be acknowledged as another component of content strategies for reinforcing consumer confidence. For instance, 2023 Global Impact Report outlined Starbucks’ sustainability commitment ethically sourced due to its coffee quality and partner welfare measures (Starbucks. 2023). In addition, transparent communication regarding corporate responsibility embraces consumer trust. However, digital content at Starbucks periodically outlines its ethical sourcing and community contributions, reflecting tangible proof of social value maintenance. Moreover, the consistency between operational transparency and brand messaging bolsters loyalty through ensuring that consumers perceive Starbucks as an authentic and principled brand. </w:t>
      </w:r>
    </w:p>
    <w:p w14:paraId="7C7A8B6C" w14:textId="77777777" w:rsidR="00A04E52" w:rsidRPr="002B2D7A" w:rsidRDefault="00A04E52" w:rsidP="00A04E5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content marketing undertaken by Starbucks plays a significant role in developing customer trust and consequently customer long term loyalty. In a study by Tiep Le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xml:space="preserve"> (2023), brand trust is introduced in a manner that brand image interacting with the trust induces loyalty in the new markets, where trust decreases the perceived risk and a positive image increases the emotional appeal, which strengthens loyalty. Nevertheless, the research such as the one by Polat and </w:t>
      </w:r>
      <w:proofErr w:type="spellStart"/>
      <w:r w:rsidRPr="002B2D7A">
        <w:rPr>
          <w:rFonts w:ascii="Times New Roman" w:eastAsia="Times New Roman" w:hAnsi="Times New Roman" w:cs="Times New Roman"/>
          <w:sz w:val="24"/>
          <w:szCs w:val="24"/>
          <w:lang w:val="en-GB"/>
        </w:rPr>
        <w:t>Çetinsöz</w:t>
      </w:r>
      <w:proofErr w:type="spellEnd"/>
      <w:r w:rsidRPr="002B2D7A">
        <w:rPr>
          <w:rFonts w:ascii="Times New Roman" w:eastAsia="Times New Roman" w:hAnsi="Times New Roman" w:cs="Times New Roman"/>
          <w:sz w:val="24"/>
          <w:szCs w:val="24"/>
          <w:lang w:val="en-GB"/>
        </w:rPr>
        <w:t xml:space="preserve"> (2021) indicates that brand love is a complete mediator of brand trust on loyalty in Starbucks customers as emotionally resonant messages such as storytelling about sustainability or community efforts deepen the trust and eventually lead to a greater loyalty. This can demonstrate how the strategic use of content marketing in the form of blog posts, social media stories, or newsletters will build trust (not just by informing, but also by deeply impacting consumers on the emotional level).</w:t>
      </w:r>
    </w:p>
    <w:p w14:paraId="7C7A8B6D" w14:textId="77777777" w:rsidR="00A04E52" w:rsidRPr="002B2D7A" w:rsidRDefault="00A04E52" w:rsidP="00A04E5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Nevertheless, content marketing does not have any disadvantages or threats. As an example, the digital content that Starbucks is producing and most notably its rewards program is focused on its loyalty message, however, challenging macroeconomic or business environments may undermine trust when customers feel that the brand is just trying to sell instead of real value. The FY 2024 Q4 report claims that Starbucks had 33.8 million active U.S. Rewards members, which grew 4 percent annually, showing high participation and, at the same time, overreliance on the loyalty tool (Starbucks, 2024). In markets that are already saturated with user generated content and brand messages at the same time, too much of this promotional content can be disingenuous or too commercial. Indicatively, Fernandes and Oliveira (2024) discover that although </w:t>
      </w:r>
      <w:r w:rsidRPr="002B2D7A">
        <w:rPr>
          <w:rFonts w:ascii="Times New Roman" w:eastAsia="Times New Roman" w:hAnsi="Times New Roman" w:cs="Times New Roman"/>
          <w:sz w:val="24"/>
          <w:szCs w:val="24"/>
          <w:lang w:val="en-GB"/>
        </w:rPr>
        <w:lastRenderedPageBreak/>
        <w:t>informative interactivity (on Instagram) finds use in creating engagement and loyalty, there is a chance of message fatigue in case the content is not balanced with any real value, which might reduce the trust obtained, initially.</w:t>
      </w:r>
    </w:p>
    <w:p w14:paraId="7C7A8B6E" w14:textId="77777777" w:rsidR="00A04E52" w:rsidRPr="0073100E" w:rsidRDefault="00A04E52" w:rsidP="006E3234">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 xml:space="preserve">Last but not the least, although the content marketing approach employed by Starbucks is more effective in fostering trust and loyalty, a critical perspective can show potential limitations. On the positive side, its stable discourse of top-quality, community, and sustainability as listed in the analysis of its 4P strategy results in a strong, cohesive brand story which, in turn, resonates well. The difficulties lie on the negative, whereby such consistency and yet polished messaging is at times, corporate and not genuine, particularly to the discerning digital user. Trust could be destroyed, as </w:t>
      </w:r>
      <w:proofErr w:type="spellStart"/>
      <w:r w:rsidRPr="002B2D7A">
        <w:rPr>
          <w:rFonts w:ascii="Times New Roman" w:eastAsia="Times New Roman" w:hAnsi="Times New Roman" w:cs="Times New Roman"/>
          <w:sz w:val="24"/>
          <w:szCs w:val="24"/>
          <w:lang w:val="en-GB"/>
        </w:rPr>
        <w:t>Cuilan</w:t>
      </w:r>
      <w:proofErr w:type="spellEnd"/>
      <w:r w:rsidRPr="002B2D7A">
        <w:rPr>
          <w:rFonts w:ascii="Times New Roman" w:eastAsia="Times New Roman" w:hAnsi="Times New Roman" w:cs="Times New Roman"/>
          <w:sz w:val="24"/>
          <w:szCs w:val="24"/>
          <w:lang w:val="en-GB"/>
        </w:rPr>
        <w:t xml:space="preserve">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xml:space="preserve"> (2024) opine, when customers feel that the brand spins or it is selling a story, but not living it</w:t>
      </w:r>
      <w:r w:rsidRPr="0073100E">
        <w:rPr>
          <w:rFonts w:ascii="Times New Roman" w:eastAsia="Times New Roman" w:hAnsi="Times New Roman" w:cs="Times New Roman"/>
          <w:color w:val="000000" w:themeColor="text1"/>
          <w:sz w:val="24"/>
          <w:szCs w:val="24"/>
          <w:lang w:val="en-GB"/>
        </w:rPr>
        <w:t xml:space="preserve">. </w:t>
      </w:r>
      <w:r w:rsidR="006E3234" w:rsidRPr="0073100E">
        <w:rPr>
          <w:rFonts w:ascii="Times New Roman" w:hAnsi="Times New Roman" w:cs="Times New Roman"/>
          <w:color w:val="000000" w:themeColor="text1"/>
          <w:sz w:val="24"/>
          <w:lang w:val="en-GB"/>
        </w:rPr>
        <w:t>Therefore, while existing studies emphasise storytelling as universally effective, contradictions between authors regarding emotional influence versus transactional loyalty portray the need to evaluate whether Starbucks’ approach balances authenticity with commercial intent</w:t>
      </w:r>
      <w:r w:rsidR="00943426" w:rsidRPr="0073100E">
        <w:rPr>
          <w:rFonts w:ascii="Times New Roman" w:hAnsi="Times New Roman" w:cs="Times New Roman"/>
          <w:color w:val="000000" w:themeColor="text1"/>
          <w:sz w:val="24"/>
          <w:lang w:val="en-GB"/>
        </w:rPr>
        <w:t>.</w:t>
      </w:r>
    </w:p>
    <w:p w14:paraId="7C7A8B6F" w14:textId="77777777" w:rsidR="00E268E0" w:rsidRPr="002B2D7A" w:rsidRDefault="009F2D78" w:rsidP="005D1526">
      <w:pPr>
        <w:pStyle w:val="Heading2"/>
        <w:rPr>
          <w:lang w:val="en-GB"/>
        </w:rPr>
      </w:pPr>
      <w:bookmarkStart w:id="63" w:name="_Toc220698747"/>
      <w:r w:rsidRPr="002B2D7A">
        <w:rPr>
          <w:lang w:val="en-GB"/>
        </w:rPr>
        <w:t>3</w:t>
      </w:r>
      <w:r w:rsidR="003D79C6" w:rsidRPr="002B2D7A">
        <w:rPr>
          <w:lang w:val="en-GB"/>
        </w:rPr>
        <w:t>.3 Key dimensions of content marketing for influencing consumer trust in Starbucks</w:t>
      </w:r>
      <w:bookmarkEnd w:id="63"/>
      <w:r w:rsidR="003D79C6" w:rsidRPr="002B2D7A">
        <w:rPr>
          <w:lang w:val="en-GB"/>
        </w:rPr>
        <w:t xml:space="preserve"> </w:t>
      </w:r>
    </w:p>
    <w:p w14:paraId="7C7A8B70"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As per the observations of Ghauri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 xml:space="preserve">(2025), authenticity is a fundamental dimension of content marketing which drives consumer trust and long-term brand credibility. Starbucks has the </w:t>
      </w:r>
      <w:r w:rsidR="00A04E52" w:rsidRPr="002B2D7A">
        <w:rPr>
          <w:rFonts w:ascii="Times New Roman" w:eastAsia="Times New Roman" w:hAnsi="Times New Roman" w:cs="Times New Roman"/>
          <w:sz w:val="24"/>
          <w:szCs w:val="24"/>
          <w:lang w:val="en-GB"/>
        </w:rPr>
        <w:t>ability</w:t>
      </w:r>
      <w:r w:rsidRPr="002B2D7A">
        <w:rPr>
          <w:rFonts w:ascii="Times New Roman" w:eastAsia="Times New Roman" w:hAnsi="Times New Roman" w:cs="Times New Roman"/>
          <w:sz w:val="24"/>
          <w:szCs w:val="24"/>
          <w:lang w:val="en-GB"/>
        </w:rPr>
        <w:t xml:space="preserve"> of promoting authenticity through visual storytelling, employee narratives along with customer-generated posts to showcase real experience. The above discussed tactics develop emotional proximity and reinforce the idea that values of Starbucks are aligned with perceptions of customers. Moreover, authentic content enables brands to engage its audience with honesty, which is associated with establishing the foundation of trust that supports individual loyalty. </w:t>
      </w:r>
    </w:p>
    <w:p w14:paraId="7C7A8B71"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As argued by Hina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 xml:space="preserve">(2024), value-based and transparent messaging reflect additional key dimensions that influence trust within potential and existing consumer groups. For instance, the 2023 global impact report of Starbucks highlights measurable progress towards carbon-neutral operations and ethical sourcing measures (Starbucks, 2023). However, evidence-based communication emphasises perceived integrity. Based on the arguments of Li and Lorenzo (2025), transparent communication boosts customer confidence significantly through reducing information asymmetry. Therefore, Starbucks reflects the business model as a responsible and accountable brand through sharing sustainability data, CSR outcomes and community initiatives based on its website and digital media. </w:t>
      </w:r>
    </w:p>
    <w:p w14:paraId="7C7A8B72"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lastRenderedPageBreak/>
        <w:t xml:space="preserve">As opined by Sicilia and </w:t>
      </w:r>
      <w:proofErr w:type="spellStart"/>
      <w:r w:rsidRPr="002B2D7A">
        <w:rPr>
          <w:rFonts w:ascii="Times New Roman" w:eastAsia="Times New Roman" w:hAnsi="Times New Roman" w:cs="Times New Roman"/>
          <w:sz w:val="24"/>
          <w:szCs w:val="24"/>
          <w:lang w:val="en-GB"/>
        </w:rPr>
        <w:t>Palazón</w:t>
      </w:r>
      <w:proofErr w:type="spellEnd"/>
      <w:r w:rsidRPr="002B2D7A">
        <w:rPr>
          <w:rFonts w:ascii="Times New Roman" w:eastAsia="Times New Roman" w:hAnsi="Times New Roman" w:cs="Times New Roman"/>
          <w:sz w:val="24"/>
          <w:szCs w:val="24"/>
          <w:lang w:val="en-GB"/>
        </w:rPr>
        <w:t xml:space="preserve"> (2023), consistency across different communication channels is crucial for sustaining consumer trust. Therefore, Starbucks has ensured right alignment in tone, visual and messaging through the app, in-store facilities and social media channels. For instance, the Starbucks Rewards app surpassed 34 million active global users in 2024, demonstrating a unified approach (Growth Navigate, 2025). The achievement is an example of consistent brand messaging, which reduces cognitive dissonance along with enhancing credibility. Moreover, active coherence of Starbucks across different platforms ensures that the audience receive uniform messages regarding quality and ethics, recalibrating reliability and long-term trust. </w:t>
      </w:r>
    </w:p>
    <w:p w14:paraId="7C7A8B73" w14:textId="77777777" w:rsidR="00A04E52" w:rsidRPr="002B2D7A" w:rsidRDefault="00A04E52" w:rsidP="00A04E5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Transparency is one of the dimensions of content marketing that is very crucial in establishing consumer trust in Starbucks. By establishing the credibility and mitigating information asymmetry, Starbucks can support its credibility through open line communication on its supply chain, pricing models, and ethical initiatives. Speaking of the consequences of open and ethical actions made by digital brands, as noted by Brown and Anderson (2022), the transparency alone contributes to consumer trust significantly. As an illustration, the information provided by Starbucks regarding its sourcing process including how it collaborates with coffee farmers, how it pays to sustainable practices, and certifies the beans can support the idea that it is not doing anything under the carpet or externalizing the social impact. However, excess transparency will become counterproductive, when the consumers become overburdened with technical information or when the messages are perceived by consumers as marketing film wrapped in sincerity, then it can drive distrust instead of confidence.</w:t>
      </w:r>
    </w:p>
    <w:p w14:paraId="7C7A8B74" w14:textId="77777777" w:rsidR="00A04E52" w:rsidRPr="0073100E" w:rsidRDefault="00A04E52" w:rsidP="006E3234">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The second dimension is personalization and relevance that performs on the basis of content that is specific to individual customer groups. The mobile and rewards app of Starbucks allows it to develop hyper-relevant messages: e.g., seasonal offers in the area, recommendations to purchase based on previous purchases, or store stories. Notably, Starbucks has its active base of 34.6 million active U.S. Starbucks Rewards members according to its 90-day active metric in Q1 FY 2025, which shows that the company has a large and expanding base (Starbucks, 2024). The positive attribute of such personalization is that customers feel acknowledged, treasured, and perceived, thereby increasing trust since customers will feel the brand is keen to their tastes. Conversely, this personalization which is based on data might also create valid privacy concerns (Raza, 2023).</w:t>
      </w:r>
      <w:r w:rsidRPr="0073100E">
        <w:rPr>
          <w:rFonts w:ascii="Times New Roman" w:eastAsia="Times New Roman" w:hAnsi="Times New Roman" w:cs="Times New Roman"/>
          <w:color w:val="000000" w:themeColor="text1"/>
          <w:sz w:val="24"/>
          <w:szCs w:val="24"/>
          <w:lang w:val="en-GB"/>
        </w:rPr>
        <w:t xml:space="preserve"> </w:t>
      </w:r>
      <w:r w:rsidR="006E3234" w:rsidRPr="0073100E">
        <w:rPr>
          <w:rFonts w:ascii="Times New Roman" w:hAnsi="Times New Roman" w:cs="Times New Roman"/>
          <w:color w:val="000000" w:themeColor="text1"/>
          <w:sz w:val="24"/>
          <w:lang w:val="en-GB"/>
        </w:rPr>
        <w:t xml:space="preserve">Yet, comparing scholars such as Hina </w:t>
      </w:r>
      <w:r w:rsidR="006E3234" w:rsidRPr="0073100E">
        <w:rPr>
          <w:rFonts w:ascii="Times New Roman" w:hAnsi="Times New Roman" w:cs="Times New Roman"/>
          <w:i/>
          <w:color w:val="000000" w:themeColor="text1"/>
          <w:sz w:val="24"/>
          <w:lang w:val="en-GB"/>
        </w:rPr>
        <w:t>et al.</w:t>
      </w:r>
      <w:r w:rsidR="006E3234" w:rsidRPr="0073100E">
        <w:rPr>
          <w:rFonts w:ascii="Times New Roman" w:hAnsi="Times New Roman" w:cs="Times New Roman"/>
          <w:color w:val="000000" w:themeColor="text1"/>
          <w:sz w:val="24"/>
          <w:lang w:val="en-GB"/>
        </w:rPr>
        <w:t xml:space="preserve"> (2024) and Li &amp; Lorenzo (2025) shows differing interpretations of transparency and personalisation, illustrating theoretical </w:t>
      </w:r>
      <w:r w:rsidR="006E3234" w:rsidRPr="0073100E">
        <w:rPr>
          <w:rFonts w:ascii="Times New Roman" w:hAnsi="Times New Roman" w:cs="Times New Roman"/>
          <w:color w:val="000000" w:themeColor="text1"/>
          <w:sz w:val="24"/>
          <w:lang w:val="en-GB"/>
        </w:rPr>
        <w:lastRenderedPageBreak/>
        <w:t>tensions that shape how these dimensions influence consumer trust in Starbucks’ digital ecosystem.</w:t>
      </w:r>
    </w:p>
    <w:p w14:paraId="7C7A8B75" w14:textId="77777777" w:rsidR="00A04E52" w:rsidRPr="0073100E" w:rsidRDefault="00A04E5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Credibility based on transparency of sources of content- not what Starbucks says, but who says it is the third dimension. Its wording can be viewed as integrity when it incorporates such voices as experts, say, coffee agronomists, sustainability auditors, or truthful testimonials of farmers. Reliable endorsements and ethical disclosure coupled with tranquillity of marketing in the opinion of Oluwafemi </w:t>
      </w:r>
      <w:r w:rsidRPr="0073100E">
        <w:rPr>
          <w:rFonts w:ascii="Times New Roman" w:eastAsia="Times New Roman" w:hAnsi="Times New Roman" w:cs="Times New Roman"/>
          <w:i/>
          <w:iCs/>
          <w:color w:val="000000" w:themeColor="text1"/>
          <w:sz w:val="24"/>
          <w:szCs w:val="24"/>
          <w:lang w:val="en-GB"/>
        </w:rPr>
        <w:t>et al.</w:t>
      </w:r>
      <w:r w:rsidRPr="0073100E">
        <w:rPr>
          <w:rFonts w:ascii="Times New Roman" w:eastAsia="Times New Roman" w:hAnsi="Times New Roman" w:cs="Times New Roman"/>
          <w:color w:val="000000" w:themeColor="text1"/>
          <w:sz w:val="24"/>
          <w:szCs w:val="24"/>
          <w:lang w:val="en-GB"/>
        </w:rPr>
        <w:t xml:space="preserve"> (2021) fosters consumer trust and can even have economic rewards. Its credibility contributes to a sense that Starbucks looks educated and socially responsible; it demonstrates that the company is not only selling products to make money, but it is concerned about its ecosystem. On the downside, excessive dependence on polished expert stories or influencer content can be clichéd or premeditated when the viewers can think that the voices are being paid or practiced, thus defeating the trust itself (Zhang, 2024).</w:t>
      </w:r>
    </w:p>
    <w:p w14:paraId="7C7A8B76" w14:textId="77777777" w:rsidR="00E268E0" w:rsidRPr="0073100E" w:rsidRDefault="009F2D78" w:rsidP="005D1526">
      <w:pPr>
        <w:pStyle w:val="Heading2"/>
        <w:rPr>
          <w:color w:val="000000" w:themeColor="text1"/>
          <w:lang w:val="en-GB"/>
        </w:rPr>
      </w:pPr>
      <w:bookmarkStart w:id="64" w:name="_Toc220698748"/>
      <w:r w:rsidRPr="0073100E">
        <w:rPr>
          <w:color w:val="000000" w:themeColor="text1"/>
          <w:lang w:val="en-GB"/>
        </w:rPr>
        <w:t>3</w:t>
      </w:r>
      <w:r w:rsidR="003D79C6" w:rsidRPr="0073100E">
        <w:rPr>
          <w:color w:val="000000" w:themeColor="text1"/>
          <w:lang w:val="en-GB"/>
        </w:rPr>
        <w:t>.4 Challenges associated with perceiving the authenticity and credibility of the digital conten</w:t>
      </w:r>
      <w:r w:rsidR="005D1526" w:rsidRPr="0073100E">
        <w:rPr>
          <w:color w:val="000000" w:themeColor="text1"/>
          <w:lang w:val="en-GB"/>
        </w:rPr>
        <w:t>t of Starbucks by the consumers</w:t>
      </w:r>
      <w:bookmarkEnd w:id="64"/>
    </w:p>
    <w:p w14:paraId="7C7A8B77" w14:textId="77777777" w:rsidR="00E268E0" w:rsidRPr="0073100E" w:rsidRDefault="003D79C6">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As emphasised by Rachman </w:t>
      </w:r>
      <w:r w:rsidRPr="0073100E">
        <w:rPr>
          <w:rFonts w:ascii="Times New Roman" w:eastAsia="Times New Roman" w:hAnsi="Times New Roman" w:cs="Times New Roman"/>
          <w:i/>
          <w:color w:val="000000" w:themeColor="text1"/>
          <w:sz w:val="24"/>
          <w:szCs w:val="24"/>
          <w:lang w:val="en-GB"/>
        </w:rPr>
        <w:t xml:space="preserve">et al. </w:t>
      </w:r>
      <w:r w:rsidRPr="0073100E">
        <w:rPr>
          <w:rFonts w:ascii="Times New Roman" w:eastAsia="Times New Roman" w:hAnsi="Times New Roman" w:cs="Times New Roman"/>
          <w:color w:val="000000" w:themeColor="text1"/>
          <w:sz w:val="24"/>
          <w:szCs w:val="24"/>
          <w:lang w:val="en-GB"/>
        </w:rPr>
        <w:t xml:space="preserve">(2024), increasing digitalisation of marketing has generated a credibility dilemma in which consumers primarily question the authenticity of branded online content. However, Starbucks faces challenges towards convincing customers that its digital narratives are authentic despite enjoying a reputation for ethical sourcing and community development. However, the rise of influencer culture along with the algorithm-driven promotion has made consumers more sceptical regarding branded storytelling. For instance, 48% of global consumers are unsure whether brand-sponsored content represents genuine business values (Deloitte, 2024). The degree of scepticism applies to Starbucks as well, as the majority of the global audience perceive corporate-produced sustainability stories as marketing tactics instead of transparent communication. Therefore, maintenance of trust relies on the ability to differentiate genuine purpose from perceived imagery management of Starbucks. </w:t>
      </w:r>
    </w:p>
    <w:p w14:paraId="7C7A8B78" w14:textId="77777777" w:rsidR="00E268E0" w:rsidRPr="0073100E" w:rsidRDefault="003D79C6" w:rsidP="005D1526">
      <w:pPr>
        <w:pStyle w:val="Normal1"/>
        <w:spacing w:line="360" w:lineRule="auto"/>
        <w:jc w:val="center"/>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noProof/>
          <w:color w:val="000000" w:themeColor="text1"/>
          <w:sz w:val="24"/>
          <w:szCs w:val="24"/>
        </w:rPr>
        <w:lastRenderedPageBreak/>
        <w:drawing>
          <wp:inline distT="114300" distB="114300" distL="114300" distR="114300" wp14:anchorId="7C7A8F01" wp14:editId="7C7A8F02">
            <wp:extent cx="5572125" cy="33623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572125" cy="3362325"/>
                    </a:xfrm>
                    <a:prstGeom prst="rect">
                      <a:avLst/>
                    </a:prstGeom>
                    <a:ln/>
                  </pic:spPr>
                </pic:pic>
              </a:graphicData>
            </a:graphic>
          </wp:inline>
        </w:drawing>
      </w:r>
    </w:p>
    <w:p w14:paraId="7C7A8B79" w14:textId="77777777" w:rsidR="00E268E0" w:rsidRPr="0073100E" w:rsidRDefault="009F2D78" w:rsidP="00A458DA">
      <w:pPr>
        <w:pStyle w:val="Heading4"/>
        <w:rPr>
          <w:color w:val="000000" w:themeColor="text1"/>
        </w:rPr>
      </w:pPr>
      <w:bookmarkStart w:id="65" w:name="_Toc220103788"/>
      <w:r w:rsidRPr="0073100E">
        <w:rPr>
          <w:color w:val="000000" w:themeColor="text1"/>
        </w:rPr>
        <w:t>Figure 3</w:t>
      </w:r>
      <w:r w:rsidR="003D79C6" w:rsidRPr="0073100E">
        <w:rPr>
          <w:color w:val="000000" w:themeColor="text1"/>
        </w:rPr>
        <w:t>.4.1: Delivery and perception of consumer satisfaction</w:t>
      </w:r>
      <w:bookmarkEnd w:id="65"/>
    </w:p>
    <w:p w14:paraId="7C7A8B7A" w14:textId="77777777" w:rsidR="00E268E0" w:rsidRPr="0073100E" w:rsidRDefault="003D79C6" w:rsidP="005D1526">
      <w:pPr>
        <w:pStyle w:val="Normal1"/>
        <w:spacing w:line="360" w:lineRule="auto"/>
        <w:jc w:val="center"/>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(Source: Deloitte, 2024)</w:t>
      </w:r>
    </w:p>
    <w:p w14:paraId="7C7A8B7B" w14:textId="77777777" w:rsidR="00E268E0" w:rsidRPr="0073100E" w:rsidRDefault="003D79C6">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Management of user-generated content along with customer feedback within multiple platforms can be acknowledged as another challenge for Starbucks. For instance, Starbucks has thousands of digital touch</w:t>
      </w:r>
      <w:r w:rsidR="005D1526" w:rsidRPr="0073100E">
        <w:rPr>
          <w:rFonts w:ascii="Times New Roman" w:eastAsia="Times New Roman" w:hAnsi="Times New Roman" w:cs="Times New Roman"/>
          <w:color w:val="000000" w:themeColor="text1"/>
          <w:sz w:val="24"/>
          <w:szCs w:val="24"/>
          <w:lang w:val="en-GB"/>
        </w:rPr>
        <w:t xml:space="preserve"> </w:t>
      </w:r>
      <w:r w:rsidRPr="0073100E">
        <w:rPr>
          <w:rFonts w:ascii="Times New Roman" w:eastAsia="Times New Roman" w:hAnsi="Times New Roman" w:cs="Times New Roman"/>
          <w:color w:val="000000" w:themeColor="text1"/>
          <w:sz w:val="24"/>
          <w:szCs w:val="24"/>
          <w:lang w:val="en-GB"/>
        </w:rPr>
        <w:t xml:space="preserve">points globally along with more than 40,000 stores across 87 markets (Starbucks, 2023). Therefore, it faces the complexity of ensuring message coherence along with respecting diverse cultural interpretations. However, consumer trust can also be undermined if messaging appears inconsistent and culturally insensitive. Based on the arguments of Jamal and Khan (2024), inconsistent communication tone and lack of cultural relevance in content marketing can enervate perceptions of credibility among global customers. Hence, Starbucks needs to monitor and align its digital materials with local expectations despite upholding a core brand narrative. Moreover, the global scale generates operational difficulties towards verifying that all content has the same ethical and cultural </w:t>
      </w:r>
      <w:r w:rsidR="005D1526" w:rsidRPr="0073100E">
        <w:rPr>
          <w:rFonts w:ascii="Times New Roman" w:eastAsia="Times New Roman" w:hAnsi="Times New Roman" w:cs="Times New Roman"/>
          <w:color w:val="000000" w:themeColor="text1"/>
          <w:sz w:val="24"/>
          <w:szCs w:val="24"/>
          <w:lang w:val="en-GB"/>
        </w:rPr>
        <w:t>standards that underscore</w:t>
      </w:r>
      <w:r w:rsidRPr="0073100E">
        <w:rPr>
          <w:rFonts w:ascii="Times New Roman" w:eastAsia="Times New Roman" w:hAnsi="Times New Roman" w:cs="Times New Roman"/>
          <w:color w:val="000000" w:themeColor="text1"/>
          <w:sz w:val="24"/>
          <w:szCs w:val="24"/>
          <w:lang w:val="en-GB"/>
        </w:rPr>
        <w:t xml:space="preserve"> the trust-building strategy. </w:t>
      </w:r>
    </w:p>
    <w:p w14:paraId="7C7A8B7C" w14:textId="77777777" w:rsidR="00E268E0" w:rsidRPr="0073100E" w:rsidRDefault="003D79C6">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As per the observations of Bermes (2021), overloaded information in the digital ecosystem reduces capacity of consumers to evaluate credibility of the encountered content. Therefore, Starbucks published updates on sustainability, social impact initiatives along with new services, which could cause content fatigue. Based on the arguments of (Starbucks, 2025), excessive branded communication can diminish consumer attention along with causing scepticism </w:t>
      </w:r>
      <w:r w:rsidRPr="0073100E">
        <w:rPr>
          <w:rFonts w:ascii="Times New Roman" w:eastAsia="Times New Roman" w:hAnsi="Times New Roman" w:cs="Times New Roman"/>
          <w:color w:val="000000" w:themeColor="text1"/>
          <w:sz w:val="24"/>
          <w:szCs w:val="24"/>
          <w:lang w:val="en-GB"/>
        </w:rPr>
        <w:lastRenderedPageBreak/>
        <w:t xml:space="preserve">regarding product authenticity. However, Starbucks partially competes for visibility across platforms such as X (Twitter) and Instagram, where the main challenges are algorithm change and distorted organic reach. The involvement has made it arduous for consumers to differentiate between genuine value-driven content and promotional materials. Moreover, Starbucks needs to balance the quantity and quality of its messaging, prioritising clarity, evidence-based storytelling and interactive engagement for overcoming the identified challenge. </w:t>
      </w:r>
    </w:p>
    <w:p w14:paraId="7C7A8B7D" w14:textId="77777777" w:rsidR="00A04E52" w:rsidRPr="0073100E" w:rsidRDefault="00A04E52" w:rsidP="00A04E5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One of the significant issues that influence consumer credibility of authenticity in online content of Starbucks is the excessive brand communication within the social media. With consumers being bombarded with hundreds of commercial messages every day, branded narratives are interpreted by some as a stylised marketing tool as opposed to actual communication. Hong </w:t>
      </w:r>
      <w:r w:rsidRPr="0073100E">
        <w:rPr>
          <w:rFonts w:ascii="Times New Roman" w:eastAsia="Times New Roman" w:hAnsi="Times New Roman" w:cs="Times New Roman"/>
          <w:i/>
          <w:iCs/>
          <w:color w:val="000000" w:themeColor="text1"/>
          <w:sz w:val="24"/>
          <w:szCs w:val="24"/>
          <w:lang w:val="en-GB"/>
        </w:rPr>
        <w:t>et al.</w:t>
      </w:r>
      <w:r w:rsidRPr="0073100E">
        <w:rPr>
          <w:rFonts w:ascii="Times New Roman" w:eastAsia="Times New Roman" w:hAnsi="Times New Roman" w:cs="Times New Roman"/>
          <w:color w:val="000000" w:themeColor="text1"/>
          <w:sz w:val="24"/>
          <w:szCs w:val="24"/>
          <w:lang w:val="en-GB"/>
        </w:rPr>
        <w:t xml:space="preserve"> (2022) note</w:t>
      </w:r>
      <w:r w:rsidR="00A458DA" w:rsidRPr="0073100E">
        <w:rPr>
          <w:rFonts w:ascii="Times New Roman" w:eastAsia="Times New Roman" w:hAnsi="Times New Roman" w:cs="Times New Roman"/>
          <w:color w:val="000000" w:themeColor="text1"/>
          <w:sz w:val="24"/>
          <w:szCs w:val="24"/>
          <w:lang w:val="en-GB"/>
        </w:rPr>
        <w:t>d</w:t>
      </w:r>
      <w:r w:rsidRPr="0073100E">
        <w:rPr>
          <w:rFonts w:ascii="Times New Roman" w:eastAsia="Times New Roman" w:hAnsi="Times New Roman" w:cs="Times New Roman"/>
          <w:color w:val="000000" w:themeColor="text1"/>
          <w:sz w:val="24"/>
          <w:szCs w:val="24"/>
          <w:lang w:val="en-GB"/>
        </w:rPr>
        <w:t xml:space="preserve"> that cognitive resistance can occur as a result of the emergence of hyper-curated forms of brand storytelling, since audiences begin to perceive the influence of persuasion behind the polished narrative. Even though Starbucks strives to tell meaningful stories about community, culture, and responsible sourcing, the digital users can still doubt whether these messages are the products of real practice or ingeniously crafted information that should influence the general mood in the population.</w:t>
      </w:r>
    </w:p>
    <w:p w14:paraId="7C7A8B7E" w14:textId="77777777" w:rsidR="00A04E52" w:rsidRPr="0073100E" w:rsidRDefault="00A04E52" w:rsidP="006E3234">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The other challenge is the scale-based issues of consistency because creating high volumes of content to deliver to audiences across the globe would be a risk of losing credibility. In particular, in the FY 2024 report, Starbucks has reported that the company opened 1,041 net new global stores throughout the fiscal year and extended the digital ecosystem, which requires updated content that is authentic and focused on each region on a continuous basis (Starbucks, 2024). Though this expansion enhances the brand's digital presence, it puts the brand at risk of variation in tone, cultural sensitivity or difference in message conveyance, across countries. In line with the position of Yang and </w:t>
      </w:r>
      <w:proofErr w:type="spellStart"/>
      <w:r w:rsidRPr="0073100E">
        <w:rPr>
          <w:rFonts w:ascii="Times New Roman" w:eastAsia="Times New Roman" w:hAnsi="Times New Roman" w:cs="Times New Roman"/>
          <w:color w:val="000000" w:themeColor="text1"/>
          <w:sz w:val="24"/>
          <w:szCs w:val="24"/>
          <w:lang w:val="en-GB"/>
        </w:rPr>
        <w:t>Battocchio</w:t>
      </w:r>
      <w:proofErr w:type="spellEnd"/>
      <w:r w:rsidRPr="0073100E">
        <w:rPr>
          <w:rFonts w:ascii="Times New Roman" w:eastAsia="Times New Roman" w:hAnsi="Times New Roman" w:cs="Times New Roman"/>
          <w:color w:val="000000" w:themeColor="text1"/>
          <w:sz w:val="24"/>
          <w:szCs w:val="24"/>
          <w:lang w:val="en-GB"/>
        </w:rPr>
        <w:t xml:space="preserve"> (2021) inconsistency in global brand communication may cause a decrease in perceived credibility of digitally aware consumers. </w:t>
      </w:r>
      <w:r w:rsidR="006E3234" w:rsidRPr="0073100E">
        <w:rPr>
          <w:rFonts w:ascii="Times New Roman" w:eastAsia="Times New Roman" w:hAnsi="Times New Roman" w:cs="Times New Roman"/>
          <w:color w:val="000000" w:themeColor="text1"/>
          <w:sz w:val="24"/>
          <w:szCs w:val="24"/>
          <w:lang w:val="en-GB"/>
        </w:rPr>
        <w:t xml:space="preserve">Hence, </w:t>
      </w:r>
      <w:r w:rsidR="006E3234" w:rsidRPr="0073100E">
        <w:rPr>
          <w:rFonts w:ascii="Times New Roman" w:hAnsi="Times New Roman" w:cs="Times New Roman"/>
          <w:color w:val="000000" w:themeColor="text1"/>
          <w:sz w:val="24"/>
          <w:lang w:val="en-GB"/>
        </w:rPr>
        <w:t>these challenges further demonstrate gaps between perceived and actual authenticity, thereby linking directly to the need for the strategic responses discussed in the next section.</w:t>
      </w:r>
    </w:p>
    <w:p w14:paraId="7C7A8B7F" w14:textId="77777777" w:rsidR="00E268E0" w:rsidRPr="002B2D7A" w:rsidRDefault="009F2D78" w:rsidP="005D1526">
      <w:pPr>
        <w:pStyle w:val="Heading2"/>
        <w:rPr>
          <w:lang w:val="en-GB"/>
        </w:rPr>
      </w:pPr>
      <w:bookmarkStart w:id="66" w:name="_Toc220698749"/>
      <w:r w:rsidRPr="002B2D7A">
        <w:rPr>
          <w:lang w:val="en-GB"/>
        </w:rPr>
        <w:t>3</w:t>
      </w:r>
      <w:r w:rsidR="003D79C6" w:rsidRPr="002B2D7A">
        <w:rPr>
          <w:lang w:val="en-GB"/>
        </w:rPr>
        <w:t>.5 Strategies for innovative content marketing for long-term customer relationship manage</w:t>
      </w:r>
      <w:r w:rsidR="005D1526" w:rsidRPr="002B2D7A">
        <w:rPr>
          <w:lang w:val="en-GB"/>
        </w:rPr>
        <w:t>ment and retention at Starbucks</w:t>
      </w:r>
      <w:bookmarkEnd w:id="66"/>
    </w:p>
    <w:p w14:paraId="7C7A8B80"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Rooney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 xml:space="preserve">(2021) observed that effective consumer relationship management (CRM) relies on customer insight, technology and value-based communication. Hence, Starbucks has </w:t>
      </w:r>
      <w:r w:rsidRPr="002B2D7A">
        <w:rPr>
          <w:rFonts w:ascii="Times New Roman" w:eastAsia="Times New Roman" w:hAnsi="Times New Roman" w:cs="Times New Roman"/>
          <w:sz w:val="24"/>
          <w:szCs w:val="24"/>
          <w:lang w:val="en-GB"/>
        </w:rPr>
        <w:lastRenderedPageBreak/>
        <w:t xml:space="preserve">incorporated this approach through embedding innovative digital strategies into its content marketing framework. Starbuck primarily uses its digital platforms for promotion, sustaining emotional connection and long-term consumer engagement. In addition, it primarily focuses on personalized digital offers, community-oriented campaigns and experience-driven storytelling, which reflects a transition from transactional marketing to relationship building. However, the shift is consistent with the relationship marketing theory, which emphasises trust and commitment and is fundamental to customer retention. </w:t>
      </w:r>
    </w:p>
    <w:p w14:paraId="7C7A8B81"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Innovation in technology integration plays a critical role in Starbucks’s long-term content strategy. For instance, “Deep Brew AI” system utilised AI for tailoring marketing content, menu recommendations and reward offers for its users (Starbucks, 2025). The measure ensures that every communication is context-relevant and data-driven, enhancing the perceived value of the interaction. Based on the findings of Bano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 xml:space="preserve">(2025), predictive and personalised content powered by AI can enhance customer satisfaction measures along with uplifting repeat purchase intentions. Therefore, by integrating Deep Brew into the loyalty division, Starbucks is generating content that prioritises purchase history and preferences, which can be utilised as meaningful dialogue in future. </w:t>
      </w:r>
    </w:p>
    <w:p w14:paraId="7C7A8B82"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Starbucks primarily deploys sustainability-based storytelling as a tool of long-term trust-development. For instance, the 2023 Global Impact Report underscores its consistency in investing in community programmes and climate initiatives, which reinforced the authenticity of its brand promises (Starbucks, 2025). In addition, Starbucks has positioned the firm as a purpose-driven firm that aligns with the values of the audience. As opined by Adiga (2024), consumers are more likely to remain loyal to the brands which communicate through environmental and social impact messages. Moreover, the strategy of Starbucks illustrates that long-term consumer retention relies on technological innovation and maintenance of transparency, authenticity etc with the global audience. </w:t>
      </w:r>
    </w:p>
    <w:p w14:paraId="7C7A8B83" w14:textId="77777777" w:rsidR="00A04E52" w:rsidRPr="0073100E" w:rsidRDefault="00A04E52" w:rsidP="006E3234">
      <w:pPr>
        <w:pStyle w:val="Normal1"/>
        <w:spacing w:line="360" w:lineRule="auto"/>
        <w:jc w:val="both"/>
        <w:rPr>
          <w:rFonts w:ascii="Times New Roman" w:eastAsia="Times New Roman" w:hAnsi="Times New Roman" w:cs="Times New Roman"/>
          <w:color w:val="000000" w:themeColor="text1"/>
          <w:sz w:val="28"/>
          <w:szCs w:val="24"/>
          <w:lang w:val="en-GB"/>
        </w:rPr>
      </w:pPr>
      <w:r w:rsidRPr="002B2D7A">
        <w:rPr>
          <w:rFonts w:ascii="Times New Roman" w:eastAsia="Times New Roman" w:hAnsi="Times New Roman" w:cs="Times New Roman"/>
          <w:sz w:val="24"/>
          <w:szCs w:val="24"/>
          <w:lang w:val="en-GB"/>
        </w:rPr>
        <w:t xml:space="preserve">Among new innovations that Starbucks can use to build the relationship with customers in the long-term is the scale of the value-based micro-storytelling, i.e. the emphasizing of short-term storytelling brimming with personal experiences, community influence, and processes behind the scenes. Micro-story formats are more emotionally connected as Azcárate (2023) argues, as they are simple to consume and are seen as more authentic compared to long promotional messages. Starbucks can be relatable and create trust by incorporating the voices of the employees, farmer </w:t>
      </w:r>
      <w:r w:rsidRPr="002B2D7A">
        <w:rPr>
          <w:rFonts w:ascii="Times New Roman" w:eastAsia="Times New Roman" w:hAnsi="Times New Roman" w:cs="Times New Roman"/>
          <w:sz w:val="24"/>
          <w:szCs w:val="24"/>
          <w:lang w:val="en-GB"/>
        </w:rPr>
        <w:lastRenderedPageBreak/>
        <w:t>spotlights or stories about local store initiatives.</w:t>
      </w:r>
      <w:r w:rsidRPr="0073100E">
        <w:rPr>
          <w:rFonts w:ascii="Times New Roman" w:eastAsia="Times New Roman" w:hAnsi="Times New Roman" w:cs="Times New Roman"/>
          <w:color w:val="000000" w:themeColor="text1"/>
          <w:sz w:val="24"/>
          <w:szCs w:val="24"/>
          <w:lang w:val="en-GB"/>
        </w:rPr>
        <w:t xml:space="preserve"> </w:t>
      </w:r>
      <w:r w:rsidR="006E3234" w:rsidRPr="0073100E">
        <w:rPr>
          <w:rFonts w:ascii="Times New Roman" w:eastAsia="Times New Roman" w:hAnsi="Times New Roman" w:cs="Times New Roman"/>
          <w:color w:val="000000" w:themeColor="text1"/>
          <w:sz w:val="24"/>
          <w:szCs w:val="24"/>
          <w:lang w:val="en-GB"/>
        </w:rPr>
        <w:t xml:space="preserve">On a positive note, </w:t>
      </w:r>
      <w:r w:rsidR="006E3234" w:rsidRPr="0073100E">
        <w:rPr>
          <w:rFonts w:ascii="Times New Roman" w:hAnsi="Times New Roman" w:cs="Times New Roman"/>
          <w:color w:val="000000" w:themeColor="text1"/>
          <w:sz w:val="24"/>
          <w:lang w:val="en-GB"/>
        </w:rPr>
        <w:t>while these strategies address the barriers outlined in previous section, contrasting literature suggests that over-personalisation and technology-driven engagement may introduce new trust risks that require careful ethical management</w:t>
      </w:r>
      <w:r w:rsidR="00943426" w:rsidRPr="0073100E">
        <w:rPr>
          <w:rFonts w:ascii="Times New Roman" w:hAnsi="Times New Roman" w:cs="Times New Roman"/>
          <w:color w:val="000000" w:themeColor="text1"/>
          <w:sz w:val="24"/>
          <w:lang w:val="en-GB"/>
        </w:rPr>
        <w:t>.</w:t>
      </w:r>
    </w:p>
    <w:p w14:paraId="7C7A8B84" w14:textId="77777777" w:rsidR="00A04E52" w:rsidRPr="002B2D7A" w:rsidRDefault="00A04E52" w:rsidP="00A04E5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other strategic option would be to empower multi-channel personalization, in which Starbucks will merge behavioural information to customize the content in mobile applications, email, and social networking sites. The FY 2024 disclosure of Starbucks indicates that the mobile order and pay transactions comprised 29 percent of the transactions conducted by the company in the United States, indicating the significance of digital personalisation in interacting with customers (Starbucks, 2024). Although this approach will make the process more convenient and relevant, privacy sensitivity and perceived overreach risks will be introduced. </w:t>
      </w:r>
      <w:proofErr w:type="spellStart"/>
      <w:r w:rsidRPr="002B2D7A">
        <w:rPr>
          <w:rFonts w:ascii="Times New Roman" w:eastAsia="Times New Roman" w:hAnsi="Times New Roman" w:cs="Times New Roman"/>
          <w:sz w:val="24"/>
          <w:szCs w:val="24"/>
          <w:lang w:val="en-GB"/>
        </w:rPr>
        <w:t>Kanapathipillai</w:t>
      </w:r>
      <w:proofErr w:type="spellEnd"/>
      <w:r w:rsidRPr="002B2D7A">
        <w:rPr>
          <w:rFonts w:ascii="Times New Roman" w:eastAsia="Times New Roman" w:hAnsi="Times New Roman" w:cs="Times New Roman"/>
          <w:sz w:val="24"/>
          <w:szCs w:val="24"/>
          <w:lang w:val="en-GB"/>
        </w:rPr>
        <w:t xml:space="preserve">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xml:space="preserve"> (2024) suggest that over-personalization may result in so-called digital intrusiveness where customers feel followed instead of empathized with, leading to the destruction of long-term trust. Hence, customization should be accompanied by an open information-use policy.</w:t>
      </w:r>
    </w:p>
    <w:p w14:paraId="7C7A8B85" w14:textId="77777777" w:rsidR="00E268E0" w:rsidRPr="002B2D7A" w:rsidRDefault="009F2D78" w:rsidP="005D1526">
      <w:pPr>
        <w:pStyle w:val="Heading2"/>
        <w:rPr>
          <w:lang w:val="en-GB"/>
        </w:rPr>
      </w:pPr>
      <w:bookmarkStart w:id="67" w:name="_Toc220698750"/>
      <w:r w:rsidRPr="002B2D7A">
        <w:rPr>
          <w:lang w:val="en-GB"/>
        </w:rPr>
        <w:t>3</w:t>
      </w:r>
      <w:r w:rsidR="001E5F70" w:rsidRPr="002B2D7A">
        <w:rPr>
          <w:lang w:val="en-GB"/>
        </w:rPr>
        <w:t>.6 Theoretical underpinnings</w:t>
      </w:r>
      <w:bookmarkEnd w:id="67"/>
    </w:p>
    <w:p w14:paraId="7C7A8B86" w14:textId="77777777" w:rsidR="00E268E0" w:rsidRPr="002B2D7A" w:rsidRDefault="003D79C6">
      <w:pPr>
        <w:pStyle w:val="Normal1"/>
        <w:spacing w:line="360" w:lineRule="auto"/>
        <w:jc w:val="both"/>
        <w:rPr>
          <w:rFonts w:ascii="Times New Roman" w:eastAsia="Times New Roman" w:hAnsi="Times New Roman" w:cs="Times New Roman"/>
          <w:b/>
          <w:i/>
          <w:sz w:val="24"/>
          <w:szCs w:val="24"/>
          <w:lang w:val="en-GB"/>
        </w:rPr>
      </w:pPr>
      <w:r w:rsidRPr="002B2D7A">
        <w:rPr>
          <w:rFonts w:ascii="Times New Roman" w:eastAsia="Times New Roman" w:hAnsi="Times New Roman" w:cs="Times New Roman"/>
          <w:b/>
          <w:i/>
          <w:sz w:val="24"/>
          <w:szCs w:val="24"/>
          <w:lang w:val="en-GB"/>
        </w:rPr>
        <w:t>Relationship Marketing Theory</w:t>
      </w:r>
    </w:p>
    <w:p w14:paraId="7C7A8B87" w14:textId="77777777" w:rsidR="00E268E0" w:rsidRPr="002B2D7A" w:rsidRDefault="003D79C6" w:rsidP="005D1526">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drawing>
          <wp:inline distT="114300" distB="114300" distL="114300" distR="114300" wp14:anchorId="7C7A8F03" wp14:editId="7C7A8F04">
            <wp:extent cx="3695700" cy="3048000"/>
            <wp:effectExtent l="1905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3695700" cy="3048000"/>
                    </a:xfrm>
                    <a:prstGeom prst="rect">
                      <a:avLst/>
                    </a:prstGeom>
                    <a:ln/>
                  </pic:spPr>
                </pic:pic>
              </a:graphicData>
            </a:graphic>
          </wp:inline>
        </w:drawing>
      </w:r>
    </w:p>
    <w:p w14:paraId="7C7A8B88" w14:textId="77777777" w:rsidR="00E268E0" w:rsidRPr="002B2D7A" w:rsidRDefault="009F2D78" w:rsidP="00A458DA">
      <w:pPr>
        <w:pStyle w:val="Heading4"/>
      </w:pPr>
      <w:bookmarkStart w:id="68" w:name="_Toc220103789"/>
      <w:r w:rsidRPr="002B2D7A">
        <w:t>Figure 3</w:t>
      </w:r>
      <w:r w:rsidR="003D79C6" w:rsidRPr="002B2D7A">
        <w:t>.6.1: Relationship Marketing Theory</w:t>
      </w:r>
      <w:bookmarkEnd w:id="68"/>
    </w:p>
    <w:p w14:paraId="7C7A8B89" w14:textId="77777777" w:rsidR="00E268E0" w:rsidRPr="002B2D7A" w:rsidRDefault="003D79C6" w:rsidP="005D1526">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(Source: Khan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2022)</w:t>
      </w:r>
    </w:p>
    <w:p w14:paraId="7C7A8B8A"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lastRenderedPageBreak/>
        <w:t xml:space="preserve">The Relationship Marketing Theory offers the foundation for understanding how brands cultivate long-term consumer relationships based on trust and engagement. As opined by Khan </w:t>
      </w:r>
      <w:r w:rsidRPr="002B2D7A">
        <w:rPr>
          <w:rFonts w:ascii="Times New Roman" w:eastAsia="Times New Roman" w:hAnsi="Times New Roman" w:cs="Times New Roman"/>
          <w:i/>
          <w:sz w:val="24"/>
          <w:szCs w:val="24"/>
          <w:lang w:val="en-GB"/>
        </w:rPr>
        <w:t>et al.</w:t>
      </w:r>
      <w:r w:rsidRPr="002B2D7A">
        <w:rPr>
          <w:rFonts w:ascii="Times New Roman" w:eastAsia="Times New Roman" w:hAnsi="Times New Roman" w:cs="Times New Roman"/>
          <w:sz w:val="24"/>
          <w:szCs w:val="24"/>
          <w:lang w:val="en-GB"/>
        </w:rPr>
        <w:t xml:space="preserve"> (2022), relationship marketing can be defined as the process of identifying, establishing, maintaining, and enhancing relationships with consumers for creating mutual value. However, Starbucks illustrates this through utilising content marketing for sustaining emotional connections instead of depending on product promotion. Starbucks has built a sense of belonging based on consistent digital storytelling, customer focused narratives and personalised engagement. Therefore, this theory underscores measures of prioritising ongoing interaction and shared values as a medium of fortifying brand loyalty and trust initiated by Starbucks. </w:t>
      </w:r>
    </w:p>
    <w:p w14:paraId="7C7A8B8B" w14:textId="77777777" w:rsidR="00E268E0" w:rsidRPr="002B2D7A" w:rsidRDefault="003D79C6">
      <w:pPr>
        <w:pStyle w:val="Normal1"/>
        <w:spacing w:line="360" w:lineRule="auto"/>
        <w:jc w:val="both"/>
        <w:rPr>
          <w:rFonts w:ascii="Times New Roman" w:eastAsia="Times New Roman" w:hAnsi="Times New Roman" w:cs="Times New Roman"/>
          <w:b/>
          <w:i/>
          <w:sz w:val="24"/>
          <w:szCs w:val="24"/>
          <w:lang w:val="en-GB"/>
        </w:rPr>
      </w:pPr>
      <w:r w:rsidRPr="002B2D7A">
        <w:rPr>
          <w:rFonts w:ascii="Times New Roman" w:eastAsia="Times New Roman" w:hAnsi="Times New Roman" w:cs="Times New Roman"/>
          <w:b/>
          <w:i/>
          <w:sz w:val="24"/>
          <w:szCs w:val="24"/>
          <w:lang w:val="en-GB"/>
        </w:rPr>
        <w:t>Trust-Commitment Theory</w:t>
      </w:r>
    </w:p>
    <w:p w14:paraId="7C7A8B8C" w14:textId="77777777" w:rsidR="00E268E0"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Trust-Commitment Theory is an idea which believes that successful relationships are grounded in mutual trust and commitment. As observed by Sukma and </w:t>
      </w:r>
      <w:proofErr w:type="spellStart"/>
      <w:r w:rsidRPr="002B2D7A">
        <w:rPr>
          <w:rFonts w:ascii="Times New Roman" w:eastAsia="Times New Roman" w:hAnsi="Times New Roman" w:cs="Times New Roman"/>
          <w:sz w:val="24"/>
          <w:szCs w:val="24"/>
          <w:lang w:val="en-GB"/>
        </w:rPr>
        <w:t>Yamnill</w:t>
      </w:r>
      <w:proofErr w:type="spellEnd"/>
      <w:r w:rsidRPr="002B2D7A">
        <w:rPr>
          <w:rFonts w:ascii="Times New Roman" w:eastAsia="Times New Roman" w:hAnsi="Times New Roman" w:cs="Times New Roman"/>
          <w:sz w:val="24"/>
          <w:szCs w:val="24"/>
          <w:lang w:val="en-GB"/>
        </w:rPr>
        <w:t xml:space="preserve"> (2025), trust primarily functions as the most crucial element manipulating customer retention and advocacy. Hence, Starbucks has embodied this principle through ensuring digital </w:t>
      </w:r>
      <w:proofErr w:type="gramStart"/>
      <w:r w:rsidRPr="002B2D7A">
        <w:rPr>
          <w:rFonts w:ascii="Times New Roman" w:eastAsia="Times New Roman" w:hAnsi="Times New Roman" w:cs="Times New Roman"/>
          <w:sz w:val="24"/>
          <w:szCs w:val="24"/>
          <w:lang w:val="en-GB"/>
        </w:rPr>
        <w:t>content ,</w:t>
      </w:r>
      <w:proofErr w:type="gramEnd"/>
      <w:r w:rsidRPr="002B2D7A">
        <w:rPr>
          <w:rFonts w:ascii="Times New Roman" w:eastAsia="Times New Roman" w:hAnsi="Times New Roman" w:cs="Times New Roman"/>
          <w:sz w:val="24"/>
          <w:szCs w:val="24"/>
          <w:lang w:val="en-GB"/>
        </w:rPr>
        <w:t xml:space="preserve"> which reflects transparency, authenticity and ethical values. These qualities reinforce customer confidence within brands. As per the views of Guerreiro and Pacheco (2021), customers who perceive a firm as trustworthy are more likely to stay committed to the relationship. Moreover, fair-trade sourcing communication, sustainability storytelling and transparent reporting reflect this theoretical perspective in action for Starbucks. </w:t>
      </w:r>
    </w:p>
    <w:p w14:paraId="7C7A8B8D" w14:textId="77777777" w:rsidR="00E268E0" w:rsidRPr="002B2D7A" w:rsidRDefault="003D79C6">
      <w:pPr>
        <w:pStyle w:val="Normal1"/>
        <w:spacing w:line="360" w:lineRule="auto"/>
        <w:jc w:val="both"/>
        <w:rPr>
          <w:rFonts w:ascii="Times New Roman" w:eastAsia="Times New Roman" w:hAnsi="Times New Roman" w:cs="Times New Roman"/>
          <w:b/>
          <w:i/>
          <w:sz w:val="24"/>
          <w:szCs w:val="24"/>
          <w:lang w:val="en-GB"/>
        </w:rPr>
      </w:pPr>
      <w:r w:rsidRPr="002B2D7A">
        <w:rPr>
          <w:rFonts w:ascii="Times New Roman" w:eastAsia="Times New Roman" w:hAnsi="Times New Roman" w:cs="Times New Roman"/>
          <w:b/>
          <w:i/>
          <w:sz w:val="24"/>
          <w:szCs w:val="24"/>
          <w:lang w:val="en-GB"/>
        </w:rPr>
        <w:t>Brand Authenticity Theory</w:t>
      </w:r>
    </w:p>
    <w:p w14:paraId="7C7A8B8E" w14:textId="77777777" w:rsidR="00E268E0" w:rsidRPr="002B2D7A" w:rsidRDefault="003D79C6" w:rsidP="005D1526">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drawing>
          <wp:inline distT="114300" distB="114300" distL="114300" distR="114300" wp14:anchorId="7C7A8F05" wp14:editId="7C7A8F06">
            <wp:extent cx="3238500" cy="2886075"/>
            <wp:effectExtent l="1905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238500" cy="2886075"/>
                    </a:xfrm>
                    <a:prstGeom prst="rect">
                      <a:avLst/>
                    </a:prstGeom>
                    <a:ln/>
                  </pic:spPr>
                </pic:pic>
              </a:graphicData>
            </a:graphic>
          </wp:inline>
        </w:drawing>
      </w:r>
    </w:p>
    <w:p w14:paraId="7C7A8B8F" w14:textId="77777777" w:rsidR="00E268E0" w:rsidRPr="002B2D7A" w:rsidRDefault="009F2D78" w:rsidP="00A458DA">
      <w:pPr>
        <w:pStyle w:val="Heading4"/>
      </w:pPr>
      <w:bookmarkStart w:id="69" w:name="_Toc220103790"/>
      <w:r w:rsidRPr="002B2D7A">
        <w:lastRenderedPageBreak/>
        <w:t>Figure 3</w:t>
      </w:r>
      <w:r w:rsidR="003D79C6" w:rsidRPr="002B2D7A">
        <w:t>.6.2: Dimensions of Brand Authenticity</w:t>
      </w:r>
      <w:bookmarkEnd w:id="69"/>
    </w:p>
    <w:p w14:paraId="7C7A8B90" w14:textId="77777777" w:rsidR="00E268E0" w:rsidRPr="002B2D7A" w:rsidRDefault="003D79C6" w:rsidP="005D1526">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(Source: Campagna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2023)</w:t>
      </w:r>
    </w:p>
    <w:p w14:paraId="7C7A8B91" w14:textId="77777777" w:rsidR="00E268E0" w:rsidRPr="0073100E" w:rsidRDefault="003D79C6" w:rsidP="006E3234">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 xml:space="preserve">The Brand Authenticity Theory underlines how credibility and perceived genuineness navigate consumer trust within the modern marketing environments. Based on the views of Campagna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(2023), authenticity arises when measures of communication of firms align with their core values and cultural practices. Starbucks leveraged this principle based on using authentic narratives such as community projects, employee stories and ethically sourced coffee initiatives. However, these initiatives signal to customers that the claims of the brand are consistent with its actions.</w:t>
      </w:r>
      <w:r w:rsidRPr="0073100E">
        <w:rPr>
          <w:rFonts w:ascii="Times New Roman" w:eastAsia="Times New Roman" w:hAnsi="Times New Roman" w:cs="Times New Roman"/>
          <w:color w:val="000000" w:themeColor="text1"/>
          <w:sz w:val="24"/>
          <w:szCs w:val="24"/>
          <w:lang w:val="en-GB"/>
        </w:rPr>
        <w:t xml:space="preserve"> </w:t>
      </w:r>
      <w:r w:rsidR="006E3234" w:rsidRPr="0073100E">
        <w:rPr>
          <w:rFonts w:ascii="Times New Roman" w:hAnsi="Times New Roman" w:cs="Times New Roman"/>
          <w:color w:val="000000" w:themeColor="text1"/>
          <w:sz w:val="24"/>
          <w:lang w:val="en-GB"/>
        </w:rPr>
        <w:t>Tactically, these theories not only clarify Starbucks’ trust-building mechanisms but also expose conceptual disagreements that necessitate deeper empirical examination within this case study.</w:t>
      </w:r>
    </w:p>
    <w:p w14:paraId="7C7A8B92" w14:textId="77777777" w:rsidR="001E5F70" w:rsidRPr="002B2D7A" w:rsidRDefault="001E5F70" w:rsidP="005D1526">
      <w:pPr>
        <w:pStyle w:val="Heading2"/>
        <w:rPr>
          <w:lang w:val="en-GB"/>
        </w:rPr>
      </w:pPr>
      <w:r w:rsidRPr="002B2D7A">
        <w:rPr>
          <w:lang w:val="en-GB"/>
        </w:rPr>
        <w:br w:type="page"/>
      </w:r>
      <w:bookmarkStart w:id="70" w:name="_Toc220698751"/>
      <w:r w:rsidR="009F2D78" w:rsidRPr="002B2D7A">
        <w:rPr>
          <w:lang w:val="en-GB"/>
        </w:rPr>
        <w:lastRenderedPageBreak/>
        <w:t>3</w:t>
      </w:r>
      <w:r w:rsidR="003D79C6" w:rsidRPr="002B2D7A">
        <w:rPr>
          <w:lang w:val="en-GB"/>
        </w:rPr>
        <w:t>.7 Conceptual framework</w:t>
      </w:r>
      <w:bookmarkEnd w:id="70"/>
    </w:p>
    <w:p w14:paraId="7C7A8B93" w14:textId="77777777" w:rsidR="001E5F70" w:rsidRPr="002B2D7A"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pict w14:anchorId="7C7A8F08">
          <v:group id="_x0000_s1026" style="position:absolute;left:0;text-align:left;margin-left:-.75pt;margin-top:2.85pt;width:493.5pt;height:327.75pt;z-index:251658240" coordorigin="1545,2025" coordsize="9870,6555">
            <v:rect id="_x0000_s1027" style="position:absolute;left:9360;top:2025;width:2055;height:2400" fillcolor="#9bbb59 [3206]" strokecolor="#f2f2f2 [3041]" strokeweight="3pt">
              <v:shadow on="t" type="perspective" color="#4e6128 [1606]" opacity=".5" offset="1pt" offset2="-1pt"/>
              <v:textbox>
                <w:txbxContent>
                  <w:p w14:paraId="7C7A8F1A" w14:textId="77777777" w:rsidR="00642BD2" w:rsidRPr="001E5F70" w:rsidRDefault="00642BD2" w:rsidP="001E5F70">
                    <w:pPr>
                      <w:spacing w:line="360" w:lineRule="auto"/>
                      <w:jc w:val="center"/>
                      <w:rPr>
                        <w:rFonts w:ascii="Times New Roman" w:hAnsi="Times New Roman" w:cs="Times New Roman"/>
                        <w:b/>
                      </w:rPr>
                    </w:pPr>
                    <w:r w:rsidRPr="001E5F70">
                      <w:rPr>
                        <w:rFonts w:ascii="Times New Roman" w:hAnsi="Times New Roman" w:cs="Times New Roman"/>
                        <w:b/>
                      </w:rPr>
                      <w:t>Dependent factor</w:t>
                    </w:r>
                  </w:p>
                  <w:p w14:paraId="7C7A8F1B" w14:textId="77777777" w:rsidR="00642BD2" w:rsidRPr="001E5F70" w:rsidRDefault="00642BD2" w:rsidP="001E5F70">
                    <w:pPr>
                      <w:spacing w:line="360" w:lineRule="auto"/>
                      <w:jc w:val="center"/>
                      <w:rPr>
                        <w:rFonts w:ascii="Times New Roman" w:hAnsi="Times New Roman" w:cs="Times New Roman"/>
                      </w:rPr>
                    </w:pPr>
                    <w:r w:rsidRPr="001E5F70">
                      <w:rPr>
                        <w:rFonts w:ascii="Times New Roman" w:hAnsi="Times New Roman" w:cs="Times New Roman"/>
                      </w:rPr>
                      <w:t>Brand loyalty and retention</w:t>
                    </w:r>
                  </w:p>
                </w:txbxContent>
              </v:textbox>
            </v:rect>
            <v:group id="_x0000_s1028" style="position:absolute;left:1545;top:2025;width:9435;height:6555" coordorigin="1470,2025" coordsize="9435,6555">
              <v:rect id="_x0000_s1029" style="position:absolute;left:1470;top:2025;width:2055;height:2400" fillcolor="#9bbb59 [3206]" strokecolor="#f2f2f2 [3041]" strokeweight="3pt">
                <v:shadow on="t" type="perspective" color="#4e6128 [1606]" opacity=".5" offset="1pt" offset2="-1pt"/>
                <v:textbox>
                  <w:txbxContent>
                    <w:p w14:paraId="7C7A8F1C" w14:textId="77777777" w:rsidR="00642BD2" w:rsidRDefault="00642BD2" w:rsidP="001E5F70">
                      <w:pPr>
                        <w:spacing w:line="360" w:lineRule="auto"/>
                        <w:jc w:val="center"/>
                        <w:rPr>
                          <w:rFonts w:ascii="Times New Roman" w:hAnsi="Times New Roman" w:cs="Times New Roman"/>
                          <w:b/>
                        </w:rPr>
                      </w:pPr>
                      <w:r w:rsidRPr="001E5F70">
                        <w:rPr>
                          <w:rFonts w:ascii="Times New Roman" w:hAnsi="Times New Roman" w:cs="Times New Roman"/>
                          <w:b/>
                        </w:rPr>
                        <w:t>Independent factors</w:t>
                      </w:r>
                    </w:p>
                    <w:p w14:paraId="7C7A8F1D" w14:textId="77777777" w:rsidR="00642BD2" w:rsidRPr="001E5F70" w:rsidRDefault="00642BD2" w:rsidP="001E5F70">
                      <w:pPr>
                        <w:spacing w:line="360" w:lineRule="auto"/>
                        <w:jc w:val="center"/>
                        <w:rPr>
                          <w:rFonts w:ascii="Times New Roman" w:hAnsi="Times New Roman" w:cs="Times New Roman"/>
                          <w:b/>
                        </w:rPr>
                      </w:pPr>
                      <w:r w:rsidRPr="001E5F70">
                        <w:rPr>
                          <w:rFonts w:ascii="Times New Roman" w:hAnsi="Times New Roman" w:cs="Times New Roman"/>
                        </w:rPr>
                        <w:t xml:space="preserve">Storytelling, </w:t>
                      </w:r>
                      <w:r w:rsidRPr="001E5F70">
                        <w:rPr>
                          <w:rFonts w:ascii="Times New Roman" w:hAnsi="Times New Roman" w:cs="Times New Roman"/>
                        </w:rPr>
                        <w:t>Personalisation, Value-driven communication</w:t>
                      </w:r>
                    </w:p>
                    <w:p w14:paraId="7C7A8F1E" w14:textId="77777777" w:rsidR="00642BD2" w:rsidRPr="001E5F70" w:rsidRDefault="00642BD2" w:rsidP="001E5F70">
                      <w:pPr>
                        <w:spacing w:line="360" w:lineRule="auto"/>
                        <w:jc w:val="center"/>
                        <w:rPr>
                          <w:rFonts w:ascii="Times New Roman" w:hAnsi="Times New Roman" w:cs="Times New Roman"/>
                        </w:rPr>
                      </w:pPr>
                    </w:p>
                  </w:txbxContent>
                </v:textbox>
              </v:rect>
              <v:rect id="_x0000_s1030" style="position:absolute;left:5040;top:2025;width:2745;height:2400" fillcolor="#c0504d [3205]" strokecolor="#f2f2f2 [3041]" strokeweight="3pt">
                <v:shadow on="t" type="perspective" color="#622423 [1605]" opacity=".5" offset="1pt" offset2="-1pt"/>
                <v:textbox>
                  <w:txbxContent>
                    <w:p w14:paraId="7C7A8F1F" w14:textId="77777777" w:rsidR="00642BD2" w:rsidRPr="004E3604" w:rsidRDefault="00642BD2" w:rsidP="001E5F70">
                      <w:pPr>
                        <w:spacing w:line="360" w:lineRule="auto"/>
                        <w:jc w:val="center"/>
                        <w:rPr>
                          <w:rFonts w:ascii="Times New Roman" w:hAnsi="Times New Roman" w:cs="Times New Roman"/>
                          <w:b/>
                          <w:sz w:val="18"/>
                        </w:rPr>
                      </w:pPr>
                      <w:r w:rsidRPr="004E3604">
                        <w:rPr>
                          <w:rFonts w:ascii="Times New Roman" w:hAnsi="Times New Roman" w:cs="Times New Roman"/>
                          <w:b/>
                          <w:sz w:val="18"/>
                        </w:rPr>
                        <w:t>Theories</w:t>
                      </w:r>
                    </w:p>
                    <w:p w14:paraId="7C7A8F20" w14:textId="77777777" w:rsidR="00642BD2" w:rsidRPr="004E3604" w:rsidRDefault="00642BD2" w:rsidP="001E5F70">
                      <w:pPr>
                        <w:pStyle w:val="NormalWeb"/>
                        <w:jc w:val="center"/>
                        <w:rPr>
                          <w:sz w:val="20"/>
                        </w:rPr>
                      </w:pPr>
                      <w:r w:rsidRPr="004E3604">
                        <w:rPr>
                          <w:sz w:val="20"/>
                        </w:rPr>
                        <w:t>Relationship Marketing Theory (</w:t>
                      </w:r>
                      <w:r w:rsidRPr="004E3604">
                        <w:rPr>
                          <w:color w:val="000000" w:themeColor="text1"/>
                          <w:sz w:val="20"/>
                          <w:lang w:val="en-GB"/>
                        </w:rPr>
                        <w:t xml:space="preserve">Khan </w:t>
                      </w:r>
                      <w:r w:rsidRPr="004E3604">
                        <w:rPr>
                          <w:i/>
                          <w:color w:val="000000" w:themeColor="text1"/>
                          <w:sz w:val="20"/>
                          <w:lang w:val="en-GB"/>
                        </w:rPr>
                        <w:t xml:space="preserve">et al. </w:t>
                      </w:r>
                      <w:r w:rsidRPr="004E3604">
                        <w:rPr>
                          <w:color w:val="000000" w:themeColor="text1"/>
                          <w:sz w:val="20"/>
                          <w:lang w:val="en-GB"/>
                        </w:rPr>
                        <w:t>2022</w:t>
                      </w:r>
                      <w:r w:rsidRPr="004E3604">
                        <w:rPr>
                          <w:color w:val="FF0000"/>
                          <w:sz w:val="20"/>
                          <w:lang w:val="en-GB"/>
                        </w:rPr>
                        <w:t>)</w:t>
                      </w:r>
                      <w:r w:rsidRPr="004E3604">
                        <w:rPr>
                          <w:color w:val="FF0000"/>
                          <w:sz w:val="20"/>
                        </w:rPr>
                        <w:t>,</w:t>
                      </w:r>
                      <w:r w:rsidRPr="004E3604">
                        <w:rPr>
                          <w:sz w:val="20"/>
                        </w:rPr>
                        <w:t xml:space="preserve"> Trust-Commitment Theory (</w:t>
                      </w:r>
                      <w:r w:rsidRPr="004E3604">
                        <w:rPr>
                          <w:sz w:val="20"/>
                          <w:lang w:val="en-GB"/>
                        </w:rPr>
                        <w:t xml:space="preserve">Sukma and </w:t>
                      </w:r>
                      <w:r w:rsidRPr="004E3604">
                        <w:rPr>
                          <w:sz w:val="20"/>
                          <w:lang w:val="en-GB"/>
                        </w:rPr>
                        <w:t>Yamnill, 2025)</w:t>
                      </w:r>
                      <w:r w:rsidRPr="004E3604">
                        <w:rPr>
                          <w:sz w:val="20"/>
                        </w:rPr>
                        <w:t>, Brand Authenticity Theory (</w:t>
                      </w:r>
                      <w:r w:rsidRPr="004E3604">
                        <w:rPr>
                          <w:sz w:val="22"/>
                          <w:lang w:val="en-GB"/>
                        </w:rPr>
                        <w:t xml:space="preserve">Campagna </w:t>
                      </w:r>
                      <w:r w:rsidRPr="004E3604">
                        <w:rPr>
                          <w:i/>
                          <w:sz w:val="22"/>
                          <w:lang w:val="en-GB"/>
                        </w:rPr>
                        <w:t xml:space="preserve">et al. </w:t>
                      </w:r>
                      <w:r w:rsidRPr="004E3604">
                        <w:rPr>
                          <w:sz w:val="22"/>
                          <w:lang w:val="en-GB"/>
                        </w:rPr>
                        <w:t>2023)</w:t>
                      </w:r>
                    </w:p>
                  </w:txbxContent>
                </v:textbox>
              </v:rect>
              <v:rect id="_x0000_s1031" style="position:absolute;left:1470;top:6720;width:1545;height:1860" fillcolor="#4bacc6 [3208]" strokecolor="#f2f2f2 [3041]" strokeweight="3pt">
                <v:shadow on="t" type="perspective" color="#205867 [1608]" opacity=".5" offset="1pt" offset2="-1pt"/>
                <v:textbox>
                  <w:txbxContent>
                    <w:p w14:paraId="7C7A8F21" w14:textId="77777777" w:rsidR="00642BD2" w:rsidRPr="001E5F70" w:rsidRDefault="00642BD2" w:rsidP="001E5F70">
                      <w:pPr>
                        <w:spacing w:line="240" w:lineRule="auto"/>
                        <w:jc w:val="center"/>
                        <w:rPr>
                          <w:rFonts w:ascii="Times New Roman" w:hAnsi="Times New Roman" w:cs="Times New Roman"/>
                          <w:sz w:val="20"/>
                        </w:rPr>
                      </w:pPr>
                      <w:r w:rsidRPr="001E5F70">
                        <w:rPr>
                          <w:rFonts w:ascii="Times New Roman" w:hAnsi="Times New Roman" w:cs="Times New Roman"/>
                          <w:sz w:val="20"/>
                        </w:rPr>
                        <w:t>Utilisation of content marketing strategies for obtaining customer trust</w:t>
                      </w:r>
                    </w:p>
                  </w:txbxContent>
                </v:textbox>
              </v:rect>
              <v:rect id="_x0000_s1032" style="position:absolute;left:4110;top:6720;width:1545;height:1860" fillcolor="#4bacc6 [3208]" strokecolor="#f2f2f2 [3041]" strokeweight="3pt">
                <v:shadow on="t" type="perspective" color="#205867 [1608]" opacity=".5" offset="1pt" offset2="-1pt"/>
                <v:textbox>
                  <w:txbxContent>
                    <w:p w14:paraId="7C7A8F22" w14:textId="77777777" w:rsidR="00642BD2" w:rsidRPr="001E5F70" w:rsidRDefault="00642BD2" w:rsidP="001E5F70">
                      <w:pPr>
                        <w:jc w:val="center"/>
                        <w:rPr>
                          <w:rFonts w:ascii="Times New Roman" w:hAnsi="Times New Roman" w:cs="Times New Roman"/>
                          <w:sz w:val="20"/>
                        </w:rPr>
                      </w:pPr>
                      <w:r w:rsidRPr="001E5F70">
                        <w:rPr>
                          <w:rFonts w:ascii="Times New Roman" w:hAnsi="Times New Roman" w:cs="Times New Roman"/>
                          <w:sz w:val="20"/>
                        </w:rPr>
                        <w:t>Key dimensions of content marketing influencing consumer trust</w:t>
                      </w:r>
                    </w:p>
                  </w:txbxContent>
                </v:textbox>
              </v:rect>
              <v:rect id="_x0000_s1033" style="position:absolute;left:6825;top:6720;width:1545;height:1860" fillcolor="#4bacc6 [3208]" strokecolor="#f2f2f2 [3041]" strokeweight="3pt">
                <v:shadow on="t" type="perspective" color="#205867 [1608]" opacity=".5" offset="1pt" offset2="-1pt"/>
                <v:textbox>
                  <w:txbxContent>
                    <w:p w14:paraId="7C7A8F23" w14:textId="77777777" w:rsidR="00642BD2" w:rsidRPr="001E5F70" w:rsidRDefault="00642BD2" w:rsidP="001E5F70">
                      <w:pPr>
                        <w:jc w:val="center"/>
                        <w:rPr>
                          <w:rFonts w:ascii="Times New Roman" w:hAnsi="Times New Roman" w:cs="Times New Roman"/>
                          <w:sz w:val="16"/>
                        </w:rPr>
                      </w:pPr>
                      <w:r w:rsidRPr="001E5F70">
                        <w:rPr>
                          <w:rFonts w:ascii="Times New Roman" w:hAnsi="Times New Roman" w:cs="Times New Roman"/>
                          <w:sz w:val="20"/>
                        </w:rPr>
                        <w:t>Challenges in perceiving authenticity and credibility of digital content</w:t>
                      </w:r>
                    </w:p>
                  </w:txbxContent>
                </v:textbox>
              </v:rect>
              <v:rect id="_x0000_s1034" style="position:absolute;left:9360;top:6720;width:1545;height:1860" fillcolor="#4bacc6 [3208]" strokecolor="#f2f2f2 [3041]" strokeweight="3pt">
                <v:shadow on="t" type="perspective" color="#205867 [1608]" opacity=".5" offset="1pt" offset2="-1pt"/>
                <v:textbox>
                  <w:txbxContent>
                    <w:p w14:paraId="7C7A8F24" w14:textId="77777777" w:rsidR="00642BD2" w:rsidRPr="001E5F70" w:rsidRDefault="00642BD2" w:rsidP="001E5F70">
                      <w:pPr>
                        <w:jc w:val="center"/>
                        <w:rPr>
                          <w:rFonts w:ascii="Times New Roman" w:hAnsi="Times New Roman" w:cs="Times New Roman"/>
                          <w:sz w:val="20"/>
                        </w:rPr>
                      </w:pPr>
                      <w:r w:rsidRPr="001E5F70">
                        <w:rPr>
                          <w:rFonts w:ascii="Times New Roman" w:hAnsi="Times New Roman" w:cs="Times New Roman"/>
                          <w:sz w:val="20"/>
                        </w:rPr>
                        <w:t>Strategies for innovative content marketing for long-term customer retention</w:t>
                      </w:r>
                    </w:p>
                  </w:txbxContent>
                </v:textbox>
              </v:rect>
              <v:shapetype id="_x0000_t32" coordsize="21600,21600" o:spt="32" o:oned="t" path="m,l21600,21600e" filled="f">
                <v:path arrowok="t" fillok="f" o:connecttype="none"/>
                <o:lock v:ext="edit" shapetype="t"/>
              </v:shapetype>
              <v:shape id="_x0000_s1035" type="#_x0000_t32" style="position:absolute;left:3525;top:3090;width:1620;height:0" o:connectortype="straight">
                <v:stroke endarrow="block"/>
              </v:shape>
              <v:shape id="_x0000_s1036" type="#_x0000_t32" style="position:absolute;left:7740;top:3165;width:1620;height:0" o:connectortype="straight">
                <v:stroke endarrow="block"/>
              </v:shape>
              <v:shape id="_x0000_s1037" type="#_x0000_t32" style="position:absolute;left:4860;top:4425;width:1455;height:2400;flip:x" o:connectortype="straight">
                <v:stroke endarrow="block"/>
              </v:shape>
              <v:shape id="_x0000_s1038" type="#_x0000_t32" style="position:absolute;left:6315;top:4425;width:1305;height:2400" o:connectortype="straight">
                <v:stroke endarrow="block"/>
              </v:shape>
              <v:shape id="_x0000_s1039" type="#_x0000_t32" style="position:absolute;left:2100;top:4425;width:4215;height:2400;flip:x" o:connectortype="straight">
                <v:stroke endarrow="block"/>
              </v:shape>
              <v:shape id="_x0000_s1040" type="#_x0000_t32" style="position:absolute;left:6315;top:4425;width:4035;height:2400" o:connectortype="straight">
                <v:stroke endarrow="block"/>
              </v:shape>
            </v:group>
          </v:group>
        </w:pict>
      </w:r>
    </w:p>
    <w:p w14:paraId="7C7A8B94" w14:textId="77777777" w:rsidR="001E5F70" w:rsidRPr="002B2D7A" w:rsidRDefault="001E5F70">
      <w:pPr>
        <w:rPr>
          <w:rFonts w:ascii="Times New Roman" w:eastAsia="Times New Roman" w:hAnsi="Times New Roman" w:cs="Times New Roman"/>
          <w:b/>
          <w:sz w:val="24"/>
          <w:szCs w:val="24"/>
          <w:lang w:val="en-GB"/>
        </w:rPr>
      </w:pPr>
      <w:r w:rsidRPr="002B2D7A">
        <w:rPr>
          <w:rFonts w:ascii="Times New Roman" w:eastAsia="Times New Roman" w:hAnsi="Times New Roman" w:cs="Times New Roman"/>
          <w:b/>
          <w:sz w:val="24"/>
          <w:szCs w:val="24"/>
          <w:lang w:val="en-GB"/>
        </w:rPr>
        <w:br w:type="page"/>
      </w:r>
    </w:p>
    <w:p w14:paraId="7C7A8B95" w14:textId="77777777" w:rsidR="001034B1" w:rsidRPr="002B2D7A" w:rsidRDefault="009F2D78" w:rsidP="00A458DA">
      <w:pPr>
        <w:pStyle w:val="Heading4"/>
      </w:pPr>
      <w:bookmarkStart w:id="71" w:name="_Toc220103791"/>
      <w:r w:rsidRPr="002B2D7A">
        <w:lastRenderedPageBreak/>
        <w:t>Figure 3</w:t>
      </w:r>
      <w:r w:rsidR="001034B1" w:rsidRPr="002B2D7A">
        <w:t>.7.1: Conceptual Framework</w:t>
      </w:r>
      <w:bookmarkEnd w:id="71"/>
    </w:p>
    <w:p w14:paraId="7C7A8B96" w14:textId="77777777" w:rsidR="001034B1" w:rsidRPr="002B2D7A" w:rsidRDefault="001034B1" w:rsidP="001034B1">
      <w:pPr>
        <w:pStyle w:val="Normal1"/>
        <w:spacing w:line="360" w:lineRule="auto"/>
        <w:jc w:val="center"/>
        <w:rPr>
          <w:rFonts w:ascii="Times New Roman" w:hAnsi="Times New Roman" w:cs="Times New Roman"/>
          <w:sz w:val="24"/>
          <w:szCs w:val="24"/>
          <w:lang w:val="en-GB"/>
        </w:rPr>
      </w:pPr>
      <w:r w:rsidRPr="002B2D7A">
        <w:rPr>
          <w:rFonts w:ascii="Times New Roman" w:hAnsi="Times New Roman" w:cs="Times New Roman"/>
          <w:sz w:val="24"/>
          <w:szCs w:val="24"/>
          <w:lang w:val="en-GB"/>
        </w:rPr>
        <w:t>(Source: Self-Developed)</w:t>
      </w:r>
    </w:p>
    <w:p w14:paraId="7C7A8B97" w14:textId="77777777" w:rsidR="001034B1" w:rsidRPr="0073100E" w:rsidRDefault="001034B1" w:rsidP="001034B1">
      <w:pPr>
        <w:pStyle w:val="Normal1"/>
        <w:spacing w:line="360" w:lineRule="auto"/>
        <w:jc w:val="both"/>
        <w:rPr>
          <w:rFonts w:ascii="Times New Roman" w:hAnsi="Times New Roman" w:cs="Times New Roman"/>
          <w:color w:val="000000" w:themeColor="text1"/>
          <w:sz w:val="24"/>
          <w:szCs w:val="24"/>
          <w:lang w:val="en-GB"/>
        </w:rPr>
      </w:pPr>
      <w:r w:rsidRPr="0073100E">
        <w:rPr>
          <w:rFonts w:ascii="Times New Roman" w:hAnsi="Times New Roman" w:cs="Times New Roman"/>
          <w:color w:val="000000" w:themeColor="text1"/>
          <w:sz w:val="24"/>
          <w:szCs w:val="24"/>
          <w:lang w:val="en-GB"/>
        </w:rPr>
        <w:t>The above conceptual framework illustrates how storytelling, personalisation, and value-driven communication function as independent variables recalibrating customer trust, which drives brand loyalty and retention. Drawing on relationship marketing, trust-commitment, and brand authenticity theories, the model asserts that trust emerges only when these elements align consistently. However, the framework also assumes linear influence, overlooking contextual and cultural differences that may derive moderate outcomes.</w:t>
      </w:r>
    </w:p>
    <w:p w14:paraId="7C7A8B98" w14:textId="77777777" w:rsidR="00E268E0" w:rsidRPr="002B2D7A" w:rsidRDefault="009F2D78" w:rsidP="005D1526">
      <w:pPr>
        <w:pStyle w:val="Heading2"/>
        <w:rPr>
          <w:lang w:val="en-GB"/>
        </w:rPr>
      </w:pPr>
      <w:bookmarkStart w:id="72" w:name="_Toc220698752"/>
      <w:r w:rsidRPr="002B2D7A">
        <w:rPr>
          <w:lang w:val="en-GB"/>
        </w:rPr>
        <w:t>3</w:t>
      </w:r>
      <w:r w:rsidR="003D79C6" w:rsidRPr="002B2D7A">
        <w:rPr>
          <w:lang w:val="en-GB"/>
        </w:rPr>
        <w:t>.8 Literature Gap</w:t>
      </w:r>
      <w:bookmarkEnd w:id="72"/>
      <w:r w:rsidR="003D79C6" w:rsidRPr="002B2D7A">
        <w:rPr>
          <w:lang w:val="en-GB"/>
        </w:rPr>
        <w:t xml:space="preserve"> </w:t>
      </w:r>
    </w:p>
    <w:p w14:paraId="7C7A8B99" w14:textId="77777777" w:rsidR="00E268E0" w:rsidRPr="0073100E" w:rsidRDefault="003D79C6" w:rsidP="001034B1">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 xml:space="preserve">Existing studies on content marketing evaluated its role on consumer behaviour, yet there remains limited empirical focus on how content marketing develops trust and long-term loyalty within global coffee brands such as Starbucks. Based on the observations of Ghauri </w:t>
      </w:r>
      <w:r w:rsidRPr="002B2D7A">
        <w:rPr>
          <w:rFonts w:ascii="Times New Roman" w:eastAsia="Times New Roman" w:hAnsi="Times New Roman" w:cs="Times New Roman"/>
          <w:i/>
          <w:sz w:val="24"/>
          <w:szCs w:val="24"/>
          <w:lang w:val="en-GB"/>
        </w:rPr>
        <w:t xml:space="preserve">et al. </w:t>
      </w:r>
      <w:r w:rsidRPr="002B2D7A">
        <w:rPr>
          <w:rFonts w:ascii="Times New Roman" w:eastAsia="Times New Roman" w:hAnsi="Times New Roman" w:cs="Times New Roman"/>
          <w:sz w:val="24"/>
          <w:szCs w:val="24"/>
          <w:lang w:val="en-GB"/>
        </w:rPr>
        <w:t xml:space="preserve">(2025), authenticity and transparency of content enhance online trust. </w:t>
      </w:r>
      <w:r w:rsidR="001034B1" w:rsidRPr="0073100E">
        <w:rPr>
          <w:rFonts w:ascii="Times New Roman" w:hAnsi="Times New Roman" w:cs="Times New Roman"/>
          <w:color w:val="000000" w:themeColor="text1"/>
          <w:sz w:val="24"/>
          <w:lang w:val="en-GB"/>
        </w:rPr>
        <w:t>Most existing studies focus narrowly on either the role of authenticity in influencer content or the effects of transparency and CSR on consumer trust, while others examine AI-driven personalisation in isolation.</w:t>
      </w:r>
      <w:r w:rsidRPr="0073100E">
        <w:rPr>
          <w:rFonts w:ascii="Times New Roman" w:eastAsia="Times New Roman" w:hAnsi="Times New Roman" w:cs="Times New Roman"/>
          <w:color w:val="000000" w:themeColor="text1"/>
          <w:sz w:val="28"/>
          <w:szCs w:val="24"/>
          <w:lang w:val="en-GB"/>
        </w:rPr>
        <w:t xml:space="preserve"> </w:t>
      </w:r>
      <w:r w:rsidR="006E3234" w:rsidRPr="0073100E">
        <w:rPr>
          <w:rFonts w:ascii="Times New Roman" w:eastAsia="Times New Roman" w:hAnsi="Times New Roman" w:cs="Times New Roman"/>
          <w:color w:val="000000" w:themeColor="text1"/>
          <w:sz w:val="24"/>
          <w:szCs w:val="24"/>
          <w:lang w:val="en-GB"/>
        </w:rPr>
        <w:t>Hence,</w:t>
      </w:r>
      <w:r w:rsidR="006E3234" w:rsidRPr="0073100E">
        <w:rPr>
          <w:rFonts w:ascii="Times New Roman" w:hAnsi="Times New Roman" w:cs="Times New Roman"/>
          <w:color w:val="000000" w:themeColor="text1"/>
          <w:sz w:val="24"/>
          <w:lang w:val="en-GB"/>
        </w:rPr>
        <w:t xml:space="preserve"> lack of consensus among scholars regarding how authenticity, AI-driven personalisation and sustainability communication jointly shape trust reveals a gap that this study addresses by examining their combined effects within Starbucks’ global digital ecosystem.</w:t>
      </w:r>
      <w:r w:rsidR="006E3234" w:rsidRPr="0073100E">
        <w:rPr>
          <w:color w:val="000000" w:themeColor="text1"/>
          <w:sz w:val="24"/>
          <w:lang w:val="en-GB"/>
        </w:rPr>
        <w:t xml:space="preserve"> </w:t>
      </w:r>
    </w:p>
    <w:p w14:paraId="7C7A8B9A" w14:textId="77777777" w:rsidR="00E268E0" w:rsidRPr="002B2D7A" w:rsidRDefault="009F2D78" w:rsidP="005D1526">
      <w:pPr>
        <w:pStyle w:val="Heading2"/>
        <w:rPr>
          <w:lang w:val="en-GB"/>
        </w:rPr>
      </w:pPr>
      <w:bookmarkStart w:id="73" w:name="_Toc220698753"/>
      <w:r w:rsidRPr="002B2D7A">
        <w:rPr>
          <w:lang w:val="en-GB"/>
        </w:rPr>
        <w:t>3</w:t>
      </w:r>
      <w:r w:rsidR="003D79C6" w:rsidRPr="002B2D7A">
        <w:rPr>
          <w:lang w:val="en-GB"/>
        </w:rPr>
        <w:t>.9 Summary</w:t>
      </w:r>
      <w:bookmarkEnd w:id="73"/>
    </w:p>
    <w:p w14:paraId="7C7A8B9B" w14:textId="77777777" w:rsidR="00D34CE2" w:rsidRPr="002B2D7A" w:rsidRDefault="003D79C6">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This chapter has shed light on existing literature on the utilisation of content marketing for developing trust and loyalty with a special focus on Starbucks. It has also examined key dimensions, strategies, challenges along with theoretical measures which underpin trust-based engagement. In addition, the discussion has revealed that transparency, authenticity and consistent value communication are crucial for long-term retention. </w:t>
      </w:r>
    </w:p>
    <w:p w14:paraId="7C7A8B9C" w14:textId="77777777" w:rsidR="00D34CE2" w:rsidRPr="002B2D7A" w:rsidRDefault="00D34CE2">
      <w:pP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br w:type="page"/>
      </w:r>
    </w:p>
    <w:p w14:paraId="7C7A8B9D" w14:textId="77777777" w:rsidR="00D34CE2" w:rsidRPr="002B2D7A" w:rsidRDefault="00D34CE2" w:rsidP="00D34CE2">
      <w:pPr>
        <w:pStyle w:val="Heading1"/>
        <w:rPr>
          <w:lang w:val="en-GB"/>
        </w:rPr>
      </w:pPr>
      <w:bookmarkStart w:id="74" w:name="_Toc216717790"/>
      <w:bookmarkStart w:id="75" w:name="_Toc220698754"/>
      <w:r w:rsidRPr="002B2D7A">
        <w:rPr>
          <w:lang w:val="en-GB"/>
        </w:rPr>
        <w:lastRenderedPageBreak/>
        <w:t>Chapter 4: Findings and discussions</w:t>
      </w:r>
      <w:bookmarkEnd w:id="74"/>
      <w:bookmarkEnd w:id="75"/>
    </w:p>
    <w:p w14:paraId="7C7A8B9E" w14:textId="77777777" w:rsidR="00D34CE2" w:rsidRPr="002B2D7A" w:rsidRDefault="00D34CE2" w:rsidP="00D34CE2">
      <w:pPr>
        <w:pStyle w:val="Heading2"/>
        <w:rPr>
          <w:lang w:val="en-GB"/>
        </w:rPr>
      </w:pPr>
      <w:bookmarkStart w:id="76" w:name="_Toc216717791"/>
      <w:bookmarkStart w:id="77" w:name="_Toc220698755"/>
      <w:r w:rsidRPr="002B2D7A">
        <w:rPr>
          <w:lang w:val="en-GB"/>
        </w:rPr>
        <w:t>4.1 Overview</w:t>
      </w:r>
      <w:bookmarkEnd w:id="76"/>
      <w:bookmarkEnd w:id="77"/>
    </w:p>
    <w:p w14:paraId="7C7A8B9F" w14:textId="77777777" w:rsidR="00D34CE2" w:rsidRPr="0073100E" w:rsidRDefault="00D34CE2" w:rsidP="00D34CE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hAnsi="Times New Roman" w:cs="Times New Roman"/>
          <w:color w:val="000000" w:themeColor="text1"/>
          <w:sz w:val="24"/>
          <w:szCs w:val="24"/>
          <w:lang w:val="en-GB"/>
        </w:rPr>
        <w:t>This chapter summarizes and discusses the qualitative evidence obtained through a secondary data review of the digital content marketing experience of Starbucks. The chapter focuses on the role of content marketing mechanisms in the creation of consumer trust within a digital setting. Each analysis is based on five emergent themes, which include digital storytelling, customised communication, sustainability communication, digital engagement platforms and consumer scepticism. All these themes can explain why trust is established, sustained and questioned in digitally mediated brand-consumer relationships. The chapter is divided into two parts, part 4.2 is the presentation of the empirical results obtained during qualitative thematic analysis, and part 4.3 is a critical discussion of these results concerning the body of academic literature. Such design provides strong analytical rigour and credibility because a clear differentiation between observed results and their theoretical meaning is provided</w:t>
      </w:r>
      <w:r w:rsidRPr="0073100E">
        <w:rPr>
          <w:rFonts w:ascii="Times New Roman" w:eastAsia="Times New Roman" w:hAnsi="Times New Roman" w:cs="Times New Roman"/>
          <w:color w:val="000000" w:themeColor="text1"/>
          <w:sz w:val="24"/>
          <w:szCs w:val="24"/>
          <w:lang w:val="en-GB"/>
        </w:rPr>
        <w:t>.</w:t>
      </w:r>
    </w:p>
    <w:p w14:paraId="7C7A8BA0" w14:textId="77777777" w:rsidR="00EA186F" w:rsidRPr="00E1696C" w:rsidRDefault="00EA186F" w:rsidP="00EA186F">
      <w:pPr>
        <w:pStyle w:val="Normal1"/>
        <w:spacing w:line="360" w:lineRule="auto"/>
        <w:jc w:val="both"/>
        <w:rPr>
          <w:rFonts w:ascii="Times New Roman" w:eastAsia="Times New Roman" w:hAnsi="Times New Roman" w:cs="Times New Roman"/>
          <w:sz w:val="24"/>
          <w:szCs w:val="24"/>
          <w:lang w:val="en-GB"/>
        </w:rPr>
      </w:pPr>
      <w:r w:rsidRPr="00E1696C">
        <w:rPr>
          <w:rFonts w:ascii="Times New Roman" w:eastAsia="Times New Roman" w:hAnsi="Times New Roman" w:cs="Times New Roman"/>
          <w:sz w:val="24"/>
          <w:szCs w:val="24"/>
          <w:lang w:val="en-GB"/>
        </w:rPr>
        <w:t>The themes that were found in this chapter were as a result of the systematic synthesis of the literature, and they represent the patterns that are recurring in terms of the way in which trust is built within the digital brand environments. Storytelling, personalisation, sustainability communication, engagement platforms and scepticism do not work as separate processes but they influence the consumer perceptions and interpretation of credibility and intention. Their appearance points to the fact that trust in the digital realm is not transactional or direct, but rather relational, and builds up over time, through the presence of consistent value alignment, perceived transparency, and interaction that matters.</w:t>
      </w:r>
    </w:p>
    <w:p w14:paraId="7C7A8BA1" w14:textId="77777777" w:rsidR="00EA186F" w:rsidRPr="00EA186F" w:rsidRDefault="00EA186F" w:rsidP="00D34CE2">
      <w:pPr>
        <w:pStyle w:val="Normal1"/>
        <w:spacing w:line="360" w:lineRule="auto"/>
        <w:jc w:val="both"/>
        <w:rPr>
          <w:rFonts w:ascii="Times New Roman" w:eastAsia="Times New Roman" w:hAnsi="Times New Roman" w:cs="Times New Roman"/>
          <w:sz w:val="24"/>
          <w:szCs w:val="24"/>
          <w:lang w:val="en-GB"/>
        </w:rPr>
      </w:pPr>
      <w:r w:rsidRPr="00E1696C">
        <w:rPr>
          <w:rFonts w:ascii="Times New Roman" w:eastAsia="Times New Roman" w:hAnsi="Times New Roman" w:cs="Times New Roman"/>
          <w:sz w:val="24"/>
          <w:szCs w:val="24"/>
          <w:lang w:val="en-GB"/>
        </w:rPr>
        <w:t>In the UK digital environment, where the penetration level of online is elevated and the consumer awareness about data usage is highly elaborated, these themes assume an extremely important role. In the case of a worldwide brand like Starbucks, the quality of contents is not the only aspect that affects digital trust but also the alignment of the content to societal expectations of ethics, sustainability and relevance to the individual. The determined themes then imply the relationship trust processes, in which consumers apply brand-authenticity and legitimacy in emerging touch-points in digital platforms.</w:t>
      </w:r>
    </w:p>
    <w:p w14:paraId="7C7A8BA2" w14:textId="77777777" w:rsidR="00D34CE2" w:rsidRPr="002B2D7A" w:rsidRDefault="00D34CE2" w:rsidP="00D34CE2">
      <w:pPr>
        <w:pStyle w:val="Heading2"/>
        <w:rPr>
          <w:lang w:val="en-GB"/>
        </w:rPr>
      </w:pPr>
      <w:bookmarkStart w:id="78" w:name="_Toc216717792"/>
      <w:bookmarkStart w:id="79" w:name="_Toc220698756"/>
      <w:r w:rsidRPr="002B2D7A">
        <w:rPr>
          <w:lang w:val="en-GB"/>
        </w:rPr>
        <w:t>4.2 Results of the qualitative data</w:t>
      </w:r>
      <w:bookmarkEnd w:id="78"/>
      <w:bookmarkEnd w:id="79"/>
    </w:p>
    <w:p w14:paraId="7C7A8BA3" w14:textId="77777777" w:rsidR="00D34CE2" w:rsidRPr="002B2D7A" w:rsidRDefault="00D34CE2" w:rsidP="00D34CE2">
      <w:pPr>
        <w:pStyle w:val="Heading3"/>
        <w:rPr>
          <w:color w:val="000000"/>
          <w:lang w:val="en-GB"/>
        </w:rPr>
      </w:pPr>
      <w:bookmarkStart w:id="80" w:name="_Toc220698757"/>
      <w:bookmarkStart w:id="81" w:name="_Toc216717793"/>
      <w:r w:rsidRPr="002B2D7A">
        <w:rPr>
          <w:color w:val="000000"/>
          <w:lang w:val="en-GB"/>
        </w:rPr>
        <w:lastRenderedPageBreak/>
        <w:t xml:space="preserve">4.2.1 </w:t>
      </w:r>
      <w:r w:rsidR="00642BD2">
        <w:rPr>
          <w:color w:val="000000"/>
          <w:lang w:val="en-GB"/>
        </w:rPr>
        <w:t>Analytical process and theme development</w:t>
      </w:r>
      <w:bookmarkEnd w:id="80"/>
    </w:p>
    <w:p w14:paraId="7C7A8BA4" w14:textId="77777777" w:rsidR="002555E1" w:rsidRPr="0073100E" w:rsidRDefault="002555E1" w:rsidP="002555E1">
      <w:pPr>
        <w:pStyle w:val="Normal1"/>
        <w:spacing w:line="360" w:lineRule="auto"/>
        <w:jc w:val="both"/>
        <w:rPr>
          <w:rFonts w:ascii="Times New Roman" w:hAnsi="Times New Roman" w:cs="Times New Roman"/>
          <w:color w:val="000000" w:themeColor="text1"/>
          <w:sz w:val="24"/>
        </w:rPr>
      </w:pPr>
      <w:r w:rsidRPr="0073100E">
        <w:rPr>
          <w:rFonts w:ascii="Times New Roman" w:hAnsi="Times New Roman" w:cs="Times New Roman"/>
          <w:color w:val="000000" w:themeColor="text1"/>
          <w:sz w:val="24"/>
        </w:rPr>
        <w:t xml:space="preserve">The results provided in this chapter are obtained as the result of a systematic qualitative review of the studies discovered during the selection process that is based on PRISMA. After the use of predetermined inclusion and exclusion criteria, a smaller set of peer-reviewed empirical studies was maintained to be analyzed. Structured data extraction matrix was used to extract relevant data, such as the context of the study, methodology, main findings, and consumer-related insights that are relevant to trust, authenticity, and </w:t>
      </w:r>
      <w:proofErr w:type="spellStart"/>
      <w:r w:rsidRPr="0073100E">
        <w:rPr>
          <w:rFonts w:ascii="Times New Roman" w:hAnsi="Times New Roman" w:cs="Times New Roman"/>
          <w:color w:val="000000" w:themeColor="text1"/>
          <w:sz w:val="24"/>
        </w:rPr>
        <w:t>personalisation</w:t>
      </w:r>
      <w:proofErr w:type="spellEnd"/>
      <w:r w:rsidRPr="0073100E">
        <w:rPr>
          <w:rFonts w:ascii="Times New Roman" w:hAnsi="Times New Roman" w:cs="Times New Roman"/>
          <w:color w:val="000000" w:themeColor="text1"/>
          <w:sz w:val="24"/>
        </w:rPr>
        <w:t xml:space="preserve"> at the digital level. The use of this matrix allowed making a consistent comparison of the studies and making sure that only data that corresponded to the research objectives were </w:t>
      </w:r>
      <w:proofErr w:type="spellStart"/>
      <w:r w:rsidRPr="0073100E">
        <w:rPr>
          <w:rFonts w:ascii="Times New Roman" w:hAnsi="Times New Roman" w:cs="Times New Roman"/>
          <w:color w:val="000000" w:themeColor="text1"/>
          <w:sz w:val="24"/>
        </w:rPr>
        <w:t>analysed</w:t>
      </w:r>
      <w:proofErr w:type="spellEnd"/>
      <w:r w:rsidRPr="0073100E">
        <w:rPr>
          <w:rFonts w:ascii="Times New Roman" w:hAnsi="Times New Roman" w:cs="Times New Roman"/>
          <w:color w:val="000000" w:themeColor="text1"/>
          <w:sz w:val="24"/>
        </w:rPr>
        <w:t>, which enhanced the credibility and transparency of the analytical process.</w:t>
      </w:r>
    </w:p>
    <w:p w14:paraId="7C7A8BA5" w14:textId="77777777" w:rsidR="002555E1" w:rsidRPr="0073100E" w:rsidRDefault="002555E1" w:rsidP="002555E1">
      <w:pPr>
        <w:pStyle w:val="Normal1"/>
        <w:spacing w:line="360" w:lineRule="auto"/>
        <w:jc w:val="both"/>
        <w:rPr>
          <w:rFonts w:ascii="Times New Roman" w:hAnsi="Times New Roman" w:cs="Times New Roman"/>
          <w:color w:val="000000" w:themeColor="text1"/>
          <w:sz w:val="24"/>
        </w:rPr>
      </w:pPr>
      <w:r w:rsidRPr="0073100E">
        <w:rPr>
          <w:rFonts w:ascii="Times New Roman" w:hAnsi="Times New Roman" w:cs="Times New Roman"/>
          <w:color w:val="000000" w:themeColor="text1"/>
          <w:sz w:val="24"/>
        </w:rPr>
        <w:t xml:space="preserve">Thematic analysis was done manually with the </w:t>
      </w:r>
      <w:proofErr w:type="gramStart"/>
      <w:r w:rsidRPr="0073100E">
        <w:rPr>
          <w:rFonts w:ascii="Times New Roman" w:hAnsi="Times New Roman" w:cs="Times New Roman"/>
          <w:color w:val="000000" w:themeColor="text1"/>
          <w:sz w:val="24"/>
        </w:rPr>
        <w:t>six step</w:t>
      </w:r>
      <w:proofErr w:type="gramEnd"/>
      <w:r w:rsidRPr="0073100E">
        <w:rPr>
          <w:rFonts w:ascii="Times New Roman" w:hAnsi="Times New Roman" w:cs="Times New Roman"/>
          <w:color w:val="000000" w:themeColor="text1"/>
          <w:sz w:val="24"/>
        </w:rPr>
        <w:t xml:space="preserve"> process suggested by Braun and Clarke (2023). First </w:t>
      </w:r>
      <w:proofErr w:type="spellStart"/>
      <w:r w:rsidRPr="0073100E">
        <w:rPr>
          <w:rFonts w:ascii="Times New Roman" w:hAnsi="Times New Roman" w:cs="Times New Roman"/>
          <w:color w:val="000000" w:themeColor="text1"/>
          <w:sz w:val="24"/>
        </w:rPr>
        <w:t>familiarisation</w:t>
      </w:r>
      <w:proofErr w:type="spellEnd"/>
      <w:r w:rsidRPr="0073100E">
        <w:rPr>
          <w:rFonts w:ascii="Times New Roman" w:hAnsi="Times New Roman" w:cs="Times New Roman"/>
          <w:color w:val="000000" w:themeColor="text1"/>
          <w:sz w:val="24"/>
        </w:rPr>
        <w:t xml:space="preserve"> was through repetition of the findings extracted and then one developed first-order codes of recurring concepts across studies. These codes were then further clustered into second level categories according to conceptual similarities which were further divided to higher level themes that answered the research questions. There was no qualitative data analysis software (e.g., NVivo); rather, the manual coding was used to keep working closely with the data. It is in the appendix as an audit document to improve reliability, transparency, and methodological defensibility.</w:t>
      </w:r>
    </w:p>
    <w:p w14:paraId="7C7A8BA6" w14:textId="77777777" w:rsidR="00D34CE2" w:rsidRPr="002B2D7A" w:rsidRDefault="002555E1" w:rsidP="002555E1">
      <w:pPr>
        <w:pStyle w:val="Heading3"/>
        <w:rPr>
          <w:lang w:val="en-GB"/>
        </w:rPr>
      </w:pPr>
      <w:r w:rsidRPr="002B2D7A">
        <w:rPr>
          <w:lang w:val="en-GB"/>
        </w:rPr>
        <w:t xml:space="preserve"> </w:t>
      </w:r>
      <w:bookmarkStart w:id="82" w:name="_Toc220698758"/>
      <w:r w:rsidR="00D34CE2" w:rsidRPr="002B2D7A">
        <w:rPr>
          <w:lang w:val="en-GB"/>
        </w:rPr>
        <w:t>4.2.2 Theme 1: Digital Storytelling as a Trust Construction Mechanism</w:t>
      </w:r>
      <w:bookmarkEnd w:id="81"/>
      <w:bookmarkEnd w:id="82"/>
    </w:p>
    <w:p w14:paraId="7C7A8BA7" w14:textId="77777777" w:rsidR="002555E1" w:rsidRPr="0073100E" w:rsidRDefault="002555E1" w:rsidP="002555E1">
      <w:pPr>
        <w:pStyle w:val="Normal1"/>
        <w:spacing w:line="360" w:lineRule="auto"/>
        <w:jc w:val="both"/>
        <w:rPr>
          <w:rFonts w:ascii="Times New Roman" w:eastAsia="Times New Roman" w:hAnsi="Times New Roman" w:cs="Times New Roman"/>
          <w:color w:val="000000" w:themeColor="text1"/>
          <w:sz w:val="28"/>
          <w:szCs w:val="24"/>
          <w:lang w:val="en-GB"/>
        </w:rPr>
      </w:pPr>
      <w:r w:rsidRPr="0073100E">
        <w:rPr>
          <w:rFonts w:ascii="Times New Roman" w:hAnsi="Times New Roman" w:cs="Times New Roman"/>
          <w:color w:val="000000" w:themeColor="text1"/>
          <w:sz w:val="24"/>
        </w:rPr>
        <w:t xml:space="preserve">This theme developed based on common patterns covered in the various studies that were incorporated in the final PRISMA dataset (Husain and Prentice 2025, Umoren </w:t>
      </w:r>
      <w:r w:rsidRPr="0073100E">
        <w:rPr>
          <w:rFonts w:ascii="Times New Roman" w:hAnsi="Times New Roman" w:cs="Times New Roman"/>
          <w:i/>
          <w:iCs/>
          <w:color w:val="000000" w:themeColor="text1"/>
          <w:sz w:val="24"/>
        </w:rPr>
        <w:t>et al.</w:t>
      </w:r>
      <w:r w:rsidRPr="0073100E">
        <w:rPr>
          <w:rFonts w:ascii="Times New Roman" w:hAnsi="Times New Roman" w:cs="Times New Roman"/>
          <w:color w:val="000000" w:themeColor="text1"/>
          <w:sz w:val="24"/>
        </w:rPr>
        <w:t xml:space="preserve"> 2022, Husain and Prentice 2025). During manual thematic analysis, similar results concerning this problem were coded in a similar manner across researches and grouped into a higher order figure.</w:t>
      </w:r>
    </w:p>
    <w:p w14:paraId="7C7A8BA8" w14:textId="77777777" w:rsidR="00EA186F" w:rsidRPr="00EA186F" w:rsidRDefault="00EA186F" w:rsidP="00D34CE2">
      <w:pPr>
        <w:pStyle w:val="Normal1"/>
        <w:spacing w:line="360" w:lineRule="auto"/>
        <w:jc w:val="both"/>
        <w:rPr>
          <w:rFonts w:ascii="Times New Roman" w:eastAsia="Times New Roman" w:hAnsi="Times New Roman" w:cs="Times New Roman"/>
          <w:sz w:val="24"/>
          <w:szCs w:val="24"/>
          <w:lang w:val="en-GB"/>
        </w:rPr>
      </w:pPr>
      <w:r w:rsidRPr="00E1696C">
        <w:rPr>
          <w:rFonts w:ascii="Times New Roman" w:eastAsia="Times New Roman" w:hAnsi="Times New Roman" w:cs="Times New Roman"/>
          <w:sz w:val="24"/>
          <w:szCs w:val="24"/>
          <w:lang w:val="en-GB"/>
        </w:rPr>
        <w:t xml:space="preserve">Digital storytelling is associated with the building of trust because it is based on the appeal to emotions, values, and values against direct persuasion. Narrative-based communication, as hypothetically introduced by Husain and Prentice (2025) provides consumers with the possibility to emotionally shift into brand narratives, which leads to a sense of empathy and perceived goodwill. By introducing brands as actors of the social level, such narratives decrease the perceived distance of corporations and transform them into the form of commercial actors only. </w:t>
      </w:r>
      <w:r w:rsidRPr="00E1696C">
        <w:rPr>
          <w:rFonts w:ascii="Times New Roman" w:eastAsia="Times New Roman" w:hAnsi="Times New Roman" w:cs="Times New Roman"/>
          <w:sz w:val="24"/>
          <w:szCs w:val="24"/>
          <w:lang w:val="en-GB"/>
        </w:rPr>
        <w:lastRenderedPageBreak/>
        <w:t>The outcomes however, also have some risks in performative storytelling where repetition or hyper-edited narratives can cause scepticism. In the event that storytelling is crafted to seem as a deliberate strategy, and not rooted in emotions, this will destroy emotional trust, supporting the notion of manipulation on a much stronger foundation than truth.</w:t>
      </w:r>
    </w:p>
    <w:p w14:paraId="7C7A8BA9" w14:textId="77777777" w:rsidR="00D34CE2" w:rsidRPr="0073100E" w:rsidRDefault="00D34CE2" w:rsidP="00D34CE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hAnsi="Times New Roman" w:cs="Times New Roman"/>
          <w:color w:val="000000" w:themeColor="text1"/>
          <w:sz w:val="24"/>
          <w:lang w:val="en-GB"/>
        </w:rPr>
        <w:t xml:space="preserve">It has been found that digital storytelling is the main focus of building trust via humanised brand and communicating beliefs through emotionally appealing stories. The online communications of Starbucks often demonstrated the focus on the stories concerning the community engagement, ethical sourcing, and employee experiences instead of product features. </w:t>
      </w:r>
      <w:r w:rsidRPr="0073100E">
        <w:rPr>
          <w:rFonts w:ascii="Times New Roman" w:eastAsia="Times New Roman" w:hAnsi="Times New Roman" w:cs="Times New Roman"/>
          <w:color w:val="000000" w:themeColor="text1"/>
          <w:sz w:val="24"/>
          <w:szCs w:val="24"/>
          <w:lang w:val="en-GB"/>
        </w:rPr>
        <w:t>Telling online stories became a central trust-forming process within the qualitative information, which exhibited a high engagement impact. Recent marketing statistics reported that when compared to basic product knowledge, 55% of consumers still remember a story about a brand better, and that 64% of consumers thought that a story created stronger consumer-brand relationships, further justifying the value of narrative communication in creating trust (The Brand Shop, 2025). Storytelling provides emotional appeal by displaying brand values and experience in consumable stories as opposed to facts. As an illustration, the Airbnb platform emphasizes the experience of the guests and hosts to create a sense of belonging that creates consumer affinity and trust in the digital ecosystem.</w:t>
      </w:r>
    </w:p>
    <w:p w14:paraId="7C7A8BAA"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results also show that story telling makes credibility better with paired audience participation measures. The evidence provided by the industry reveals that brands that rely on storytelling have an engagement rate that is 23 times greater than the engagement rate of the traditional advertising content, which speaks in </w:t>
      </w:r>
      <w:proofErr w:type="spellStart"/>
      <w:r w:rsidRPr="002B2D7A">
        <w:rPr>
          <w:rFonts w:ascii="Times New Roman" w:eastAsia="Times New Roman" w:hAnsi="Times New Roman" w:cs="Times New Roman"/>
          <w:sz w:val="24"/>
          <w:szCs w:val="24"/>
          <w:lang w:val="en-GB"/>
        </w:rPr>
        <w:t>favor</w:t>
      </w:r>
      <w:proofErr w:type="spellEnd"/>
      <w:r w:rsidRPr="002B2D7A">
        <w:rPr>
          <w:rFonts w:ascii="Times New Roman" w:eastAsia="Times New Roman" w:hAnsi="Times New Roman" w:cs="Times New Roman"/>
          <w:sz w:val="24"/>
          <w:szCs w:val="24"/>
          <w:lang w:val="en-GB"/>
        </w:rPr>
        <w:t xml:space="preserve"> of the efficiency of storytelling when composing trusting cultures (Digital Marketing Institute, 2025). Nevertheless, the stories are considered by consumers as relational communications that make brands more human and perceived less commercial intent. As an example, the environmental narrative in Patagonia always supports ethical positioning, enhancing consumer trust by delivering logical sustainability-related digital stories.</w:t>
      </w:r>
    </w:p>
    <w:p w14:paraId="7C7A8BAB"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These results are consistent with the available academic approaches focused on the role of storytelling as a trust-building relationship process. According to Umoren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xml:space="preserve"> (2022), digital brand storytelling increases trust by installing emotional authenticity and symbolic meaning in brand stories. This endorses the observation that trust is created when stories are compelling to consumer identity and lived experiences. Storytelling thus becomes a relational strategic tool and </w:t>
      </w:r>
      <w:r w:rsidRPr="002B2D7A">
        <w:rPr>
          <w:rFonts w:ascii="Times New Roman" w:eastAsia="Times New Roman" w:hAnsi="Times New Roman" w:cs="Times New Roman"/>
          <w:sz w:val="24"/>
          <w:szCs w:val="24"/>
          <w:lang w:val="en-GB"/>
        </w:rPr>
        <w:lastRenderedPageBreak/>
        <w:t>not a superficial communication tool. The qualitative data is repeatedly consistent with the fact that narrative coherence enhances perceived sincerity and long-term relational orientation.</w:t>
      </w:r>
    </w:p>
    <w:p w14:paraId="7C7A8BAC" w14:textId="77777777" w:rsidR="00D34CE2" w:rsidRPr="0073100E" w:rsidRDefault="00D34CE2" w:rsidP="002555E1">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The results also represent scholarly views that associate narrative communication with emotional proximity and commitment establishment. As Husain and Prentice (2025) shows, storytelling makes brands more human, which decreases psychological distance and increases the trust in digital customer-consumer relationships. This is in line with patterns observed to show less scepticism in case a brand uses authentic narratives to communicate. Trust is thus built by emotional appeal and not just informational persuasion. Therefore, digital storytelling serves as a supportive system to maintain credibility, the depth of relationship, and long-term commercial confidence.</w:t>
      </w:r>
      <w:r w:rsidR="002555E1">
        <w:rPr>
          <w:rFonts w:ascii="Times New Roman" w:eastAsia="Times New Roman" w:hAnsi="Times New Roman" w:cs="Times New Roman"/>
          <w:sz w:val="24"/>
          <w:szCs w:val="24"/>
          <w:lang w:val="en-GB"/>
        </w:rPr>
        <w:t xml:space="preserve"> </w:t>
      </w:r>
      <w:r w:rsidR="002555E1" w:rsidRPr="0073100E">
        <w:rPr>
          <w:rFonts w:ascii="Times New Roman" w:eastAsia="Times New Roman" w:hAnsi="Times New Roman" w:cs="Times New Roman"/>
          <w:color w:val="000000" w:themeColor="text1"/>
          <w:sz w:val="24"/>
          <w:szCs w:val="24"/>
          <w:lang w:val="en-GB"/>
        </w:rPr>
        <w:t xml:space="preserve">Moreover, </w:t>
      </w:r>
      <w:r w:rsidR="002555E1" w:rsidRPr="0073100E">
        <w:rPr>
          <w:rFonts w:ascii="Times New Roman" w:hAnsi="Times New Roman" w:cs="Times New Roman"/>
          <w:color w:val="000000" w:themeColor="text1"/>
          <w:sz w:val="24"/>
          <w:szCs w:val="24"/>
        </w:rPr>
        <w:t>this theme was discovered through empirical patterns which are repeated throughout the studies reviewed and not through established theoretical frameworks, so the concept is an inductively derived analytical outcome.</w:t>
      </w:r>
    </w:p>
    <w:p w14:paraId="7C7A8BAD" w14:textId="77777777" w:rsidR="00D34CE2" w:rsidRPr="002B2D7A" w:rsidRDefault="00D34CE2" w:rsidP="00D34CE2">
      <w:pPr>
        <w:pStyle w:val="Heading3"/>
        <w:rPr>
          <w:lang w:val="en-GB"/>
        </w:rPr>
      </w:pPr>
      <w:bookmarkStart w:id="83" w:name="_Toc216717794"/>
      <w:bookmarkStart w:id="84" w:name="_Toc220698759"/>
      <w:r w:rsidRPr="002B2D7A">
        <w:rPr>
          <w:lang w:val="en-GB"/>
        </w:rPr>
        <w:t>4.2.3 Theme 2: Digital Customised Communication and Perceived Consumer Relevance</w:t>
      </w:r>
      <w:bookmarkEnd w:id="83"/>
      <w:bookmarkEnd w:id="84"/>
    </w:p>
    <w:p w14:paraId="7C7A8BAE" w14:textId="77777777" w:rsidR="002555E1" w:rsidRPr="0073100E" w:rsidRDefault="002555E1" w:rsidP="00D34CE2">
      <w:pPr>
        <w:pStyle w:val="Normal1"/>
        <w:spacing w:line="360" w:lineRule="auto"/>
        <w:jc w:val="both"/>
        <w:rPr>
          <w:rFonts w:ascii="Times New Roman" w:eastAsia="Times New Roman" w:hAnsi="Times New Roman" w:cs="Times New Roman"/>
          <w:color w:val="000000" w:themeColor="text1"/>
          <w:sz w:val="28"/>
          <w:szCs w:val="24"/>
          <w:lang w:val="en-GB"/>
        </w:rPr>
      </w:pPr>
      <w:r w:rsidRPr="0073100E">
        <w:rPr>
          <w:rFonts w:ascii="Times New Roman" w:hAnsi="Times New Roman" w:cs="Times New Roman"/>
          <w:color w:val="000000" w:themeColor="text1"/>
          <w:sz w:val="24"/>
        </w:rPr>
        <w:t xml:space="preserve">This theme was formed due to the repetition of the tendencies found in several studies represented in the final PRISMA-filtered collection (Bano </w:t>
      </w:r>
      <w:r w:rsidRPr="0073100E">
        <w:rPr>
          <w:rFonts w:ascii="Times New Roman" w:hAnsi="Times New Roman" w:cs="Times New Roman"/>
          <w:i/>
          <w:iCs/>
          <w:color w:val="000000" w:themeColor="text1"/>
          <w:sz w:val="24"/>
        </w:rPr>
        <w:t>et al.</w:t>
      </w:r>
      <w:r w:rsidRPr="0073100E">
        <w:rPr>
          <w:rFonts w:ascii="Times New Roman" w:hAnsi="Times New Roman" w:cs="Times New Roman"/>
          <w:color w:val="000000" w:themeColor="text1"/>
          <w:sz w:val="24"/>
        </w:rPr>
        <w:t xml:space="preserve"> 2025, Hina </w:t>
      </w:r>
      <w:r w:rsidRPr="0073100E">
        <w:rPr>
          <w:rFonts w:ascii="Times New Roman" w:hAnsi="Times New Roman" w:cs="Times New Roman"/>
          <w:i/>
          <w:iCs/>
          <w:color w:val="000000" w:themeColor="text1"/>
          <w:sz w:val="24"/>
        </w:rPr>
        <w:t>et al</w:t>
      </w:r>
      <w:r w:rsidRPr="0073100E">
        <w:rPr>
          <w:rFonts w:ascii="Times New Roman" w:hAnsi="Times New Roman" w:cs="Times New Roman"/>
          <w:color w:val="000000" w:themeColor="text1"/>
          <w:sz w:val="24"/>
        </w:rPr>
        <w:t>. 2024). In the manual thematic analysis, the same findings in reference to this problem were coded on multiple studies and then those were organized into a high rank category.</w:t>
      </w:r>
    </w:p>
    <w:p w14:paraId="7C7A8BAF" w14:textId="77777777" w:rsidR="00EA186F" w:rsidRPr="0073100E" w:rsidRDefault="00EA186F" w:rsidP="00D34CE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The perceived relevance of the AI-driven personalised communication improves the fit of the content to personal preferences and consumption habits. Bano </w:t>
      </w:r>
      <w:r w:rsidRPr="0073100E">
        <w:rPr>
          <w:rFonts w:ascii="Times New Roman" w:eastAsia="Times New Roman" w:hAnsi="Times New Roman" w:cs="Times New Roman"/>
          <w:i/>
          <w:iCs/>
          <w:color w:val="000000" w:themeColor="text1"/>
          <w:sz w:val="24"/>
          <w:szCs w:val="24"/>
          <w:lang w:val="en-GB"/>
        </w:rPr>
        <w:t>et al</w:t>
      </w:r>
      <w:r w:rsidRPr="0073100E">
        <w:rPr>
          <w:rFonts w:ascii="Times New Roman" w:eastAsia="Times New Roman" w:hAnsi="Times New Roman" w:cs="Times New Roman"/>
          <w:color w:val="000000" w:themeColor="text1"/>
          <w:sz w:val="24"/>
          <w:szCs w:val="24"/>
          <w:lang w:val="en-GB"/>
        </w:rPr>
        <w:t>. (2025) state that personalisation is capable of enhancing engagement provided that the consumers perceive it as a value-added tool instead of intrusion. Nevertheless, the results show that there is a narrow difference between relevance and perceived surveillance especially in the UK setting whereby there is high awareness of data practices. Little openness on how data shapes the content personalisation increases discomfort, which creates a sense of loss of control. Consequently, trust turns to be a prerequisite as well as it depends not only on the accuracy of the messages but also on the perceived equity and transparency of the algorithmic procedures.</w:t>
      </w:r>
    </w:p>
    <w:p w14:paraId="7C7A8BB0" w14:textId="77777777" w:rsidR="00D34CE2" w:rsidRPr="0073100E" w:rsidRDefault="00D34CE2" w:rsidP="00D34CE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hAnsi="Times New Roman" w:cs="Times New Roman"/>
          <w:color w:val="000000" w:themeColor="text1"/>
          <w:sz w:val="24"/>
          <w:szCs w:val="24"/>
          <w:lang w:val="en-GB"/>
        </w:rPr>
        <w:t>One-to-one online communication became one of the determinants of perceived relevance and trust. The content under analysis revealed the ability of Starbucks to use customised messages, including personalised offers and location-based digital interactions, to make individual consumers feel that Starbucks responds to their needs. This individualisation promoted the impression of usefulness and perceptiveness, which reinforced the relational value.</w:t>
      </w:r>
    </w:p>
    <w:p w14:paraId="7C7A8BB1"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lastRenderedPageBreak/>
        <w:t>The qualitative results have shown that the relevance in personalised digital communication is high because messages are tailored to the preferences of specific consumers. Personalisation is understood as responsiveness, enhancing usefulness and relations value in the process of digital interactions. According to the UK government statistics, by 2023, 89% of adults were internet users who used it daily, which contributes to the significance of widespread exposure to personalised digital communication (IBIS World, 2025). Conversely, there is also the High digital penetration that allows organisations to provide customized content that is continuously delivered across platforms. Therefore, it makes personalised communication a vital process that determines the perceptions of relevance in modern consumer-brand relationships.</w:t>
      </w:r>
    </w:p>
    <w:p w14:paraId="7C7A8BB2"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The statistics also prove that the perceptions of relevance are greater with the enhancement of convenience and efficiency in the process of decisions when personalisation is elevated. The personalized offers are perceived as time-saving and culturally fitting to the consumers as opposed to intrusion by promotions. The data provided by the UK Office for National Statistics suggests that 87% of adults in the UK utilise online purchasing in 2023, which supports the importance of personalized online interaction (GWP, 2025). This prevalence according to behaviour supports the observation that personalisation is relevant in digital purchasing journeys. Successful personalisation thus plays the role of a structure as an enhancer of perceived value in daily consumer experience.</w:t>
      </w:r>
    </w:p>
    <w:p w14:paraId="7C7A8BB3"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These results are aligned with existing literature the relevance of which is highlighted as a factor of trust and engagement. According to Bano et al. (2025), personalisation using AI helps consumers improve consumer relevance perceptions, by providing contextually consistent information and suggestions. This goes in line with the qualitative evidence that relevance enhances relational commitment and perceived responsiveness. Personalisation thus is a means of strategic communication as opposed to a technical role. The results show that relevance comes to play when personalisation is related to consumer expectations, autonomy, and perceived gain.</w:t>
      </w:r>
    </w:p>
    <w:p w14:paraId="7C7A8BB4"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qualitative analysis is also indicative of issues of concern in scholarly circles of conditional trust in personalised digital space. According to Hina </w:t>
      </w:r>
      <w:r w:rsidRPr="002B2D7A">
        <w:rPr>
          <w:rFonts w:ascii="Times New Roman" w:eastAsia="Times New Roman" w:hAnsi="Times New Roman" w:cs="Times New Roman"/>
          <w:i/>
          <w:sz w:val="24"/>
          <w:szCs w:val="24"/>
          <w:lang w:val="en-GB"/>
        </w:rPr>
        <w:t>et al.</w:t>
      </w:r>
      <w:r w:rsidRPr="002B2D7A">
        <w:rPr>
          <w:rFonts w:ascii="Times New Roman" w:eastAsia="Times New Roman" w:hAnsi="Times New Roman" w:cs="Times New Roman"/>
          <w:sz w:val="24"/>
          <w:szCs w:val="24"/>
          <w:lang w:val="en-GB"/>
        </w:rPr>
        <w:t xml:space="preserve"> (2024), the principle of personalisation increases relevancy when the principles of transparency and data ethics are explained. This is in accordance with the evidence that relevance is undermined in cases where consumers believe that they are monitored or exploited with their data. Relevance and trust are in turn contingent results and not the automatic results of technological savvy. Individualised </w:t>
      </w:r>
      <w:r w:rsidRPr="002B2D7A">
        <w:rPr>
          <w:rFonts w:ascii="Times New Roman" w:eastAsia="Times New Roman" w:hAnsi="Times New Roman" w:cs="Times New Roman"/>
          <w:sz w:val="24"/>
          <w:szCs w:val="24"/>
          <w:lang w:val="en-GB"/>
        </w:rPr>
        <w:lastRenderedPageBreak/>
        <w:t>communication should maintain accuracy and at the same time be restrained to maintain credibility and perceived consumer value.</w:t>
      </w:r>
    </w:p>
    <w:p w14:paraId="7C7A8BB5" w14:textId="77777777" w:rsidR="00D34CE2" w:rsidRPr="0073100E" w:rsidRDefault="00D34CE2" w:rsidP="002555E1">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hAnsi="Times New Roman" w:cs="Times New Roman"/>
          <w:color w:val="000000" w:themeColor="text1"/>
          <w:sz w:val="24"/>
          <w:szCs w:val="24"/>
          <w:lang w:val="en-GB"/>
        </w:rPr>
        <w:t xml:space="preserve">Nevertheless, according to the findings, relevance was also conditional. In case the personalised communication seemed too much or too opaque, it was in danger of being construed as obtrusive. The level of trust also improved on the perception that personalisation was supportive and not controlling. </w:t>
      </w:r>
      <w:r w:rsidR="002555E1" w:rsidRPr="0073100E">
        <w:rPr>
          <w:rFonts w:ascii="Times New Roman" w:hAnsi="Times New Roman" w:cs="Times New Roman"/>
          <w:color w:val="000000" w:themeColor="text1"/>
          <w:sz w:val="24"/>
          <w:szCs w:val="24"/>
          <w:lang w:val="en-GB"/>
        </w:rPr>
        <w:t xml:space="preserve">Moreover, this </w:t>
      </w:r>
      <w:r w:rsidR="002555E1" w:rsidRPr="0073100E">
        <w:rPr>
          <w:rFonts w:ascii="Times New Roman" w:hAnsi="Times New Roman" w:cs="Times New Roman"/>
          <w:color w:val="000000" w:themeColor="text1"/>
          <w:sz w:val="24"/>
          <w:szCs w:val="24"/>
        </w:rPr>
        <w:t>theme has been determined by recurrent empirical patterns in the researched studies and not through theoretical constructs that existed beforehand, which guarantees that it is an inductively derived analytical outcome.</w:t>
      </w:r>
    </w:p>
    <w:p w14:paraId="7C7A8BB6" w14:textId="77777777" w:rsidR="00D34CE2" w:rsidRPr="002B2D7A" w:rsidRDefault="00D34CE2" w:rsidP="00D34CE2">
      <w:pPr>
        <w:pStyle w:val="Heading3"/>
        <w:rPr>
          <w:lang w:val="en-GB"/>
        </w:rPr>
      </w:pPr>
      <w:bookmarkStart w:id="85" w:name="_Toc216717795"/>
      <w:bookmarkStart w:id="86" w:name="_Toc220698760"/>
      <w:r w:rsidRPr="002B2D7A">
        <w:rPr>
          <w:lang w:val="en-GB"/>
        </w:rPr>
        <w:t>4.2.4 Theme 3: Sustainability Communication and Creation of Brand Authenticity</w:t>
      </w:r>
      <w:bookmarkEnd w:id="85"/>
      <w:bookmarkEnd w:id="86"/>
    </w:p>
    <w:p w14:paraId="7C7A8BB7" w14:textId="77777777" w:rsidR="002555E1" w:rsidRPr="0073100E" w:rsidRDefault="002555E1" w:rsidP="002555E1">
      <w:pPr>
        <w:pStyle w:val="Normal1"/>
        <w:spacing w:line="360" w:lineRule="auto"/>
        <w:jc w:val="both"/>
        <w:rPr>
          <w:rFonts w:ascii="Times New Roman" w:eastAsia="Times New Roman" w:hAnsi="Times New Roman" w:cs="Times New Roman"/>
          <w:color w:val="000000" w:themeColor="text1"/>
          <w:sz w:val="28"/>
          <w:szCs w:val="24"/>
          <w:lang w:val="en-GB"/>
        </w:rPr>
      </w:pPr>
      <w:r w:rsidRPr="0073100E">
        <w:rPr>
          <w:rFonts w:ascii="Times New Roman" w:hAnsi="Times New Roman" w:cs="Times New Roman"/>
          <w:color w:val="000000" w:themeColor="text1"/>
          <w:sz w:val="24"/>
        </w:rPr>
        <w:t xml:space="preserve">This theme was a result of repetitive patterns observed in various studies in the ultimate PRISMA-filtered dataset (Brown and Anderson 2022, Campagna </w:t>
      </w:r>
      <w:r w:rsidRPr="0073100E">
        <w:rPr>
          <w:rFonts w:ascii="Times New Roman" w:hAnsi="Times New Roman" w:cs="Times New Roman"/>
          <w:i/>
          <w:iCs/>
          <w:color w:val="000000" w:themeColor="text1"/>
          <w:sz w:val="24"/>
        </w:rPr>
        <w:t>et al</w:t>
      </w:r>
      <w:r w:rsidRPr="0073100E">
        <w:rPr>
          <w:rFonts w:ascii="Times New Roman" w:hAnsi="Times New Roman" w:cs="Times New Roman"/>
          <w:color w:val="000000" w:themeColor="text1"/>
          <w:sz w:val="24"/>
        </w:rPr>
        <w:t>. 2023). In a manual thematic analysis, the same results concerning this matter were again and again coded in different studies and then arranged in a higher-order category.</w:t>
      </w:r>
    </w:p>
    <w:p w14:paraId="7C7A8BB8" w14:textId="77777777" w:rsidR="00EA186F" w:rsidRPr="00EA186F" w:rsidRDefault="00EA186F" w:rsidP="00D34CE2">
      <w:pPr>
        <w:pStyle w:val="Normal1"/>
        <w:spacing w:line="360" w:lineRule="auto"/>
        <w:jc w:val="both"/>
        <w:rPr>
          <w:rFonts w:ascii="Times New Roman" w:eastAsia="Times New Roman" w:hAnsi="Times New Roman" w:cs="Times New Roman"/>
          <w:sz w:val="24"/>
          <w:szCs w:val="24"/>
          <w:lang w:val="en-GB"/>
        </w:rPr>
      </w:pPr>
      <w:r w:rsidRPr="00E1696C">
        <w:rPr>
          <w:rFonts w:ascii="Times New Roman" w:eastAsia="Times New Roman" w:hAnsi="Times New Roman" w:cs="Times New Roman"/>
          <w:sz w:val="24"/>
          <w:szCs w:val="24"/>
          <w:lang w:val="en-GB"/>
        </w:rPr>
        <w:t xml:space="preserve">In the development of brand authenticity, sustainability communication takes a central position, especially when the environmental claims are consistent with actions seen to be observed. According to Campagna </w:t>
      </w:r>
      <w:r w:rsidRPr="00E1696C">
        <w:rPr>
          <w:rFonts w:ascii="Times New Roman" w:eastAsia="Times New Roman" w:hAnsi="Times New Roman" w:cs="Times New Roman"/>
          <w:i/>
          <w:iCs/>
          <w:sz w:val="24"/>
          <w:szCs w:val="24"/>
          <w:lang w:val="en-GB"/>
        </w:rPr>
        <w:t>et al.</w:t>
      </w:r>
      <w:r w:rsidRPr="00E1696C">
        <w:rPr>
          <w:rFonts w:ascii="Times New Roman" w:eastAsia="Times New Roman" w:hAnsi="Times New Roman" w:cs="Times New Roman"/>
          <w:sz w:val="24"/>
          <w:szCs w:val="24"/>
          <w:lang w:val="en-GB"/>
        </w:rPr>
        <w:t xml:space="preserve"> (2023), consistency, specificity, and verifiable outcomes are the main components of credibility of sustainability messaging. Based on the findings, it is evident that symbolic sustainability narratives and substantive practices that are backed by evidence, measures, and transparent reporting are very distinct. In the absence of sustainability communication that can be measured, consumers will show an increased level of scepticism, with many people relating such statements to green</w:t>
      </w:r>
      <w:r>
        <w:rPr>
          <w:rFonts w:ascii="Times New Roman" w:eastAsia="Times New Roman" w:hAnsi="Times New Roman" w:cs="Times New Roman"/>
          <w:sz w:val="24"/>
          <w:szCs w:val="24"/>
          <w:lang w:val="en-GB"/>
        </w:rPr>
        <w:t>-</w:t>
      </w:r>
      <w:r w:rsidRPr="00E1696C">
        <w:rPr>
          <w:rFonts w:ascii="Times New Roman" w:eastAsia="Times New Roman" w:hAnsi="Times New Roman" w:cs="Times New Roman"/>
          <w:sz w:val="24"/>
          <w:szCs w:val="24"/>
          <w:lang w:val="en-GB"/>
        </w:rPr>
        <w:t>washing. Trust legitimacy thus does not occur due to the presence of aspirational language on its own but through accountability that is manifested through digital content strategies.</w:t>
      </w:r>
    </w:p>
    <w:p w14:paraId="7C7A8BB9" w14:textId="77777777" w:rsidR="00D34CE2" w:rsidRPr="0073100E" w:rsidRDefault="00D34CE2" w:rsidP="00D34CE2">
      <w:pPr>
        <w:pStyle w:val="Normal1"/>
        <w:spacing w:line="360" w:lineRule="auto"/>
        <w:jc w:val="both"/>
        <w:rPr>
          <w:rFonts w:ascii="Times New Roman" w:eastAsia="Times New Roman" w:hAnsi="Times New Roman" w:cs="Times New Roman"/>
          <w:color w:val="000000" w:themeColor="text1"/>
          <w:sz w:val="28"/>
          <w:szCs w:val="24"/>
          <w:lang w:val="en-GB"/>
        </w:rPr>
      </w:pPr>
      <w:r w:rsidRPr="0073100E">
        <w:rPr>
          <w:rFonts w:ascii="Times New Roman" w:hAnsi="Times New Roman" w:cs="Times New Roman"/>
          <w:color w:val="000000" w:themeColor="text1"/>
          <w:sz w:val="24"/>
          <w:lang w:val="en-GB"/>
        </w:rPr>
        <w:t>It was found that sustainability communication had a strong influence on perceived brand authenticity. The qualitative data showed that Starbucks has actively incorporated sustainability stories into its online content, and focused on ethical sourcing, environmental responsibility, and long-term commitments. They enhanced and improved authenticity when sustainability claims were accompanied by actions or targets or progress indicators.</w:t>
      </w:r>
    </w:p>
    <w:p w14:paraId="7C7A8BBA"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qualitative results indicate that the sustainability message has a significant influence on consumer attitude towards brand authenticity in online communication. Authenticity is achieved when the environmental and social claims are exchanged continuously and reflected in visible </w:t>
      </w:r>
      <w:r w:rsidRPr="002B2D7A">
        <w:rPr>
          <w:rFonts w:ascii="Times New Roman" w:eastAsia="Times New Roman" w:hAnsi="Times New Roman" w:cs="Times New Roman"/>
          <w:sz w:val="24"/>
          <w:szCs w:val="24"/>
          <w:lang w:val="en-GB"/>
        </w:rPr>
        <w:lastRenderedPageBreak/>
        <w:t>organisational practices. According to governmental data in the United Kingdom, 64% of Gen-Z people and 55% of Millennial do factor in environmental impact when buying products and this proves that sustainability communication is fitting the trust-building process (Statista, 2025). Sustainability discourses are thus appraisal indicators that determine judgments of consumer authenticity. Definitive expression of the sustainability promises also improves the perceived integrity and moral fit between the brands and the consumers.</w:t>
      </w:r>
    </w:p>
    <w:p w14:paraId="7C7A8BBB" w14:textId="77777777" w:rsidR="00D34CE2" w:rsidRPr="002B2D7A" w:rsidRDefault="00D34CE2" w:rsidP="00D34CE2">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drawing>
          <wp:inline distT="114300" distB="114300" distL="114300" distR="114300" wp14:anchorId="7C7A8F09" wp14:editId="7C7A8F0A">
            <wp:extent cx="4400550" cy="2867025"/>
            <wp:effectExtent l="1905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4400550" cy="2867025"/>
                    </a:xfrm>
                    <a:prstGeom prst="rect">
                      <a:avLst/>
                    </a:prstGeom>
                    <a:ln/>
                  </pic:spPr>
                </pic:pic>
              </a:graphicData>
            </a:graphic>
          </wp:inline>
        </w:drawing>
      </w:r>
    </w:p>
    <w:p w14:paraId="7C7A8BBC" w14:textId="77777777" w:rsidR="00D34CE2" w:rsidRPr="002B2D7A" w:rsidRDefault="00D34CE2" w:rsidP="00A458DA">
      <w:pPr>
        <w:pStyle w:val="Heading4"/>
      </w:pPr>
      <w:bookmarkStart w:id="87" w:name="_Toc220103792"/>
      <w:r w:rsidRPr="002B2D7A">
        <w:t xml:space="preserve">Figure 4.2.4.1: Consumers who prioritize </w:t>
      </w:r>
      <w:proofErr w:type="spellStart"/>
      <w:r w:rsidRPr="002B2D7A">
        <w:t>buyingeco-frienfly</w:t>
      </w:r>
      <w:proofErr w:type="spellEnd"/>
      <w:r w:rsidRPr="002B2D7A">
        <w:t xml:space="preserve"> products in the UK</w:t>
      </w:r>
      <w:bookmarkEnd w:id="87"/>
    </w:p>
    <w:p w14:paraId="7C7A8BBD" w14:textId="77777777" w:rsidR="00D34CE2" w:rsidRPr="002B2D7A" w:rsidRDefault="00D34CE2" w:rsidP="00D34CE2">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(Source: Statista, 2025)</w:t>
      </w:r>
    </w:p>
    <w:p w14:paraId="7C7A8BBE"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The results also show that authenticity perceptions get better in the cases when sustainability messages are underpinned by quantifiable results. Consumers are more trusting when a brand has evidence based on data and not symbolic claims of environmental degradation. According to UK government statistics, the UK greenhouse gas emissions declined by 5.4% in 2022-23, which supports the idea of sustainability performance measures among people (Gov UK, 2024). The authenticity is enhanced through such transparency that bridges sustainability reporting with the progress that can be evaluated. The sustainability messages should therefore be designed to incorporate accountability to build credibility and consumer trust.</w:t>
      </w:r>
    </w:p>
    <w:p w14:paraId="7C7A8BBF" w14:textId="77777777" w:rsidR="00D34CE2" w:rsidRPr="002B2D7A" w:rsidRDefault="00D34CE2" w:rsidP="00D34CE2">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lastRenderedPageBreak/>
        <w:drawing>
          <wp:inline distT="114300" distB="114300" distL="114300" distR="114300" wp14:anchorId="7C7A8F0B" wp14:editId="7C7A8F0C">
            <wp:extent cx="5943600" cy="21971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943600" cy="2197100"/>
                    </a:xfrm>
                    <a:prstGeom prst="rect">
                      <a:avLst/>
                    </a:prstGeom>
                    <a:ln/>
                  </pic:spPr>
                </pic:pic>
              </a:graphicData>
            </a:graphic>
          </wp:inline>
        </w:drawing>
      </w:r>
    </w:p>
    <w:p w14:paraId="7C7A8BC0" w14:textId="77777777" w:rsidR="00D34CE2" w:rsidRPr="002B2D7A" w:rsidRDefault="00D34CE2" w:rsidP="00A458DA">
      <w:pPr>
        <w:pStyle w:val="Heading4"/>
      </w:pPr>
      <w:bookmarkStart w:id="88" w:name="_Toc220103793"/>
      <w:r w:rsidRPr="002B2D7A">
        <w:t>Figure 4.2.4.2: UK territorial greenhouse gas emissions, 1990-2023</w:t>
      </w:r>
      <w:bookmarkEnd w:id="88"/>
    </w:p>
    <w:p w14:paraId="7C7A8BC1" w14:textId="77777777" w:rsidR="00D34CE2" w:rsidRPr="002B2D7A" w:rsidRDefault="00D34CE2" w:rsidP="00D34CE2">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(Source: Gov UK, 2024)</w:t>
      </w:r>
    </w:p>
    <w:p w14:paraId="7C7A8BC2"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These results are consistent with the existing academic research focusing on transparency as the predictor of brand authenticity. According to Campagna </w:t>
      </w:r>
      <w:r w:rsidRPr="002B2D7A">
        <w:rPr>
          <w:rFonts w:ascii="Times New Roman" w:eastAsia="Times New Roman" w:hAnsi="Times New Roman" w:cs="Times New Roman"/>
          <w:i/>
          <w:sz w:val="24"/>
          <w:szCs w:val="24"/>
          <w:lang w:val="en-GB"/>
        </w:rPr>
        <w:t>et al.</w:t>
      </w:r>
      <w:r w:rsidRPr="002B2D7A">
        <w:rPr>
          <w:rFonts w:ascii="Times New Roman" w:eastAsia="Times New Roman" w:hAnsi="Times New Roman" w:cs="Times New Roman"/>
          <w:sz w:val="24"/>
          <w:szCs w:val="24"/>
          <w:lang w:val="en-GB"/>
        </w:rPr>
        <w:t xml:space="preserve"> (2023), sustainability communication can serve as a means of improving authenticity when the statements are backed up by the coherent actions and reports. This helps to note that authenticity is constructed in relations, not symbolically stated. Sustainability discourses thus act as credibility gauges and not promotional tools. The qualitative data is supportive of the fact that authenticity is based on the consistency of communicated values and operational behaviour in organisational activities.</w:t>
      </w:r>
    </w:p>
    <w:p w14:paraId="7C7A8BC3"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qualitative review also includes the views of scholars who attribute the concept of authenticity to long-term trust sustainability. Brown and Anderson (2022) argue that when sustainability messages are not exaggerated and meet the expectations of the stakeholders, the authenticity is discovered. This is in line with results on the lower levels of scepticism in cases where sustainability communication is evidence-based and moderate. Exaggerations are credibility killers and distrusters.  </w:t>
      </w:r>
    </w:p>
    <w:p w14:paraId="7C7A8BC4" w14:textId="77777777" w:rsidR="00D34CE2" w:rsidRPr="0073100E" w:rsidRDefault="00D34CE2" w:rsidP="002555E1">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hAnsi="Times New Roman" w:cs="Times New Roman"/>
          <w:color w:val="000000" w:themeColor="text1"/>
          <w:lang w:val="en-GB"/>
        </w:rPr>
        <w:t xml:space="preserve">Sustainability communication that showed accountability but not symbolism was more likely to be believed by the consumers. The results indicate that the openness and coincidence between articulated values and organisational practices are critical in changing the sustainability narratives into plausible trust indicators. </w:t>
      </w:r>
      <w:r w:rsidR="002555E1" w:rsidRPr="0073100E">
        <w:rPr>
          <w:rFonts w:ascii="Times New Roman" w:hAnsi="Times New Roman" w:cs="Times New Roman"/>
          <w:color w:val="000000" w:themeColor="text1"/>
          <w:lang w:val="en-GB"/>
        </w:rPr>
        <w:t xml:space="preserve">Moreover, this </w:t>
      </w:r>
      <w:r w:rsidR="002555E1" w:rsidRPr="0073100E">
        <w:rPr>
          <w:rFonts w:ascii="Times New Roman" w:hAnsi="Times New Roman" w:cs="Times New Roman"/>
          <w:color w:val="000000" w:themeColor="text1"/>
          <w:sz w:val="24"/>
        </w:rPr>
        <w:t>theme was found through the empirical trends that are constantly consistent in the reviewed studies rather than already existing theoretical constructs, and thus, this theme is an inductively derived outcome of the analysis.</w:t>
      </w:r>
    </w:p>
    <w:p w14:paraId="7C7A8BC5" w14:textId="77777777" w:rsidR="00D34CE2" w:rsidRPr="0073100E" w:rsidRDefault="00D34CE2" w:rsidP="00D34CE2">
      <w:pPr>
        <w:pStyle w:val="Heading3"/>
        <w:rPr>
          <w:lang w:val="en-GB"/>
        </w:rPr>
      </w:pPr>
      <w:bookmarkStart w:id="89" w:name="_Toc216717796"/>
      <w:bookmarkStart w:id="90" w:name="_Toc220698761"/>
      <w:r w:rsidRPr="0073100E">
        <w:rPr>
          <w:lang w:val="en-GB"/>
        </w:rPr>
        <w:lastRenderedPageBreak/>
        <w:t>4.2.5 Theme 4: Digital Engagement Platforms and Relationship Continuity</w:t>
      </w:r>
      <w:bookmarkEnd w:id="89"/>
      <w:bookmarkEnd w:id="90"/>
      <w:r w:rsidRPr="0073100E">
        <w:rPr>
          <w:lang w:val="en-GB"/>
        </w:rPr>
        <w:t xml:space="preserve"> </w:t>
      </w:r>
    </w:p>
    <w:p w14:paraId="7C7A8BC6" w14:textId="77777777" w:rsidR="002555E1" w:rsidRPr="0073100E" w:rsidRDefault="002555E1" w:rsidP="002555E1">
      <w:pPr>
        <w:pStyle w:val="Normal1"/>
        <w:spacing w:line="360" w:lineRule="auto"/>
        <w:jc w:val="both"/>
        <w:rPr>
          <w:rFonts w:ascii="Times New Roman" w:hAnsi="Times New Roman" w:cs="Times New Roman"/>
          <w:color w:val="000000" w:themeColor="text1"/>
          <w:sz w:val="28"/>
          <w:lang w:val="en-GB"/>
        </w:rPr>
      </w:pPr>
      <w:r w:rsidRPr="0073100E">
        <w:rPr>
          <w:rFonts w:ascii="Times New Roman" w:hAnsi="Times New Roman" w:cs="Times New Roman"/>
          <w:color w:val="000000" w:themeColor="text1"/>
          <w:sz w:val="24"/>
        </w:rPr>
        <w:t>This theme was formed due to the repetition of patterns that were observed in a variety of studies that were incorporated in the final PRISMA-reviewed dataset (</w:t>
      </w:r>
      <w:proofErr w:type="spellStart"/>
      <w:r w:rsidRPr="0073100E">
        <w:rPr>
          <w:rFonts w:ascii="Times New Roman" w:hAnsi="Times New Roman" w:cs="Times New Roman"/>
          <w:color w:val="000000" w:themeColor="text1"/>
          <w:sz w:val="24"/>
        </w:rPr>
        <w:t>Alomran</w:t>
      </w:r>
      <w:proofErr w:type="spellEnd"/>
      <w:r w:rsidRPr="0073100E">
        <w:rPr>
          <w:rFonts w:ascii="Times New Roman" w:hAnsi="Times New Roman" w:cs="Times New Roman"/>
          <w:color w:val="000000" w:themeColor="text1"/>
          <w:sz w:val="24"/>
        </w:rPr>
        <w:t xml:space="preserve"> </w:t>
      </w:r>
      <w:r w:rsidRPr="0073100E">
        <w:rPr>
          <w:rFonts w:ascii="Times New Roman" w:hAnsi="Times New Roman" w:cs="Times New Roman"/>
          <w:i/>
          <w:iCs/>
          <w:color w:val="000000" w:themeColor="text1"/>
          <w:sz w:val="24"/>
        </w:rPr>
        <w:t>et al.</w:t>
      </w:r>
      <w:r w:rsidRPr="0073100E">
        <w:rPr>
          <w:rFonts w:ascii="Times New Roman" w:hAnsi="Times New Roman" w:cs="Times New Roman"/>
          <w:color w:val="000000" w:themeColor="text1"/>
          <w:sz w:val="24"/>
        </w:rPr>
        <w:t xml:space="preserve"> 2024, Salvietti </w:t>
      </w:r>
      <w:r w:rsidRPr="0073100E">
        <w:rPr>
          <w:rFonts w:ascii="Times New Roman" w:hAnsi="Times New Roman" w:cs="Times New Roman"/>
          <w:i/>
          <w:iCs/>
          <w:color w:val="000000" w:themeColor="text1"/>
          <w:sz w:val="24"/>
        </w:rPr>
        <w:t>et al</w:t>
      </w:r>
      <w:r w:rsidRPr="0073100E">
        <w:rPr>
          <w:rFonts w:ascii="Times New Roman" w:hAnsi="Times New Roman" w:cs="Times New Roman"/>
          <w:color w:val="000000" w:themeColor="text1"/>
          <w:sz w:val="24"/>
        </w:rPr>
        <w:t xml:space="preserve">. 2025). The similar findings in this issue were also coded over and over again in studies during the manual thematic analysis and then further </w:t>
      </w:r>
      <w:proofErr w:type="spellStart"/>
      <w:r w:rsidRPr="0073100E">
        <w:rPr>
          <w:rFonts w:ascii="Times New Roman" w:hAnsi="Times New Roman" w:cs="Times New Roman"/>
          <w:color w:val="000000" w:themeColor="text1"/>
          <w:sz w:val="24"/>
        </w:rPr>
        <w:t>organised</w:t>
      </w:r>
      <w:proofErr w:type="spellEnd"/>
      <w:r w:rsidRPr="0073100E">
        <w:rPr>
          <w:rFonts w:ascii="Times New Roman" w:hAnsi="Times New Roman" w:cs="Times New Roman"/>
          <w:color w:val="000000" w:themeColor="text1"/>
          <w:sz w:val="24"/>
        </w:rPr>
        <w:t xml:space="preserve"> under a higher-order category.</w:t>
      </w:r>
    </w:p>
    <w:p w14:paraId="7C7A8BC7" w14:textId="77777777" w:rsidR="00D34CE2" w:rsidRPr="0073100E" w:rsidRDefault="00D34CE2" w:rsidP="00D34CE2">
      <w:pPr>
        <w:pStyle w:val="Normal1"/>
        <w:spacing w:line="360" w:lineRule="auto"/>
        <w:jc w:val="both"/>
        <w:rPr>
          <w:rFonts w:ascii="Times New Roman" w:eastAsia="Times New Roman" w:hAnsi="Times New Roman" w:cs="Times New Roman"/>
          <w:color w:val="000000" w:themeColor="text1"/>
          <w:sz w:val="28"/>
          <w:szCs w:val="24"/>
          <w:lang w:val="en-GB"/>
        </w:rPr>
      </w:pPr>
      <w:r w:rsidRPr="0073100E">
        <w:rPr>
          <w:rFonts w:ascii="Times New Roman" w:hAnsi="Times New Roman" w:cs="Times New Roman"/>
          <w:color w:val="000000" w:themeColor="text1"/>
          <w:sz w:val="24"/>
          <w:lang w:val="en-GB"/>
        </w:rPr>
        <w:t>The relationship continuity was supported by digital interaction platforms, such as mobile applications and loyalty programmes. The reviewed content illuminated the importance of repetitive engagement in the form of the integrated platforms that entrenched the brand in the lives of consumers. This frequent interaction promoted familiarity and predictability which are important elements of trust.</w:t>
      </w:r>
    </w:p>
    <w:p w14:paraId="7C7A8BC8" w14:textId="77777777" w:rsidR="00EA186F" w:rsidRPr="0073100E" w:rsidRDefault="00EA186F" w:rsidP="00D34CE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The continuity of relationships through digital engagement platforms is achieved through constant, interactive contact between the brand and its consumers. </w:t>
      </w:r>
      <w:proofErr w:type="spellStart"/>
      <w:r w:rsidRPr="0073100E">
        <w:rPr>
          <w:rFonts w:ascii="Times New Roman" w:eastAsia="Times New Roman" w:hAnsi="Times New Roman" w:cs="Times New Roman"/>
          <w:color w:val="000000" w:themeColor="text1"/>
          <w:sz w:val="24"/>
          <w:szCs w:val="24"/>
          <w:lang w:val="en-GB"/>
        </w:rPr>
        <w:t>Alomran</w:t>
      </w:r>
      <w:proofErr w:type="spellEnd"/>
      <w:r w:rsidRPr="0073100E">
        <w:rPr>
          <w:rFonts w:ascii="Times New Roman" w:eastAsia="Times New Roman" w:hAnsi="Times New Roman" w:cs="Times New Roman"/>
          <w:color w:val="000000" w:themeColor="text1"/>
          <w:sz w:val="24"/>
          <w:szCs w:val="24"/>
          <w:lang w:val="en-GB"/>
        </w:rPr>
        <w:t xml:space="preserve"> </w:t>
      </w:r>
      <w:r w:rsidRPr="0073100E">
        <w:rPr>
          <w:rFonts w:ascii="Times New Roman" w:eastAsia="Times New Roman" w:hAnsi="Times New Roman" w:cs="Times New Roman"/>
          <w:i/>
          <w:iCs/>
          <w:color w:val="000000" w:themeColor="text1"/>
          <w:sz w:val="24"/>
          <w:szCs w:val="24"/>
          <w:lang w:val="en-GB"/>
        </w:rPr>
        <w:t>et al.</w:t>
      </w:r>
      <w:r w:rsidRPr="0073100E">
        <w:rPr>
          <w:rFonts w:ascii="Times New Roman" w:eastAsia="Times New Roman" w:hAnsi="Times New Roman" w:cs="Times New Roman"/>
          <w:color w:val="000000" w:themeColor="text1"/>
          <w:sz w:val="24"/>
          <w:szCs w:val="24"/>
          <w:lang w:val="en-GB"/>
        </w:rPr>
        <w:t xml:space="preserve"> (2024) stressed that the trust is built during the repeated interactions, which strengthen reliability and commitment in the long-term. The results show that although platform dependency reinforces routine use, it also brings vulnerability in the form of system failures or lack of fulfilment of expectation. Failure of technical processes, lack of consistency in communication, or variation of platform functionality can withhold trust easily. Successful expectation management and reliability of the platform thus </w:t>
      </w:r>
      <w:proofErr w:type="gramStart"/>
      <w:r w:rsidRPr="0073100E">
        <w:rPr>
          <w:rFonts w:ascii="Times New Roman" w:eastAsia="Times New Roman" w:hAnsi="Times New Roman" w:cs="Times New Roman"/>
          <w:color w:val="000000" w:themeColor="text1"/>
          <w:sz w:val="24"/>
          <w:szCs w:val="24"/>
          <w:lang w:val="en-GB"/>
        </w:rPr>
        <w:t>acts</w:t>
      </w:r>
      <w:proofErr w:type="gramEnd"/>
      <w:r w:rsidRPr="0073100E">
        <w:rPr>
          <w:rFonts w:ascii="Times New Roman" w:eastAsia="Times New Roman" w:hAnsi="Times New Roman" w:cs="Times New Roman"/>
          <w:color w:val="000000" w:themeColor="text1"/>
          <w:sz w:val="24"/>
          <w:szCs w:val="24"/>
          <w:lang w:val="en-GB"/>
        </w:rPr>
        <w:t xml:space="preserve"> as the stabilizers of trust as they strengthen the confidence in the predictability and not the novelty in the continuous digital relationships.</w:t>
      </w:r>
    </w:p>
    <w:p w14:paraId="7C7A8BC9"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The qualitative results reveal that digital engagement platforms are important in maintaining long-term consumer brand relationships. Continuity on relationships is strengthened by having repeated interactions made possible by applications, loyalty programmes and integrated digital services. The government statistics in the United Kingdom indicate that 94% of females and 72% of adult males used a smart phone to access the internet in 2025 providing a high rate of platform-based interaction (Statista, 2025). The availability makes brands to be incorporated into the daily consumer patterns. As a result, online platforms become continuity mechanisms that enable long-term and stable relationships.</w:t>
      </w:r>
    </w:p>
    <w:p w14:paraId="7C7A8BCA" w14:textId="77777777" w:rsidR="00D34CE2" w:rsidRPr="002B2D7A" w:rsidRDefault="00D34CE2" w:rsidP="00D34CE2">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lastRenderedPageBreak/>
        <w:drawing>
          <wp:inline distT="114300" distB="114300" distL="114300" distR="114300" wp14:anchorId="7C7A8F0D" wp14:editId="7C7A8F0E">
            <wp:extent cx="5267325" cy="2847975"/>
            <wp:effectExtent l="19050" t="0" r="9525"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267325" cy="2847975"/>
                    </a:xfrm>
                    <a:prstGeom prst="rect">
                      <a:avLst/>
                    </a:prstGeom>
                    <a:ln/>
                  </pic:spPr>
                </pic:pic>
              </a:graphicData>
            </a:graphic>
          </wp:inline>
        </w:drawing>
      </w:r>
    </w:p>
    <w:p w14:paraId="7C7A8BCB" w14:textId="77777777" w:rsidR="00D34CE2" w:rsidRPr="002B2D7A" w:rsidRDefault="00D34CE2" w:rsidP="00A458DA">
      <w:pPr>
        <w:pStyle w:val="Heading4"/>
      </w:pPr>
      <w:bookmarkStart w:id="91" w:name="_Toc220103794"/>
      <w:r w:rsidRPr="002B2D7A">
        <w:t>Figure 4.2.5.1: Share of users in the United Kingdom (UK) accessing the internet through different devices</w:t>
      </w:r>
      <w:bookmarkEnd w:id="91"/>
    </w:p>
    <w:p w14:paraId="7C7A8BCC" w14:textId="77777777" w:rsidR="00D34CE2" w:rsidRPr="002B2D7A" w:rsidRDefault="00D34CE2" w:rsidP="00D34CE2">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(Source: Statista, 2025)</w:t>
      </w:r>
    </w:p>
    <w:p w14:paraId="7C7A8BCD"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The results also indicate that relationship continuity is enhanced in a situation where the platforms offer high-stable functional and emotional value. Reliability, usability, and ability to get into contact with the platforms often make consumers feel reassured by constant interaction. The data provided by the UK government reveals that in 2023, 82% of adults engaged with organisations over online services, which further support the idea that the platform-based relations become normalized (Ofcom UK, 2025). Such a high rate of use facilitates a persistent exchange of relationships. The digital engagement platforms thus serve as structural infrastructures which support recurring interactions of building trust, as time goes by.</w:t>
      </w:r>
    </w:p>
    <w:p w14:paraId="7C7A8BCE" w14:textId="77777777" w:rsidR="00D34CE2" w:rsidRPr="002B2D7A" w:rsidRDefault="00D34CE2" w:rsidP="00D34CE2">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noProof/>
          <w:sz w:val="24"/>
          <w:szCs w:val="24"/>
        </w:rPr>
        <w:lastRenderedPageBreak/>
        <w:drawing>
          <wp:inline distT="114300" distB="114300" distL="114300" distR="114300" wp14:anchorId="7C7A8F0F" wp14:editId="7C7A8F10">
            <wp:extent cx="5943600" cy="3302000"/>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a:stretch>
                      <a:fillRect/>
                    </a:stretch>
                  </pic:blipFill>
                  <pic:spPr>
                    <a:xfrm>
                      <a:off x="0" y="0"/>
                      <a:ext cx="5943600" cy="3302000"/>
                    </a:xfrm>
                    <a:prstGeom prst="rect">
                      <a:avLst/>
                    </a:prstGeom>
                    <a:ln/>
                  </pic:spPr>
                </pic:pic>
              </a:graphicData>
            </a:graphic>
          </wp:inline>
        </w:drawing>
      </w:r>
    </w:p>
    <w:p w14:paraId="7C7A8BCF" w14:textId="77777777" w:rsidR="00D34CE2" w:rsidRPr="002B2D7A" w:rsidRDefault="00D34CE2" w:rsidP="00A458DA">
      <w:pPr>
        <w:pStyle w:val="Heading4"/>
      </w:pPr>
      <w:bookmarkStart w:id="92" w:name="_Toc220103795"/>
      <w:r w:rsidRPr="002B2D7A">
        <w:t>Figure 4.2.5.2: Top ten organisations visited by UK online adults on smart</w:t>
      </w:r>
      <w:r w:rsidR="00A458DA">
        <w:t>-</w:t>
      </w:r>
      <w:r w:rsidRPr="002B2D7A">
        <w:t>phones, tablets or computers</w:t>
      </w:r>
      <w:bookmarkEnd w:id="92"/>
    </w:p>
    <w:p w14:paraId="7C7A8BD0" w14:textId="77777777" w:rsidR="00D34CE2" w:rsidRPr="002B2D7A" w:rsidRDefault="00D34CE2" w:rsidP="00D34CE2">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(Source: Ofcom UK, 2025)</w:t>
      </w:r>
    </w:p>
    <w:p w14:paraId="7C7A8BD1"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These results are consistent with the available literature on the importance of continuity as a fundamental aspect of relationship marketing. </w:t>
      </w:r>
      <w:proofErr w:type="spellStart"/>
      <w:r w:rsidRPr="002B2D7A">
        <w:rPr>
          <w:rFonts w:ascii="Times New Roman" w:eastAsia="Times New Roman" w:hAnsi="Times New Roman" w:cs="Times New Roman"/>
          <w:sz w:val="24"/>
          <w:szCs w:val="24"/>
          <w:lang w:val="en-GB"/>
        </w:rPr>
        <w:t>Alomran</w:t>
      </w:r>
      <w:proofErr w:type="spellEnd"/>
      <w:r w:rsidRPr="002B2D7A">
        <w:rPr>
          <w:rFonts w:ascii="Times New Roman" w:eastAsia="Times New Roman" w:hAnsi="Times New Roman" w:cs="Times New Roman"/>
          <w:sz w:val="24"/>
          <w:szCs w:val="24"/>
          <w:lang w:val="en-GB"/>
        </w:rPr>
        <w:t xml:space="preserve">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xml:space="preserve"> (2024) suggest that commitment is enhanced by the enduring interactions which build trust by exchanging relationships consistently. This goes along with the qualitative data that platforms have relational presence in the context of transactions, not in isolation. Engagement platforms thus act as relational anchors as opposed to mere communication platforms. The information supports the fact that continuity is based on the regularity of interaction and perceiving mutual value.</w:t>
      </w:r>
    </w:p>
    <w:p w14:paraId="7C7A8BD2"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qualitative analysis also indicates the views of scholars who connect digital continuity and emotional attachment and loyalty. According to Salvietti </w:t>
      </w:r>
      <w:r w:rsidRPr="002B2D7A">
        <w:rPr>
          <w:rFonts w:ascii="Times New Roman" w:eastAsia="Times New Roman" w:hAnsi="Times New Roman" w:cs="Times New Roman"/>
          <w:i/>
          <w:sz w:val="24"/>
          <w:szCs w:val="24"/>
          <w:lang w:val="en-GB"/>
        </w:rPr>
        <w:t>et al.</w:t>
      </w:r>
      <w:r w:rsidRPr="002B2D7A">
        <w:rPr>
          <w:rFonts w:ascii="Times New Roman" w:eastAsia="Times New Roman" w:hAnsi="Times New Roman" w:cs="Times New Roman"/>
          <w:sz w:val="24"/>
          <w:szCs w:val="24"/>
          <w:lang w:val="en-GB"/>
        </w:rPr>
        <w:t xml:space="preserve"> (2025), digital platforms contribute to relationship continuity because they combine interaction between the consumer touch points. This is in line with the results that indicated better relational connections when platforms provide smooth and consistent experiences. Poor platforms make relationships unstable. As such, platforms of digital engagement help in maintaining trust continuity in cases where they offer integrated, reliable, and consumer-centred interaction environments.</w:t>
      </w:r>
    </w:p>
    <w:p w14:paraId="7C7A8BD3" w14:textId="77777777" w:rsidR="00D34CE2" w:rsidRPr="0073100E" w:rsidRDefault="00D34CE2" w:rsidP="002555E1">
      <w:pPr>
        <w:pStyle w:val="Normal1"/>
        <w:spacing w:line="360" w:lineRule="auto"/>
        <w:jc w:val="both"/>
        <w:rPr>
          <w:rFonts w:ascii="Times New Roman" w:eastAsia="Times New Roman" w:hAnsi="Times New Roman" w:cs="Times New Roman"/>
          <w:color w:val="000000" w:themeColor="text1"/>
          <w:sz w:val="28"/>
          <w:szCs w:val="24"/>
          <w:lang w:val="en-GB"/>
        </w:rPr>
      </w:pPr>
      <w:r w:rsidRPr="0073100E">
        <w:rPr>
          <w:rFonts w:ascii="Times New Roman" w:hAnsi="Times New Roman" w:cs="Times New Roman"/>
          <w:color w:val="000000" w:themeColor="text1"/>
          <w:sz w:val="24"/>
          <w:szCs w:val="24"/>
          <w:lang w:val="en-GB"/>
        </w:rPr>
        <w:lastRenderedPageBreak/>
        <w:t xml:space="preserve">The results indicated continuity was strengthened by frequency of interaction as well as platform reliability and usability. </w:t>
      </w:r>
      <w:r w:rsidR="002555E1" w:rsidRPr="0073100E">
        <w:rPr>
          <w:rFonts w:ascii="Times New Roman" w:hAnsi="Times New Roman" w:cs="Times New Roman"/>
          <w:color w:val="000000" w:themeColor="text1"/>
          <w:sz w:val="24"/>
          <w:szCs w:val="24"/>
          <w:lang w:val="en-GB"/>
        </w:rPr>
        <w:t xml:space="preserve">However, </w:t>
      </w:r>
      <w:r w:rsidR="002555E1" w:rsidRPr="0073100E">
        <w:rPr>
          <w:rFonts w:ascii="Times New Roman" w:hAnsi="Times New Roman" w:cs="Times New Roman"/>
          <w:color w:val="000000" w:themeColor="text1"/>
          <w:sz w:val="24"/>
        </w:rPr>
        <w:t>this theme was determined using the recurring empirical patterns among the studied analyzed works and not using existing theoretical constructs, which makes it an inductively acquired analytical finding.</w:t>
      </w:r>
    </w:p>
    <w:p w14:paraId="7C7A8BD4" w14:textId="77777777" w:rsidR="00D34CE2" w:rsidRPr="0073100E" w:rsidRDefault="00D34CE2" w:rsidP="00D34CE2">
      <w:pPr>
        <w:pStyle w:val="Heading3"/>
        <w:rPr>
          <w:lang w:val="en-GB"/>
        </w:rPr>
      </w:pPr>
      <w:bookmarkStart w:id="93" w:name="_Toc216717797"/>
      <w:bookmarkStart w:id="94" w:name="_Toc220698762"/>
      <w:r w:rsidRPr="0073100E">
        <w:rPr>
          <w:lang w:val="en-GB"/>
        </w:rPr>
        <w:t>4.2.6 Theme 5: Consumer Scepticism and New Trust Vulnerabilities</w:t>
      </w:r>
      <w:bookmarkEnd w:id="93"/>
      <w:bookmarkEnd w:id="94"/>
      <w:r w:rsidRPr="0073100E">
        <w:rPr>
          <w:lang w:val="en-GB"/>
        </w:rPr>
        <w:t xml:space="preserve"> </w:t>
      </w:r>
    </w:p>
    <w:p w14:paraId="7C7A8BD5" w14:textId="77777777" w:rsidR="0050150D" w:rsidRPr="0073100E" w:rsidRDefault="0050150D" w:rsidP="0050150D">
      <w:pPr>
        <w:pStyle w:val="Normal1"/>
        <w:spacing w:line="360" w:lineRule="auto"/>
        <w:jc w:val="both"/>
        <w:rPr>
          <w:rFonts w:ascii="Times New Roman" w:eastAsia="Times New Roman" w:hAnsi="Times New Roman" w:cs="Times New Roman"/>
          <w:color w:val="000000" w:themeColor="text1"/>
          <w:sz w:val="28"/>
          <w:szCs w:val="24"/>
          <w:lang w:val="en-GB"/>
        </w:rPr>
      </w:pPr>
      <w:r w:rsidRPr="0073100E">
        <w:rPr>
          <w:rFonts w:ascii="Times New Roman" w:hAnsi="Times New Roman" w:cs="Times New Roman"/>
          <w:color w:val="000000" w:themeColor="text1"/>
          <w:sz w:val="24"/>
        </w:rPr>
        <w:t xml:space="preserve">This theme was based on common patterns that were revealed in various studies that become members of the final PRISMA-processed dataset (Pfeuffer </w:t>
      </w:r>
      <w:r w:rsidRPr="0073100E">
        <w:rPr>
          <w:rFonts w:ascii="Times New Roman" w:hAnsi="Times New Roman" w:cs="Times New Roman"/>
          <w:i/>
          <w:iCs/>
          <w:color w:val="000000" w:themeColor="text1"/>
          <w:sz w:val="24"/>
        </w:rPr>
        <w:t>et al.</w:t>
      </w:r>
      <w:r w:rsidRPr="0073100E">
        <w:rPr>
          <w:rFonts w:ascii="Times New Roman" w:hAnsi="Times New Roman" w:cs="Times New Roman"/>
          <w:color w:val="000000" w:themeColor="text1"/>
          <w:sz w:val="24"/>
        </w:rPr>
        <w:t xml:space="preserve"> 2025). In manual thematic analysis, similar results were related to this problem and were coded after many times across studies and were then put into a higher-level group.</w:t>
      </w:r>
    </w:p>
    <w:p w14:paraId="7C7A8BD6" w14:textId="77777777" w:rsidR="00D34CE2" w:rsidRPr="0073100E" w:rsidRDefault="00D34CE2" w:rsidP="00D34CE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To a certain degree, the qualitative results can be seen as a sign of rising consumer scepticism towards digital brand communication with a perceived intent to be persuaded. The scepticism will appear when the message seems to be repetitive, too promotional, or algorithmically exaggerated. According to UK government statistics, 46% of adults in the UK expressed their concerns over the ways organisations use their personal data, which means that people have become sensitive to trust (Gov UK, 2025). These issues increase the scepticism towards individualised digital strategy. Indicatively, Facebook has been accused of data-related practices, which have led to the deterioration of the trust perception of digitally conscious consumers in the regulated markets.</w:t>
      </w:r>
    </w:p>
    <w:p w14:paraId="7C7A8BD7" w14:textId="77777777" w:rsidR="00D34CE2" w:rsidRPr="0073100E" w:rsidRDefault="00D34CE2" w:rsidP="00D34CE2">
      <w:pPr>
        <w:pStyle w:val="Normal1"/>
        <w:spacing w:line="360" w:lineRule="auto"/>
        <w:jc w:val="center"/>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noProof/>
          <w:color w:val="000000" w:themeColor="text1"/>
          <w:sz w:val="24"/>
          <w:szCs w:val="24"/>
        </w:rPr>
        <w:drawing>
          <wp:inline distT="114300" distB="114300" distL="114300" distR="114300" wp14:anchorId="7C7A8F11" wp14:editId="7C7A8F12">
            <wp:extent cx="5943600" cy="309880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5943600" cy="3098800"/>
                    </a:xfrm>
                    <a:prstGeom prst="rect">
                      <a:avLst/>
                    </a:prstGeom>
                    <a:ln/>
                  </pic:spPr>
                </pic:pic>
              </a:graphicData>
            </a:graphic>
          </wp:inline>
        </w:drawing>
      </w:r>
    </w:p>
    <w:p w14:paraId="7C7A8BD8" w14:textId="77777777" w:rsidR="00D34CE2" w:rsidRPr="002B2D7A" w:rsidRDefault="00D34CE2" w:rsidP="00A458DA">
      <w:pPr>
        <w:pStyle w:val="Heading4"/>
      </w:pPr>
      <w:bookmarkStart w:id="95" w:name="_Toc220103796"/>
      <w:r w:rsidRPr="002B2D7A">
        <w:lastRenderedPageBreak/>
        <w:t>Figure 4.2.6.1: Trust in data actors over time (in %)</w:t>
      </w:r>
      <w:bookmarkEnd w:id="95"/>
    </w:p>
    <w:p w14:paraId="7C7A8BD9" w14:textId="77777777" w:rsidR="00D34CE2" w:rsidRPr="002B2D7A" w:rsidRDefault="00D34CE2" w:rsidP="00D34CE2">
      <w:pPr>
        <w:pStyle w:val="Normal1"/>
        <w:spacing w:line="360" w:lineRule="auto"/>
        <w:jc w:val="cente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(Source: Gov UK, 2025)</w:t>
      </w:r>
    </w:p>
    <w:p w14:paraId="7C7A8BDA"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The results also indicate that the lack of trust is aggravated in situations when digital communication is not clear or context-sensitive. Consumers, when confused on how the data is being used, and when they say they are being over-targeted, take it as intrusion and not value addition. According to t</w:t>
      </w:r>
      <w:r w:rsidR="00526529">
        <w:rPr>
          <w:rFonts w:ascii="Times New Roman" w:eastAsia="Times New Roman" w:hAnsi="Times New Roman" w:cs="Times New Roman"/>
          <w:sz w:val="24"/>
          <w:szCs w:val="24"/>
          <w:lang w:val="en-GB"/>
        </w:rPr>
        <w:t xml:space="preserve">he UK government statistics, 57% </w:t>
      </w:r>
      <w:r w:rsidRPr="002B2D7A">
        <w:rPr>
          <w:rFonts w:ascii="Times New Roman" w:eastAsia="Times New Roman" w:hAnsi="Times New Roman" w:cs="Times New Roman"/>
          <w:sz w:val="24"/>
          <w:szCs w:val="24"/>
          <w:lang w:val="en-GB"/>
        </w:rPr>
        <w:t>of adults did not engage in some forms of online activities because of privacy concerns which supports the behavioural effects of scepticism (Statista, 2025). This shunning is an indication of waning trust in online communication spaces. This means that scepticism is a safeguarding mechanism in the face of perceived threat, undermining relational trust in online consumer/brand relationships.</w:t>
      </w:r>
    </w:p>
    <w:p w14:paraId="7C7A8BDB" w14:textId="77777777" w:rsidR="00D34CE2"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qualitative analysis also indicates the academic claims that scepticism is connected to long-term risks of erosion of trust. According to Pfeuffer </w:t>
      </w:r>
      <w:r w:rsidRPr="002B2D7A">
        <w:rPr>
          <w:rFonts w:ascii="Times New Roman" w:eastAsia="Times New Roman" w:hAnsi="Times New Roman" w:cs="Times New Roman"/>
          <w:i/>
          <w:iCs/>
          <w:sz w:val="24"/>
          <w:szCs w:val="24"/>
          <w:lang w:val="en-GB"/>
        </w:rPr>
        <w:t xml:space="preserve">et al. </w:t>
      </w:r>
      <w:r w:rsidRPr="002B2D7A">
        <w:rPr>
          <w:rFonts w:ascii="Times New Roman" w:eastAsia="Times New Roman" w:hAnsi="Times New Roman" w:cs="Times New Roman"/>
          <w:sz w:val="24"/>
          <w:szCs w:val="24"/>
          <w:lang w:val="en-GB"/>
        </w:rPr>
        <w:t>(2025), alleged manipulation is more harmful to trust than an outright advertisement disclosure. This is in line with the fact that increased scepticism is experienced when consumers believe there is covert persuasion. Constant scepticism destabilises relationships by promoting the critical scrutiny and brand avoidance behaviours. As a result, vulnerabilities in trust arise when digital communication plans are adopted with an emphasis on influence as opposed to transparency, with restraint, ethical clarity, and accountability as the key features of trust management in the long term.</w:t>
      </w:r>
    </w:p>
    <w:p w14:paraId="7C7A8BDC" w14:textId="77777777" w:rsidR="00EA186F" w:rsidRPr="002B2D7A" w:rsidRDefault="00EA186F" w:rsidP="00D34CE2">
      <w:pPr>
        <w:pStyle w:val="Normal1"/>
        <w:spacing w:line="360" w:lineRule="auto"/>
        <w:jc w:val="both"/>
        <w:rPr>
          <w:rFonts w:ascii="Times New Roman" w:eastAsia="Times New Roman" w:hAnsi="Times New Roman" w:cs="Times New Roman"/>
          <w:sz w:val="24"/>
          <w:szCs w:val="24"/>
          <w:lang w:val="en-GB"/>
        </w:rPr>
      </w:pPr>
      <w:r w:rsidRPr="00E1696C">
        <w:rPr>
          <w:rFonts w:ascii="Times New Roman" w:eastAsia="Times New Roman" w:hAnsi="Times New Roman" w:cs="Times New Roman"/>
          <w:sz w:val="24"/>
          <w:szCs w:val="24"/>
          <w:lang w:val="en-GB"/>
        </w:rPr>
        <w:t xml:space="preserve">The scepticism of consumers becomes one of the hallmarks of the modern digital landscape, and trust becomes weak and contextual. According to Pfeuffer </w:t>
      </w:r>
      <w:r w:rsidRPr="00E1696C">
        <w:rPr>
          <w:rFonts w:ascii="Times New Roman" w:eastAsia="Times New Roman" w:hAnsi="Times New Roman" w:cs="Times New Roman"/>
          <w:i/>
          <w:iCs/>
          <w:sz w:val="24"/>
          <w:szCs w:val="24"/>
          <w:lang w:val="en-GB"/>
        </w:rPr>
        <w:t>et al.</w:t>
      </w:r>
      <w:r w:rsidRPr="00E1696C">
        <w:rPr>
          <w:rFonts w:ascii="Times New Roman" w:eastAsia="Times New Roman" w:hAnsi="Times New Roman" w:cs="Times New Roman"/>
          <w:sz w:val="24"/>
          <w:szCs w:val="24"/>
          <w:lang w:val="en-GB"/>
        </w:rPr>
        <w:t xml:space="preserve"> (2025), consumers are able to perceive and oppose perceived marketing strategies due to persuasion knowledge. The results indicate that cognitive opposition by repeated exposure to branded digital content increases especially when messages seem to be too promotional or algorithmically-based. Fatigue in advertising also increases defensive behaviours, which cause consumers to be selective in the withdrawal of trust instead of a complete withdrawal. As a result, trust cannot be regained in its entirety but it will be recalibrated to work conditionally in response to perceived intent, transparency and relevance to the situation.</w:t>
      </w:r>
    </w:p>
    <w:p w14:paraId="7C7A8BDD" w14:textId="77777777" w:rsidR="00D34CE2" w:rsidRPr="0073100E" w:rsidRDefault="00D34CE2" w:rsidP="0050150D">
      <w:pPr>
        <w:pStyle w:val="Normal1"/>
        <w:spacing w:line="360" w:lineRule="auto"/>
        <w:jc w:val="both"/>
        <w:rPr>
          <w:rFonts w:ascii="Times New Roman" w:eastAsia="Times New Roman" w:hAnsi="Times New Roman" w:cs="Times New Roman"/>
          <w:color w:val="000000" w:themeColor="text1"/>
          <w:sz w:val="24"/>
          <w:szCs w:val="24"/>
          <w:lang w:val="en-GB"/>
        </w:rPr>
      </w:pPr>
      <w:r w:rsidRPr="002B2D7A">
        <w:rPr>
          <w:rFonts w:ascii="Times New Roman" w:eastAsia="Times New Roman" w:hAnsi="Times New Roman" w:cs="Times New Roman"/>
          <w:sz w:val="24"/>
          <w:szCs w:val="24"/>
          <w:lang w:val="en-GB"/>
        </w:rPr>
        <w:t xml:space="preserve">The results also show that scepticism is aggravated in case consumers experience inconsistency among the articulated values and the highlighted organisational behaviour. When the message is contradictory, it is evaluated and distrusted more as a result of repetitions. This cynicism induces consumers to find other sources of verification before interacting with brands online. As a result, </w:t>
      </w:r>
      <w:r w:rsidRPr="002B2D7A">
        <w:rPr>
          <w:rFonts w:ascii="Times New Roman" w:eastAsia="Times New Roman" w:hAnsi="Times New Roman" w:cs="Times New Roman"/>
          <w:sz w:val="24"/>
          <w:szCs w:val="24"/>
          <w:lang w:val="en-GB"/>
        </w:rPr>
        <w:lastRenderedPageBreak/>
        <w:t xml:space="preserve">vulnerabilities to trust are strengthened by the increased level of suspicion instead of disconnection. </w:t>
      </w:r>
      <w:r w:rsidR="0050150D" w:rsidRPr="0073100E">
        <w:rPr>
          <w:rFonts w:ascii="Times New Roman" w:hAnsi="Times New Roman" w:cs="Times New Roman"/>
          <w:color w:val="000000" w:themeColor="text1"/>
          <w:sz w:val="24"/>
        </w:rPr>
        <w:t>The theme has been derived owing to the uniformity in the empirical trends of the studies reviewed, and not due to any theoretical constructs that may have been available before, and hence it is an inductively obtained analytical finding.</w:t>
      </w:r>
    </w:p>
    <w:p w14:paraId="7C7A8BDE" w14:textId="77777777" w:rsidR="00D34CE2" w:rsidRPr="0073100E" w:rsidRDefault="00D34CE2" w:rsidP="00D34CE2">
      <w:pPr>
        <w:pStyle w:val="Heading2"/>
        <w:rPr>
          <w:color w:val="000000" w:themeColor="text1"/>
          <w:lang w:val="en-GB"/>
        </w:rPr>
      </w:pPr>
      <w:bookmarkStart w:id="96" w:name="_Toc216717798"/>
      <w:bookmarkStart w:id="97" w:name="_Toc220698763"/>
      <w:r w:rsidRPr="0073100E">
        <w:rPr>
          <w:color w:val="000000" w:themeColor="text1"/>
          <w:lang w:val="en-GB"/>
        </w:rPr>
        <w:t>4.3 Discussions</w:t>
      </w:r>
      <w:bookmarkEnd w:id="96"/>
      <w:bookmarkEnd w:id="97"/>
    </w:p>
    <w:p w14:paraId="7C7A8BDF" w14:textId="77777777" w:rsidR="00D34CE2" w:rsidRPr="0073100E" w:rsidRDefault="00D34CE2" w:rsidP="00D34CE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The results show that digital storytelling enhances trust through emotional attachment and relation meaning. The result aligns with the previous research of the importance of narrative communication as one of the trust-building tools. The connection-based storytelling minimizes the psychological distance and fosters the emotional attachment to brands. The results substantiate that storytelling boosts credibility when the stories prioritise the shared values and community orientation. Such alignment gives the impression of theoretical consistency between the empirical findings and the available literature. This finding will be supported by </w:t>
      </w:r>
      <w:proofErr w:type="spellStart"/>
      <w:r w:rsidRPr="0073100E">
        <w:rPr>
          <w:rFonts w:ascii="Times New Roman" w:eastAsia="Times New Roman" w:hAnsi="Times New Roman" w:cs="Times New Roman"/>
          <w:color w:val="000000" w:themeColor="text1"/>
          <w:sz w:val="24"/>
          <w:szCs w:val="24"/>
          <w:lang w:val="en-GB"/>
        </w:rPr>
        <w:t>Mandung</w:t>
      </w:r>
      <w:proofErr w:type="spellEnd"/>
      <w:r w:rsidRPr="0073100E">
        <w:rPr>
          <w:rFonts w:ascii="Times New Roman" w:eastAsia="Times New Roman" w:hAnsi="Times New Roman" w:cs="Times New Roman"/>
          <w:color w:val="000000" w:themeColor="text1"/>
          <w:sz w:val="24"/>
          <w:szCs w:val="24"/>
          <w:lang w:val="en-GB"/>
        </w:rPr>
        <w:t xml:space="preserve"> (2025), who believes that emotional storytelling increases consumer trust by the means of relational engagement mechanisms. Hence, the results support the claim in the literature that functional communication is not the only way to establish trust.</w:t>
      </w:r>
    </w:p>
    <w:p w14:paraId="7C7A8BE0" w14:textId="77777777" w:rsidR="00D34CE2" w:rsidRPr="0073100E" w:rsidRDefault="00D34CE2" w:rsidP="00D34CE2">
      <w:pPr>
        <w:pStyle w:val="NormalWeb"/>
        <w:spacing w:before="240" w:beforeAutospacing="0" w:after="240" w:afterAutospacing="0" w:line="360" w:lineRule="auto"/>
        <w:jc w:val="both"/>
        <w:rPr>
          <w:color w:val="000000" w:themeColor="text1"/>
          <w:lang w:val="en-GB"/>
        </w:rPr>
      </w:pPr>
      <w:r w:rsidRPr="0073100E">
        <w:rPr>
          <w:color w:val="000000" w:themeColor="text1"/>
          <w:lang w:val="en-GB"/>
        </w:rPr>
        <w:t>Although digital content strategies prove to be effective, a major trust weakness found in the analysis was consumer scepticism which is growing. Scepticism was also witnessed when digital communication was viewed to be too promotional, repetitive or algorithmically driven. The issue of data privacy and ethical use of data added to the lack of trust especially in the area of personalised communication.</w:t>
      </w:r>
    </w:p>
    <w:p w14:paraId="7C7A8BE1" w14:textId="77777777" w:rsidR="00D34CE2" w:rsidRPr="0073100E" w:rsidRDefault="00D34CE2" w:rsidP="00D34CE2">
      <w:pPr>
        <w:pStyle w:val="NormalWeb"/>
        <w:spacing w:before="240" w:beforeAutospacing="0" w:after="240" w:afterAutospacing="0" w:line="360" w:lineRule="auto"/>
        <w:jc w:val="both"/>
        <w:rPr>
          <w:color w:val="000000" w:themeColor="text1"/>
          <w:lang w:val="en-GB"/>
        </w:rPr>
      </w:pPr>
      <w:r w:rsidRPr="0073100E">
        <w:rPr>
          <w:color w:val="000000" w:themeColor="text1"/>
          <w:lang w:val="en-GB"/>
        </w:rPr>
        <w:t xml:space="preserve">The results have shown that scepticism is an active response (evaluation) and not inactivity. Customers showed an increased critical awareness of the persuasive purpose, which makes them doubt the validity of the message and pursue external confirmation. The discrepancies between the values expressed and the visible practice were observed to escalate the process of eroding trust, which emphasized how weak the trust is in digitally saturated </w:t>
      </w:r>
      <w:proofErr w:type="gramStart"/>
      <w:r w:rsidRPr="0073100E">
        <w:rPr>
          <w:color w:val="000000" w:themeColor="text1"/>
          <w:lang w:val="en-GB"/>
        </w:rPr>
        <w:t>spaces..</w:t>
      </w:r>
      <w:proofErr w:type="gramEnd"/>
    </w:p>
    <w:p w14:paraId="7C7A8BE2" w14:textId="77777777" w:rsidR="00D34CE2" w:rsidRPr="0073100E" w:rsidRDefault="00D34CE2" w:rsidP="00D34CE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The results also indicate that sustainability messages play a bigger role in the perceptions of brand authenticity. This is the result in line with the literature which focuses on transparency and moral consistency in construction of authenticity. When the claims are consistent with the practices observed in organisations, the consumers perceive the sustainability communication to </w:t>
      </w:r>
      <w:r w:rsidRPr="0073100E">
        <w:rPr>
          <w:rFonts w:ascii="Times New Roman" w:eastAsia="Times New Roman" w:hAnsi="Times New Roman" w:cs="Times New Roman"/>
          <w:color w:val="000000" w:themeColor="text1"/>
          <w:sz w:val="24"/>
          <w:szCs w:val="24"/>
          <w:lang w:val="en-GB"/>
        </w:rPr>
        <w:lastRenderedPageBreak/>
        <w:t xml:space="preserve">be credible. The debate affirms that authenticity is relative as opposed to being symbolic. This confirms how the literature rejects the superficial sustainability discourses. According to Campagna </w:t>
      </w:r>
      <w:r w:rsidRPr="0073100E">
        <w:rPr>
          <w:rFonts w:ascii="Times New Roman" w:eastAsia="Times New Roman" w:hAnsi="Times New Roman" w:cs="Times New Roman"/>
          <w:i/>
          <w:iCs/>
          <w:color w:val="000000" w:themeColor="text1"/>
          <w:sz w:val="24"/>
          <w:szCs w:val="24"/>
          <w:lang w:val="en-GB"/>
        </w:rPr>
        <w:t>et al.</w:t>
      </w:r>
      <w:r w:rsidRPr="0073100E">
        <w:rPr>
          <w:rFonts w:ascii="Times New Roman" w:eastAsia="Times New Roman" w:hAnsi="Times New Roman" w:cs="Times New Roman"/>
          <w:color w:val="000000" w:themeColor="text1"/>
          <w:sz w:val="24"/>
          <w:szCs w:val="24"/>
          <w:lang w:val="en-GB"/>
        </w:rPr>
        <w:t xml:space="preserve"> (2023), authenticity can be realized when sustainability communication is made of demonstrable acts and not symbolic commitments. In such a way, the results support the existing authenticity paradigms in one of the branding literatures.</w:t>
      </w:r>
    </w:p>
    <w:p w14:paraId="7C7A8BE3" w14:textId="77777777" w:rsidR="00D34CE2" w:rsidRPr="0073100E" w:rsidRDefault="00D34CE2" w:rsidP="00D34CE2">
      <w:pPr>
        <w:pStyle w:val="Normal1"/>
        <w:spacing w:line="360" w:lineRule="auto"/>
        <w:jc w:val="both"/>
        <w:rPr>
          <w:rFonts w:ascii="Times New Roman" w:eastAsia="Times New Roman" w:hAnsi="Times New Roman" w:cs="Times New Roman"/>
          <w:color w:val="000000" w:themeColor="text1"/>
          <w:sz w:val="24"/>
          <w:szCs w:val="24"/>
          <w:lang w:val="en-GB"/>
        </w:rPr>
      </w:pPr>
      <w:r w:rsidRPr="0073100E">
        <w:rPr>
          <w:rFonts w:ascii="Times New Roman" w:eastAsia="Times New Roman" w:hAnsi="Times New Roman" w:cs="Times New Roman"/>
          <w:color w:val="000000" w:themeColor="text1"/>
          <w:sz w:val="24"/>
          <w:szCs w:val="24"/>
          <w:lang w:val="en-GB"/>
        </w:rPr>
        <w:t xml:space="preserve">The findings also </w:t>
      </w:r>
      <w:r w:rsidR="00F11722" w:rsidRPr="0073100E">
        <w:rPr>
          <w:rFonts w:ascii="Times New Roman" w:eastAsia="Times New Roman" w:hAnsi="Times New Roman" w:cs="Times New Roman"/>
          <w:color w:val="000000" w:themeColor="text1"/>
          <w:sz w:val="24"/>
          <w:szCs w:val="24"/>
          <w:lang w:val="en-GB"/>
        </w:rPr>
        <w:t>discovered</w:t>
      </w:r>
      <w:r w:rsidRPr="0073100E">
        <w:rPr>
          <w:rFonts w:ascii="Times New Roman" w:eastAsia="Times New Roman" w:hAnsi="Times New Roman" w:cs="Times New Roman"/>
          <w:color w:val="000000" w:themeColor="text1"/>
          <w:sz w:val="24"/>
          <w:szCs w:val="24"/>
          <w:lang w:val="en-GB"/>
        </w:rPr>
        <w:t xml:space="preserve"> that the continuity of relationships based on digital engagement platforms is supported by repetition. This result endorses relationship marketing views where continuity is vital in long-term trust. Platforms bring the brands in the daily life of consumers and enhance relational stability. The discussion ascertains continuity as being based on regularity and reliability of interaction and platform. The findings contribute to the ascertained theoretical propositions. Gustafsson </w:t>
      </w:r>
      <w:r w:rsidRPr="0073100E">
        <w:rPr>
          <w:rFonts w:ascii="Times New Roman" w:eastAsia="Times New Roman" w:hAnsi="Times New Roman" w:cs="Times New Roman"/>
          <w:i/>
          <w:iCs/>
          <w:color w:val="000000" w:themeColor="text1"/>
          <w:sz w:val="24"/>
          <w:szCs w:val="24"/>
          <w:lang w:val="en-GB"/>
        </w:rPr>
        <w:t xml:space="preserve">et al. </w:t>
      </w:r>
      <w:r w:rsidRPr="0073100E">
        <w:rPr>
          <w:rFonts w:ascii="Times New Roman" w:eastAsia="Times New Roman" w:hAnsi="Times New Roman" w:cs="Times New Roman"/>
          <w:color w:val="000000" w:themeColor="text1"/>
          <w:sz w:val="24"/>
          <w:szCs w:val="24"/>
          <w:lang w:val="en-GB"/>
        </w:rPr>
        <w:t>(2021) stipulate that continuity of relationships reinforces trust based on the dependable and dedicated relational interactions. Thus, the results are theoretically aligned with the literature of relationship marketing basics.</w:t>
      </w:r>
    </w:p>
    <w:p w14:paraId="7C7A8BE4"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results also </w:t>
      </w:r>
      <w:r w:rsidR="00F11722">
        <w:rPr>
          <w:rFonts w:ascii="Times New Roman" w:eastAsia="Times New Roman" w:hAnsi="Times New Roman" w:cs="Times New Roman"/>
          <w:sz w:val="24"/>
          <w:szCs w:val="24"/>
          <w:lang w:val="en-GB"/>
        </w:rPr>
        <w:t>revealed</w:t>
      </w:r>
      <w:r w:rsidRPr="002B2D7A">
        <w:rPr>
          <w:rFonts w:ascii="Times New Roman" w:eastAsia="Times New Roman" w:hAnsi="Times New Roman" w:cs="Times New Roman"/>
          <w:sz w:val="24"/>
          <w:szCs w:val="24"/>
          <w:lang w:val="en-GB"/>
        </w:rPr>
        <w:t xml:space="preserve"> that effectiveness of personalisation is determined by transparency and perceived data use ethically. This is in line with literature that shows the existence of conditional trust in any relationship involving technology. Relevance has been appreciated but perceived surveillance and over targeting is opposed by the consumers. According to the discussion, trust and relevance are the two outcomes dependent on each other. This signifies theoretical theatres of caution of over-personalisation. Hina</w:t>
      </w:r>
      <w:r w:rsidRPr="002B2D7A">
        <w:rPr>
          <w:rFonts w:ascii="Times New Roman" w:eastAsia="Times New Roman" w:hAnsi="Times New Roman" w:cs="Times New Roman"/>
          <w:i/>
          <w:iCs/>
          <w:sz w:val="24"/>
          <w:szCs w:val="24"/>
          <w:lang w:val="en-GB"/>
        </w:rPr>
        <w:t xml:space="preserve"> et al</w:t>
      </w:r>
      <w:r w:rsidRPr="002B2D7A">
        <w:rPr>
          <w:rFonts w:ascii="Times New Roman" w:eastAsia="Times New Roman" w:hAnsi="Times New Roman" w:cs="Times New Roman"/>
          <w:sz w:val="24"/>
          <w:szCs w:val="24"/>
          <w:lang w:val="en-GB"/>
        </w:rPr>
        <w:t>. (2024) also report that personalisation can increase the level of relevance when the transparency and ethical data practices are noticeable. Therefore, the results confirm the prevailing issues in the field of digital trust scholarship.</w:t>
      </w:r>
    </w:p>
    <w:p w14:paraId="7C7A8BE5"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results </w:t>
      </w:r>
      <w:r w:rsidR="00F11722">
        <w:rPr>
          <w:rFonts w:ascii="Times New Roman" w:eastAsia="Times New Roman" w:hAnsi="Times New Roman" w:cs="Times New Roman"/>
          <w:sz w:val="24"/>
          <w:szCs w:val="24"/>
          <w:lang w:val="en-GB"/>
        </w:rPr>
        <w:t>demonstrate</w:t>
      </w:r>
      <w:r w:rsidRPr="002B2D7A">
        <w:rPr>
          <w:rFonts w:ascii="Times New Roman" w:eastAsia="Times New Roman" w:hAnsi="Times New Roman" w:cs="Times New Roman"/>
          <w:sz w:val="24"/>
          <w:szCs w:val="24"/>
          <w:lang w:val="en-GB"/>
        </w:rPr>
        <w:t xml:space="preserve"> that consumers are becoming less convinced in repetitious and excessively edited digital communication plans. This doubt arises when consumers realise persuasive intent within the algorithmic messaging frameworks. The discussion affirms that scepticism is more of active thinking and not passivity with regard to brand communication. The perceived access to relevant information is critical in evaluating credibility of the message on the basis of intent, consistency, and relevance, which is undertaken critically by the consumers. The results are thus consistent with the prevailing scepticism models in consumer behaviour literature. </w:t>
      </w:r>
      <w:proofErr w:type="spellStart"/>
      <w:r w:rsidRPr="002B2D7A">
        <w:rPr>
          <w:rFonts w:ascii="Times New Roman" w:eastAsia="Times New Roman" w:hAnsi="Times New Roman" w:cs="Times New Roman"/>
          <w:sz w:val="24"/>
          <w:szCs w:val="24"/>
          <w:lang w:val="en-GB"/>
        </w:rPr>
        <w:t>Eisend</w:t>
      </w:r>
      <w:proofErr w:type="spellEnd"/>
      <w:r w:rsidRPr="002B2D7A">
        <w:rPr>
          <w:rFonts w:ascii="Times New Roman" w:eastAsia="Times New Roman" w:hAnsi="Times New Roman" w:cs="Times New Roman"/>
          <w:sz w:val="24"/>
          <w:szCs w:val="24"/>
          <w:lang w:val="en-GB"/>
        </w:rPr>
        <w:t xml:space="preserve"> and </w:t>
      </w:r>
      <w:proofErr w:type="spellStart"/>
      <w:r w:rsidRPr="002B2D7A">
        <w:rPr>
          <w:rFonts w:ascii="Times New Roman" w:eastAsia="Times New Roman" w:hAnsi="Times New Roman" w:cs="Times New Roman"/>
          <w:sz w:val="24"/>
          <w:szCs w:val="24"/>
          <w:lang w:val="en-GB"/>
        </w:rPr>
        <w:t>Tarrahi</w:t>
      </w:r>
      <w:proofErr w:type="spellEnd"/>
      <w:r w:rsidRPr="002B2D7A">
        <w:rPr>
          <w:rFonts w:ascii="Times New Roman" w:eastAsia="Times New Roman" w:hAnsi="Times New Roman" w:cs="Times New Roman"/>
          <w:sz w:val="24"/>
          <w:szCs w:val="24"/>
          <w:lang w:val="en-GB"/>
        </w:rPr>
        <w:t xml:space="preserve"> (2022) concur that an increased awareness of persuasion lowers the level of credibility of the message and consumer trust. The given alignment demonstrates that scepticism is a safety measure in the digitally saturated environments of communication.</w:t>
      </w:r>
    </w:p>
    <w:p w14:paraId="7C7A8BE6"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lastRenderedPageBreak/>
        <w:t xml:space="preserve">The results also indicate that when the brands express differently on the digital platforms, the vulnerability to trust increases. Discrepancy between values-based communication and evident organisational conduct increases mistrust and sceptical analysis. The discussion validates that perceived manipulation hastens the erosion of trust at a faster rate as compared to communication failures which are neutral. These results indicate the known fragility of trust in relationship marketing situations. Petrescu </w:t>
      </w:r>
      <w:r w:rsidRPr="002B2D7A">
        <w:rPr>
          <w:rFonts w:ascii="Times New Roman" w:eastAsia="Times New Roman" w:hAnsi="Times New Roman" w:cs="Times New Roman"/>
          <w:i/>
          <w:iCs/>
          <w:sz w:val="24"/>
          <w:szCs w:val="24"/>
          <w:lang w:val="en-GB"/>
        </w:rPr>
        <w:t xml:space="preserve">et al. </w:t>
      </w:r>
      <w:r w:rsidRPr="002B2D7A">
        <w:rPr>
          <w:rFonts w:ascii="Times New Roman" w:eastAsia="Times New Roman" w:hAnsi="Times New Roman" w:cs="Times New Roman"/>
          <w:sz w:val="24"/>
          <w:szCs w:val="24"/>
          <w:lang w:val="en-GB"/>
        </w:rPr>
        <w:t>(2022) stated that perceived deception hurts trust more than an overt persuasion effort. Thus, the results are consistent with the literature review that focuses on the perception of manipulation as one of the key triggering factors of long-term trust degradation in online relationships.</w:t>
      </w:r>
    </w:p>
    <w:p w14:paraId="7C7A8BE7" w14:textId="77777777" w:rsidR="00D34CE2"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findings </w:t>
      </w:r>
      <w:r w:rsidR="00F11722">
        <w:rPr>
          <w:rFonts w:ascii="Times New Roman" w:eastAsia="Times New Roman" w:hAnsi="Times New Roman" w:cs="Times New Roman"/>
          <w:sz w:val="24"/>
          <w:szCs w:val="24"/>
          <w:lang w:val="en-GB"/>
        </w:rPr>
        <w:t>aligned with theoretical concepts assert</w:t>
      </w:r>
      <w:r w:rsidRPr="002B2D7A">
        <w:rPr>
          <w:rFonts w:ascii="Times New Roman" w:eastAsia="Times New Roman" w:hAnsi="Times New Roman" w:cs="Times New Roman"/>
          <w:sz w:val="24"/>
          <w:szCs w:val="24"/>
          <w:lang w:val="en-GB"/>
        </w:rPr>
        <w:t xml:space="preserve"> that the scepticism can be induced by over communication of sustainability when the claims are not supported proportionately. Consumers judge the sustainability stories critically in the case where the message is higher than what the organisation actually performs. Based on the discussion, it is affirmed that overstated ethical positioning erodes authenticity and not strengthens moral credibility. This result is congruent with current warning views of sustainability communication studies. According to Brown and Anderson (2022), exaggerated sustainability communication undermines authenticity and creates scepticism in the consumer. In line with this, the results support literature that supports restrained and evidence-based sustainability communication in maintenance of long-term brand credibility.</w:t>
      </w:r>
    </w:p>
    <w:p w14:paraId="7C7A8BE8" w14:textId="77777777" w:rsidR="00D34CE2"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results also </w:t>
      </w:r>
      <w:r w:rsidR="00F11722">
        <w:rPr>
          <w:rFonts w:ascii="Times New Roman" w:eastAsia="Times New Roman" w:hAnsi="Times New Roman" w:cs="Times New Roman"/>
          <w:sz w:val="24"/>
          <w:szCs w:val="24"/>
          <w:lang w:val="en-GB"/>
        </w:rPr>
        <w:t>recalibrate</w:t>
      </w:r>
      <w:r w:rsidRPr="002B2D7A">
        <w:rPr>
          <w:rFonts w:ascii="Times New Roman" w:eastAsia="Times New Roman" w:hAnsi="Times New Roman" w:cs="Times New Roman"/>
          <w:sz w:val="24"/>
          <w:szCs w:val="24"/>
          <w:lang w:val="en-GB"/>
        </w:rPr>
        <w:t xml:space="preserve"> that trust is a result of integrative build-up of narratives, personalisation and platforms of engagement. Standalone digital antics are not able to maintain trust without a coherent strategy throughout communication channels. The discussion proves that the development of trust has to be consistent in terms of functional, emotional, and ethical touch points. This is the result of integrative relationship marketing views. Cambra-Fierro </w:t>
      </w:r>
      <w:r w:rsidRPr="002B2D7A">
        <w:rPr>
          <w:rFonts w:ascii="Times New Roman" w:eastAsia="Times New Roman" w:hAnsi="Times New Roman" w:cs="Times New Roman"/>
          <w:i/>
          <w:iCs/>
          <w:sz w:val="24"/>
          <w:szCs w:val="24"/>
          <w:lang w:val="en-GB"/>
        </w:rPr>
        <w:t xml:space="preserve">et al. </w:t>
      </w:r>
      <w:r w:rsidRPr="002B2D7A">
        <w:rPr>
          <w:rFonts w:ascii="Times New Roman" w:eastAsia="Times New Roman" w:hAnsi="Times New Roman" w:cs="Times New Roman"/>
          <w:sz w:val="24"/>
          <w:szCs w:val="24"/>
          <w:lang w:val="en-GB"/>
        </w:rPr>
        <w:t>(2025) opines that enacted digital touch points are the key to maintaining relational continuity and trust. The results, hence, are in line with the holistic digital engagement models that lay emphasis on strategic integration as opposed to the piecemeal approach.</w:t>
      </w:r>
    </w:p>
    <w:p w14:paraId="7C7A8BE9" w14:textId="77777777" w:rsidR="00EA186F" w:rsidRPr="00E1696C" w:rsidRDefault="00EA186F" w:rsidP="00EA186F">
      <w:pPr>
        <w:pStyle w:val="Normal1"/>
        <w:spacing w:line="360" w:lineRule="auto"/>
        <w:jc w:val="both"/>
        <w:rPr>
          <w:rFonts w:ascii="Times New Roman" w:eastAsia="Times New Roman" w:hAnsi="Times New Roman" w:cs="Times New Roman"/>
          <w:sz w:val="24"/>
          <w:szCs w:val="24"/>
          <w:lang w:val="en-GB"/>
        </w:rPr>
      </w:pPr>
      <w:r w:rsidRPr="00E1696C">
        <w:rPr>
          <w:rFonts w:ascii="Times New Roman" w:eastAsia="Times New Roman" w:hAnsi="Times New Roman" w:cs="Times New Roman"/>
          <w:sz w:val="24"/>
          <w:szCs w:val="24"/>
          <w:lang w:val="en-GB"/>
        </w:rPr>
        <w:t xml:space="preserve">The digital storytelling and sustainability communication interaction demonstrates that the trust can be reinforced when the narrative sense can be backed by the evident ethical action. </w:t>
      </w:r>
      <w:proofErr w:type="spellStart"/>
      <w:r w:rsidRPr="00E1696C">
        <w:rPr>
          <w:rFonts w:ascii="Times New Roman" w:eastAsia="Times New Roman" w:hAnsi="Times New Roman" w:cs="Times New Roman"/>
          <w:sz w:val="24"/>
          <w:szCs w:val="24"/>
          <w:lang w:val="en-GB"/>
        </w:rPr>
        <w:t>Beverland</w:t>
      </w:r>
      <w:proofErr w:type="spellEnd"/>
      <w:r w:rsidRPr="00E1696C">
        <w:rPr>
          <w:rFonts w:ascii="Times New Roman" w:eastAsia="Times New Roman" w:hAnsi="Times New Roman" w:cs="Times New Roman"/>
          <w:sz w:val="24"/>
          <w:szCs w:val="24"/>
          <w:lang w:val="en-GB"/>
        </w:rPr>
        <w:t xml:space="preserve"> and </w:t>
      </w:r>
      <w:proofErr w:type="spellStart"/>
      <w:r w:rsidRPr="00E1696C">
        <w:rPr>
          <w:rFonts w:ascii="Times New Roman" w:eastAsia="Times New Roman" w:hAnsi="Times New Roman" w:cs="Times New Roman"/>
          <w:sz w:val="24"/>
          <w:szCs w:val="24"/>
          <w:lang w:val="en-GB"/>
        </w:rPr>
        <w:t>Mandung</w:t>
      </w:r>
      <w:proofErr w:type="spellEnd"/>
      <w:r w:rsidRPr="00E1696C">
        <w:rPr>
          <w:rFonts w:ascii="Times New Roman" w:eastAsia="Times New Roman" w:hAnsi="Times New Roman" w:cs="Times New Roman"/>
          <w:sz w:val="24"/>
          <w:szCs w:val="24"/>
          <w:lang w:val="en-GB"/>
        </w:rPr>
        <w:t xml:space="preserve"> (2025) state that authenticity is created when brand narratives feel genuine and based on organisational values that people experienced. Once the sustainability stories are incorporated into the larger brand stories, those can humanise the corporate </w:t>
      </w:r>
      <w:r w:rsidRPr="00E1696C">
        <w:rPr>
          <w:rFonts w:ascii="Times New Roman" w:eastAsia="Times New Roman" w:hAnsi="Times New Roman" w:cs="Times New Roman"/>
          <w:sz w:val="24"/>
          <w:szCs w:val="24"/>
          <w:lang w:val="en-GB"/>
        </w:rPr>
        <w:lastRenderedPageBreak/>
        <w:t>responsibility and enhance moral credibility. Nonetheless, in case the sustainability commitments are overstated by means of narration, it will increase mistrust instead of belief. This is a synthesis which implies that narrative coherence is not enough but the storytelling should be based on verifiable sustainability actions to maintain long-term trust.</w:t>
      </w:r>
    </w:p>
    <w:p w14:paraId="7C7A8BEA" w14:textId="77777777" w:rsidR="00EA186F" w:rsidRPr="00E1696C" w:rsidRDefault="00EA186F" w:rsidP="00EA186F">
      <w:pPr>
        <w:pStyle w:val="Normal1"/>
        <w:spacing w:line="360" w:lineRule="auto"/>
        <w:jc w:val="both"/>
        <w:rPr>
          <w:rFonts w:ascii="Times New Roman" w:eastAsia="Times New Roman" w:hAnsi="Times New Roman" w:cs="Times New Roman"/>
          <w:sz w:val="24"/>
          <w:szCs w:val="24"/>
          <w:lang w:val="en-GB"/>
        </w:rPr>
      </w:pPr>
      <w:r w:rsidRPr="00E1696C">
        <w:rPr>
          <w:rFonts w:ascii="Times New Roman" w:eastAsia="Times New Roman" w:hAnsi="Times New Roman" w:cs="Times New Roman"/>
          <w:sz w:val="24"/>
          <w:szCs w:val="24"/>
          <w:lang w:val="en-GB"/>
        </w:rPr>
        <w:t xml:space="preserve">The interplay of the AI-assisted personalisation and authenticity reveals a major contradiction in digital trust-building strategies. As Hina </w:t>
      </w:r>
      <w:r w:rsidRPr="00E1696C">
        <w:rPr>
          <w:rFonts w:ascii="Times New Roman" w:eastAsia="Times New Roman" w:hAnsi="Times New Roman" w:cs="Times New Roman"/>
          <w:i/>
          <w:iCs/>
          <w:sz w:val="24"/>
          <w:szCs w:val="24"/>
          <w:lang w:val="en-GB"/>
        </w:rPr>
        <w:t>et al</w:t>
      </w:r>
      <w:r w:rsidRPr="00E1696C">
        <w:rPr>
          <w:rFonts w:ascii="Times New Roman" w:eastAsia="Times New Roman" w:hAnsi="Times New Roman" w:cs="Times New Roman"/>
          <w:sz w:val="24"/>
          <w:szCs w:val="24"/>
          <w:lang w:val="en-GB"/>
        </w:rPr>
        <w:t>. (2025) point out, in many cases, algorithmic systems do not have a high degree of transparency, forming an impression that the user does not even understand how it works. Although tailored content can increase relevance and convenience, it can also be detrimental to authenticity in the event that the consumer feels manipulated or feels like they are under surveillance. Too much automation may water down on the human voice, which is the core of credible brand communication. The results hence indicate that the relationship between trust and technological intensity is not linear and, instead, there is a balanced integration in which personalisation facilitates, instead of discontinues, relational and value-oriented communication.</w:t>
      </w:r>
    </w:p>
    <w:p w14:paraId="7C7A8BEB" w14:textId="77777777" w:rsidR="00EA186F" w:rsidRPr="002B2D7A" w:rsidRDefault="00EA186F" w:rsidP="00D34CE2">
      <w:pPr>
        <w:pStyle w:val="Normal1"/>
        <w:spacing w:line="360" w:lineRule="auto"/>
        <w:jc w:val="both"/>
        <w:rPr>
          <w:rFonts w:ascii="Times New Roman" w:eastAsia="Times New Roman" w:hAnsi="Times New Roman" w:cs="Times New Roman"/>
          <w:sz w:val="24"/>
          <w:szCs w:val="24"/>
          <w:lang w:val="en-GB"/>
        </w:rPr>
      </w:pPr>
      <w:r w:rsidRPr="00E1696C">
        <w:rPr>
          <w:rFonts w:ascii="Times New Roman" w:eastAsia="Times New Roman" w:hAnsi="Times New Roman" w:cs="Times New Roman"/>
          <w:sz w:val="24"/>
          <w:szCs w:val="24"/>
          <w:lang w:val="en-GB"/>
        </w:rPr>
        <w:t xml:space="preserve">In all the themes, trust is realized not as a fulfilment of message frequency and technological advancement, but as a fulfilment of strategic congruency between content dimensions. The conceptualisation of trust by Petrescu </w:t>
      </w:r>
      <w:r w:rsidRPr="00E1696C">
        <w:rPr>
          <w:rFonts w:ascii="Times New Roman" w:eastAsia="Times New Roman" w:hAnsi="Times New Roman" w:cs="Times New Roman"/>
          <w:i/>
          <w:iCs/>
          <w:sz w:val="24"/>
          <w:szCs w:val="24"/>
          <w:lang w:val="en-GB"/>
        </w:rPr>
        <w:t>et al</w:t>
      </w:r>
      <w:r w:rsidRPr="00E1696C">
        <w:rPr>
          <w:rFonts w:ascii="Times New Roman" w:eastAsia="Times New Roman" w:hAnsi="Times New Roman" w:cs="Times New Roman"/>
          <w:sz w:val="24"/>
          <w:szCs w:val="24"/>
          <w:lang w:val="en-GB"/>
        </w:rPr>
        <w:t xml:space="preserve">. (2022) is based on a relational construct that is developed on the basis of consistency, integrity, and shared values. When the process of telling stories, sustainability assertions, personalisation and platform involvement complement each other, coherence ensures trust. On the other hand, discrepancy in these </w:t>
      </w:r>
      <w:proofErr w:type="gramStart"/>
      <w:r w:rsidRPr="00E1696C">
        <w:rPr>
          <w:rFonts w:ascii="Times New Roman" w:eastAsia="Times New Roman" w:hAnsi="Times New Roman" w:cs="Times New Roman"/>
          <w:sz w:val="24"/>
          <w:szCs w:val="24"/>
          <w:lang w:val="en-GB"/>
        </w:rPr>
        <w:t>dimensions</w:t>
      </w:r>
      <w:proofErr w:type="gramEnd"/>
      <w:r w:rsidRPr="00E1696C">
        <w:rPr>
          <w:rFonts w:ascii="Times New Roman" w:eastAsia="Times New Roman" w:hAnsi="Times New Roman" w:cs="Times New Roman"/>
          <w:sz w:val="24"/>
          <w:szCs w:val="24"/>
          <w:lang w:val="en-GB"/>
        </w:rPr>
        <w:t xml:space="preserve"> augments mistrust and opposition. This synthesis highlights the fact that digital trust is delicate and contextual and that coordinated efforts are needed, as opposed to content interventions.</w:t>
      </w:r>
    </w:p>
    <w:p w14:paraId="7C7A8BEC" w14:textId="77777777" w:rsidR="00D34CE2" w:rsidRPr="002B2D7A" w:rsidRDefault="00D34CE2" w:rsidP="00D34CE2">
      <w:pPr>
        <w:pStyle w:val="Heading2"/>
        <w:rPr>
          <w:lang w:val="en-GB"/>
        </w:rPr>
      </w:pPr>
      <w:bookmarkStart w:id="98" w:name="_Toc216717799"/>
      <w:bookmarkStart w:id="99" w:name="_Toc220698764"/>
      <w:r w:rsidRPr="002B2D7A">
        <w:rPr>
          <w:lang w:val="en-GB"/>
        </w:rPr>
        <w:t>4.4 Chapter summary</w:t>
      </w:r>
      <w:bookmarkEnd w:id="98"/>
      <w:bookmarkEnd w:id="99"/>
    </w:p>
    <w:p w14:paraId="7C7A8BED" w14:textId="77777777" w:rsidR="00F51045" w:rsidRPr="002B2D7A" w:rsidRDefault="00D34CE2" w:rsidP="00D34CE2">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above results prove that the content marketing of Starbucks creates a feeling of trust in the emotionally compelling storytelling and personalised digital interactions. The sustainability messages also support authenticity of the brand when the claims are clear and supported by facts. The digital platforms promote relational continuity as they allow continuous frequent and reliable interactions with the consumer. Nevertheless, the new scepticism raises the threats of excessive personalisation, the feeling of manipulation, and the lack of coherent communication. The process of trust consists of building up and it must practice strategic congruency in touch points of narrative, relevance, and engagement. The discussions are also found to be very </w:t>
      </w:r>
      <w:r w:rsidRPr="002B2D7A">
        <w:rPr>
          <w:rFonts w:ascii="Times New Roman" w:eastAsia="Times New Roman" w:hAnsi="Times New Roman" w:cs="Times New Roman"/>
          <w:sz w:val="24"/>
          <w:szCs w:val="24"/>
          <w:lang w:val="en-GB"/>
        </w:rPr>
        <w:lastRenderedPageBreak/>
        <w:t>coherent with the current theoretical frameworks of trust, authenticity and relationship marketing. In general, the chapter reveals the need to combine ethical, emotional, and functional processes to ensure sustainable consumer confidence in the digital environment.</w:t>
      </w:r>
    </w:p>
    <w:p w14:paraId="7C7A8BEE" w14:textId="77777777" w:rsidR="00F51045" w:rsidRPr="002B2D7A" w:rsidRDefault="00F51045">
      <w:pPr>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br w:type="page"/>
      </w:r>
    </w:p>
    <w:p w14:paraId="7C7A8BEF" w14:textId="77777777" w:rsidR="00F51045" w:rsidRPr="002B2D7A" w:rsidRDefault="00F51045" w:rsidP="00F51045">
      <w:pPr>
        <w:pStyle w:val="Heading1"/>
        <w:rPr>
          <w:lang w:val="en-GB"/>
        </w:rPr>
      </w:pPr>
      <w:bookmarkStart w:id="100" w:name="_Toc216924845"/>
      <w:bookmarkStart w:id="101" w:name="_Toc220698765"/>
      <w:r w:rsidRPr="002B2D7A">
        <w:rPr>
          <w:lang w:val="en-GB"/>
        </w:rPr>
        <w:lastRenderedPageBreak/>
        <w:t>Chapter 5: Conclusion and recommendations</w:t>
      </w:r>
      <w:bookmarkEnd w:id="100"/>
      <w:bookmarkEnd w:id="101"/>
    </w:p>
    <w:p w14:paraId="7C7A8BF0" w14:textId="77777777" w:rsidR="00F51045" w:rsidRPr="002B2D7A" w:rsidRDefault="00F51045" w:rsidP="00F51045">
      <w:pPr>
        <w:pStyle w:val="Heading2"/>
        <w:rPr>
          <w:lang w:val="en-GB"/>
        </w:rPr>
      </w:pPr>
      <w:bookmarkStart w:id="102" w:name="_Toc216924846"/>
      <w:bookmarkStart w:id="103" w:name="_Toc220698766"/>
      <w:r w:rsidRPr="002B2D7A">
        <w:rPr>
          <w:lang w:val="en-GB"/>
        </w:rPr>
        <w:t>5.1 Conclusion</w:t>
      </w:r>
      <w:bookmarkEnd w:id="102"/>
      <w:bookmarkEnd w:id="103"/>
    </w:p>
    <w:p w14:paraId="7C7A8BF1"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This paper concludes by determining that the element of content marketing is decisive in determining customer trust in the digital landscape of Starbucks. The results suggest that digital storytelling enhances emotional appeal through the alignment of the brand stories to the collective values of consumers. Individual communication also boosts the relevance perception, strengthening relationships when performed in an open manner and with ethical data handling. This is a positive contribution of sustainability communication which signals the integrity of organisation and value orientation that is long-term. Taken together, these measures indicate the ability of Starbucks to transform the customer relations into the transactional interaction with the focus on the relational interaction patterns based on trust.</w:t>
      </w:r>
    </w:p>
    <w:p w14:paraId="7C7A8BF2"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Nevertheless, the research also reveals major issues that mediate the success of the content marketing programmes of Starbucks. Over personalisation and </w:t>
      </w:r>
      <w:proofErr w:type="gramStart"/>
      <w:r w:rsidRPr="002B2D7A">
        <w:rPr>
          <w:rFonts w:ascii="Times New Roman" w:eastAsia="Times New Roman" w:hAnsi="Times New Roman" w:cs="Times New Roman"/>
          <w:sz w:val="24"/>
          <w:szCs w:val="24"/>
          <w:lang w:val="en-GB"/>
        </w:rPr>
        <w:t>algorithms based</w:t>
      </w:r>
      <w:proofErr w:type="gramEnd"/>
      <w:r w:rsidRPr="002B2D7A">
        <w:rPr>
          <w:rFonts w:ascii="Times New Roman" w:eastAsia="Times New Roman" w:hAnsi="Times New Roman" w:cs="Times New Roman"/>
          <w:sz w:val="24"/>
          <w:szCs w:val="24"/>
          <w:lang w:val="en-GB"/>
        </w:rPr>
        <w:t xml:space="preserve"> messaging may result in creation of surveillance perceptions, hence undermining consumer trust. Equally, identical or excessively perfected brand stories can easily be regarded as advertising, not true communication. Scepticism by the consumer comes out as one of the major negative influences, especially when there is a disparity between the values conveyed and the organisational practices. These results imply that the process of establishing trust is conditional, and it must be constantly adopted by aligning the content, behaviour, and anticipations of consumers.</w:t>
      </w:r>
    </w:p>
    <w:p w14:paraId="7C7A8BF3"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The review also shows that sustainability reporting is best achieved with evidenced results and believable reporting. The authenticity is enhanced when the environmental and social claims are demonstrated with the help of transparent reporting processes. On the contrary, symbolic sustainability communication when there is no verifiable information raises the level of scepticism and credibility issues. The work thus reveals that the authenticity of content marketing is performative and relational and not symbolic or declarative. The success of trust building associated with Starbucks lies in the ability to show the coherence between strategic message and the realities of operation.</w:t>
      </w:r>
    </w:p>
    <w:p w14:paraId="7C7A8BF4"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Having said that, this study confirms that content marketing can be used as a long-term trust building tool, should they be ethically controlled. As much as Starbucks is strong in storytelling, digital interaction and </w:t>
      </w:r>
      <w:proofErr w:type="gramStart"/>
      <w:r w:rsidRPr="002B2D7A">
        <w:rPr>
          <w:rFonts w:ascii="Times New Roman" w:eastAsia="Times New Roman" w:hAnsi="Times New Roman" w:cs="Times New Roman"/>
          <w:sz w:val="24"/>
          <w:szCs w:val="24"/>
          <w:lang w:val="en-GB"/>
        </w:rPr>
        <w:t>value based</w:t>
      </w:r>
      <w:proofErr w:type="gramEnd"/>
      <w:r w:rsidRPr="002B2D7A">
        <w:rPr>
          <w:rFonts w:ascii="Times New Roman" w:eastAsia="Times New Roman" w:hAnsi="Times New Roman" w:cs="Times New Roman"/>
          <w:sz w:val="24"/>
          <w:szCs w:val="24"/>
          <w:lang w:val="en-GB"/>
        </w:rPr>
        <w:t xml:space="preserve"> communication, it has weak areas on data ethics and message saturation. The results show the need to balance technological innovation, transparency and </w:t>
      </w:r>
      <w:r w:rsidRPr="002B2D7A">
        <w:rPr>
          <w:rFonts w:ascii="Times New Roman" w:eastAsia="Times New Roman" w:hAnsi="Times New Roman" w:cs="Times New Roman"/>
          <w:sz w:val="24"/>
          <w:szCs w:val="24"/>
          <w:lang w:val="en-GB"/>
        </w:rPr>
        <w:lastRenderedPageBreak/>
        <w:t>restraint. As a result, the level of sustainable trust is not created by content or sophistication but through credible, consistent, and respectful communication activities towards the consumer.</w:t>
      </w:r>
    </w:p>
    <w:p w14:paraId="7C7A8BF5"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Besides, the research also identifies that digital engagement platforms also serve as structural facilitators of relationship continuity and trust reaffirmation. Regular communication via integrated platforms enhances familiarity, predictability and perceived reliability amongst the consumers. However, platform dependence also can increase the vulnerability of trust in case of service failure or an unstable flow of messages. The results show that continuity strengthens trust in cases where platforms provide consistent and user-focused experiences. Thus, the digital infrastructure should support the content strategy in order to maintain the trust. The effectiveness of the use of engagement technologies by Starbucks to build trust is improved when the support is given to the development of genuine relational communication, instead of taking it to the extremes.</w:t>
      </w:r>
    </w:p>
    <w:p w14:paraId="7C7A8BF6" w14:textId="77777777" w:rsidR="00F51045" w:rsidRPr="002B2D7A" w:rsidRDefault="00F51045" w:rsidP="00F51045">
      <w:pPr>
        <w:pStyle w:val="Heading2"/>
        <w:rPr>
          <w:lang w:val="en-GB"/>
        </w:rPr>
      </w:pPr>
      <w:bookmarkStart w:id="104" w:name="_Toc216924847"/>
      <w:bookmarkStart w:id="105" w:name="_Toc220698767"/>
      <w:r w:rsidRPr="002B2D7A">
        <w:rPr>
          <w:lang w:val="en-GB"/>
        </w:rPr>
        <w:t>5.2 Linking with objectives</w:t>
      </w:r>
      <w:bookmarkEnd w:id="104"/>
      <w:bookmarkEnd w:id="105"/>
    </w:p>
    <w:p w14:paraId="7C7A8BF7" w14:textId="77777777" w:rsidR="00F51045" w:rsidRPr="002B2D7A" w:rsidRDefault="00F51045" w:rsidP="00F51045">
      <w:pPr>
        <w:pStyle w:val="Normal1"/>
        <w:spacing w:line="360" w:lineRule="auto"/>
        <w:jc w:val="both"/>
        <w:rPr>
          <w:rFonts w:ascii="Times New Roman" w:eastAsia="Times New Roman" w:hAnsi="Times New Roman" w:cs="Times New Roman"/>
          <w:b/>
          <w:bCs/>
          <w:i/>
          <w:iCs/>
          <w:sz w:val="24"/>
          <w:szCs w:val="24"/>
          <w:lang w:val="en-GB"/>
        </w:rPr>
      </w:pPr>
      <w:r w:rsidRPr="002B2D7A">
        <w:rPr>
          <w:rFonts w:ascii="Times New Roman" w:eastAsia="Times New Roman" w:hAnsi="Times New Roman" w:cs="Times New Roman"/>
          <w:b/>
          <w:bCs/>
          <w:i/>
          <w:iCs/>
          <w:sz w:val="24"/>
          <w:szCs w:val="24"/>
          <w:lang w:val="en-GB"/>
        </w:rPr>
        <w:t>Objective 1: Evaluating Content Marketing Plans and Customer Fidelity</w:t>
      </w:r>
    </w:p>
    <w:p w14:paraId="7C7A8BF8"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qualitative thematic analysis addressed in Chapter 4, specifically, the analysis of digital storytelling and engagement platforms, helped to achieve this goal. The results showed that Starbucks uses emotionally touching stories and constant communication over the Internet to build trust-based relationships. Such strategies help in sustaining relational continuity through strengthening the perceived reliability and common values. These results are implications of relationship marketing, in which trust is formed through repeated value-based communication and not transactional communication (Khan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2022).</w:t>
      </w:r>
    </w:p>
    <w:p w14:paraId="7C7A8BF9" w14:textId="77777777" w:rsidR="00F51045" w:rsidRPr="002B2D7A" w:rsidRDefault="00F51045" w:rsidP="00F51045">
      <w:pPr>
        <w:pStyle w:val="Normal1"/>
        <w:spacing w:line="360" w:lineRule="auto"/>
        <w:jc w:val="both"/>
        <w:rPr>
          <w:rFonts w:ascii="Times New Roman" w:eastAsia="Times New Roman" w:hAnsi="Times New Roman" w:cs="Times New Roman"/>
          <w:b/>
          <w:bCs/>
          <w:i/>
          <w:iCs/>
          <w:sz w:val="24"/>
          <w:szCs w:val="24"/>
          <w:lang w:val="en-GB"/>
        </w:rPr>
      </w:pPr>
      <w:r w:rsidRPr="002B2D7A">
        <w:rPr>
          <w:rFonts w:ascii="Times New Roman" w:eastAsia="Times New Roman" w:hAnsi="Times New Roman" w:cs="Times New Roman"/>
          <w:b/>
          <w:bCs/>
          <w:i/>
          <w:iCs/>
          <w:sz w:val="24"/>
          <w:szCs w:val="24"/>
          <w:lang w:val="en-GB"/>
        </w:rPr>
        <w:t>Objective 2: Determinism of the Major Content Marketing Dimensions of Trust</w:t>
      </w:r>
    </w:p>
    <w:p w14:paraId="7C7A8BFA"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This goal was met through the analysis of storytelling, personalisation, and sustainability communication through the evaluation of the relative impact on consumer trust. The results demonstrated that storytelling and sustainability messages have a stronger impact in trust-building, as compared to personalisation. Value alignment and authenticity proved to be the critical mechanisms that manifested desirable perceptions of trust. This observation holds the brand authenticity theory, which underlines consistency between organisational values and narratives expressed in the process of trust formation (Campagna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2023).</w:t>
      </w:r>
    </w:p>
    <w:p w14:paraId="7C7A8BFB" w14:textId="77777777" w:rsidR="00F51045" w:rsidRPr="002B2D7A" w:rsidRDefault="00F51045" w:rsidP="00F51045">
      <w:pPr>
        <w:pStyle w:val="Normal1"/>
        <w:spacing w:line="360" w:lineRule="auto"/>
        <w:jc w:val="both"/>
        <w:rPr>
          <w:rFonts w:ascii="Times New Roman" w:eastAsia="Times New Roman" w:hAnsi="Times New Roman" w:cs="Times New Roman"/>
          <w:b/>
          <w:bCs/>
          <w:i/>
          <w:iCs/>
          <w:sz w:val="24"/>
          <w:szCs w:val="24"/>
          <w:lang w:val="en-GB"/>
        </w:rPr>
      </w:pPr>
      <w:r w:rsidRPr="002B2D7A">
        <w:rPr>
          <w:rFonts w:ascii="Times New Roman" w:eastAsia="Times New Roman" w:hAnsi="Times New Roman" w:cs="Times New Roman"/>
          <w:b/>
          <w:bCs/>
          <w:i/>
          <w:iCs/>
          <w:sz w:val="24"/>
          <w:szCs w:val="24"/>
          <w:lang w:val="en-GB"/>
        </w:rPr>
        <w:t>Objective 3: Analysis of the Consumer Scepticism and Perceived Authenticity</w:t>
      </w:r>
    </w:p>
    <w:p w14:paraId="7C7A8BFC"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lastRenderedPageBreak/>
        <w:t>This was accomplished through the moderating nature of consumer scepticism as an outcome of trust. The results indicated that scepticism level rises when the digital content is seen to be overly promotional or technologically intrusive. Perceived authenticity was found to be a key mediator especially where there occurred discrepancies between brand claims and organisational practices. The research thus proves the fact that the development of trust is dependent on the critical analysis of the credibility of messages and the ethical intent by the consumers.</w:t>
      </w:r>
    </w:p>
    <w:p w14:paraId="7C7A8BFD" w14:textId="77777777" w:rsidR="00F51045" w:rsidRPr="002B2D7A" w:rsidRDefault="00F51045" w:rsidP="00F51045">
      <w:pPr>
        <w:pStyle w:val="Normal1"/>
        <w:spacing w:line="360" w:lineRule="auto"/>
        <w:jc w:val="both"/>
        <w:rPr>
          <w:rFonts w:ascii="Times New Roman" w:eastAsia="Times New Roman" w:hAnsi="Times New Roman" w:cs="Times New Roman"/>
          <w:b/>
          <w:bCs/>
          <w:i/>
          <w:iCs/>
          <w:sz w:val="24"/>
          <w:szCs w:val="24"/>
          <w:lang w:val="en-GB"/>
        </w:rPr>
      </w:pPr>
      <w:r w:rsidRPr="002B2D7A">
        <w:rPr>
          <w:rFonts w:ascii="Times New Roman" w:eastAsia="Times New Roman" w:hAnsi="Times New Roman" w:cs="Times New Roman"/>
          <w:b/>
          <w:bCs/>
          <w:i/>
          <w:iCs/>
          <w:sz w:val="24"/>
          <w:szCs w:val="24"/>
          <w:lang w:val="en-GB"/>
        </w:rPr>
        <w:t>Objective 4: Assessing the AI Personalisation and Sustainability in terms of long-term commitment</w:t>
      </w:r>
    </w:p>
    <w:p w14:paraId="7C7A8BFE"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The last goal was achieved due to the evaluation of personalisation and sustainability communication based on AI control regarding the development of relationships in the long term. It was discovered that the relevance of the AI personalisation can be increased only in cases when it is backed by clear data practices. Sustainability reporting led to long-lasting commitment when it was based on evidence-based reporting. These results combined support that long-term trust must incorporate technological innovation and value-driven communication strategies, which include ethical ones.</w:t>
      </w:r>
    </w:p>
    <w:p w14:paraId="7C7A8BFF" w14:textId="77777777" w:rsidR="00F51045" w:rsidRPr="002B2D7A" w:rsidRDefault="00F51045" w:rsidP="00F51045">
      <w:pPr>
        <w:pStyle w:val="Heading2"/>
        <w:rPr>
          <w:lang w:val="en-GB"/>
        </w:rPr>
      </w:pPr>
      <w:bookmarkStart w:id="106" w:name="_Toc216924848"/>
      <w:bookmarkStart w:id="107" w:name="_Toc220698768"/>
      <w:r w:rsidRPr="002B2D7A">
        <w:rPr>
          <w:lang w:val="en-GB"/>
        </w:rPr>
        <w:t>5.3 Recommendations</w:t>
      </w:r>
      <w:bookmarkEnd w:id="106"/>
      <w:bookmarkEnd w:id="107"/>
      <w:r w:rsidRPr="002B2D7A">
        <w:rPr>
          <w:lang w:val="en-GB"/>
        </w:rPr>
        <w:t xml:space="preserve"> </w:t>
      </w:r>
    </w:p>
    <w:p w14:paraId="7C7A8C00" w14:textId="77777777" w:rsidR="00F51045" w:rsidRPr="002B2D7A" w:rsidRDefault="00F51045" w:rsidP="00F51045">
      <w:pPr>
        <w:pStyle w:val="Normal1"/>
        <w:spacing w:line="360" w:lineRule="auto"/>
        <w:jc w:val="both"/>
        <w:rPr>
          <w:rFonts w:ascii="Times New Roman" w:eastAsia="Times New Roman" w:hAnsi="Times New Roman" w:cs="Times New Roman"/>
          <w:b/>
          <w:bCs/>
          <w:i/>
          <w:iCs/>
          <w:sz w:val="24"/>
          <w:szCs w:val="24"/>
          <w:lang w:val="en-GB"/>
        </w:rPr>
      </w:pPr>
      <w:r w:rsidRPr="002B2D7A">
        <w:rPr>
          <w:rFonts w:ascii="Times New Roman" w:eastAsia="Times New Roman" w:hAnsi="Times New Roman" w:cs="Times New Roman"/>
          <w:b/>
          <w:bCs/>
          <w:i/>
          <w:iCs/>
          <w:sz w:val="24"/>
          <w:szCs w:val="24"/>
          <w:lang w:val="en-GB"/>
        </w:rPr>
        <w:t>Strengthening the Authentic and Evidence-based Storytelling</w:t>
      </w:r>
    </w:p>
    <w:p w14:paraId="7C7A8C01"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Starbucks must strengthen the authenticity of the content by focusing on evidence-based storytelling that is in line with observable organisational practices. The results indicated a positive response among the consumers when the narratives are matched to verifiable behaviours especially in the sustainability communication. Starbucks can use digital stories to reduce scepticism by incorporating quantifiable metrics, including the progress metrics of Starbucks Global Impact Reports. This strategy underpins the assumption that authenticity occurs where the brand narrations are validated with plausible revelations (Campagna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2023). As an example, Starbucks could show region-specific sustainability results, together with the testimonials of farmers, to show that values and performance are consistent.</w:t>
      </w:r>
    </w:p>
    <w:p w14:paraId="7C7A8C02" w14:textId="77777777" w:rsidR="00F51045" w:rsidRPr="002B2D7A" w:rsidRDefault="00F51045" w:rsidP="00F51045">
      <w:pPr>
        <w:pStyle w:val="Normal1"/>
        <w:spacing w:line="360" w:lineRule="auto"/>
        <w:jc w:val="both"/>
        <w:rPr>
          <w:rFonts w:ascii="Times New Roman" w:eastAsia="Times New Roman" w:hAnsi="Times New Roman" w:cs="Times New Roman"/>
          <w:b/>
          <w:bCs/>
          <w:i/>
          <w:iCs/>
          <w:sz w:val="24"/>
          <w:szCs w:val="24"/>
          <w:lang w:val="en-GB"/>
        </w:rPr>
      </w:pPr>
      <w:r w:rsidRPr="002B2D7A">
        <w:rPr>
          <w:rFonts w:ascii="Times New Roman" w:eastAsia="Times New Roman" w:hAnsi="Times New Roman" w:cs="Times New Roman"/>
          <w:b/>
          <w:bCs/>
          <w:i/>
          <w:iCs/>
          <w:sz w:val="24"/>
          <w:szCs w:val="24"/>
          <w:lang w:val="en-GB"/>
        </w:rPr>
        <w:t>Adoption of AI-Leveraged Ethical and Transparent Personalisation</w:t>
      </w:r>
    </w:p>
    <w:p w14:paraId="7C7A8C03"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paper suggests that Starbucks should become more transparent about AI-based personalisation in order to deal with the trust vulnerabilities in privacy. The results showed that perceptions of surveillance can be evoked by over-personalisation in case there is an ambiguity in the use of data. Starbucks needs to explain to consumers the benefits of using consumer data </w:t>
      </w:r>
      <w:r w:rsidRPr="002B2D7A">
        <w:rPr>
          <w:rFonts w:ascii="Times New Roman" w:eastAsia="Times New Roman" w:hAnsi="Times New Roman" w:cs="Times New Roman"/>
          <w:sz w:val="24"/>
          <w:szCs w:val="24"/>
          <w:lang w:val="en-GB"/>
        </w:rPr>
        <w:lastRenderedPageBreak/>
        <w:t xml:space="preserve">to make personalised offers and must have easy-to-use opt-out options. Open data management enhances the trust in online spaces by making them less intrusive (Hina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xml:space="preserve"> 2024). To illustrate, Starbucks might include short in-app messages describing how the personalised recommendations are based on the purchase history, which will strengthen the sense of fairness and consumer control.</w:t>
      </w:r>
    </w:p>
    <w:p w14:paraId="7C7A8C04" w14:textId="77777777" w:rsidR="00F51045" w:rsidRPr="002B2D7A" w:rsidRDefault="00F51045" w:rsidP="00F51045">
      <w:pPr>
        <w:pStyle w:val="Normal1"/>
        <w:spacing w:line="360" w:lineRule="auto"/>
        <w:jc w:val="both"/>
        <w:rPr>
          <w:rFonts w:ascii="Times New Roman" w:eastAsia="Times New Roman" w:hAnsi="Times New Roman" w:cs="Times New Roman"/>
          <w:b/>
          <w:bCs/>
          <w:i/>
          <w:iCs/>
          <w:sz w:val="24"/>
          <w:szCs w:val="24"/>
          <w:lang w:val="en-GB"/>
        </w:rPr>
      </w:pPr>
      <w:r w:rsidRPr="002B2D7A">
        <w:rPr>
          <w:rFonts w:ascii="Times New Roman" w:eastAsia="Times New Roman" w:hAnsi="Times New Roman" w:cs="Times New Roman"/>
          <w:b/>
          <w:bCs/>
          <w:i/>
          <w:iCs/>
          <w:sz w:val="24"/>
          <w:szCs w:val="24"/>
          <w:lang w:val="en-GB"/>
        </w:rPr>
        <w:t>Minimize Content Overload and Enhance Consistency on Platform</w:t>
      </w:r>
    </w:p>
    <w:p w14:paraId="7C7A8C05"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Starbucks ought to carefully curate the amount of content and be consistent in the use of digital platforms of engagement to avoid the issue of message fatigue. The results indicated that a repetitive and too promotional message makes consumers more sceptical and distrustful. Controlled, valuable content increases trust and relationship value in the long run. Long-term trust is impossible without consistent communication across platforms (Holahan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2022). Indicatively, Starbucks can align sustainability communications on its mobile application, social media, and Web site to ensure consistency and minimize the likelihood of cognitive dissonance among consumers across various parts of the world.</w:t>
      </w:r>
    </w:p>
    <w:p w14:paraId="7C7A8C06" w14:textId="77777777" w:rsidR="00F51045" w:rsidRPr="002B2D7A" w:rsidRDefault="00F51045" w:rsidP="00F51045">
      <w:pPr>
        <w:pStyle w:val="Heading2"/>
        <w:rPr>
          <w:lang w:val="en-GB"/>
        </w:rPr>
      </w:pPr>
      <w:bookmarkStart w:id="108" w:name="_Toc216924849"/>
      <w:bookmarkStart w:id="109" w:name="_Toc220698769"/>
      <w:r w:rsidRPr="002B2D7A">
        <w:rPr>
          <w:lang w:val="en-GB"/>
        </w:rPr>
        <w:t>5.4 Limitations of the research</w:t>
      </w:r>
      <w:bookmarkEnd w:id="108"/>
      <w:bookmarkEnd w:id="109"/>
    </w:p>
    <w:p w14:paraId="7C7A8C07" w14:textId="77777777" w:rsidR="00F51045"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The study has its limitations because secondary qualitative data was used, and the researcher could not have control over the context and interpretation of the data. The lack of primary data does not allow seizing the actual perceptions and experiences of consumers in real-time. The research on one case organisation also restricts the extrapolation of results to the other retail or cultural setting. Also, organisational reports can include selectively crafted scripts that can affect analytical objectivity. Although qualitative thematic analysis is rich in insights, it does not allow the statistical validation of the identified relationships. According to Baldwin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xml:space="preserve"> (2022), secondary research can be limited due to the relevance of the information, its completeness, and possible interpretive bias.</w:t>
      </w:r>
    </w:p>
    <w:p w14:paraId="7C7A8C08" w14:textId="77777777" w:rsidR="00F51045" w:rsidRPr="002B2D7A" w:rsidRDefault="00F51045" w:rsidP="00F51045">
      <w:pPr>
        <w:pStyle w:val="Heading2"/>
        <w:rPr>
          <w:lang w:val="en-GB"/>
        </w:rPr>
      </w:pPr>
      <w:bookmarkStart w:id="110" w:name="_Toc216924850"/>
      <w:bookmarkStart w:id="111" w:name="_Toc220698770"/>
      <w:r w:rsidRPr="002B2D7A">
        <w:rPr>
          <w:lang w:val="en-GB"/>
        </w:rPr>
        <w:t>5.5 Future work</w:t>
      </w:r>
      <w:bookmarkEnd w:id="110"/>
      <w:bookmarkEnd w:id="111"/>
    </w:p>
    <w:p w14:paraId="7C7A8C09" w14:textId="77777777" w:rsidR="00D34CE2" w:rsidRPr="002B2D7A" w:rsidRDefault="00F51045" w:rsidP="00F51045">
      <w:pPr>
        <w:pStyle w:val="Normal1"/>
        <w:spacing w:line="360" w:lineRule="auto"/>
        <w:jc w:val="both"/>
        <w:rPr>
          <w:rFonts w:ascii="Times New Roman" w:eastAsia="Times New Roman" w:hAnsi="Times New Roman" w:cs="Times New Roman"/>
          <w:sz w:val="24"/>
          <w:szCs w:val="24"/>
          <w:lang w:val="en-GB"/>
        </w:rPr>
      </w:pPr>
      <w:r w:rsidRPr="002B2D7A">
        <w:rPr>
          <w:rFonts w:ascii="Times New Roman" w:eastAsia="Times New Roman" w:hAnsi="Times New Roman" w:cs="Times New Roman"/>
          <w:sz w:val="24"/>
          <w:szCs w:val="24"/>
          <w:lang w:val="en-GB"/>
        </w:rPr>
        <w:t xml:space="preserve">Future research can be conducted in the future using primary data collection to be able to capture consumer perceptions of trust more closely. The connections between content marketing dimensions and the outcomes of customer trust could be statistically tested with the help of quantitative methods. The comparative analysis between different global brands in coffee production would help to facilitate better contextual knowledge of culture in forming trust. </w:t>
      </w:r>
      <w:r w:rsidRPr="002B2D7A">
        <w:rPr>
          <w:rFonts w:ascii="Times New Roman" w:eastAsia="Times New Roman" w:hAnsi="Times New Roman" w:cs="Times New Roman"/>
          <w:sz w:val="24"/>
          <w:szCs w:val="24"/>
          <w:lang w:val="en-GB"/>
        </w:rPr>
        <w:lastRenderedPageBreak/>
        <w:t xml:space="preserve">Future longitudinal research designs could also study the development of trust results of longer digital interaction. Also, ethical governance models of AI-based personalisation of marketing may be discussed in future research. According to Sandhu </w:t>
      </w:r>
      <w:r w:rsidRPr="002B2D7A">
        <w:rPr>
          <w:rFonts w:ascii="Times New Roman" w:eastAsia="Times New Roman" w:hAnsi="Times New Roman" w:cs="Times New Roman"/>
          <w:i/>
          <w:iCs/>
          <w:sz w:val="24"/>
          <w:szCs w:val="24"/>
          <w:lang w:val="en-GB"/>
        </w:rPr>
        <w:t>et al.</w:t>
      </w:r>
      <w:r w:rsidRPr="002B2D7A">
        <w:rPr>
          <w:rFonts w:ascii="Times New Roman" w:eastAsia="Times New Roman" w:hAnsi="Times New Roman" w:cs="Times New Roman"/>
          <w:sz w:val="24"/>
          <w:szCs w:val="24"/>
          <w:lang w:val="en-GB"/>
        </w:rPr>
        <w:t xml:space="preserve"> (2023), the mixed method of research can enhance the strength of the explanatory depth and enhance the strength of trust-related marketing research.</w:t>
      </w:r>
    </w:p>
    <w:p w14:paraId="7C7A8C0A" w14:textId="77777777" w:rsidR="00E268E0" w:rsidRPr="002B2D7A" w:rsidRDefault="003D79C6" w:rsidP="00D34CE2">
      <w:pPr>
        <w:pStyle w:val="Normal1"/>
        <w:spacing w:line="360" w:lineRule="auto"/>
        <w:jc w:val="both"/>
        <w:rPr>
          <w:rFonts w:ascii="Times New Roman" w:eastAsia="Times New Roman" w:hAnsi="Times New Roman" w:cs="Times New Roman"/>
          <w:sz w:val="24"/>
          <w:szCs w:val="24"/>
          <w:lang w:val="en-GB"/>
        </w:rPr>
      </w:pPr>
      <w:r w:rsidRPr="002B2D7A">
        <w:rPr>
          <w:lang w:val="en-GB"/>
        </w:rPr>
        <w:br w:type="page"/>
      </w:r>
    </w:p>
    <w:p w14:paraId="7C7A8C0B" w14:textId="77777777" w:rsidR="00E268E0" w:rsidRPr="002B2D7A" w:rsidRDefault="003D79C6" w:rsidP="005D1526">
      <w:pPr>
        <w:pStyle w:val="Heading1"/>
        <w:rPr>
          <w:lang w:val="en-GB"/>
        </w:rPr>
      </w:pPr>
      <w:bookmarkStart w:id="112" w:name="_Toc220698771"/>
      <w:r w:rsidRPr="002B2D7A">
        <w:rPr>
          <w:lang w:val="en-GB"/>
        </w:rPr>
        <w:lastRenderedPageBreak/>
        <w:t>References</w:t>
      </w:r>
      <w:bookmarkEnd w:id="112"/>
    </w:p>
    <w:p w14:paraId="7C7A8C0C"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Adiga, A., (2024). Corporate Communication in the Era of Sustainability: </w:t>
      </w:r>
      <w:r w:rsidRPr="00701252">
        <w:rPr>
          <w:rFonts w:ascii="Times New Roman" w:eastAsia="Times New Roman" w:hAnsi="Times New Roman" w:cs="Times New Roman"/>
          <w:i/>
          <w:sz w:val="24"/>
          <w:szCs w:val="24"/>
          <w:lang w:val="en-GB"/>
        </w:rPr>
        <w:t xml:space="preserve">Engaging Consumers with Environmental Responsibility. Journal of </w:t>
      </w:r>
      <w:proofErr w:type="spellStart"/>
      <w:r w:rsidRPr="00701252">
        <w:rPr>
          <w:rFonts w:ascii="Times New Roman" w:eastAsia="Times New Roman" w:hAnsi="Times New Roman" w:cs="Times New Roman"/>
          <w:i/>
          <w:sz w:val="24"/>
          <w:szCs w:val="24"/>
          <w:lang w:val="en-GB"/>
        </w:rPr>
        <w:t>Jurivox</w:t>
      </w:r>
      <w:proofErr w:type="spellEnd"/>
      <w:r w:rsidRPr="00701252">
        <w:rPr>
          <w:rFonts w:ascii="Times New Roman" w:eastAsia="Times New Roman" w:hAnsi="Times New Roman" w:cs="Times New Roman"/>
          <w:i/>
          <w:sz w:val="24"/>
          <w:szCs w:val="24"/>
          <w:lang w:val="en-GB"/>
        </w:rPr>
        <w:t>,</w:t>
      </w:r>
      <w:r w:rsidRPr="00701252">
        <w:rPr>
          <w:rFonts w:ascii="Times New Roman" w:eastAsia="Times New Roman" w:hAnsi="Times New Roman" w:cs="Times New Roman"/>
          <w:sz w:val="24"/>
          <w:szCs w:val="24"/>
          <w:lang w:val="en-GB"/>
        </w:rPr>
        <w:t xml:space="preserve"> 1(2), pp.40-50. </w:t>
      </w:r>
      <w:hyperlink r:id="rId25">
        <w:r w:rsidRPr="00701252">
          <w:rPr>
            <w:rFonts w:ascii="Times New Roman" w:eastAsia="Times New Roman" w:hAnsi="Times New Roman" w:cs="Times New Roman"/>
            <w:color w:val="1155CC"/>
            <w:sz w:val="24"/>
            <w:szCs w:val="24"/>
            <w:u w:val="single"/>
            <w:lang w:val="en-GB"/>
          </w:rPr>
          <w:t>https://www.researchcorridor.org/index.php/jj/article/download/177/168</w:t>
        </w:r>
      </w:hyperlink>
      <w:r w:rsidRPr="00701252">
        <w:rPr>
          <w:rFonts w:ascii="Times New Roman" w:eastAsia="Times New Roman" w:hAnsi="Times New Roman" w:cs="Times New Roman"/>
          <w:sz w:val="24"/>
          <w:szCs w:val="24"/>
          <w:lang w:val="en-GB"/>
        </w:rPr>
        <w:t xml:space="preserve"> </w:t>
      </w:r>
    </w:p>
    <w:p w14:paraId="7C7A8C0D"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Ahmad, M. and Wilkins, S., (2025). Purposive sampling in qualitative research: A framework for the entire journey. </w:t>
      </w:r>
      <w:r w:rsidRPr="00701252">
        <w:rPr>
          <w:rFonts w:ascii="Times New Roman" w:eastAsia="Times New Roman" w:hAnsi="Times New Roman" w:cs="Times New Roman"/>
          <w:i/>
          <w:iCs/>
          <w:sz w:val="24"/>
          <w:szCs w:val="24"/>
          <w:lang w:val="en-GB"/>
        </w:rPr>
        <w:t>Quality &amp; Quantity</w:t>
      </w:r>
      <w:r w:rsidRPr="00701252">
        <w:rPr>
          <w:rFonts w:ascii="Times New Roman" w:eastAsia="Times New Roman" w:hAnsi="Times New Roman" w:cs="Times New Roman"/>
          <w:sz w:val="24"/>
          <w:szCs w:val="24"/>
          <w:lang w:val="en-GB"/>
        </w:rPr>
        <w:t xml:space="preserve">, 59(2), pp.1461-1479. </w:t>
      </w:r>
      <w:hyperlink r:id="rId26">
        <w:r w:rsidRPr="00701252">
          <w:rPr>
            <w:rFonts w:ascii="Times New Roman" w:eastAsia="Times New Roman" w:hAnsi="Times New Roman" w:cs="Times New Roman"/>
            <w:color w:val="1155CC"/>
            <w:sz w:val="24"/>
            <w:szCs w:val="24"/>
            <w:u w:val="single"/>
            <w:lang w:val="en-GB"/>
          </w:rPr>
          <w:t>https://www.academia.edu/download/120323187/Purposive_sampling_academia.pdf</w:t>
        </w:r>
      </w:hyperlink>
      <w:r w:rsidRPr="00701252">
        <w:rPr>
          <w:rFonts w:ascii="Times New Roman" w:eastAsia="Times New Roman" w:hAnsi="Times New Roman" w:cs="Times New Roman"/>
          <w:sz w:val="24"/>
          <w:szCs w:val="24"/>
          <w:lang w:val="en-GB"/>
        </w:rPr>
        <w:t xml:space="preserve"> </w:t>
      </w:r>
    </w:p>
    <w:p w14:paraId="7C7A8C0E"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Al‐</w:t>
      </w:r>
      <w:proofErr w:type="spellStart"/>
      <w:r w:rsidRPr="00701252">
        <w:rPr>
          <w:rFonts w:ascii="Times New Roman" w:eastAsia="Times New Roman" w:hAnsi="Times New Roman" w:cs="Times New Roman"/>
          <w:sz w:val="24"/>
          <w:szCs w:val="24"/>
          <w:lang w:val="en-GB"/>
        </w:rPr>
        <w:t>Msallam</w:t>
      </w:r>
      <w:proofErr w:type="spellEnd"/>
      <w:r w:rsidRPr="00701252">
        <w:rPr>
          <w:rFonts w:ascii="Times New Roman" w:eastAsia="Times New Roman" w:hAnsi="Times New Roman" w:cs="Times New Roman"/>
          <w:sz w:val="24"/>
          <w:szCs w:val="24"/>
          <w:lang w:val="en-GB"/>
        </w:rPr>
        <w:t xml:space="preserve">, S. and Abdelhadi, A., (2022). Developing a framework for unethical consumer behaviour: a qualitative study in two countries. </w:t>
      </w:r>
      <w:r w:rsidRPr="00701252">
        <w:rPr>
          <w:rFonts w:ascii="Times New Roman" w:eastAsia="Times New Roman" w:hAnsi="Times New Roman" w:cs="Times New Roman"/>
          <w:i/>
          <w:iCs/>
          <w:sz w:val="24"/>
          <w:szCs w:val="24"/>
          <w:lang w:val="en-GB"/>
        </w:rPr>
        <w:t>Journal of Contemporary Marketing Science</w:t>
      </w:r>
      <w:r w:rsidRPr="00701252">
        <w:rPr>
          <w:rFonts w:ascii="Times New Roman" w:eastAsia="Times New Roman" w:hAnsi="Times New Roman" w:cs="Times New Roman"/>
          <w:sz w:val="24"/>
          <w:szCs w:val="24"/>
          <w:lang w:val="en-GB"/>
        </w:rPr>
        <w:t xml:space="preserve">, 5(3), pp.217-238. </w:t>
      </w:r>
      <w:hyperlink r:id="rId27">
        <w:r w:rsidRPr="00701252">
          <w:rPr>
            <w:rFonts w:ascii="Times New Roman" w:eastAsia="Times New Roman" w:hAnsi="Times New Roman" w:cs="Times New Roman"/>
            <w:color w:val="1155CC"/>
            <w:sz w:val="24"/>
            <w:szCs w:val="24"/>
            <w:u w:val="single"/>
            <w:lang w:val="en-GB"/>
          </w:rPr>
          <w:t>https://www.emerald.com/insight/content/doi/10.1108/JCMARS-11-2021-0040/full/pdf</w:t>
        </w:r>
      </w:hyperlink>
      <w:r w:rsidRPr="00701252">
        <w:rPr>
          <w:rFonts w:ascii="Times New Roman" w:eastAsia="Times New Roman" w:hAnsi="Times New Roman" w:cs="Times New Roman"/>
          <w:sz w:val="24"/>
          <w:szCs w:val="24"/>
          <w:lang w:val="en-GB"/>
        </w:rPr>
        <w:t xml:space="preserve"> </w:t>
      </w:r>
    </w:p>
    <w:p w14:paraId="7C7A8C0F"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proofErr w:type="spellStart"/>
      <w:r w:rsidRPr="00701252">
        <w:rPr>
          <w:rFonts w:ascii="Times New Roman" w:eastAsia="Times New Roman" w:hAnsi="Times New Roman" w:cs="Times New Roman"/>
          <w:sz w:val="24"/>
          <w:szCs w:val="24"/>
          <w:lang w:val="en-GB"/>
        </w:rPr>
        <w:t>Alomran</w:t>
      </w:r>
      <w:proofErr w:type="spellEnd"/>
      <w:r w:rsidRPr="00701252">
        <w:rPr>
          <w:rFonts w:ascii="Times New Roman" w:eastAsia="Times New Roman" w:hAnsi="Times New Roman" w:cs="Times New Roman"/>
          <w:sz w:val="24"/>
          <w:szCs w:val="24"/>
          <w:lang w:val="en-GB"/>
        </w:rPr>
        <w:t xml:space="preserve">, A.M., Ahmed, T.S.A. and Kassem, A.M., (2024). Impact of organizational trust on organizational commitment: the moderating effect of national identity. </w:t>
      </w:r>
      <w:r w:rsidRPr="00701252">
        <w:rPr>
          <w:rFonts w:ascii="Times New Roman" w:eastAsia="Times New Roman" w:hAnsi="Times New Roman" w:cs="Times New Roman"/>
          <w:i/>
          <w:iCs/>
          <w:sz w:val="24"/>
          <w:szCs w:val="24"/>
          <w:lang w:val="en-GB"/>
        </w:rPr>
        <w:t>Cogent Social Sciences</w:t>
      </w:r>
      <w:r w:rsidRPr="00701252">
        <w:rPr>
          <w:rFonts w:ascii="Times New Roman" w:eastAsia="Times New Roman" w:hAnsi="Times New Roman" w:cs="Times New Roman"/>
          <w:sz w:val="24"/>
          <w:szCs w:val="24"/>
          <w:lang w:val="en-GB"/>
        </w:rPr>
        <w:t xml:space="preserve">, 10(1), p.2309712. </w:t>
      </w:r>
      <w:hyperlink r:id="rId28">
        <w:r w:rsidRPr="00701252">
          <w:rPr>
            <w:rFonts w:ascii="Times New Roman" w:eastAsia="Times New Roman" w:hAnsi="Times New Roman" w:cs="Times New Roman"/>
            <w:color w:val="1155CC"/>
            <w:sz w:val="24"/>
            <w:szCs w:val="24"/>
            <w:u w:val="single"/>
            <w:lang w:val="en-GB"/>
          </w:rPr>
          <w:t>https://www.tandfonline.com/doi/pdf/10.1080/23311886.2024.2309712</w:t>
        </w:r>
      </w:hyperlink>
      <w:r w:rsidRPr="00701252">
        <w:rPr>
          <w:rFonts w:ascii="Times New Roman" w:eastAsia="Times New Roman" w:hAnsi="Times New Roman" w:cs="Times New Roman"/>
          <w:sz w:val="24"/>
          <w:szCs w:val="24"/>
          <w:lang w:val="en-GB"/>
        </w:rPr>
        <w:t xml:space="preserve"> </w:t>
      </w:r>
    </w:p>
    <w:p w14:paraId="7C7A8C10"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proofErr w:type="spellStart"/>
      <w:r w:rsidRPr="00701252">
        <w:rPr>
          <w:rFonts w:ascii="Times New Roman" w:eastAsia="Times New Roman" w:hAnsi="Times New Roman" w:cs="Times New Roman"/>
          <w:sz w:val="24"/>
          <w:szCs w:val="24"/>
          <w:lang w:val="en-GB"/>
        </w:rPr>
        <w:t>Alturki</w:t>
      </w:r>
      <w:proofErr w:type="spellEnd"/>
      <w:r w:rsidRPr="00701252">
        <w:rPr>
          <w:rFonts w:ascii="Times New Roman" w:eastAsia="Times New Roman" w:hAnsi="Times New Roman" w:cs="Times New Roman"/>
          <w:sz w:val="24"/>
          <w:szCs w:val="24"/>
          <w:lang w:val="en-GB"/>
        </w:rPr>
        <w:t xml:space="preserve">, R., (2021). Research Onion for Smart IoT‐Enabled Mobile Applications. </w:t>
      </w:r>
      <w:r w:rsidRPr="00701252">
        <w:rPr>
          <w:rFonts w:ascii="Times New Roman" w:eastAsia="Times New Roman" w:hAnsi="Times New Roman" w:cs="Times New Roman"/>
          <w:i/>
          <w:iCs/>
          <w:sz w:val="24"/>
          <w:szCs w:val="24"/>
          <w:lang w:val="en-GB"/>
        </w:rPr>
        <w:t>Scientific programming,</w:t>
      </w:r>
      <w:r w:rsidRPr="00701252">
        <w:rPr>
          <w:rFonts w:ascii="Times New Roman" w:eastAsia="Times New Roman" w:hAnsi="Times New Roman" w:cs="Times New Roman"/>
          <w:sz w:val="24"/>
          <w:szCs w:val="24"/>
          <w:lang w:val="en-GB"/>
        </w:rPr>
        <w:t xml:space="preserve"> 2021(1), p.4270998. </w:t>
      </w:r>
      <w:hyperlink r:id="rId29">
        <w:r w:rsidRPr="00701252">
          <w:rPr>
            <w:rFonts w:ascii="Times New Roman" w:eastAsia="Times New Roman" w:hAnsi="Times New Roman" w:cs="Times New Roman"/>
            <w:color w:val="1155CC"/>
            <w:sz w:val="24"/>
            <w:szCs w:val="24"/>
            <w:u w:val="single"/>
            <w:lang w:val="en-GB"/>
          </w:rPr>
          <w:t>https://onlinelibrary.wiley.com/doi/pdf/10.1155/2021/4270998</w:t>
        </w:r>
      </w:hyperlink>
      <w:r w:rsidRPr="00701252">
        <w:rPr>
          <w:rFonts w:ascii="Times New Roman" w:eastAsia="Times New Roman" w:hAnsi="Times New Roman" w:cs="Times New Roman"/>
          <w:sz w:val="24"/>
          <w:szCs w:val="24"/>
          <w:lang w:val="en-GB"/>
        </w:rPr>
        <w:t xml:space="preserve"> </w:t>
      </w:r>
    </w:p>
    <w:p w14:paraId="7C7A8C11"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Azcárate, A.L.V., (2023). A Call for Sustainable Actions: The Voice of Little Things in Tom McCarthy Micro-story “Mermaid Figurine”. </w:t>
      </w:r>
      <w:r w:rsidRPr="00701252">
        <w:rPr>
          <w:rFonts w:ascii="Times New Roman" w:eastAsia="Times New Roman" w:hAnsi="Times New Roman" w:cs="Times New Roman"/>
          <w:i/>
          <w:iCs/>
          <w:sz w:val="24"/>
          <w:szCs w:val="24"/>
          <w:lang w:val="en-GB"/>
        </w:rPr>
        <w:t>Cultura</w:t>
      </w:r>
      <w:r w:rsidRPr="00701252">
        <w:rPr>
          <w:rFonts w:ascii="Times New Roman" w:eastAsia="Times New Roman" w:hAnsi="Times New Roman" w:cs="Times New Roman"/>
          <w:sz w:val="24"/>
          <w:szCs w:val="24"/>
          <w:lang w:val="en-GB"/>
        </w:rPr>
        <w:t xml:space="preserve">, 20(1), pp.43-54. </w:t>
      </w:r>
      <w:hyperlink r:id="rId30">
        <w:r w:rsidRPr="00701252">
          <w:rPr>
            <w:rFonts w:ascii="Times New Roman" w:eastAsia="Times New Roman" w:hAnsi="Times New Roman" w:cs="Times New Roman"/>
            <w:color w:val="1155CC"/>
            <w:sz w:val="24"/>
            <w:szCs w:val="24"/>
            <w:u w:val="single"/>
            <w:lang w:val="en-GB"/>
          </w:rPr>
          <w:t>https://www.ingentaconnect.com/contentone/plg/cultura/2023/00000020/00000001/art00004?crawler=true&amp;mimetype=application/pdf</w:t>
        </w:r>
      </w:hyperlink>
      <w:r w:rsidRPr="00701252">
        <w:rPr>
          <w:rFonts w:ascii="Times New Roman" w:eastAsia="Times New Roman" w:hAnsi="Times New Roman" w:cs="Times New Roman"/>
          <w:sz w:val="24"/>
          <w:szCs w:val="24"/>
          <w:lang w:val="en-GB"/>
        </w:rPr>
        <w:t xml:space="preserve"> </w:t>
      </w:r>
    </w:p>
    <w:p w14:paraId="7C7A8C12"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Baldwin, J.R., </w:t>
      </w:r>
      <w:proofErr w:type="spellStart"/>
      <w:r w:rsidRPr="00701252">
        <w:rPr>
          <w:rFonts w:ascii="Times New Roman" w:eastAsia="Times New Roman" w:hAnsi="Times New Roman" w:cs="Times New Roman"/>
          <w:sz w:val="24"/>
          <w:szCs w:val="24"/>
          <w:lang w:val="en-GB"/>
        </w:rPr>
        <w:t>Pingault</w:t>
      </w:r>
      <w:proofErr w:type="spellEnd"/>
      <w:r w:rsidRPr="00701252">
        <w:rPr>
          <w:rFonts w:ascii="Times New Roman" w:eastAsia="Times New Roman" w:hAnsi="Times New Roman" w:cs="Times New Roman"/>
          <w:sz w:val="24"/>
          <w:szCs w:val="24"/>
          <w:lang w:val="en-GB"/>
        </w:rPr>
        <w:t xml:space="preserve">, J.B., Schoeler, T., Sallis, H.M. and </w:t>
      </w:r>
      <w:proofErr w:type="spellStart"/>
      <w:r w:rsidRPr="00701252">
        <w:rPr>
          <w:rFonts w:ascii="Times New Roman" w:eastAsia="Times New Roman" w:hAnsi="Times New Roman" w:cs="Times New Roman"/>
          <w:sz w:val="24"/>
          <w:szCs w:val="24"/>
          <w:lang w:val="en-GB"/>
        </w:rPr>
        <w:t>Munafò</w:t>
      </w:r>
      <w:proofErr w:type="spellEnd"/>
      <w:r w:rsidRPr="00701252">
        <w:rPr>
          <w:rFonts w:ascii="Times New Roman" w:eastAsia="Times New Roman" w:hAnsi="Times New Roman" w:cs="Times New Roman"/>
          <w:sz w:val="24"/>
          <w:szCs w:val="24"/>
          <w:lang w:val="en-GB"/>
        </w:rPr>
        <w:t xml:space="preserve">, M.R., (2022). Protecting against researcher bias in secondary data analysis: challenges and potential solutions. </w:t>
      </w:r>
      <w:r w:rsidRPr="00701252">
        <w:rPr>
          <w:rFonts w:ascii="Times New Roman" w:eastAsia="Times New Roman" w:hAnsi="Times New Roman" w:cs="Times New Roman"/>
          <w:i/>
          <w:iCs/>
          <w:sz w:val="24"/>
          <w:szCs w:val="24"/>
          <w:lang w:val="en-GB"/>
        </w:rPr>
        <w:t>European Journal of Epidemiology</w:t>
      </w:r>
      <w:r w:rsidRPr="00701252">
        <w:rPr>
          <w:rFonts w:ascii="Times New Roman" w:eastAsia="Times New Roman" w:hAnsi="Times New Roman" w:cs="Times New Roman"/>
          <w:sz w:val="24"/>
          <w:szCs w:val="24"/>
          <w:lang w:val="en-GB"/>
        </w:rPr>
        <w:t xml:space="preserve">, 37(1), pp.1-10. </w:t>
      </w:r>
      <w:hyperlink r:id="rId31">
        <w:r w:rsidRPr="00701252">
          <w:rPr>
            <w:rFonts w:ascii="Times New Roman" w:eastAsia="Times New Roman" w:hAnsi="Times New Roman" w:cs="Times New Roman"/>
            <w:color w:val="1155CC"/>
            <w:sz w:val="24"/>
            <w:szCs w:val="24"/>
            <w:u w:val="single"/>
            <w:lang w:val="en-GB"/>
          </w:rPr>
          <w:t>https://link.springer.com/content/pdf/10.1007/s10654-021-00839-0.pdf</w:t>
        </w:r>
      </w:hyperlink>
      <w:r w:rsidRPr="00701252">
        <w:rPr>
          <w:rFonts w:ascii="Times New Roman" w:eastAsia="Times New Roman" w:hAnsi="Times New Roman" w:cs="Times New Roman"/>
          <w:sz w:val="24"/>
          <w:szCs w:val="24"/>
          <w:lang w:val="en-GB"/>
        </w:rPr>
        <w:t xml:space="preserve"> </w:t>
      </w:r>
    </w:p>
    <w:p w14:paraId="7C7A8C13"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Bano, R., Azim, F., Mahmood, Z., Sanaullah, A. and Ali, O., (2025). The Role of Artificial Intelligence in Personalized Marketing: Enhancing Customer Experience, Predictive Targeting, and Brand Engagement. </w:t>
      </w:r>
      <w:r w:rsidRPr="00701252">
        <w:rPr>
          <w:rFonts w:ascii="Times New Roman" w:eastAsia="Times New Roman" w:hAnsi="Times New Roman" w:cs="Times New Roman"/>
          <w:i/>
          <w:sz w:val="24"/>
          <w:szCs w:val="24"/>
          <w:lang w:val="en-GB"/>
        </w:rPr>
        <w:t>The Critical Review of Social Sciences Studies</w:t>
      </w:r>
      <w:r w:rsidRPr="00701252">
        <w:rPr>
          <w:rFonts w:ascii="Times New Roman" w:eastAsia="Times New Roman" w:hAnsi="Times New Roman" w:cs="Times New Roman"/>
          <w:sz w:val="24"/>
          <w:szCs w:val="24"/>
          <w:lang w:val="en-GB"/>
        </w:rPr>
        <w:t xml:space="preserve">, 3(2), pp.50-65. </w:t>
      </w:r>
      <w:hyperlink r:id="rId32">
        <w:r w:rsidRPr="00701252">
          <w:rPr>
            <w:rFonts w:ascii="Times New Roman" w:eastAsia="Times New Roman" w:hAnsi="Times New Roman" w:cs="Times New Roman"/>
            <w:color w:val="1155CC"/>
            <w:sz w:val="24"/>
            <w:szCs w:val="24"/>
            <w:u w:val="single"/>
            <w:lang w:val="en-GB"/>
          </w:rPr>
          <w:t>http://thecrsss.com/index.php/Journal/article/download/430/478</w:t>
        </w:r>
      </w:hyperlink>
      <w:r w:rsidRPr="00701252">
        <w:rPr>
          <w:rFonts w:ascii="Times New Roman" w:eastAsia="Times New Roman" w:hAnsi="Times New Roman" w:cs="Times New Roman"/>
          <w:sz w:val="24"/>
          <w:szCs w:val="24"/>
          <w:lang w:val="en-GB"/>
        </w:rPr>
        <w:t xml:space="preserve"> </w:t>
      </w:r>
    </w:p>
    <w:p w14:paraId="7C7A8C14"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Bano, S., Baig, A. and </w:t>
      </w:r>
      <w:proofErr w:type="spellStart"/>
      <w:r w:rsidRPr="00701252">
        <w:rPr>
          <w:rFonts w:ascii="Times New Roman" w:eastAsia="Times New Roman" w:hAnsi="Times New Roman" w:cs="Times New Roman"/>
          <w:sz w:val="24"/>
          <w:szCs w:val="24"/>
          <w:lang w:val="en-GB"/>
        </w:rPr>
        <w:t>Abrejo</w:t>
      </w:r>
      <w:proofErr w:type="spellEnd"/>
      <w:r w:rsidRPr="00701252">
        <w:rPr>
          <w:rFonts w:ascii="Times New Roman" w:eastAsia="Times New Roman" w:hAnsi="Times New Roman" w:cs="Times New Roman"/>
          <w:sz w:val="24"/>
          <w:szCs w:val="24"/>
          <w:lang w:val="en-GB"/>
        </w:rPr>
        <w:t xml:space="preserve">, S., (2025). Combating Digital Misinformation and Deepfakes Using Artificial Intelligence: </w:t>
      </w:r>
      <w:proofErr w:type="spellStart"/>
      <w:r w:rsidRPr="00701252">
        <w:rPr>
          <w:rFonts w:ascii="Times New Roman" w:eastAsia="Times New Roman" w:hAnsi="Times New Roman" w:cs="Times New Roman"/>
          <w:sz w:val="24"/>
          <w:szCs w:val="24"/>
          <w:lang w:val="en-GB"/>
        </w:rPr>
        <w:t>Analyzing</w:t>
      </w:r>
      <w:proofErr w:type="spellEnd"/>
      <w:r w:rsidRPr="00701252">
        <w:rPr>
          <w:rFonts w:ascii="Times New Roman" w:eastAsia="Times New Roman" w:hAnsi="Times New Roman" w:cs="Times New Roman"/>
          <w:sz w:val="24"/>
          <w:szCs w:val="24"/>
          <w:lang w:val="en-GB"/>
        </w:rPr>
        <w:t xml:space="preserve"> the Role of AI in Detection, Content Moderation, and </w:t>
      </w:r>
      <w:r w:rsidRPr="00701252">
        <w:rPr>
          <w:rFonts w:ascii="Times New Roman" w:eastAsia="Times New Roman" w:hAnsi="Times New Roman" w:cs="Times New Roman"/>
          <w:sz w:val="24"/>
          <w:szCs w:val="24"/>
          <w:lang w:val="en-GB"/>
        </w:rPr>
        <w:lastRenderedPageBreak/>
        <w:t xml:space="preserve">Public Trust in the Era of Information Disorder. </w:t>
      </w:r>
      <w:r w:rsidRPr="00701252">
        <w:rPr>
          <w:rFonts w:ascii="Times New Roman" w:eastAsia="Times New Roman" w:hAnsi="Times New Roman" w:cs="Times New Roman"/>
          <w:i/>
          <w:iCs/>
          <w:sz w:val="24"/>
          <w:szCs w:val="24"/>
          <w:lang w:val="en-GB"/>
        </w:rPr>
        <w:t>Annual Methodological Archive Research Review</w:t>
      </w:r>
      <w:r w:rsidRPr="00701252">
        <w:rPr>
          <w:rFonts w:ascii="Times New Roman" w:eastAsia="Times New Roman" w:hAnsi="Times New Roman" w:cs="Times New Roman"/>
          <w:sz w:val="24"/>
          <w:szCs w:val="24"/>
          <w:lang w:val="en-GB"/>
        </w:rPr>
        <w:t xml:space="preserve">, 3(5), pp.78-91. </w:t>
      </w:r>
      <w:hyperlink r:id="rId33">
        <w:r w:rsidRPr="00701252">
          <w:rPr>
            <w:rFonts w:ascii="Times New Roman" w:eastAsia="Times New Roman" w:hAnsi="Times New Roman" w:cs="Times New Roman"/>
            <w:color w:val="1155CC"/>
            <w:sz w:val="24"/>
            <w:szCs w:val="24"/>
            <w:u w:val="single"/>
            <w:lang w:val="en-GB"/>
          </w:rPr>
          <w:t>http://amresearchreview.com/index.php/Journal/article/download/111/154</w:t>
        </w:r>
      </w:hyperlink>
      <w:r w:rsidRPr="00701252">
        <w:rPr>
          <w:rFonts w:ascii="Times New Roman" w:eastAsia="Times New Roman" w:hAnsi="Times New Roman" w:cs="Times New Roman"/>
          <w:sz w:val="24"/>
          <w:szCs w:val="24"/>
          <w:lang w:val="en-GB"/>
        </w:rPr>
        <w:t xml:space="preserve"> </w:t>
      </w:r>
    </w:p>
    <w:p w14:paraId="7C7A8C15"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Bermes, A., (2021). Information overload and fake news sharing: A transactional stress perspective exploring the mitigating role of consumers’ resilience during COVID-19.</w:t>
      </w:r>
      <w:r w:rsidRPr="00701252">
        <w:rPr>
          <w:rFonts w:ascii="Times New Roman" w:eastAsia="Times New Roman" w:hAnsi="Times New Roman" w:cs="Times New Roman"/>
          <w:i/>
          <w:sz w:val="24"/>
          <w:szCs w:val="24"/>
          <w:lang w:val="en-GB"/>
        </w:rPr>
        <w:t xml:space="preserve"> Journal of Retailing and Consumer Services</w:t>
      </w:r>
      <w:r w:rsidRPr="00701252">
        <w:rPr>
          <w:rFonts w:ascii="Times New Roman" w:eastAsia="Times New Roman" w:hAnsi="Times New Roman" w:cs="Times New Roman"/>
          <w:sz w:val="24"/>
          <w:szCs w:val="24"/>
          <w:lang w:val="en-GB"/>
        </w:rPr>
        <w:t xml:space="preserve">, 61, p.102555. </w:t>
      </w:r>
      <w:hyperlink r:id="rId34">
        <w:r w:rsidRPr="00701252">
          <w:rPr>
            <w:rFonts w:ascii="Times New Roman" w:eastAsia="Times New Roman" w:hAnsi="Times New Roman" w:cs="Times New Roman"/>
            <w:color w:val="1155CC"/>
            <w:sz w:val="24"/>
            <w:szCs w:val="24"/>
            <w:u w:val="single"/>
            <w:lang w:val="en-GB"/>
          </w:rPr>
          <w:t>https://pmc.ncbi.nlm.nih.gov/articles/PMC8723157/pdf/main.pdf</w:t>
        </w:r>
      </w:hyperlink>
      <w:r w:rsidRPr="00701252">
        <w:rPr>
          <w:rFonts w:ascii="Times New Roman" w:eastAsia="Times New Roman" w:hAnsi="Times New Roman" w:cs="Times New Roman"/>
          <w:sz w:val="24"/>
          <w:szCs w:val="24"/>
          <w:lang w:val="en-GB"/>
        </w:rPr>
        <w:t xml:space="preserve"> </w:t>
      </w:r>
    </w:p>
    <w:p w14:paraId="7C7A8C16"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Bhuiyan, M.M., Whitley, H., Horning, M., Lee, S.W. and Mitra, T., (2021). Designing transparency cues in online news platforms to promote trust: Journalists'&amp; consumers' perspectives. </w:t>
      </w:r>
      <w:r w:rsidRPr="00701252">
        <w:rPr>
          <w:rFonts w:ascii="Times New Roman" w:eastAsia="Times New Roman" w:hAnsi="Times New Roman" w:cs="Times New Roman"/>
          <w:i/>
          <w:sz w:val="24"/>
          <w:szCs w:val="24"/>
          <w:lang w:val="en-GB"/>
        </w:rPr>
        <w:t>Proceedings of the ACM on Human-Computer Interaction</w:t>
      </w:r>
      <w:r w:rsidRPr="00701252">
        <w:rPr>
          <w:rFonts w:ascii="Times New Roman" w:eastAsia="Times New Roman" w:hAnsi="Times New Roman" w:cs="Times New Roman"/>
          <w:sz w:val="24"/>
          <w:szCs w:val="24"/>
          <w:lang w:val="en-GB"/>
        </w:rPr>
        <w:t xml:space="preserve">, 5(CSCW2), pp.1-31. </w:t>
      </w:r>
      <w:hyperlink r:id="rId35">
        <w:r w:rsidRPr="00701252">
          <w:rPr>
            <w:rFonts w:ascii="Times New Roman" w:eastAsia="Times New Roman" w:hAnsi="Times New Roman" w:cs="Times New Roman"/>
            <w:color w:val="1155CC"/>
            <w:sz w:val="24"/>
            <w:szCs w:val="24"/>
            <w:u w:val="single"/>
            <w:lang w:val="en-GB"/>
          </w:rPr>
          <w:t>https://dl.acm.org/doi/pdf/10.1145/3479539</w:t>
        </w:r>
      </w:hyperlink>
      <w:r w:rsidRPr="00701252">
        <w:rPr>
          <w:rFonts w:ascii="Times New Roman" w:eastAsia="Times New Roman" w:hAnsi="Times New Roman" w:cs="Times New Roman"/>
          <w:sz w:val="24"/>
          <w:szCs w:val="24"/>
          <w:lang w:val="en-GB"/>
        </w:rPr>
        <w:t xml:space="preserve"> </w:t>
      </w:r>
    </w:p>
    <w:p w14:paraId="7C7A8C17"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Bing, G., Al Mughairi, B., Karim, A.M. and Karim, A.M., (2024). Study on Importance of Brand Loyalty for Customer Retention for Consumer Durable Products: New Era Viewpoint. </w:t>
      </w:r>
      <w:r w:rsidRPr="00701252">
        <w:rPr>
          <w:rFonts w:ascii="Times New Roman" w:eastAsia="Times New Roman" w:hAnsi="Times New Roman" w:cs="Times New Roman"/>
          <w:i/>
          <w:sz w:val="24"/>
          <w:szCs w:val="24"/>
          <w:lang w:val="en-GB"/>
        </w:rPr>
        <w:t>International Journal of Academic Research in Business and Social Sciences,</w:t>
      </w:r>
      <w:r w:rsidRPr="00701252">
        <w:rPr>
          <w:rFonts w:ascii="Times New Roman" w:eastAsia="Times New Roman" w:hAnsi="Times New Roman" w:cs="Times New Roman"/>
          <w:sz w:val="24"/>
          <w:szCs w:val="24"/>
          <w:lang w:val="en-GB"/>
        </w:rPr>
        <w:t xml:space="preserve"> 14(1), pp.453-464. </w:t>
      </w:r>
      <w:hyperlink r:id="rId36">
        <w:r w:rsidRPr="00701252">
          <w:rPr>
            <w:rFonts w:ascii="Times New Roman" w:eastAsia="Times New Roman" w:hAnsi="Times New Roman" w:cs="Times New Roman"/>
            <w:color w:val="1155CC"/>
            <w:sz w:val="24"/>
            <w:szCs w:val="24"/>
            <w:u w:val="single"/>
            <w:lang w:val="en-GB"/>
          </w:rPr>
          <w:t>https://kwpublications.com/papers_submitted/9413/study-on-importance-of-brand-loyalty-for-customer-retention-for-consumer-durable-products-new-era-viewpoint.pdf</w:t>
        </w:r>
      </w:hyperlink>
      <w:r w:rsidRPr="00701252">
        <w:rPr>
          <w:rFonts w:ascii="Times New Roman" w:eastAsia="Times New Roman" w:hAnsi="Times New Roman" w:cs="Times New Roman"/>
          <w:sz w:val="24"/>
          <w:szCs w:val="24"/>
          <w:lang w:val="en-GB"/>
        </w:rPr>
        <w:t xml:space="preserve"> </w:t>
      </w:r>
    </w:p>
    <w:p w14:paraId="7C7A8C18" w14:textId="77777777" w:rsidR="00701252" w:rsidRPr="00E04BC7" w:rsidRDefault="00701252" w:rsidP="00701252">
      <w:pPr>
        <w:pStyle w:val="Normal1"/>
        <w:spacing w:line="360" w:lineRule="auto"/>
        <w:jc w:val="both"/>
        <w:rPr>
          <w:rFonts w:ascii="Times New Roman" w:eastAsia="Times New Roman" w:hAnsi="Times New Roman" w:cs="Times New Roman"/>
          <w:color w:val="000000" w:themeColor="text1"/>
          <w:sz w:val="24"/>
          <w:szCs w:val="24"/>
          <w:lang w:val="en-GB"/>
        </w:rPr>
      </w:pPr>
      <w:r w:rsidRPr="00E04BC7">
        <w:rPr>
          <w:rFonts w:ascii="Times New Roman" w:hAnsi="Times New Roman" w:cs="Times New Roman"/>
          <w:color w:val="000000" w:themeColor="text1"/>
          <w:sz w:val="24"/>
          <w:szCs w:val="24"/>
        </w:rPr>
        <w:t xml:space="preserve">Braun, V. and Clarke, V., (2023). Toward good practice in thematic analysis: Avoiding common problems and be (com) </w:t>
      </w:r>
      <w:proofErr w:type="spellStart"/>
      <w:r w:rsidRPr="00E04BC7">
        <w:rPr>
          <w:rFonts w:ascii="Times New Roman" w:hAnsi="Times New Roman" w:cs="Times New Roman"/>
          <w:color w:val="000000" w:themeColor="text1"/>
          <w:sz w:val="24"/>
          <w:szCs w:val="24"/>
        </w:rPr>
        <w:t>ing</w:t>
      </w:r>
      <w:proofErr w:type="spellEnd"/>
      <w:r w:rsidRPr="00E04BC7">
        <w:rPr>
          <w:rFonts w:ascii="Times New Roman" w:hAnsi="Times New Roman" w:cs="Times New Roman"/>
          <w:color w:val="000000" w:themeColor="text1"/>
          <w:sz w:val="24"/>
          <w:szCs w:val="24"/>
        </w:rPr>
        <w:t xml:space="preserve"> a knowing researcher. </w:t>
      </w:r>
      <w:r w:rsidRPr="00E04BC7">
        <w:rPr>
          <w:rFonts w:ascii="Times New Roman" w:hAnsi="Times New Roman" w:cs="Times New Roman"/>
          <w:i/>
          <w:iCs/>
          <w:color w:val="000000" w:themeColor="text1"/>
          <w:sz w:val="24"/>
          <w:szCs w:val="24"/>
        </w:rPr>
        <w:t>International journal of transgender health</w:t>
      </w:r>
      <w:r w:rsidRPr="00E04BC7">
        <w:rPr>
          <w:rFonts w:ascii="Times New Roman" w:hAnsi="Times New Roman" w:cs="Times New Roman"/>
          <w:color w:val="000000" w:themeColor="text1"/>
          <w:sz w:val="24"/>
          <w:szCs w:val="24"/>
        </w:rPr>
        <w:t xml:space="preserve">, 24(1), pp.1-6. </w:t>
      </w:r>
      <w:hyperlink r:id="rId37" w:history="1">
        <w:r w:rsidRPr="00E04BC7">
          <w:rPr>
            <w:rStyle w:val="Hyperlink"/>
            <w:rFonts w:ascii="Times New Roman" w:hAnsi="Times New Roman" w:cs="Times New Roman"/>
            <w:color w:val="000000" w:themeColor="text1"/>
            <w:sz w:val="24"/>
            <w:szCs w:val="24"/>
          </w:rPr>
          <w:t>https://www.tandfonline.com/doi/pdf/10.1080/26895269.2022.2129597</w:t>
        </w:r>
      </w:hyperlink>
    </w:p>
    <w:p w14:paraId="7C7A8C19"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Brown, M. and Anderson, K., (2022). Building brand trust: The role of transparency, authenticity, and ethical practices in consumer engagement.</w:t>
      </w:r>
      <w:r w:rsidRPr="00701252">
        <w:rPr>
          <w:rFonts w:ascii="Times New Roman" w:eastAsia="Times New Roman" w:hAnsi="Times New Roman" w:cs="Times New Roman"/>
          <w:i/>
          <w:iCs/>
          <w:sz w:val="24"/>
          <w:szCs w:val="24"/>
          <w:lang w:val="en-GB"/>
        </w:rPr>
        <w:t xml:space="preserve"> Research Studies of Business,</w:t>
      </w:r>
      <w:r w:rsidRPr="00701252">
        <w:rPr>
          <w:rFonts w:ascii="Times New Roman" w:eastAsia="Times New Roman" w:hAnsi="Times New Roman" w:cs="Times New Roman"/>
          <w:sz w:val="24"/>
          <w:szCs w:val="24"/>
          <w:lang w:val="en-GB"/>
        </w:rPr>
        <w:t xml:space="preserve"> 1(02), pp.86-94. </w:t>
      </w:r>
      <w:hyperlink r:id="rId38">
        <w:r w:rsidRPr="00701252">
          <w:rPr>
            <w:rFonts w:ascii="Times New Roman" w:eastAsia="Times New Roman" w:hAnsi="Times New Roman" w:cs="Times New Roman"/>
            <w:color w:val="1155CC"/>
            <w:sz w:val="24"/>
            <w:szCs w:val="24"/>
            <w:u w:val="single"/>
            <w:lang w:val="en-GB"/>
          </w:rPr>
          <w:t>http://researchstudiesbusiness.com/index.php/Journal/article/download/10/10</w:t>
        </w:r>
      </w:hyperlink>
      <w:r w:rsidRPr="00701252">
        <w:rPr>
          <w:rFonts w:ascii="Times New Roman" w:eastAsia="Times New Roman" w:hAnsi="Times New Roman" w:cs="Times New Roman"/>
          <w:sz w:val="24"/>
          <w:szCs w:val="24"/>
          <w:lang w:val="en-GB"/>
        </w:rPr>
        <w:t xml:space="preserve"> </w:t>
      </w:r>
    </w:p>
    <w:p w14:paraId="7C7A8C1A"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Cambra-Fierro, J., Patrício, L., Polo-Redondo, Y. and Trifu, A., (2025). It’s the moment of truth: a longitudinal study of touchpoint influence on business-to-business relationships. </w:t>
      </w:r>
      <w:r w:rsidRPr="00701252">
        <w:rPr>
          <w:rFonts w:ascii="Times New Roman" w:eastAsia="Times New Roman" w:hAnsi="Times New Roman" w:cs="Times New Roman"/>
          <w:i/>
          <w:iCs/>
          <w:sz w:val="24"/>
          <w:szCs w:val="24"/>
          <w:lang w:val="en-GB"/>
        </w:rPr>
        <w:t>Journal of Research in Interactive Marketing</w:t>
      </w:r>
      <w:r w:rsidRPr="00701252">
        <w:rPr>
          <w:rFonts w:ascii="Times New Roman" w:eastAsia="Times New Roman" w:hAnsi="Times New Roman" w:cs="Times New Roman"/>
          <w:sz w:val="24"/>
          <w:szCs w:val="24"/>
          <w:lang w:val="en-GB"/>
        </w:rPr>
        <w:t xml:space="preserve">, 19(4), pp.503-526. </w:t>
      </w:r>
      <w:hyperlink r:id="rId39">
        <w:r w:rsidRPr="00701252">
          <w:rPr>
            <w:rFonts w:ascii="Times New Roman" w:eastAsia="Times New Roman" w:hAnsi="Times New Roman" w:cs="Times New Roman"/>
            <w:color w:val="1155CC"/>
            <w:sz w:val="24"/>
            <w:szCs w:val="24"/>
            <w:u w:val="single"/>
            <w:lang w:val="en-GB"/>
          </w:rPr>
          <w:t>https://zaguan.unizar.es/record/145101/files/texto_completo.pdf</w:t>
        </w:r>
      </w:hyperlink>
      <w:r w:rsidRPr="00701252">
        <w:rPr>
          <w:rFonts w:ascii="Times New Roman" w:eastAsia="Times New Roman" w:hAnsi="Times New Roman" w:cs="Times New Roman"/>
          <w:sz w:val="24"/>
          <w:szCs w:val="24"/>
          <w:lang w:val="en-GB"/>
        </w:rPr>
        <w:t xml:space="preserve"> </w:t>
      </w:r>
    </w:p>
    <w:p w14:paraId="7C7A8C1B"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Campagna, C.L., </w:t>
      </w:r>
      <w:proofErr w:type="spellStart"/>
      <w:r w:rsidRPr="00701252">
        <w:rPr>
          <w:rFonts w:ascii="Times New Roman" w:eastAsia="Times New Roman" w:hAnsi="Times New Roman" w:cs="Times New Roman"/>
          <w:sz w:val="24"/>
          <w:szCs w:val="24"/>
          <w:lang w:val="en-GB"/>
        </w:rPr>
        <w:t>Donthu</w:t>
      </w:r>
      <w:proofErr w:type="spellEnd"/>
      <w:r w:rsidRPr="00701252">
        <w:rPr>
          <w:rFonts w:ascii="Times New Roman" w:eastAsia="Times New Roman" w:hAnsi="Times New Roman" w:cs="Times New Roman"/>
          <w:sz w:val="24"/>
          <w:szCs w:val="24"/>
          <w:lang w:val="en-GB"/>
        </w:rPr>
        <w:t xml:space="preserve">, N. and Yoo, B., (2023). Brand authenticity: literature review, comprehensive definition, and an amalgamated scale. </w:t>
      </w:r>
      <w:r w:rsidRPr="00701252">
        <w:rPr>
          <w:rFonts w:ascii="Times New Roman" w:eastAsia="Times New Roman" w:hAnsi="Times New Roman" w:cs="Times New Roman"/>
          <w:i/>
          <w:sz w:val="24"/>
          <w:szCs w:val="24"/>
          <w:lang w:val="en-GB"/>
        </w:rPr>
        <w:t>Journal of Marketing Theory and Practice,</w:t>
      </w:r>
      <w:r w:rsidRPr="00701252">
        <w:rPr>
          <w:rFonts w:ascii="Times New Roman" w:eastAsia="Times New Roman" w:hAnsi="Times New Roman" w:cs="Times New Roman"/>
          <w:sz w:val="24"/>
          <w:szCs w:val="24"/>
          <w:lang w:val="en-GB"/>
        </w:rPr>
        <w:t xml:space="preserve"> 31(2), pp.129-145. </w:t>
      </w:r>
      <w:hyperlink r:id="rId40">
        <w:r w:rsidRPr="00701252">
          <w:rPr>
            <w:rFonts w:ascii="Times New Roman" w:eastAsia="Times New Roman" w:hAnsi="Times New Roman" w:cs="Times New Roman"/>
            <w:color w:val="1155CC"/>
            <w:sz w:val="24"/>
            <w:szCs w:val="24"/>
            <w:u w:val="single"/>
            <w:lang w:val="en-GB"/>
          </w:rPr>
          <w:t>https://www.researchgate.net/profile/Christopher-Campagna/publication/358097390_Brand_authenticity_literature_review_comprehensive_definit</w:t>
        </w:r>
        <w:r w:rsidRPr="00701252">
          <w:rPr>
            <w:rFonts w:ascii="Times New Roman" w:eastAsia="Times New Roman" w:hAnsi="Times New Roman" w:cs="Times New Roman"/>
            <w:color w:val="1155CC"/>
            <w:sz w:val="24"/>
            <w:szCs w:val="24"/>
            <w:u w:val="single"/>
            <w:lang w:val="en-GB"/>
          </w:rPr>
          <w:lastRenderedPageBreak/>
          <w:t>ion_and_an_amalgamated_scale/links/68080ba2d1054b0207dc2c7c/Brand-authenticity-literature-review-comprehensive-definition-and-an-amalgamated-scale.pdf</w:t>
        </w:r>
      </w:hyperlink>
      <w:r w:rsidRPr="00701252">
        <w:rPr>
          <w:rFonts w:ascii="Times New Roman" w:eastAsia="Times New Roman" w:hAnsi="Times New Roman" w:cs="Times New Roman"/>
          <w:sz w:val="24"/>
          <w:szCs w:val="24"/>
          <w:lang w:val="en-GB"/>
        </w:rPr>
        <w:t xml:space="preserve"> </w:t>
      </w:r>
    </w:p>
    <w:p w14:paraId="7C7A8C1C"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Christou, P.A., (2022). How to use thematic analysis in qualitative research. </w:t>
      </w:r>
      <w:r w:rsidRPr="00701252">
        <w:rPr>
          <w:rFonts w:ascii="Times New Roman" w:eastAsia="Times New Roman" w:hAnsi="Times New Roman" w:cs="Times New Roman"/>
          <w:i/>
          <w:iCs/>
          <w:sz w:val="24"/>
          <w:szCs w:val="24"/>
          <w:lang w:val="en-GB"/>
        </w:rPr>
        <w:t>Journal of Qualitative Research in Tourism</w:t>
      </w:r>
      <w:r w:rsidRPr="00701252">
        <w:rPr>
          <w:rFonts w:ascii="Times New Roman" w:eastAsia="Times New Roman" w:hAnsi="Times New Roman" w:cs="Times New Roman"/>
          <w:sz w:val="24"/>
          <w:szCs w:val="24"/>
          <w:lang w:val="en-GB"/>
        </w:rPr>
        <w:t xml:space="preserve">, 3(2), pp.79-95. </w:t>
      </w:r>
      <w:hyperlink r:id="rId41">
        <w:r w:rsidRPr="00701252">
          <w:rPr>
            <w:rFonts w:ascii="Times New Roman" w:eastAsia="Times New Roman" w:hAnsi="Times New Roman" w:cs="Times New Roman"/>
            <w:color w:val="1155CC"/>
            <w:sz w:val="24"/>
            <w:szCs w:val="24"/>
            <w:u w:val="single"/>
            <w:lang w:val="en-GB"/>
          </w:rPr>
          <w:t>https://www.academia.edu/download/104208431/How_to_use_thematic_analysis_in_qualitative_research.pdf</w:t>
        </w:r>
      </w:hyperlink>
      <w:r w:rsidRPr="00701252">
        <w:rPr>
          <w:rFonts w:ascii="Times New Roman" w:eastAsia="Times New Roman" w:hAnsi="Times New Roman" w:cs="Times New Roman"/>
          <w:sz w:val="24"/>
          <w:szCs w:val="24"/>
          <w:lang w:val="en-GB"/>
        </w:rPr>
        <w:t xml:space="preserve"> </w:t>
      </w:r>
    </w:p>
    <w:p w14:paraId="7C7A8C1D"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proofErr w:type="spellStart"/>
      <w:r w:rsidRPr="00701252">
        <w:rPr>
          <w:rFonts w:ascii="Times New Roman" w:eastAsia="Times New Roman" w:hAnsi="Times New Roman" w:cs="Times New Roman"/>
          <w:sz w:val="24"/>
          <w:szCs w:val="24"/>
          <w:lang w:val="en-GB"/>
        </w:rPr>
        <w:t>Cuilan</w:t>
      </w:r>
      <w:proofErr w:type="spellEnd"/>
      <w:r w:rsidRPr="00701252">
        <w:rPr>
          <w:rFonts w:ascii="Times New Roman" w:eastAsia="Times New Roman" w:hAnsi="Times New Roman" w:cs="Times New Roman"/>
          <w:sz w:val="24"/>
          <w:szCs w:val="24"/>
          <w:lang w:val="en-GB"/>
        </w:rPr>
        <w:t xml:space="preserve">, J.T., Chavez, J.V. and Soliva, K.J.G., (2024). Verbal and non-verbal communication patterns of persuasive selling among live online sellers. </w:t>
      </w:r>
      <w:r w:rsidRPr="00701252">
        <w:rPr>
          <w:rFonts w:ascii="Times New Roman" w:eastAsia="Times New Roman" w:hAnsi="Times New Roman" w:cs="Times New Roman"/>
          <w:i/>
          <w:iCs/>
          <w:sz w:val="24"/>
          <w:szCs w:val="24"/>
          <w:lang w:val="en-GB"/>
        </w:rPr>
        <w:t>Environment and Social Psychology</w:t>
      </w:r>
      <w:r w:rsidRPr="00701252">
        <w:rPr>
          <w:rFonts w:ascii="Times New Roman" w:eastAsia="Times New Roman" w:hAnsi="Times New Roman" w:cs="Times New Roman"/>
          <w:sz w:val="24"/>
          <w:szCs w:val="24"/>
          <w:lang w:val="en-GB"/>
        </w:rPr>
        <w:t xml:space="preserve">, 9(8), p.2519. </w:t>
      </w:r>
      <w:hyperlink r:id="rId42">
        <w:r w:rsidRPr="00701252">
          <w:rPr>
            <w:rFonts w:ascii="Times New Roman" w:eastAsia="Times New Roman" w:hAnsi="Times New Roman" w:cs="Times New Roman"/>
            <w:color w:val="1155CC"/>
            <w:sz w:val="24"/>
            <w:szCs w:val="24"/>
            <w:u w:val="single"/>
            <w:lang w:val="en-GB"/>
          </w:rPr>
          <w:t>https://www.researchgate.net/profile/Jhordan-Cuilan/publication/383566139_Verbal_and_non-verbal_communication_patterns_of_persuasive_selling_among_live_online_sellers/links/66d276c4b1606e24c2aac359/Verbal-and-non-verbal-communication-patterns-of-persuasive-selling-among-live-online-sellers.pdf</w:t>
        </w:r>
      </w:hyperlink>
      <w:r w:rsidRPr="00701252">
        <w:rPr>
          <w:rFonts w:ascii="Times New Roman" w:eastAsia="Times New Roman" w:hAnsi="Times New Roman" w:cs="Times New Roman"/>
          <w:sz w:val="24"/>
          <w:szCs w:val="24"/>
          <w:lang w:val="en-GB"/>
        </w:rPr>
        <w:t xml:space="preserve"> </w:t>
      </w:r>
    </w:p>
    <w:p w14:paraId="7C7A8C1E"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Dahal, N., Neupane, B.P., Pant, B.P., Dhakal, R.K., Giri, D.R., Ghimire, P.R. and Bhandari, L.P., (2024). Participant selection procedures in qualitative research: experiences and some points for consideration.</w:t>
      </w:r>
      <w:r w:rsidRPr="00701252">
        <w:rPr>
          <w:rFonts w:ascii="Times New Roman" w:eastAsia="Times New Roman" w:hAnsi="Times New Roman" w:cs="Times New Roman"/>
          <w:i/>
          <w:iCs/>
          <w:sz w:val="24"/>
          <w:szCs w:val="24"/>
          <w:lang w:val="en-GB"/>
        </w:rPr>
        <w:t xml:space="preserve"> Frontiers in Research Metrics and Analytics,</w:t>
      </w:r>
      <w:r w:rsidRPr="00701252">
        <w:rPr>
          <w:rFonts w:ascii="Times New Roman" w:eastAsia="Times New Roman" w:hAnsi="Times New Roman" w:cs="Times New Roman"/>
          <w:sz w:val="24"/>
          <w:szCs w:val="24"/>
          <w:lang w:val="en-GB"/>
        </w:rPr>
        <w:t xml:space="preserve"> 9, p.1512747. </w:t>
      </w:r>
      <w:hyperlink r:id="rId43">
        <w:r w:rsidRPr="00701252">
          <w:rPr>
            <w:rFonts w:ascii="Times New Roman" w:eastAsia="Times New Roman" w:hAnsi="Times New Roman" w:cs="Times New Roman"/>
            <w:color w:val="1155CC"/>
            <w:sz w:val="24"/>
            <w:szCs w:val="24"/>
            <w:u w:val="single"/>
            <w:lang w:val="en-GB"/>
          </w:rPr>
          <w:t>https://www.frontiersin.org/journals/research-metrics-and-analytics/articles/10.3389/frma.2024.1512747/pdf</w:t>
        </w:r>
      </w:hyperlink>
      <w:r w:rsidRPr="00701252">
        <w:rPr>
          <w:rFonts w:ascii="Times New Roman" w:eastAsia="Times New Roman" w:hAnsi="Times New Roman" w:cs="Times New Roman"/>
          <w:sz w:val="24"/>
          <w:szCs w:val="24"/>
          <w:lang w:val="en-GB"/>
        </w:rPr>
        <w:t xml:space="preserve"> </w:t>
      </w:r>
    </w:p>
    <w:p w14:paraId="7C7A8C1F"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Data Portal, 2025 Digital (2025): The United Kingdom </w:t>
      </w:r>
      <w:r w:rsidRPr="00701252">
        <w:rPr>
          <w:rFonts w:ascii="Times New Roman" w:eastAsia="Times New Roman" w:hAnsi="Times New Roman" w:cs="Times New Roman"/>
          <w:i/>
          <w:iCs/>
          <w:sz w:val="24"/>
          <w:szCs w:val="24"/>
          <w:lang w:val="en-GB"/>
        </w:rPr>
        <w:t xml:space="preserve">Data Portal [Online] </w:t>
      </w:r>
      <w:r w:rsidRPr="00701252">
        <w:rPr>
          <w:rFonts w:ascii="Times New Roman" w:eastAsia="Times New Roman" w:hAnsi="Times New Roman" w:cs="Times New Roman"/>
          <w:sz w:val="24"/>
          <w:szCs w:val="24"/>
          <w:lang w:val="en-GB"/>
        </w:rPr>
        <w:t xml:space="preserve">Available at: </w:t>
      </w:r>
      <w:hyperlink r:id="rId44">
        <w:r w:rsidRPr="00701252">
          <w:rPr>
            <w:rFonts w:ascii="Times New Roman" w:eastAsia="Times New Roman" w:hAnsi="Times New Roman" w:cs="Times New Roman"/>
            <w:color w:val="1155CC"/>
            <w:sz w:val="24"/>
            <w:szCs w:val="24"/>
            <w:u w:val="single"/>
            <w:lang w:val="en-GB"/>
          </w:rPr>
          <w:t>https://datareportal.com/reports/digital-2025-united-kingdom</w:t>
        </w:r>
      </w:hyperlink>
      <w:r w:rsidRPr="00701252">
        <w:rPr>
          <w:rFonts w:ascii="Times New Roman" w:eastAsia="Times New Roman" w:hAnsi="Times New Roman" w:cs="Times New Roman"/>
          <w:sz w:val="24"/>
          <w:szCs w:val="24"/>
          <w:lang w:val="en-GB"/>
        </w:rPr>
        <w:t xml:space="preserve"> [Accessed 13th January 2026]</w:t>
      </w:r>
    </w:p>
    <w:p w14:paraId="7C7A8C20"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Deloitte, (2024) Unlocking customer growth: Driving high value actions through personalization and retail media </w:t>
      </w:r>
      <w:r w:rsidRPr="00701252">
        <w:rPr>
          <w:rFonts w:ascii="Times New Roman" w:eastAsia="Times New Roman" w:hAnsi="Times New Roman" w:cs="Times New Roman"/>
          <w:i/>
          <w:sz w:val="24"/>
          <w:szCs w:val="24"/>
          <w:lang w:val="en-GB"/>
        </w:rPr>
        <w:t xml:space="preserve">Deloitte [Online] </w:t>
      </w:r>
      <w:r w:rsidRPr="00701252">
        <w:rPr>
          <w:rFonts w:ascii="Times New Roman" w:eastAsia="Times New Roman" w:hAnsi="Times New Roman" w:cs="Times New Roman"/>
          <w:sz w:val="24"/>
          <w:szCs w:val="24"/>
          <w:lang w:val="en-GB"/>
        </w:rPr>
        <w:t xml:space="preserve">Available at: </w:t>
      </w:r>
      <w:hyperlink r:id="rId45">
        <w:r w:rsidRPr="00701252">
          <w:rPr>
            <w:rFonts w:ascii="Times New Roman" w:eastAsia="Times New Roman" w:hAnsi="Times New Roman" w:cs="Times New Roman"/>
            <w:color w:val="1155CC"/>
            <w:sz w:val="24"/>
            <w:szCs w:val="24"/>
            <w:u w:val="single"/>
            <w:lang w:val="en-GB"/>
          </w:rPr>
          <w:t>https://www.deloitte.com/us/en/programs/chief-marketing-officer/articles/personalization-strategy-in-retail-media.html</w:t>
        </w:r>
      </w:hyperlink>
      <w:r w:rsidRPr="00701252">
        <w:rPr>
          <w:rFonts w:ascii="Times New Roman" w:eastAsia="Times New Roman" w:hAnsi="Times New Roman" w:cs="Times New Roman"/>
          <w:sz w:val="24"/>
          <w:szCs w:val="24"/>
          <w:lang w:val="en-GB"/>
        </w:rPr>
        <w:t xml:space="preserve"> [accessed 26th October 2025]</w:t>
      </w:r>
    </w:p>
    <w:p w14:paraId="7C7A8C21"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Digital Marketing Institute, (2025) What Is Brand Storytelling? The Complete Guide for Digital Marketers in 2025 </w:t>
      </w:r>
      <w:r w:rsidRPr="00701252">
        <w:rPr>
          <w:rFonts w:ascii="Times New Roman" w:eastAsia="Times New Roman" w:hAnsi="Times New Roman" w:cs="Times New Roman"/>
          <w:i/>
          <w:iCs/>
          <w:sz w:val="24"/>
          <w:szCs w:val="24"/>
          <w:lang w:val="en-GB"/>
        </w:rPr>
        <w:t xml:space="preserve">DMI [Online] </w:t>
      </w:r>
      <w:r w:rsidRPr="00701252">
        <w:rPr>
          <w:rFonts w:ascii="Times New Roman" w:eastAsia="Times New Roman" w:hAnsi="Times New Roman" w:cs="Times New Roman"/>
          <w:sz w:val="24"/>
          <w:szCs w:val="24"/>
          <w:lang w:val="en-GB"/>
        </w:rPr>
        <w:t xml:space="preserve">Available at: </w:t>
      </w:r>
      <w:hyperlink r:id="rId46">
        <w:r w:rsidRPr="00701252">
          <w:rPr>
            <w:rFonts w:ascii="Times New Roman" w:eastAsia="Times New Roman" w:hAnsi="Times New Roman" w:cs="Times New Roman"/>
            <w:color w:val="1155CC"/>
            <w:sz w:val="24"/>
            <w:szCs w:val="24"/>
            <w:u w:val="single"/>
            <w:lang w:val="en-GB"/>
          </w:rPr>
          <w:t>https://digitalmarketinginstitute.com/blog/brand-storytelling-in-the-digital-age</w:t>
        </w:r>
      </w:hyperlink>
      <w:r w:rsidRPr="00701252">
        <w:rPr>
          <w:rFonts w:ascii="Times New Roman" w:eastAsia="Times New Roman" w:hAnsi="Times New Roman" w:cs="Times New Roman"/>
          <w:sz w:val="24"/>
          <w:szCs w:val="24"/>
          <w:lang w:val="en-GB"/>
        </w:rPr>
        <w:t xml:space="preserve"> [Accessed 9th December 2025]</w:t>
      </w:r>
    </w:p>
    <w:p w14:paraId="7C7A8C22"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Duffek, B., Eisingerich, A.B., Merlo, O. and Lee, G., (2025). Authenticity in Influencer Marketing: How Can Influencers and Brands Work Together to Build and Maintain Influencer </w:t>
      </w:r>
      <w:proofErr w:type="gramStart"/>
      <w:r w:rsidRPr="00701252">
        <w:rPr>
          <w:rFonts w:ascii="Times New Roman" w:eastAsia="Times New Roman" w:hAnsi="Times New Roman" w:cs="Times New Roman"/>
          <w:sz w:val="24"/>
          <w:szCs w:val="24"/>
          <w:lang w:val="en-GB"/>
        </w:rPr>
        <w:t>Authenticity?.</w:t>
      </w:r>
      <w:proofErr w:type="gramEnd"/>
      <w:r w:rsidRPr="00701252">
        <w:rPr>
          <w:rFonts w:ascii="Times New Roman" w:eastAsia="Times New Roman" w:hAnsi="Times New Roman" w:cs="Times New Roman"/>
          <w:sz w:val="24"/>
          <w:szCs w:val="24"/>
          <w:lang w:val="en-GB"/>
        </w:rPr>
        <w:t xml:space="preserve"> Journal of Marketing, 2(1) p.00222429251319786. </w:t>
      </w:r>
      <w:hyperlink r:id="rId47">
        <w:r w:rsidRPr="00701252">
          <w:rPr>
            <w:rFonts w:ascii="Times New Roman" w:eastAsia="Times New Roman" w:hAnsi="Times New Roman" w:cs="Times New Roman"/>
            <w:color w:val="1155CC"/>
            <w:sz w:val="24"/>
            <w:szCs w:val="24"/>
            <w:u w:val="single"/>
            <w:lang w:val="en-GB"/>
          </w:rPr>
          <w:t>https://journals.sagepub.com/doi/pdf/10.1177/00222429251319786</w:t>
        </w:r>
      </w:hyperlink>
      <w:r w:rsidRPr="00701252">
        <w:rPr>
          <w:rFonts w:ascii="Times New Roman" w:eastAsia="Times New Roman" w:hAnsi="Times New Roman" w:cs="Times New Roman"/>
          <w:sz w:val="24"/>
          <w:szCs w:val="24"/>
          <w:lang w:val="en-GB"/>
        </w:rPr>
        <w:t xml:space="preserve"> </w:t>
      </w:r>
    </w:p>
    <w:p w14:paraId="7C7A8C23"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proofErr w:type="spellStart"/>
      <w:r w:rsidRPr="00701252">
        <w:rPr>
          <w:rFonts w:ascii="Times New Roman" w:eastAsia="Times New Roman" w:hAnsi="Times New Roman" w:cs="Times New Roman"/>
          <w:sz w:val="24"/>
          <w:szCs w:val="24"/>
          <w:lang w:val="en-GB"/>
        </w:rPr>
        <w:lastRenderedPageBreak/>
        <w:t>Eisend</w:t>
      </w:r>
      <w:proofErr w:type="spellEnd"/>
      <w:r w:rsidRPr="00701252">
        <w:rPr>
          <w:rFonts w:ascii="Times New Roman" w:eastAsia="Times New Roman" w:hAnsi="Times New Roman" w:cs="Times New Roman"/>
          <w:sz w:val="24"/>
          <w:szCs w:val="24"/>
          <w:lang w:val="en-GB"/>
        </w:rPr>
        <w:t xml:space="preserve">, M. and </w:t>
      </w:r>
      <w:proofErr w:type="spellStart"/>
      <w:r w:rsidRPr="00701252">
        <w:rPr>
          <w:rFonts w:ascii="Times New Roman" w:eastAsia="Times New Roman" w:hAnsi="Times New Roman" w:cs="Times New Roman"/>
          <w:sz w:val="24"/>
          <w:szCs w:val="24"/>
          <w:lang w:val="en-GB"/>
        </w:rPr>
        <w:t>Tarrahi</w:t>
      </w:r>
      <w:proofErr w:type="spellEnd"/>
      <w:r w:rsidRPr="00701252">
        <w:rPr>
          <w:rFonts w:ascii="Times New Roman" w:eastAsia="Times New Roman" w:hAnsi="Times New Roman" w:cs="Times New Roman"/>
          <w:sz w:val="24"/>
          <w:szCs w:val="24"/>
          <w:lang w:val="en-GB"/>
        </w:rPr>
        <w:t xml:space="preserve">, F., (2022). Persuasion knowledge in the marketplace: A meta‐analysis. </w:t>
      </w:r>
      <w:r w:rsidRPr="00701252">
        <w:rPr>
          <w:rFonts w:ascii="Times New Roman" w:eastAsia="Times New Roman" w:hAnsi="Times New Roman" w:cs="Times New Roman"/>
          <w:i/>
          <w:iCs/>
          <w:sz w:val="24"/>
          <w:szCs w:val="24"/>
          <w:lang w:val="en-GB"/>
        </w:rPr>
        <w:t>Journal of consumer psychology</w:t>
      </w:r>
      <w:r w:rsidRPr="00701252">
        <w:rPr>
          <w:rFonts w:ascii="Times New Roman" w:eastAsia="Times New Roman" w:hAnsi="Times New Roman" w:cs="Times New Roman"/>
          <w:sz w:val="24"/>
          <w:szCs w:val="24"/>
          <w:lang w:val="en-GB"/>
        </w:rPr>
        <w:t xml:space="preserve">, 32(1), pp.3-22. </w:t>
      </w:r>
      <w:hyperlink r:id="rId48">
        <w:r w:rsidRPr="00701252">
          <w:rPr>
            <w:rFonts w:ascii="Times New Roman" w:eastAsia="Times New Roman" w:hAnsi="Times New Roman" w:cs="Times New Roman"/>
            <w:color w:val="1155CC"/>
            <w:sz w:val="24"/>
            <w:szCs w:val="24"/>
            <w:u w:val="single"/>
            <w:lang w:val="en-GB"/>
          </w:rPr>
          <w:t>https://myscp.onlinelibrary.wiley.com/doi/pdf/10.1002/jcpy.1258</w:t>
        </w:r>
      </w:hyperlink>
      <w:r w:rsidRPr="00701252">
        <w:rPr>
          <w:rFonts w:ascii="Times New Roman" w:eastAsia="Times New Roman" w:hAnsi="Times New Roman" w:cs="Times New Roman"/>
          <w:sz w:val="24"/>
          <w:szCs w:val="24"/>
          <w:lang w:val="en-GB"/>
        </w:rPr>
        <w:t xml:space="preserve"> </w:t>
      </w:r>
    </w:p>
    <w:p w14:paraId="7C7A8C24"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Fernandes, T. and Oliveira, R., (2024). Brands as drivers of social media fatigue and its effects on users’ disengagement: The perspective of young consumers. </w:t>
      </w:r>
      <w:r w:rsidRPr="00701252">
        <w:rPr>
          <w:rFonts w:ascii="Times New Roman" w:eastAsia="Times New Roman" w:hAnsi="Times New Roman" w:cs="Times New Roman"/>
          <w:i/>
          <w:iCs/>
          <w:sz w:val="24"/>
          <w:szCs w:val="24"/>
          <w:lang w:val="en-GB"/>
        </w:rPr>
        <w:t>Young Consumers</w:t>
      </w:r>
      <w:r w:rsidRPr="00701252">
        <w:rPr>
          <w:rFonts w:ascii="Times New Roman" w:eastAsia="Times New Roman" w:hAnsi="Times New Roman" w:cs="Times New Roman"/>
          <w:sz w:val="24"/>
          <w:szCs w:val="24"/>
          <w:lang w:val="en-GB"/>
        </w:rPr>
        <w:t xml:space="preserve">, 25(5), pp.625-644. </w:t>
      </w:r>
      <w:hyperlink r:id="rId49">
        <w:r w:rsidRPr="00701252">
          <w:rPr>
            <w:rFonts w:ascii="Times New Roman" w:eastAsia="Times New Roman" w:hAnsi="Times New Roman" w:cs="Times New Roman"/>
            <w:color w:val="1155CC"/>
            <w:sz w:val="24"/>
            <w:szCs w:val="24"/>
            <w:u w:val="single"/>
            <w:lang w:val="en-GB"/>
          </w:rPr>
          <w:t>https://www.emerald.com/insight/content/doi/10.1108/YC-09-2023-1873/full/pdf</w:t>
        </w:r>
      </w:hyperlink>
      <w:r w:rsidRPr="00701252">
        <w:rPr>
          <w:rFonts w:ascii="Times New Roman" w:eastAsia="Times New Roman" w:hAnsi="Times New Roman" w:cs="Times New Roman"/>
          <w:sz w:val="24"/>
          <w:szCs w:val="24"/>
          <w:lang w:val="en-GB"/>
        </w:rPr>
        <w:t xml:space="preserve"> </w:t>
      </w:r>
    </w:p>
    <w:p w14:paraId="7C7A8C25"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Fischer, S. and Walker, A., (2022). A qualitative exploration of trust in the contemporary workplace. </w:t>
      </w:r>
      <w:r w:rsidRPr="00701252">
        <w:rPr>
          <w:rFonts w:ascii="Times New Roman" w:eastAsia="Times New Roman" w:hAnsi="Times New Roman" w:cs="Times New Roman"/>
          <w:i/>
          <w:iCs/>
          <w:sz w:val="24"/>
          <w:szCs w:val="24"/>
          <w:lang w:val="en-GB"/>
        </w:rPr>
        <w:t>Australian Journal of Psychology</w:t>
      </w:r>
      <w:r w:rsidRPr="00701252">
        <w:rPr>
          <w:rFonts w:ascii="Times New Roman" w:eastAsia="Times New Roman" w:hAnsi="Times New Roman" w:cs="Times New Roman"/>
          <w:sz w:val="24"/>
          <w:szCs w:val="24"/>
          <w:lang w:val="en-GB"/>
        </w:rPr>
        <w:t xml:space="preserve">, 74(1), p.2095226. </w:t>
      </w:r>
      <w:hyperlink r:id="rId50">
        <w:r w:rsidRPr="00701252">
          <w:rPr>
            <w:rFonts w:ascii="Times New Roman" w:eastAsia="Times New Roman" w:hAnsi="Times New Roman" w:cs="Times New Roman"/>
            <w:color w:val="1155CC"/>
            <w:sz w:val="24"/>
            <w:szCs w:val="24"/>
            <w:u w:val="single"/>
            <w:lang w:val="en-GB"/>
          </w:rPr>
          <w:t>https://www.tandfonline.com/doi/pdf/10.1080/00049530.2022.2095226</w:t>
        </w:r>
      </w:hyperlink>
      <w:r w:rsidRPr="00701252">
        <w:rPr>
          <w:rFonts w:ascii="Times New Roman" w:eastAsia="Times New Roman" w:hAnsi="Times New Roman" w:cs="Times New Roman"/>
          <w:sz w:val="24"/>
          <w:szCs w:val="24"/>
          <w:lang w:val="en-GB"/>
        </w:rPr>
        <w:t xml:space="preserve"> </w:t>
      </w:r>
    </w:p>
    <w:p w14:paraId="7C7A8C26"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Ghauri, K., Ahmad, G., Amin, M.A. and ul Ain, Q., (2025). Building Consumer Trust Through Influencer Authenticity: A Content Analysis of Sponsored Posts on Instagram. </w:t>
      </w:r>
      <w:r w:rsidRPr="00701252">
        <w:rPr>
          <w:rFonts w:ascii="Times New Roman" w:eastAsia="Times New Roman" w:hAnsi="Times New Roman" w:cs="Times New Roman"/>
          <w:i/>
          <w:sz w:val="24"/>
          <w:szCs w:val="24"/>
          <w:lang w:val="en-GB"/>
        </w:rPr>
        <w:t>Journal of Business and Management Research,</w:t>
      </w:r>
      <w:r w:rsidRPr="00701252">
        <w:rPr>
          <w:rFonts w:ascii="Times New Roman" w:eastAsia="Times New Roman" w:hAnsi="Times New Roman" w:cs="Times New Roman"/>
          <w:sz w:val="24"/>
          <w:szCs w:val="24"/>
          <w:lang w:val="en-GB"/>
        </w:rPr>
        <w:t xml:space="preserve"> 4(2), pp.78-94. </w:t>
      </w:r>
      <w:hyperlink r:id="rId51">
        <w:r w:rsidRPr="00701252">
          <w:rPr>
            <w:rFonts w:ascii="Times New Roman" w:eastAsia="Times New Roman" w:hAnsi="Times New Roman" w:cs="Times New Roman"/>
            <w:color w:val="1155CC"/>
            <w:sz w:val="24"/>
            <w:szCs w:val="24"/>
            <w:u w:val="single"/>
            <w:lang w:val="en-GB"/>
          </w:rPr>
          <w:t>http://jbmr.com.pk/index.php/Journal/article/download/402/475</w:t>
        </w:r>
      </w:hyperlink>
      <w:r w:rsidRPr="00701252">
        <w:rPr>
          <w:rFonts w:ascii="Times New Roman" w:eastAsia="Times New Roman" w:hAnsi="Times New Roman" w:cs="Times New Roman"/>
          <w:sz w:val="24"/>
          <w:szCs w:val="24"/>
          <w:lang w:val="en-GB"/>
        </w:rPr>
        <w:t xml:space="preserve"> </w:t>
      </w:r>
    </w:p>
    <w:p w14:paraId="7C7A8C27"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Ghauri, K., Ahmad, G., Amin, M.A. and ul Ain, Q., (2025). Building Consumer Trust Through Influencer Authenticity: A Content Analysis of Sponsored Posts on Instagram. </w:t>
      </w:r>
      <w:r w:rsidRPr="00701252">
        <w:rPr>
          <w:rFonts w:ascii="Times New Roman" w:eastAsia="Times New Roman" w:hAnsi="Times New Roman" w:cs="Times New Roman"/>
          <w:i/>
          <w:sz w:val="24"/>
          <w:szCs w:val="24"/>
          <w:lang w:val="en-GB"/>
        </w:rPr>
        <w:t>Journal of Business and Management Research,</w:t>
      </w:r>
      <w:r w:rsidRPr="00701252">
        <w:rPr>
          <w:rFonts w:ascii="Times New Roman" w:eastAsia="Times New Roman" w:hAnsi="Times New Roman" w:cs="Times New Roman"/>
          <w:sz w:val="24"/>
          <w:szCs w:val="24"/>
          <w:lang w:val="en-GB"/>
        </w:rPr>
        <w:t xml:space="preserve"> 4(2), pp.78-94. </w:t>
      </w:r>
      <w:hyperlink r:id="rId52">
        <w:r w:rsidRPr="00701252">
          <w:rPr>
            <w:rFonts w:ascii="Times New Roman" w:eastAsia="Times New Roman" w:hAnsi="Times New Roman" w:cs="Times New Roman"/>
            <w:color w:val="1155CC"/>
            <w:sz w:val="24"/>
            <w:szCs w:val="24"/>
            <w:u w:val="single"/>
            <w:lang w:val="en-GB"/>
          </w:rPr>
          <w:t>http://jbmr.com.pk/index.php/Journal/article/download/402/475</w:t>
        </w:r>
      </w:hyperlink>
      <w:r w:rsidRPr="00701252">
        <w:rPr>
          <w:rFonts w:ascii="Times New Roman" w:eastAsia="Times New Roman" w:hAnsi="Times New Roman" w:cs="Times New Roman"/>
          <w:sz w:val="24"/>
          <w:szCs w:val="24"/>
          <w:lang w:val="en-GB"/>
        </w:rPr>
        <w:t xml:space="preserve"> </w:t>
      </w:r>
    </w:p>
    <w:p w14:paraId="7C7A8C28"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Gov UK, (2024) 2023 UK greenhouse gas emissions, provisional figures </w:t>
      </w:r>
      <w:r w:rsidRPr="00701252">
        <w:rPr>
          <w:rFonts w:ascii="Times New Roman" w:eastAsia="Times New Roman" w:hAnsi="Times New Roman" w:cs="Times New Roman"/>
          <w:i/>
          <w:iCs/>
          <w:sz w:val="24"/>
          <w:szCs w:val="24"/>
          <w:lang w:val="en-GB"/>
        </w:rPr>
        <w:t xml:space="preserve">Gov UK [Online] </w:t>
      </w:r>
      <w:r w:rsidRPr="00701252">
        <w:rPr>
          <w:rFonts w:ascii="Times New Roman" w:eastAsia="Times New Roman" w:hAnsi="Times New Roman" w:cs="Times New Roman"/>
          <w:sz w:val="24"/>
          <w:szCs w:val="24"/>
          <w:lang w:val="en-GB"/>
        </w:rPr>
        <w:t xml:space="preserve">Available at: </w:t>
      </w:r>
      <w:hyperlink r:id="rId53">
        <w:r w:rsidRPr="00701252">
          <w:rPr>
            <w:rFonts w:ascii="Times New Roman" w:eastAsia="Times New Roman" w:hAnsi="Times New Roman" w:cs="Times New Roman"/>
            <w:color w:val="1155CC"/>
            <w:sz w:val="24"/>
            <w:szCs w:val="24"/>
            <w:u w:val="single"/>
            <w:lang w:val="en-GB"/>
          </w:rPr>
          <w:t>https://assets.publishing.service.gov.uk/media/6604460f91a320001a82b0fd/uk-greenhouse-gas-emissions-provisional-figures-statistical-release-2023.pdf</w:t>
        </w:r>
      </w:hyperlink>
      <w:r w:rsidRPr="00701252">
        <w:rPr>
          <w:rFonts w:ascii="Times New Roman" w:eastAsia="Times New Roman" w:hAnsi="Times New Roman" w:cs="Times New Roman"/>
          <w:sz w:val="24"/>
          <w:szCs w:val="24"/>
          <w:lang w:val="en-GB"/>
        </w:rPr>
        <w:t xml:space="preserve"> [Accessed 12th December 2025]</w:t>
      </w:r>
    </w:p>
    <w:p w14:paraId="7C7A8C29"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Gov UK, (2024) Public attitudes to data and AI: Tracker survey (Wave 4) report </w:t>
      </w:r>
      <w:r w:rsidRPr="00701252">
        <w:rPr>
          <w:rFonts w:ascii="Times New Roman" w:eastAsia="Times New Roman" w:hAnsi="Times New Roman" w:cs="Times New Roman"/>
          <w:i/>
          <w:iCs/>
          <w:sz w:val="24"/>
          <w:szCs w:val="24"/>
          <w:lang w:val="en-GB"/>
        </w:rPr>
        <w:t xml:space="preserve">Gov UK [Online] </w:t>
      </w:r>
      <w:r w:rsidRPr="00701252">
        <w:rPr>
          <w:rFonts w:ascii="Times New Roman" w:eastAsia="Times New Roman" w:hAnsi="Times New Roman" w:cs="Times New Roman"/>
          <w:sz w:val="24"/>
          <w:szCs w:val="24"/>
          <w:lang w:val="en-GB"/>
        </w:rPr>
        <w:t xml:space="preserve">Available at: </w:t>
      </w:r>
      <w:hyperlink r:id="rId54">
        <w:r w:rsidRPr="00701252">
          <w:rPr>
            <w:rFonts w:ascii="Times New Roman" w:eastAsia="Times New Roman" w:hAnsi="Times New Roman" w:cs="Times New Roman"/>
            <w:color w:val="1155CC"/>
            <w:sz w:val="24"/>
            <w:szCs w:val="24"/>
            <w:u w:val="single"/>
            <w:lang w:val="en-GB"/>
          </w:rPr>
          <w:t>https://www.gov.uk/government/publications/public-attitudes-to-data-and-ai-tracker-survey-wave-4/public-attitudes-to-data-and-ai-tracker-survey-wave-4-report</w:t>
        </w:r>
      </w:hyperlink>
      <w:r w:rsidRPr="00701252">
        <w:rPr>
          <w:rFonts w:ascii="Times New Roman" w:eastAsia="Times New Roman" w:hAnsi="Times New Roman" w:cs="Times New Roman"/>
          <w:sz w:val="24"/>
          <w:szCs w:val="24"/>
          <w:lang w:val="en-GB"/>
        </w:rPr>
        <w:t xml:space="preserve"> [Accessed 10th January 2026]</w:t>
      </w:r>
    </w:p>
    <w:p w14:paraId="7C7A8C2A"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Gov UK, (2025) Public attitudes to data and AI: Tracker survey (Wave 4) report </w:t>
      </w:r>
      <w:r w:rsidRPr="00701252">
        <w:rPr>
          <w:rFonts w:ascii="Times New Roman" w:eastAsia="Times New Roman" w:hAnsi="Times New Roman" w:cs="Times New Roman"/>
          <w:i/>
          <w:iCs/>
          <w:sz w:val="24"/>
          <w:szCs w:val="24"/>
          <w:lang w:val="en-GB"/>
        </w:rPr>
        <w:t xml:space="preserve">Gov UK [Online] </w:t>
      </w:r>
      <w:r w:rsidRPr="00701252">
        <w:rPr>
          <w:rFonts w:ascii="Times New Roman" w:eastAsia="Times New Roman" w:hAnsi="Times New Roman" w:cs="Times New Roman"/>
          <w:sz w:val="24"/>
          <w:szCs w:val="24"/>
          <w:lang w:val="en-GB"/>
        </w:rPr>
        <w:t xml:space="preserve">Available at: </w:t>
      </w:r>
      <w:hyperlink r:id="rId55">
        <w:r w:rsidRPr="00701252">
          <w:rPr>
            <w:rFonts w:ascii="Times New Roman" w:eastAsia="Times New Roman" w:hAnsi="Times New Roman" w:cs="Times New Roman"/>
            <w:color w:val="1155CC"/>
            <w:sz w:val="24"/>
            <w:szCs w:val="24"/>
            <w:u w:val="single"/>
            <w:lang w:val="en-GB"/>
          </w:rPr>
          <w:t>https://www.gov.uk/government/publications/public-attitudes-to-data-and-ai-tracker-survey-wave-4/public-attitudes-to-data-and-ai-tracker-survey-wave-4-report</w:t>
        </w:r>
      </w:hyperlink>
      <w:r w:rsidRPr="00701252">
        <w:rPr>
          <w:rFonts w:ascii="Times New Roman" w:eastAsia="Times New Roman" w:hAnsi="Times New Roman" w:cs="Times New Roman"/>
          <w:sz w:val="24"/>
          <w:szCs w:val="24"/>
          <w:lang w:val="en-GB"/>
        </w:rPr>
        <w:t xml:space="preserve"> [Accessed 13th December 2025]</w:t>
      </w:r>
    </w:p>
    <w:p w14:paraId="7C7A8C2B"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lastRenderedPageBreak/>
        <w:t xml:space="preserve">Growth Navigate, (2025) Starbucks Marketing Strategy Revealed: Behind Their $100B Success Story (2025) </w:t>
      </w:r>
      <w:r w:rsidRPr="00701252">
        <w:rPr>
          <w:rFonts w:ascii="Times New Roman" w:eastAsia="Times New Roman" w:hAnsi="Times New Roman" w:cs="Times New Roman"/>
          <w:i/>
          <w:sz w:val="24"/>
          <w:szCs w:val="24"/>
          <w:lang w:val="en-GB"/>
        </w:rPr>
        <w:t xml:space="preserve">Growth Navigate [Online] </w:t>
      </w:r>
      <w:r w:rsidRPr="00701252">
        <w:rPr>
          <w:rFonts w:ascii="Times New Roman" w:eastAsia="Times New Roman" w:hAnsi="Times New Roman" w:cs="Times New Roman"/>
          <w:sz w:val="24"/>
          <w:szCs w:val="24"/>
          <w:lang w:val="en-GB"/>
        </w:rPr>
        <w:t xml:space="preserve">Available at: </w:t>
      </w:r>
      <w:hyperlink r:id="rId56">
        <w:r w:rsidRPr="00701252">
          <w:rPr>
            <w:rFonts w:ascii="Times New Roman" w:eastAsia="Times New Roman" w:hAnsi="Times New Roman" w:cs="Times New Roman"/>
            <w:color w:val="1155CC"/>
            <w:sz w:val="24"/>
            <w:szCs w:val="24"/>
            <w:u w:val="single"/>
            <w:lang w:val="en-GB"/>
          </w:rPr>
          <w:t>https://www.growthnavigate.com/starbucks-marketing-strategy</w:t>
        </w:r>
      </w:hyperlink>
      <w:r w:rsidRPr="00701252">
        <w:rPr>
          <w:rFonts w:ascii="Times New Roman" w:eastAsia="Times New Roman" w:hAnsi="Times New Roman" w:cs="Times New Roman"/>
          <w:sz w:val="24"/>
          <w:szCs w:val="24"/>
          <w:lang w:val="en-GB"/>
        </w:rPr>
        <w:t xml:space="preserve"> [accessed 2nd November 2025]</w:t>
      </w:r>
    </w:p>
    <w:p w14:paraId="7C7A8C2C"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Guerreiro, J. and Pacheco, M., (2021). How green trust, consumer brand engagement and green word-of-mouth mediate purchasing intentions. </w:t>
      </w:r>
      <w:r w:rsidRPr="00701252">
        <w:rPr>
          <w:rFonts w:ascii="Times New Roman" w:eastAsia="Times New Roman" w:hAnsi="Times New Roman" w:cs="Times New Roman"/>
          <w:i/>
          <w:sz w:val="24"/>
          <w:szCs w:val="24"/>
          <w:lang w:val="en-GB"/>
        </w:rPr>
        <w:t>Sustainability</w:t>
      </w:r>
      <w:r w:rsidRPr="00701252">
        <w:rPr>
          <w:rFonts w:ascii="Times New Roman" w:eastAsia="Times New Roman" w:hAnsi="Times New Roman" w:cs="Times New Roman"/>
          <w:sz w:val="24"/>
          <w:szCs w:val="24"/>
          <w:lang w:val="en-GB"/>
        </w:rPr>
        <w:t xml:space="preserve">, 13(14), p.7877. </w:t>
      </w:r>
      <w:hyperlink r:id="rId57">
        <w:r w:rsidRPr="00701252">
          <w:rPr>
            <w:rFonts w:ascii="Times New Roman" w:eastAsia="Times New Roman" w:hAnsi="Times New Roman" w:cs="Times New Roman"/>
            <w:color w:val="1155CC"/>
            <w:sz w:val="24"/>
            <w:szCs w:val="24"/>
            <w:u w:val="single"/>
            <w:lang w:val="en-GB"/>
          </w:rPr>
          <w:t>https://www.mdpi.com/2071-1050/13/14/7877/pdf</w:t>
        </w:r>
      </w:hyperlink>
      <w:r w:rsidRPr="00701252">
        <w:rPr>
          <w:rFonts w:ascii="Times New Roman" w:eastAsia="Times New Roman" w:hAnsi="Times New Roman" w:cs="Times New Roman"/>
          <w:sz w:val="24"/>
          <w:szCs w:val="24"/>
          <w:lang w:val="en-GB"/>
        </w:rPr>
        <w:t xml:space="preserve"> </w:t>
      </w:r>
    </w:p>
    <w:p w14:paraId="7C7A8C2D"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Gustafsson, S., Gillespie, N., Searle, R., Hope Hailey, V. and Dietz, G., (2021). Preserving organizational trust during disruption. </w:t>
      </w:r>
      <w:r w:rsidRPr="00701252">
        <w:rPr>
          <w:rFonts w:ascii="Times New Roman" w:eastAsia="Times New Roman" w:hAnsi="Times New Roman" w:cs="Times New Roman"/>
          <w:i/>
          <w:iCs/>
          <w:sz w:val="24"/>
          <w:szCs w:val="24"/>
          <w:lang w:val="en-GB"/>
        </w:rPr>
        <w:t>Organization studies,</w:t>
      </w:r>
      <w:r w:rsidRPr="00701252">
        <w:rPr>
          <w:rFonts w:ascii="Times New Roman" w:eastAsia="Times New Roman" w:hAnsi="Times New Roman" w:cs="Times New Roman"/>
          <w:sz w:val="24"/>
          <w:szCs w:val="24"/>
          <w:lang w:val="en-GB"/>
        </w:rPr>
        <w:t xml:space="preserve"> 42(9), pp.1409-1433. </w:t>
      </w:r>
      <w:hyperlink r:id="rId58">
        <w:r w:rsidRPr="00701252">
          <w:rPr>
            <w:rFonts w:ascii="Times New Roman" w:eastAsia="Times New Roman" w:hAnsi="Times New Roman" w:cs="Times New Roman"/>
            <w:color w:val="1155CC"/>
            <w:sz w:val="24"/>
            <w:szCs w:val="24"/>
            <w:u w:val="single"/>
            <w:lang w:val="en-GB"/>
          </w:rPr>
          <w:t>https://journals.sagepub.com/doi/pdf/10.1177/0170840620912705</w:t>
        </w:r>
      </w:hyperlink>
      <w:r w:rsidRPr="00701252">
        <w:rPr>
          <w:rFonts w:ascii="Times New Roman" w:eastAsia="Times New Roman" w:hAnsi="Times New Roman" w:cs="Times New Roman"/>
          <w:sz w:val="24"/>
          <w:szCs w:val="24"/>
          <w:lang w:val="en-GB"/>
        </w:rPr>
        <w:t xml:space="preserve"> </w:t>
      </w:r>
    </w:p>
    <w:p w14:paraId="7C7A8C2E"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GWP, (2025) Ecommerce Statistics: 200+ Online shopping / packaging facts </w:t>
      </w:r>
      <w:r w:rsidRPr="00701252">
        <w:rPr>
          <w:rFonts w:ascii="Times New Roman" w:eastAsia="Times New Roman" w:hAnsi="Times New Roman" w:cs="Times New Roman"/>
          <w:i/>
          <w:iCs/>
          <w:sz w:val="24"/>
          <w:szCs w:val="24"/>
          <w:lang w:val="en-GB"/>
        </w:rPr>
        <w:t xml:space="preserve">GWP [Online] </w:t>
      </w:r>
      <w:r w:rsidRPr="00701252">
        <w:rPr>
          <w:rFonts w:ascii="Times New Roman" w:eastAsia="Times New Roman" w:hAnsi="Times New Roman" w:cs="Times New Roman"/>
          <w:sz w:val="24"/>
          <w:szCs w:val="24"/>
          <w:lang w:val="en-GB"/>
        </w:rPr>
        <w:t xml:space="preserve">Available at: </w:t>
      </w:r>
      <w:hyperlink r:id="rId59">
        <w:r w:rsidRPr="00701252">
          <w:rPr>
            <w:rFonts w:ascii="Times New Roman" w:eastAsia="Times New Roman" w:hAnsi="Times New Roman" w:cs="Times New Roman"/>
            <w:color w:val="1155CC"/>
            <w:sz w:val="24"/>
            <w:szCs w:val="24"/>
            <w:u w:val="single"/>
            <w:lang w:val="en-GB"/>
          </w:rPr>
          <w:t>https://www.gwp.co.uk/guides/ecommerce-statistics/</w:t>
        </w:r>
      </w:hyperlink>
      <w:r w:rsidRPr="00701252">
        <w:rPr>
          <w:rFonts w:ascii="Times New Roman" w:eastAsia="Times New Roman" w:hAnsi="Times New Roman" w:cs="Times New Roman"/>
          <w:sz w:val="24"/>
          <w:szCs w:val="24"/>
          <w:lang w:val="en-GB"/>
        </w:rPr>
        <w:t xml:space="preserve"> [Accessed 11th December 2025]</w:t>
      </w:r>
    </w:p>
    <w:p w14:paraId="7C7A8C2F"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Hina, M., Islam, N. and Dhir, A., (2024). Blockchain for sustainable consumption: an affordance and consumer value-based view. </w:t>
      </w:r>
      <w:r w:rsidRPr="00701252">
        <w:rPr>
          <w:rFonts w:ascii="Times New Roman" w:eastAsia="Times New Roman" w:hAnsi="Times New Roman" w:cs="Times New Roman"/>
          <w:i/>
          <w:sz w:val="24"/>
          <w:szCs w:val="24"/>
          <w:lang w:val="en-GB"/>
        </w:rPr>
        <w:t>Internet Research</w:t>
      </w:r>
      <w:r w:rsidRPr="00701252">
        <w:rPr>
          <w:rFonts w:ascii="Times New Roman" w:eastAsia="Times New Roman" w:hAnsi="Times New Roman" w:cs="Times New Roman"/>
          <w:sz w:val="24"/>
          <w:szCs w:val="24"/>
          <w:lang w:val="en-GB"/>
        </w:rPr>
        <w:t xml:space="preserve">, 34(7), pp.215-250. </w:t>
      </w:r>
      <w:hyperlink r:id="rId60">
        <w:r w:rsidRPr="00701252">
          <w:rPr>
            <w:rFonts w:ascii="Times New Roman" w:eastAsia="Times New Roman" w:hAnsi="Times New Roman" w:cs="Times New Roman"/>
            <w:color w:val="1155CC"/>
            <w:sz w:val="24"/>
            <w:szCs w:val="24"/>
            <w:u w:val="single"/>
            <w:lang w:val="en-GB"/>
          </w:rPr>
          <w:t>https://www.emerald.com/insight/content/doi/10.1108/INTR-07-2023-0523/full/pdf</w:t>
        </w:r>
      </w:hyperlink>
    </w:p>
    <w:p w14:paraId="7C7A8C30"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Holahan, T.J., Eber, L.B. and Vigne, E., (2022). Building trust in post-acute and long-term care: strategies for sustainable change. </w:t>
      </w:r>
      <w:r w:rsidRPr="00701252">
        <w:rPr>
          <w:rFonts w:ascii="Times New Roman" w:eastAsia="Times New Roman" w:hAnsi="Times New Roman" w:cs="Times New Roman"/>
          <w:i/>
          <w:iCs/>
          <w:sz w:val="24"/>
          <w:szCs w:val="24"/>
          <w:lang w:val="en-GB"/>
        </w:rPr>
        <w:t>Journal of the American Medical Directors Association</w:t>
      </w:r>
      <w:r w:rsidRPr="00701252">
        <w:rPr>
          <w:rFonts w:ascii="Times New Roman" w:eastAsia="Times New Roman" w:hAnsi="Times New Roman" w:cs="Times New Roman"/>
          <w:sz w:val="24"/>
          <w:szCs w:val="24"/>
          <w:lang w:val="en-GB"/>
        </w:rPr>
        <w:t xml:space="preserve">, 23(2), pp.193-196. </w:t>
      </w:r>
      <w:hyperlink r:id="rId61">
        <w:r w:rsidRPr="00701252">
          <w:rPr>
            <w:rFonts w:ascii="Times New Roman" w:eastAsia="Times New Roman" w:hAnsi="Times New Roman" w:cs="Times New Roman"/>
            <w:color w:val="1155CC"/>
            <w:sz w:val="24"/>
            <w:szCs w:val="24"/>
            <w:u w:val="single"/>
            <w:lang w:val="en-GB"/>
          </w:rPr>
          <w:t>https://www.jamda.com/article/S1525-8610(21)01058-6/pdf</w:t>
        </w:r>
      </w:hyperlink>
      <w:r w:rsidRPr="00701252">
        <w:rPr>
          <w:rFonts w:ascii="Times New Roman" w:eastAsia="Times New Roman" w:hAnsi="Times New Roman" w:cs="Times New Roman"/>
          <w:sz w:val="24"/>
          <w:szCs w:val="24"/>
          <w:lang w:val="en-GB"/>
        </w:rPr>
        <w:t xml:space="preserve"> </w:t>
      </w:r>
    </w:p>
    <w:p w14:paraId="7C7A8C31"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Hong, J., Yang, J., Wooldridge, B.R. and </w:t>
      </w:r>
      <w:proofErr w:type="spellStart"/>
      <w:r w:rsidRPr="00701252">
        <w:rPr>
          <w:rFonts w:ascii="Times New Roman" w:eastAsia="Times New Roman" w:hAnsi="Times New Roman" w:cs="Times New Roman"/>
          <w:sz w:val="24"/>
          <w:szCs w:val="24"/>
          <w:lang w:val="en-GB"/>
        </w:rPr>
        <w:t>Bhappu</w:t>
      </w:r>
      <w:proofErr w:type="spellEnd"/>
      <w:r w:rsidRPr="00701252">
        <w:rPr>
          <w:rFonts w:ascii="Times New Roman" w:eastAsia="Times New Roman" w:hAnsi="Times New Roman" w:cs="Times New Roman"/>
          <w:sz w:val="24"/>
          <w:szCs w:val="24"/>
          <w:lang w:val="en-GB"/>
        </w:rPr>
        <w:t xml:space="preserve">, A.D., (2022). Sharing consumers’ brand storytelling: influence of consumers’ storytelling on brand attitude via emotions and cognitions. </w:t>
      </w:r>
      <w:r w:rsidRPr="00701252">
        <w:rPr>
          <w:rFonts w:ascii="Times New Roman" w:eastAsia="Times New Roman" w:hAnsi="Times New Roman" w:cs="Times New Roman"/>
          <w:i/>
          <w:iCs/>
          <w:sz w:val="24"/>
          <w:szCs w:val="24"/>
          <w:lang w:val="en-GB"/>
        </w:rPr>
        <w:t>Journal of Product &amp; Brand Management</w:t>
      </w:r>
      <w:r w:rsidRPr="00701252">
        <w:rPr>
          <w:rFonts w:ascii="Times New Roman" w:eastAsia="Times New Roman" w:hAnsi="Times New Roman" w:cs="Times New Roman"/>
          <w:sz w:val="24"/>
          <w:szCs w:val="24"/>
          <w:lang w:val="en-GB"/>
        </w:rPr>
        <w:t xml:space="preserve">, 31(2), pp.265-278. </w:t>
      </w:r>
      <w:hyperlink r:id="rId62">
        <w:r w:rsidRPr="00701252">
          <w:rPr>
            <w:rFonts w:ascii="Times New Roman" w:eastAsia="Times New Roman" w:hAnsi="Times New Roman" w:cs="Times New Roman"/>
            <w:color w:val="1155CC"/>
            <w:sz w:val="24"/>
            <w:szCs w:val="24"/>
            <w:u w:val="single"/>
            <w:lang w:val="en-GB"/>
          </w:rPr>
          <w:t>https://www.researchgate.net/profile/Jenny-Hong-6/publication/352132874_Sharing_consumers'_brand_storytelling_influence_of_consumers'_storytelling_on_brand_attitude_via_emotions_and_cognitions/links/675093d3359dcb4d9d51d95b/Sharing-consumers-brand-storytelling-influence-of-consumers-storytelling-on-brand-attitude-via-emotions-and-cognitions.pdf</w:t>
        </w:r>
      </w:hyperlink>
      <w:r w:rsidRPr="00701252">
        <w:rPr>
          <w:rFonts w:ascii="Times New Roman" w:eastAsia="Times New Roman" w:hAnsi="Times New Roman" w:cs="Times New Roman"/>
          <w:sz w:val="24"/>
          <w:szCs w:val="24"/>
          <w:lang w:val="en-GB"/>
        </w:rPr>
        <w:t xml:space="preserve"> </w:t>
      </w:r>
    </w:p>
    <w:p w14:paraId="7C7A8C32"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Husain, R. and Prentice, C., (2025). Anthropomorphism and Consumer Experience—Review and Future Research Agenda.</w:t>
      </w:r>
      <w:r w:rsidRPr="00701252">
        <w:rPr>
          <w:rFonts w:ascii="Times New Roman" w:eastAsia="Times New Roman" w:hAnsi="Times New Roman" w:cs="Times New Roman"/>
          <w:i/>
          <w:iCs/>
          <w:sz w:val="24"/>
          <w:szCs w:val="24"/>
          <w:lang w:val="en-GB"/>
        </w:rPr>
        <w:t xml:space="preserve"> International Journal of Consumer Studies</w:t>
      </w:r>
      <w:r w:rsidRPr="00701252">
        <w:rPr>
          <w:rFonts w:ascii="Times New Roman" w:eastAsia="Times New Roman" w:hAnsi="Times New Roman" w:cs="Times New Roman"/>
          <w:sz w:val="24"/>
          <w:szCs w:val="24"/>
          <w:lang w:val="en-GB"/>
        </w:rPr>
        <w:t xml:space="preserve">, 49(5), p.e70117. </w:t>
      </w:r>
      <w:hyperlink r:id="rId63">
        <w:r w:rsidRPr="00701252">
          <w:rPr>
            <w:rFonts w:ascii="Times New Roman" w:eastAsia="Times New Roman" w:hAnsi="Times New Roman" w:cs="Times New Roman"/>
            <w:color w:val="1155CC"/>
            <w:sz w:val="24"/>
            <w:szCs w:val="24"/>
            <w:u w:val="single"/>
            <w:lang w:val="en-GB"/>
          </w:rPr>
          <w:t>https://onlinelibrary.wiley.com/doi/pdf/10.1111/ijcs.70117</w:t>
        </w:r>
      </w:hyperlink>
      <w:r w:rsidRPr="00701252">
        <w:rPr>
          <w:rFonts w:ascii="Times New Roman" w:eastAsia="Times New Roman" w:hAnsi="Times New Roman" w:cs="Times New Roman"/>
          <w:sz w:val="24"/>
          <w:szCs w:val="24"/>
          <w:lang w:val="en-GB"/>
        </w:rPr>
        <w:t xml:space="preserve"> </w:t>
      </w:r>
    </w:p>
    <w:p w14:paraId="7C7A8C33"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lastRenderedPageBreak/>
        <w:t xml:space="preserve">IAB, (2025) Internet Advertising Revenue Report 2024 </w:t>
      </w:r>
      <w:r w:rsidRPr="00701252">
        <w:rPr>
          <w:rFonts w:ascii="Times New Roman" w:eastAsia="Times New Roman" w:hAnsi="Times New Roman" w:cs="Times New Roman"/>
          <w:i/>
          <w:iCs/>
          <w:sz w:val="24"/>
          <w:szCs w:val="24"/>
          <w:lang w:val="en-GB"/>
        </w:rPr>
        <w:t xml:space="preserve">IAB [Online] </w:t>
      </w:r>
      <w:r w:rsidRPr="00701252">
        <w:rPr>
          <w:rFonts w:ascii="Times New Roman" w:eastAsia="Times New Roman" w:hAnsi="Times New Roman" w:cs="Times New Roman"/>
          <w:sz w:val="24"/>
          <w:szCs w:val="24"/>
          <w:lang w:val="en-GB"/>
        </w:rPr>
        <w:t xml:space="preserve">Available at: </w:t>
      </w:r>
      <w:hyperlink r:id="rId64">
        <w:r w:rsidRPr="00701252">
          <w:rPr>
            <w:rFonts w:ascii="Times New Roman" w:eastAsia="Times New Roman" w:hAnsi="Times New Roman" w:cs="Times New Roman"/>
            <w:color w:val="1155CC"/>
            <w:sz w:val="24"/>
            <w:szCs w:val="24"/>
            <w:u w:val="single"/>
            <w:lang w:val="en-GB"/>
          </w:rPr>
          <w:t>https://www.iab.com/wp-content/uploads/2025/04/IAB_PwC-Internet-Ad-Revenue-Report-Full-Year-2024.pdf</w:t>
        </w:r>
      </w:hyperlink>
      <w:r w:rsidRPr="00701252">
        <w:rPr>
          <w:rFonts w:ascii="Times New Roman" w:eastAsia="Times New Roman" w:hAnsi="Times New Roman" w:cs="Times New Roman"/>
          <w:sz w:val="24"/>
          <w:szCs w:val="24"/>
          <w:lang w:val="en-GB"/>
        </w:rPr>
        <w:t xml:space="preserve"> [Accessed 13th January 2026]</w:t>
      </w:r>
    </w:p>
    <w:p w14:paraId="7C7A8C34"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IBIS World, (2025) Social Media Platforms in the UK industry analysis </w:t>
      </w:r>
      <w:r w:rsidRPr="00701252">
        <w:rPr>
          <w:rFonts w:ascii="Times New Roman" w:eastAsia="Times New Roman" w:hAnsi="Times New Roman" w:cs="Times New Roman"/>
          <w:i/>
          <w:iCs/>
          <w:sz w:val="24"/>
          <w:szCs w:val="24"/>
          <w:lang w:val="en-GB"/>
        </w:rPr>
        <w:t xml:space="preserve">IBIS World [Online] </w:t>
      </w:r>
      <w:r w:rsidRPr="00701252">
        <w:rPr>
          <w:rFonts w:ascii="Times New Roman" w:eastAsia="Times New Roman" w:hAnsi="Times New Roman" w:cs="Times New Roman"/>
          <w:sz w:val="24"/>
          <w:szCs w:val="24"/>
          <w:lang w:val="en-GB"/>
        </w:rPr>
        <w:t xml:space="preserve">Available at: </w:t>
      </w:r>
      <w:hyperlink r:id="rId65">
        <w:r w:rsidRPr="00701252">
          <w:rPr>
            <w:rFonts w:ascii="Times New Roman" w:eastAsia="Times New Roman" w:hAnsi="Times New Roman" w:cs="Times New Roman"/>
            <w:color w:val="1155CC"/>
            <w:sz w:val="24"/>
            <w:szCs w:val="24"/>
            <w:u w:val="single"/>
            <w:lang w:val="en-GB"/>
          </w:rPr>
          <w:t>https://www.ibisworld.com/united-kingdom/industry/social-media-platforms/14668/</w:t>
        </w:r>
      </w:hyperlink>
      <w:r w:rsidRPr="00701252">
        <w:rPr>
          <w:rFonts w:ascii="Times New Roman" w:eastAsia="Times New Roman" w:hAnsi="Times New Roman" w:cs="Times New Roman"/>
          <w:sz w:val="24"/>
          <w:szCs w:val="24"/>
          <w:lang w:val="en-GB"/>
        </w:rPr>
        <w:t xml:space="preserve"> [Accessed 11th December 2025]</w:t>
      </w:r>
    </w:p>
    <w:p w14:paraId="7C7A8C35"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Investor. Starbucks, (2025) Investor Relations </w:t>
      </w:r>
      <w:r w:rsidRPr="00701252">
        <w:rPr>
          <w:rFonts w:ascii="Times New Roman" w:eastAsia="Times New Roman" w:hAnsi="Times New Roman" w:cs="Times New Roman"/>
          <w:i/>
          <w:sz w:val="24"/>
          <w:szCs w:val="24"/>
          <w:lang w:val="en-GB"/>
        </w:rPr>
        <w:t xml:space="preserve">Starbucks [Online] </w:t>
      </w:r>
      <w:r w:rsidRPr="00701252">
        <w:rPr>
          <w:rFonts w:ascii="Times New Roman" w:eastAsia="Times New Roman" w:hAnsi="Times New Roman" w:cs="Times New Roman"/>
          <w:sz w:val="24"/>
          <w:szCs w:val="24"/>
          <w:lang w:val="en-GB"/>
        </w:rPr>
        <w:t xml:space="preserve">Available at: </w:t>
      </w:r>
      <w:hyperlink r:id="rId66">
        <w:r w:rsidRPr="00701252">
          <w:rPr>
            <w:rFonts w:ascii="Times New Roman" w:eastAsia="Times New Roman" w:hAnsi="Times New Roman" w:cs="Times New Roman"/>
            <w:color w:val="1155CC"/>
            <w:sz w:val="24"/>
            <w:szCs w:val="24"/>
            <w:u w:val="single"/>
            <w:lang w:val="en-GB"/>
          </w:rPr>
          <w:t>https://investor.starbucks.com/ir-home/default.aspx</w:t>
        </w:r>
      </w:hyperlink>
      <w:r w:rsidRPr="00701252">
        <w:rPr>
          <w:rFonts w:ascii="Times New Roman" w:eastAsia="Times New Roman" w:hAnsi="Times New Roman" w:cs="Times New Roman"/>
          <w:sz w:val="24"/>
          <w:szCs w:val="24"/>
          <w:lang w:val="en-GB"/>
        </w:rPr>
        <w:t xml:space="preserve"> [accessed 28th October 2025]</w:t>
      </w:r>
    </w:p>
    <w:p w14:paraId="7C7A8C36"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Jamal, Z. and Khan, I., (2024). The Role of Advertising in Global Integrated Marketing Communications. </w:t>
      </w:r>
      <w:r w:rsidRPr="00701252">
        <w:rPr>
          <w:rFonts w:ascii="Times New Roman" w:eastAsia="Times New Roman" w:hAnsi="Times New Roman" w:cs="Times New Roman"/>
          <w:i/>
          <w:sz w:val="24"/>
          <w:szCs w:val="24"/>
          <w:lang w:val="en-GB"/>
        </w:rPr>
        <w:t>Journal of Policy Options</w:t>
      </w:r>
      <w:r w:rsidRPr="00701252">
        <w:rPr>
          <w:rFonts w:ascii="Times New Roman" w:eastAsia="Times New Roman" w:hAnsi="Times New Roman" w:cs="Times New Roman"/>
          <w:sz w:val="24"/>
          <w:szCs w:val="24"/>
          <w:lang w:val="en-GB"/>
        </w:rPr>
        <w:t xml:space="preserve">, 7(3), pp.47-53. </w:t>
      </w:r>
      <w:hyperlink r:id="rId67">
        <w:r w:rsidRPr="00701252">
          <w:rPr>
            <w:rFonts w:ascii="Times New Roman" w:eastAsia="Times New Roman" w:hAnsi="Times New Roman" w:cs="Times New Roman"/>
            <w:color w:val="1155CC"/>
            <w:sz w:val="24"/>
            <w:szCs w:val="24"/>
            <w:u w:val="single"/>
            <w:lang w:val="en-GB"/>
          </w:rPr>
          <w:t>http://resdojournals.com/index.php/jpo/article/download/382/617</w:t>
        </w:r>
      </w:hyperlink>
      <w:r w:rsidRPr="00701252">
        <w:rPr>
          <w:rFonts w:ascii="Times New Roman" w:eastAsia="Times New Roman" w:hAnsi="Times New Roman" w:cs="Times New Roman"/>
          <w:sz w:val="24"/>
          <w:szCs w:val="24"/>
          <w:lang w:val="en-GB"/>
        </w:rPr>
        <w:t xml:space="preserve"> </w:t>
      </w:r>
    </w:p>
    <w:p w14:paraId="7C7A8C37"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proofErr w:type="spellStart"/>
      <w:r w:rsidRPr="00701252">
        <w:rPr>
          <w:rFonts w:ascii="Times New Roman" w:eastAsia="Times New Roman" w:hAnsi="Times New Roman" w:cs="Times New Roman"/>
          <w:sz w:val="24"/>
          <w:szCs w:val="24"/>
          <w:lang w:val="en-GB"/>
        </w:rPr>
        <w:t>Julaeha</w:t>
      </w:r>
      <w:proofErr w:type="spellEnd"/>
      <w:r w:rsidRPr="00701252">
        <w:rPr>
          <w:rFonts w:ascii="Times New Roman" w:eastAsia="Times New Roman" w:hAnsi="Times New Roman" w:cs="Times New Roman"/>
          <w:sz w:val="24"/>
          <w:szCs w:val="24"/>
          <w:lang w:val="en-GB"/>
        </w:rPr>
        <w:t xml:space="preserve">, L.S., (2024). The role of content marketing in brand loyalty: An empirical analysis. </w:t>
      </w:r>
      <w:r w:rsidRPr="00701252">
        <w:rPr>
          <w:rFonts w:ascii="Times New Roman" w:eastAsia="Times New Roman" w:hAnsi="Times New Roman" w:cs="Times New Roman"/>
          <w:i/>
          <w:iCs/>
          <w:sz w:val="24"/>
          <w:szCs w:val="24"/>
          <w:lang w:val="en-GB"/>
        </w:rPr>
        <w:t xml:space="preserve">MASMAN Master </w:t>
      </w:r>
      <w:proofErr w:type="spellStart"/>
      <w:r w:rsidRPr="00701252">
        <w:rPr>
          <w:rFonts w:ascii="Times New Roman" w:eastAsia="Times New Roman" w:hAnsi="Times New Roman" w:cs="Times New Roman"/>
          <w:i/>
          <w:iCs/>
          <w:sz w:val="24"/>
          <w:szCs w:val="24"/>
          <w:lang w:val="en-GB"/>
        </w:rPr>
        <w:t>Manajemen</w:t>
      </w:r>
      <w:proofErr w:type="spellEnd"/>
      <w:r w:rsidRPr="00701252">
        <w:rPr>
          <w:rFonts w:ascii="Times New Roman" w:eastAsia="Times New Roman" w:hAnsi="Times New Roman" w:cs="Times New Roman"/>
          <w:i/>
          <w:iCs/>
          <w:sz w:val="24"/>
          <w:szCs w:val="24"/>
          <w:lang w:val="en-GB"/>
        </w:rPr>
        <w:t>,</w:t>
      </w:r>
      <w:r w:rsidRPr="00701252">
        <w:rPr>
          <w:rFonts w:ascii="Times New Roman" w:eastAsia="Times New Roman" w:hAnsi="Times New Roman" w:cs="Times New Roman"/>
          <w:sz w:val="24"/>
          <w:szCs w:val="24"/>
          <w:lang w:val="en-GB"/>
        </w:rPr>
        <w:t xml:space="preserve"> 2(2), pp.117-132. </w:t>
      </w:r>
      <w:hyperlink r:id="rId68">
        <w:r w:rsidRPr="00701252">
          <w:rPr>
            <w:rFonts w:ascii="Times New Roman" w:eastAsia="Times New Roman" w:hAnsi="Times New Roman" w:cs="Times New Roman"/>
            <w:color w:val="1155CC"/>
            <w:sz w:val="24"/>
            <w:szCs w:val="24"/>
            <w:u w:val="single"/>
            <w:lang w:val="en-GB"/>
          </w:rPr>
          <w:t>https://ejournal-nipamof.id/index.php/MASMAN/article/download/509/617</w:t>
        </w:r>
      </w:hyperlink>
      <w:r w:rsidRPr="00701252">
        <w:rPr>
          <w:rFonts w:ascii="Times New Roman" w:eastAsia="Times New Roman" w:hAnsi="Times New Roman" w:cs="Times New Roman"/>
          <w:sz w:val="24"/>
          <w:szCs w:val="24"/>
          <w:lang w:val="en-GB"/>
        </w:rPr>
        <w:t xml:space="preserve"> </w:t>
      </w:r>
    </w:p>
    <w:p w14:paraId="7C7A8C38"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proofErr w:type="spellStart"/>
      <w:r w:rsidRPr="00701252">
        <w:rPr>
          <w:rFonts w:ascii="Times New Roman" w:eastAsia="Times New Roman" w:hAnsi="Times New Roman" w:cs="Times New Roman"/>
          <w:sz w:val="24"/>
          <w:szCs w:val="24"/>
          <w:lang w:val="en-GB"/>
        </w:rPr>
        <w:t>Kanapathipillai</w:t>
      </w:r>
      <w:proofErr w:type="spellEnd"/>
      <w:r w:rsidRPr="00701252">
        <w:rPr>
          <w:rFonts w:ascii="Times New Roman" w:eastAsia="Times New Roman" w:hAnsi="Times New Roman" w:cs="Times New Roman"/>
          <w:sz w:val="24"/>
          <w:szCs w:val="24"/>
          <w:lang w:val="en-GB"/>
        </w:rPr>
        <w:t xml:space="preserve">, K., Bakar, N.S.B.A., </w:t>
      </w:r>
      <w:proofErr w:type="spellStart"/>
      <w:r w:rsidRPr="00701252">
        <w:rPr>
          <w:rFonts w:ascii="Times New Roman" w:eastAsia="Times New Roman" w:hAnsi="Times New Roman" w:cs="Times New Roman"/>
          <w:sz w:val="24"/>
          <w:szCs w:val="24"/>
          <w:lang w:val="en-GB"/>
        </w:rPr>
        <w:t>Bakhari</w:t>
      </w:r>
      <w:proofErr w:type="spellEnd"/>
      <w:r w:rsidRPr="00701252">
        <w:rPr>
          <w:rFonts w:ascii="Times New Roman" w:eastAsia="Times New Roman" w:hAnsi="Times New Roman" w:cs="Times New Roman"/>
          <w:sz w:val="24"/>
          <w:szCs w:val="24"/>
          <w:lang w:val="en-GB"/>
        </w:rPr>
        <w:t xml:space="preserve">, N.A.B.M. and </w:t>
      </w:r>
      <w:proofErr w:type="spellStart"/>
      <w:r w:rsidRPr="00701252">
        <w:rPr>
          <w:rFonts w:ascii="Times New Roman" w:eastAsia="Times New Roman" w:hAnsi="Times New Roman" w:cs="Times New Roman"/>
          <w:sz w:val="24"/>
          <w:szCs w:val="24"/>
          <w:lang w:val="en-GB"/>
        </w:rPr>
        <w:t>Roslee</w:t>
      </w:r>
      <w:proofErr w:type="spellEnd"/>
      <w:r w:rsidRPr="00701252">
        <w:rPr>
          <w:rFonts w:ascii="Times New Roman" w:eastAsia="Times New Roman" w:hAnsi="Times New Roman" w:cs="Times New Roman"/>
          <w:sz w:val="24"/>
          <w:szCs w:val="24"/>
          <w:lang w:val="en-GB"/>
        </w:rPr>
        <w:t xml:space="preserve">, F.A.B.M., (2024). THE DIGITAL SHIFT: EVOLVING INSURANCE LANDSCAPE AND CONSUMER-CENTRIC DIGITALIZATION IN KUALA LUMPUR, MALAYSIA. European Journal of Management and Marketing Studies, 9(2), pp.46-70 </w:t>
      </w:r>
      <w:hyperlink r:id="rId69">
        <w:r w:rsidRPr="00701252">
          <w:rPr>
            <w:rFonts w:ascii="Times New Roman" w:eastAsia="Times New Roman" w:hAnsi="Times New Roman" w:cs="Times New Roman"/>
            <w:color w:val="1155CC"/>
            <w:sz w:val="24"/>
            <w:szCs w:val="24"/>
            <w:u w:val="single"/>
            <w:lang w:val="en-GB"/>
          </w:rPr>
          <w:t>https://oapub.org/soc/index.php/EJMMS/article/download/1806/2379</w:t>
        </w:r>
      </w:hyperlink>
      <w:r w:rsidRPr="00701252">
        <w:rPr>
          <w:rFonts w:ascii="Times New Roman" w:eastAsia="Times New Roman" w:hAnsi="Times New Roman" w:cs="Times New Roman"/>
          <w:sz w:val="24"/>
          <w:szCs w:val="24"/>
          <w:lang w:val="en-GB"/>
        </w:rPr>
        <w:t xml:space="preserve"> </w:t>
      </w:r>
    </w:p>
    <w:p w14:paraId="7C7A8C39"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Khan, R.U., </w:t>
      </w:r>
      <w:proofErr w:type="spellStart"/>
      <w:r w:rsidRPr="00701252">
        <w:rPr>
          <w:rFonts w:ascii="Times New Roman" w:eastAsia="Times New Roman" w:hAnsi="Times New Roman" w:cs="Times New Roman"/>
          <w:sz w:val="24"/>
          <w:szCs w:val="24"/>
          <w:lang w:val="en-GB"/>
        </w:rPr>
        <w:t>Salamzadeh</w:t>
      </w:r>
      <w:proofErr w:type="spellEnd"/>
      <w:r w:rsidRPr="00701252">
        <w:rPr>
          <w:rFonts w:ascii="Times New Roman" w:eastAsia="Times New Roman" w:hAnsi="Times New Roman" w:cs="Times New Roman"/>
          <w:sz w:val="24"/>
          <w:szCs w:val="24"/>
          <w:lang w:val="en-GB"/>
        </w:rPr>
        <w:t xml:space="preserve">, Y., Iqbal, Q. and Yang, S., (2022). The impact of customer relationship management and company reputation on customer loyalty: </w:t>
      </w:r>
      <w:r w:rsidRPr="00701252">
        <w:rPr>
          <w:rFonts w:ascii="Times New Roman" w:eastAsia="Times New Roman" w:hAnsi="Times New Roman" w:cs="Times New Roman"/>
          <w:i/>
          <w:sz w:val="24"/>
          <w:szCs w:val="24"/>
          <w:lang w:val="en-GB"/>
        </w:rPr>
        <w:t>The mediating role of customer satisfaction. Journal of Relationship Marketing</w:t>
      </w:r>
      <w:r w:rsidRPr="00701252">
        <w:rPr>
          <w:rFonts w:ascii="Times New Roman" w:eastAsia="Times New Roman" w:hAnsi="Times New Roman" w:cs="Times New Roman"/>
          <w:sz w:val="24"/>
          <w:szCs w:val="24"/>
          <w:lang w:val="en-GB"/>
        </w:rPr>
        <w:t xml:space="preserve">, 21(1), pp.1-26. </w:t>
      </w:r>
      <w:hyperlink r:id="rId70">
        <w:r w:rsidRPr="00701252">
          <w:rPr>
            <w:rFonts w:ascii="Times New Roman" w:eastAsia="Times New Roman" w:hAnsi="Times New Roman" w:cs="Times New Roman"/>
            <w:color w:val="1155CC"/>
            <w:sz w:val="24"/>
            <w:szCs w:val="24"/>
            <w:u w:val="single"/>
            <w:lang w:val="en-GB"/>
          </w:rPr>
          <w:t>https://www.researchgate.net/profile/Rizwan-Khan-9/publication/347112774_The_Impact_of_Customer_Relationship_Management_and_Company_Reputation_on_Customer_Loyalty_The_Mediating_Role_of_Customer_Satisfaction/links/60405aeca6fdcc9c780f7af8/The-Impact-of-Customer-Relationship-Management-and-Company-Reputation-on-Customer-Loyalty-The-Mediating-Role-of-Customer-Satisfaction.pdf</w:t>
        </w:r>
      </w:hyperlink>
      <w:r w:rsidRPr="00701252">
        <w:rPr>
          <w:rFonts w:ascii="Times New Roman" w:eastAsia="Times New Roman" w:hAnsi="Times New Roman" w:cs="Times New Roman"/>
          <w:sz w:val="24"/>
          <w:szCs w:val="24"/>
          <w:lang w:val="en-GB"/>
        </w:rPr>
        <w:t xml:space="preserve"> </w:t>
      </w:r>
    </w:p>
    <w:p w14:paraId="7C7A8C3A"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Kumar, P., Choudhary, M., Halder, T., Prakash, N.R., Singh, V., V, V.T., Sheoran, S., T, R.K., </w:t>
      </w:r>
      <w:proofErr w:type="spellStart"/>
      <w:r w:rsidRPr="00701252">
        <w:rPr>
          <w:rFonts w:ascii="Times New Roman" w:eastAsia="Times New Roman" w:hAnsi="Times New Roman" w:cs="Times New Roman"/>
          <w:sz w:val="24"/>
          <w:szCs w:val="24"/>
          <w:lang w:val="en-GB"/>
        </w:rPr>
        <w:t>Longmei</w:t>
      </w:r>
      <w:proofErr w:type="spellEnd"/>
      <w:r w:rsidRPr="00701252">
        <w:rPr>
          <w:rFonts w:ascii="Times New Roman" w:eastAsia="Times New Roman" w:hAnsi="Times New Roman" w:cs="Times New Roman"/>
          <w:sz w:val="24"/>
          <w:szCs w:val="24"/>
          <w:lang w:val="en-GB"/>
        </w:rPr>
        <w:t xml:space="preserve">, N., Rakshit, S. and Siddique, K.H., (2022). Salinity stress tolerance and omics approaches: revisiting the progress and achievements in major cereal crops. </w:t>
      </w:r>
      <w:r w:rsidRPr="00701252">
        <w:rPr>
          <w:rFonts w:ascii="Times New Roman" w:eastAsia="Times New Roman" w:hAnsi="Times New Roman" w:cs="Times New Roman"/>
          <w:i/>
          <w:iCs/>
          <w:sz w:val="24"/>
          <w:szCs w:val="24"/>
          <w:lang w:val="en-GB"/>
        </w:rPr>
        <w:t>Heredity</w:t>
      </w:r>
      <w:r w:rsidRPr="00701252">
        <w:rPr>
          <w:rFonts w:ascii="Times New Roman" w:eastAsia="Times New Roman" w:hAnsi="Times New Roman" w:cs="Times New Roman"/>
          <w:sz w:val="24"/>
          <w:szCs w:val="24"/>
          <w:lang w:val="en-GB"/>
        </w:rPr>
        <w:t xml:space="preserve">, 128(6), </w:t>
      </w:r>
      <w:r w:rsidRPr="00701252">
        <w:rPr>
          <w:rFonts w:ascii="Times New Roman" w:eastAsia="Times New Roman" w:hAnsi="Times New Roman" w:cs="Times New Roman"/>
          <w:sz w:val="24"/>
          <w:szCs w:val="24"/>
          <w:lang w:val="en-GB"/>
        </w:rPr>
        <w:lastRenderedPageBreak/>
        <w:t xml:space="preserve">pp.497-518. </w:t>
      </w:r>
      <w:hyperlink r:id="rId71">
        <w:r w:rsidRPr="00701252">
          <w:rPr>
            <w:rFonts w:ascii="Times New Roman" w:eastAsia="Times New Roman" w:hAnsi="Times New Roman" w:cs="Times New Roman"/>
            <w:color w:val="1155CC"/>
            <w:sz w:val="24"/>
            <w:szCs w:val="24"/>
            <w:u w:val="single"/>
            <w:lang w:val="en-GB"/>
          </w:rPr>
          <w:t>https://pmc.ncbi.nlm.nih.gov/articles/PMC9177680/pdf/41437_2022_Article_516.pdf</w:t>
        </w:r>
      </w:hyperlink>
      <w:r w:rsidRPr="00701252">
        <w:rPr>
          <w:rFonts w:ascii="Times New Roman" w:eastAsia="Times New Roman" w:hAnsi="Times New Roman" w:cs="Times New Roman"/>
          <w:sz w:val="24"/>
          <w:szCs w:val="24"/>
          <w:lang w:val="en-GB"/>
        </w:rPr>
        <w:t xml:space="preserve"> </w:t>
      </w:r>
    </w:p>
    <w:p w14:paraId="7C7A8C3B"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Li, L. and Lorenzo, L.C., (2025). Case Project Paper on the Promoting Brand Transparency, Consumer Trust, and Purchase Decisions in an Apparel Business in Fujian Province, China. </w:t>
      </w:r>
      <w:r w:rsidRPr="00701252">
        <w:rPr>
          <w:rFonts w:ascii="Times New Roman" w:eastAsia="Times New Roman" w:hAnsi="Times New Roman" w:cs="Times New Roman"/>
          <w:i/>
          <w:sz w:val="24"/>
          <w:szCs w:val="24"/>
          <w:lang w:val="en-GB"/>
        </w:rPr>
        <w:t>European Journal of Business, Economics &amp; Management,</w:t>
      </w:r>
      <w:r w:rsidRPr="00701252">
        <w:rPr>
          <w:rFonts w:ascii="Times New Roman" w:eastAsia="Times New Roman" w:hAnsi="Times New Roman" w:cs="Times New Roman"/>
          <w:sz w:val="24"/>
          <w:szCs w:val="24"/>
          <w:lang w:val="en-GB"/>
        </w:rPr>
        <w:t xml:space="preserve"> 1(2), pp.97-119. </w:t>
      </w:r>
      <w:hyperlink r:id="rId72">
        <w:r w:rsidRPr="00701252">
          <w:rPr>
            <w:rFonts w:ascii="Times New Roman" w:eastAsia="Times New Roman" w:hAnsi="Times New Roman" w:cs="Times New Roman"/>
            <w:color w:val="1155CC"/>
            <w:sz w:val="24"/>
            <w:szCs w:val="24"/>
            <w:u w:val="single"/>
            <w:lang w:val="en-GB"/>
          </w:rPr>
          <w:t>https://pinnaclepubs.com/index.php/EJBEM/article/download/166/168</w:t>
        </w:r>
      </w:hyperlink>
      <w:r w:rsidRPr="00701252">
        <w:rPr>
          <w:rFonts w:ascii="Times New Roman" w:eastAsia="Times New Roman" w:hAnsi="Times New Roman" w:cs="Times New Roman"/>
          <w:sz w:val="24"/>
          <w:szCs w:val="24"/>
          <w:lang w:val="en-GB"/>
        </w:rPr>
        <w:t xml:space="preserve"> </w:t>
      </w:r>
    </w:p>
    <w:p w14:paraId="7C7A8C3C"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Lim, W.M., (2025). What is qualitative research? An overview and guidelines. </w:t>
      </w:r>
      <w:r w:rsidRPr="00701252">
        <w:rPr>
          <w:rFonts w:ascii="Times New Roman" w:eastAsia="Times New Roman" w:hAnsi="Times New Roman" w:cs="Times New Roman"/>
          <w:i/>
          <w:iCs/>
          <w:sz w:val="24"/>
          <w:szCs w:val="24"/>
          <w:lang w:val="en-GB"/>
        </w:rPr>
        <w:t>Australasian Marketing Journal</w:t>
      </w:r>
      <w:r w:rsidRPr="00701252">
        <w:rPr>
          <w:rFonts w:ascii="Times New Roman" w:eastAsia="Times New Roman" w:hAnsi="Times New Roman" w:cs="Times New Roman"/>
          <w:sz w:val="24"/>
          <w:szCs w:val="24"/>
          <w:lang w:val="en-GB"/>
        </w:rPr>
        <w:t xml:space="preserve">, 33(2), pp.199-229. </w:t>
      </w:r>
      <w:hyperlink r:id="rId73">
        <w:r w:rsidRPr="00701252">
          <w:rPr>
            <w:rFonts w:ascii="Times New Roman" w:eastAsia="Times New Roman" w:hAnsi="Times New Roman" w:cs="Times New Roman"/>
            <w:color w:val="1155CC"/>
            <w:sz w:val="24"/>
            <w:szCs w:val="24"/>
            <w:u w:val="single"/>
            <w:lang w:val="en-GB"/>
          </w:rPr>
          <w:t>https://journals.sagepub.com/doi/pdf/10.1177/14413582241264619</w:t>
        </w:r>
      </w:hyperlink>
      <w:r w:rsidRPr="00701252">
        <w:rPr>
          <w:rFonts w:ascii="Times New Roman" w:eastAsia="Times New Roman" w:hAnsi="Times New Roman" w:cs="Times New Roman"/>
          <w:sz w:val="24"/>
          <w:szCs w:val="24"/>
          <w:lang w:val="en-GB"/>
        </w:rPr>
        <w:t xml:space="preserve"> </w:t>
      </w:r>
    </w:p>
    <w:p w14:paraId="7C7A8C3D"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Macro Trends, 2026 </w:t>
      </w:r>
    </w:p>
    <w:p w14:paraId="7C7A8C3E"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Malatji, M. and Tolah, A., (2025). Artificial intelligence (AI) cybersecurity dimensions: a comprehensive framework for understanding adversarial and offensive AI. </w:t>
      </w:r>
      <w:r w:rsidRPr="00701252">
        <w:rPr>
          <w:rFonts w:ascii="Times New Roman" w:eastAsia="Times New Roman" w:hAnsi="Times New Roman" w:cs="Times New Roman"/>
          <w:i/>
          <w:iCs/>
          <w:sz w:val="24"/>
          <w:szCs w:val="24"/>
          <w:lang w:val="en-GB"/>
        </w:rPr>
        <w:t>AI and Ethics</w:t>
      </w:r>
      <w:r w:rsidRPr="00701252">
        <w:rPr>
          <w:rFonts w:ascii="Times New Roman" w:eastAsia="Times New Roman" w:hAnsi="Times New Roman" w:cs="Times New Roman"/>
          <w:sz w:val="24"/>
          <w:szCs w:val="24"/>
          <w:lang w:val="en-GB"/>
        </w:rPr>
        <w:t xml:space="preserve">, 5(2), pp.883-910. </w:t>
      </w:r>
      <w:hyperlink r:id="rId74">
        <w:r w:rsidRPr="00701252">
          <w:rPr>
            <w:rFonts w:ascii="Times New Roman" w:eastAsia="Times New Roman" w:hAnsi="Times New Roman" w:cs="Times New Roman"/>
            <w:color w:val="1155CC"/>
            <w:sz w:val="24"/>
            <w:szCs w:val="24"/>
            <w:u w:val="single"/>
            <w:lang w:val="en-GB"/>
          </w:rPr>
          <w:t>https://link.springer.com/content/pdf/10.1007/s43681-024-00427-4.pdf</w:t>
        </w:r>
      </w:hyperlink>
      <w:r w:rsidRPr="00701252">
        <w:rPr>
          <w:rFonts w:ascii="Times New Roman" w:eastAsia="Times New Roman" w:hAnsi="Times New Roman" w:cs="Times New Roman"/>
          <w:sz w:val="24"/>
          <w:szCs w:val="24"/>
          <w:lang w:val="en-GB"/>
        </w:rPr>
        <w:t xml:space="preserve"> </w:t>
      </w:r>
    </w:p>
    <w:p w14:paraId="7C7A8C3F"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proofErr w:type="spellStart"/>
      <w:r w:rsidRPr="00701252">
        <w:rPr>
          <w:rFonts w:ascii="Times New Roman" w:eastAsia="Times New Roman" w:hAnsi="Times New Roman" w:cs="Times New Roman"/>
          <w:sz w:val="24"/>
          <w:szCs w:val="24"/>
          <w:lang w:val="en-GB"/>
        </w:rPr>
        <w:t>Mandung</w:t>
      </w:r>
      <w:proofErr w:type="spellEnd"/>
      <w:r w:rsidRPr="00701252">
        <w:rPr>
          <w:rFonts w:ascii="Times New Roman" w:eastAsia="Times New Roman" w:hAnsi="Times New Roman" w:cs="Times New Roman"/>
          <w:sz w:val="24"/>
          <w:szCs w:val="24"/>
          <w:lang w:val="en-GB"/>
        </w:rPr>
        <w:t xml:space="preserve">, F., (2025). The Influence of storytelling techniques in digital marketing on brand loyalty: A Consumer Psychology Perspective. </w:t>
      </w:r>
      <w:r w:rsidRPr="00701252">
        <w:rPr>
          <w:rFonts w:ascii="Times New Roman" w:eastAsia="Times New Roman" w:hAnsi="Times New Roman" w:cs="Times New Roman"/>
          <w:i/>
          <w:sz w:val="24"/>
          <w:szCs w:val="24"/>
          <w:lang w:val="en-GB"/>
        </w:rPr>
        <w:t>Golden Ratio of Marketing and Applied Psychology of Business</w:t>
      </w:r>
      <w:r w:rsidRPr="00701252">
        <w:rPr>
          <w:rFonts w:ascii="Times New Roman" w:eastAsia="Times New Roman" w:hAnsi="Times New Roman" w:cs="Times New Roman"/>
          <w:sz w:val="24"/>
          <w:szCs w:val="24"/>
          <w:lang w:val="en-GB"/>
        </w:rPr>
        <w:t xml:space="preserve">, 5(1), pp.66-78. </w:t>
      </w:r>
      <w:hyperlink r:id="rId75">
        <w:r w:rsidRPr="00701252">
          <w:rPr>
            <w:rFonts w:ascii="Times New Roman" w:eastAsia="Times New Roman" w:hAnsi="Times New Roman" w:cs="Times New Roman"/>
            <w:color w:val="1155CC"/>
            <w:sz w:val="24"/>
            <w:szCs w:val="24"/>
            <w:u w:val="single"/>
            <w:lang w:val="en-GB"/>
          </w:rPr>
          <w:t>https://goldenratio.id/index.php/grmapb/article/download/782/540</w:t>
        </w:r>
      </w:hyperlink>
      <w:r w:rsidRPr="00701252">
        <w:rPr>
          <w:rFonts w:ascii="Times New Roman" w:eastAsia="Times New Roman" w:hAnsi="Times New Roman" w:cs="Times New Roman"/>
          <w:sz w:val="24"/>
          <w:szCs w:val="24"/>
          <w:lang w:val="en-GB"/>
        </w:rPr>
        <w:t xml:space="preserve"> </w:t>
      </w:r>
    </w:p>
    <w:p w14:paraId="7C7A8C40"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Mujtaba, B.G., (2025). Human-AI Intersection: Understanding the Ethical Challenges, Opportunities, and Governance Protocols for a Changing Data-Driven Digital World. </w:t>
      </w:r>
      <w:r w:rsidRPr="00701252">
        <w:rPr>
          <w:rFonts w:ascii="Times New Roman" w:eastAsia="Times New Roman" w:hAnsi="Times New Roman" w:cs="Times New Roman"/>
          <w:i/>
          <w:iCs/>
          <w:sz w:val="24"/>
          <w:szCs w:val="24"/>
          <w:lang w:val="en-GB"/>
        </w:rPr>
        <w:t>Business Ethics and Leadership</w:t>
      </w:r>
      <w:r w:rsidRPr="00701252">
        <w:rPr>
          <w:rFonts w:ascii="Times New Roman" w:eastAsia="Times New Roman" w:hAnsi="Times New Roman" w:cs="Times New Roman"/>
          <w:sz w:val="24"/>
          <w:szCs w:val="24"/>
          <w:lang w:val="en-GB"/>
        </w:rPr>
        <w:t xml:space="preserve">, 9(1), pp.109-126. </w:t>
      </w:r>
      <w:hyperlink r:id="rId76">
        <w:r w:rsidRPr="00701252">
          <w:rPr>
            <w:rFonts w:ascii="Times New Roman" w:eastAsia="Times New Roman" w:hAnsi="Times New Roman" w:cs="Times New Roman"/>
            <w:color w:val="1155CC"/>
            <w:sz w:val="24"/>
            <w:szCs w:val="24"/>
            <w:u w:val="single"/>
            <w:lang w:val="en-GB"/>
          </w:rPr>
          <w:t>https://armgpublishing.com/wp-content/uploads/2025/04/BEL_1_2025_8.pdf</w:t>
        </w:r>
      </w:hyperlink>
      <w:r w:rsidRPr="00701252">
        <w:rPr>
          <w:rFonts w:ascii="Times New Roman" w:eastAsia="Times New Roman" w:hAnsi="Times New Roman" w:cs="Times New Roman"/>
          <w:sz w:val="24"/>
          <w:szCs w:val="24"/>
          <w:lang w:val="en-GB"/>
        </w:rPr>
        <w:t xml:space="preserve"> </w:t>
      </w:r>
    </w:p>
    <w:p w14:paraId="7C7A8C41"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New York Post, (2025) Majority of Americans trust what’s online less than ever before: poll </w:t>
      </w:r>
      <w:proofErr w:type="spellStart"/>
      <w:r w:rsidRPr="00701252">
        <w:rPr>
          <w:rFonts w:ascii="Times New Roman" w:eastAsia="Times New Roman" w:hAnsi="Times New Roman" w:cs="Times New Roman"/>
          <w:i/>
          <w:iCs/>
          <w:sz w:val="24"/>
          <w:szCs w:val="24"/>
          <w:lang w:val="en-GB"/>
        </w:rPr>
        <w:t>NYPost</w:t>
      </w:r>
      <w:proofErr w:type="spellEnd"/>
      <w:r w:rsidRPr="00701252">
        <w:rPr>
          <w:rFonts w:ascii="Times New Roman" w:eastAsia="Times New Roman" w:hAnsi="Times New Roman" w:cs="Times New Roman"/>
          <w:i/>
          <w:iCs/>
          <w:sz w:val="24"/>
          <w:szCs w:val="24"/>
          <w:lang w:val="en-GB"/>
        </w:rPr>
        <w:t xml:space="preserve"> [Online] </w:t>
      </w:r>
      <w:r w:rsidRPr="00701252">
        <w:rPr>
          <w:rFonts w:ascii="Times New Roman" w:eastAsia="Times New Roman" w:hAnsi="Times New Roman" w:cs="Times New Roman"/>
          <w:sz w:val="24"/>
          <w:szCs w:val="24"/>
          <w:lang w:val="en-GB"/>
        </w:rPr>
        <w:t xml:space="preserve">available at: </w:t>
      </w:r>
      <w:hyperlink r:id="rId77">
        <w:r w:rsidRPr="00701252">
          <w:rPr>
            <w:rFonts w:ascii="Times New Roman" w:eastAsia="Times New Roman" w:hAnsi="Times New Roman" w:cs="Times New Roman"/>
            <w:color w:val="1155CC"/>
            <w:sz w:val="24"/>
            <w:szCs w:val="24"/>
            <w:u w:val="single"/>
            <w:lang w:val="en-GB"/>
          </w:rPr>
          <w:t>https://nypost.com/2025/04/26/lifestyle/majority-of-americans-trust-whats-online-less-than-ever-before/</w:t>
        </w:r>
      </w:hyperlink>
      <w:r w:rsidRPr="00701252">
        <w:rPr>
          <w:rFonts w:ascii="Times New Roman" w:eastAsia="Times New Roman" w:hAnsi="Times New Roman" w:cs="Times New Roman"/>
          <w:sz w:val="24"/>
          <w:szCs w:val="24"/>
          <w:lang w:val="en-GB"/>
        </w:rPr>
        <w:t xml:space="preserve">  [Accessed 13th January 2026]</w:t>
      </w:r>
    </w:p>
    <w:p w14:paraId="7C7A8C42"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Ofcom UK, (2025) UK adults spend an average of four and a half hours online a day – up by 10</w:t>
      </w:r>
    </w:p>
    <w:p w14:paraId="7C7A8C43"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Ofcom, (2024) minutes from last year </w:t>
      </w:r>
      <w:r w:rsidRPr="00701252">
        <w:rPr>
          <w:rFonts w:ascii="Times New Roman" w:eastAsia="Times New Roman" w:hAnsi="Times New Roman" w:cs="Times New Roman"/>
          <w:i/>
          <w:iCs/>
          <w:sz w:val="24"/>
          <w:szCs w:val="24"/>
          <w:lang w:val="en-GB"/>
        </w:rPr>
        <w:t xml:space="preserve">Ofcom UK [Online] </w:t>
      </w:r>
      <w:r w:rsidRPr="00701252">
        <w:rPr>
          <w:rFonts w:ascii="Times New Roman" w:eastAsia="Times New Roman" w:hAnsi="Times New Roman" w:cs="Times New Roman"/>
          <w:sz w:val="24"/>
          <w:szCs w:val="24"/>
          <w:lang w:val="en-GB"/>
        </w:rPr>
        <w:t xml:space="preserve">Available at: </w:t>
      </w:r>
      <w:hyperlink r:id="rId78">
        <w:r w:rsidRPr="00701252">
          <w:rPr>
            <w:rFonts w:ascii="Times New Roman" w:eastAsia="Times New Roman" w:hAnsi="Times New Roman" w:cs="Times New Roman"/>
            <w:color w:val="1155CC"/>
            <w:sz w:val="24"/>
            <w:szCs w:val="24"/>
            <w:u w:val="single"/>
            <w:lang w:val="en-GB"/>
          </w:rPr>
          <w:t>https://www.ofcom.org.uk/siteassets/resources/documents/research-and-data/online-research/online-nation/2025/online-nations-report-2025.pdf?v=409414</w:t>
        </w:r>
      </w:hyperlink>
      <w:r w:rsidRPr="00701252">
        <w:rPr>
          <w:rFonts w:ascii="Times New Roman" w:eastAsia="Times New Roman" w:hAnsi="Times New Roman" w:cs="Times New Roman"/>
          <w:sz w:val="24"/>
          <w:szCs w:val="24"/>
          <w:lang w:val="en-GB"/>
        </w:rPr>
        <w:t xml:space="preserve"> [Accessed 13th December 2025]</w:t>
      </w:r>
    </w:p>
    <w:p w14:paraId="7C7A8C44"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Oluwafemi, I.O., Clement, T., </w:t>
      </w:r>
      <w:proofErr w:type="spellStart"/>
      <w:r w:rsidRPr="00701252">
        <w:rPr>
          <w:rFonts w:ascii="Times New Roman" w:eastAsia="Times New Roman" w:hAnsi="Times New Roman" w:cs="Times New Roman"/>
          <w:sz w:val="24"/>
          <w:szCs w:val="24"/>
          <w:lang w:val="en-GB"/>
        </w:rPr>
        <w:t>Adanigbo</w:t>
      </w:r>
      <w:proofErr w:type="spellEnd"/>
      <w:r w:rsidRPr="00701252">
        <w:rPr>
          <w:rFonts w:ascii="Times New Roman" w:eastAsia="Times New Roman" w:hAnsi="Times New Roman" w:cs="Times New Roman"/>
          <w:sz w:val="24"/>
          <w:szCs w:val="24"/>
          <w:lang w:val="en-GB"/>
        </w:rPr>
        <w:t xml:space="preserve">, O.S., </w:t>
      </w:r>
      <w:proofErr w:type="spellStart"/>
      <w:r w:rsidRPr="00701252">
        <w:rPr>
          <w:rFonts w:ascii="Times New Roman" w:eastAsia="Times New Roman" w:hAnsi="Times New Roman" w:cs="Times New Roman"/>
          <w:sz w:val="24"/>
          <w:szCs w:val="24"/>
          <w:lang w:val="en-GB"/>
        </w:rPr>
        <w:t>Gbenle</w:t>
      </w:r>
      <w:proofErr w:type="spellEnd"/>
      <w:r w:rsidRPr="00701252">
        <w:rPr>
          <w:rFonts w:ascii="Times New Roman" w:eastAsia="Times New Roman" w:hAnsi="Times New Roman" w:cs="Times New Roman"/>
          <w:sz w:val="24"/>
          <w:szCs w:val="24"/>
          <w:lang w:val="en-GB"/>
        </w:rPr>
        <w:t xml:space="preserve">, T.P. and Adekunle, B.I., 2021. A review of ethical considerations in AI-driven marketing analytics: Privacy, transparency, and consumer </w:t>
      </w:r>
      <w:r w:rsidRPr="00701252">
        <w:rPr>
          <w:rFonts w:ascii="Times New Roman" w:eastAsia="Times New Roman" w:hAnsi="Times New Roman" w:cs="Times New Roman"/>
          <w:sz w:val="24"/>
          <w:szCs w:val="24"/>
          <w:lang w:val="en-GB"/>
        </w:rPr>
        <w:lastRenderedPageBreak/>
        <w:t xml:space="preserve">trust. International Journal </w:t>
      </w:r>
      <w:proofErr w:type="gramStart"/>
      <w:r w:rsidRPr="00701252">
        <w:rPr>
          <w:rFonts w:ascii="Times New Roman" w:eastAsia="Times New Roman" w:hAnsi="Times New Roman" w:cs="Times New Roman"/>
          <w:sz w:val="24"/>
          <w:szCs w:val="24"/>
          <w:lang w:val="en-GB"/>
        </w:rPr>
        <w:t>Of</w:t>
      </w:r>
      <w:proofErr w:type="gramEnd"/>
      <w:r w:rsidRPr="00701252">
        <w:rPr>
          <w:rFonts w:ascii="Times New Roman" w:eastAsia="Times New Roman" w:hAnsi="Times New Roman" w:cs="Times New Roman"/>
          <w:sz w:val="24"/>
          <w:szCs w:val="24"/>
          <w:lang w:val="en-GB"/>
        </w:rPr>
        <w:t xml:space="preserve"> Multidisciplinary </w:t>
      </w:r>
      <w:r w:rsidRPr="00701252">
        <w:rPr>
          <w:rFonts w:ascii="Times New Roman" w:eastAsia="Times New Roman" w:hAnsi="Times New Roman" w:cs="Times New Roman"/>
          <w:i/>
          <w:iCs/>
          <w:sz w:val="24"/>
          <w:szCs w:val="24"/>
          <w:lang w:val="en-GB"/>
        </w:rPr>
        <w:t>Research and Growth Evaluation,</w:t>
      </w:r>
      <w:r w:rsidRPr="00701252">
        <w:rPr>
          <w:rFonts w:ascii="Times New Roman" w:eastAsia="Times New Roman" w:hAnsi="Times New Roman" w:cs="Times New Roman"/>
          <w:sz w:val="24"/>
          <w:szCs w:val="24"/>
          <w:lang w:val="en-GB"/>
        </w:rPr>
        <w:t xml:space="preserve"> 2(2), pp.428-435. </w:t>
      </w:r>
      <w:hyperlink r:id="rId79">
        <w:r w:rsidRPr="00701252">
          <w:rPr>
            <w:rFonts w:ascii="Times New Roman" w:eastAsia="Times New Roman" w:hAnsi="Times New Roman" w:cs="Times New Roman"/>
            <w:color w:val="1155CC"/>
            <w:sz w:val="24"/>
            <w:szCs w:val="24"/>
            <w:u w:val="single"/>
            <w:lang w:val="en-GB"/>
          </w:rPr>
          <w:t>https://www.allmultidisciplinaryjournal.com/uploads/archives/20250624190935_MGE-2025-3-373.1.pdf</w:t>
        </w:r>
      </w:hyperlink>
      <w:r w:rsidRPr="00701252">
        <w:rPr>
          <w:rFonts w:ascii="Times New Roman" w:eastAsia="Times New Roman" w:hAnsi="Times New Roman" w:cs="Times New Roman"/>
          <w:sz w:val="24"/>
          <w:szCs w:val="24"/>
          <w:lang w:val="en-GB"/>
        </w:rPr>
        <w:t xml:space="preserve"> </w:t>
      </w:r>
    </w:p>
    <w:p w14:paraId="7C7A8C45"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Peck, B. and Mummery, J., (2023). Hermeneutic constructivism: One ontology for authentic understanding. </w:t>
      </w:r>
      <w:r w:rsidRPr="00701252">
        <w:rPr>
          <w:rFonts w:ascii="Times New Roman" w:eastAsia="Times New Roman" w:hAnsi="Times New Roman" w:cs="Times New Roman"/>
          <w:i/>
          <w:iCs/>
          <w:sz w:val="24"/>
          <w:szCs w:val="24"/>
          <w:lang w:val="en-GB"/>
        </w:rPr>
        <w:t>Nursing Inquiry</w:t>
      </w:r>
      <w:r w:rsidRPr="00701252">
        <w:rPr>
          <w:rFonts w:ascii="Times New Roman" w:eastAsia="Times New Roman" w:hAnsi="Times New Roman" w:cs="Times New Roman"/>
          <w:sz w:val="24"/>
          <w:szCs w:val="24"/>
          <w:lang w:val="en-GB"/>
        </w:rPr>
        <w:t xml:space="preserve">, 30(2), p.e12526. </w:t>
      </w:r>
      <w:hyperlink r:id="rId80">
        <w:r w:rsidRPr="00701252">
          <w:rPr>
            <w:rFonts w:ascii="Times New Roman" w:eastAsia="Times New Roman" w:hAnsi="Times New Roman" w:cs="Times New Roman"/>
            <w:color w:val="1155CC"/>
            <w:sz w:val="24"/>
            <w:szCs w:val="24"/>
            <w:u w:val="single"/>
            <w:lang w:val="en-GB"/>
          </w:rPr>
          <w:t>https://onlinelibrary.wiley.com/doi/pdfdirect/10.1111/nin.12526</w:t>
        </w:r>
      </w:hyperlink>
      <w:r w:rsidRPr="00701252">
        <w:rPr>
          <w:rFonts w:ascii="Times New Roman" w:eastAsia="Times New Roman" w:hAnsi="Times New Roman" w:cs="Times New Roman"/>
          <w:sz w:val="24"/>
          <w:szCs w:val="24"/>
          <w:lang w:val="en-GB"/>
        </w:rPr>
        <w:t xml:space="preserve"> </w:t>
      </w:r>
    </w:p>
    <w:p w14:paraId="7C7A8C46"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Petrescu, M., Kitchen, P., Dobre, C., Ben Mrad, S., Milovan-Ciuta, A., Goldring, D. and Fiedler, A., (2022). Innocent until proven guilty: suspicion of deception in online reviews. </w:t>
      </w:r>
      <w:r w:rsidRPr="00701252">
        <w:rPr>
          <w:rFonts w:ascii="Times New Roman" w:eastAsia="Times New Roman" w:hAnsi="Times New Roman" w:cs="Times New Roman"/>
          <w:i/>
          <w:iCs/>
          <w:sz w:val="24"/>
          <w:szCs w:val="24"/>
          <w:lang w:val="en-GB"/>
        </w:rPr>
        <w:t>European Journal of Marketing</w:t>
      </w:r>
      <w:r w:rsidRPr="00701252">
        <w:rPr>
          <w:rFonts w:ascii="Times New Roman" w:eastAsia="Times New Roman" w:hAnsi="Times New Roman" w:cs="Times New Roman"/>
          <w:sz w:val="24"/>
          <w:szCs w:val="24"/>
          <w:lang w:val="en-GB"/>
        </w:rPr>
        <w:t xml:space="preserve">, 56(4), pp.1184-1209. </w:t>
      </w:r>
      <w:hyperlink r:id="rId81">
        <w:r w:rsidRPr="00701252">
          <w:rPr>
            <w:rFonts w:ascii="Times New Roman" w:eastAsia="Times New Roman" w:hAnsi="Times New Roman" w:cs="Times New Roman"/>
            <w:color w:val="1155CC"/>
            <w:sz w:val="24"/>
            <w:szCs w:val="24"/>
            <w:u w:val="single"/>
            <w:lang w:val="en-GB"/>
          </w:rPr>
          <w:t>https://commons.erau.edu/cgi/viewcontent.cgi?article=2979&amp;context=publication</w:t>
        </w:r>
      </w:hyperlink>
      <w:r w:rsidRPr="00701252">
        <w:rPr>
          <w:rFonts w:ascii="Times New Roman" w:eastAsia="Times New Roman" w:hAnsi="Times New Roman" w:cs="Times New Roman"/>
          <w:sz w:val="24"/>
          <w:szCs w:val="24"/>
          <w:lang w:val="en-GB"/>
        </w:rPr>
        <w:t xml:space="preserve"> </w:t>
      </w:r>
    </w:p>
    <w:p w14:paraId="7C7A8C47"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Pfeuffer, A., Hatfield, H.R., Evans, N. and Kim, J., (2025). Illegally beautiful? The role of trust and persuasion knowledge in online image manipulation disclosure effects. </w:t>
      </w:r>
      <w:r w:rsidRPr="00701252">
        <w:rPr>
          <w:rFonts w:ascii="Times New Roman" w:eastAsia="Times New Roman" w:hAnsi="Times New Roman" w:cs="Times New Roman"/>
          <w:i/>
          <w:iCs/>
          <w:sz w:val="24"/>
          <w:szCs w:val="24"/>
          <w:lang w:val="en-GB"/>
        </w:rPr>
        <w:t>International Journal of Advertising</w:t>
      </w:r>
      <w:r w:rsidRPr="00701252">
        <w:rPr>
          <w:rFonts w:ascii="Times New Roman" w:eastAsia="Times New Roman" w:hAnsi="Times New Roman" w:cs="Times New Roman"/>
          <w:sz w:val="24"/>
          <w:szCs w:val="24"/>
          <w:lang w:val="en-GB"/>
        </w:rPr>
        <w:t xml:space="preserve">, 44(4), pp.696-717. </w:t>
      </w:r>
      <w:hyperlink r:id="rId82">
        <w:r w:rsidRPr="00701252">
          <w:rPr>
            <w:rFonts w:ascii="Times New Roman" w:eastAsia="Times New Roman" w:hAnsi="Times New Roman" w:cs="Times New Roman"/>
            <w:color w:val="1155CC"/>
            <w:sz w:val="24"/>
            <w:szCs w:val="24"/>
            <w:u w:val="single"/>
            <w:lang w:val="en-GB"/>
          </w:rPr>
          <w:t>https://www.tandfonline.com/doi/pdf/10.1080/02650487.2024.2403311</w:t>
        </w:r>
      </w:hyperlink>
      <w:r w:rsidRPr="00701252">
        <w:rPr>
          <w:rFonts w:ascii="Times New Roman" w:eastAsia="Times New Roman" w:hAnsi="Times New Roman" w:cs="Times New Roman"/>
          <w:sz w:val="24"/>
          <w:szCs w:val="24"/>
          <w:lang w:val="en-GB"/>
        </w:rPr>
        <w:t xml:space="preserve"> </w:t>
      </w:r>
    </w:p>
    <w:p w14:paraId="7C7A8C48"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Polat, A.S. and </w:t>
      </w:r>
      <w:proofErr w:type="spellStart"/>
      <w:r w:rsidRPr="00701252">
        <w:rPr>
          <w:rFonts w:ascii="Times New Roman" w:eastAsia="Times New Roman" w:hAnsi="Times New Roman" w:cs="Times New Roman"/>
          <w:sz w:val="24"/>
          <w:szCs w:val="24"/>
          <w:lang w:val="en-GB"/>
        </w:rPr>
        <w:t>Çetinsöz</w:t>
      </w:r>
      <w:proofErr w:type="spellEnd"/>
      <w:r w:rsidRPr="00701252">
        <w:rPr>
          <w:rFonts w:ascii="Times New Roman" w:eastAsia="Times New Roman" w:hAnsi="Times New Roman" w:cs="Times New Roman"/>
          <w:sz w:val="24"/>
          <w:szCs w:val="24"/>
          <w:lang w:val="en-GB"/>
        </w:rPr>
        <w:t xml:space="preserve">, B.C., (2021). The mediating role of brand love in the relationship between consumer-based brand equity and brand loyalty: </w:t>
      </w:r>
      <w:proofErr w:type="gramStart"/>
      <w:r w:rsidRPr="00701252">
        <w:rPr>
          <w:rFonts w:ascii="Times New Roman" w:eastAsia="Times New Roman" w:hAnsi="Times New Roman" w:cs="Times New Roman"/>
          <w:i/>
          <w:iCs/>
          <w:sz w:val="24"/>
          <w:szCs w:val="24"/>
          <w:lang w:val="en-GB"/>
        </w:rPr>
        <w:t>A research</w:t>
      </w:r>
      <w:proofErr w:type="gramEnd"/>
      <w:r w:rsidRPr="00701252">
        <w:rPr>
          <w:rFonts w:ascii="Times New Roman" w:eastAsia="Times New Roman" w:hAnsi="Times New Roman" w:cs="Times New Roman"/>
          <w:i/>
          <w:iCs/>
          <w:sz w:val="24"/>
          <w:szCs w:val="24"/>
          <w:lang w:val="en-GB"/>
        </w:rPr>
        <w:t xml:space="preserve"> on Starbucks. Journal of Tourism and Services</w:t>
      </w:r>
      <w:r w:rsidRPr="00701252">
        <w:rPr>
          <w:rFonts w:ascii="Times New Roman" w:eastAsia="Times New Roman" w:hAnsi="Times New Roman" w:cs="Times New Roman"/>
          <w:sz w:val="24"/>
          <w:szCs w:val="24"/>
          <w:lang w:val="en-GB"/>
        </w:rPr>
        <w:t xml:space="preserve">, 12(22), pp.150-167. </w:t>
      </w:r>
      <w:hyperlink r:id="rId83">
        <w:r w:rsidRPr="00701252">
          <w:rPr>
            <w:rFonts w:ascii="Times New Roman" w:eastAsia="Times New Roman" w:hAnsi="Times New Roman" w:cs="Times New Roman"/>
            <w:color w:val="1155CC"/>
            <w:sz w:val="24"/>
            <w:szCs w:val="24"/>
            <w:u w:val="single"/>
            <w:lang w:val="en-GB"/>
          </w:rPr>
          <w:t>https://jots.cz/index.php/JoTS/article/download/252/101</w:t>
        </w:r>
      </w:hyperlink>
      <w:r w:rsidRPr="00701252">
        <w:rPr>
          <w:rFonts w:ascii="Times New Roman" w:eastAsia="Times New Roman" w:hAnsi="Times New Roman" w:cs="Times New Roman"/>
          <w:sz w:val="24"/>
          <w:szCs w:val="24"/>
          <w:lang w:val="en-GB"/>
        </w:rPr>
        <w:t xml:space="preserve"> </w:t>
      </w:r>
    </w:p>
    <w:p w14:paraId="7C7A8C49"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Rachman, R., Hamid, M.A., Wijaya, B.K., Wibowo, S.E. and Intan, D.N., (2024). Brand storytelling in the digital age: challenges and opportunities in online marketing. </w:t>
      </w:r>
      <w:proofErr w:type="spellStart"/>
      <w:r w:rsidRPr="00701252">
        <w:rPr>
          <w:rFonts w:ascii="Times New Roman" w:eastAsia="Times New Roman" w:hAnsi="Times New Roman" w:cs="Times New Roman"/>
          <w:i/>
          <w:sz w:val="24"/>
          <w:szCs w:val="24"/>
          <w:lang w:val="en-GB"/>
        </w:rPr>
        <w:t>Jurnal</w:t>
      </w:r>
      <w:proofErr w:type="spellEnd"/>
      <w:r w:rsidRPr="00701252">
        <w:rPr>
          <w:rFonts w:ascii="Times New Roman" w:eastAsia="Times New Roman" w:hAnsi="Times New Roman" w:cs="Times New Roman"/>
          <w:i/>
          <w:sz w:val="24"/>
          <w:szCs w:val="24"/>
          <w:lang w:val="en-GB"/>
        </w:rPr>
        <w:t xml:space="preserve"> Ekonomi, </w:t>
      </w:r>
      <w:r w:rsidRPr="00701252">
        <w:rPr>
          <w:rFonts w:ascii="Times New Roman" w:eastAsia="Times New Roman" w:hAnsi="Times New Roman" w:cs="Times New Roman"/>
          <w:sz w:val="24"/>
          <w:szCs w:val="24"/>
          <w:lang w:val="en-GB"/>
        </w:rPr>
        <w:t xml:space="preserve">13(01), pp.355-364. </w:t>
      </w:r>
      <w:hyperlink r:id="rId84">
        <w:r w:rsidRPr="00701252">
          <w:rPr>
            <w:rFonts w:ascii="Times New Roman" w:eastAsia="Times New Roman" w:hAnsi="Times New Roman" w:cs="Times New Roman"/>
            <w:color w:val="1155CC"/>
            <w:sz w:val="24"/>
            <w:szCs w:val="24"/>
            <w:u w:val="single"/>
            <w:lang w:val="en-GB"/>
          </w:rPr>
          <w:t>https://ejournal.seaninstitute.or.id/index.php/Ekonomi/article/download/3748/2977</w:t>
        </w:r>
      </w:hyperlink>
      <w:r w:rsidRPr="00701252">
        <w:rPr>
          <w:rFonts w:ascii="Times New Roman" w:eastAsia="Times New Roman" w:hAnsi="Times New Roman" w:cs="Times New Roman"/>
          <w:sz w:val="24"/>
          <w:szCs w:val="24"/>
          <w:lang w:val="en-GB"/>
        </w:rPr>
        <w:t xml:space="preserve"> </w:t>
      </w:r>
    </w:p>
    <w:p w14:paraId="7C7A8C4A"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Raza, H., (2023). PRIVACY CONCERNS IN BIG DATA-DRIVEN MACHINE LEARNING: ADDRESSING THE RISKS OF PERSONALIZATION. </w:t>
      </w:r>
      <w:r w:rsidRPr="00701252">
        <w:rPr>
          <w:rFonts w:ascii="Times New Roman" w:eastAsia="Times New Roman" w:hAnsi="Times New Roman" w:cs="Times New Roman"/>
          <w:i/>
          <w:iCs/>
          <w:sz w:val="24"/>
          <w:szCs w:val="24"/>
          <w:lang w:val="en-GB"/>
        </w:rPr>
        <w:t>Journal of Big Data Privacy Management</w:t>
      </w:r>
      <w:r w:rsidRPr="00701252">
        <w:rPr>
          <w:rFonts w:ascii="Times New Roman" w:eastAsia="Times New Roman" w:hAnsi="Times New Roman" w:cs="Times New Roman"/>
          <w:sz w:val="24"/>
          <w:szCs w:val="24"/>
          <w:lang w:val="en-GB"/>
        </w:rPr>
        <w:t xml:space="preserve">, 1(01), pp.52-62. </w:t>
      </w:r>
      <w:hyperlink r:id="rId85">
        <w:r w:rsidRPr="00701252">
          <w:rPr>
            <w:rFonts w:ascii="Times New Roman" w:eastAsia="Times New Roman" w:hAnsi="Times New Roman" w:cs="Times New Roman"/>
            <w:color w:val="1155CC"/>
            <w:sz w:val="24"/>
            <w:szCs w:val="24"/>
            <w:u w:val="single"/>
            <w:lang w:val="en-GB"/>
          </w:rPr>
          <w:t>https://jbdpm.com/index.php/journal/article/download/10/9</w:t>
        </w:r>
      </w:hyperlink>
      <w:r w:rsidRPr="00701252">
        <w:rPr>
          <w:rFonts w:ascii="Times New Roman" w:eastAsia="Times New Roman" w:hAnsi="Times New Roman" w:cs="Times New Roman"/>
          <w:sz w:val="24"/>
          <w:szCs w:val="24"/>
          <w:lang w:val="en-GB"/>
        </w:rPr>
        <w:t xml:space="preserve"> </w:t>
      </w:r>
    </w:p>
    <w:p w14:paraId="7C7A8C4B"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Rooney, T., Krolikowska, E. and Bruce, H.L., (2021). Rethinking relationship marketing as consumer led and technology driven: Propositions for research and practice. </w:t>
      </w:r>
      <w:r w:rsidRPr="00701252">
        <w:rPr>
          <w:rFonts w:ascii="Times New Roman" w:eastAsia="Times New Roman" w:hAnsi="Times New Roman" w:cs="Times New Roman"/>
          <w:i/>
          <w:sz w:val="24"/>
          <w:szCs w:val="24"/>
          <w:lang w:val="en-GB"/>
        </w:rPr>
        <w:t>Journal of Relationship Marketing,</w:t>
      </w:r>
      <w:r w:rsidRPr="00701252">
        <w:rPr>
          <w:rFonts w:ascii="Times New Roman" w:eastAsia="Times New Roman" w:hAnsi="Times New Roman" w:cs="Times New Roman"/>
          <w:sz w:val="24"/>
          <w:szCs w:val="24"/>
          <w:lang w:val="en-GB"/>
        </w:rPr>
        <w:t xml:space="preserve"> 20(1), pp.42-61. </w:t>
      </w:r>
      <w:hyperlink r:id="rId86">
        <w:r w:rsidRPr="00701252">
          <w:rPr>
            <w:rFonts w:ascii="Times New Roman" w:eastAsia="Times New Roman" w:hAnsi="Times New Roman" w:cs="Times New Roman"/>
            <w:color w:val="1155CC"/>
            <w:sz w:val="24"/>
            <w:szCs w:val="24"/>
            <w:u w:val="single"/>
            <w:lang w:val="en-GB"/>
          </w:rPr>
          <w:t>https://gala.gre.ac.uk/id/eprint/27128/3/27128%20KROLIKOWSKA_Rethinking_Relationship_Marketing_As_Consumer_Led_And_Technology_Driven_%28AAM%29_2020.pdf</w:t>
        </w:r>
      </w:hyperlink>
      <w:r w:rsidRPr="00701252">
        <w:rPr>
          <w:rFonts w:ascii="Times New Roman" w:eastAsia="Times New Roman" w:hAnsi="Times New Roman" w:cs="Times New Roman"/>
          <w:sz w:val="24"/>
          <w:szCs w:val="24"/>
          <w:lang w:val="en-GB"/>
        </w:rPr>
        <w:t xml:space="preserve"> </w:t>
      </w:r>
    </w:p>
    <w:p w14:paraId="7C7A8C4C"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lastRenderedPageBreak/>
        <w:t xml:space="preserve">Salvietti, G., Ieva, M. and </w:t>
      </w:r>
      <w:proofErr w:type="spellStart"/>
      <w:r w:rsidRPr="00701252">
        <w:rPr>
          <w:rFonts w:ascii="Times New Roman" w:eastAsia="Times New Roman" w:hAnsi="Times New Roman" w:cs="Times New Roman"/>
          <w:sz w:val="24"/>
          <w:szCs w:val="24"/>
          <w:lang w:val="en-GB"/>
        </w:rPr>
        <w:t>Ziliani</w:t>
      </w:r>
      <w:proofErr w:type="spellEnd"/>
      <w:r w:rsidRPr="00701252">
        <w:rPr>
          <w:rFonts w:ascii="Times New Roman" w:eastAsia="Times New Roman" w:hAnsi="Times New Roman" w:cs="Times New Roman"/>
          <w:sz w:val="24"/>
          <w:szCs w:val="24"/>
          <w:lang w:val="en-GB"/>
        </w:rPr>
        <w:t xml:space="preserve">, C., (2025). Driving channel integration perception in omnichannel environments: the role of touchpoints. </w:t>
      </w:r>
      <w:r w:rsidRPr="00701252">
        <w:rPr>
          <w:rFonts w:ascii="Times New Roman" w:eastAsia="Times New Roman" w:hAnsi="Times New Roman" w:cs="Times New Roman"/>
          <w:i/>
          <w:iCs/>
          <w:sz w:val="24"/>
          <w:szCs w:val="24"/>
          <w:lang w:val="en-GB"/>
        </w:rPr>
        <w:t>Journal of Product &amp; Brand Management</w:t>
      </w:r>
      <w:r w:rsidRPr="00701252">
        <w:rPr>
          <w:rFonts w:ascii="Times New Roman" w:eastAsia="Times New Roman" w:hAnsi="Times New Roman" w:cs="Times New Roman"/>
          <w:sz w:val="24"/>
          <w:szCs w:val="24"/>
          <w:lang w:val="en-GB"/>
        </w:rPr>
        <w:t xml:space="preserve">, 34(1), pp.6-20. </w:t>
      </w:r>
      <w:hyperlink r:id="rId87">
        <w:r w:rsidRPr="00701252">
          <w:rPr>
            <w:rFonts w:ascii="Times New Roman" w:eastAsia="Times New Roman" w:hAnsi="Times New Roman" w:cs="Times New Roman"/>
            <w:color w:val="1155CC"/>
            <w:sz w:val="24"/>
            <w:szCs w:val="24"/>
            <w:u w:val="single"/>
            <w:lang w:val="en-GB"/>
          </w:rPr>
          <w:t>https://www.emerald.com/insight/content/doi/10.1108/JPBM-12-2023-4873/full/pdf</w:t>
        </w:r>
      </w:hyperlink>
      <w:r w:rsidRPr="00701252">
        <w:rPr>
          <w:rFonts w:ascii="Times New Roman" w:eastAsia="Times New Roman" w:hAnsi="Times New Roman" w:cs="Times New Roman"/>
          <w:sz w:val="24"/>
          <w:szCs w:val="24"/>
          <w:lang w:val="en-GB"/>
        </w:rPr>
        <w:t xml:space="preserve"> </w:t>
      </w:r>
    </w:p>
    <w:p w14:paraId="7C7A8C4D"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Sandhu, G., Weber, O., Wood, M.O., Rus, H.A. and Thistlethwaite, J., (2023). Examining water risk perception and evaluation in the corporate and financial sector: a mixed methods study in Ontario, Canada. </w:t>
      </w:r>
      <w:r w:rsidRPr="00701252">
        <w:rPr>
          <w:rFonts w:ascii="Times New Roman" w:eastAsia="Times New Roman" w:hAnsi="Times New Roman" w:cs="Times New Roman"/>
          <w:i/>
          <w:iCs/>
          <w:sz w:val="24"/>
          <w:szCs w:val="24"/>
          <w:lang w:val="en-GB"/>
        </w:rPr>
        <w:t>Environmental Research Communications</w:t>
      </w:r>
      <w:r w:rsidRPr="00701252">
        <w:rPr>
          <w:rFonts w:ascii="Times New Roman" w:eastAsia="Times New Roman" w:hAnsi="Times New Roman" w:cs="Times New Roman"/>
          <w:sz w:val="24"/>
          <w:szCs w:val="24"/>
          <w:lang w:val="en-GB"/>
        </w:rPr>
        <w:t xml:space="preserve">, 5(10), p.105012. </w:t>
      </w:r>
      <w:hyperlink r:id="rId88">
        <w:r w:rsidRPr="00701252">
          <w:rPr>
            <w:rFonts w:ascii="Times New Roman" w:eastAsia="Times New Roman" w:hAnsi="Times New Roman" w:cs="Times New Roman"/>
            <w:color w:val="1155CC"/>
            <w:sz w:val="24"/>
            <w:szCs w:val="24"/>
            <w:u w:val="single"/>
            <w:lang w:val="en-GB"/>
          </w:rPr>
          <w:t>https://iopscience.iop.org/article/10.1088/2515-7620/acff41/pdf</w:t>
        </w:r>
      </w:hyperlink>
      <w:r w:rsidRPr="00701252">
        <w:rPr>
          <w:rFonts w:ascii="Times New Roman" w:eastAsia="Times New Roman" w:hAnsi="Times New Roman" w:cs="Times New Roman"/>
          <w:sz w:val="24"/>
          <w:szCs w:val="24"/>
          <w:lang w:val="en-GB"/>
        </w:rPr>
        <w:t xml:space="preserve"> </w:t>
      </w:r>
    </w:p>
    <w:p w14:paraId="7C7A8C4E"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Sheth, J.N., Jain, V. and Ambika, A., (2024). Designing an empathetic user-centric customer support organisation: practitioners’ perspectives. </w:t>
      </w:r>
      <w:r w:rsidRPr="00701252">
        <w:rPr>
          <w:rFonts w:ascii="Times New Roman" w:eastAsia="Times New Roman" w:hAnsi="Times New Roman" w:cs="Times New Roman"/>
          <w:i/>
          <w:sz w:val="24"/>
          <w:szCs w:val="24"/>
          <w:lang w:val="en-GB"/>
        </w:rPr>
        <w:t>European journal of marketing,</w:t>
      </w:r>
      <w:r w:rsidRPr="00701252">
        <w:rPr>
          <w:rFonts w:ascii="Times New Roman" w:eastAsia="Times New Roman" w:hAnsi="Times New Roman" w:cs="Times New Roman"/>
          <w:sz w:val="24"/>
          <w:szCs w:val="24"/>
          <w:lang w:val="en-GB"/>
        </w:rPr>
        <w:t xml:space="preserve"> 58(4), pp.845-868. </w:t>
      </w:r>
      <w:hyperlink r:id="rId89">
        <w:r w:rsidRPr="00701252">
          <w:rPr>
            <w:rFonts w:ascii="Times New Roman" w:eastAsia="Times New Roman" w:hAnsi="Times New Roman" w:cs="Times New Roman"/>
            <w:color w:val="1155CC"/>
            <w:sz w:val="24"/>
            <w:szCs w:val="24"/>
            <w:u w:val="single"/>
            <w:lang w:val="en-GB"/>
          </w:rPr>
          <w:t>https://www.researchgate.net/profile/Varsha-Jain-6/publication/380095470_Designing_an_empathetic_user-centric_customer_support_organisation_practitioners%27_perspectives/links/66b4753c299c327096b7aa2a/Designing-an-empathetic-user-centric-customer-support-organisation-practitioners-perspectives.pdf</w:t>
        </w:r>
      </w:hyperlink>
      <w:r w:rsidRPr="00701252">
        <w:rPr>
          <w:rFonts w:ascii="Times New Roman" w:eastAsia="Times New Roman" w:hAnsi="Times New Roman" w:cs="Times New Roman"/>
          <w:sz w:val="24"/>
          <w:szCs w:val="24"/>
          <w:lang w:val="en-GB"/>
        </w:rPr>
        <w:t xml:space="preserve"> </w:t>
      </w:r>
    </w:p>
    <w:p w14:paraId="7C7A8C4F"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proofErr w:type="spellStart"/>
      <w:r w:rsidRPr="00701252">
        <w:rPr>
          <w:rFonts w:ascii="Times New Roman" w:eastAsia="Times New Roman" w:hAnsi="Times New Roman" w:cs="Times New Roman"/>
          <w:sz w:val="24"/>
          <w:szCs w:val="24"/>
          <w:lang w:val="en-GB"/>
        </w:rPr>
        <w:t>Shobhwani</w:t>
      </w:r>
      <w:proofErr w:type="spellEnd"/>
      <w:r w:rsidRPr="00701252">
        <w:rPr>
          <w:rFonts w:ascii="Times New Roman" w:eastAsia="Times New Roman" w:hAnsi="Times New Roman" w:cs="Times New Roman"/>
          <w:sz w:val="24"/>
          <w:szCs w:val="24"/>
          <w:lang w:val="en-GB"/>
        </w:rPr>
        <w:t xml:space="preserve">, K. and Lodha, S., (2024). Impact of ESG disclosure scores on financial, operating and market-based performance: Evidence from NSE-100 companies. </w:t>
      </w:r>
      <w:r w:rsidRPr="00701252">
        <w:rPr>
          <w:rFonts w:ascii="Times New Roman" w:eastAsia="Times New Roman" w:hAnsi="Times New Roman" w:cs="Times New Roman"/>
          <w:i/>
          <w:iCs/>
          <w:sz w:val="24"/>
          <w:szCs w:val="24"/>
          <w:lang w:val="en-GB"/>
        </w:rPr>
        <w:t>NMIMS Management Review,</w:t>
      </w:r>
      <w:r w:rsidRPr="00701252">
        <w:rPr>
          <w:rFonts w:ascii="Times New Roman" w:eastAsia="Times New Roman" w:hAnsi="Times New Roman" w:cs="Times New Roman"/>
          <w:sz w:val="24"/>
          <w:szCs w:val="24"/>
          <w:lang w:val="en-GB"/>
        </w:rPr>
        <w:t xml:space="preserve"> 32(3), pp.211-223. </w:t>
      </w:r>
      <w:hyperlink r:id="rId90">
        <w:r w:rsidRPr="00701252">
          <w:rPr>
            <w:rFonts w:ascii="Times New Roman" w:eastAsia="Times New Roman" w:hAnsi="Times New Roman" w:cs="Times New Roman"/>
            <w:color w:val="1155CC"/>
            <w:sz w:val="24"/>
            <w:szCs w:val="24"/>
            <w:u w:val="single"/>
            <w:lang w:val="en-GB"/>
          </w:rPr>
          <w:t>https://journals.sagepub.com/doi/pdf/10.1177/09711023241306219</w:t>
        </w:r>
      </w:hyperlink>
      <w:r w:rsidRPr="00701252">
        <w:rPr>
          <w:rFonts w:ascii="Times New Roman" w:eastAsia="Times New Roman" w:hAnsi="Times New Roman" w:cs="Times New Roman"/>
          <w:sz w:val="24"/>
          <w:szCs w:val="24"/>
          <w:lang w:val="en-GB"/>
        </w:rPr>
        <w:t xml:space="preserve"> </w:t>
      </w:r>
    </w:p>
    <w:p w14:paraId="7C7A8C50"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Sicilia, M. and </w:t>
      </w:r>
      <w:proofErr w:type="spellStart"/>
      <w:r w:rsidRPr="00701252">
        <w:rPr>
          <w:rFonts w:ascii="Times New Roman" w:eastAsia="Times New Roman" w:hAnsi="Times New Roman" w:cs="Times New Roman"/>
          <w:sz w:val="24"/>
          <w:szCs w:val="24"/>
          <w:lang w:val="en-GB"/>
        </w:rPr>
        <w:t>Palazón</w:t>
      </w:r>
      <w:proofErr w:type="spellEnd"/>
      <w:r w:rsidRPr="00701252">
        <w:rPr>
          <w:rFonts w:ascii="Times New Roman" w:eastAsia="Times New Roman" w:hAnsi="Times New Roman" w:cs="Times New Roman"/>
          <w:sz w:val="24"/>
          <w:szCs w:val="24"/>
          <w:lang w:val="en-GB"/>
        </w:rPr>
        <w:t xml:space="preserve">, M., (2023). Developing customer engagement through communication consistency and channel coordination. </w:t>
      </w:r>
      <w:r w:rsidRPr="00701252">
        <w:rPr>
          <w:rFonts w:ascii="Times New Roman" w:eastAsia="Times New Roman" w:hAnsi="Times New Roman" w:cs="Times New Roman"/>
          <w:i/>
          <w:sz w:val="24"/>
          <w:szCs w:val="24"/>
          <w:lang w:val="en-GB"/>
        </w:rPr>
        <w:t>Spanish journal of marketing</w:t>
      </w:r>
      <w:r w:rsidRPr="00701252">
        <w:rPr>
          <w:rFonts w:ascii="Times New Roman" w:eastAsia="Times New Roman" w:hAnsi="Times New Roman" w:cs="Times New Roman"/>
          <w:sz w:val="24"/>
          <w:szCs w:val="24"/>
          <w:lang w:val="en-GB"/>
        </w:rPr>
        <w:t xml:space="preserve">-ESIC, 27(2), pp.241-260. </w:t>
      </w:r>
      <w:hyperlink r:id="rId91">
        <w:r w:rsidRPr="00701252">
          <w:rPr>
            <w:rFonts w:ascii="Times New Roman" w:eastAsia="Times New Roman" w:hAnsi="Times New Roman" w:cs="Times New Roman"/>
            <w:color w:val="1155CC"/>
            <w:sz w:val="24"/>
            <w:szCs w:val="24"/>
            <w:u w:val="single"/>
            <w:lang w:val="en-GB"/>
          </w:rPr>
          <w:t>https://www.emerald.com/insight/content/doi/10.1108/SJME-02-2022-0022/full/pdf</w:t>
        </w:r>
      </w:hyperlink>
      <w:r w:rsidRPr="00701252">
        <w:rPr>
          <w:rFonts w:ascii="Times New Roman" w:eastAsia="Times New Roman" w:hAnsi="Times New Roman" w:cs="Times New Roman"/>
          <w:sz w:val="24"/>
          <w:szCs w:val="24"/>
          <w:lang w:val="en-GB"/>
        </w:rPr>
        <w:t xml:space="preserve"> </w:t>
      </w:r>
    </w:p>
    <w:p w14:paraId="7C7A8C51"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Starbucks Net Income 2012-2025, (2025) </w:t>
      </w:r>
      <w:r w:rsidRPr="00701252">
        <w:rPr>
          <w:rFonts w:ascii="Times New Roman" w:eastAsia="Times New Roman" w:hAnsi="Times New Roman" w:cs="Times New Roman"/>
          <w:i/>
          <w:iCs/>
          <w:sz w:val="24"/>
          <w:szCs w:val="24"/>
          <w:lang w:val="en-GB"/>
        </w:rPr>
        <w:t xml:space="preserve">Starbucks [Online] </w:t>
      </w:r>
      <w:r w:rsidRPr="00701252">
        <w:rPr>
          <w:rFonts w:ascii="Times New Roman" w:eastAsia="Times New Roman" w:hAnsi="Times New Roman" w:cs="Times New Roman"/>
          <w:sz w:val="24"/>
          <w:szCs w:val="24"/>
          <w:lang w:val="en-GB"/>
        </w:rPr>
        <w:t xml:space="preserve">Available at: </w:t>
      </w:r>
      <w:hyperlink r:id="rId92">
        <w:r w:rsidRPr="00701252">
          <w:rPr>
            <w:rFonts w:ascii="Times New Roman" w:eastAsia="Times New Roman" w:hAnsi="Times New Roman" w:cs="Times New Roman"/>
            <w:color w:val="1155CC"/>
            <w:sz w:val="24"/>
            <w:szCs w:val="24"/>
            <w:u w:val="single"/>
            <w:lang w:val="en-GB"/>
          </w:rPr>
          <w:t>https://www.macrotrends.net/stocks/charts/SBUX/starbucks/net-income</w:t>
        </w:r>
      </w:hyperlink>
      <w:r w:rsidRPr="00701252">
        <w:rPr>
          <w:rFonts w:ascii="Times New Roman" w:eastAsia="Times New Roman" w:hAnsi="Times New Roman" w:cs="Times New Roman"/>
          <w:sz w:val="24"/>
          <w:szCs w:val="24"/>
          <w:lang w:val="en-GB"/>
        </w:rPr>
        <w:t xml:space="preserve"> [Accessed 15th January 2026]</w:t>
      </w:r>
    </w:p>
    <w:p w14:paraId="7C7A8C52"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Starbucks, (2023) 2023 Reinvention Update </w:t>
      </w:r>
      <w:r w:rsidRPr="00701252">
        <w:rPr>
          <w:rFonts w:ascii="Times New Roman" w:eastAsia="Times New Roman" w:hAnsi="Times New Roman" w:cs="Times New Roman"/>
          <w:i/>
          <w:sz w:val="24"/>
          <w:szCs w:val="24"/>
          <w:lang w:val="en-GB"/>
        </w:rPr>
        <w:t xml:space="preserve">Starbucks [Online] </w:t>
      </w:r>
      <w:r w:rsidRPr="00701252">
        <w:rPr>
          <w:rFonts w:ascii="Times New Roman" w:eastAsia="Times New Roman" w:hAnsi="Times New Roman" w:cs="Times New Roman"/>
          <w:sz w:val="24"/>
          <w:szCs w:val="24"/>
          <w:lang w:val="en-GB"/>
        </w:rPr>
        <w:t xml:space="preserve">Available at: </w:t>
      </w:r>
      <w:hyperlink r:id="rId93">
        <w:r w:rsidRPr="00701252">
          <w:rPr>
            <w:rFonts w:ascii="Times New Roman" w:eastAsia="Times New Roman" w:hAnsi="Times New Roman" w:cs="Times New Roman"/>
            <w:color w:val="1155CC"/>
            <w:sz w:val="24"/>
            <w:szCs w:val="24"/>
            <w:u w:val="single"/>
            <w:lang w:val="en-GB"/>
          </w:rPr>
          <w:t>https://s203.q4cdn.com/326826266/files/doc_events/2023/11/1/Reinvention-Update-Transcript.pdf</w:t>
        </w:r>
      </w:hyperlink>
      <w:r w:rsidRPr="00701252">
        <w:rPr>
          <w:rFonts w:ascii="Times New Roman" w:eastAsia="Times New Roman" w:hAnsi="Times New Roman" w:cs="Times New Roman"/>
          <w:sz w:val="24"/>
          <w:szCs w:val="24"/>
          <w:lang w:val="en-GB"/>
        </w:rPr>
        <w:t xml:space="preserve"> [accessed 1st November 2025]</w:t>
      </w:r>
    </w:p>
    <w:p w14:paraId="7C7A8C53"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Starbucks, (2024) Starbucks Reports Q4 and Full Fiscal Year 2024 Results </w:t>
      </w:r>
      <w:r w:rsidRPr="00701252">
        <w:rPr>
          <w:rFonts w:ascii="Times New Roman" w:eastAsia="Times New Roman" w:hAnsi="Times New Roman" w:cs="Times New Roman"/>
          <w:i/>
          <w:iCs/>
          <w:sz w:val="24"/>
          <w:szCs w:val="24"/>
          <w:lang w:val="en-GB"/>
        </w:rPr>
        <w:t xml:space="preserve">Starbucks [Online] </w:t>
      </w:r>
      <w:r w:rsidRPr="00701252">
        <w:rPr>
          <w:rFonts w:ascii="Times New Roman" w:eastAsia="Times New Roman" w:hAnsi="Times New Roman" w:cs="Times New Roman"/>
          <w:sz w:val="24"/>
          <w:szCs w:val="24"/>
          <w:lang w:val="en-GB"/>
        </w:rPr>
        <w:t xml:space="preserve">Available at: </w:t>
      </w:r>
      <w:hyperlink r:id="rId94">
        <w:r w:rsidRPr="00701252">
          <w:rPr>
            <w:rFonts w:ascii="Times New Roman" w:eastAsia="Times New Roman" w:hAnsi="Times New Roman" w:cs="Times New Roman"/>
            <w:color w:val="1155CC"/>
            <w:sz w:val="24"/>
            <w:szCs w:val="24"/>
            <w:u w:val="single"/>
            <w:lang w:val="en-GB"/>
          </w:rPr>
          <w:t>https://investor.starbucks.com/news/financial-releases/news-details/2024/Starbucks-Reports-Q4-and-Full-Fiscal-Year-2024-Results/default.aspx</w:t>
        </w:r>
      </w:hyperlink>
      <w:r w:rsidRPr="00701252">
        <w:rPr>
          <w:rFonts w:ascii="Times New Roman" w:eastAsia="Times New Roman" w:hAnsi="Times New Roman" w:cs="Times New Roman"/>
          <w:sz w:val="24"/>
          <w:szCs w:val="24"/>
          <w:lang w:val="en-GB"/>
        </w:rPr>
        <w:t xml:space="preserve"> [Accessed 16th November 2025]</w:t>
      </w:r>
    </w:p>
    <w:p w14:paraId="7C7A8C54"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lastRenderedPageBreak/>
        <w:t xml:space="preserve">Starbucks, (2025) Starbucks Reports Q4 and Full Fiscal Year 2025 Results </w:t>
      </w:r>
      <w:r w:rsidRPr="00701252">
        <w:rPr>
          <w:rFonts w:ascii="Times New Roman" w:eastAsia="Times New Roman" w:hAnsi="Times New Roman" w:cs="Times New Roman"/>
          <w:i/>
          <w:iCs/>
          <w:sz w:val="24"/>
          <w:szCs w:val="24"/>
          <w:lang w:val="en-GB"/>
        </w:rPr>
        <w:t xml:space="preserve">Starbucks [Online] </w:t>
      </w:r>
      <w:r w:rsidRPr="00701252">
        <w:rPr>
          <w:rFonts w:ascii="Times New Roman" w:eastAsia="Times New Roman" w:hAnsi="Times New Roman" w:cs="Times New Roman"/>
          <w:sz w:val="24"/>
          <w:szCs w:val="24"/>
          <w:lang w:val="en-GB"/>
        </w:rPr>
        <w:t xml:space="preserve">Available at: </w:t>
      </w:r>
      <w:hyperlink r:id="rId95">
        <w:r w:rsidRPr="00701252">
          <w:rPr>
            <w:rFonts w:ascii="Times New Roman" w:eastAsia="Times New Roman" w:hAnsi="Times New Roman" w:cs="Times New Roman"/>
            <w:color w:val="1155CC"/>
            <w:sz w:val="24"/>
            <w:szCs w:val="24"/>
            <w:u w:val="single"/>
            <w:lang w:val="en-GB"/>
          </w:rPr>
          <w:t>https://investor.starbucks.com/news/financial-releases/news-details/2025/Starbucks-Reports-Q4-and-Full-Fiscal-Year-2025-Results/default.aspx</w:t>
        </w:r>
      </w:hyperlink>
      <w:r w:rsidRPr="00701252">
        <w:rPr>
          <w:rFonts w:ascii="Times New Roman" w:eastAsia="Times New Roman" w:hAnsi="Times New Roman" w:cs="Times New Roman"/>
          <w:sz w:val="24"/>
          <w:szCs w:val="24"/>
          <w:lang w:val="en-GB"/>
        </w:rPr>
        <w:t xml:space="preserve"> [Accessed 13th January 2026]</w:t>
      </w:r>
    </w:p>
    <w:p w14:paraId="7C7A8C55"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Starbucks, (2025) Starbucks Reports Q4 Full Fiscal Year 2025 Results </w:t>
      </w:r>
      <w:r w:rsidRPr="00701252">
        <w:rPr>
          <w:rFonts w:ascii="Times New Roman" w:eastAsia="Times New Roman" w:hAnsi="Times New Roman" w:cs="Times New Roman"/>
          <w:i/>
          <w:sz w:val="24"/>
          <w:szCs w:val="24"/>
          <w:lang w:val="en-GB"/>
        </w:rPr>
        <w:t xml:space="preserve">Starbucks [Online] </w:t>
      </w:r>
      <w:r w:rsidRPr="00701252">
        <w:rPr>
          <w:rFonts w:ascii="Times New Roman" w:eastAsia="Times New Roman" w:hAnsi="Times New Roman" w:cs="Times New Roman"/>
          <w:sz w:val="24"/>
          <w:szCs w:val="24"/>
          <w:lang w:val="en-GB"/>
        </w:rPr>
        <w:t xml:space="preserve">Available at: </w:t>
      </w:r>
      <w:hyperlink r:id="rId96">
        <w:r w:rsidRPr="00701252">
          <w:rPr>
            <w:rFonts w:ascii="Times New Roman" w:eastAsia="Times New Roman" w:hAnsi="Times New Roman" w:cs="Times New Roman"/>
            <w:color w:val="1155CC"/>
            <w:sz w:val="24"/>
            <w:szCs w:val="24"/>
            <w:u w:val="single"/>
            <w:lang w:val="en-GB"/>
          </w:rPr>
          <w:t>https://about.starbucks.com/</w:t>
        </w:r>
      </w:hyperlink>
      <w:r w:rsidRPr="00701252">
        <w:rPr>
          <w:rFonts w:ascii="Times New Roman" w:eastAsia="Times New Roman" w:hAnsi="Times New Roman" w:cs="Times New Roman"/>
          <w:sz w:val="24"/>
          <w:szCs w:val="24"/>
          <w:lang w:val="en-GB"/>
        </w:rPr>
        <w:t xml:space="preserve"> [accessed 2nd November 2025]</w:t>
      </w:r>
    </w:p>
    <w:p w14:paraId="7C7A8C56"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Statista, (2025) Consumers who prioritize buying from brands that demonstrate sustainable and ethical practices in the United Kingdom in 2025, by generation </w:t>
      </w:r>
      <w:r w:rsidRPr="00701252">
        <w:rPr>
          <w:rFonts w:ascii="Times New Roman" w:eastAsia="Times New Roman" w:hAnsi="Times New Roman" w:cs="Times New Roman"/>
          <w:i/>
          <w:iCs/>
          <w:sz w:val="24"/>
          <w:szCs w:val="24"/>
          <w:lang w:val="en-GB"/>
        </w:rPr>
        <w:t xml:space="preserve">Statista [Online] </w:t>
      </w:r>
      <w:r w:rsidRPr="00701252">
        <w:rPr>
          <w:rFonts w:ascii="Times New Roman" w:eastAsia="Times New Roman" w:hAnsi="Times New Roman" w:cs="Times New Roman"/>
          <w:sz w:val="24"/>
          <w:szCs w:val="24"/>
          <w:lang w:val="en-GB"/>
        </w:rPr>
        <w:t xml:space="preserve">Available at: </w:t>
      </w:r>
      <w:hyperlink r:id="rId97" w:anchor=":~:text=Consumers%20who%20prioritize%20buying%20from%20sustainable%20and%20ethical%20brands%20in%20the%20UK%202025&amp;text=Over%2064%20percent%20of%20Gen,to%20sustainability%20and%20ethical%20practices">
        <w:r w:rsidRPr="00701252">
          <w:rPr>
            <w:rFonts w:ascii="Times New Roman" w:eastAsia="Times New Roman" w:hAnsi="Times New Roman" w:cs="Times New Roman"/>
            <w:color w:val="1155CC"/>
            <w:sz w:val="24"/>
            <w:szCs w:val="24"/>
            <w:u w:val="single"/>
            <w:lang w:val="en-GB"/>
          </w:rPr>
          <w:t>https://www.statista.com/statistics/1626153/shoppers-who-prefer-buying-from-sustainable-brands-uk/#:~:text=Consumers%20who%20prioritize%20buying%20from%20sustainable%20and%20ethical%20brands%20in%20the%20UK%202025&amp;text=Over%2064%20percent%20of%20Gen,to%20sustainability%20and%20ethical%20practices</w:t>
        </w:r>
      </w:hyperlink>
      <w:r w:rsidRPr="00701252">
        <w:rPr>
          <w:rFonts w:ascii="Times New Roman" w:eastAsia="Times New Roman" w:hAnsi="Times New Roman" w:cs="Times New Roman"/>
          <w:sz w:val="24"/>
          <w:szCs w:val="24"/>
          <w:lang w:val="en-GB"/>
        </w:rPr>
        <w:t>. [Accessed 12th December 2025]</w:t>
      </w:r>
    </w:p>
    <w:p w14:paraId="7C7A8C57"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Statista, (2025) Online privacy in the United Kingdom (UK) - Statistics &amp; Facts </w:t>
      </w:r>
      <w:r w:rsidRPr="00701252">
        <w:rPr>
          <w:rFonts w:ascii="Times New Roman" w:eastAsia="Times New Roman" w:hAnsi="Times New Roman" w:cs="Times New Roman"/>
          <w:i/>
          <w:iCs/>
          <w:sz w:val="24"/>
          <w:szCs w:val="24"/>
          <w:lang w:val="en-GB"/>
        </w:rPr>
        <w:t>Statista [</w:t>
      </w:r>
      <w:proofErr w:type="spellStart"/>
      <w:r w:rsidRPr="00701252">
        <w:rPr>
          <w:rFonts w:ascii="Times New Roman" w:eastAsia="Times New Roman" w:hAnsi="Times New Roman" w:cs="Times New Roman"/>
          <w:i/>
          <w:iCs/>
          <w:sz w:val="24"/>
          <w:szCs w:val="24"/>
          <w:lang w:val="en-GB"/>
        </w:rPr>
        <w:t>ONline</w:t>
      </w:r>
      <w:proofErr w:type="spellEnd"/>
      <w:r w:rsidRPr="00701252">
        <w:rPr>
          <w:rFonts w:ascii="Times New Roman" w:eastAsia="Times New Roman" w:hAnsi="Times New Roman" w:cs="Times New Roman"/>
          <w:i/>
          <w:iCs/>
          <w:sz w:val="24"/>
          <w:szCs w:val="24"/>
          <w:lang w:val="en-GB"/>
        </w:rPr>
        <w:t xml:space="preserve">] </w:t>
      </w:r>
      <w:r w:rsidRPr="00701252">
        <w:rPr>
          <w:rFonts w:ascii="Times New Roman" w:eastAsia="Times New Roman" w:hAnsi="Times New Roman" w:cs="Times New Roman"/>
          <w:sz w:val="24"/>
          <w:szCs w:val="24"/>
          <w:lang w:val="en-GB"/>
        </w:rPr>
        <w:t xml:space="preserve">Available at: </w:t>
      </w:r>
      <w:hyperlink r:id="rId98">
        <w:r w:rsidRPr="00701252">
          <w:rPr>
            <w:rFonts w:ascii="Times New Roman" w:eastAsia="Times New Roman" w:hAnsi="Times New Roman" w:cs="Times New Roman"/>
            <w:color w:val="1155CC"/>
            <w:sz w:val="24"/>
            <w:szCs w:val="24"/>
            <w:u w:val="single"/>
            <w:lang w:val="en-GB"/>
          </w:rPr>
          <w:t>https://www.statista.com/topics/7342/online-privacy-in-the-uk/?srsltid=AfmBOop3A6SqjGgkOrHQuP74Tml-6WIpGHUSEJns2q8bxcuTovkUhCYW</w:t>
        </w:r>
      </w:hyperlink>
      <w:r w:rsidRPr="00701252">
        <w:rPr>
          <w:rFonts w:ascii="Times New Roman" w:eastAsia="Times New Roman" w:hAnsi="Times New Roman" w:cs="Times New Roman"/>
          <w:sz w:val="24"/>
          <w:szCs w:val="24"/>
          <w:lang w:val="en-GB"/>
        </w:rPr>
        <w:t xml:space="preserve"> [Accessed 13th December 2025]</w:t>
      </w:r>
    </w:p>
    <w:p w14:paraId="7C7A8C58"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Statista, (2025) Share of users in the United Kingdom (UK) accessing the internet via selected devices as of March 2025, by gender </w:t>
      </w:r>
      <w:r w:rsidRPr="00701252">
        <w:rPr>
          <w:rFonts w:ascii="Times New Roman" w:eastAsia="Times New Roman" w:hAnsi="Times New Roman" w:cs="Times New Roman"/>
          <w:i/>
          <w:iCs/>
          <w:sz w:val="24"/>
          <w:szCs w:val="24"/>
          <w:lang w:val="en-GB"/>
        </w:rPr>
        <w:t xml:space="preserve">Statista [Online] </w:t>
      </w:r>
      <w:r w:rsidRPr="00701252">
        <w:rPr>
          <w:rFonts w:ascii="Times New Roman" w:eastAsia="Times New Roman" w:hAnsi="Times New Roman" w:cs="Times New Roman"/>
          <w:sz w:val="24"/>
          <w:szCs w:val="24"/>
          <w:lang w:val="en-GB"/>
        </w:rPr>
        <w:t xml:space="preserve">Available at: </w:t>
      </w:r>
      <w:hyperlink r:id="rId99">
        <w:r w:rsidRPr="00701252">
          <w:rPr>
            <w:rFonts w:ascii="Times New Roman" w:eastAsia="Times New Roman" w:hAnsi="Times New Roman" w:cs="Times New Roman"/>
            <w:color w:val="1155CC"/>
            <w:sz w:val="24"/>
            <w:szCs w:val="24"/>
            <w:u w:val="single"/>
            <w:lang w:val="en-GB"/>
          </w:rPr>
          <w:t>https://www.statista.com/statistics/1284910/internet-access-selected-devices-uk-by-gender/?srsltid=AfmBOoqoOQ37HhfM6MfqEz13HodRxiXRP7YIt_j2U1-WZUE07RfgmAM3</w:t>
        </w:r>
      </w:hyperlink>
      <w:r w:rsidRPr="00701252">
        <w:rPr>
          <w:rFonts w:ascii="Times New Roman" w:eastAsia="Times New Roman" w:hAnsi="Times New Roman" w:cs="Times New Roman"/>
          <w:sz w:val="24"/>
          <w:szCs w:val="24"/>
          <w:lang w:val="en-GB"/>
        </w:rPr>
        <w:t xml:space="preserve"> [Accessed 12th December 2025]</w:t>
      </w:r>
    </w:p>
    <w:p w14:paraId="7C7A8C59"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Sukma, N. and </w:t>
      </w:r>
      <w:proofErr w:type="spellStart"/>
      <w:r w:rsidRPr="00701252">
        <w:rPr>
          <w:rFonts w:ascii="Times New Roman" w:eastAsia="Times New Roman" w:hAnsi="Times New Roman" w:cs="Times New Roman"/>
          <w:sz w:val="24"/>
          <w:szCs w:val="24"/>
          <w:lang w:val="en-GB"/>
        </w:rPr>
        <w:t>Yamnill</w:t>
      </w:r>
      <w:proofErr w:type="spellEnd"/>
      <w:r w:rsidRPr="00701252">
        <w:rPr>
          <w:rFonts w:ascii="Times New Roman" w:eastAsia="Times New Roman" w:hAnsi="Times New Roman" w:cs="Times New Roman"/>
          <w:sz w:val="24"/>
          <w:szCs w:val="24"/>
          <w:lang w:val="en-GB"/>
        </w:rPr>
        <w:t xml:space="preserve">, S., (2025). Trust, Commitment, and Technology: An Integrated Model of Collaborative Governance in Digital Insurance Regulation. </w:t>
      </w:r>
      <w:r w:rsidRPr="00701252">
        <w:rPr>
          <w:rFonts w:ascii="Times New Roman" w:eastAsia="Times New Roman" w:hAnsi="Times New Roman" w:cs="Times New Roman"/>
          <w:i/>
          <w:sz w:val="24"/>
          <w:szCs w:val="24"/>
          <w:lang w:val="en-GB"/>
        </w:rPr>
        <w:t xml:space="preserve">Human </w:t>
      </w:r>
      <w:proofErr w:type="spellStart"/>
      <w:r w:rsidRPr="00701252">
        <w:rPr>
          <w:rFonts w:ascii="Times New Roman" w:eastAsia="Times New Roman" w:hAnsi="Times New Roman" w:cs="Times New Roman"/>
          <w:i/>
          <w:sz w:val="24"/>
          <w:szCs w:val="24"/>
          <w:lang w:val="en-GB"/>
        </w:rPr>
        <w:t>Behavior</w:t>
      </w:r>
      <w:proofErr w:type="spellEnd"/>
      <w:r w:rsidRPr="00701252">
        <w:rPr>
          <w:rFonts w:ascii="Times New Roman" w:eastAsia="Times New Roman" w:hAnsi="Times New Roman" w:cs="Times New Roman"/>
          <w:i/>
          <w:sz w:val="24"/>
          <w:szCs w:val="24"/>
          <w:lang w:val="en-GB"/>
        </w:rPr>
        <w:t xml:space="preserve"> and Emerging Technologies,</w:t>
      </w:r>
      <w:r w:rsidRPr="00701252">
        <w:rPr>
          <w:rFonts w:ascii="Times New Roman" w:eastAsia="Times New Roman" w:hAnsi="Times New Roman" w:cs="Times New Roman"/>
          <w:sz w:val="24"/>
          <w:szCs w:val="24"/>
          <w:lang w:val="en-GB"/>
        </w:rPr>
        <w:t xml:space="preserve"> 2025(1), p.8884386. </w:t>
      </w:r>
      <w:hyperlink r:id="rId100">
        <w:r w:rsidRPr="00701252">
          <w:rPr>
            <w:rFonts w:ascii="Times New Roman" w:eastAsia="Times New Roman" w:hAnsi="Times New Roman" w:cs="Times New Roman"/>
            <w:color w:val="1155CC"/>
            <w:sz w:val="24"/>
            <w:szCs w:val="24"/>
            <w:u w:val="single"/>
            <w:lang w:val="en-GB"/>
          </w:rPr>
          <w:t>https://onlinelibrary.wiley.com/doi/pdf/10.1155/hbe2/8884386</w:t>
        </w:r>
      </w:hyperlink>
      <w:r w:rsidRPr="00701252">
        <w:rPr>
          <w:rFonts w:ascii="Times New Roman" w:eastAsia="Times New Roman" w:hAnsi="Times New Roman" w:cs="Times New Roman"/>
          <w:sz w:val="24"/>
          <w:szCs w:val="24"/>
          <w:lang w:val="en-GB"/>
        </w:rPr>
        <w:t xml:space="preserve"> </w:t>
      </w:r>
    </w:p>
    <w:p w14:paraId="7C7A8C5A"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The Brand Shop, (2025) Brand Storytelling in 2025: The Latest Statistics and Trends </w:t>
      </w:r>
      <w:r w:rsidRPr="00701252">
        <w:rPr>
          <w:rFonts w:ascii="Times New Roman" w:eastAsia="Times New Roman" w:hAnsi="Times New Roman" w:cs="Times New Roman"/>
          <w:i/>
          <w:iCs/>
          <w:sz w:val="24"/>
          <w:szCs w:val="24"/>
          <w:lang w:val="en-GB"/>
        </w:rPr>
        <w:t xml:space="preserve">The Brand Shop [Online] </w:t>
      </w:r>
      <w:r w:rsidRPr="00701252">
        <w:rPr>
          <w:rFonts w:ascii="Times New Roman" w:eastAsia="Times New Roman" w:hAnsi="Times New Roman" w:cs="Times New Roman"/>
          <w:sz w:val="24"/>
          <w:szCs w:val="24"/>
          <w:lang w:val="en-GB"/>
        </w:rPr>
        <w:t xml:space="preserve">Available at: </w:t>
      </w:r>
      <w:hyperlink r:id="rId101">
        <w:r w:rsidRPr="00701252">
          <w:rPr>
            <w:rFonts w:ascii="Times New Roman" w:eastAsia="Times New Roman" w:hAnsi="Times New Roman" w:cs="Times New Roman"/>
            <w:color w:val="1155CC"/>
            <w:sz w:val="24"/>
            <w:szCs w:val="24"/>
            <w:u w:val="single"/>
            <w:lang w:val="en-GB"/>
          </w:rPr>
          <w:t>https://www.blog.thebrandshopbw.com/brand-storytelling-statistics-and-trends/</w:t>
        </w:r>
      </w:hyperlink>
      <w:r w:rsidRPr="00701252">
        <w:rPr>
          <w:rFonts w:ascii="Times New Roman" w:eastAsia="Times New Roman" w:hAnsi="Times New Roman" w:cs="Times New Roman"/>
          <w:sz w:val="24"/>
          <w:szCs w:val="24"/>
          <w:lang w:val="en-GB"/>
        </w:rPr>
        <w:t xml:space="preserve"> [Accessed 10th December 2025]</w:t>
      </w:r>
    </w:p>
    <w:p w14:paraId="7C7A8C5B" w14:textId="77777777" w:rsidR="00701252" w:rsidRPr="00701252" w:rsidRDefault="00701252" w:rsidP="00701252">
      <w:pPr>
        <w:pStyle w:val="Normal1"/>
        <w:spacing w:line="360" w:lineRule="auto"/>
        <w:jc w:val="both"/>
        <w:rPr>
          <w:rFonts w:ascii="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Tiep Le, T., Ngo, H.Q. and Aureliano-Silva, L., (2023). Contribution of corporate social responsibility on SMEs' performance in an emerging market–the mediating roles of brand trust </w:t>
      </w:r>
      <w:r w:rsidRPr="00701252">
        <w:rPr>
          <w:rFonts w:ascii="Times New Roman" w:eastAsia="Times New Roman" w:hAnsi="Times New Roman" w:cs="Times New Roman"/>
          <w:sz w:val="24"/>
          <w:szCs w:val="24"/>
          <w:lang w:val="en-GB"/>
        </w:rPr>
        <w:lastRenderedPageBreak/>
        <w:t xml:space="preserve">and brand loyalty. </w:t>
      </w:r>
      <w:r w:rsidRPr="00701252">
        <w:rPr>
          <w:rFonts w:ascii="Times New Roman" w:eastAsia="Times New Roman" w:hAnsi="Times New Roman" w:cs="Times New Roman"/>
          <w:i/>
          <w:iCs/>
          <w:sz w:val="24"/>
          <w:szCs w:val="24"/>
          <w:lang w:val="en-GB"/>
        </w:rPr>
        <w:t>International Journal of Emerging Markets</w:t>
      </w:r>
      <w:r w:rsidRPr="00701252">
        <w:rPr>
          <w:rFonts w:ascii="Times New Roman" w:eastAsia="Times New Roman" w:hAnsi="Times New Roman" w:cs="Times New Roman"/>
          <w:sz w:val="24"/>
          <w:szCs w:val="24"/>
          <w:lang w:val="en-GB"/>
        </w:rPr>
        <w:t xml:space="preserve">, 18(8), pp.1868-1891. </w:t>
      </w:r>
      <w:hyperlink r:id="rId102">
        <w:r w:rsidRPr="00701252">
          <w:rPr>
            <w:rFonts w:ascii="Times New Roman" w:eastAsia="Times New Roman" w:hAnsi="Times New Roman" w:cs="Times New Roman"/>
            <w:color w:val="1155CC"/>
            <w:sz w:val="24"/>
            <w:szCs w:val="24"/>
            <w:u w:val="single"/>
            <w:lang w:val="en-GB"/>
          </w:rPr>
          <w:t>https://www.researchgate.net/profile/Leonardo-Aureliano-Silva/publication/353351033_Contribution_of_corporate_social_responsibility_on_SMEs%27_performance_in_an_emerging_market_-_the_mediating_roles_of_brand_trust_and_brand_loyalty/links/60f877c6169a1a0103ab1bd7/Contribution-of-corporate-social-responsibility-on-SMEs-performance-in-an-emerging-market-the-mediating-roles-of-brand-trust-and-brand-loyalty.pdf</w:t>
        </w:r>
      </w:hyperlink>
      <w:r w:rsidRPr="00701252">
        <w:rPr>
          <w:rFonts w:ascii="Times New Roman" w:eastAsia="Times New Roman" w:hAnsi="Times New Roman" w:cs="Times New Roman"/>
          <w:sz w:val="24"/>
          <w:szCs w:val="24"/>
          <w:lang w:val="en-GB"/>
        </w:rPr>
        <w:t xml:space="preserve"> </w:t>
      </w:r>
    </w:p>
    <w:p w14:paraId="7C7A8C5C"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Umoren, O., Didi, P.U., Balogun, O., Abass, O.S. and </w:t>
      </w:r>
      <w:proofErr w:type="spellStart"/>
      <w:r w:rsidRPr="00701252">
        <w:rPr>
          <w:rFonts w:ascii="Times New Roman" w:eastAsia="Times New Roman" w:hAnsi="Times New Roman" w:cs="Times New Roman"/>
          <w:sz w:val="24"/>
          <w:szCs w:val="24"/>
          <w:lang w:val="en-GB"/>
        </w:rPr>
        <w:t>Akinrinoye</w:t>
      </w:r>
      <w:proofErr w:type="spellEnd"/>
      <w:r w:rsidRPr="00701252">
        <w:rPr>
          <w:rFonts w:ascii="Times New Roman" w:eastAsia="Times New Roman" w:hAnsi="Times New Roman" w:cs="Times New Roman"/>
          <w:sz w:val="24"/>
          <w:szCs w:val="24"/>
          <w:lang w:val="en-GB"/>
        </w:rPr>
        <w:t xml:space="preserve">, O.V., (2022). Strategic digital storytelling techniques for building authentic brand narratives and driving cross-generational consumer trust online. </w:t>
      </w:r>
      <w:r w:rsidRPr="00701252">
        <w:rPr>
          <w:rFonts w:ascii="Times New Roman" w:eastAsia="Times New Roman" w:hAnsi="Times New Roman" w:cs="Times New Roman"/>
          <w:i/>
          <w:iCs/>
          <w:sz w:val="24"/>
          <w:szCs w:val="24"/>
          <w:lang w:val="en-GB"/>
        </w:rPr>
        <w:t>International Scientific Refereed Research Journal</w:t>
      </w:r>
      <w:r w:rsidRPr="00701252">
        <w:rPr>
          <w:rFonts w:ascii="Times New Roman" w:eastAsia="Times New Roman" w:hAnsi="Times New Roman" w:cs="Times New Roman"/>
          <w:sz w:val="24"/>
          <w:szCs w:val="24"/>
          <w:lang w:val="en-GB"/>
        </w:rPr>
        <w:t xml:space="preserve">, 5(3), pp.238-261. </w:t>
      </w:r>
      <w:hyperlink r:id="rId103">
        <w:r w:rsidRPr="00701252">
          <w:rPr>
            <w:rFonts w:ascii="Times New Roman" w:eastAsia="Times New Roman" w:hAnsi="Times New Roman" w:cs="Times New Roman"/>
            <w:color w:val="1155CC"/>
            <w:sz w:val="24"/>
            <w:szCs w:val="24"/>
            <w:u w:val="single"/>
            <w:lang w:val="en-GB"/>
          </w:rPr>
          <w:t>https://gisrrj.com/paper/GISRRJ225325.pdf</w:t>
        </w:r>
      </w:hyperlink>
      <w:r w:rsidRPr="00701252">
        <w:rPr>
          <w:rFonts w:ascii="Times New Roman" w:eastAsia="Times New Roman" w:hAnsi="Times New Roman" w:cs="Times New Roman"/>
          <w:sz w:val="24"/>
          <w:szCs w:val="24"/>
          <w:lang w:val="en-GB"/>
        </w:rPr>
        <w:t xml:space="preserve"> </w:t>
      </w:r>
    </w:p>
    <w:p w14:paraId="7C7A8C5D"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proofErr w:type="spellStart"/>
      <w:r w:rsidRPr="00701252">
        <w:rPr>
          <w:rFonts w:ascii="Times New Roman" w:eastAsia="Times New Roman" w:hAnsi="Times New Roman" w:cs="Times New Roman"/>
          <w:sz w:val="24"/>
          <w:szCs w:val="24"/>
          <w:lang w:val="en-GB"/>
        </w:rPr>
        <w:t>Vears</w:t>
      </w:r>
      <w:proofErr w:type="spellEnd"/>
      <w:r w:rsidRPr="00701252">
        <w:rPr>
          <w:rFonts w:ascii="Times New Roman" w:eastAsia="Times New Roman" w:hAnsi="Times New Roman" w:cs="Times New Roman"/>
          <w:sz w:val="24"/>
          <w:szCs w:val="24"/>
          <w:lang w:val="en-GB"/>
        </w:rPr>
        <w:t xml:space="preserve">, D.F. and Gillam, L., (2022). Inductive content analysis: A guide for beginning qualitative researchers. Focus on Health Professional Education: </w:t>
      </w:r>
      <w:r w:rsidRPr="00701252">
        <w:rPr>
          <w:rFonts w:ascii="Times New Roman" w:eastAsia="Times New Roman" w:hAnsi="Times New Roman" w:cs="Times New Roman"/>
          <w:i/>
          <w:iCs/>
          <w:sz w:val="24"/>
          <w:szCs w:val="24"/>
          <w:lang w:val="en-GB"/>
        </w:rPr>
        <w:t>A Multi-Professional Journal,</w:t>
      </w:r>
      <w:r w:rsidRPr="00701252">
        <w:rPr>
          <w:rFonts w:ascii="Times New Roman" w:eastAsia="Times New Roman" w:hAnsi="Times New Roman" w:cs="Times New Roman"/>
          <w:sz w:val="24"/>
          <w:szCs w:val="24"/>
          <w:lang w:val="en-GB"/>
        </w:rPr>
        <w:t xml:space="preserve"> 23(1), pp.111-127. </w:t>
      </w:r>
      <w:hyperlink r:id="rId104">
        <w:r w:rsidRPr="00701252">
          <w:rPr>
            <w:rFonts w:ascii="Times New Roman" w:eastAsia="Times New Roman" w:hAnsi="Times New Roman" w:cs="Times New Roman"/>
            <w:color w:val="1155CC"/>
            <w:sz w:val="24"/>
            <w:szCs w:val="24"/>
            <w:u w:val="single"/>
            <w:lang w:val="en-GB"/>
          </w:rPr>
          <w:t>https://search.informit.org/doi/pdf/10.3316/informit.455663644555599</w:t>
        </w:r>
      </w:hyperlink>
      <w:r w:rsidRPr="00701252">
        <w:rPr>
          <w:rFonts w:ascii="Times New Roman" w:eastAsia="Times New Roman" w:hAnsi="Times New Roman" w:cs="Times New Roman"/>
          <w:sz w:val="24"/>
          <w:szCs w:val="24"/>
          <w:lang w:val="en-GB"/>
        </w:rPr>
        <w:t xml:space="preserve"> </w:t>
      </w:r>
    </w:p>
    <w:p w14:paraId="7C7A8C5E"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White Hat UK, (2026) The Ultimate Digital Marketing Guide 2026 </w:t>
      </w:r>
      <w:r w:rsidRPr="00701252">
        <w:rPr>
          <w:rFonts w:ascii="Times New Roman" w:eastAsia="Times New Roman" w:hAnsi="Times New Roman" w:cs="Times New Roman"/>
          <w:i/>
          <w:iCs/>
          <w:sz w:val="24"/>
          <w:szCs w:val="24"/>
          <w:lang w:val="en-GB"/>
        </w:rPr>
        <w:t xml:space="preserve">White Hat UK [Online] </w:t>
      </w:r>
      <w:r w:rsidRPr="00701252">
        <w:rPr>
          <w:rFonts w:ascii="Times New Roman" w:eastAsia="Times New Roman" w:hAnsi="Times New Roman" w:cs="Times New Roman"/>
          <w:sz w:val="24"/>
          <w:szCs w:val="24"/>
          <w:lang w:val="en-GB"/>
        </w:rPr>
        <w:t xml:space="preserve">Available at: </w:t>
      </w:r>
      <w:hyperlink r:id="rId105">
        <w:r w:rsidRPr="00701252">
          <w:rPr>
            <w:rFonts w:ascii="Times New Roman" w:eastAsia="Times New Roman" w:hAnsi="Times New Roman" w:cs="Times New Roman"/>
            <w:color w:val="1155CC"/>
            <w:sz w:val="24"/>
            <w:szCs w:val="24"/>
            <w:u w:val="single"/>
            <w:lang w:val="en-GB"/>
          </w:rPr>
          <w:t>https://whitehat-seo.co.uk/blog/the-ultimate-guide-to-digital-marketing?utm_source=chatgpt.com</w:t>
        </w:r>
      </w:hyperlink>
      <w:r w:rsidRPr="00701252">
        <w:rPr>
          <w:rFonts w:ascii="Times New Roman" w:eastAsia="Times New Roman" w:hAnsi="Times New Roman" w:cs="Times New Roman"/>
          <w:sz w:val="24"/>
          <w:szCs w:val="24"/>
          <w:lang w:val="en-GB"/>
        </w:rPr>
        <w:t xml:space="preserve"> [Accessed 10th January 2026]</w:t>
      </w:r>
    </w:p>
    <w:p w14:paraId="7C7A8C5F"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William, F.K.A., (2024). Interpretivism or constructivism: Navigating research paradigms in social science research. Interpretivism or Constructivism: </w:t>
      </w:r>
      <w:r w:rsidRPr="00701252">
        <w:rPr>
          <w:rFonts w:ascii="Times New Roman" w:eastAsia="Times New Roman" w:hAnsi="Times New Roman" w:cs="Times New Roman"/>
          <w:i/>
          <w:iCs/>
          <w:sz w:val="24"/>
          <w:szCs w:val="24"/>
          <w:lang w:val="en-GB"/>
        </w:rPr>
        <w:t>Navigating Research Paradigms in Social Science Research</w:t>
      </w:r>
      <w:r w:rsidRPr="00701252">
        <w:rPr>
          <w:rFonts w:ascii="Times New Roman" w:eastAsia="Times New Roman" w:hAnsi="Times New Roman" w:cs="Times New Roman"/>
          <w:sz w:val="24"/>
          <w:szCs w:val="24"/>
          <w:lang w:val="en-GB"/>
        </w:rPr>
        <w:t xml:space="preserve">, 143(1), pp.5-5. </w:t>
      </w:r>
      <w:hyperlink r:id="rId106">
        <w:r w:rsidRPr="00701252">
          <w:rPr>
            <w:rFonts w:ascii="Times New Roman" w:eastAsia="Times New Roman" w:hAnsi="Times New Roman" w:cs="Times New Roman"/>
            <w:color w:val="1155CC"/>
            <w:sz w:val="24"/>
            <w:szCs w:val="24"/>
            <w:u w:val="single"/>
            <w:lang w:val="en-GB"/>
          </w:rPr>
          <w:t>https://www.researchgate.net/profile/Arthur-William-Fodouop-Kouam/publication/378396560_Interpretivism_or_Constructivism_Navigating_Research_Paradigms_in_Social_Science_Research/links/65d7e90dc3b52a1170ecfe70/Interpretivism-or-Constructivism-Navigating-Research-Paradigms-in-Social-Science-Research.pdf</w:t>
        </w:r>
      </w:hyperlink>
      <w:r w:rsidRPr="00701252">
        <w:rPr>
          <w:rFonts w:ascii="Times New Roman" w:eastAsia="Times New Roman" w:hAnsi="Times New Roman" w:cs="Times New Roman"/>
          <w:sz w:val="24"/>
          <w:szCs w:val="24"/>
          <w:lang w:val="en-GB"/>
        </w:rPr>
        <w:t xml:space="preserve"> </w:t>
      </w:r>
    </w:p>
    <w:p w14:paraId="7C7A8C60"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Yang, J. and </w:t>
      </w:r>
      <w:proofErr w:type="spellStart"/>
      <w:r w:rsidRPr="00701252">
        <w:rPr>
          <w:rFonts w:ascii="Times New Roman" w:eastAsia="Times New Roman" w:hAnsi="Times New Roman" w:cs="Times New Roman"/>
          <w:sz w:val="24"/>
          <w:szCs w:val="24"/>
          <w:lang w:val="en-GB"/>
        </w:rPr>
        <w:t>Battocchio</w:t>
      </w:r>
      <w:proofErr w:type="spellEnd"/>
      <w:r w:rsidRPr="00701252">
        <w:rPr>
          <w:rFonts w:ascii="Times New Roman" w:eastAsia="Times New Roman" w:hAnsi="Times New Roman" w:cs="Times New Roman"/>
          <w:sz w:val="24"/>
          <w:szCs w:val="24"/>
          <w:lang w:val="en-GB"/>
        </w:rPr>
        <w:t xml:space="preserve">, A.F., (2021). Effects of transparent brand communication on perceived brand authenticity and consumer responses. </w:t>
      </w:r>
      <w:r w:rsidRPr="00701252">
        <w:rPr>
          <w:rFonts w:ascii="Times New Roman" w:eastAsia="Times New Roman" w:hAnsi="Times New Roman" w:cs="Times New Roman"/>
          <w:i/>
          <w:iCs/>
          <w:sz w:val="24"/>
          <w:szCs w:val="24"/>
          <w:lang w:val="en-GB"/>
        </w:rPr>
        <w:t>Journal of Product &amp; Brand Management,</w:t>
      </w:r>
      <w:r w:rsidRPr="00701252">
        <w:rPr>
          <w:rFonts w:ascii="Times New Roman" w:eastAsia="Times New Roman" w:hAnsi="Times New Roman" w:cs="Times New Roman"/>
          <w:sz w:val="24"/>
          <w:szCs w:val="24"/>
          <w:lang w:val="en-GB"/>
        </w:rPr>
        <w:t xml:space="preserve"> 30(8), pp.1176-1193. </w:t>
      </w:r>
      <w:hyperlink r:id="rId107">
        <w:r w:rsidRPr="00701252">
          <w:rPr>
            <w:rFonts w:ascii="Times New Roman" w:eastAsia="Times New Roman" w:hAnsi="Times New Roman" w:cs="Times New Roman"/>
            <w:color w:val="1155CC"/>
            <w:sz w:val="24"/>
            <w:szCs w:val="24"/>
            <w:u w:val="single"/>
            <w:lang w:val="en-GB"/>
          </w:rPr>
          <w:t>https://afbat.co/1.pdf</w:t>
        </w:r>
      </w:hyperlink>
      <w:r w:rsidRPr="00701252">
        <w:rPr>
          <w:rFonts w:ascii="Times New Roman" w:eastAsia="Times New Roman" w:hAnsi="Times New Roman" w:cs="Times New Roman"/>
          <w:sz w:val="24"/>
          <w:szCs w:val="24"/>
          <w:lang w:val="en-GB"/>
        </w:rPr>
        <w:t xml:space="preserve"> </w:t>
      </w:r>
    </w:p>
    <w:p w14:paraId="7C7A8C61" w14:textId="77777777" w:rsidR="00701252" w:rsidRPr="00701252" w:rsidRDefault="00701252" w:rsidP="00701252">
      <w:pPr>
        <w:pStyle w:val="Normal1"/>
        <w:spacing w:line="360" w:lineRule="auto"/>
        <w:jc w:val="both"/>
        <w:rPr>
          <w:rFonts w:ascii="Times New Roman" w:eastAsia="Times New Roman" w:hAnsi="Times New Roman" w:cs="Times New Roman"/>
          <w:sz w:val="24"/>
          <w:szCs w:val="24"/>
          <w:lang w:val="en-GB"/>
        </w:rPr>
      </w:pPr>
      <w:r w:rsidRPr="00701252">
        <w:rPr>
          <w:rFonts w:ascii="Times New Roman" w:eastAsia="Times New Roman" w:hAnsi="Times New Roman" w:cs="Times New Roman"/>
          <w:sz w:val="24"/>
          <w:szCs w:val="24"/>
          <w:lang w:val="en-GB"/>
        </w:rPr>
        <w:t xml:space="preserve">Zhang, Y., (2024). Utilizing computational music analysis and AI for enhanced music composition: exploring pre-and post-analysis. Educational Administration: </w:t>
      </w:r>
      <w:r w:rsidRPr="00701252">
        <w:rPr>
          <w:rFonts w:ascii="Times New Roman" w:eastAsia="Times New Roman" w:hAnsi="Times New Roman" w:cs="Times New Roman"/>
          <w:i/>
          <w:iCs/>
          <w:sz w:val="24"/>
          <w:szCs w:val="24"/>
          <w:lang w:val="en-GB"/>
        </w:rPr>
        <w:t>Theory and Practice</w:t>
      </w:r>
      <w:r w:rsidRPr="00701252">
        <w:rPr>
          <w:rFonts w:ascii="Times New Roman" w:eastAsia="Times New Roman" w:hAnsi="Times New Roman" w:cs="Times New Roman"/>
          <w:sz w:val="24"/>
          <w:szCs w:val="24"/>
          <w:lang w:val="en-GB"/>
        </w:rPr>
        <w:t xml:space="preserve">, 30(5), pp.269-282. </w:t>
      </w:r>
      <w:hyperlink r:id="rId108">
        <w:r w:rsidRPr="00701252">
          <w:rPr>
            <w:rFonts w:ascii="Times New Roman" w:eastAsia="Times New Roman" w:hAnsi="Times New Roman" w:cs="Times New Roman"/>
            <w:color w:val="1155CC"/>
            <w:sz w:val="24"/>
            <w:szCs w:val="24"/>
            <w:u w:val="single"/>
            <w:lang w:val="en-GB"/>
          </w:rPr>
          <w:t>https://pdfs.semanticscholar.org/fccd/d1080e491ba9a480a6644fedb3120e9732fb.pdf</w:t>
        </w:r>
      </w:hyperlink>
      <w:r w:rsidRPr="00701252">
        <w:rPr>
          <w:rFonts w:ascii="Times New Roman" w:eastAsia="Times New Roman" w:hAnsi="Times New Roman" w:cs="Times New Roman"/>
          <w:sz w:val="24"/>
          <w:szCs w:val="24"/>
          <w:lang w:val="en-GB"/>
        </w:rPr>
        <w:t xml:space="preserve"> </w:t>
      </w:r>
    </w:p>
    <w:p w14:paraId="7C7A8C62" w14:textId="77777777" w:rsidR="009B7936" w:rsidRPr="002B2D7A" w:rsidRDefault="009B7936">
      <w:pPr>
        <w:pStyle w:val="Normal1"/>
        <w:spacing w:line="360" w:lineRule="auto"/>
        <w:jc w:val="both"/>
        <w:rPr>
          <w:rFonts w:ascii="Times New Roman" w:eastAsia="Times New Roman" w:hAnsi="Times New Roman" w:cs="Times New Roman"/>
          <w:sz w:val="24"/>
          <w:szCs w:val="24"/>
          <w:lang w:val="en-GB"/>
        </w:rPr>
      </w:pPr>
    </w:p>
    <w:p w14:paraId="7C7A8C63" w14:textId="77777777" w:rsidR="005D1526" w:rsidRPr="002B2D7A" w:rsidRDefault="005D1526">
      <w:pPr>
        <w:rPr>
          <w:rFonts w:ascii="Times New Roman" w:eastAsia="Times New Roman" w:hAnsi="Times New Roman" w:cs="Times New Roman"/>
          <w:b/>
          <w:sz w:val="24"/>
          <w:szCs w:val="24"/>
          <w:lang w:val="en-GB"/>
        </w:rPr>
      </w:pPr>
      <w:r w:rsidRPr="002B2D7A">
        <w:rPr>
          <w:rFonts w:ascii="Times New Roman" w:eastAsia="Times New Roman" w:hAnsi="Times New Roman" w:cs="Times New Roman"/>
          <w:b/>
          <w:sz w:val="24"/>
          <w:szCs w:val="24"/>
          <w:lang w:val="en-GB"/>
        </w:rPr>
        <w:br w:type="page"/>
      </w:r>
    </w:p>
    <w:p w14:paraId="7C7A8C64" w14:textId="77777777" w:rsidR="00E268E0" w:rsidRPr="00E04BC7" w:rsidRDefault="003D79C6" w:rsidP="005D1526">
      <w:pPr>
        <w:pStyle w:val="Heading1"/>
        <w:rPr>
          <w:color w:val="000000" w:themeColor="text1"/>
          <w:lang w:val="en-GB"/>
        </w:rPr>
      </w:pPr>
      <w:bookmarkStart w:id="113" w:name="_Toc220698772"/>
      <w:r w:rsidRPr="00E04BC7">
        <w:rPr>
          <w:color w:val="000000" w:themeColor="text1"/>
          <w:lang w:val="en-GB"/>
        </w:rPr>
        <w:lastRenderedPageBreak/>
        <w:t>Appendi</w:t>
      </w:r>
      <w:r w:rsidR="00E81CDB" w:rsidRPr="00E04BC7">
        <w:rPr>
          <w:color w:val="000000" w:themeColor="text1"/>
          <w:lang w:val="en-GB"/>
        </w:rPr>
        <w:t>ces</w:t>
      </w:r>
      <w:bookmarkEnd w:id="113"/>
    </w:p>
    <w:p w14:paraId="7C7A8C65" w14:textId="77777777" w:rsidR="009B7936" w:rsidRPr="00E04BC7" w:rsidRDefault="009B7936" w:rsidP="009B7936">
      <w:pPr>
        <w:pStyle w:val="Heading2"/>
        <w:rPr>
          <w:color w:val="000000" w:themeColor="text1"/>
          <w:lang w:val="en-GB"/>
        </w:rPr>
      </w:pPr>
      <w:bookmarkStart w:id="114" w:name="_Toc218675036"/>
      <w:bookmarkStart w:id="115" w:name="_Toc220698773"/>
      <w:r w:rsidRPr="00E04BC7">
        <w:rPr>
          <w:color w:val="000000" w:themeColor="text1"/>
          <w:lang w:val="en-GB"/>
        </w:rPr>
        <w:t>Appendix 1: PRISMA Flow framework</w:t>
      </w:r>
      <w:bookmarkEnd w:id="114"/>
      <w:bookmarkEnd w:id="115"/>
    </w:p>
    <w:p w14:paraId="7C7A8C66" w14:textId="77777777" w:rsidR="009B7936" w:rsidRPr="00E04BC7" w:rsidRDefault="00000000" w:rsidP="009B7936">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noProof/>
          <w:color w:val="000000" w:themeColor="text1"/>
          <w:sz w:val="24"/>
          <w:szCs w:val="24"/>
          <w:lang w:val="en-GB"/>
        </w:rPr>
        <w:pict w14:anchorId="7C7A8F13">
          <v:group id="Group 9" o:spid="_x0000_s1042" style="position:absolute;left:0;text-align:left;margin-left:53.85pt;margin-top:21.85pt;width:378.85pt;height:507.05pt;z-index:251660288" coordsize="48116,64392">
            <v:rect id="Rectangle 34" o:spid="_x0000_s1043" style="position:absolute;left:28863;width:19253;height:13658;visibility:visible;v-text-anchor:middl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" filled="f" strokeweight="1pt">
              <v:stroke startarrowwidth="narrow" startarrowlength="short" endarrowwidth="narrow" endarrowlength="short" joinstyle="round"/>
              <v:path arrowok="t"/>
              <v:textbox inset="7pt,3pt,7pt,3pt">
                <w:txbxContent>
                  <w:p w14:paraId="7C7A8F25" w14:textId="77777777" w:rsidR="00642BD2" w:rsidRDefault="00642BD2" w:rsidP="009B7936">
                    <w:pPr>
                      <w:spacing w:line="240" w:lineRule="auto"/>
                      <w:textDirection w:val="btLr"/>
                    </w:pPr>
                    <w:r>
                      <w:rPr>
                        <w:color w:val="000000"/>
                        <w:sz w:val="20"/>
                      </w:rPr>
                      <w:t xml:space="preserve">Records removed </w:t>
                    </w:r>
                    <w:r>
                      <w:rPr>
                        <w:i/>
                        <w:color w:val="000000"/>
                        <w:sz w:val="20"/>
                      </w:rPr>
                      <w:t>before screening</w:t>
                    </w:r>
                    <w:r>
                      <w:rPr>
                        <w:color w:val="000000"/>
                        <w:sz w:val="20"/>
                      </w:rPr>
                      <w:t>:</w:t>
                    </w:r>
                  </w:p>
                  <w:p w14:paraId="7C7A8F26" w14:textId="77777777" w:rsidR="00642BD2" w:rsidRDefault="00642BD2" w:rsidP="009B7936">
                    <w:pPr>
                      <w:spacing w:line="240" w:lineRule="auto"/>
                      <w:textDirection w:val="btLr"/>
                    </w:pPr>
                    <w:r>
                      <w:rPr>
                        <w:color w:val="000000"/>
                        <w:sz w:val="20"/>
                      </w:rPr>
                      <w:t>Duplicate records removed (n = 185)</w:t>
                    </w:r>
                  </w:p>
                  <w:p w14:paraId="7C7A8F27" w14:textId="77777777" w:rsidR="00642BD2" w:rsidRDefault="00642BD2" w:rsidP="009B7936">
                    <w:pPr>
                      <w:spacing w:line="240" w:lineRule="auto"/>
                      <w:textDirection w:val="btLr"/>
                    </w:pPr>
                    <w:r>
                      <w:rPr>
                        <w:color w:val="000000"/>
                        <w:sz w:val="20"/>
                      </w:rPr>
                      <w:t>Records marked as ineligible by automation tools (n= 6)</w:t>
                    </w:r>
                  </w:p>
                  <w:p w14:paraId="7C7A8F28" w14:textId="77777777" w:rsidR="00642BD2" w:rsidRDefault="00642BD2" w:rsidP="009B7936">
                    <w:pPr>
                      <w:spacing w:line="240" w:lineRule="auto"/>
                      <w:textDirection w:val="btLr"/>
                    </w:pPr>
                    <w:r>
                      <w:rPr>
                        <w:color w:val="000000"/>
                        <w:sz w:val="20"/>
                      </w:rPr>
                      <w:t>Records removed for other reasons (n= 160)</w:t>
                    </w:r>
                  </w:p>
                </w:txbxContent>
              </v:textbox>
            </v:rect>
            <v:rect id="Rectangle 24" o:spid="_x0000_s1044" style="position:absolute;left:1113;top:2941;width:16713;height:10330;visibility:visible;v-text-anchor:middl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" filled="f" strokeweight="1pt">
              <v:stroke startarrowwidth="narrow" startarrowlength="short" endarrowwidth="narrow" endarrowlength="short" joinstyle="round"/>
              <v:path arrowok="t"/>
              <v:textbox inset="7pt,3pt,7pt,3pt">
                <w:txbxContent>
                  <w:p w14:paraId="7C7A8F29" w14:textId="77777777" w:rsidR="00642BD2" w:rsidRDefault="00642BD2" w:rsidP="009B7936">
                    <w:pPr>
                      <w:spacing w:line="240" w:lineRule="auto"/>
                      <w:textDirection w:val="btLr"/>
                    </w:pPr>
                    <w:r>
                      <w:rPr>
                        <w:color w:val="000000"/>
                        <w:sz w:val="20"/>
                      </w:rPr>
                      <w:t>Records identified from:</w:t>
                    </w:r>
                  </w:p>
                  <w:p w14:paraId="7C7A8F2A" w14:textId="77777777" w:rsidR="00642BD2" w:rsidRDefault="00642BD2" w:rsidP="009B7936">
                    <w:pPr>
                      <w:spacing w:line="240" w:lineRule="auto"/>
                      <w:textDirection w:val="btLr"/>
                    </w:pPr>
                    <w:r>
                      <w:rPr>
                        <w:color w:val="000000"/>
                        <w:sz w:val="20"/>
                      </w:rPr>
                      <w:t>Databases (n= 665)</w:t>
                    </w:r>
                  </w:p>
                </w:txbxContent>
              </v:textbox>
            </v:rect>
            <v:shape id="Freeform: Shape 35" o:spid="_x0000_s1045" style="position:absolute;left:8825;top:13596;width:458;height:9392;flip:x;visibility:visible;mso-wrap-style:square;v-text-anchor:middle" coordsize="1,281305" path="m,l,281305e" strokeweight="1pt">
              <v:stroke startarrowwidth="narrow" startarrowlength="short" endarrow="block" miterlimit="5243f" joinstyle="miter"/>
              <v:path arrowok="t" o:extrusionok="f" o:connecttype="custom" o:connectlocs="0,0;0,9392" o:connectangles="0,0"/>
            </v:shape>
            <v:rect id="Rectangle 25" o:spid="_x0000_s1046" style="position:absolute;left:79;top:23217;width:19723;height:5645;visibility:visible;v-text-anchor:middl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" filled="f" strokeweight="1pt">
              <v:stroke startarrowwidth="narrow" startarrowlength="short" endarrowwidth="narrow" endarrowlength="short" joinstyle="round"/>
              <v:path arrowok="t"/>
              <v:textbox inset="7pt,3pt,7pt,3pt">
                <w:txbxContent>
                  <w:p w14:paraId="7C7A8F2B" w14:textId="77777777" w:rsidR="00642BD2" w:rsidRDefault="00642BD2" w:rsidP="009B7936">
                    <w:pPr>
                      <w:spacing w:line="240" w:lineRule="auto"/>
                      <w:textDirection w:val="btLr"/>
                    </w:pPr>
                    <w:r>
                      <w:rPr>
                        <w:color w:val="000000"/>
                        <w:sz w:val="20"/>
                      </w:rPr>
                      <w:t>Records screened</w:t>
                    </w:r>
                  </w:p>
                  <w:p w14:paraId="7C7A8F2C" w14:textId="77777777" w:rsidR="00642BD2" w:rsidRDefault="00642BD2" w:rsidP="009B7936">
                    <w:pPr>
                      <w:spacing w:line="240" w:lineRule="auto"/>
                      <w:textDirection w:val="btLr"/>
                    </w:pPr>
                    <w:r>
                      <w:rPr>
                        <w:color w:val="000000"/>
                        <w:sz w:val="20"/>
                      </w:rPr>
                      <w:t>(n= 314)</w:t>
                    </w:r>
                  </w:p>
                </w:txbxContent>
              </v:textbox>
            </v:rect>
            <v:rect id="Rectangle 28" o:spid="_x0000_s1047" style="position:absolute;left:28465;top:21866;width:19253;height:5645;visibility:visible;v-text-anchor:middl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" filled="f" strokeweight="1pt">
              <v:stroke startarrowwidth="narrow" startarrowlength="short" endarrowwidth="narrow" endarrowlength="short" joinstyle="round"/>
              <v:path arrowok="t"/>
              <v:textbox inset="7pt,3pt,7pt,3pt">
                <w:txbxContent>
                  <w:p w14:paraId="7C7A8F2D" w14:textId="77777777" w:rsidR="00642BD2" w:rsidRDefault="00642BD2" w:rsidP="009B7936">
                    <w:pPr>
                      <w:spacing w:line="240" w:lineRule="auto"/>
                      <w:textDirection w:val="btLr"/>
                    </w:pPr>
                    <w:r>
                      <w:rPr>
                        <w:color w:val="000000"/>
                        <w:sz w:val="20"/>
                      </w:rPr>
                      <w:t>Records excluded</w:t>
                    </w:r>
                  </w:p>
                  <w:p w14:paraId="7C7A8F2E" w14:textId="77777777" w:rsidR="00642BD2" w:rsidRDefault="00642BD2" w:rsidP="009B7936">
                    <w:pPr>
                      <w:spacing w:line="240" w:lineRule="auto"/>
                      <w:textDirection w:val="btLr"/>
                    </w:pPr>
                    <w:r>
                      <w:rPr>
                        <w:color w:val="000000"/>
                        <w:sz w:val="20"/>
                      </w:rPr>
                      <w:t>(n= 145)</w:t>
                    </w:r>
                  </w:p>
                </w:txbxContent>
              </v:textbox>
            </v:rect>
            <v:shape id="Freeform: Shape 38" o:spid="_x0000_s1048" style="position:absolute;left:9303;top:28863;width:508;height:4527;flip:x;visibility:visible;mso-wrap-style:square;v-text-anchor:middle" coordsize="1,281305" path="m,l,281305e" strokeweight="1pt">
              <v:stroke startarrowwidth="narrow" startarrowlength="short" endarrow="block" miterlimit="5243f" joinstyle="miter"/>
              <v:path arrowok="t" o:extrusionok="f" o:connecttype="custom" o:connectlocs="0,0;0,4527" o:connectangles="0,0"/>
            </v:shape>
            <v:rect id="Rectangle 29" o:spid="_x0000_s1049" style="position:absolute;left:28147;top:30692;width:19253;height:5645;visibility:visible;v-text-anchor:middl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" filled="f" strokeweight="1pt">
              <v:stroke startarrowwidth="narrow" startarrowlength="short" endarrowwidth="narrow" endarrowlength="short" joinstyle="round"/>
              <v:path arrowok="t"/>
              <v:textbox inset="7pt,3pt,7pt,3pt">
                <w:txbxContent>
                  <w:p w14:paraId="7C7A8F2F" w14:textId="77777777" w:rsidR="00642BD2" w:rsidRDefault="00642BD2" w:rsidP="009B7936">
                    <w:pPr>
                      <w:spacing w:line="240" w:lineRule="auto"/>
                      <w:textDirection w:val="btLr"/>
                    </w:pPr>
                    <w:r>
                      <w:rPr>
                        <w:color w:val="000000"/>
                        <w:sz w:val="20"/>
                      </w:rPr>
                      <w:t>Reports not retrieved</w:t>
                    </w:r>
                  </w:p>
                  <w:p w14:paraId="7C7A8F30" w14:textId="77777777" w:rsidR="00642BD2" w:rsidRDefault="00642BD2" w:rsidP="009B7936">
                    <w:pPr>
                      <w:spacing w:line="240" w:lineRule="auto"/>
                      <w:textDirection w:val="btLr"/>
                    </w:pPr>
                    <w:r>
                      <w:rPr>
                        <w:color w:val="000000"/>
                        <w:sz w:val="20"/>
                      </w:rPr>
                      <w:t>(n=52)</w:t>
                    </w:r>
                  </w:p>
                </w:txbxContent>
              </v:textbox>
            </v:rect>
            <v:rect id="Rectangle 39" o:spid="_x0000_s1050" style="position:absolute;left:318;top:33634;width:19253;height:5645;visibility:visible;v-text-anchor:middle" filled="f" strokeweight="1pt">
              <v:stroke startarrowwidth="narrow" startarrowlength="short" endarrowwidth="narrow" endarrowlength="short" joinstyle="round"/>
              <v:path arrowok="t"/>
              <v:textbox inset="7pt,3pt,7pt,3pt">
                <w:txbxContent>
                  <w:p w14:paraId="7C7A8F31" w14:textId="77777777" w:rsidR="00642BD2" w:rsidRDefault="00642BD2" w:rsidP="009B7936">
                    <w:pPr>
                      <w:spacing w:line="240" w:lineRule="auto"/>
                      <w:textDirection w:val="btLr"/>
                    </w:pPr>
                    <w:r>
                      <w:rPr>
                        <w:color w:val="000000"/>
                        <w:sz w:val="20"/>
                      </w:rPr>
                      <w:t>Reports sought for retrieval</w:t>
                    </w:r>
                  </w:p>
                  <w:p w14:paraId="7C7A8F32" w14:textId="77777777" w:rsidR="00642BD2" w:rsidRDefault="00642BD2" w:rsidP="009B7936">
                    <w:pPr>
                      <w:spacing w:line="240" w:lineRule="auto"/>
                      <w:textDirection w:val="btLr"/>
                    </w:pPr>
                    <w:r>
                      <w:rPr>
                        <w:color w:val="000000"/>
                        <w:sz w:val="20"/>
                      </w:rPr>
                      <w:t>(n= 169)</w:t>
                    </w:r>
                  </w:p>
                </w:txbxContent>
              </v:textbox>
            </v:rect>
            <v:shape id="Freeform: Shape 30" o:spid="_x0000_s1051" style="position:absolute;left:9064;top:39358;width:457;height:4382;flip:x;visibility:visible;mso-wrap-style:square;v-text-anchor:middle" coordsize="1,281305"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" path="m,l,281305e" strokeweight="1pt">
              <v:stroke startarrowwidth="narrow" startarrowlength="short" endarrow="block" miterlimit="5243f" joinstyle="miter"/>
              <v:path arrowok="t" o:extrusionok="f" o:connecttype="custom" o:connectlocs="0,0;0,4382" o:connectangles="0,0"/>
            </v:shape>
            <v:rect id="Rectangle 31" o:spid="_x0000_s1052" style="position:absolute;left:27511;top:39120;width:20206;height:13316;visibility:visible;v-text-anchor:middle" filled="f" strokeweight="1pt">
              <v:stroke startarrowwidth="narrow" startarrowlength="short" endarrowwidth="narrow" endarrowlength="short" joinstyle="round"/>
              <v:path arrowok="t"/>
              <v:textbox inset="7pt,3pt,7pt,3pt">
                <w:txbxContent>
                  <w:p w14:paraId="7C7A8F33" w14:textId="77777777" w:rsidR="00642BD2" w:rsidRDefault="00642BD2" w:rsidP="009B7936">
                    <w:pPr>
                      <w:spacing w:line="240" w:lineRule="auto"/>
                      <w:textDirection w:val="btLr"/>
                    </w:pPr>
                    <w:r>
                      <w:rPr>
                        <w:color w:val="000000"/>
                        <w:sz w:val="20"/>
                      </w:rPr>
                      <w:t>Reports excluded:</w:t>
                    </w:r>
                  </w:p>
                  <w:p w14:paraId="7C7A8F34" w14:textId="77777777" w:rsidR="00642BD2" w:rsidRDefault="00642BD2" w:rsidP="009B7936">
                    <w:pPr>
                      <w:spacing w:line="240" w:lineRule="auto"/>
                      <w:textDirection w:val="btLr"/>
                    </w:pPr>
                    <w:r>
                      <w:rPr>
                        <w:color w:val="000000"/>
                        <w:sz w:val="20"/>
                      </w:rPr>
                      <w:t>Reason 1: Lack of focus on secondary healthcare settings (n= 33)</w:t>
                    </w:r>
                  </w:p>
                  <w:p w14:paraId="7C7A8F35" w14:textId="77777777" w:rsidR="00642BD2" w:rsidRDefault="00642BD2" w:rsidP="009B7936">
                    <w:pPr>
                      <w:spacing w:line="240" w:lineRule="auto"/>
                      <w:textDirection w:val="btLr"/>
                    </w:pPr>
                    <w:r>
                      <w:rPr>
                        <w:color w:val="000000"/>
                        <w:sz w:val="20"/>
                      </w:rPr>
                      <w:t>Reason 2: Inadequate methodological quality (n= 24)</w:t>
                    </w:r>
                  </w:p>
                  <w:p w14:paraId="7C7A8F36" w14:textId="77777777" w:rsidR="00642BD2" w:rsidRDefault="00642BD2" w:rsidP="009B7936">
                    <w:pPr>
                      <w:spacing w:line="240" w:lineRule="auto"/>
                      <w:textDirection w:val="btLr"/>
                    </w:pPr>
                    <w:r>
                      <w:rPr>
                        <w:color w:val="000000"/>
                        <w:sz w:val="20"/>
                      </w:rPr>
                      <w:t>Reason 3:  insufficient empirical evidence on NMS (n= 31)</w:t>
                    </w:r>
                  </w:p>
                  <w:p w14:paraId="7C7A8F37" w14:textId="77777777" w:rsidR="00642BD2" w:rsidRDefault="00642BD2" w:rsidP="009B7936">
                    <w:pPr>
                      <w:spacing w:line="240" w:lineRule="auto"/>
                      <w:ind w:left="282" w:firstLine="846"/>
                      <w:textDirection w:val="btLr"/>
                    </w:pPr>
                  </w:p>
                </w:txbxContent>
              </v:textbox>
            </v:rect>
            <v:rect id="Rectangle 27" o:spid="_x0000_s1053" style="position:absolute;top:43811;width:19253;height:5645;visibility:visible;v-text-anchor:middl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" filled="f" strokeweight="1pt">
              <v:stroke startarrowwidth="narrow" startarrowlength="short" endarrowwidth="narrow" endarrowlength="short" joinstyle="round"/>
              <v:path arrowok="t"/>
              <v:textbox inset="7pt,3pt,7pt,3pt">
                <w:txbxContent>
                  <w:p w14:paraId="7C7A8F38" w14:textId="77777777" w:rsidR="00642BD2" w:rsidRDefault="00642BD2" w:rsidP="009B7936">
                    <w:pPr>
                      <w:spacing w:line="240" w:lineRule="auto"/>
                      <w:textDirection w:val="btLr"/>
                    </w:pPr>
                    <w:r>
                      <w:rPr>
                        <w:color w:val="000000"/>
                        <w:sz w:val="20"/>
                      </w:rPr>
                      <w:t>Reports assessed for eligibility</w:t>
                    </w:r>
                  </w:p>
                  <w:p w14:paraId="7C7A8F39" w14:textId="77777777" w:rsidR="00642BD2" w:rsidRDefault="00642BD2" w:rsidP="009B7936">
                    <w:pPr>
                      <w:spacing w:line="240" w:lineRule="auto"/>
                      <w:textDirection w:val="btLr"/>
                    </w:pPr>
                    <w:r>
                      <w:rPr>
                        <w:color w:val="000000"/>
                        <w:sz w:val="20"/>
                      </w:rPr>
                      <w:t>(n= 117)</w:t>
                    </w:r>
                  </w:p>
                </w:txbxContent>
              </v:textbox>
            </v:rect>
            <v:shape id="Freeform: Shape 33" o:spid="_x0000_s1054" style="position:absolute;left:14630;top:46674;width:9174;height:8548;rotation:-1974485fd;visibility:visible;mso-wrap-style:square;v-text-anchor:middle" coordsize="1,746125"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" path="m,l,746125e" strokeweight="1pt">
              <v:stroke startarrowwidth="narrow" startarrowlength="short" endarrow="block" miterlimit="5243f" joinstyle="miter"/>
              <v:path arrowok="t" o:extrusionok="f" o:connecttype="custom" o:connectlocs="0,0;0,8548" o:connectangles="0,0"/>
            </v:shape>
            <v:rect id="Rectangle 26" o:spid="_x0000_s1055" style="position:absolute;left:13199;top:56772;width:19253;height:7620;visibility:visible;v-text-anchor:middl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" filled="f" strokeweight="1pt">
              <v:stroke startarrowwidth="narrow" startarrowlength="short" endarrowwidth="narrow" endarrowlength="short" joinstyle="round"/>
              <v:path arrowok="t"/>
              <v:textbox inset="7pt,3pt,7pt,3pt">
                <w:txbxContent>
                  <w:p w14:paraId="7C7A8F3A" w14:textId="77777777" w:rsidR="00642BD2" w:rsidRDefault="00642BD2" w:rsidP="009B7936">
                    <w:pPr>
                      <w:spacing w:line="240" w:lineRule="auto"/>
                      <w:textDirection w:val="btLr"/>
                    </w:pPr>
                    <w:r>
                      <w:rPr>
                        <w:color w:val="000000"/>
                        <w:sz w:val="20"/>
                      </w:rPr>
                      <w:t>Studies included in review</w:t>
                    </w:r>
                  </w:p>
                  <w:p w14:paraId="7C7A8F3B" w14:textId="77777777" w:rsidR="00642BD2" w:rsidRDefault="00642BD2" w:rsidP="009B7936">
                    <w:pPr>
                      <w:spacing w:line="240" w:lineRule="auto"/>
                      <w:textDirection w:val="btLr"/>
                    </w:pPr>
                    <w:r>
                      <w:rPr>
                        <w:color w:val="000000"/>
                        <w:sz w:val="20"/>
                      </w:rPr>
                      <w:t>(n= 29)</w:t>
                    </w:r>
                  </w:p>
                </w:txbxContent>
              </v:textbox>
            </v:rect>
          </v:group>
        </w:pict>
      </w:r>
    </w:p>
    <w:p w14:paraId="7C7A8C67" w14:textId="77777777" w:rsidR="009B7936" w:rsidRPr="00E04BC7" w:rsidRDefault="009B7936" w:rsidP="009B7936">
      <w:pPr>
        <w:rPr>
          <w:color w:val="000000" w:themeColor="text1"/>
          <w:lang w:val="en-GB"/>
        </w:rPr>
      </w:pPr>
    </w:p>
    <w:p w14:paraId="7C7A8C68" w14:textId="77777777" w:rsidR="009B7936" w:rsidRPr="00E04BC7" w:rsidRDefault="009B7936" w:rsidP="009B7936">
      <w:pPr>
        <w:rPr>
          <w:color w:val="000000" w:themeColor="text1"/>
          <w:lang w:val="en-GB"/>
        </w:rPr>
      </w:pPr>
    </w:p>
    <w:p w14:paraId="7C7A8C69" w14:textId="77777777" w:rsidR="009B7936" w:rsidRPr="00E04BC7" w:rsidRDefault="009B7936" w:rsidP="009B7936">
      <w:pPr>
        <w:pBdr>
          <w:top w:val="nil"/>
          <w:left w:val="nil"/>
          <w:bottom w:val="nil"/>
          <w:right w:val="nil"/>
          <w:between w:val="nil"/>
        </w:pBdr>
        <w:spacing w:line="240" w:lineRule="auto"/>
        <w:jc w:val="center"/>
        <w:rPr>
          <w:b/>
          <w:bCs/>
          <w:color w:val="000000" w:themeColor="text1"/>
          <w:lang w:val="en-GB"/>
        </w:rPr>
      </w:pPr>
      <w:r w:rsidRPr="00E04BC7">
        <w:rPr>
          <w:b/>
          <w:bCs/>
          <w:color w:val="000000" w:themeColor="text1"/>
          <w:lang w:val="en-GB"/>
        </w:rPr>
        <w:t>Identification</w:t>
      </w:r>
    </w:p>
    <w:p w14:paraId="7C7A8C6A" w14:textId="77777777" w:rsidR="009B7936" w:rsidRPr="00E04BC7" w:rsidRDefault="009B7936" w:rsidP="009B7936">
      <w:pPr>
        <w:jc w:val="center"/>
        <w:rPr>
          <w:color w:val="000000" w:themeColor="text1"/>
          <w:lang w:val="en-GB"/>
        </w:rPr>
      </w:pPr>
    </w:p>
    <w:p w14:paraId="7C7A8C6B" w14:textId="77777777" w:rsidR="009B7936" w:rsidRPr="00E04BC7" w:rsidRDefault="009B7936" w:rsidP="009B7936">
      <w:pPr>
        <w:rPr>
          <w:color w:val="000000" w:themeColor="text1"/>
          <w:lang w:val="en-GB"/>
        </w:rPr>
      </w:pPr>
    </w:p>
    <w:p w14:paraId="7C7A8C6C" w14:textId="77777777" w:rsidR="009B7936" w:rsidRPr="00E04BC7" w:rsidRDefault="009B7936" w:rsidP="009B7936">
      <w:pPr>
        <w:rPr>
          <w:color w:val="000000" w:themeColor="text1"/>
          <w:lang w:val="en-GB"/>
        </w:rPr>
      </w:pPr>
    </w:p>
    <w:p w14:paraId="7C7A8C6D" w14:textId="77777777" w:rsidR="009B7936" w:rsidRPr="00E04BC7" w:rsidRDefault="009B7936" w:rsidP="009B7936">
      <w:pPr>
        <w:rPr>
          <w:color w:val="000000" w:themeColor="text1"/>
          <w:lang w:val="en-GB"/>
        </w:rPr>
      </w:pPr>
    </w:p>
    <w:p w14:paraId="7C7A8C6E" w14:textId="77777777" w:rsidR="009B7936" w:rsidRPr="00E04BC7" w:rsidRDefault="009B7936" w:rsidP="009B7936">
      <w:pPr>
        <w:rPr>
          <w:color w:val="000000" w:themeColor="text1"/>
          <w:lang w:val="en-GB"/>
        </w:rPr>
      </w:pPr>
    </w:p>
    <w:p w14:paraId="7C7A8C6F" w14:textId="77777777" w:rsidR="009B7936" w:rsidRPr="00E04BC7" w:rsidRDefault="009B7936" w:rsidP="009B7936">
      <w:pPr>
        <w:rPr>
          <w:color w:val="000000" w:themeColor="text1"/>
          <w:lang w:val="en-GB"/>
        </w:rPr>
      </w:pPr>
    </w:p>
    <w:p w14:paraId="7C7A8C70" w14:textId="77777777" w:rsidR="009B7936" w:rsidRPr="00E04BC7" w:rsidRDefault="009B7936" w:rsidP="009B7936">
      <w:pPr>
        <w:rPr>
          <w:color w:val="000000" w:themeColor="text1"/>
          <w:lang w:val="en-GB"/>
        </w:rPr>
      </w:pPr>
    </w:p>
    <w:p w14:paraId="7C7A8C71" w14:textId="77777777" w:rsidR="009B7936" w:rsidRPr="00E04BC7" w:rsidRDefault="009B7936" w:rsidP="009B7936">
      <w:pPr>
        <w:rPr>
          <w:color w:val="000000" w:themeColor="text1"/>
          <w:lang w:val="en-GB"/>
        </w:rPr>
      </w:pPr>
    </w:p>
    <w:p w14:paraId="7C7A8C72" w14:textId="77777777" w:rsidR="009B7936" w:rsidRPr="00E04BC7" w:rsidRDefault="009B7936" w:rsidP="009B7936">
      <w:pPr>
        <w:pBdr>
          <w:top w:val="nil"/>
          <w:left w:val="nil"/>
          <w:bottom w:val="nil"/>
          <w:right w:val="nil"/>
          <w:between w:val="nil"/>
        </w:pBdr>
        <w:spacing w:line="240" w:lineRule="auto"/>
        <w:jc w:val="center"/>
        <w:rPr>
          <w:b/>
          <w:bCs/>
          <w:color w:val="000000" w:themeColor="text1"/>
          <w:lang w:val="en-GB"/>
        </w:rPr>
      </w:pPr>
      <w:r w:rsidRPr="00E04BC7">
        <w:rPr>
          <w:b/>
          <w:bCs/>
          <w:color w:val="000000" w:themeColor="text1"/>
          <w:lang w:val="en-GB"/>
        </w:rPr>
        <w:t>Screening</w:t>
      </w:r>
    </w:p>
    <w:p w14:paraId="7C7A8C73" w14:textId="77777777" w:rsidR="009B7936" w:rsidRPr="00E04BC7" w:rsidRDefault="009B7936" w:rsidP="009B7936">
      <w:pPr>
        <w:jc w:val="center"/>
        <w:rPr>
          <w:color w:val="000000" w:themeColor="text1"/>
          <w:lang w:val="en-GB"/>
        </w:rPr>
      </w:pPr>
    </w:p>
    <w:p w14:paraId="7C7A8C74" w14:textId="77777777" w:rsidR="009B7936" w:rsidRPr="00E04BC7" w:rsidRDefault="009B7936" w:rsidP="009B7936">
      <w:pPr>
        <w:rPr>
          <w:color w:val="000000" w:themeColor="text1"/>
          <w:lang w:val="en-GB"/>
        </w:rPr>
      </w:pPr>
    </w:p>
    <w:p w14:paraId="7C7A8C75" w14:textId="77777777" w:rsidR="009B7936" w:rsidRPr="00E04BC7" w:rsidRDefault="009B7936" w:rsidP="009B7936">
      <w:pPr>
        <w:rPr>
          <w:color w:val="000000" w:themeColor="text1"/>
          <w:lang w:val="en-GB"/>
        </w:rPr>
      </w:pPr>
    </w:p>
    <w:p w14:paraId="7C7A8C76" w14:textId="77777777" w:rsidR="009B7936" w:rsidRPr="00E04BC7" w:rsidRDefault="009B7936" w:rsidP="009B7936">
      <w:pPr>
        <w:rPr>
          <w:color w:val="000000" w:themeColor="text1"/>
          <w:lang w:val="en-GB"/>
        </w:rPr>
      </w:pPr>
    </w:p>
    <w:p w14:paraId="7C7A8C77" w14:textId="77777777" w:rsidR="009B7936" w:rsidRPr="00E04BC7" w:rsidRDefault="009B7936" w:rsidP="009B7936">
      <w:pPr>
        <w:rPr>
          <w:color w:val="000000" w:themeColor="text1"/>
          <w:lang w:val="en-GB"/>
        </w:rPr>
      </w:pPr>
    </w:p>
    <w:p w14:paraId="7C7A8C78" w14:textId="77777777" w:rsidR="009B7936" w:rsidRPr="00E04BC7" w:rsidRDefault="009B7936" w:rsidP="009B7936">
      <w:pPr>
        <w:rPr>
          <w:color w:val="000000" w:themeColor="text1"/>
          <w:lang w:val="en-GB"/>
        </w:rPr>
      </w:pPr>
    </w:p>
    <w:p w14:paraId="7C7A8C79" w14:textId="77777777" w:rsidR="009B7936" w:rsidRPr="00E04BC7" w:rsidRDefault="009B7936" w:rsidP="009B7936">
      <w:pPr>
        <w:rPr>
          <w:color w:val="000000" w:themeColor="text1"/>
          <w:lang w:val="en-GB"/>
        </w:rPr>
      </w:pPr>
    </w:p>
    <w:p w14:paraId="7C7A8C7A" w14:textId="77777777" w:rsidR="009B7936" w:rsidRPr="00E04BC7" w:rsidRDefault="009B7936" w:rsidP="009B7936">
      <w:pPr>
        <w:rPr>
          <w:color w:val="000000" w:themeColor="text1"/>
          <w:lang w:val="en-GB"/>
        </w:rPr>
      </w:pPr>
    </w:p>
    <w:p w14:paraId="7C7A8C7B" w14:textId="77777777" w:rsidR="009B7936" w:rsidRPr="00E04BC7" w:rsidRDefault="009B7936" w:rsidP="009B7936">
      <w:pPr>
        <w:rPr>
          <w:color w:val="000000" w:themeColor="text1"/>
          <w:lang w:val="en-GB"/>
        </w:rPr>
      </w:pPr>
    </w:p>
    <w:p w14:paraId="7C7A8C7C" w14:textId="77777777" w:rsidR="009B7936" w:rsidRPr="00E04BC7" w:rsidRDefault="009B7936" w:rsidP="009B7936">
      <w:pPr>
        <w:rPr>
          <w:color w:val="000000" w:themeColor="text1"/>
          <w:lang w:val="en-GB"/>
        </w:rPr>
      </w:pPr>
    </w:p>
    <w:p w14:paraId="7C7A8C7D" w14:textId="77777777" w:rsidR="009B7936" w:rsidRPr="00E04BC7" w:rsidRDefault="009B7936" w:rsidP="009B7936">
      <w:pPr>
        <w:rPr>
          <w:color w:val="000000" w:themeColor="text1"/>
          <w:lang w:val="en-GB"/>
        </w:rPr>
      </w:pPr>
    </w:p>
    <w:p w14:paraId="7C7A8C7E" w14:textId="77777777" w:rsidR="009B7936" w:rsidRPr="00E04BC7" w:rsidRDefault="009B7936" w:rsidP="009B7936">
      <w:pPr>
        <w:rPr>
          <w:color w:val="000000" w:themeColor="text1"/>
          <w:lang w:val="en-GB"/>
        </w:rPr>
      </w:pPr>
    </w:p>
    <w:p w14:paraId="7C7A8C7F" w14:textId="77777777" w:rsidR="009B7936" w:rsidRPr="00E04BC7" w:rsidRDefault="009B7936" w:rsidP="009B7936">
      <w:pPr>
        <w:rPr>
          <w:color w:val="000000" w:themeColor="text1"/>
          <w:lang w:val="en-GB"/>
        </w:rPr>
      </w:pPr>
    </w:p>
    <w:p w14:paraId="7C7A8C80" w14:textId="77777777" w:rsidR="009B7936" w:rsidRPr="00E04BC7" w:rsidRDefault="009B7936" w:rsidP="009B7936">
      <w:pPr>
        <w:rPr>
          <w:color w:val="000000" w:themeColor="text1"/>
          <w:lang w:val="en-GB"/>
        </w:rPr>
      </w:pPr>
    </w:p>
    <w:p w14:paraId="7C7A8C81" w14:textId="77777777" w:rsidR="009B7936" w:rsidRPr="00E04BC7" w:rsidRDefault="009B7936" w:rsidP="009B7936">
      <w:pPr>
        <w:rPr>
          <w:color w:val="000000" w:themeColor="text1"/>
          <w:lang w:val="en-GB"/>
        </w:rPr>
      </w:pPr>
    </w:p>
    <w:p w14:paraId="7C7A8C82" w14:textId="77777777" w:rsidR="009B7936" w:rsidRPr="00E04BC7" w:rsidRDefault="009B7936" w:rsidP="009B7936">
      <w:pPr>
        <w:rPr>
          <w:color w:val="000000" w:themeColor="text1"/>
          <w:lang w:val="en-GB"/>
        </w:rPr>
      </w:pPr>
    </w:p>
    <w:p w14:paraId="7C7A8C83" w14:textId="77777777" w:rsidR="009B7936" w:rsidRPr="00E04BC7" w:rsidRDefault="009B7936" w:rsidP="009B7936">
      <w:pPr>
        <w:rPr>
          <w:color w:val="000000" w:themeColor="text1"/>
          <w:lang w:val="en-GB"/>
        </w:rPr>
      </w:pPr>
    </w:p>
    <w:p w14:paraId="7C7A8C84" w14:textId="77777777" w:rsidR="009B7936" w:rsidRPr="00E04BC7" w:rsidRDefault="009B7936" w:rsidP="009B7936">
      <w:pPr>
        <w:pBdr>
          <w:top w:val="nil"/>
          <w:left w:val="nil"/>
          <w:bottom w:val="nil"/>
          <w:right w:val="nil"/>
          <w:between w:val="nil"/>
        </w:pBdr>
        <w:spacing w:line="240" w:lineRule="auto"/>
        <w:jc w:val="center"/>
        <w:rPr>
          <w:b/>
          <w:bCs/>
          <w:color w:val="000000" w:themeColor="text1"/>
          <w:lang w:val="en-GB"/>
        </w:rPr>
      </w:pPr>
      <w:r w:rsidRPr="00E04BC7">
        <w:rPr>
          <w:b/>
          <w:bCs/>
          <w:color w:val="000000" w:themeColor="text1"/>
          <w:lang w:val="en-GB"/>
        </w:rPr>
        <w:t>Included</w:t>
      </w:r>
    </w:p>
    <w:p w14:paraId="7C7A8C85" w14:textId="77777777" w:rsidR="009B7936" w:rsidRPr="00E04BC7" w:rsidRDefault="009B7936" w:rsidP="009B7936">
      <w:pPr>
        <w:jc w:val="center"/>
        <w:rPr>
          <w:color w:val="000000" w:themeColor="text1"/>
          <w:lang w:val="en-GB"/>
        </w:rPr>
      </w:pPr>
    </w:p>
    <w:p w14:paraId="7C7A8C86" w14:textId="77777777" w:rsidR="009B7936" w:rsidRPr="00E04BC7" w:rsidRDefault="009B7936" w:rsidP="009B7936">
      <w:pPr>
        <w:rPr>
          <w:color w:val="000000" w:themeColor="text1"/>
          <w:lang w:val="en-GB"/>
        </w:rPr>
      </w:pPr>
    </w:p>
    <w:p w14:paraId="7C7A8C87" w14:textId="77777777" w:rsidR="009B7936" w:rsidRPr="00E04BC7" w:rsidRDefault="009B7936" w:rsidP="009B7936">
      <w:pPr>
        <w:rPr>
          <w:color w:val="000000" w:themeColor="text1"/>
          <w:lang w:val="en-GB"/>
        </w:rPr>
      </w:pPr>
    </w:p>
    <w:p w14:paraId="7C7A8C88" w14:textId="77777777" w:rsidR="009B7936" w:rsidRPr="00E04BC7" w:rsidRDefault="009B7936" w:rsidP="009B7936">
      <w:pPr>
        <w:rPr>
          <w:color w:val="000000" w:themeColor="text1"/>
          <w:lang w:val="en-GB"/>
        </w:rPr>
      </w:pPr>
    </w:p>
    <w:p w14:paraId="7C7A8C89" w14:textId="77777777" w:rsidR="009B7936" w:rsidRPr="00E04BC7" w:rsidRDefault="009B7936" w:rsidP="009B7936">
      <w:pPr>
        <w:rPr>
          <w:color w:val="000000" w:themeColor="text1"/>
          <w:lang w:val="en-GB"/>
        </w:rPr>
      </w:pPr>
    </w:p>
    <w:p w14:paraId="7C7A8C8A" w14:textId="77777777" w:rsidR="009B7936" w:rsidRPr="00E04BC7" w:rsidRDefault="009B7936" w:rsidP="009B7936">
      <w:pPr>
        <w:rPr>
          <w:color w:val="000000" w:themeColor="text1"/>
          <w:lang w:val="en-GB"/>
        </w:rPr>
      </w:pPr>
    </w:p>
    <w:p w14:paraId="7C7A8C8B" w14:textId="77777777" w:rsidR="009B7936" w:rsidRPr="00E04BC7" w:rsidRDefault="009B7936" w:rsidP="009B7936">
      <w:pPr>
        <w:rPr>
          <w:color w:val="000000" w:themeColor="text1"/>
          <w:lang w:val="en-GB"/>
        </w:rPr>
      </w:pPr>
    </w:p>
    <w:p w14:paraId="7C7A8C8C" w14:textId="77777777" w:rsidR="009B7936" w:rsidRPr="00E04BC7" w:rsidRDefault="009B7936" w:rsidP="009B7936">
      <w:pPr>
        <w:rPr>
          <w:color w:val="000000" w:themeColor="text1"/>
          <w:lang w:val="en-GB"/>
        </w:rPr>
      </w:pPr>
      <w:r w:rsidRPr="00E04BC7">
        <w:rPr>
          <w:color w:val="000000" w:themeColor="text1"/>
          <w:lang w:val="en-GB"/>
        </w:rPr>
        <w:br w:type="page"/>
      </w:r>
    </w:p>
    <w:p w14:paraId="7C7A8C8D" w14:textId="77777777" w:rsidR="009B7936" w:rsidRPr="00E04BC7" w:rsidRDefault="009B7936" w:rsidP="009B7936">
      <w:pPr>
        <w:pStyle w:val="Heading2"/>
        <w:rPr>
          <w:color w:val="000000" w:themeColor="text1"/>
          <w:lang w:val="en-GB"/>
        </w:rPr>
      </w:pPr>
      <w:bookmarkStart w:id="116" w:name="_Toc218675037"/>
      <w:bookmarkStart w:id="117" w:name="_Toc220698774"/>
      <w:r w:rsidRPr="00E04BC7">
        <w:rPr>
          <w:color w:val="000000" w:themeColor="text1"/>
          <w:lang w:val="en-GB"/>
        </w:rPr>
        <w:lastRenderedPageBreak/>
        <w:t>Appendix 2: CASP Checklist</w:t>
      </w:r>
      <w:bookmarkEnd w:id="116"/>
      <w:bookmarkEnd w:id="117"/>
    </w:p>
    <w:tbl>
      <w:tblPr>
        <w:tblW w:w="0" w:type="auto"/>
        <w:tblCellMar>
          <w:top w:w="15" w:type="dxa"/>
          <w:left w:w="15" w:type="dxa"/>
          <w:bottom w:w="15" w:type="dxa"/>
          <w:right w:w="15" w:type="dxa"/>
        </w:tblCellMar>
        <w:tblLook w:val="04A0" w:firstRow="1" w:lastRow="0" w:firstColumn="1" w:lastColumn="0" w:noHBand="0" w:noVBand="1"/>
      </w:tblPr>
      <w:tblGrid>
        <w:gridCol w:w="295"/>
        <w:gridCol w:w="1474"/>
        <w:gridCol w:w="548"/>
        <w:gridCol w:w="1352"/>
        <w:gridCol w:w="999"/>
        <w:gridCol w:w="1087"/>
        <w:gridCol w:w="907"/>
        <w:gridCol w:w="1117"/>
        <w:gridCol w:w="1147"/>
        <w:gridCol w:w="514"/>
      </w:tblGrid>
      <w:tr w:rsidR="009B7936" w:rsidRPr="00E04BC7" w14:paraId="7C7A8C98" w14:textId="77777777" w:rsidTr="00F51045">
        <w:trPr>
          <w:trHeight w:val="1800"/>
        </w:trPr>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8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No.</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8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Author(s) &amp; Year</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9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Q1. Clear Aim</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9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Q2. Appropriate Methodology</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9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Q3. Research Design Suitable for Aims</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9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Q4. Data Collection Clearly Described</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9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Q5. Findings Clearly Stated</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9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Q6. Value of the Research / Relevance to NMS</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9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Q7. Overall Quality &amp; Credibility</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C7A8C9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Score</w:t>
            </w:r>
          </w:p>
        </w:tc>
      </w:tr>
      <w:tr w:rsidR="009B7936" w:rsidRPr="00E04BC7" w14:paraId="7C7A8CA3"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9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9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Adiga (2024)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9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9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9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9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9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7</w:t>
            </w:r>
          </w:p>
        </w:tc>
      </w:tr>
      <w:tr w:rsidR="009B7936" w:rsidRPr="00E04BC7" w14:paraId="7C7A8CAE"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Azcárate (2023)</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7</w:t>
            </w:r>
          </w:p>
        </w:tc>
      </w:tr>
      <w:tr w:rsidR="009B7936" w:rsidRPr="00E04BC7" w14:paraId="7C7A8CB9"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A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3</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Bano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CC4"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Bermes (2021)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B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CCF" w14:textId="77777777" w:rsidTr="00F51045">
        <w:trPr>
          <w:trHeight w:val="9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Bhuiyan et al. (2021)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C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CDA"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Bing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7</w:t>
            </w:r>
          </w:p>
        </w:tc>
      </w:tr>
      <w:tr w:rsidR="009B7936" w:rsidRPr="00E04BC7" w14:paraId="7C7A8CE5"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7</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Brown and Anderson</w:t>
            </w:r>
            <w:r w:rsidRPr="00E04BC7">
              <w:rPr>
                <w:rFonts w:ascii="Times New Roman" w:eastAsia="Times New Roman" w:hAnsi="Times New Roman" w:cs="Times New Roman"/>
                <w:i/>
                <w:iCs/>
                <w:color w:val="000000" w:themeColor="text1"/>
                <w:sz w:val="24"/>
                <w:szCs w:val="24"/>
                <w:lang w:val="en-GB"/>
              </w:rPr>
              <w:t xml:space="preserve"> </w:t>
            </w:r>
            <w:r w:rsidRPr="00E04BC7">
              <w:rPr>
                <w:rFonts w:ascii="Times New Roman" w:eastAsia="Times New Roman" w:hAnsi="Times New Roman" w:cs="Times New Roman"/>
                <w:color w:val="000000" w:themeColor="text1"/>
                <w:sz w:val="24"/>
                <w:szCs w:val="24"/>
                <w:lang w:val="en-GB"/>
              </w:rPr>
              <w:t>(2022)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N</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D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5.5</w:t>
            </w:r>
          </w:p>
        </w:tc>
      </w:tr>
      <w:tr w:rsidR="009B7936" w:rsidRPr="00E04BC7" w14:paraId="7C7A8CF0"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lastRenderedPageBreak/>
              <w:t>8</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Campagna </w:t>
            </w:r>
            <w:r w:rsidRPr="00E04BC7">
              <w:rPr>
                <w:rFonts w:ascii="Times New Roman" w:eastAsia="Times New Roman" w:hAnsi="Times New Roman" w:cs="Times New Roman"/>
                <w:i/>
                <w:iCs/>
                <w:color w:val="000000" w:themeColor="text1"/>
                <w:sz w:val="24"/>
                <w:szCs w:val="24"/>
                <w:lang w:val="en-GB"/>
              </w:rPr>
              <w:t>et al.,</w:t>
            </w:r>
            <w:r w:rsidRPr="00E04BC7">
              <w:rPr>
                <w:rFonts w:ascii="Times New Roman" w:eastAsia="Times New Roman" w:hAnsi="Times New Roman" w:cs="Times New Roman"/>
                <w:color w:val="000000" w:themeColor="text1"/>
                <w:sz w:val="24"/>
                <w:szCs w:val="24"/>
                <w:lang w:val="en-GB"/>
              </w:rPr>
              <w:t xml:space="preserve"> (2023)</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E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CFB"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9</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proofErr w:type="spellStart"/>
            <w:r w:rsidRPr="00E04BC7">
              <w:rPr>
                <w:rFonts w:ascii="Times New Roman" w:eastAsia="Times New Roman" w:hAnsi="Times New Roman" w:cs="Times New Roman"/>
                <w:color w:val="000000" w:themeColor="text1"/>
                <w:sz w:val="24"/>
                <w:szCs w:val="24"/>
                <w:lang w:val="en-GB"/>
              </w:rPr>
              <w:t>Cuilan</w:t>
            </w:r>
            <w:proofErr w:type="spellEnd"/>
            <w:r w:rsidRPr="00E04BC7">
              <w:rPr>
                <w:rFonts w:ascii="Times New Roman" w:eastAsia="Times New Roman" w:hAnsi="Times New Roman" w:cs="Times New Roman"/>
                <w:color w:val="000000" w:themeColor="text1"/>
                <w:sz w:val="24"/>
                <w:szCs w:val="24"/>
                <w:lang w:val="en-GB"/>
              </w:rPr>
              <w:t xml:space="preserve">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D06"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Fernandes and Oliveira (2024)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CF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7</w:t>
            </w:r>
          </w:p>
        </w:tc>
      </w:tr>
      <w:tr w:rsidR="009B7936" w:rsidRPr="00E04BC7" w14:paraId="7C7A8D11"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Ghauri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0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D1C"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Ghauri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7</w:t>
            </w:r>
          </w:p>
        </w:tc>
      </w:tr>
      <w:tr w:rsidR="009B7936" w:rsidRPr="00E04BC7" w14:paraId="7C7A8D27"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13</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Guerreiro and Pacheco</w:t>
            </w:r>
            <w:r w:rsidRPr="00E04BC7">
              <w:rPr>
                <w:rFonts w:ascii="Times New Roman" w:eastAsia="Times New Roman" w:hAnsi="Times New Roman" w:cs="Times New Roman"/>
                <w:i/>
                <w:iCs/>
                <w:color w:val="000000" w:themeColor="text1"/>
                <w:sz w:val="24"/>
                <w:szCs w:val="24"/>
                <w:lang w:val="en-GB"/>
              </w:rPr>
              <w:t xml:space="preserve"> </w:t>
            </w:r>
            <w:r w:rsidRPr="00E04BC7">
              <w:rPr>
                <w:rFonts w:ascii="Times New Roman" w:eastAsia="Times New Roman" w:hAnsi="Times New Roman" w:cs="Times New Roman"/>
                <w:color w:val="000000" w:themeColor="text1"/>
                <w:sz w:val="24"/>
                <w:szCs w:val="24"/>
                <w:lang w:val="en-GB"/>
              </w:rPr>
              <w:t>(2021)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1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6.25</w:t>
            </w:r>
          </w:p>
        </w:tc>
      </w:tr>
      <w:tr w:rsidR="009B7936" w:rsidRPr="00E04BC7" w14:paraId="7C7A8D32"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Hong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(2022) </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2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D3D"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proofErr w:type="spellStart"/>
            <w:r w:rsidRPr="00E04BC7">
              <w:rPr>
                <w:rFonts w:ascii="Times New Roman" w:eastAsia="Times New Roman" w:hAnsi="Times New Roman" w:cs="Times New Roman"/>
                <w:color w:val="000000" w:themeColor="text1"/>
                <w:sz w:val="24"/>
                <w:szCs w:val="24"/>
                <w:lang w:val="en-GB"/>
              </w:rPr>
              <w:t>Kanapathipillai</w:t>
            </w:r>
            <w:proofErr w:type="spellEnd"/>
            <w:r w:rsidRPr="00E04BC7">
              <w:rPr>
                <w:rFonts w:ascii="Times New Roman" w:eastAsia="Times New Roman" w:hAnsi="Times New Roman" w:cs="Times New Roman"/>
                <w:color w:val="000000" w:themeColor="text1"/>
                <w:sz w:val="24"/>
                <w:szCs w:val="24"/>
                <w:lang w:val="en-GB"/>
              </w:rPr>
              <w:t xml:space="preserve">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6.75</w:t>
            </w:r>
          </w:p>
        </w:tc>
      </w:tr>
      <w:tr w:rsidR="009B7936" w:rsidRPr="00E04BC7" w14:paraId="7C7A8D48"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16</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3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Kumar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6.75</w:t>
            </w:r>
          </w:p>
        </w:tc>
      </w:tr>
      <w:tr w:rsidR="009B7936" w:rsidRPr="00E04BC7" w14:paraId="7C7A8D53"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lastRenderedPageBreak/>
              <w:t>17</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Oluwafemi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4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D5E"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18</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Polat and </w:t>
            </w:r>
            <w:proofErr w:type="spellStart"/>
            <w:r w:rsidRPr="00E04BC7">
              <w:rPr>
                <w:rFonts w:ascii="Times New Roman" w:eastAsia="Times New Roman" w:hAnsi="Times New Roman" w:cs="Times New Roman"/>
                <w:color w:val="000000" w:themeColor="text1"/>
                <w:sz w:val="24"/>
                <w:szCs w:val="24"/>
                <w:lang w:val="en-GB"/>
              </w:rPr>
              <w:t>Çetinsöz</w:t>
            </w:r>
            <w:proofErr w:type="spellEnd"/>
            <w:r w:rsidRPr="00E04BC7">
              <w:rPr>
                <w:rFonts w:ascii="Times New Roman" w:eastAsia="Times New Roman" w:hAnsi="Times New Roman" w:cs="Times New Roman"/>
                <w:color w:val="000000" w:themeColor="text1"/>
                <w:sz w:val="24"/>
                <w:szCs w:val="24"/>
                <w:lang w:val="en-GB"/>
              </w:rPr>
              <w:t xml:space="preserve"> (2021)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6.25</w:t>
            </w:r>
          </w:p>
        </w:tc>
      </w:tr>
      <w:tr w:rsidR="009B7936" w:rsidRPr="00E04BC7" w14:paraId="7C7A8D69"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5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19</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Raza (2023)</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D74"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Tiep Le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(2023)</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6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7</w:t>
            </w:r>
          </w:p>
        </w:tc>
      </w:tr>
      <w:tr w:rsidR="009B7936" w:rsidRPr="00E04BC7" w14:paraId="7C7A8D7F"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Yang and </w:t>
            </w:r>
            <w:proofErr w:type="spellStart"/>
            <w:r w:rsidRPr="00E04BC7">
              <w:rPr>
                <w:rFonts w:ascii="Times New Roman" w:eastAsia="Times New Roman" w:hAnsi="Times New Roman" w:cs="Times New Roman"/>
                <w:color w:val="000000" w:themeColor="text1"/>
                <w:sz w:val="24"/>
                <w:szCs w:val="24"/>
                <w:lang w:val="en-GB"/>
              </w:rPr>
              <w:t>Battocchio</w:t>
            </w:r>
            <w:proofErr w:type="spellEnd"/>
            <w:r w:rsidRPr="00E04BC7">
              <w:rPr>
                <w:rFonts w:ascii="Times New Roman" w:eastAsia="Times New Roman" w:hAnsi="Times New Roman" w:cs="Times New Roman"/>
                <w:color w:val="000000" w:themeColor="text1"/>
                <w:sz w:val="24"/>
                <w:szCs w:val="24"/>
                <w:lang w:val="en-GB"/>
              </w:rPr>
              <w:t xml:space="preserve"> (2021)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7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6.75</w:t>
            </w:r>
          </w:p>
        </w:tc>
      </w:tr>
      <w:tr w:rsidR="009B7936" w:rsidRPr="00E04BC7" w14:paraId="7C7A8D8A"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Zhang (2024)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6.75</w:t>
            </w:r>
          </w:p>
        </w:tc>
      </w:tr>
      <w:tr w:rsidR="009B7936" w:rsidRPr="00E04BC7" w14:paraId="7C7A8D95"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23</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Hina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8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6.75</w:t>
            </w:r>
          </w:p>
        </w:tc>
      </w:tr>
      <w:tr w:rsidR="009B7936" w:rsidRPr="00E04BC7" w14:paraId="7C7A8DA0"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Jamal and Khan (2024)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9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6.25</w:t>
            </w:r>
          </w:p>
        </w:tc>
      </w:tr>
      <w:tr w:rsidR="009B7936" w:rsidRPr="00E04BC7" w14:paraId="7C7A8DAB"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Khan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6.75</w:t>
            </w:r>
          </w:p>
        </w:tc>
      </w:tr>
      <w:tr w:rsidR="009B7936" w:rsidRPr="00E04BC7" w14:paraId="7C7A8DB6"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lastRenderedPageBreak/>
              <w:t>26</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Li and Lorenzo (2025)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A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DC1"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27</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proofErr w:type="spellStart"/>
            <w:r w:rsidRPr="00E04BC7">
              <w:rPr>
                <w:rFonts w:ascii="Times New Roman" w:eastAsia="Times New Roman" w:hAnsi="Times New Roman" w:cs="Times New Roman"/>
                <w:color w:val="000000" w:themeColor="text1"/>
                <w:sz w:val="24"/>
                <w:szCs w:val="24"/>
                <w:lang w:val="en-GB"/>
              </w:rPr>
              <w:t>Mandung</w:t>
            </w:r>
            <w:proofErr w:type="spellEnd"/>
            <w:r w:rsidRPr="00E04BC7">
              <w:rPr>
                <w:rFonts w:ascii="Times New Roman" w:eastAsia="Times New Roman" w:hAnsi="Times New Roman" w:cs="Times New Roman"/>
                <w:color w:val="000000" w:themeColor="text1"/>
                <w:sz w:val="24"/>
                <w:szCs w:val="24"/>
                <w:lang w:val="en-GB"/>
              </w:rPr>
              <w:t xml:space="preserve"> (2025)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C"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B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6.75</w:t>
            </w:r>
          </w:p>
        </w:tc>
      </w:tr>
      <w:tr w:rsidR="009B7936" w:rsidRPr="00E04BC7" w14:paraId="7C7A8DCC"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28</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Rachman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7"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9"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A"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B"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DD7" w14:textId="77777777" w:rsidTr="00F51045">
        <w:trPr>
          <w:trHeight w:val="66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D"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29</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E"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xml:space="preserve">Rooney </w:t>
            </w:r>
            <w:r w:rsidRPr="00E04BC7">
              <w:rPr>
                <w:rFonts w:ascii="Times New Roman" w:eastAsia="Times New Roman" w:hAnsi="Times New Roman" w:cs="Times New Roman"/>
                <w:i/>
                <w:iCs/>
                <w:color w:val="000000" w:themeColor="text1"/>
                <w:sz w:val="24"/>
                <w:szCs w:val="24"/>
                <w:lang w:val="en-GB"/>
              </w:rPr>
              <w:t xml:space="preserve">et al. </w:t>
            </w:r>
            <w:r w:rsidRPr="00E04BC7">
              <w:rPr>
                <w:rFonts w:ascii="Times New Roman" w:eastAsia="Times New Roman" w:hAnsi="Times New Roman" w:cs="Times New Roman"/>
                <w:color w:val="000000" w:themeColor="text1"/>
                <w:sz w:val="24"/>
                <w:szCs w:val="24"/>
                <w:lang w:val="en-GB"/>
              </w:rPr>
              <w:t>(2021)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CF"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D0"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D1"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D2"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D3"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D4"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D5"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D6"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6.5</w:t>
            </w:r>
          </w:p>
        </w:tc>
      </w:tr>
      <w:tr w:rsidR="009B7936" w:rsidRPr="00E04BC7" w14:paraId="7C7A8DD9" w14:textId="77777777" w:rsidTr="00F51045">
        <w:trPr>
          <w:trHeight w:val="855"/>
        </w:trPr>
        <w:tc>
          <w:tcPr>
            <w:tcW w:w="0" w:type="auto"/>
            <w:gridSpan w:val="10"/>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D8" w14:textId="77777777" w:rsidR="009B7936" w:rsidRPr="00E04BC7" w:rsidRDefault="009B7936" w:rsidP="00F51045">
            <w:pPr>
              <w:spacing w:before="240" w:after="240" w:line="360" w:lineRule="auto"/>
              <w:ind w:left="-140"/>
              <w:jc w:val="center"/>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b/>
                <w:bCs/>
                <w:color w:val="000000" w:themeColor="text1"/>
                <w:sz w:val="24"/>
                <w:szCs w:val="24"/>
                <w:lang w:val="en-GB"/>
              </w:rPr>
              <w:t>CASP Checklist Total Score: 191.5</w:t>
            </w:r>
          </w:p>
        </w:tc>
      </w:tr>
      <w:tr w:rsidR="009B7936" w:rsidRPr="00E04BC7" w14:paraId="7C7A8DDF" w14:textId="77777777" w:rsidTr="00F51045">
        <w:trPr>
          <w:trHeight w:val="2910"/>
        </w:trPr>
        <w:tc>
          <w:tcPr>
            <w:tcW w:w="0" w:type="auto"/>
            <w:gridSpan w:val="10"/>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7A8DDA" w14:textId="77777777" w:rsidR="009B7936" w:rsidRPr="00E04BC7" w:rsidRDefault="009B7936" w:rsidP="00F51045">
            <w:pPr>
              <w:spacing w:before="240" w:after="240" w:line="360" w:lineRule="auto"/>
              <w:ind w:left="-140"/>
              <w:jc w:val="both"/>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Values:</w:t>
            </w:r>
          </w:p>
          <w:p w14:paraId="7C7A8DDB" w14:textId="77777777" w:rsidR="009B7936" w:rsidRPr="00E04BC7" w:rsidRDefault="009B7936" w:rsidP="00F51045">
            <w:pPr>
              <w:spacing w:before="240" w:after="240" w:line="360" w:lineRule="auto"/>
              <w:ind w:left="-140"/>
              <w:jc w:val="both"/>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Y = Yes (1)</w:t>
            </w:r>
          </w:p>
          <w:p w14:paraId="7C7A8DDC" w14:textId="77777777" w:rsidR="009B7936" w:rsidRPr="00E04BC7" w:rsidRDefault="009B7936" w:rsidP="00F51045">
            <w:pPr>
              <w:spacing w:before="240" w:after="240" w:line="360" w:lineRule="auto"/>
              <w:ind w:left="-140"/>
              <w:jc w:val="both"/>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M = Mixed (0.75)</w:t>
            </w:r>
          </w:p>
          <w:p w14:paraId="7C7A8DDD" w14:textId="77777777" w:rsidR="009B7936" w:rsidRPr="00E04BC7" w:rsidRDefault="009B7936" w:rsidP="00F51045">
            <w:pPr>
              <w:spacing w:before="240" w:after="240" w:line="360" w:lineRule="auto"/>
              <w:ind w:left="-140"/>
              <w:jc w:val="both"/>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U = Unclear (0.5)</w:t>
            </w:r>
          </w:p>
          <w:p w14:paraId="7C7A8DDE" w14:textId="77777777" w:rsidR="009B7936" w:rsidRPr="00E04BC7" w:rsidRDefault="009B7936" w:rsidP="00F51045">
            <w:pPr>
              <w:spacing w:before="240" w:after="240" w:line="360" w:lineRule="auto"/>
              <w:ind w:left="-140"/>
              <w:jc w:val="both"/>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 N = No (0)</w:t>
            </w:r>
          </w:p>
        </w:tc>
      </w:tr>
    </w:tbl>
    <w:p w14:paraId="7C7A8DE0" w14:textId="77777777" w:rsidR="009B7936" w:rsidRPr="00E04BC7" w:rsidRDefault="009B7936" w:rsidP="009B7936">
      <w:pPr>
        <w:pStyle w:val="Normal1"/>
        <w:spacing w:line="360" w:lineRule="auto"/>
        <w:jc w:val="center"/>
        <w:rPr>
          <w:rFonts w:ascii="Times New Roman" w:hAnsi="Times New Roman" w:cs="Times New Roman"/>
          <w:color w:val="000000" w:themeColor="text1"/>
          <w:sz w:val="24"/>
          <w:lang w:val="en-GB"/>
        </w:rPr>
      </w:pPr>
      <w:r w:rsidRPr="00E04BC7">
        <w:rPr>
          <w:rFonts w:ascii="Times New Roman" w:hAnsi="Times New Roman" w:cs="Times New Roman"/>
          <w:color w:val="000000" w:themeColor="text1"/>
          <w:sz w:val="24"/>
          <w:lang w:val="en-GB"/>
        </w:rPr>
        <w:t>(Source: Self-Developed)</w:t>
      </w:r>
    </w:p>
    <w:p w14:paraId="7C7A8DE1" w14:textId="77777777" w:rsidR="009B7936" w:rsidRPr="00E04BC7" w:rsidRDefault="009B7936" w:rsidP="005D1526">
      <w:pPr>
        <w:pStyle w:val="Heading2"/>
        <w:rPr>
          <w:color w:val="000000" w:themeColor="text1"/>
          <w:lang w:val="en-GB"/>
        </w:rPr>
      </w:pPr>
    </w:p>
    <w:p w14:paraId="7C7A8DE2" w14:textId="77777777" w:rsidR="009B7936" w:rsidRPr="00E04BC7" w:rsidRDefault="009B7936">
      <w:pPr>
        <w:rPr>
          <w:rFonts w:ascii="Times New Roman" w:eastAsia="Times New Roman" w:hAnsi="Times New Roman" w:cs="Times New Roman"/>
          <w:b/>
          <w:color w:val="000000" w:themeColor="text1"/>
          <w:sz w:val="24"/>
          <w:szCs w:val="24"/>
          <w:lang w:val="en-GB"/>
        </w:rPr>
      </w:pPr>
      <w:r w:rsidRPr="00E04BC7">
        <w:rPr>
          <w:color w:val="000000" w:themeColor="text1"/>
          <w:lang w:val="en-GB"/>
        </w:rPr>
        <w:br w:type="page"/>
      </w:r>
    </w:p>
    <w:p w14:paraId="7C7A8DE3" w14:textId="77777777" w:rsidR="00E268E0" w:rsidRPr="00E04BC7" w:rsidRDefault="00F51045" w:rsidP="005D1526">
      <w:pPr>
        <w:pStyle w:val="Heading2"/>
        <w:rPr>
          <w:color w:val="000000" w:themeColor="text1"/>
          <w:lang w:val="en-GB"/>
        </w:rPr>
      </w:pPr>
      <w:bookmarkStart w:id="118" w:name="_Toc220698775"/>
      <w:r w:rsidRPr="00E04BC7">
        <w:rPr>
          <w:color w:val="000000" w:themeColor="text1"/>
          <w:lang w:val="en-GB"/>
        </w:rPr>
        <w:lastRenderedPageBreak/>
        <w:t>Appendix 3</w:t>
      </w:r>
      <w:r w:rsidR="00E81CDB" w:rsidRPr="00E04BC7">
        <w:rPr>
          <w:color w:val="000000" w:themeColor="text1"/>
          <w:lang w:val="en-GB"/>
        </w:rPr>
        <w:t xml:space="preserve">: </w:t>
      </w:r>
      <w:r w:rsidR="003D79C6" w:rsidRPr="00E04BC7">
        <w:rPr>
          <w:color w:val="000000" w:themeColor="text1"/>
          <w:lang w:val="en-GB"/>
        </w:rPr>
        <w:t>Research Questions</w:t>
      </w:r>
      <w:bookmarkEnd w:id="118"/>
    </w:p>
    <w:p w14:paraId="7C7A8DE4" w14:textId="77777777" w:rsidR="00E268E0" w:rsidRPr="00E04BC7" w:rsidRDefault="003D79C6">
      <w:pPr>
        <w:pStyle w:val="Normal1"/>
        <w:spacing w:line="360" w:lineRule="auto"/>
        <w:jc w:val="both"/>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Q1: How does Starbucks use content marketing strategies to foster customer trust and brand loyalty?</w:t>
      </w:r>
    </w:p>
    <w:p w14:paraId="7C7A8DE5" w14:textId="77777777" w:rsidR="00E268E0" w:rsidRPr="00E04BC7" w:rsidRDefault="003D79C6">
      <w:pPr>
        <w:pStyle w:val="Normal1"/>
        <w:spacing w:line="360" w:lineRule="auto"/>
        <w:jc w:val="both"/>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Q2: What are the key dimensions of content marketing that most effectively influence consumer trust in Starbucks?</w:t>
      </w:r>
    </w:p>
    <w:p w14:paraId="7C7A8DE6" w14:textId="77777777" w:rsidR="00E268E0" w:rsidRPr="00E04BC7" w:rsidRDefault="003D79C6">
      <w:pPr>
        <w:pStyle w:val="Normal1"/>
        <w:spacing w:line="360" w:lineRule="auto"/>
        <w:jc w:val="both"/>
        <w:rPr>
          <w:rFonts w:ascii="Times New Roman" w:eastAsia="Times New Roman" w:hAnsi="Times New Roman" w:cs="Times New Roman"/>
          <w:color w:val="000000" w:themeColor="text1"/>
          <w:sz w:val="24"/>
          <w:szCs w:val="24"/>
          <w:lang w:val="en-GB"/>
        </w:rPr>
      </w:pPr>
      <w:r w:rsidRPr="00E04BC7">
        <w:rPr>
          <w:rFonts w:ascii="Times New Roman" w:eastAsia="Times New Roman" w:hAnsi="Times New Roman" w:cs="Times New Roman"/>
          <w:color w:val="000000" w:themeColor="text1"/>
          <w:sz w:val="24"/>
          <w:szCs w:val="24"/>
          <w:lang w:val="en-GB"/>
        </w:rPr>
        <w:t>Q3: What Challenges are faced by the consumers towards perceiving the authenticity and credibility of the digital content of Starbucks?</w:t>
      </w:r>
    </w:p>
    <w:p w14:paraId="7C7A8DE7" w14:textId="77777777" w:rsidR="00E268E0" w:rsidRPr="00512C39" w:rsidRDefault="003D79C6">
      <w:pPr>
        <w:pStyle w:val="Normal1"/>
        <w:spacing w:line="360" w:lineRule="auto"/>
        <w:jc w:val="both"/>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Q4: What Strategies for innovative content marketing for long-term customer relationship management and retention at Starbucks can be taken?</w:t>
      </w:r>
    </w:p>
    <w:p w14:paraId="7C7A8DE8" w14:textId="77777777" w:rsidR="00E81CDB" w:rsidRPr="00512C39" w:rsidRDefault="00F51045" w:rsidP="00E81CDB">
      <w:pPr>
        <w:pStyle w:val="Heading2"/>
        <w:rPr>
          <w:color w:val="000000" w:themeColor="text1"/>
          <w:lang w:val="en-GB"/>
        </w:rPr>
      </w:pPr>
      <w:bookmarkStart w:id="119" w:name="_Toc220698776"/>
      <w:r w:rsidRPr="00512C39">
        <w:rPr>
          <w:color w:val="000000" w:themeColor="text1"/>
          <w:lang w:val="en-GB"/>
        </w:rPr>
        <w:t>Appendix 4</w:t>
      </w:r>
      <w:r w:rsidR="00E81CDB" w:rsidRPr="00512C39">
        <w:rPr>
          <w:color w:val="000000" w:themeColor="text1"/>
          <w:lang w:val="en-GB"/>
        </w:rPr>
        <w:t>: Research Summary Table</w:t>
      </w:r>
      <w:bookmarkEnd w:id="119"/>
    </w:p>
    <w:tbl>
      <w:tblPr>
        <w:tblW w:w="0" w:type="auto"/>
        <w:tblCellMar>
          <w:top w:w="15" w:type="dxa"/>
          <w:left w:w="15" w:type="dxa"/>
          <w:bottom w:w="15" w:type="dxa"/>
          <w:right w:w="15" w:type="dxa"/>
        </w:tblCellMar>
        <w:tblLook w:val="04A0" w:firstRow="1" w:lastRow="0" w:firstColumn="1" w:lastColumn="0" w:noHBand="0" w:noVBand="1"/>
      </w:tblPr>
      <w:tblGrid>
        <w:gridCol w:w="1375"/>
        <w:gridCol w:w="1386"/>
        <w:gridCol w:w="1355"/>
        <w:gridCol w:w="1434"/>
        <w:gridCol w:w="1227"/>
        <w:gridCol w:w="1322"/>
        <w:gridCol w:w="1461"/>
      </w:tblGrid>
      <w:tr w:rsidR="00E81CDB" w:rsidRPr="00512C39" w14:paraId="7C7A8DF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E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b/>
                <w:bCs/>
                <w:color w:val="000000" w:themeColor="text1"/>
                <w:sz w:val="24"/>
                <w:szCs w:val="24"/>
                <w:lang w:val="en-GB"/>
              </w:rPr>
              <w:t>Author(s)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E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b/>
                <w:bCs/>
                <w:color w:val="000000" w:themeColor="text1"/>
                <w:sz w:val="24"/>
                <w:szCs w:val="24"/>
                <w:lang w:val="en-GB"/>
              </w:rPr>
              <w:t>Purpose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E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b/>
                <w:bCs/>
                <w:color w:val="000000" w:themeColor="text1"/>
                <w:sz w:val="24"/>
                <w:szCs w:val="24"/>
                <w:lang w:val="en-GB"/>
              </w:rPr>
              <w:t>Independent Variables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E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b/>
                <w:bCs/>
                <w:color w:val="000000" w:themeColor="text1"/>
                <w:sz w:val="24"/>
                <w:szCs w:val="24"/>
                <w:lang w:val="en-GB"/>
              </w:rPr>
              <w:t>Dependent Variables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E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b/>
                <w:bCs/>
                <w:color w:val="000000" w:themeColor="text1"/>
                <w:sz w:val="24"/>
                <w:szCs w:val="24"/>
                <w:lang w:val="en-GB"/>
              </w:rPr>
              <w:t xml:space="preserve">Sample and </w:t>
            </w:r>
            <w:proofErr w:type="gramStart"/>
            <w:r w:rsidRPr="00512C39">
              <w:rPr>
                <w:rFonts w:ascii="Times New Roman" w:eastAsia="Times New Roman" w:hAnsi="Times New Roman" w:cs="Times New Roman"/>
                <w:b/>
                <w:bCs/>
                <w:color w:val="000000" w:themeColor="text1"/>
                <w:sz w:val="24"/>
                <w:szCs w:val="24"/>
                <w:lang w:val="en-GB"/>
              </w:rPr>
              <w:t>Design</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E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b/>
                <w:bCs/>
                <w:color w:val="000000" w:themeColor="text1"/>
                <w:sz w:val="24"/>
                <w:szCs w:val="24"/>
                <w:lang w:val="en-GB"/>
              </w:rPr>
              <w:t>Data Source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E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b/>
                <w:bCs/>
                <w:color w:val="000000" w:themeColor="text1"/>
                <w:sz w:val="24"/>
                <w:szCs w:val="24"/>
                <w:lang w:val="en-GB"/>
              </w:rPr>
              <w:t>Key Results</w:t>
            </w:r>
          </w:p>
        </w:tc>
      </w:tr>
      <w:tr w:rsidR="00E81CDB" w:rsidRPr="00512C39" w14:paraId="7C7A8DF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Adiga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Sustainability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Sustainability messaging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Engagement,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Conceptual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Secondary literature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Sustainability-focused corporate communication strengthens consumer trust by signalling ethical responsibility and long-term commitment, enhancing emotional </w:t>
            </w:r>
            <w:r w:rsidRPr="00512C39">
              <w:rPr>
                <w:rFonts w:ascii="Times New Roman" w:eastAsia="Times New Roman" w:hAnsi="Times New Roman" w:cs="Times New Roman"/>
                <w:color w:val="000000" w:themeColor="text1"/>
                <w:sz w:val="24"/>
                <w:szCs w:val="24"/>
                <w:lang w:val="en-GB"/>
              </w:rPr>
              <w:lastRenderedPageBreak/>
              <w:t>engagement and positive brand perceptions.</w:t>
            </w:r>
          </w:p>
        </w:tc>
      </w:tr>
      <w:tr w:rsidR="00E81CDB" w:rsidRPr="00512C39" w14:paraId="7C7A8E0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Azcárate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Micro-storytelling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Narrative symbolism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Emotional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Qualitative textual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Literary texts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DF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Symbolic micro-storytelling fosters emotional resonance and interpretive engagement, indirectly supporting trust formation through meaning-making and narrative authenticity.</w:t>
            </w:r>
          </w:p>
        </w:tc>
      </w:tr>
      <w:tr w:rsidR="00E81CDB" w:rsidRPr="00512C39" w14:paraId="7C7A8E0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Bano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AI-driven personalisation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AI personalisation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Experience,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Quantitative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Primary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AI-enabled personalised marketing significantly improves customer experience </w:t>
            </w:r>
            <w:r w:rsidRPr="00512C39">
              <w:rPr>
                <w:rFonts w:ascii="Times New Roman" w:eastAsia="Times New Roman" w:hAnsi="Times New Roman" w:cs="Times New Roman"/>
                <w:color w:val="000000" w:themeColor="text1"/>
                <w:sz w:val="24"/>
                <w:szCs w:val="24"/>
                <w:lang w:val="en-GB"/>
              </w:rPr>
              <w:lastRenderedPageBreak/>
              <w:t>and engagement, increasing perceived relevance and trust when transparency and ethical data use are ensured.</w:t>
            </w:r>
          </w:p>
        </w:tc>
      </w:tr>
      <w:tr w:rsidR="00E81CDB" w:rsidRPr="00512C39" w14:paraId="7C7A8E1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Bermes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Information overload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Overload, stress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Trust, sharing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Quantitative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0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Information overload diminishes trust and increases misinformation sharing, while consumer resilience </w:t>
            </w:r>
            <w:proofErr w:type="gramStart"/>
            <w:r w:rsidRPr="00512C39">
              <w:rPr>
                <w:rFonts w:ascii="Times New Roman" w:eastAsia="Times New Roman" w:hAnsi="Times New Roman" w:cs="Times New Roman"/>
                <w:color w:val="000000" w:themeColor="text1"/>
                <w:sz w:val="24"/>
                <w:szCs w:val="24"/>
                <w:lang w:val="en-GB"/>
              </w:rPr>
              <w:t>moderates</w:t>
            </w:r>
            <w:proofErr w:type="gramEnd"/>
            <w:r w:rsidRPr="00512C39">
              <w:rPr>
                <w:rFonts w:ascii="Times New Roman" w:eastAsia="Times New Roman" w:hAnsi="Times New Roman" w:cs="Times New Roman"/>
                <w:color w:val="000000" w:themeColor="text1"/>
                <w:sz w:val="24"/>
                <w:szCs w:val="24"/>
                <w:lang w:val="en-GB"/>
              </w:rPr>
              <w:t xml:space="preserve"> negative effects, highlighting the need for responsible content marketing strategies.</w:t>
            </w:r>
          </w:p>
        </w:tc>
      </w:tr>
      <w:tr w:rsidR="00E81CDB" w:rsidRPr="00512C39" w14:paraId="7C7A8E1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lastRenderedPageBreak/>
              <w:t xml:space="preserve">Bhuiyan </w:t>
            </w:r>
            <w:r w:rsidRPr="00512C39">
              <w:rPr>
                <w:rFonts w:ascii="Times New Roman" w:eastAsia="Times New Roman" w:hAnsi="Times New Roman" w:cs="Times New Roman"/>
                <w:i/>
                <w:iCs/>
                <w:color w:val="000000" w:themeColor="text1"/>
                <w:sz w:val="24"/>
                <w:szCs w:val="24"/>
                <w:lang w:val="en-GB"/>
              </w:rPr>
              <w:t>et al.</w:t>
            </w:r>
            <w:r w:rsidRPr="00512C39">
              <w:rPr>
                <w:rFonts w:ascii="Times New Roman" w:eastAsia="Times New Roman" w:hAnsi="Times New Roman" w:cs="Times New Roman"/>
                <w:color w:val="000000" w:themeColor="text1"/>
                <w:sz w:val="24"/>
                <w:szCs w:val="24"/>
                <w:lang w:val="en-GB"/>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Transparency cues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Transparency 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User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Mixed-method experiment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Platform testing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Transparency cues embedded in digital platforms significantly enhance user trust by improving perceived credibility, accountability, and information clarity.</w:t>
            </w:r>
          </w:p>
        </w:tc>
      </w:tr>
      <w:tr w:rsidR="00E81CDB" w:rsidRPr="00512C39" w14:paraId="7C7A8E2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Bing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Retention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Quantitative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1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trust strongly predicts customer retention, confirming its central role in loyalty development within competitive consumer markets.</w:t>
            </w:r>
          </w:p>
        </w:tc>
      </w:tr>
      <w:tr w:rsidR="00E81CDB" w:rsidRPr="00512C39" w14:paraId="7C7A8E2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lastRenderedPageBreak/>
              <w:t>Brown and Anderson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Ethical branding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Authenticity, ethics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Engagement,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Conceptual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Secondary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Transparent, authentic, and ethical brand practices consistently enhance consumer trust and engagement, supporting sustainable long-term brand relationships.</w:t>
            </w:r>
          </w:p>
        </w:tc>
      </w:tr>
      <w:tr w:rsidR="00E81CDB" w:rsidRPr="00512C39" w14:paraId="7C7A8E3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Campagna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authenticity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Authenticity dimensions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Trust, attitudes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Scale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Survey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2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Brand authenticity positively influences consumer trust and brand attitudes, with moral and value-based dimensions exerting the strongest </w:t>
            </w:r>
            <w:r w:rsidRPr="00512C39">
              <w:rPr>
                <w:rFonts w:ascii="Times New Roman" w:eastAsia="Times New Roman" w:hAnsi="Times New Roman" w:cs="Times New Roman"/>
                <w:color w:val="000000" w:themeColor="text1"/>
                <w:sz w:val="24"/>
                <w:szCs w:val="24"/>
                <w:lang w:val="en-GB"/>
              </w:rPr>
              <w:lastRenderedPageBreak/>
              <w:t>effects.</w:t>
            </w:r>
          </w:p>
        </w:tc>
      </w:tr>
      <w:tr w:rsidR="00E81CDB" w:rsidRPr="00512C39" w14:paraId="7C7A8E3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proofErr w:type="spellStart"/>
            <w:r w:rsidRPr="00512C39">
              <w:rPr>
                <w:rFonts w:ascii="Times New Roman" w:eastAsia="Times New Roman" w:hAnsi="Times New Roman" w:cs="Times New Roman"/>
                <w:color w:val="000000" w:themeColor="text1"/>
                <w:sz w:val="24"/>
                <w:szCs w:val="24"/>
                <w:lang w:val="en-GB"/>
              </w:rPr>
              <w:t>Cuilan</w:t>
            </w:r>
            <w:proofErr w:type="spellEnd"/>
            <w:r w:rsidRPr="00512C39">
              <w:rPr>
                <w:rFonts w:ascii="Times New Roman" w:eastAsia="Times New Roman" w:hAnsi="Times New Roman" w:cs="Times New Roman"/>
                <w:color w:val="000000" w:themeColor="text1"/>
                <w:sz w:val="24"/>
                <w:szCs w:val="24"/>
                <w:lang w:val="en-GB"/>
              </w:rPr>
              <w:t xml:space="preserve">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Persuasive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Verbal/non-verbal cues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Trust, persuasion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Qualitative observation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Live-selling platforms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Integrated verbal and non-verbal communication cues significantly enhance persuasive effectiveness and trust in live online selling environments.</w:t>
            </w:r>
          </w:p>
        </w:tc>
      </w:tr>
      <w:tr w:rsidR="00E81CDB" w:rsidRPr="00512C39" w14:paraId="7C7A8E4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Fernandes and Oliveira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Social media fatigue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Content 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Disengagement,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Quantitative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Youth consumers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3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Excessive branded content contributes to social media fatigue, leading to disengagement and reduced trust among younger consumers.</w:t>
            </w:r>
          </w:p>
        </w:tc>
      </w:tr>
      <w:tr w:rsidR="00E81CDB" w:rsidRPr="00512C39" w14:paraId="7C7A8E4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lastRenderedPageBreak/>
              <w:t>Ghauri et al.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Influencer authenticity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Influencer authenticity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Content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Instagram posts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Authentic influencer content significantly increases consumer trust, while overt sponsorship cues weaken perceived credibility and engagement.</w:t>
            </w:r>
          </w:p>
        </w:tc>
      </w:tr>
      <w:tr w:rsidR="00E81CDB" w:rsidRPr="00512C39" w14:paraId="7C7A8E5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Guerreiro and Pacheco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Green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Green trust,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Purchase intention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SEM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4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Green trust mediates the relationship between brand engagement and purchase intention, reinforcing trust’s strategic role in sustainability-driven marketing.</w:t>
            </w:r>
          </w:p>
        </w:tc>
      </w:tr>
      <w:tr w:rsidR="00E81CDB" w:rsidRPr="00512C39" w14:paraId="7C7A8E5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lastRenderedPageBreak/>
              <w:t xml:space="preserve">Hong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storytelling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storytelling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attitude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Experimental 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narratives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Consumer-generated storytelling enhances brand attitudes by activating emotional and cognitive trust mechanisms.</w:t>
            </w:r>
          </w:p>
        </w:tc>
      </w:tr>
      <w:tr w:rsidR="00E81CDB" w:rsidRPr="00512C39" w14:paraId="7C7A8E6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proofErr w:type="spellStart"/>
            <w:r w:rsidRPr="00512C39">
              <w:rPr>
                <w:rFonts w:ascii="Times New Roman" w:eastAsia="Times New Roman" w:hAnsi="Times New Roman" w:cs="Times New Roman"/>
                <w:color w:val="000000" w:themeColor="text1"/>
                <w:sz w:val="24"/>
                <w:szCs w:val="24"/>
                <w:lang w:val="en-GB"/>
              </w:rPr>
              <w:t>Kanapathipillai</w:t>
            </w:r>
            <w:proofErr w:type="spellEnd"/>
            <w:r w:rsidRPr="00512C39">
              <w:rPr>
                <w:rFonts w:ascii="Times New Roman" w:eastAsia="Times New Roman" w:hAnsi="Times New Roman" w:cs="Times New Roman"/>
                <w:color w:val="000000" w:themeColor="text1"/>
                <w:sz w:val="24"/>
                <w:szCs w:val="24"/>
                <w:lang w:val="en-GB"/>
              </w:rPr>
              <w:t xml:space="preserve">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Digital transformation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Digitalisation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Customer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Qualitative case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Industry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5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Digital transformation improves trust by enabling transparency, responsiveness, and personalised customer-centric interactions.</w:t>
            </w:r>
          </w:p>
        </w:tc>
      </w:tr>
      <w:tr w:rsidR="00E81CDB" w:rsidRPr="00512C39" w14:paraId="7C7A8E6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Oluwafemi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Ethical AI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Privacy, transparency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Review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Secondary literature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Ethical AI practices, particularly transparency </w:t>
            </w:r>
            <w:r w:rsidRPr="00512C39">
              <w:rPr>
                <w:rFonts w:ascii="Times New Roman" w:eastAsia="Times New Roman" w:hAnsi="Times New Roman" w:cs="Times New Roman"/>
                <w:color w:val="000000" w:themeColor="text1"/>
                <w:sz w:val="24"/>
                <w:szCs w:val="24"/>
                <w:lang w:val="en-GB"/>
              </w:rPr>
              <w:lastRenderedPageBreak/>
              <w:t>and privacy protection, are essential for sustaining consumer trust in data-driven marketing environments.</w:t>
            </w:r>
          </w:p>
        </w:tc>
      </w:tr>
      <w:tr w:rsidR="00E81CDB" w:rsidRPr="00512C39" w14:paraId="7C7A8E7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Polat and </w:t>
            </w:r>
            <w:proofErr w:type="spellStart"/>
            <w:r w:rsidRPr="00512C39">
              <w:rPr>
                <w:rFonts w:ascii="Times New Roman" w:eastAsia="Times New Roman" w:hAnsi="Times New Roman" w:cs="Times New Roman"/>
                <w:color w:val="000000" w:themeColor="text1"/>
                <w:sz w:val="24"/>
                <w:szCs w:val="24"/>
                <w:lang w:val="en-GB"/>
              </w:rPr>
              <w:t>Çetinsöz</w:t>
            </w:r>
            <w:proofErr w:type="spellEnd"/>
            <w:r w:rsidRPr="00512C39">
              <w:rPr>
                <w:rFonts w:ascii="Times New Roman" w:eastAsia="Times New Roman" w:hAnsi="Times New Roman" w:cs="Times New Roman"/>
                <w:color w:val="000000" w:themeColor="text1"/>
                <w:sz w:val="24"/>
                <w:szCs w:val="24"/>
                <w:lang w:val="en-GB"/>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Starbucks branding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love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Quantitative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Starbucks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6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love mediates the relationship between brand trust and loyalty, confirming trust’s foundational role in Starbucks’ customer relationships.</w:t>
            </w:r>
          </w:p>
        </w:tc>
      </w:tr>
      <w:tr w:rsidR="00E81CDB" w:rsidRPr="00512C39" w14:paraId="7C7A8E7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Raza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Data privacy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Privacy concerns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Trust perceptions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Conceptual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Secondary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Heightened privacy concerns in personalised </w:t>
            </w:r>
            <w:r w:rsidRPr="00512C39">
              <w:rPr>
                <w:rFonts w:ascii="Times New Roman" w:eastAsia="Times New Roman" w:hAnsi="Times New Roman" w:cs="Times New Roman"/>
                <w:color w:val="000000" w:themeColor="text1"/>
                <w:sz w:val="24"/>
                <w:szCs w:val="24"/>
                <w:lang w:val="en-GB"/>
              </w:rPr>
              <w:lastRenderedPageBreak/>
              <w:t>marketing reduce consumer trust, underscoring the importance of responsible data governance.</w:t>
            </w:r>
          </w:p>
        </w:tc>
      </w:tr>
      <w:tr w:rsidR="00E81CDB" w:rsidRPr="00512C39" w14:paraId="7C7A8E8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Tiep Le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CSR and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CSR initiatives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Trust,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SEM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SME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7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CSR initiatives indirectly enhance brand loyalty by strengthening consumer trust and relational commitment.</w:t>
            </w:r>
          </w:p>
        </w:tc>
      </w:tr>
      <w:tr w:rsidR="00E81CDB" w:rsidRPr="00512C39" w14:paraId="7C7A8E8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Yang and </w:t>
            </w:r>
            <w:proofErr w:type="spellStart"/>
            <w:r w:rsidRPr="00512C39">
              <w:rPr>
                <w:rFonts w:ascii="Times New Roman" w:eastAsia="Times New Roman" w:hAnsi="Times New Roman" w:cs="Times New Roman"/>
                <w:color w:val="000000" w:themeColor="text1"/>
                <w:sz w:val="24"/>
                <w:szCs w:val="24"/>
                <w:lang w:val="en-GB"/>
              </w:rPr>
              <w:t>Battocchio</w:t>
            </w:r>
            <w:proofErr w:type="spellEnd"/>
            <w:r w:rsidRPr="00512C39">
              <w:rPr>
                <w:rFonts w:ascii="Times New Roman" w:eastAsia="Times New Roman" w:hAnsi="Times New Roman" w:cs="Times New Roman"/>
                <w:color w:val="000000" w:themeColor="text1"/>
                <w:sz w:val="24"/>
                <w:szCs w:val="24"/>
                <w:lang w:val="en-GB"/>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Transparent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Transparency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Authenticity,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Experimental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experiments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Transparent brand communication significantly improves </w:t>
            </w:r>
            <w:r w:rsidRPr="00512C39">
              <w:rPr>
                <w:rFonts w:ascii="Times New Roman" w:eastAsia="Times New Roman" w:hAnsi="Times New Roman" w:cs="Times New Roman"/>
                <w:color w:val="000000" w:themeColor="text1"/>
                <w:sz w:val="24"/>
                <w:szCs w:val="24"/>
                <w:lang w:val="en-GB"/>
              </w:rPr>
              <w:lastRenderedPageBreak/>
              <w:t>perceived authenticity and trust, positively influencing consumer responses.</w:t>
            </w:r>
          </w:p>
        </w:tc>
      </w:tr>
      <w:tr w:rsidR="00E81CDB" w:rsidRPr="00512C39" w14:paraId="7C7A8E9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Hina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Blockchain transparency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Blockchain use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Conceptual framework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Secondary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8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Blockchain technology enhances consumer trust by improving transparency, traceability, and credibility in sustainable consumption contexts.</w:t>
            </w:r>
          </w:p>
        </w:tc>
      </w:tr>
      <w:tr w:rsidR="00E81CDB" w:rsidRPr="00512C39" w14:paraId="7C7A8E9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Jamal and Khan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Integrated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IMC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credibility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Conceptual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Secondary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Integrated marketing communications strengthen brand credibility and trust through </w:t>
            </w:r>
            <w:r w:rsidRPr="00512C39">
              <w:rPr>
                <w:rFonts w:ascii="Times New Roman" w:eastAsia="Times New Roman" w:hAnsi="Times New Roman" w:cs="Times New Roman"/>
                <w:color w:val="000000" w:themeColor="text1"/>
                <w:sz w:val="24"/>
                <w:szCs w:val="24"/>
                <w:lang w:val="en-GB"/>
              </w:rPr>
              <w:lastRenderedPageBreak/>
              <w:t>consistent, coherent messaging across channels.</w:t>
            </w:r>
          </w:p>
        </w:tc>
      </w:tr>
      <w:tr w:rsidR="00E81CDB" w:rsidRPr="00512C39" w14:paraId="7C7A8EA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Khan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CRM and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CRM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Trust,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SEM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Customer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9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Strong CRM practices and corporate reputation significantly enhance customer trust, indirectly increasing loyalty through satisfaction.</w:t>
            </w:r>
          </w:p>
        </w:tc>
      </w:tr>
      <w:tr w:rsidR="00E81CDB" w:rsidRPr="00512C39" w14:paraId="7C7A8EA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Li and Lorenzo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transparency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Transparency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Trust, purchase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Case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Organisational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transparency positively influences consumer trust and purchase decisions by reducing information asymmetry.</w:t>
            </w:r>
          </w:p>
        </w:tc>
      </w:tr>
      <w:tr w:rsidR="00E81CDB" w:rsidRPr="00512C39" w14:paraId="7C7A8EB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proofErr w:type="spellStart"/>
            <w:r w:rsidRPr="00512C39">
              <w:rPr>
                <w:rFonts w:ascii="Times New Roman" w:eastAsia="Times New Roman" w:hAnsi="Times New Roman" w:cs="Times New Roman"/>
                <w:color w:val="000000" w:themeColor="text1"/>
                <w:sz w:val="24"/>
                <w:szCs w:val="24"/>
                <w:lang w:val="en-GB"/>
              </w:rPr>
              <w:lastRenderedPageBreak/>
              <w:t>Mandung</w:t>
            </w:r>
            <w:proofErr w:type="spellEnd"/>
            <w:r w:rsidRPr="00512C39">
              <w:rPr>
                <w:rFonts w:ascii="Times New Roman" w:eastAsia="Times New Roman" w:hAnsi="Times New Roman" w:cs="Times New Roman"/>
                <w:color w:val="000000" w:themeColor="text1"/>
                <w:sz w:val="24"/>
                <w:szCs w:val="24"/>
                <w:lang w:val="en-GB"/>
              </w:rPr>
              <w:t xml:space="preserve">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Digital storytelling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Storytelling techniques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Brand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Quantitative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A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Digital storytelling strengthens emotional trust, which in turn drives brand loyalty through psychological engagement.</w:t>
            </w:r>
          </w:p>
        </w:tc>
      </w:tr>
      <w:tr w:rsidR="00E81CDB" w:rsidRPr="00512C39" w14:paraId="7C7A8EB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Rachman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Online storytelling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Digital narratives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Engagement,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Qualitative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Secondary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Digital storytelling presents both opportunities and challenges for trust-building, depending on authenticity and narrative consistency.</w:t>
            </w:r>
          </w:p>
        </w:tc>
      </w:tr>
      <w:tr w:rsidR="00E81CDB" w:rsidRPr="00512C39" w14:paraId="7C7A8EC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Rooney </w:t>
            </w:r>
            <w:r w:rsidRPr="00512C39">
              <w:rPr>
                <w:rFonts w:ascii="Times New Roman" w:eastAsia="Times New Roman" w:hAnsi="Times New Roman" w:cs="Times New Roman"/>
                <w:i/>
                <w:iCs/>
                <w:color w:val="000000" w:themeColor="text1"/>
                <w:sz w:val="24"/>
                <w:szCs w:val="24"/>
                <w:lang w:val="en-GB"/>
              </w:rPr>
              <w:t>et al.</w:t>
            </w:r>
            <w:r w:rsidRPr="00512C39">
              <w:rPr>
                <w:rFonts w:ascii="Times New Roman" w:eastAsia="Times New Roman" w:hAnsi="Times New Roman" w:cs="Times New Roman"/>
                <w:color w:val="000000" w:themeColor="text1"/>
                <w:sz w:val="24"/>
                <w:szCs w:val="24"/>
                <w:lang w:val="en-GB"/>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Relationship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Technology-led engagemen</w:t>
            </w:r>
            <w:r w:rsidRPr="00512C39">
              <w:rPr>
                <w:rFonts w:ascii="Times New Roman" w:eastAsia="Times New Roman" w:hAnsi="Times New Roman" w:cs="Times New Roman"/>
                <w:color w:val="000000" w:themeColor="text1"/>
                <w:sz w:val="24"/>
                <w:szCs w:val="24"/>
                <w:lang w:val="en-GB"/>
              </w:rPr>
              <w:lastRenderedPageBreak/>
              <w:t>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lastRenderedPageBreak/>
              <w:t>Trust relationships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Conceptual framewor</w:t>
            </w:r>
            <w:r w:rsidRPr="00512C39">
              <w:rPr>
                <w:rFonts w:ascii="Times New Roman" w:eastAsia="Times New Roman" w:hAnsi="Times New Roman" w:cs="Times New Roman"/>
                <w:color w:val="000000" w:themeColor="text1"/>
                <w:sz w:val="24"/>
                <w:szCs w:val="24"/>
                <w:lang w:val="en-GB"/>
              </w:rPr>
              <w:lastRenderedPageBreak/>
              <w:t>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lastRenderedPageBreak/>
              <w:t>Secondary literature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B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Consumer-led, technology-</w:t>
            </w:r>
            <w:r w:rsidRPr="00512C39">
              <w:rPr>
                <w:rFonts w:ascii="Times New Roman" w:eastAsia="Times New Roman" w:hAnsi="Times New Roman" w:cs="Times New Roman"/>
                <w:color w:val="000000" w:themeColor="text1"/>
                <w:sz w:val="24"/>
                <w:szCs w:val="24"/>
                <w:lang w:val="en-GB"/>
              </w:rPr>
              <w:lastRenderedPageBreak/>
              <w:t>enabled relationship marketing models foster stronger trust by enhancing interaction, empowerment, and transparency.</w:t>
            </w:r>
          </w:p>
        </w:tc>
      </w:tr>
      <w:tr w:rsidR="00E81CDB" w:rsidRPr="00512C39" w14:paraId="7C7A8EC8"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1"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Kumar </w:t>
            </w:r>
            <w:r w:rsidRPr="00512C39">
              <w:rPr>
                <w:rFonts w:ascii="Times New Roman" w:eastAsia="Times New Roman" w:hAnsi="Times New Roman" w:cs="Times New Roman"/>
                <w:i/>
                <w:iCs/>
                <w:color w:val="000000" w:themeColor="text1"/>
                <w:sz w:val="24"/>
                <w:szCs w:val="24"/>
                <w:lang w:val="en-GB"/>
              </w:rPr>
              <w:t xml:space="preserve">et al. </w:t>
            </w:r>
            <w:r w:rsidRPr="00512C39">
              <w:rPr>
                <w:rFonts w:ascii="Times New Roman" w:eastAsia="Times New Roman" w:hAnsi="Times New Roman" w:cs="Times New Roman"/>
                <w:color w:val="000000" w:themeColor="text1"/>
                <w:sz w:val="24"/>
                <w:szCs w:val="24"/>
                <w:lang w:val="en-GB"/>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2"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Examine technological and data-driven analytical approaches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3"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Advanced analytics, data interpretation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4"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Decision quality, reliability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5"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Review-based scientific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6"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Secondary literature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7"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 xml:space="preserve">Advanced analytical frameworks enhance reliability and transparency in data-driven decision-making, indirectly supporting trust in technology-enabled systems </w:t>
            </w:r>
            <w:r w:rsidRPr="00512C39">
              <w:rPr>
                <w:rFonts w:ascii="Times New Roman" w:eastAsia="Times New Roman" w:hAnsi="Times New Roman" w:cs="Times New Roman"/>
                <w:color w:val="000000" w:themeColor="text1"/>
                <w:sz w:val="24"/>
                <w:szCs w:val="24"/>
                <w:lang w:val="en-GB"/>
              </w:rPr>
              <w:lastRenderedPageBreak/>
              <w:t>relevant to digital marketing environments.</w:t>
            </w:r>
          </w:p>
        </w:tc>
      </w:tr>
      <w:tr w:rsidR="00E81CDB" w:rsidRPr="00512C39" w14:paraId="7C7A8ED0" w14:textId="77777777" w:rsidTr="00E81C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9"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Zhang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A"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Explore AI-supported computational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B"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AI-driven computational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C"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Creative quality, perception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D"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Conceptual and analytical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E"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Secondary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CF" w14:textId="77777777" w:rsidR="00E81CDB"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AI-supported analytical tools improve perceived efficiency and output quality, reinforcing user confidence and trust in intelligent systems when applied responsibly.</w:t>
            </w:r>
          </w:p>
        </w:tc>
      </w:tr>
    </w:tbl>
    <w:p w14:paraId="7C7A8ED1" w14:textId="77777777" w:rsidR="00701252" w:rsidRPr="00512C39" w:rsidRDefault="00E81CDB" w:rsidP="00E81CDB">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(Source: Self-Developed)</w:t>
      </w:r>
    </w:p>
    <w:p w14:paraId="7C7A8ED2" w14:textId="77777777" w:rsidR="00701252" w:rsidRPr="00512C39" w:rsidRDefault="00701252">
      <w:pP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br w:type="page"/>
      </w:r>
    </w:p>
    <w:p w14:paraId="7C7A8ED3" w14:textId="77777777" w:rsidR="00E81CDB" w:rsidRPr="00512C39" w:rsidRDefault="00701252" w:rsidP="00533D12">
      <w:pPr>
        <w:pStyle w:val="Heading2"/>
        <w:rPr>
          <w:color w:val="000000" w:themeColor="text1"/>
        </w:rPr>
      </w:pPr>
      <w:bookmarkStart w:id="120" w:name="_Toc220698777"/>
      <w:r w:rsidRPr="00512C39">
        <w:rPr>
          <w:color w:val="000000" w:themeColor="text1"/>
          <w:lang w:val="en-GB"/>
        </w:rPr>
        <w:lastRenderedPageBreak/>
        <w:t xml:space="preserve">Appendix 5: </w:t>
      </w:r>
      <w:r w:rsidRPr="00512C39">
        <w:rPr>
          <w:color w:val="000000" w:themeColor="text1"/>
        </w:rPr>
        <w:t>Alignment of Research Aim, Questions, Method, and Findings</w:t>
      </w:r>
      <w:bookmarkEnd w:id="120"/>
    </w:p>
    <w:tbl>
      <w:tblPr>
        <w:tblW w:w="0" w:type="auto"/>
        <w:tblCellMar>
          <w:top w:w="15" w:type="dxa"/>
          <w:left w:w="15" w:type="dxa"/>
          <w:bottom w:w="15" w:type="dxa"/>
          <w:right w:w="15" w:type="dxa"/>
        </w:tblCellMar>
        <w:tblLook w:val="04A0" w:firstRow="1" w:lastRow="0" w:firstColumn="1" w:lastColumn="0" w:noHBand="0" w:noVBand="1"/>
      </w:tblPr>
      <w:tblGrid>
        <w:gridCol w:w="2690"/>
        <w:gridCol w:w="2339"/>
        <w:gridCol w:w="2190"/>
        <w:gridCol w:w="2341"/>
      </w:tblGrid>
      <w:tr w:rsidR="00701252" w:rsidRPr="00512C39" w14:paraId="7C7A8ED8" w14:textId="77777777" w:rsidTr="0070125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D4"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b/>
                <w:bCs/>
                <w:color w:val="000000" w:themeColor="text1"/>
                <w:sz w:val="24"/>
                <w:szCs w:val="24"/>
              </w:rPr>
              <w:t>Research aim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D5"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b/>
                <w:bCs/>
                <w:color w:val="000000" w:themeColor="text1"/>
                <w:sz w:val="24"/>
                <w:szCs w:val="24"/>
              </w:rPr>
              <w:t>Research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D6"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b/>
                <w:bCs/>
                <w:color w:val="000000" w:themeColor="text1"/>
                <w:sz w:val="24"/>
                <w:szCs w:val="24"/>
              </w:rPr>
              <w:t>Methodological Approach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D7"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b/>
                <w:bCs/>
                <w:color w:val="000000" w:themeColor="text1"/>
                <w:sz w:val="24"/>
                <w:szCs w:val="24"/>
              </w:rPr>
              <w:t>Analytical Output (Findings)</w:t>
            </w:r>
          </w:p>
        </w:tc>
      </w:tr>
      <w:tr w:rsidR="00701252" w:rsidRPr="00512C39" w14:paraId="7C7A8EDD" w14:textId="77777777" w:rsidTr="00701252">
        <w:trPr>
          <w:trHeight w:val="44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D9"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 xml:space="preserve">To critically explore how AI-driven digital </w:t>
            </w:r>
            <w:proofErr w:type="spellStart"/>
            <w:r w:rsidRPr="00512C39">
              <w:rPr>
                <w:rFonts w:ascii="Times New Roman" w:eastAsia="Times New Roman" w:hAnsi="Times New Roman" w:cs="Times New Roman"/>
                <w:color w:val="000000" w:themeColor="text1"/>
                <w:sz w:val="24"/>
                <w:szCs w:val="24"/>
              </w:rPr>
              <w:t>personalisation</w:t>
            </w:r>
            <w:proofErr w:type="spellEnd"/>
            <w:r w:rsidRPr="00512C39">
              <w:rPr>
                <w:rFonts w:ascii="Times New Roman" w:eastAsia="Times New Roman" w:hAnsi="Times New Roman" w:cs="Times New Roman"/>
                <w:color w:val="000000" w:themeColor="text1"/>
                <w:sz w:val="24"/>
                <w:szCs w:val="24"/>
              </w:rPr>
              <w:t xml:space="preserve"> influences consumer trust and perceptions of brand authenticity within sustainability narratives, using Starbucks as a contextual case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DA"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 xml:space="preserve">RQ1: How is AI-driven digital </w:t>
            </w:r>
            <w:proofErr w:type="spellStart"/>
            <w:r w:rsidRPr="00512C39">
              <w:rPr>
                <w:rFonts w:ascii="Times New Roman" w:eastAsia="Times New Roman" w:hAnsi="Times New Roman" w:cs="Times New Roman"/>
                <w:color w:val="000000" w:themeColor="text1"/>
                <w:sz w:val="24"/>
                <w:szCs w:val="24"/>
              </w:rPr>
              <w:t>personalisation</w:t>
            </w:r>
            <w:proofErr w:type="spellEnd"/>
            <w:r w:rsidRPr="00512C39">
              <w:rPr>
                <w:rFonts w:ascii="Times New Roman" w:eastAsia="Times New Roman" w:hAnsi="Times New Roman" w:cs="Times New Roman"/>
                <w:color w:val="000000" w:themeColor="text1"/>
                <w:sz w:val="24"/>
                <w:szCs w:val="24"/>
              </w:rPr>
              <w:t xml:space="preserve"> </w:t>
            </w:r>
            <w:proofErr w:type="spellStart"/>
            <w:r w:rsidRPr="00512C39">
              <w:rPr>
                <w:rFonts w:ascii="Times New Roman" w:eastAsia="Times New Roman" w:hAnsi="Times New Roman" w:cs="Times New Roman"/>
                <w:color w:val="000000" w:themeColor="text1"/>
                <w:sz w:val="24"/>
                <w:szCs w:val="24"/>
              </w:rPr>
              <w:t>conceptualised</w:t>
            </w:r>
            <w:proofErr w:type="spellEnd"/>
            <w:r w:rsidRPr="00512C39">
              <w:rPr>
                <w:rFonts w:ascii="Times New Roman" w:eastAsia="Times New Roman" w:hAnsi="Times New Roman" w:cs="Times New Roman"/>
                <w:color w:val="000000" w:themeColor="text1"/>
                <w:sz w:val="24"/>
                <w:szCs w:val="24"/>
              </w:rPr>
              <w:t xml:space="preserve"> in existing consumer trust and brand authenticity literature?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DB"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Systematic Literature Review (PRISMA-guided)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DC"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 xml:space="preserve">Theme 1: </w:t>
            </w:r>
            <w:proofErr w:type="spellStart"/>
            <w:r w:rsidRPr="00512C39">
              <w:rPr>
                <w:rFonts w:ascii="Times New Roman" w:eastAsia="Times New Roman" w:hAnsi="Times New Roman" w:cs="Times New Roman"/>
                <w:color w:val="000000" w:themeColor="text1"/>
                <w:sz w:val="24"/>
                <w:szCs w:val="24"/>
              </w:rPr>
              <w:t>Conceptualisation</w:t>
            </w:r>
            <w:proofErr w:type="spellEnd"/>
            <w:r w:rsidRPr="00512C39">
              <w:rPr>
                <w:rFonts w:ascii="Times New Roman" w:eastAsia="Times New Roman" w:hAnsi="Times New Roman" w:cs="Times New Roman"/>
                <w:color w:val="000000" w:themeColor="text1"/>
                <w:sz w:val="24"/>
                <w:szCs w:val="24"/>
              </w:rPr>
              <w:t xml:space="preserve"> of AI-driven </w:t>
            </w:r>
            <w:proofErr w:type="spellStart"/>
            <w:r w:rsidRPr="00512C39">
              <w:rPr>
                <w:rFonts w:ascii="Times New Roman" w:eastAsia="Times New Roman" w:hAnsi="Times New Roman" w:cs="Times New Roman"/>
                <w:color w:val="000000" w:themeColor="text1"/>
                <w:sz w:val="24"/>
                <w:szCs w:val="24"/>
              </w:rPr>
              <w:t>personalisation</w:t>
            </w:r>
            <w:proofErr w:type="spellEnd"/>
            <w:r w:rsidRPr="00512C39">
              <w:rPr>
                <w:rFonts w:ascii="Times New Roman" w:eastAsia="Times New Roman" w:hAnsi="Times New Roman" w:cs="Times New Roman"/>
                <w:color w:val="000000" w:themeColor="text1"/>
                <w:sz w:val="24"/>
                <w:szCs w:val="24"/>
              </w:rPr>
              <w:t xml:space="preserve"> in consumer–brand relationships</w:t>
            </w:r>
          </w:p>
        </w:tc>
      </w:tr>
      <w:tr w:rsidR="00701252" w:rsidRPr="00512C39" w14:paraId="7C7A8EE2" w14:textId="77777777" w:rsidTr="00701252">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C7A8EDE"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DF"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 xml:space="preserve">RQ2: How do consumers perceive the impact of AI-enabled </w:t>
            </w:r>
            <w:proofErr w:type="spellStart"/>
            <w:r w:rsidRPr="00512C39">
              <w:rPr>
                <w:rFonts w:ascii="Times New Roman" w:eastAsia="Times New Roman" w:hAnsi="Times New Roman" w:cs="Times New Roman"/>
                <w:color w:val="000000" w:themeColor="text1"/>
                <w:sz w:val="24"/>
                <w:szCs w:val="24"/>
              </w:rPr>
              <w:t>personalisation</w:t>
            </w:r>
            <w:proofErr w:type="spellEnd"/>
            <w:r w:rsidRPr="00512C39">
              <w:rPr>
                <w:rFonts w:ascii="Times New Roman" w:eastAsia="Times New Roman" w:hAnsi="Times New Roman" w:cs="Times New Roman"/>
                <w:color w:val="000000" w:themeColor="text1"/>
                <w:sz w:val="24"/>
                <w:szCs w:val="24"/>
              </w:rPr>
              <w:t xml:space="preserve"> on trust and authenticity in sustainability-focused branding?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E0"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Secondary qualitative synthesis using manual thematic analysis (Braun &amp; Clarke,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E1"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Theme 2: Consumer trust formation in AI-mediated sustainability communication</w:t>
            </w:r>
          </w:p>
        </w:tc>
      </w:tr>
      <w:tr w:rsidR="00701252" w:rsidRPr="00512C39" w14:paraId="7C7A8EE7" w14:textId="77777777" w:rsidTr="00701252">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C7A8EE3"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E4"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 xml:space="preserve">RQ3: What tensions, risks, and </w:t>
            </w:r>
            <w:proofErr w:type="spellStart"/>
            <w:r w:rsidRPr="00512C39">
              <w:rPr>
                <w:rFonts w:ascii="Times New Roman" w:eastAsia="Times New Roman" w:hAnsi="Times New Roman" w:cs="Times New Roman"/>
                <w:color w:val="000000" w:themeColor="text1"/>
                <w:sz w:val="24"/>
                <w:szCs w:val="24"/>
              </w:rPr>
              <w:t>scepticism</w:t>
            </w:r>
            <w:proofErr w:type="spellEnd"/>
            <w:r w:rsidRPr="00512C39">
              <w:rPr>
                <w:rFonts w:ascii="Times New Roman" w:eastAsia="Times New Roman" w:hAnsi="Times New Roman" w:cs="Times New Roman"/>
                <w:color w:val="000000" w:themeColor="text1"/>
                <w:sz w:val="24"/>
                <w:szCs w:val="24"/>
              </w:rPr>
              <w:t xml:space="preserve"> are associated with AI-driven </w:t>
            </w:r>
            <w:proofErr w:type="spellStart"/>
            <w:r w:rsidRPr="00512C39">
              <w:rPr>
                <w:rFonts w:ascii="Times New Roman" w:eastAsia="Times New Roman" w:hAnsi="Times New Roman" w:cs="Times New Roman"/>
                <w:color w:val="000000" w:themeColor="text1"/>
                <w:sz w:val="24"/>
                <w:szCs w:val="24"/>
              </w:rPr>
              <w:t>personalisation</w:t>
            </w:r>
            <w:proofErr w:type="spellEnd"/>
            <w:r w:rsidRPr="00512C39">
              <w:rPr>
                <w:rFonts w:ascii="Times New Roman" w:eastAsia="Times New Roman" w:hAnsi="Times New Roman" w:cs="Times New Roman"/>
                <w:color w:val="000000" w:themeColor="text1"/>
                <w:sz w:val="24"/>
                <w:szCs w:val="24"/>
              </w:rPr>
              <w:t xml:space="preserve"> in sustainability narratives?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E5"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Inductive coding of empirical findings across selected studies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E6"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 xml:space="preserve">Theme 3: Consumer </w:t>
            </w:r>
            <w:proofErr w:type="spellStart"/>
            <w:r w:rsidRPr="00512C39">
              <w:rPr>
                <w:rFonts w:ascii="Times New Roman" w:eastAsia="Times New Roman" w:hAnsi="Times New Roman" w:cs="Times New Roman"/>
                <w:color w:val="000000" w:themeColor="text1"/>
                <w:sz w:val="24"/>
                <w:szCs w:val="24"/>
              </w:rPr>
              <w:t>scepticism</w:t>
            </w:r>
            <w:proofErr w:type="spellEnd"/>
            <w:r w:rsidRPr="00512C39">
              <w:rPr>
                <w:rFonts w:ascii="Times New Roman" w:eastAsia="Times New Roman" w:hAnsi="Times New Roman" w:cs="Times New Roman"/>
                <w:color w:val="000000" w:themeColor="text1"/>
                <w:sz w:val="24"/>
                <w:szCs w:val="24"/>
              </w:rPr>
              <w:t>, perceived manipulation, and authenticity concerns</w:t>
            </w:r>
          </w:p>
        </w:tc>
      </w:tr>
      <w:tr w:rsidR="00701252" w:rsidRPr="00512C39" w14:paraId="7C7A8EEC" w14:textId="77777777" w:rsidTr="00701252">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C7A8EE8"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E9"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t xml:space="preserve">RQ4: How do global brands such as </w:t>
            </w:r>
            <w:r w:rsidRPr="00512C39">
              <w:rPr>
                <w:rFonts w:ascii="Times New Roman" w:eastAsia="Times New Roman" w:hAnsi="Times New Roman" w:cs="Times New Roman"/>
                <w:color w:val="000000" w:themeColor="text1"/>
                <w:sz w:val="24"/>
                <w:szCs w:val="24"/>
              </w:rPr>
              <w:lastRenderedPageBreak/>
              <w:t xml:space="preserve">Starbucks strategically navigate AI </w:t>
            </w:r>
            <w:proofErr w:type="spellStart"/>
            <w:r w:rsidRPr="00512C39">
              <w:rPr>
                <w:rFonts w:ascii="Times New Roman" w:eastAsia="Times New Roman" w:hAnsi="Times New Roman" w:cs="Times New Roman"/>
                <w:color w:val="000000" w:themeColor="text1"/>
                <w:sz w:val="24"/>
                <w:szCs w:val="24"/>
              </w:rPr>
              <w:t>personalisation</w:t>
            </w:r>
            <w:proofErr w:type="spellEnd"/>
            <w:r w:rsidRPr="00512C39">
              <w:rPr>
                <w:rFonts w:ascii="Times New Roman" w:eastAsia="Times New Roman" w:hAnsi="Times New Roman" w:cs="Times New Roman"/>
                <w:color w:val="000000" w:themeColor="text1"/>
                <w:sz w:val="24"/>
                <w:szCs w:val="24"/>
              </w:rPr>
              <w:t xml:space="preserve"> to maintain trust and perceived authenticity?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EA"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lastRenderedPageBreak/>
              <w:t xml:space="preserve">Interpretivist qualitative analysis </w:t>
            </w:r>
            <w:r w:rsidRPr="00512C39">
              <w:rPr>
                <w:rFonts w:ascii="Times New Roman" w:eastAsia="Times New Roman" w:hAnsi="Times New Roman" w:cs="Times New Roman"/>
                <w:color w:val="000000" w:themeColor="text1"/>
                <w:sz w:val="24"/>
                <w:szCs w:val="24"/>
              </w:rPr>
              <w:lastRenderedPageBreak/>
              <w:t>of cross-study patterns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A8EEB" w14:textId="77777777" w:rsidR="00701252" w:rsidRPr="00512C39" w:rsidRDefault="00701252" w:rsidP="00533D12">
            <w:pPr>
              <w:spacing w:line="360" w:lineRule="auto"/>
              <w:jc w:val="both"/>
              <w:rPr>
                <w:rFonts w:ascii="Times New Roman" w:eastAsia="Times New Roman" w:hAnsi="Times New Roman" w:cs="Times New Roman"/>
                <w:color w:val="000000" w:themeColor="text1"/>
                <w:sz w:val="24"/>
                <w:szCs w:val="24"/>
              </w:rPr>
            </w:pPr>
            <w:r w:rsidRPr="00512C39">
              <w:rPr>
                <w:rFonts w:ascii="Times New Roman" w:eastAsia="Times New Roman" w:hAnsi="Times New Roman" w:cs="Times New Roman"/>
                <w:color w:val="000000" w:themeColor="text1"/>
                <w:sz w:val="24"/>
                <w:szCs w:val="24"/>
              </w:rPr>
              <w:lastRenderedPageBreak/>
              <w:t xml:space="preserve">Theme 4: Strategic use of AI </w:t>
            </w:r>
            <w:proofErr w:type="spellStart"/>
            <w:r w:rsidRPr="00512C39">
              <w:rPr>
                <w:rFonts w:ascii="Times New Roman" w:eastAsia="Times New Roman" w:hAnsi="Times New Roman" w:cs="Times New Roman"/>
                <w:color w:val="000000" w:themeColor="text1"/>
                <w:sz w:val="24"/>
                <w:szCs w:val="24"/>
              </w:rPr>
              <w:lastRenderedPageBreak/>
              <w:t>personalisation</w:t>
            </w:r>
            <w:proofErr w:type="spellEnd"/>
            <w:r w:rsidRPr="00512C39">
              <w:rPr>
                <w:rFonts w:ascii="Times New Roman" w:eastAsia="Times New Roman" w:hAnsi="Times New Roman" w:cs="Times New Roman"/>
                <w:color w:val="000000" w:themeColor="text1"/>
                <w:sz w:val="24"/>
                <w:szCs w:val="24"/>
              </w:rPr>
              <w:t xml:space="preserve"> to balance efficiency and authenticity</w:t>
            </w:r>
          </w:p>
        </w:tc>
      </w:tr>
    </w:tbl>
    <w:p w14:paraId="7C7A8EED" w14:textId="77777777" w:rsidR="00701252" w:rsidRPr="00512C39" w:rsidRDefault="00701252" w:rsidP="00533D12">
      <w:pPr>
        <w:spacing w:line="360" w:lineRule="auto"/>
        <w:jc w:val="center"/>
        <w:rPr>
          <w:rFonts w:ascii="Times New Roman" w:eastAsia="Times New Roman" w:hAnsi="Times New Roman" w:cs="Times New Roman"/>
          <w:color w:val="000000" w:themeColor="text1"/>
          <w:sz w:val="24"/>
          <w:szCs w:val="24"/>
          <w:lang w:val="en-GB"/>
        </w:rPr>
      </w:pPr>
      <w:r w:rsidRPr="00512C39">
        <w:rPr>
          <w:rFonts w:ascii="Times New Roman" w:eastAsia="Times New Roman" w:hAnsi="Times New Roman" w:cs="Times New Roman"/>
          <w:color w:val="000000" w:themeColor="text1"/>
          <w:sz w:val="24"/>
          <w:szCs w:val="24"/>
          <w:lang w:val="en-GB"/>
        </w:rPr>
        <w:t>(Source: Self-Developed)</w:t>
      </w:r>
    </w:p>
    <w:p w14:paraId="7C7A8EEE" w14:textId="77777777" w:rsidR="00E268E0" w:rsidRPr="00512C39" w:rsidRDefault="00E268E0">
      <w:pPr>
        <w:pStyle w:val="Normal1"/>
        <w:spacing w:line="360" w:lineRule="auto"/>
        <w:jc w:val="both"/>
        <w:rPr>
          <w:rFonts w:ascii="Times New Roman" w:eastAsia="Times New Roman" w:hAnsi="Times New Roman" w:cs="Times New Roman"/>
          <w:b/>
          <w:color w:val="000000" w:themeColor="text1"/>
          <w:sz w:val="24"/>
          <w:szCs w:val="24"/>
          <w:lang w:val="en-GB"/>
        </w:rPr>
      </w:pPr>
    </w:p>
    <w:sectPr w:rsidR="00E268E0" w:rsidRPr="00512C39" w:rsidSect="005D1526">
      <w:footerReference w:type="default" r:id="rId10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39112" w14:textId="77777777" w:rsidR="0009277E" w:rsidRDefault="0009277E" w:rsidP="005D1526">
      <w:pPr>
        <w:spacing w:line="240" w:lineRule="auto"/>
      </w:pPr>
      <w:r>
        <w:separator/>
      </w:r>
    </w:p>
  </w:endnote>
  <w:endnote w:type="continuationSeparator" w:id="0">
    <w:p w14:paraId="055F162E" w14:textId="77777777" w:rsidR="0009277E" w:rsidRDefault="0009277E" w:rsidP="005D15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5201D90-731F-4833-AAA3-8AF5BAC7E9B7}"/>
  </w:font>
  <w:font w:name="Calibri">
    <w:panose1 w:val="020F0502020204030204"/>
    <w:charset w:val="00"/>
    <w:family w:val="swiss"/>
    <w:pitch w:val="variable"/>
    <w:sig w:usb0="E4002EFF" w:usb1="C200247B" w:usb2="00000009" w:usb3="00000000" w:csb0="000001FF" w:csb1="00000000"/>
    <w:embedRegular r:id="rId2" w:fontKey="{46D69516-D7F7-4C90-B993-791A6B151536}"/>
    <w:embedBold r:id="rId3" w:fontKey="{AC6AC941-4FFF-48B9-A37B-360A0FBF4E15}"/>
  </w:font>
  <w:font w:name="Cambria">
    <w:panose1 w:val="02040503050406030204"/>
    <w:charset w:val="00"/>
    <w:family w:val="roman"/>
    <w:pitch w:val="variable"/>
    <w:sig w:usb0="E00006FF" w:usb1="420024FF" w:usb2="02000000" w:usb3="00000000" w:csb0="0000019F" w:csb1="00000000"/>
    <w:embedRegular r:id="rId4" w:fontKey="{1DEB67FC-23EB-45FF-93FF-F1DF040542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2203704"/>
      <w:docPartObj>
        <w:docPartGallery w:val="Page Numbers (Bottom of Page)"/>
        <w:docPartUnique/>
      </w:docPartObj>
    </w:sdtPr>
    <w:sdtContent>
      <w:p w14:paraId="7C7A8F18" w14:textId="77777777" w:rsidR="00642BD2" w:rsidRDefault="00EB5684">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C7A8F19" w14:textId="77777777" w:rsidR="00642BD2" w:rsidRDefault="00642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D1F31" w14:textId="77777777" w:rsidR="0009277E" w:rsidRDefault="0009277E" w:rsidP="005D1526">
      <w:pPr>
        <w:spacing w:line="240" w:lineRule="auto"/>
      </w:pPr>
      <w:r>
        <w:separator/>
      </w:r>
    </w:p>
  </w:footnote>
  <w:footnote w:type="continuationSeparator" w:id="0">
    <w:p w14:paraId="7E6AC032" w14:textId="77777777" w:rsidR="0009277E" w:rsidRDefault="0009277E" w:rsidP="005D15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D57F3"/>
    <w:multiLevelType w:val="multilevel"/>
    <w:tmpl w:val="7146F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5611C"/>
    <w:multiLevelType w:val="multilevel"/>
    <w:tmpl w:val="8CB6C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DE82C79"/>
    <w:multiLevelType w:val="multilevel"/>
    <w:tmpl w:val="CB4CD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0912687">
    <w:abstractNumId w:val="0"/>
  </w:num>
  <w:num w:numId="2" w16cid:durableId="125321839">
    <w:abstractNumId w:val="2"/>
  </w:num>
  <w:num w:numId="3" w16cid:durableId="6374902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68E0"/>
    <w:rsid w:val="00004EF0"/>
    <w:rsid w:val="0009277E"/>
    <w:rsid w:val="000C1C84"/>
    <w:rsid w:val="000D243B"/>
    <w:rsid w:val="000E0EBF"/>
    <w:rsid w:val="001034B1"/>
    <w:rsid w:val="00116211"/>
    <w:rsid w:val="001D789B"/>
    <w:rsid w:val="001E5F70"/>
    <w:rsid w:val="001F0E68"/>
    <w:rsid w:val="002347C5"/>
    <w:rsid w:val="002555E1"/>
    <w:rsid w:val="002B2D7A"/>
    <w:rsid w:val="002B573E"/>
    <w:rsid w:val="002C1507"/>
    <w:rsid w:val="002C4A02"/>
    <w:rsid w:val="00390B63"/>
    <w:rsid w:val="00391893"/>
    <w:rsid w:val="003B7033"/>
    <w:rsid w:val="003D79C6"/>
    <w:rsid w:val="00440E12"/>
    <w:rsid w:val="00443403"/>
    <w:rsid w:val="004D57C6"/>
    <w:rsid w:val="004E3604"/>
    <w:rsid w:val="0050150D"/>
    <w:rsid w:val="00512C39"/>
    <w:rsid w:val="00526529"/>
    <w:rsid w:val="00533D12"/>
    <w:rsid w:val="00550089"/>
    <w:rsid w:val="00586099"/>
    <w:rsid w:val="0059388D"/>
    <w:rsid w:val="00596C0A"/>
    <w:rsid w:val="005D1526"/>
    <w:rsid w:val="00607B62"/>
    <w:rsid w:val="00642BD2"/>
    <w:rsid w:val="006E3234"/>
    <w:rsid w:val="00701252"/>
    <w:rsid w:val="0073100E"/>
    <w:rsid w:val="00752EB6"/>
    <w:rsid w:val="00912CE5"/>
    <w:rsid w:val="00943426"/>
    <w:rsid w:val="009646F9"/>
    <w:rsid w:val="009B7936"/>
    <w:rsid w:val="009D59D9"/>
    <w:rsid w:val="009F2D78"/>
    <w:rsid w:val="00A04E52"/>
    <w:rsid w:val="00A40C53"/>
    <w:rsid w:val="00A458DA"/>
    <w:rsid w:val="00AA4F5A"/>
    <w:rsid w:val="00AF06E4"/>
    <w:rsid w:val="00B127CD"/>
    <w:rsid w:val="00B66D5D"/>
    <w:rsid w:val="00B821C7"/>
    <w:rsid w:val="00C220A6"/>
    <w:rsid w:val="00C9456A"/>
    <w:rsid w:val="00D1749B"/>
    <w:rsid w:val="00D34CE2"/>
    <w:rsid w:val="00D44C46"/>
    <w:rsid w:val="00D62E25"/>
    <w:rsid w:val="00DC0FA1"/>
    <w:rsid w:val="00E04BC7"/>
    <w:rsid w:val="00E24B18"/>
    <w:rsid w:val="00E268E0"/>
    <w:rsid w:val="00E57DBC"/>
    <w:rsid w:val="00E81CDB"/>
    <w:rsid w:val="00EA186F"/>
    <w:rsid w:val="00EB3A99"/>
    <w:rsid w:val="00EB5684"/>
    <w:rsid w:val="00ED6C99"/>
    <w:rsid w:val="00F11722"/>
    <w:rsid w:val="00F37231"/>
    <w:rsid w:val="00F469E0"/>
    <w:rsid w:val="00F51045"/>
    <w:rsid w:val="00FB6D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6"/>
    <o:shapelayout v:ext="edit">
      <o:idmap v:ext="edit" data="1"/>
      <o:rules v:ext="edit">
        <o:r id="V:Rule1" type="connector" idref="#_x0000_s1036"/>
        <o:r id="V:Rule2" type="connector" idref="#_x0000_s1035"/>
        <o:r id="V:Rule3" type="connector" idref="#_x0000_s1038"/>
        <o:r id="V:Rule4" type="connector" idref="#_x0000_s1040"/>
        <o:r id="V:Rule5" type="connector" idref="#_x0000_s1039"/>
        <o:r id="V:Rule6" type="connector" idref="#_x0000_s1037"/>
      </o:rules>
    </o:shapelayout>
  </w:shapeDefaults>
  <w:decimalSymbol w:val="."/>
  <w:listSeparator w:val=","/>
  <w14:docId w14:val="7C7A8A5A"/>
  <w15:docId w15:val="{1FCEE19E-C200-4E81-88BD-F833B9990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C84"/>
  </w:style>
  <w:style w:type="paragraph" w:styleId="Heading1">
    <w:name w:val="heading 1"/>
    <w:basedOn w:val="Normal1"/>
    <w:next w:val="Normal1"/>
    <w:rsid w:val="005D1526"/>
    <w:pPr>
      <w:spacing w:before="12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5D1526"/>
    <w:pPr>
      <w:spacing w:before="12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526529"/>
    <w:pPr>
      <w:keepNext/>
      <w:keepLines/>
      <w:spacing w:before="120" w:after="12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A458DA"/>
    <w:pPr>
      <w:spacing w:line="360" w:lineRule="auto"/>
      <w:jc w:val="center"/>
      <w:outlineLvl w:val="3"/>
    </w:pPr>
    <w:rPr>
      <w:rFonts w:ascii="Times New Roman" w:eastAsia="Times New Roman" w:hAnsi="Times New Roman" w:cs="Times New Roman"/>
      <w:b/>
      <w:bCs/>
      <w:sz w:val="24"/>
      <w:szCs w:val="24"/>
      <w:lang w:val="en-GB"/>
    </w:rPr>
  </w:style>
  <w:style w:type="paragraph" w:styleId="Heading5">
    <w:name w:val="heading 5"/>
    <w:basedOn w:val="Normal1"/>
    <w:next w:val="Normal1"/>
    <w:rsid w:val="00E268E0"/>
    <w:pPr>
      <w:keepNext/>
      <w:keepLines/>
      <w:spacing w:before="240" w:after="80"/>
      <w:outlineLvl w:val="4"/>
    </w:pPr>
    <w:rPr>
      <w:color w:val="666666"/>
    </w:rPr>
  </w:style>
  <w:style w:type="paragraph" w:styleId="Heading6">
    <w:name w:val="heading 6"/>
    <w:basedOn w:val="Normal1"/>
    <w:next w:val="Normal1"/>
    <w:rsid w:val="00E268E0"/>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268E0"/>
    <w:tblPr>
      <w:tblCellMar>
        <w:top w:w="100" w:type="dxa"/>
        <w:left w:w="100" w:type="dxa"/>
        <w:bottom w:w="100" w:type="dxa"/>
        <w:right w:w="100" w:type="dxa"/>
      </w:tblCellMar>
    </w:tblPr>
  </w:style>
  <w:style w:type="paragraph" w:customStyle="1" w:styleId="Normal1">
    <w:name w:val="Normal1"/>
    <w:rsid w:val="00E268E0"/>
  </w:style>
  <w:style w:type="paragraph" w:styleId="Title">
    <w:name w:val="Title"/>
    <w:basedOn w:val="Normal1"/>
    <w:next w:val="Normal1"/>
    <w:rsid w:val="00E268E0"/>
    <w:pPr>
      <w:keepNext/>
      <w:keepLines/>
      <w:spacing w:after="60"/>
    </w:pPr>
    <w:rPr>
      <w:sz w:val="52"/>
      <w:szCs w:val="52"/>
    </w:rPr>
  </w:style>
  <w:style w:type="paragraph" w:styleId="Subtitle">
    <w:name w:val="Subtitle"/>
    <w:basedOn w:val="Normal1"/>
    <w:next w:val="Normal1"/>
    <w:rsid w:val="00E268E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E5F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F70"/>
    <w:rPr>
      <w:rFonts w:ascii="Tahoma" w:hAnsi="Tahoma" w:cs="Tahoma"/>
      <w:sz w:val="16"/>
      <w:szCs w:val="16"/>
    </w:rPr>
  </w:style>
  <w:style w:type="paragraph" w:styleId="NormalWeb">
    <w:name w:val="Normal (Web)"/>
    <w:basedOn w:val="Normal"/>
    <w:uiPriority w:val="99"/>
    <w:unhideWhenUsed/>
    <w:rsid w:val="001E5F7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5D152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D1526"/>
  </w:style>
  <w:style w:type="paragraph" w:styleId="Footer">
    <w:name w:val="footer"/>
    <w:basedOn w:val="Normal"/>
    <w:link w:val="FooterChar"/>
    <w:uiPriority w:val="99"/>
    <w:unhideWhenUsed/>
    <w:rsid w:val="005D1526"/>
    <w:pPr>
      <w:tabs>
        <w:tab w:val="center" w:pos="4680"/>
        <w:tab w:val="right" w:pos="9360"/>
      </w:tabs>
      <w:spacing w:line="240" w:lineRule="auto"/>
    </w:pPr>
  </w:style>
  <w:style w:type="character" w:customStyle="1" w:styleId="FooterChar">
    <w:name w:val="Footer Char"/>
    <w:basedOn w:val="DefaultParagraphFont"/>
    <w:link w:val="Footer"/>
    <w:uiPriority w:val="99"/>
    <w:rsid w:val="005D1526"/>
  </w:style>
  <w:style w:type="paragraph" w:styleId="TOCHeading">
    <w:name w:val="TOC Heading"/>
    <w:basedOn w:val="Heading1"/>
    <w:next w:val="Normal"/>
    <w:uiPriority w:val="39"/>
    <w:semiHidden/>
    <w:unhideWhenUsed/>
    <w:qFormat/>
    <w:rsid w:val="005D152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D1526"/>
    <w:pPr>
      <w:spacing w:after="100"/>
    </w:pPr>
  </w:style>
  <w:style w:type="paragraph" w:styleId="TOC2">
    <w:name w:val="toc 2"/>
    <w:basedOn w:val="Normal"/>
    <w:next w:val="Normal"/>
    <w:autoRedefine/>
    <w:uiPriority w:val="39"/>
    <w:unhideWhenUsed/>
    <w:rsid w:val="005D1526"/>
    <w:pPr>
      <w:spacing w:after="100"/>
      <w:ind w:left="220"/>
    </w:pPr>
  </w:style>
  <w:style w:type="character" w:styleId="Hyperlink">
    <w:name w:val="Hyperlink"/>
    <w:basedOn w:val="DefaultParagraphFont"/>
    <w:uiPriority w:val="99"/>
    <w:unhideWhenUsed/>
    <w:rsid w:val="005D1526"/>
    <w:rPr>
      <w:color w:val="0000FF" w:themeColor="hyperlink"/>
      <w:u w:val="single"/>
    </w:rPr>
  </w:style>
  <w:style w:type="paragraph" w:styleId="TOC3">
    <w:name w:val="toc 3"/>
    <w:basedOn w:val="Normal"/>
    <w:next w:val="Normal"/>
    <w:autoRedefine/>
    <w:uiPriority w:val="39"/>
    <w:unhideWhenUsed/>
    <w:rsid w:val="00F51045"/>
    <w:pPr>
      <w:spacing w:after="100"/>
      <w:ind w:left="440"/>
    </w:pPr>
  </w:style>
  <w:style w:type="paragraph" w:styleId="TableofFigures">
    <w:name w:val="table of figures"/>
    <w:basedOn w:val="Normal"/>
    <w:next w:val="Normal"/>
    <w:autoRedefine/>
    <w:uiPriority w:val="99"/>
    <w:unhideWhenUsed/>
    <w:qFormat/>
    <w:rsid w:val="00A458DA"/>
    <w:pPr>
      <w:tabs>
        <w:tab w:val="right" w:leader="dot" w:pos="9350"/>
      </w:tabs>
      <w:spacing w:before="120" w:after="120" w:line="360" w:lineRule="auto"/>
      <w:jc w:val="center"/>
    </w:pPr>
    <w:rPr>
      <w:rFonts w:ascii="Times New Roman" w:hAnsi="Times New Roman" w:cs="Times New Roman"/>
      <w:b/>
      <w:sz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470676">
      <w:bodyDiv w:val="1"/>
      <w:marLeft w:val="0"/>
      <w:marRight w:val="0"/>
      <w:marTop w:val="0"/>
      <w:marBottom w:val="0"/>
      <w:divBdr>
        <w:top w:val="none" w:sz="0" w:space="0" w:color="auto"/>
        <w:left w:val="none" w:sz="0" w:space="0" w:color="auto"/>
        <w:bottom w:val="none" w:sz="0" w:space="0" w:color="auto"/>
        <w:right w:val="none" w:sz="0" w:space="0" w:color="auto"/>
      </w:divBdr>
    </w:div>
    <w:div w:id="1310482254">
      <w:bodyDiv w:val="1"/>
      <w:marLeft w:val="0"/>
      <w:marRight w:val="0"/>
      <w:marTop w:val="0"/>
      <w:marBottom w:val="0"/>
      <w:divBdr>
        <w:top w:val="none" w:sz="0" w:space="0" w:color="auto"/>
        <w:left w:val="none" w:sz="0" w:space="0" w:color="auto"/>
        <w:bottom w:val="none" w:sz="0" w:space="0" w:color="auto"/>
        <w:right w:val="none" w:sz="0" w:space="0" w:color="auto"/>
      </w:divBdr>
    </w:div>
    <w:div w:id="1348286109">
      <w:bodyDiv w:val="1"/>
      <w:marLeft w:val="0"/>
      <w:marRight w:val="0"/>
      <w:marTop w:val="0"/>
      <w:marBottom w:val="0"/>
      <w:divBdr>
        <w:top w:val="none" w:sz="0" w:space="0" w:color="auto"/>
        <w:left w:val="none" w:sz="0" w:space="0" w:color="auto"/>
        <w:bottom w:val="none" w:sz="0" w:space="0" w:color="auto"/>
        <w:right w:val="none" w:sz="0" w:space="0" w:color="auto"/>
      </w:divBdr>
    </w:div>
    <w:div w:id="1739088600">
      <w:bodyDiv w:val="1"/>
      <w:marLeft w:val="0"/>
      <w:marRight w:val="0"/>
      <w:marTop w:val="0"/>
      <w:marBottom w:val="0"/>
      <w:divBdr>
        <w:top w:val="none" w:sz="0" w:space="0" w:color="auto"/>
        <w:left w:val="none" w:sz="0" w:space="0" w:color="auto"/>
        <w:bottom w:val="none" w:sz="0" w:space="0" w:color="auto"/>
        <w:right w:val="none" w:sz="0" w:space="0" w:color="auto"/>
      </w:divBdr>
    </w:div>
    <w:div w:id="2044592976">
      <w:bodyDiv w:val="1"/>
      <w:marLeft w:val="0"/>
      <w:marRight w:val="0"/>
      <w:marTop w:val="0"/>
      <w:marBottom w:val="0"/>
      <w:divBdr>
        <w:top w:val="none" w:sz="0" w:space="0" w:color="auto"/>
        <w:left w:val="none" w:sz="0" w:space="0" w:color="auto"/>
        <w:bottom w:val="none" w:sz="0" w:space="0" w:color="auto"/>
        <w:right w:val="none" w:sz="0" w:space="0" w:color="auto"/>
      </w:divBdr>
    </w:div>
    <w:div w:id="2082406514">
      <w:bodyDiv w:val="1"/>
      <w:marLeft w:val="0"/>
      <w:marRight w:val="0"/>
      <w:marTop w:val="0"/>
      <w:marBottom w:val="0"/>
      <w:divBdr>
        <w:top w:val="none" w:sz="0" w:space="0" w:color="auto"/>
        <w:left w:val="none" w:sz="0" w:space="0" w:color="auto"/>
        <w:bottom w:val="none" w:sz="0" w:space="0" w:color="auto"/>
        <w:right w:val="none" w:sz="0" w:space="0" w:color="auto"/>
      </w:divBdr>
    </w:div>
    <w:div w:id="21470440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academia.edu/download/120323187/Purposive_sampling_academia.pdf" TargetMode="External"/><Relationship Id="rId21" Type="http://schemas.openxmlformats.org/officeDocument/2006/relationships/image" Target="media/image14.png"/><Relationship Id="rId42" Type="http://schemas.openxmlformats.org/officeDocument/2006/relationships/hyperlink" Target="https://www.researchgate.net/profile/Jhordan-Cuilan/publication/383566139_Verbal_and_non-verbal_communication_patterns_of_persuasive_selling_among_live_online_sellers/links/66d276c4b1606e24c2aac359/Verbal-and-non-verbal-communication-patterns-of-persuasive-selling-among-live-online-sellers.pdf" TargetMode="External"/><Relationship Id="rId47" Type="http://schemas.openxmlformats.org/officeDocument/2006/relationships/hyperlink" Target="https://journals.sagepub.com/doi/pdf/10.1177/00222429251319786" TargetMode="External"/><Relationship Id="rId63" Type="http://schemas.openxmlformats.org/officeDocument/2006/relationships/hyperlink" Target="https://onlinelibrary.wiley.com/doi/pdf/10.1111/ijcs.70117" TargetMode="External"/><Relationship Id="rId68" Type="http://schemas.openxmlformats.org/officeDocument/2006/relationships/hyperlink" Target="https://ejournal-nipamof.id/index.php/MASMAN/article/download/509/617" TargetMode="External"/><Relationship Id="rId84" Type="http://schemas.openxmlformats.org/officeDocument/2006/relationships/hyperlink" Target="https://ejournal.seaninstitute.or.id/index.php/Ekonomi/article/download/3748/2977" TargetMode="External"/><Relationship Id="rId89" Type="http://schemas.openxmlformats.org/officeDocument/2006/relationships/hyperlink" Target="https://www.researchgate.net/profile/Varsha-Jain-6/publication/380095470_Designing_an_empathetic_user-centric_customer_support_organisation_practitioners%27_perspectives/links/66b4753c299c327096b7aa2a/Designing-an-empathetic-user-centric-customer-support-organisation-practitioners-perspectives.pdf" TargetMode="External"/><Relationship Id="rId16" Type="http://schemas.openxmlformats.org/officeDocument/2006/relationships/image" Target="media/image9.png"/><Relationship Id="rId107" Type="http://schemas.openxmlformats.org/officeDocument/2006/relationships/hyperlink" Target="https://afbat.co/1.pdf" TargetMode="External"/><Relationship Id="rId11" Type="http://schemas.openxmlformats.org/officeDocument/2006/relationships/image" Target="media/image4.png"/><Relationship Id="rId32" Type="http://schemas.openxmlformats.org/officeDocument/2006/relationships/hyperlink" Target="http://thecrsss.com/index.php/Journal/article/download/430/478" TargetMode="External"/><Relationship Id="rId37" Type="http://schemas.openxmlformats.org/officeDocument/2006/relationships/hyperlink" Target="https://www.tandfonline.com/doi/pdf/10.1080/26895269.2022.2129597" TargetMode="External"/><Relationship Id="rId53" Type="http://schemas.openxmlformats.org/officeDocument/2006/relationships/hyperlink" Target="https://assets.publishing.service.gov.uk/media/6604460f91a320001a82b0fd/uk-greenhouse-gas-emissions-provisional-figures-statistical-release-2023.pdf" TargetMode="External"/><Relationship Id="rId58" Type="http://schemas.openxmlformats.org/officeDocument/2006/relationships/hyperlink" Target="https://journals.sagepub.com/doi/pdf/10.1177/0170840620912705" TargetMode="External"/><Relationship Id="rId74" Type="http://schemas.openxmlformats.org/officeDocument/2006/relationships/hyperlink" Target="https://link.springer.com/content/pdf/10.1007/s43681-024-00427-4.pdf" TargetMode="External"/><Relationship Id="rId79" Type="http://schemas.openxmlformats.org/officeDocument/2006/relationships/hyperlink" Target="https://www.allmultidisciplinaryjournal.com/uploads/archives/20250624190935_MGE-2025-3-373.1.pdf" TargetMode="External"/><Relationship Id="rId102" Type="http://schemas.openxmlformats.org/officeDocument/2006/relationships/hyperlink" Target="https://www.researchgate.net/profile/Leonardo-Aureliano-Silva/publication/353351033_Contribution_of_corporate_social_responsibility_on_SMEs%27_performance_in_an_emerging_market_-_the_mediating_roles_of_brand_trust_and_brand_loyalty/links/60f877c6169a1a0103ab1bd7/Contribution-of-corporate-social-responsibility-on-SMEs-performance-in-an-emerging-market-the-mediating-roles-of-brand-trust-and-brand-loyalty.pdf" TargetMode="External"/><Relationship Id="rId5" Type="http://schemas.openxmlformats.org/officeDocument/2006/relationships/webSettings" Target="webSettings.xml"/><Relationship Id="rId90" Type="http://schemas.openxmlformats.org/officeDocument/2006/relationships/hyperlink" Target="https://journals.sagepub.com/doi/pdf/10.1177/09711023241306219" TargetMode="External"/><Relationship Id="rId95" Type="http://schemas.openxmlformats.org/officeDocument/2006/relationships/hyperlink" Target="https://investor.starbucks.com/news/financial-releases/news-details/2025/Starbucks-Reports-Q4-and-Full-Fiscal-Year-2025-Results/default.aspx" TargetMode="External"/><Relationship Id="rId22" Type="http://schemas.openxmlformats.org/officeDocument/2006/relationships/image" Target="media/image15.png"/><Relationship Id="rId27" Type="http://schemas.openxmlformats.org/officeDocument/2006/relationships/hyperlink" Target="https://www.emerald.com/insight/content/doi/10.1108/JCMARS-11-2021-0040/full/pdf" TargetMode="External"/><Relationship Id="rId43" Type="http://schemas.openxmlformats.org/officeDocument/2006/relationships/hyperlink" Target="https://www.frontiersin.org/journals/research-metrics-and-analytics/articles/10.3389/frma.2024.1512747/pdf" TargetMode="External"/><Relationship Id="rId48" Type="http://schemas.openxmlformats.org/officeDocument/2006/relationships/hyperlink" Target="https://myscp.onlinelibrary.wiley.com/doi/pdf/10.1002/jcpy.1258" TargetMode="External"/><Relationship Id="rId64" Type="http://schemas.openxmlformats.org/officeDocument/2006/relationships/hyperlink" Target="https://www.iab.com/wp-content/uploads/2025/04/IAB_PwC-Internet-Ad-Revenue-Report-Full-Year-2024.pdf" TargetMode="External"/><Relationship Id="rId69" Type="http://schemas.openxmlformats.org/officeDocument/2006/relationships/hyperlink" Target="https://oapub.org/soc/index.php/EJMMS/article/download/1806/2379" TargetMode="External"/><Relationship Id="rId80" Type="http://schemas.openxmlformats.org/officeDocument/2006/relationships/hyperlink" Target="https://onlinelibrary.wiley.com/doi/pdfdirect/10.1111/nin.12526" TargetMode="External"/><Relationship Id="rId85" Type="http://schemas.openxmlformats.org/officeDocument/2006/relationships/hyperlink" Target="https://jbdpm.com/index.php/journal/article/download/10/9"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amresearchreview.com/index.php/Journal/article/download/111/154" TargetMode="External"/><Relationship Id="rId38" Type="http://schemas.openxmlformats.org/officeDocument/2006/relationships/hyperlink" Target="http://researchstudiesbusiness.com/index.php/Journal/article/download/10/10" TargetMode="External"/><Relationship Id="rId59" Type="http://schemas.openxmlformats.org/officeDocument/2006/relationships/hyperlink" Target="https://www.gwp.co.uk/guides/ecommerce-statistics/" TargetMode="External"/><Relationship Id="rId103" Type="http://schemas.openxmlformats.org/officeDocument/2006/relationships/hyperlink" Target="https://gisrrj.com/paper/GISRRJ225325.pdf" TargetMode="External"/><Relationship Id="rId108" Type="http://schemas.openxmlformats.org/officeDocument/2006/relationships/hyperlink" Target="https://pdfs.semanticscholar.org/fccd/d1080e491ba9a480a6644fedb3120e9732fb.pdf" TargetMode="External"/><Relationship Id="rId54" Type="http://schemas.openxmlformats.org/officeDocument/2006/relationships/hyperlink" Target="https://www.gov.uk/government/publications/public-attitudes-to-data-and-ai-tracker-survey-wave-4/public-attitudes-to-data-and-ai-tracker-survey-wave-4-report" TargetMode="External"/><Relationship Id="rId70" Type="http://schemas.openxmlformats.org/officeDocument/2006/relationships/hyperlink" Target="https://www.researchgate.net/profile/Rizwan-Khan-9/publication/347112774_The_Impact_of_Customer_Relationship_Management_and_Company_Reputation_on_Customer_Loyalty_The_Mediating_Role_of_Customer_Satisfaction/links/60405aeca6fdcc9c780f7af8/The-Impact-of-Customer-Relationship-Management-and-Company-Reputation-on-Customer-Loyalty-The-Mediating-Role-of-Customer-Satisfaction.pdf" TargetMode="External"/><Relationship Id="rId75" Type="http://schemas.openxmlformats.org/officeDocument/2006/relationships/hyperlink" Target="https://goldenratio.id/index.php/grmapb/article/download/782/540" TargetMode="External"/><Relationship Id="rId91" Type="http://schemas.openxmlformats.org/officeDocument/2006/relationships/hyperlink" Target="https://www.emerald.com/insight/content/doi/10.1108/SJME-02-2022-0022/full/pdf" TargetMode="External"/><Relationship Id="rId96" Type="http://schemas.openxmlformats.org/officeDocument/2006/relationships/hyperlink" Target="https://about.starbucks.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tandfonline.com/doi/pdf/10.1080/23311886.2024.2309712" TargetMode="External"/><Relationship Id="rId36" Type="http://schemas.openxmlformats.org/officeDocument/2006/relationships/hyperlink" Target="https://kwpublications.com/papers_submitted/9413/study-on-importance-of-brand-loyalty-for-customer-retention-for-consumer-durable-products-new-era-viewpoint.pdf" TargetMode="External"/><Relationship Id="rId49" Type="http://schemas.openxmlformats.org/officeDocument/2006/relationships/hyperlink" Target="https://www.emerald.com/insight/content/doi/10.1108/YC-09-2023-1873/full/pdf" TargetMode="External"/><Relationship Id="rId57" Type="http://schemas.openxmlformats.org/officeDocument/2006/relationships/hyperlink" Target="https://www.mdpi.com/2071-1050/13/14/7877/pdf" TargetMode="External"/><Relationship Id="rId106" Type="http://schemas.openxmlformats.org/officeDocument/2006/relationships/hyperlink" Target="https://www.researchgate.net/profile/Arthur-William-Fodouop-Kouam/publication/378396560_Interpretivism_or_Constructivism_Navigating_Research_Paradigms_in_Social_Science_Research/links/65d7e90dc3b52a1170ecfe70/Interpretivism-or-Constructivism-Navigating-Research-Paradigms-in-Social-Science-Research.pdf" TargetMode="External"/><Relationship Id="rId10" Type="http://schemas.openxmlformats.org/officeDocument/2006/relationships/image" Target="media/image3.png"/><Relationship Id="rId31" Type="http://schemas.openxmlformats.org/officeDocument/2006/relationships/hyperlink" Target="https://link.springer.com/content/pdf/10.1007/s10654-021-00839-0.pdf" TargetMode="External"/><Relationship Id="rId44" Type="http://schemas.openxmlformats.org/officeDocument/2006/relationships/hyperlink" Target="https://datareportal.com/reports/digital-2025-united-kingdom" TargetMode="External"/><Relationship Id="rId52" Type="http://schemas.openxmlformats.org/officeDocument/2006/relationships/hyperlink" Target="http://jbmr.com.pk/index.php/Journal/article/download/402/475" TargetMode="External"/><Relationship Id="rId60" Type="http://schemas.openxmlformats.org/officeDocument/2006/relationships/hyperlink" Target="https://www.emerald.com/insight/content/doi/10.1108/INTR-07-2023-0523/full/pdf" TargetMode="External"/><Relationship Id="rId65" Type="http://schemas.openxmlformats.org/officeDocument/2006/relationships/hyperlink" Target="https://www.ibisworld.com/united-kingdom/industry/social-media-platforms/14668/" TargetMode="External"/><Relationship Id="rId73" Type="http://schemas.openxmlformats.org/officeDocument/2006/relationships/hyperlink" Target="https://journals.sagepub.com/doi/pdf/10.1177/14413582241264619" TargetMode="External"/><Relationship Id="rId78" Type="http://schemas.openxmlformats.org/officeDocument/2006/relationships/hyperlink" Target="https://www.ofcom.org.uk/siteassets/resources/documents/research-and-data/online-research/online-nation/2025/online-nations-report-2025.pdf?v=409414" TargetMode="External"/><Relationship Id="rId81" Type="http://schemas.openxmlformats.org/officeDocument/2006/relationships/hyperlink" Target="https://commons.erau.edu/cgi/viewcontent.cgi?article=2979&amp;context=publication" TargetMode="External"/><Relationship Id="rId86" Type="http://schemas.openxmlformats.org/officeDocument/2006/relationships/hyperlink" Target="https://gala.gre.ac.uk/id/eprint/27128/3/27128%20KROLIKOWSKA_Rethinking_Relationship_Marketing_As_Consumer_Led_And_Technology_Driven_%28AAM%29_2020.pdf" TargetMode="External"/><Relationship Id="rId94" Type="http://schemas.openxmlformats.org/officeDocument/2006/relationships/hyperlink" Target="https://investor.starbucks.com/news/financial-releases/news-details/2024/Starbucks-Reports-Q4-and-Full-Fiscal-Year-2024-Results/default.aspx" TargetMode="External"/><Relationship Id="rId99" Type="http://schemas.openxmlformats.org/officeDocument/2006/relationships/hyperlink" Target="https://www.statista.com/statistics/1284910/internet-access-selected-devices-uk-by-gender/?srsltid=AfmBOoqoOQ37HhfM6MfqEz13HodRxiXRP7YIt_j2U1-WZUE07RfgmAM3" TargetMode="External"/><Relationship Id="rId101" Type="http://schemas.openxmlformats.org/officeDocument/2006/relationships/hyperlink" Target="https://www.blog.thebrandshopbw.com/brand-storytelling-statistics-and-trend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zaguan.unizar.es/record/145101/files/texto_completo.pdf" TargetMode="External"/><Relationship Id="rId109" Type="http://schemas.openxmlformats.org/officeDocument/2006/relationships/footer" Target="footer1.xml"/><Relationship Id="rId34" Type="http://schemas.openxmlformats.org/officeDocument/2006/relationships/hyperlink" Target="https://pmc.ncbi.nlm.nih.gov/articles/PMC8723157/pdf/main.pdf" TargetMode="External"/><Relationship Id="rId50" Type="http://schemas.openxmlformats.org/officeDocument/2006/relationships/hyperlink" Target="https://www.tandfonline.com/doi/pdf/10.1080/00049530.2022.2095226" TargetMode="External"/><Relationship Id="rId55" Type="http://schemas.openxmlformats.org/officeDocument/2006/relationships/hyperlink" Target="https://www.gov.uk/government/publications/public-attitudes-to-data-and-ai-tracker-survey-wave-4/public-attitudes-to-data-and-ai-tracker-survey-wave-4-report" TargetMode="External"/><Relationship Id="rId76" Type="http://schemas.openxmlformats.org/officeDocument/2006/relationships/hyperlink" Target="https://armgpublishing.com/wp-content/uploads/2025/04/BEL_1_2025_8.pdf" TargetMode="External"/><Relationship Id="rId97" Type="http://schemas.openxmlformats.org/officeDocument/2006/relationships/hyperlink" Target="https://www.statista.com/statistics/1626153/shoppers-who-prefer-buying-from-sustainable-brands-uk/" TargetMode="External"/><Relationship Id="rId104" Type="http://schemas.openxmlformats.org/officeDocument/2006/relationships/hyperlink" Target="https://search.informit.org/doi/pdf/10.3316/informit.455663644555599" TargetMode="External"/><Relationship Id="rId7" Type="http://schemas.openxmlformats.org/officeDocument/2006/relationships/endnotes" Target="endnotes.xml"/><Relationship Id="rId71" Type="http://schemas.openxmlformats.org/officeDocument/2006/relationships/hyperlink" Target="https://pmc.ncbi.nlm.nih.gov/articles/PMC9177680/pdf/41437_2022_Article_516.pdf" TargetMode="External"/><Relationship Id="rId92" Type="http://schemas.openxmlformats.org/officeDocument/2006/relationships/hyperlink" Target="https://www.macrotrends.net/stocks/charts/SBUX/starbucks/net-income" TargetMode="External"/><Relationship Id="rId2" Type="http://schemas.openxmlformats.org/officeDocument/2006/relationships/numbering" Target="numbering.xml"/><Relationship Id="rId29" Type="http://schemas.openxmlformats.org/officeDocument/2006/relationships/hyperlink" Target="https://onlinelibrary.wiley.com/doi/pdf/10.1155/2021/4270998" TargetMode="External"/><Relationship Id="rId24" Type="http://schemas.openxmlformats.org/officeDocument/2006/relationships/image" Target="media/image17.png"/><Relationship Id="rId40" Type="http://schemas.openxmlformats.org/officeDocument/2006/relationships/hyperlink" Target="https://www.researchgate.net/profile/Christopher-Campagna/publication/358097390_Brand_authenticity_literature_review_comprehensive_definition_and_an_amalgamated_scale/links/68080ba2d1054b0207dc2c7c/Brand-authenticity-literature-review-comprehensive-definition-and-an-amalgamated-scale.pdf" TargetMode="External"/><Relationship Id="rId45" Type="http://schemas.openxmlformats.org/officeDocument/2006/relationships/hyperlink" Target="https://www.deloitte.com/us/en/programs/chief-marketing-officer/articles/personalization-strategy-in-retail-media.html" TargetMode="External"/><Relationship Id="rId66" Type="http://schemas.openxmlformats.org/officeDocument/2006/relationships/hyperlink" Target="https://investor.starbucks.com/ir-home/default.aspx" TargetMode="External"/><Relationship Id="rId87" Type="http://schemas.openxmlformats.org/officeDocument/2006/relationships/hyperlink" Target="https://www.emerald.com/insight/content/doi/10.1108/JPBM-12-2023-4873/full/pdf" TargetMode="External"/><Relationship Id="rId110" Type="http://schemas.openxmlformats.org/officeDocument/2006/relationships/fontTable" Target="fontTable.xml"/><Relationship Id="rId61" Type="http://schemas.openxmlformats.org/officeDocument/2006/relationships/hyperlink" Target="https://www.jamda.com/article/S1525-8610(21)01058-6/pdf" TargetMode="External"/><Relationship Id="rId82" Type="http://schemas.openxmlformats.org/officeDocument/2006/relationships/hyperlink" Target="https://www.tandfonline.com/doi/pdf/10.1080/02650487.2024.2403311"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ingentaconnect.com/contentone/plg/cultura/2023/00000020/00000001/art00004?crawler=true&amp;mimetype=application/pdf" TargetMode="External"/><Relationship Id="rId35" Type="http://schemas.openxmlformats.org/officeDocument/2006/relationships/hyperlink" Target="https://dl.acm.org/doi/pdf/10.1145/3479539" TargetMode="External"/><Relationship Id="rId56" Type="http://schemas.openxmlformats.org/officeDocument/2006/relationships/hyperlink" Target="https://www.growthnavigate.com/starbucks-marketing-strategy" TargetMode="External"/><Relationship Id="rId77" Type="http://schemas.openxmlformats.org/officeDocument/2006/relationships/hyperlink" Target="https://nypost.com/2025/04/26/lifestyle/majority-of-americans-trust-whats-online-less-than-ever-before/" TargetMode="External"/><Relationship Id="rId100" Type="http://schemas.openxmlformats.org/officeDocument/2006/relationships/hyperlink" Target="https://onlinelibrary.wiley.com/doi/pdf/10.1155/hbe2/8884386" TargetMode="External"/><Relationship Id="rId105" Type="http://schemas.openxmlformats.org/officeDocument/2006/relationships/hyperlink" Target="https://whitehat-seo.co.uk/blog/the-ultimate-guide-to-digital-marketing?utm_source=chatgpt.com" TargetMode="External"/><Relationship Id="rId8" Type="http://schemas.openxmlformats.org/officeDocument/2006/relationships/image" Target="media/image1.png"/><Relationship Id="rId51" Type="http://schemas.openxmlformats.org/officeDocument/2006/relationships/hyperlink" Target="http://jbmr.com.pk/index.php/Journal/article/download/402/475" TargetMode="External"/><Relationship Id="rId72" Type="http://schemas.openxmlformats.org/officeDocument/2006/relationships/hyperlink" Target="https://pinnaclepubs.com/index.php/EJBEM/article/download/166/168" TargetMode="External"/><Relationship Id="rId93" Type="http://schemas.openxmlformats.org/officeDocument/2006/relationships/hyperlink" Target="https://s203.q4cdn.com/326826266/files/doc_events/2023/11/1/Reinvention-Update-Transcript.pdf" TargetMode="External"/><Relationship Id="rId98" Type="http://schemas.openxmlformats.org/officeDocument/2006/relationships/hyperlink" Target="https://www.statista.com/topics/7342/online-privacy-in-the-uk/?srsltid=AfmBOop3A6SqjGgkOrHQuP74Tml-6WIpGHUSEJns2q8bxcuTovkUhCYW" TargetMode="External"/><Relationship Id="rId3" Type="http://schemas.openxmlformats.org/officeDocument/2006/relationships/styles" Target="styles.xml"/><Relationship Id="rId25" Type="http://schemas.openxmlformats.org/officeDocument/2006/relationships/hyperlink" Target="https://www.researchcorridor.org/index.php/jj/article/download/177/168" TargetMode="External"/><Relationship Id="rId46" Type="http://schemas.openxmlformats.org/officeDocument/2006/relationships/hyperlink" Target="https://digitalmarketinginstitute.com/blog/brand-storytelling-in-the-digital-age" TargetMode="External"/><Relationship Id="rId67" Type="http://schemas.openxmlformats.org/officeDocument/2006/relationships/hyperlink" Target="http://resdojournals.com/index.php/jpo/article/download/382/617" TargetMode="External"/><Relationship Id="rId20" Type="http://schemas.openxmlformats.org/officeDocument/2006/relationships/image" Target="media/image13.png"/><Relationship Id="rId41" Type="http://schemas.openxmlformats.org/officeDocument/2006/relationships/hyperlink" Target="https://www.academia.edu/download/104208431/How_to_use_thematic_analysis_in_qualitative_research.pdf" TargetMode="External"/><Relationship Id="rId62" Type="http://schemas.openxmlformats.org/officeDocument/2006/relationships/hyperlink" Target="https://www.researchgate.net/profile/Jenny-Hong-6/publication/352132874_Sharing_consumers'_brand_storytelling_influence_of_consumers'_storytelling_on_brand_attitude_via_emotions_and_cognitions/links/675093d3359dcb4d9d51d95b/Sharing-consumers-brand-storytelling-influence-of-consumers-storytelling-on-brand-attitude-via-emotions-and-cognitions.pdf" TargetMode="External"/><Relationship Id="rId83" Type="http://schemas.openxmlformats.org/officeDocument/2006/relationships/hyperlink" Target="https://jots.cz/index.php/JoTS/article/download/252/101" TargetMode="External"/><Relationship Id="rId88" Type="http://schemas.openxmlformats.org/officeDocument/2006/relationships/hyperlink" Target="https://iopscience.iop.org/article/10.1088/2515-7620/acff41/pdf" TargetMode="External"/><Relationship Id="rId111"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56D3B7-7054-455C-A5C2-0EA75FFAE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95</Pages>
  <Words>24277</Words>
  <Characters>138384</Characters>
  <Application>Microsoft Office Word</Application>
  <DocSecurity>0</DocSecurity>
  <Lines>1153</Lines>
  <Paragraphs>324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Sakshi Kalani</cp:lastModifiedBy>
  <cp:revision>32</cp:revision>
  <dcterms:created xsi:type="dcterms:W3CDTF">2026-01-21T16:29:00Z</dcterms:created>
  <dcterms:modified xsi:type="dcterms:W3CDTF">2026-02-03T12:20:00Z</dcterms:modified>
</cp:coreProperties>
</file>