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66778672"/>
        <w:docPartObj>
          <w:docPartGallery w:val="Cover Pages"/>
          <w:docPartUnique/>
        </w:docPartObj>
      </w:sdtPr>
      <w:sdtEndPr>
        <w:rPr>
          <w:rFonts w:ascii="Times New Roman" w:hAnsi="Times New Roman" w:cs="Times New Roman"/>
          <w:b/>
          <w:bCs/>
        </w:rPr>
      </w:sdtEndPr>
      <w:sdtContent>
        <w:p w14:paraId="08DE786C" w14:textId="7231B081" w:rsidR="00082704" w:rsidRDefault="00082704">
          <w:r>
            <w:rPr>
              <w:noProof/>
            </w:rPr>
            <mc:AlternateContent>
              <mc:Choice Requires="wps">
                <w:drawing>
                  <wp:anchor distT="0" distB="0" distL="114300" distR="114300" simplePos="0" relativeHeight="251659264" behindDoc="1" locked="0" layoutInCell="1" allowOverlap="0" wp14:anchorId="59BE7FF5" wp14:editId="7C3FB7BA">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082704" w14:paraId="4B72C79E" w14:textId="77777777">
                                  <w:trPr>
                                    <w:trHeight w:hRule="exact" w:val="9360"/>
                                  </w:trPr>
                                  <w:tc>
                                    <w:tcPr>
                                      <w:tcW w:w="5000" w:type="pct"/>
                                    </w:tcPr>
                                    <w:p w14:paraId="23CB5B1A" w14:textId="59F58D65" w:rsidR="00082704" w:rsidRDefault="00082704"/>
                                  </w:tc>
                                </w:tr>
                                <w:tr w:rsidR="00082704" w14:paraId="4D3768FB" w14:textId="77777777">
                                  <w:trPr>
                                    <w:trHeight w:hRule="exact" w:val="4320"/>
                                  </w:trPr>
                                  <w:tc>
                                    <w:tcPr>
                                      <w:tcW w:w="5000" w:type="pct"/>
                                      <w:shd w:val="clear" w:color="auto" w:fill="156082" w:themeFill="accent1"/>
                                      <w:vAlign w:val="center"/>
                                    </w:tcPr>
                                    <w:p w14:paraId="0D60C3B4" w14:textId="430F8CF1" w:rsidR="00082704" w:rsidRPr="00082704" w:rsidRDefault="00082704" w:rsidP="00082704">
                                      <w:pPr>
                                        <w:pStyle w:val="NoSpacing"/>
                                        <w:spacing w:before="200" w:line="216" w:lineRule="auto"/>
                                        <w:ind w:left="720" w:right="720"/>
                                        <w:jc w:val="center"/>
                                        <w:rPr>
                                          <w:rFonts w:ascii="Times New Roman" w:hAnsi="Times New Roman" w:cs="Times New Roman"/>
                                          <w:b/>
                                          <w:bCs/>
                                          <w:color w:val="FFFFFF" w:themeColor="background1"/>
                                          <w:sz w:val="72"/>
                                          <w:szCs w:val="72"/>
                                        </w:rPr>
                                      </w:pPr>
                                      <w:sdt>
                                        <w:sdtPr>
                                          <w:rPr>
                                            <w:rFonts w:ascii="Times New Roman" w:hAnsi="Times New Roman" w:cs="Times New Roman"/>
                                            <w:b/>
                                            <w:bCs/>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082704">
                                            <w:rPr>
                                              <w:rFonts w:ascii="Times New Roman" w:hAnsi="Times New Roman" w:cs="Times New Roman"/>
                                              <w:b/>
                                              <w:bCs/>
                                              <w:color w:val="FFFFFF" w:themeColor="background1"/>
                                              <w:sz w:val="72"/>
                                              <w:szCs w:val="72"/>
                                            </w:rPr>
                                            <w:t>Opportunities and Threats to Social Enterprise</w:t>
                                          </w:r>
                                        </w:sdtContent>
                                      </w:sdt>
                                    </w:p>
                                    <w:p w14:paraId="544098EC" w14:textId="03DC56A8" w:rsidR="00082704" w:rsidRDefault="00082704" w:rsidP="00082704">
                                      <w:pPr>
                                        <w:pStyle w:val="NoSpacing"/>
                                        <w:spacing w:before="240"/>
                                        <w:ind w:right="720"/>
                                        <w:rPr>
                                          <w:color w:val="FFFFFF" w:themeColor="background1"/>
                                          <w:sz w:val="32"/>
                                          <w:szCs w:val="32"/>
                                        </w:rPr>
                                      </w:pPr>
                                    </w:p>
                                  </w:tc>
                                </w:tr>
                                <w:tr w:rsidR="00082704" w14:paraId="0D215003"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082704" w14:paraId="3510823D" w14:textId="77777777">
                                        <w:trPr>
                                          <w:trHeight w:hRule="exact" w:val="720"/>
                                        </w:trPr>
                                        <w:sdt>
                                          <w:sdtPr>
                                            <w:rPr>
                                              <w:rFonts w:ascii="Times New Roman" w:hAnsi="Times New Roman" w:cs="Times New Roman"/>
                                              <w:b/>
                                              <w:bCs/>
                                              <w:color w:val="FFFFFF" w:themeColor="background1"/>
                                              <w:sz w:val="24"/>
                                              <w:szCs w:val="24"/>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1C33774" w14:textId="5265673D" w:rsidR="00082704" w:rsidRDefault="00082704">
                                                <w:pPr>
                                                  <w:pStyle w:val="NoSpacing"/>
                                                  <w:ind w:left="144" w:right="144"/>
                                                  <w:jc w:val="center"/>
                                                  <w:rPr>
                                                    <w:color w:val="FFFFFF" w:themeColor="background1"/>
                                                  </w:rPr>
                                                </w:pPr>
                                                <w:r w:rsidRPr="00082704">
                                                  <w:rPr>
                                                    <w:rFonts w:ascii="Times New Roman" w:hAnsi="Times New Roman" w:cs="Times New Roman"/>
                                                    <w:b/>
                                                    <w:bCs/>
                                                    <w:color w:val="FFFFFF" w:themeColor="background1"/>
                                                    <w:sz w:val="24"/>
                                                    <w:szCs w:val="24"/>
                                                  </w:rPr>
                                                  <w:t>Maria Dumitru (2327347</w:t>
                                                </w:r>
                                              </w:p>
                                            </w:tc>
                                          </w:sdtContent>
                                        </w:sdt>
                                        <w:tc>
                                          <w:tcPr>
                                            <w:tcW w:w="3591" w:type="dxa"/>
                                            <w:vAlign w:val="center"/>
                                          </w:tcPr>
                                          <w:sdt>
                                            <w:sdtPr>
                                              <w:rPr>
                                                <w:rFonts w:ascii="Times New Roman" w:hAnsi="Times New Roman" w:cs="Times New Roman"/>
                                                <w:b/>
                                                <w:bCs/>
                                                <w:color w:val="FFFFFF" w:themeColor="background1"/>
                                                <w:sz w:val="24"/>
                                                <w:szCs w:val="24"/>
                                              </w:rPr>
                                              <w:alias w:val="Date"/>
                                              <w:tag w:val=""/>
                                              <w:id w:val="-1047523169"/>
                                              <w:dataBinding w:prefixMappings="xmlns:ns0='http://schemas.microsoft.com/office/2006/coverPageProps' " w:xpath="/ns0:CoverPageProperties[1]/ns0:PublishDate[1]" w:storeItemID="{55AF091B-3C7A-41E3-B477-F2FDAA23CFDA}"/>
                                              <w:date w:fullDate="2024-11-10T00:00:00Z">
                                                <w:dateFormat w:val="M/d/yy"/>
                                                <w:lid w:val="en-US"/>
                                                <w:storeMappedDataAs w:val="dateTime"/>
                                                <w:calendar w:val="gregorian"/>
                                              </w:date>
                                            </w:sdtPr>
                                            <w:sdtContent>
                                              <w:p w14:paraId="193347EB" w14:textId="695F65A8" w:rsidR="00082704" w:rsidRPr="00082704" w:rsidRDefault="00082704">
                                                <w:pPr>
                                                  <w:pStyle w:val="NoSpacing"/>
                                                  <w:ind w:left="144" w:right="144"/>
                                                  <w:jc w:val="center"/>
                                                  <w:rPr>
                                                    <w:rFonts w:ascii="Times New Roman" w:hAnsi="Times New Roman" w:cs="Times New Roman"/>
                                                    <w:b/>
                                                    <w:bCs/>
                                                    <w:color w:val="FFFFFF" w:themeColor="background1"/>
                                                    <w:sz w:val="24"/>
                                                    <w:szCs w:val="24"/>
                                                  </w:rPr>
                                                </w:pPr>
                                                <w:r w:rsidRPr="00082704">
                                                  <w:rPr>
                                                    <w:rFonts w:ascii="Times New Roman" w:hAnsi="Times New Roman" w:cs="Times New Roman"/>
                                                    <w:b/>
                                                    <w:bCs/>
                                                    <w:color w:val="FFFFFF" w:themeColor="background1"/>
                                                    <w:sz w:val="24"/>
                                                    <w:szCs w:val="24"/>
                                                  </w:rPr>
                                                  <w:t>11/10/24</w:t>
                                                </w:r>
                                              </w:p>
                                            </w:sdtContent>
                                          </w:sdt>
                                        </w:tc>
                                        <w:sdt>
                                          <w:sdtPr>
                                            <w:rPr>
                                              <w:rFonts w:ascii="Times New Roman" w:hAnsi="Times New Roman" w:cs="Times New Roman"/>
                                              <w:b/>
                                              <w:bCs/>
                                              <w:color w:val="FFFFFF" w:themeColor="background1"/>
                                              <w:sz w:val="24"/>
                                              <w:szCs w:val="24"/>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F5AAFA0" w14:textId="752FEC6E" w:rsidR="00082704" w:rsidRPr="00082704" w:rsidRDefault="00082704">
                                                <w:pPr>
                                                  <w:pStyle w:val="NoSpacing"/>
                                                  <w:ind w:left="144" w:right="720"/>
                                                  <w:jc w:val="right"/>
                                                  <w:rPr>
                                                    <w:rFonts w:ascii="Times New Roman" w:hAnsi="Times New Roman" w:cs="Times New Roman"/>
                                                    <w:b/>
                                                    <w:bCs/>
                                                    <w:color w:val="FFFFFF" w:themeColor="background1"/>
                                                    <w:sz w:val="24"/>
                                                    <w:szCs w:val="24"/>
                                                  </w:rPr>
                                                </w:pPr>
                                                <w:r w:rsidRPr="00082704">
                                                  <w:rPr>
                                                    <w:rFonts w:ascii="Times New Roman" w:hAnsi="Times New Roman" w:cs="Times New Roman"/>
                                                    <w:b/>
                                                    <w:bCs/>
                                                    <w:color w:val="FFFFFF" w:themeColor="background1"/>
                                                    <w:sz w:val="24"/>
                                                    <w:szCs w:val="24"/>
                                                  </w:rPr>
                                                  <w:t xml:space="preserve">Social Enterprise: Theory and </w:t>
                                                </w:r>
                                                <w:r w:rsidRPr="00082704">
                                                  <w:rPr>
                                                    <w:rFonts w:ascii="Times New Roman" w:hAnsi="Times New Roman" w:cs="Times New Roman"/>
                                                    <w:b/>
                                                    <w:bCs/>
                                                    <w:color w:val="FFFFFF" w:themeColor="background1"/>
                                                    <w:sz w:val="24"/>
                                                    <w:szCs w:val="24"/>
                                                  </w:rPr>
                                                  <w:t>Practice</w:t>
                                                </w:r>
                                              </w:p>
                                            </w:tc>
                                          </w:sdtContent>
                                        </w:sdt>
                                      </w:tr>
                                    </w:tbl>
                                    <w:p w14:paraId="55613454" w14:textId="77777777" w:rsidR="00082704" w:rsidRDefault="00082704"/>
                                  </w:tc>
                                </w:tr>
                              </w:tbl>
                              <w:p w14:paraId="5207403B" w14:textId="77777777" w:rsidR="00082704" w:rsidRDefault="0008270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9BE7FF5"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082704" w14:paraId="4B72C79E" w14:textId="77777777">
                            <w:trPr>
                              <w:trHeight w:hRule="exact" w:val="9360"/>
                            </w:trPr>
                            <w:tc>
                              <w:tcPr>
                                <w:tcW w:w="5000" w:type="pct"/>
                              </w:tcPr>
                              <w:p w14:paraId="23CB5B1A" w14:textId="59F58D65" w:rsidR="00082704" w:rsidRDefault="00082704"/>
                            </w:tc>
                          </w:tr>
                          <w:tr w:rsidR="00082704" w14:paraId="4D3768FB" w14:textId="77777777">
                            <w:trPr>
                              <w:trHeight w:hRule="exact" w:val="4320"/>
                            </w:trPr>
                            <w:tc>
                              <w:tcPr>
                                <w:tcW w:w="5000" w:type="pct"/>
                                <w:shd w:val="clear" w:color="auto" w:fill="156082" w:themeFill="accent1"/>
                                <w:vAlign w:val="center"/>
                              </w:tcPr>
                              <w:p w14:paraId="0D60C3B4" w14:textId="430F8CF1" w:rsidR="00082704" w:rsidRPr="00082704" w:rsidRDefault="00082704" w:rsidP="00082704">
                                <w:pPr>
                                  <w:pStyle w:val="NoSpacing"/>
                                  <w:spacing w:before="200" w:line="216" w:lineRule="auto"/>
                                  <w:ind w:left="720" w:right="720"/>
                                  <w:jc w:val="center"/>
                                  <w:rPr>
                                    <w:rFonts w:ascii="Times New Roman" w:hAnsi="Times New Roman" w:cs="Times New Roman"/>
                                    <w:b/>
                                    <w:bCs/>
                                    <w:color w:val="FFFFFF" w:themeColor="background1"/>
                                    <w:sz w:val="72"/>
                                    <w:szCs w:val="72"/>
                                  </w:rPr>
                                </w:pPr>
                                <w:sdt>
                                  <w:sdtPr>
                                    <w:rPr>
                                      <w:rFonts w:ascii="Times New Roman" w:hAnsi="Times New Roman" w:cs="Times New Roman"/>
                                      <w:b/>
                                      <w:bCs/>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082704">
                                      <w:rPr>
                                        <w:rFonts w:ascii="Times New Roman" w:hAnsi="Times New Roman" w:cs="Times New Roman"/>
                                        <w:b/>
                                        <w:bCs/>
                                        <w:color w:val="FFFFFF" w:themeColor="background1"/>
                                        <w:sz w:val="72"/>
                                        <w:szCs w:val="72"/>
                                      </w:rPr>
                                      <w:t>Opportunities and Threats to Social Enterprise</w:t>
                                    </w:r>
                                  </w:sdtContent>
                                </w:sdt>
                              </w:p>
                              <w:p w14:paraId="544098EC" w14:textId="03DC56A8" w:rsidR="00082704" w:rsidRDefault="00082704" w:rsidP="00082704">
                                <w:pPr>
                                  <w:pStyle w:val="NoSpacing"/>
                                  <w:spacing w:before="240"/>
                                  <w:ind w:right="720"/>
                                  <w:rPr>
                                    <w:color w:val="FFFFFF" w:themeColor="background1"/>
                                    <w:sz w:val="32"/>
                                    <w:szCs w:val="32"/>
                                  </w:rPr>
                                </w:pPr>
                              </w:p>
                            </w:tc>
                          </w:tr>
                          <w:tr w:rsidR="00082704" w14:paraId="0D215003"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082704" w14:paraId="3510823D" w14:textId="77777777">
                                  <w:trPr>
                                    <w:trHeight w:hRule="exact" w:val="720"/>
                                  </w:trPr>
                                  <w:sdt>
                                    <w:sdtPr>
                                      <w:rPr>
                                        <w:rFonts w:ascii="Times New Roman" w:hAnsi="Times New Roman" w:cs="Times New Roman"/>
                                        <w:b/>
                                        <w:bCs/>
                                        <w:color w:val="FFFFFF" w:themeColor="background1"/>
                                        <w:sz w:val="24"/>
                                        <w:szCs w:val="24"/>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1C33774" w14:textId="5265673D" w:rsidR="00082704" w:rsidRDefault="00082704">
                                          <w:pPr>
                                            <w:pStyle w:val="NoSpacing"/>
                                            <w:ind w:left="144" w:right="144"/>
                                            <w:jc w:val="center"/>
                                            <w:rPr>
                                              <w:color w:val="FFFFFF" w:themeColor="background1"/>
                                            </w:rPr>
                                          </w:pPr>
                                          <w:r w:rsidRPr="00082704">
                                            <w:rPr>
                                              <w:rFonts w:ascii="Times New Roman" w:hAnsi="Times New Roman" w:cs="Times New Roman"/>
                                              <w:b/>
                                              <w:bCs/>
                                              <w:color w:val="FFFFFF" w:themeColor="background1"/>
                                              <w:sz w:val="24"/>
                                              <w:szCs w:val="24"/>
                                            </w:rPr>
                                            <w:t>Maria Dumitru (2327347</w:t>
                                          </w:r>
                                        </w:p>
                                      </w:tc>
                                    </w:sdtContent>
                                  </w:sdt>
                                  <w:tc>
                                    <w:tcPr>
                                      <w:tcW w:w="3591" w:type="dxa"/>
                                      <w:vAlign w:val="center"/>
                                    </w:tcPr>
                                    <w:sdt>
                                      <w:sdtPr>
                                        <w:rPr>
                                          <w:rFonts w:ascii="Times New Roman" w:hAnsi="Times New Roman" w:cs="Times New Roman"/>
                                          <w:b/>
                                          <w:bCs/>
                                          <w:color w:val="FFFFFF" w:themeColor="background1"/>
                                          <w:sz w:val="24"/>
                                          <w:szCs w:val="24"/>
                                        </w:rPr>
                                        <w:alias w:val="Date"/>
                                        <w:tag w:val=""/>
                                        <w:id w:val="-1047523169"/>
                                        <w:dataBinding w:prefixMappings="xmlns:ns0='http://schemas.microsoft.com/office/2006/coverPageProps' " w:xpath="/ns0:CoverPageProperties[1]/ns0:PublishDate[1]" w:storeItemID="{55AF091B-3C7A-41E3-B477-F2FDAA23CFDA}"/>
                                        <w:date w:fullDate="2024-11-10T00:00:00Z">
                                          <w:dateFormat w:val="M/d/yy"/>
                                          <w:lid w:val="en-US"/>
                                          <w:storeMappedDataAs w:val="dateTime"/>
                                          <w:calendar w:val="gregorian"/>
                                        </w:date>
                                      </w:sdtPr>
                                      <w:sdtContent>
                                        <w:p w14:paraId="193347EB" w14:textId="695F65A8" w:rsidR="00082704" w:rsidRPr="00082704" w:rsidRDefault="00082704">
                                          <w:pPr>
                                            <w:pStyle w:val="NoSpacing"/>
                                            <w:ind w:left="144" w:right="144"/>
                                            <w:jc w:val="center"/>
                                            <w:rPr>
                                              <w:rFonts w:ascii="Times New Roman" w:hAnsi="Times New Roman" w:cs="Times New Roman"/>
                                              <w:b/>
                                              <w:bCs/>
                                              <w:color w:val="FFFFFF" w:themeColor="background1"/>
                                              <w:sz w:val="24"/>
                                              <w:szCs w:val="24"/>
                                            </w:rPr>
                                          </w:pPr>
                                          <w:r w:rsidRPr="00082704">
                                            <w:rPr>
                                              <w:rFonts w:ascii="Times New Roman" w:hAnsi="Times New Roman" w:cs="Times New Roman"/>
                                              <w:b/>
                                              <w:bCs/>
                                              <w:color w:val="FFFFFF" w:themeColor="background1"/>
                                              <w:sz w:val="24"/>
                                              <w:szCs w:val="24"/>
                                            </w:rPr>
                                            <w:t>11/10/24</w:t>
                                          </w:r>
                                        </w:p>
                                      </w:sdtContent>
                                    </w:sdt>
                                  </w:tc>
                                  <w:sdt>
                                    <w:sdtPr>
                                      <w:rPr>
                                        <w:rFonts w:ascii="Times New Roman" w:hAnsi="Times New Roman" w:cs="Times New Roman"/>
                                        <w:b/>
                                        <w:bCs/>
                                        <w:color w:val="FFFFFF" w:themeColor="background1"/>
                                        <w:sz w:val="24"/>
                                        <w:szCs w:val="24"/>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5F5AAFA0" w14:textId="752FEC6E" w:rsidR="00082704" w:rsidRPr="00082704" w:rsidRDefault="00082704">
                                          <w:pPr>
                                            <w:pStyle w:val="NoSpacing"/>
                                            <w:ind w:left="144" w:right="720"/>
                                            <w:jc w:val="right"/>
                                            <w:rPr>
                                              <w:rFonts w:ascii="Times New Roman" w:hAnsi="Times New Roman" w:cs="Times New Roman"/>
                                              <w:b/>
                                              <w:bCs/>
                                              <w:color w:val="FFFFFF" w:themeColor="background1"/>
                                              <w:sz w:val="24"/>
                                              <w:szCs w:val="24"/>
                                            </w:rPr>
                                          </w:pPr>
                                          <w:r w:rsidRPr="00082704">
                                            <w:rPr>
                                              <w:rFonts w:ascii="Times New Roman" w:hAnsi="Times New Roman" w:cs="Times New Roman"/>
                                              <w:b/>
                                              <w:bCs/>
                                              <w:color w:val="FFFFFF" w:themeColor="background1"/>
                                              <w:sz w:val="24"/>
                                              <w:szCs w:val="24"/>
                                            </w:rPr>
                                            <w:t xml:space="preserve">Social Enterprise: Theory and </w:t>
                                          </w:r>
                                          <w:r w:rsidRPr="00082704">
                                            <w:rPr>
                                              <w:rFonts w:ascii="Times New Roman" w:hAnsi="Times New Roman" w:cs="Times New Roman"/>
                                              <w:b/>
                                              <w:bCs/>
                                              <w:color w:val="FFFFFF" w:themeColor="background1"/>
                                              <w:sz w:val="24"/>
                                              <w:szCs w:val="24"/>
                                            </w:rPr>
                                            <w:t>Practice</w:t>
                                          </w:r>
                                        </w:p>
                                      </w:tc>
                                    </w:sdtContent>
                                  </w:sdt>
                                </w:tr>
                              </w:tbl>
                              <w:p w14:paraId="55613454" w14:textId="77777777" w:rsidR="00082704" w:rsidRDefault="00082704"/>
                            </w:tc>
                          </w:tr>
                        </w:tbl>
                        <w:p w14:paraId="5207403B" w14:textId="77777777" w:rsidR="00082704" w:rsidRDefault="00082704"/>
                      </w:txbxContent>
                    </v:textbox>
                    <w10:wrap anchorx="page" anchory="page"/>
                  </v:shape>
                </w:pict>
              </mc:Fallback>
            </mc:AlternateContent>
          </w:r>
          <w:r>
            <w:rPr>
              <w:noProof/>
            </w:rPr>
            <w:drawing>
              <wp:inline distT="0" distB="0" distL="0" distR="0" wp14:anchorId="5A4B6446" wp14:editId="2AFE2081">
                <wp:extent cx="1810385" cy="725170"/>
                <wp:effectExtent l="0" t="0" r="0" b="0"/>
                <wp:docPr id="1544290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315369E6" w14:textId="2A4ADABF" w:rsidR="00082704" w:rsidRDefault="00082704">
          <w:pPr>
            <w:rPr>
              <w:rFonts w:ascii="Times New Roman" w:hAnsi="Times New Roman" w:cs="Times New Roman"/>
              <w:b/>
              <w:bCs/>
            </w:rPr>
          </w:pPr>
          <w:r>
            <w:rPr>
              <w:rFonts w:ascii="Times New Roman" w:hAnsi="Times New Roman" w:cs="Times New Roman"/>
              <w:b/>
              <w:bCs/>
            </w:rPr>
            <w:br w:type="page"/>
          </w:r>
        </w:p>
      </w:sdtContent>
    </w:sdt>
    <w:p w14:paraId="7F47D8C9" w14:textId="6A53F10D" w:rsidR="001A5B85" w:rsidRPr="001A5B85" w:rsidRDefault="001A5B85" w:rsidP="000875C5">
      <w:pPr>
        <w:spacing w:line="480" w:lineRule="auto"/>
        <w:rPr>
          <w:rFonts w:ascii="Times New Roman" w:hAnsi="Times New Roman" w:cs="Times New Roman"/>
          <w:b/>
          <w:bCs/>
        </w:rPr>
      </w:pPr>
      <w:r w:rsidRPr="001A5B85">
        <w:rPr>
          <w:rFonts w:ascii="Times New Roman" w:hAnsi="Times New Roman" w:cs="Times New Roman"/>
          <w:b/>
          <w:bCs/>
        </w:rPr>
        <w:lastRenderedPageBreak/>
        <w:t>Introduction</w:t>
      </w:r>
    </w:p>
    <w:p w14:paraId="034B4B3F" w14:textId="77777777" w:rsidR="001A5B85" w:rsidRDefault="001A5B85" w:rsidP="000875C5">
      <w:pPr>
        <w:spacing w:line="360" w:lineRule="auto"/>
        <w:rPr>
          <w:rFonts w:ascii="Times New Roman" w:hAnsi="Times New Roman" w:cs="Times New Roman"/>
        </w:rPr>
      </w:pPr>
      <w:r w:rsidRPr="001A5B85">
        <w:rPr>
          <w:rFonts w:ascii="Times New Roman" w:hAnsi="Times New Roman" w:cs="Times New Roman"/>
        </w:rPr>
        <w:t>Social enterprises have become an essential component of the socio-economic landscape of the United Kingdom, by utilising sustainable and innovative business models to address urgent societal and environmental issues. In the United Kingdom, social enterprises are organisations that employ commercial strategies to achieve social or environmental objectives in addition to financial returns (</w:t>
      </w:r>
      <w:proofErr w:type="spellStart"/>
      <w:r w:rsidRPr="001A5B85">
        <w:rPr>
          <w:rFonts w:ascii="Times New Roman" w:hAnsi="Times New Roman" w:cs="Times New Roman"/>
        </w:rPr>
        <w:t>Defourny</w:t>
      </w:r>
      <w:proofErr w:type="spellEnd"/>
      <w:r w:rsidRPr="001A5B85">
        <w:rPr>
          <w:rFonts w:ascii="Times New Roman" w:hAnsi="Times New Roman" w:cs="Times New Roman"/>
        </w:rPr>
        <w:t xml:space="preserve"> &amp; Nyssens, 2010). They are active in a variety of sectors, such as healthcare, education, environmental sustainability, and community development. A structured framework is provided by a SWOT (Strengths, Weaknesses, Opportunities, Threats) analysis, which enables a comprehensive evaluation of the opportunities and challenges that these enterprises encounter. This essay utilises a SWOT analysis to investigate the current state of social enterprises in the United Kingdom, with the assistance of pertinent industry examples and pertinent academic theories.</w:t>
      </w:r>
      <w:r w:rsidRPr="001A5B85">
        <w:rPr>
          <w:rFonts w:ascii="Times New Roman" w:hAnsi="Times New Roman" w:cs="Times New Roman"/>
        </w:rPr>
        <w:br/>
      </w:r>
      <w:r w:rsidRPr="001A5B85">
        <w:rPr>
          <w:rFonts w:ascii="Times New Roman" w:hAnsi="Times New Roman" w:cs="Times New Roman"/>
        </w:rPr>
        <w:br/>
      </w:r>
    </w:p>
    <w:p w14:paraId="5DD265C1" w14:textId="77777777" w:rsidR="001A5B85" w:rsidRDefault="001A5B85" w:rsidP="001A5B85">
      <w:pPr>
        <w:spacing w:line="360" w:lineRule="auto"/>
        <w:rPr>
          <w:rFonts w:ascii="Times New Roman" w:hAnsi="Times New Roman" w:cs="Times New Roman"/>
        </w:rPr>
      </w:pPr>
    </w:p>
    <w:p w14:paraId="093E1F35" w14:textId="77777777" w:rsidR="001A5B85" w:rsidRDefault="001A5B85" w:rsidP="001A5B85">
      <w:pPr>
        <w:spacing w:line="360" w:lineRule="auto"/>
        <w:rPr>
          <w:rFonts w:ascii="Times New Roman" w:hAnsi="Times New Roman" w:cs="Times New Roman"/>
        </w:rPr>
      </w:pPr>
    </w:p>
    <w:p w14:paraId="447E2204" w14:textId="77777777" w:rsidR="001A5B85" w:rsidRDefault="001A5B85" w:rsidP="001A5B85">
      <w:pPr>
        <w:spacing w:line="360" w:lineRule="auto"/>
        <w:rPr>
          <w:rFonts w:ascii="Times New Roman" w:hAnsi="Times New Roman" w:cs="Times New Roman"/>
        </w:rPr>
      </w:pPr>
    </w:p>
    <w:p w14:paraId="31B6CD5A" w14:textId="77777777" w:rsidR="001A5B85" w:rsidRDefault="001A5B85" w:rsidP="001A5B85">
      <w:pPr>
        <w:spacing w:line="360" w:lineRule="auto"/>
        <w:rPr>
          <w:rFonts w:ascii="Times New Roman" w:hAnsi="Times New Roman" w:cs="Times New Roman"/>
        </w:rPr>
      </w:pPr>
    </w:p>
    <w:p w14:paraId="4A76AD8C" w14:textId="77777777" w:rsidR="001A5B85" w:rsidRDefault="001A5B85" w:rsidP="001A5B85">
      <w:pPr>
        <w:spacing w:line="360" w:lineRule="auto"/>
        <w:rPr>
          <w:rFonts w:ascii="Times New Roman" w:hAnsi="Times New Roman" w:cs="Times New Roman"/>
        </w:rPr>
      </w:pPr>
    </w:p>
    <w:p w14:paraId="269F1D5F" w14:textId="77777777" w:rsidR="001A5B85" w:rsidRDefault="001A5B85" w:rsidP="001A5B85">
      <w:pPr>
        <w:spacing w:line="360" w:lineRule="auto"/>
        <w:rPr>
          <w:rFonts w:ascii="Times New Roman" w:hAnsi="Times New Roman" w:cs="Times New Roman"/>
        </w:rPr>
      </w:pPr>
    </w:p>
    <w:p w14:paraId="628FCAC9" w14:textId="77777777" w:rsidR="001A5B85" w:rsidRDefault="001A5B85" w:rsidP="001A5B85">
      <w:pPr>
        <w:spacing w:line="360" w:lineRule="auto"/>
        <w:rPr>
          <w:rFonts w:ascii="Times New Roman" w:hAnsi="Times New Roman" w:cs="Times New Roman"/>
        </w:rPr>
      </w:pPr>
    </w:p>
    <w:p w14:paraId="1F8F8E55" w14:textId="77777777" w:rsidR="001A5B85" w:rsidRDefault="001A5B85" w:rsidP="001A5B85">
      <w:pPr>
        <w:spacing w:line="360" w:lineRule="auto"/>
        <w:rPr>
          <w:rFonts w:ascii="Times New Roman" w:hAnsi="Times New Roman" w:cs="Times New Roman"/>
        </w:rPr>
      </w:pPr>
    </w:p>
    <w:p w14:paraId="71C388DD" w14:textId="77777777" w:rsidR="001A5B85" w:rsidRDefault="001A5B85" w:rsidP="001A5B85">
      <w:pPr>
        <w:spacing w:line="360" w:lineRule="auto"/>
        <w:rPr>
          <w:rFonts w:ascii="Times New Roman" w:hAnsi="Times New Roman" w:cs="Times New Roman"/>
        </w:rPr>
      </w:pPr>
    </w:p>
    <w:p w14:paraId="6CE73CA8" w14:textId="77777777" w:rsidR="000875C5" w:rsidRDefault="000875C5" w:rsidP="001A5B85">
      <w:pPr>
        <w:spacing w:line="360" w:lineRule="auto"/>
        <w:rPr>
          <w:rFonts w:ascii="Times New Roman" w:hAnsi="Times New Roman" w:cs="Times New Roman"/>
        </w:rPr>
      </w:pPr>
    </w:p>
    <w:p w14:paraId="3CDC966D" w14:textId="77777777" w:rsidR="000875C5" w:rsidRDefault="000875C5" w:rsidP="001A5B85">
      <w:pPr>
        <w:spacing w:line="360" w:lineRule="auto"/>
        <w:rPr>
          <w:rFonts w:ascii="Times New Roman" w:hAnsi="Times New Roman" w:cs="Times New Roman"/>
          <w:b/>
          <w:bCs/>
        </w:rPr>
      </w:pPr>
    </w:p>
    <w:p w14:paraId="57ACF2D7" w14:textId="77777777" w:rsidR="000875C5" w:rsidRDefault="000875C5" w:rsidP="001A5B85">
      <w:pPr>
        <w:spacing w:line="360" w:lineRule="auto"/>
        <w:rPr>
          <w:rFonts w:ascii="Times New Roman" w:hAnsi="Times New Roman" w:cs="Times New Roman"/>
          <w:b/>
          <w:bCs/>
        </w:rPr>
      </w:pPr>
    </w:p>
    <w:p w14:paraId="41C61F57" w14:textId="77777777" w:rsidR="000875C5" w:rsidRDefault="000875C5" w:rsidP="001A5B85">
      <w:pPr>
        <w:spacing w:line="360" w:lineRule="auto"/>
        <w:rPr>
          <w:rFonts w:ascii="Times New Roman" w:hAnsi="Times New Roman" w:cs="Times New Roman"/>
          <w:b/>
          <w:bCs/>
        </w:rPr>
      </w:pPr>
    </w:p>
    <w:p w14:paraId="49FCBEE6" w14:textId="20ED1187" w:rsidR="00082704" w:rsidRDefault="001A5B85" w:rsidP="001A5B85">
      <w:pPr>
        <w:spacing w:line="360" w:lineRule="auto"/>
        <w:rPr>
          <w:rFonts w:ascii="Times New Roman" w:hAnsi="Times New Roman" w:cs="Times New Roman"/>
        </w:rPr>
      </w:pPr>
      <w:r w:rsidRPr="001A5B85">
        <w:rPr>
          <w:rFonts w:ascii="Times New Roman" w:hAnsi="Times New Roman" w:cs="Times New Roman"/>
          <w:b/>
          <w:bCs/>
        </w:rPr>
        <w:lastRenderedPageBreak/>
        <w:t xml:space="preserve">Strengths </w:t>
      </w:r>
      <w:r w:rsidRPr="001A5B85">
        <w:rPr>
          <w:rFonts w:ascii="Times New Roman" w:hAnsi="Times New Roman" w:cs="Times New Roman"/>
          <w:b/>
          <w:bCs/>
        </w:rPr>
        <w:br/>
      </w:r>
      <w:r w:rsidRPr="001A5B85">
        <w:rPr>
          <w:rFonts w:ascii="Times New Roman" w:hAnsi="Times New Roman" w:cs="Times New Roman"/>
        </w:rPr>
        <w:br/>
        <w:t>The mission-driven approach of UK social enterprises is one of their primary strengths. Social enterprises seek to produce social or environmental benefits in addition to financial returns, in contrast to conventional businesses that prioritise shareholder profits (Mair &amp; Marti, 2006). This dual emphasis cultivates robust community engagement and loyalty. For instance, The Big Issue, a London-based social enterprise, offers homeless individuals the opportunity to sell periodicals, thereby promoting social inclusion and generating income. This mission-driven model not only addresses economic disparities but also establishes trust and credibility within the community.</w:t>
      </w:r>
      <w:r w:rsidRPr="001A5B85">
        <w:rPr>
          <w:rFonts w:ascii="Times New Roman" w:hAnsi="Times New Roman" w:cs="Times New Roman"/>
        </w:rPr>
        <w:br/>
        <w:t>The innovative solutions that UK social enterprises develop to address complex social issues are another significant strength. Social enterprises frequently introduce innovative strategies that conventional organisations may neglect, as they draw inspiration from Schumpeterian theory, which emphasises innovation as a catalyst for economic growth (Schumpeter, 1942). Bullying UK, a social enterprise that addresses bullying in schools, employs innovative educational programs and digital platforms to establish safer school environments. These innovations are what set social enterprises apart in competitive markets and attract stakeholders who prioritise social impact and ethical practices.</w:t>
      </w:r>
      <w:r w:rsidRPr="001A5B85">
        <w:rPr>
          <w:rFonts w:ascii="Times New Roman" w:hAnsi="Times New Roman" w:cs="Times New Roman"/>
        </w:rPr>
        <w:br/>
        <w:t>Additionally, social enterprises in the United Kingdom frequently capitalise on substantial stakeholder engagement. A motivated and cohesive workforce is typically fostered by the organization's social mission, which is common among employees, customers, and investors. This alignment allows social enterprises to more effectively navigate challenges than their strictly commercial counterparts, thereby enhancing organisational resilience and adaptability. For example, The Eden Project, a social enterprise that prioritises environmental education and sustainability, capitalises on its committed stakeholders to advance initiatives that advance ecological awareness and conservation.</w:t>
      </w:r>
      <w:r w:rsidRPr="001A5B85">
        <w:rPr>
          <w:rFonts w:ascii="Times New Roman" w:hAnsi="Times New Roman" w:cs="Times New Roman"/>
        </w:rPr>
        <w:br/>
      </w:r>
      <w:r w:rsidRPr="001A5B85">
        <w:rPr>
          <w:rFonts w:ascii="Times New Roman" w:hAnsi="Times New Roman" w:cs="Times New Roman"/>
        </w:rPr>
        <w:br/>
      </w:r>
      <w:r w:rsidRPr="001A5B85">
        <w:rPr>
          <w:rFonts w:ascii="Times New Roman" w:hAnsi="Times New Roman" w:cs="Times New Roman"/>
          <w:b/>
          <w:bCs/>
        </w:rPr>
        <w:t>Weaknesses</w:t>
      </w:r>
      <w:r w:rsidRPr="001A5B85">
        <w:rPr>
          <w:rFonts w:ascii="Times New Roman" w:hAnsi="Times New Roman" w:cs="Times New Roman"/>
          <w:b/>
          <w:bCs/>
        </w:rPr>
        <w:br/>
      </w:r>
      <w:r w:rsidRPr="001A5B85">
        <w:rPr>
          <w:rFonts w:ascii="Times New Roman" w:hAnsi="Times New Roman" w:cs="Times New Roman"/>
        </w:rPr>
        <w:br/>
      </w:r>
      <w:r>
        <w:rPr>
          <w:rFonts w:ascii="Times New Roman" w:hAnsi="Times New Roman" w:cs="Times New Roman"/>
        </w:rPr>
        <w:t>S</w:t>
      </w:r>
      <w:r w:rsidRPr="001A5B85">
        <w:rPr>
          <w:rFonts w:ascii="Times New Roman" w:hAnsi="Times New Roman" w:cs="Times New Roman"/>
        </w:rPr>
        <w:t xml:space="preserve">ocial enterprises are confronted with numerous inherent vulnerabilities that can impede their growth and sustainability, despite their strengths. One substantial obstacle is the restricted availability of finance. Traditional financial institutions may be hesitant to invest in social enterprises due to the dual concentration on social and financial returns and perceived risks (Emerson, 2003). For instance, The Big Issue has historically encountered challenges in </w:t>
      </w:r>
      <w:r w:rsidRPr="001A5B85">
        <w:rPr>
          <w:rFonts w:ascii="Times New Roman" w:hAnsi="Times New Roman" w:cs="Times New Roman"/>
        </w:rPr>
        <w:lastRenderedPageBreak/>
        <w:t>obtaining adequate funding to expand its operations, which has restricted its ability to broaden its influence.</w:t>
      </w:r>
      <w:r w:rsidRPr="001A5B85">
        <w:rPr>
          <w:rFonts w:ascii="Times New Roman" w:hAnsi="Times New Roman" w:cs="Times New Roman"/>
        </w:rPr>
        <w:br/>
        <w:t xml:space="preserve">Another critical vulnerability is the difficulty of reconciling financial and social objectives. Strategic dilemmas may arise </w:t>
      </w:r>
      <w:r w:rsidRPr="001A5B85">
        <w:rPr>
          <w:rFonts w:ascii="Times New Roman" w:hAnsi="Times New Roman" w:cs="Times New Roman"/>
        </w:rPr>
        <w:t>because of</w:t>
      </w:r>
      <w:r w:rsidRPr="001A5B85">
        <w:rPr>
          <w:rFonts w:ascii="Times New Roman" w:hAnsi="Times New Roman" w:cs="Times New Roman"/>
        </w:rPr>
        <w:t xml:space="preserve"> the conflict between maximising social impact and attaining financial sustainability. </w:t>
      </w:r>
      <w:r w:rsidRPr="001A5B85">
        <w:rPr>
          <w:rFonts w:ascii="Times New Roman" w:hAnsi="Times New Roman" w:cs="Times New Roman"/>
        </w:rPr>
        <w:t>To</w:t>
      </w:r>
      <w:r w:rsidRPr="001A5B85">
        <w:rPr>
          <w:rFonts w:ascii="Times New Roman" w:hAnsi="Times New Roman" w:cs="Times New Roman"/>
        </w:rPr>
        <w:t xml:space="preserve"> prevent mission drift, which occurs when the pursuit of financial viability undermines the social objectives of social enterprises, it is imperative that they carefully navigate this balance (Young, 2006). For example, Emmaus UK, which </w:t>
      </w:r>
      <w:r w:rsidRPr="001A5B85">
        <w:rPr>
          <w:rFonts w:ascii="Times New Roman" w:hAnsi="Times New Roman" w:cs="Times New Roman"/>
        </w:rPr>
        <w:t>aids</w:t>
      </w:r>
      <w:r w:rsidRPr="001A5B85">
        <w:rPr>
          <w:rFonts w:ascii="Times New Roman" w:hAnsi="Times New Roman" w:cs="Times New Roman"/>
        </w:rPr>
        <w:t xml:space="preserve"> destitute individuals through a variety of programs, encounters difficulties in guaranteeing that its fundraising endeavours do not undermine the quality and accessibility of its services. This balancing act necessitates the implementation of clear strategic planning and robust governance structures, which can be resource-intensive and complex.</w:t>
      </w:r>
      <w:r w:rsidRPr="001A5B85">
        <w:rPr>
          <w:rFonts w:ascii="Times New Roman" w:hAnsi="Times New Roman" w:cs="Times New Roman"/>
        </w:rPr>
        <w:br/>
        <w:t xml:space="preserve">Furthermore, social enterprises in the United Kingdom may face challenges in expanding their operations. In contrast to conventional businesses, which can capitalise on economies of scale to reduce expenses and expand swiftly, social enterprises frequently necessitate customised strategies that are consistent with their social objectives. </w:t>
      </w:r>
      <w:proofErr w:type="spellStart"/>
      <w:r w:rsidRPr="001A5B85">
        <w:rPr>
          <w:rFonts w:ascii="Times New Roman" w:hAnsi="Times New Roman" w:cs="Times New Roman"/>
        </w:rPr>
        <w:t>FareShare</w:t>
      </w:r>
      <w:proofErr w:type="spellEnd"/>
      <w:r w:rsidRPr="001A5B85">
        <w:rPr>
          <w:rFonts w:ascii="Times New Roman" w:hAnsi="Times New Roman" w:cs="Times New Roman"/>
        </w:rPr>
        <w:t>, a social enterprise that specialises in food redistribution, is confronted with the challenge of expanding its operations to accommodate the growing demand while simultaneously ensuring the efficiency of its logistics and distribution networks. The broader impact that social enterprises aspire to can be restricted by these scaling challenges.</w:t>
      </w:r>
      <w:r w:rsidRPr="001A5B85">
        <w:rPr>
          <w:rFonts w:ascii="Times New Roman" w:hAnsi="Times New Roman" w:cs="Times New Roman"/>
        </w:rPr>
        <w:br/>
      </w:r>
      <w:r w:rsidRPr="001A5B85">
        <w:rPr>
          <w:rFonts w:ascii="Times New Roman" w:hAnsi="Times New Roman" w:cs="Times New Roman"/>
        </w:rPr>
        <w:br/>
      </w:r>
      <w:r w:rsidR="00082704" w:rsidRPr="00082704">
        <w:rPr>
          <w:rFonts w:ascii="Times New Roman" w:hAnsi="Times New Roman" w:cs="Times New Roman"/>
          <w:b/>
          <w:bCs/>
        </w:rPr>
        <w:t>Opportunities</w:t>
      </w:r>
      <w:r w:rsidRPr="001A5B85">
        <w:rPr>
          <w:rFonts w:ascii="Times New Roman" w:hAnsi="Times New Roman" w:cs="Times New Roman"/>
          <w:b/>
          <w:bCs/>
        </w:rPr>
        <w:br/>
      </w:r>
      <w:r w:rsidRPr="001A5B85">
        <w:rPr>
          <w:rFonts w:ascii="Times New Roman" w:hAnsi="Times New Roman" w:cs="Times New Roman"/>
        </w:rPr>
        <w:br/>
        <w:t xml:space="preserve">The UK social enterprise landscape is characterised by a plethora of opportunities that are being driven by the evolution of consumer preferences and technological advancements. One substantial opportunity is the increasing consumer preference for sustainable and ethical products. Social enterprises can leverage this trend by providing products and services that are consistent with the values of a more socially and environmentally conscious consumer base. Consumer intentions are influenced by subjective norms, attitudes, and perceived behavioural control, as per the Theory of Planned Behaviour (Ajzen, 1991). Social enterprises that effectively communicate their social missions can capitalise on positive consumer attitudes and norms to increase sales and loyalty. For example, </w:t>
      </w:r>
      <w:proofErr w:type="spellStart"/>
      <w:r w:rsidRPr="001A5B85">
        <w:rPr>
          <w:rFonts w:ascii="Times New Roman" w:hAnsi="Times New Roman" w:cs="Times New Roman"/>
        </w:rPr>
        <w:t>Notpla</w:t>
      </w:r>
      <w:proofErr w:type="spellEnd"/>
      <w:r w:rsidRPr="001A5B85">
        <w:rPr>
          <w:rFonts w:ascii="Times New Roman" w:hAnsi="Times New Roman" w:cs="Times New Roman"/>
        </w:rPr>
        <w:t>, a social enterprise based in the United Kingdom, creates sustainable packaging solutions using seaweed and other natural materials. This endeavour capitalises on the growing consumer demand for environmentally responsible products.</w:t>
      </w:r>
      <w:r w:rsidRPr="001A5B85">
        <w:rPr>
          <w:rFonts w:ascii="Times New Roman" w:hAnsi="Times New Roman" w:cs="Times New Roman"/>
        </w:rPr>
        <w:br/>
      </w:r>
      <w:r w:rsidRPr="001A5B85">
        <w:rPr>
          <w:rFonts w:ascii="Times New Roman" w:hAnsi="Times New Roman" w:cs="Times New Roman"/>
        </w:rPr>
        <w:lastRenderedPageBreak/>
        <w:br/>
        <w:t xml:space="preserve">Social enterprises in the United Kingdom are also afforded considerable opportunities by technological advancements. Digital platforms and innovations have the potential to improve operational efficiency, expand the reach of the audience, and increase the social impact. </w:t>
      </w:r>
      <w:proofErr w:type="spellStart"/>
      <w:r w:rsidRPr="001A5B85">
        <w:rPr>
          <w:rFonts w:ascii="Times New Roman" w:hAnsi="Times New Roman" w:cs="Times New Roman"/>
        </w:rPr>
        <w:t>Skillshare</w:t>
      </w:r>
      <w:proofErr w:type="spellEnd"/>
      <w:r w:rsidRPr="001A5B85">
        <w:rPr>
          <w:rFonts w:ascii="Times New Roman" w:hAnsi="Times New Roman" w:cs="Times New Roman"/>
        </w:rPr>
        <w:t>, a humanitarian enterprise that prioritises the development of employability through skills training, employs online learning platforms to provide educational programs to underprivileged communities. This technological approach not only expands their reach but also develops user-friendly and scalable solutions that can be adapted to various regions and demographics.</w:t>
      </w:r>
      <w:r w:rsidRPr="001A5B85">
        <w:rPr>
          <w:rFonts w:ascii="Times New Roman" w:hAnsi="Times New Roman" w:cs="Times New Roman"/>
        </w:rPr>
        <w:br/>
        <w:t>Additionally, the effectiveness of UK social enterprises can be substantially enhanced by opportunities for strategic partnerships and collaborations. Social enterprises can gain access to supplementary resources, expertise, and networks by forming partnerships with governments, non-profits, and private sector entities. Rethink Mental Illness, a social enterprise based in the United Kingdom that focusses on mental health issues, partners with healthcare providers and community organisations to provide comprehensive support services. These alliances expand the enterprise's reach and improve operational capacity, illustrating the potential for collaborative endeavours to increase social impact.</w:t>
      </w:r>
      <w:r w:rsidRPr="001A5B85">
        <w:rPr>
          <w:rFonts w:ascii="Times New Roman" w:hAnsi="Times New Roman" w:cs="Times New Roman"/>
        </w:rPr>
        <w:br/>
      </w:r>
      <w:r w:rsidRPr="001A5B85">
        <w:rPr>
          <w:rFonts w:ascii="Times New Roman" w:hAnsi="Times New Roman" w:cs="Times New Roman"/>
        </w:rPr>
        <w:br/>
      </w:r>
      <w:r w:rsidR="00082704" w:rsidRPr="00082704">
        <w:rPr>
          <w:rFonts w:ascii="Times New Roman" w:hAnsi="Times New Roman" w:cs="Times New Roman"/>
          <w:b/>
          <w:bCs/>
        </w:rPr>
        <w:t xml:space="preserve">Threats </w:t>
      </w:r>
      <w:r w:rsidRPr="001A5B85">
        <w:rPr>
          <w:rFonts w:ascii="Times New Roman" w:hAnsi="Times New Roman" w:cs="Times New Roman"/>
        </w:rPr>
        <w:br/>
      </w:r>
      <w:r w:rsidRPr="001A5B85">
        <w:rPr>
          <w:rFonts w:ascii="Times New Roman" w:hAnsi="Times New Roman" w:cs="Times New Roman"/>
        </w:rPr>
        <w:br/>
        <w:t>In spite of the promising opportunities, UK social enterprises are susceptible to external threats that may compromise their operations and objectives. Competition from conventional enterprises is a significant hazard. The distinctive value proposition of social enterprises may be diminished as mainstream companies increasingly employ corporate social responsibility (CSR) initiatives and sustainable practices. For example, the Plan A program, which has been implemented by major retailers such as Marks &amp; Spencer, has integrated sustainability into their business models. This initiative has the potential to eclipse specialised social enterprises by capitalising on their extensive resources and market presence.</w:t>
      </w:r>
      <w:r w:rsidRPr="001A5B85">
        <w:rPr>
          <w:rFonts w:ascii="Times New Roman" w:hAnsi="Times New Roman" w:cs="Times New Roman"/>
        </w:rPr>
        <w:br/>
        <w:t xml:space="preserve">Regulatory challenges also present substantial hazards to social enterprises in the United Kingdom. Particularly for social enterprises that operate in multiple jurisdictions, the process of navigating a variety of regulatory environments can be intricate. Substantial resources and expertise are necessary to ensure compliance with a variety of legal standards concerning financial transparency, operational practices, and social impact reporting. The Fairtrade Foundation, a social enterprise based in the United Kingdom that advocates for fair trade </w:t>
      </w:r>
      <w:r w:rsidRPr="001A5B85">
        <w:rPr>
          <w:rFonts w:ascii="Times New Roman" w:hAnsi="Times New Roman" w:cs="Times New Roman"/>
        </w:rPr>
        <w:lastRenderedPageBreak/>
        <w:t>practices, is currently subject to regulatory scrutiny with respect to certification standards and reporting requirements. This scrutiny has the potential to impede the organization's international expansion.</w:t>
      </w:r>
      <w:r w:rsidRPr="001A5B85">
        <w:rPr>
          <w:rFonts w:ascii="Times New Roman" w:hAnsi="Times New Roman" w:cs="Times New Roman"/>
        </w:rPr>
        <w:br/>
        <w:t xml:space="preserve">Additionally, the persistent challenge of measuring and evidencing social impact persists. Stakeholders, such as investors and consumers, are increasingly requesting transparent and quantifiable evidence of the impact of social enterprises. Nevertheless, the development of comprehensive metrics and reporting frameworks can be challenging due to the multifaceted and qualitative nature of social impact. The capacity of social enterprises to effectively scale and attract investment can be impeded by the absence of standardised measurement instruments. The Trussell Trust, a UK social enterprise that operates food banks, is perpetually confronted with the challenge of quantifying its impact on food insecurity and demonstrating its efficacy </w:t>
      </w:r>
      <w:r w:rsidR="00082704" w:rsidRPr="001A5B85">
        <w:rPr>
          <w:rFonts w:ascii="Times New Roman" w:hAnsi="Times New Roman" w:cs="Times New Roman"/>
        </w:rPr>
        <w:t>to</w:t>
      </w:r>
      <w:r w:rsidRPr="001A5B85">
        <w:rPr>
          <w:rFonts w:ascii="Times New Roman" w:hAnsi="Times New Roman" w:cs="Times New Roman"/>
        </w:rPr>
        <w:t xml:space="preserve"> secure ongoing support and funding.</w:t>
      </w:r>
      <w:r w:rsidRPr="001A5B85">
        <w:rPr>
          <w:rFonts w:ascii="Times New Roman" w:hAnsi="Times New Roman" w:cs="Times New Roman"/>
        </w:rPr>
        <w:br/>
      </w:r>
      <w:r w:rsidRPr="001A5B85">
        <w:rPr>
          <w:rFonts w:ascii="Times New Roman" w:hAnsi="Times New Roman" w:cs="Times New Roman"/>
        </w:rPr>
        <w:br/>
      </w:r>
    </w:p>
    <w:p w14:paraId="73938927" w14:textId="77777777" w:rsidR="00082704" w:rsidRDefault="00082704" w:rsidP="001A5B85">
      <w:pPr>
        <w:spacing w:line="360" w:lineRule="auto"/>
        <w:rPr>
          <w:rFonts w:ascii="Times New Roman" w:hAnsi="Times New Roman" w:cs="Times New Roman"/>
        </w:rPr>
      </w:pPr>
    </w:p>
    <w:p w14:paraId="1E07F0C5" w14:textId="77777777" w:rsidR="00082704" w:rsidRDefault="00082704" w:rsidP="001A5B85">
      <w:pPr>
        <w:spacing w:line="360" w:lineRule="auto"/>
        <w:rPr>
          <w:rFonts w:ascii="Times New Roman" w:hAnsi="Times New Roman" w:cs="Times New Roman"/>
        </w:rPr>
      </w:pPr>
    </w:p>
    <w:p w14:paraId="3FEA49C9" w14:textId="77777777" w:rsidR="00082704" w:rsidRDefault="00082704" w:rsidP="001A5B85">
      <w:pPr>
        <w:spacing w:line="360" w:lineRule="auto"/>
        <w:rPr>
          <w:rFonts w:ascii="Times New Roman" w:hAnsi="Times New Roman" w:cs="Times New Roman"/>
        </w:rPr>
      </w:pPr>
    </w:p>
    <w:p w14:paraId="7A329E6A" w14:textId="77777777" w:rsidR="00082704" w:rsidRDefault="00082704" w:rsidP="001A5B85">
      <w:pPr>
        <w:spacing w:line="360" w:lineRule="auto"/>
        <w:rPr>
          <w:rFonts w:ascii="Times New Roman" w:hAnsi="Times New Roman" w:cs="Times New Roman"/>
        </w:rPr>
      </w:pPr>
    </w:p>
    <w:p w14:paraId="71E9709A" w14:textId="77777777" w:rsidR="00082704" w:rsidRDefault="00082704" w:rsidP="001A5B85">
      <w:pPr>
        <w:spacing w:line="360" w:lineRule="auto"/>
        <w:rPr>
          <w:rFonts w:ascii="Times New Roman" w:hAnsi="Times New Roman" w:cs="Times New Roman"/>
        </w:rPr>
      </w:pPr>
    </w:p>
    <w:p w14:paraId="2736500D" w14:textId="77777777" w:rsidR="00082704" w:rsidRDefault="00082704" w:rsidP="001A5B85">
      <w:pPr>
        <w:spacing w:line="360" w:lineRule="auto"/>
        <w:rPr>
          <w:rFonts w:ascii="Times New Roman" w:hAnsi="Times New Roman" w:cs="Times New Roman"/>
        </w:rPr>
      </w:pPr>
    </w:p>
    <w:p w14:paraId="33180227" w14:textId="77777777" w:rsidR="00082704" w:rsidRDefault="00082704" w:rsidP="001A5B85">
      <w:pPr>
        <w:spacing w:line="360" w:lineRule="auto"/>
        <w:rPr>
          <w:rFonts w:ascii="Times New Roman" w:hAnsi="Times New Roman" w:cs="Times New Roman"/>
        </w:rPr>
      </w:pPr>
    </w:p>
    <w:p w14:paraId="093BE112" w14:textId="77777777" w:rsidR="00082704" w:rsidRDefault="00082704" w:rsidP="001A5B85">
      <w:pPr>
        <w:spacing w:line="360" w:lineRule="auto"/>
        <w:rPr>
          <w:rFonts w:ascii="Times New Roman" w:hAnsi="Times New Roman" w:cs="Times New Roman"/>
        </w:rPr>
      </w:pPr>
    </w:p>
    <w:p w14:paraId="0D883B04" w14:textId="77777777" w:rsidR="00082704" w:rsidRDefault="00082704" w:rsidP="001A5B85">
      <w:pPr>
        <w:spacing w:line="360" w:lineRule="auto"/>
        <w:rPr>
          <w:rFonts w:ascii="Times New Roman" w:hAnsi="Times New Roman" w:cs="Times New Roman"/>
        </w:rPr>
      </w:pPr>
    </w:p>
    <w:p w14:paraId="214845D5" w14:textId="77777777" w:rsidR="00082704" w:rsidRDefault="00082704" w:rsidP="001A5B85">
      <w:pPr>
        <w:spacing w:line="360" w:lineRule="auto"/>
        <w:rPr>
          <w:rFonts w:ascii="Times New Roman" w:hAnsi="Times New Roman" w:cs="Times New Roman"/>
        </w:rPr>
      </w:pPr>
    </w:p>
    <w:p w14:paraId="14E1AF91" w14:textId="77777777" w:rsidR="00082704" w:rsidRDefault="00082704" w:rsidP="001A5B85">
      <w:pPr>
        <w:spacing w:line="360" w:lineRule="auto"/>
        <w:rPr>
          <w:rFonts w:ascii="Times New Roman" w:hAnsi="Times New Roman" w:cs="Times New Roman"/>
        </w:rPr>
      </w:pPr>
    </w:p>
    <w:p w14:paraId="26904F61" w14:textId="77777777" w:rsidR="00082704" w:rsidRDefault="00082704" w:rsidP="001A5B85">
      <w:pPr>
        <w:spacing w:line="360" w:lineRule="auto"/>
        <w:rPr>
          <w:rFonts w:ascii="Times New Roman" w:hAnsi="Times New Roman" w:cs="Times New Roman"/>
        </w:rPr>
      </w:pPr>
    </w:p>
    <w:p w14:paraId="42090BFB" w14:textId="77777777" w:rsidR="00082704" w:rsidRDefault="00082704" w:rsidP="001A5B85">
      <w:pPr>
        <w:spacing w:line="360" w:lineRule="auto"/>
        <w:rPr>
          <w:rFonts w:ascii="Times New Roman" w:hAnsi="Times New Roman" w:cs="Times New Roman"/>
        </w:rPr>
      </w:pPr>
    </w:p>
    <w:p w14:paraId="55B89A9D" w14:textId="17DF8359" w:rsidR="001A5B85" w:rsidRDefault="001A5B85" w:rsidP="001A5B85">
      <w:pPr>
        <w:spacing w:line="360" w:lineRule="auto"/>
        <w:rPr>
          <w:rFonts w:ascii="Times New Roman" w:hAnsi="Times New Roman" w:cs="Times New Roman"/>
        </w:rPr>
      </w:pPr>
      <w:r w:rsidRPr="001A5B85">
        <w:rPr>
          <w:rFonts w:ascii="Times New Roman" w:hAnsi="Times New Roman" w:cs="Times New Roman"/>
          <w:b/>
          <w:bCs/>
        </w:rPr>
        <w:lastRenderedPageBreak/>
        <w:t>In conclusion,</w:t>
      </w:r>
      <w:r w:rsidRPr="001A5B85">
        <w:rPr>
          <w:rFonts w:ascii="Times New Roman" w:hAnsi="Times New Roman" w:cs="Times New Roman"/>
          <w:b/>
          <w:bCs/>
        </w:rPr>
        <w:br/>
      </w:r>
      <w:r w:rsidRPr="001A5B85">
        <w:rPr>
          <w:rFonts w:ascii="Times New Roman" w:hAnsi="Times New Roman" w:cs="Times New Roman"/>
        </w:rPr>
        <w:br/>
        <w:t>Social enterprises in the United Kingdom are a distinctive and increasingly important segment of the national economy, as they are motivated by their dedication to resolving societal and environmental issues through innovative business models. Their strengths are mission-driven approaches, community engagement, and innovative solutions, which cultivate strong stakeholder commitment and market differentiation, as revealed by a SWOT analysis. Nevertheless, the tension between social and financial objectives, scaling constraints, and limited access to capital present substantial obstacles.</w:t>
      </w:r>
      <w:r w:rsidRPr="001A5B85">
        <w:rPr>
          <w:rFonts w:ascii="Times New Roman" w:hAnsi="Times New Roman" w:cs="Times New Roman"/>
        </w:rPr>
        <w:br/>
        <w:t>Opportunities are abundant in the form of technological advancements that improve operational efficiency, strategic partnerships that increase social impact, and a shift in consumer preferences towards ethical consumption. However, strategic adaptability and vigilance are required due to the challenges of measuring social impact, regulatory complexities, and threats from traditional competitors.</w:t>
      </w:r>
      <w:r w:rsidRPr="001A5B85">
        <w:rPr>
          <w:rFonts w:ascii="Times New Roman" w:hAnsi="Times New Roman" w:cs="Times New Roman"/>
        </w:rPr>
        <w:br/>
      </w:r>
      <w:r w:rsidR="00082704" w:rsidRPr="001A5B85">
        <w:rPr>
          <w:rFonts w:ascii="Times New Roman" w:hAnsi="Times New Roman" w:cs="Times New Roman"/>
        </w:rPr>
        <w:t>To</w:t>
      </w:r>
      <w:r w:rsidRPr="001A5B85">
        <w:rPr>
          <w:rFonts w:ascii="Times New Roman" w:hAnsi="Times New Roman" w:cs="Times New Roman"/>
        </w:rPr>
        <w:t xml:space="preserve"> successfully navigate this intricate landscape, UK social enterprises must capitalise on emerging opportunities by leveraging their strengths, while simultaneously addressing inherent weaknesses and mitigating external threats. Their resilience and scalability can be improved by implementing robust governance structures, diversifying funding sources, and employing standardised impact measurement </w:t>
      </w:r>
      <w:r w:rsidRPr="001A5B85">
        <w:rPr>
          <w:rFonts w:ascii="Times New Roman" w:hAnsi="Times New Roman" w:cs="Times New Roman"/>
        </w:rPr>
        <w:t>frameworks.</w:t>
      </w:r>
      <w:r w:rsidRPr="001A5B85">
        <w:rPr>
          <w:rFonts w:ascii="Times New Roman" w:hAnsi="Times New Roman" w:cs="Times New Roman"/>
        </w:rPr>
        <w:t xml:space="preserve"> This will enable social enterprises in the United Kingdom to continue to effect significant change and contribute to a more sustainable and equitable society.</w:t>
      </w:r>
    </w:p>
    <w:p w14:paraId="5433E871" w14:textId="77777777" w:rsidR="00082704" w:rsidRDefault="00082704" w:rsidP="001A5B85">
      <w:pPr>
        <w:spacing w:line="360" w:lineRule="auto"/>
        <w:rPr>
          <w:rFonts w:ascii="Times New Roman" w:hAnsi="Times New Roman" w:cs="Times New Roman"/>
        </w:rPr>
      </w:pPr>
    </w:p>
    <w:p w14:paraId="6A2C704E" w14:textId="77777777" w:rsidR="00082704" w:rsidRDefault="00082704" w:rsidP="001A5B85">
      <w:pPr>
        <w:spacing w:line="360" w:lineRule="auto"/>
        <w:rPr>
          <w:rFonts w:ascii="Times New Roman" w:hAnsi="Times New Roman" w:cs="Times New Roman"/>
        </w:rPr>
      </w:pPr>
    </w:p>
    <w:p w14:paraId="5654FC41" w14:textId="77777777" w:rsidR="00082704" w:rsidRDefault="00082704" w:rsidP="001A5B85">
      <w:pPr>
        <w:spacing w:line="360" w:lineRule="auto"/>
        <w:rPr>
          <w:rFonts w:ascii="Times New Roman" w:hAnsi="Times New Roman" w:cs="Times New Roman"/>
        </w:rPr>
      </w:pPr>
    </w:p>
    <w:p w14:paraId="5B1501AF" w14:textId="77777777" w:rsidR="00082704" w:rsidRDefault="00082704" w:rsidP="001A5B85">
      <w:pPr>
        <w:spacing w:line="360" w:lineRule="auto"/>
        <w:rPr>
          <w:rFonts w:ascii="Times New Roman" w:hAnsi="Times New Roman" w:cs="Times New Roman"/>
        </w:rPr>
      </w:pPr>
    </w:p>
    <w:p w14:paraId="0E1E2D59" w14:textId="77777777" w:rsidR="00082704" w:rsidRDefault="00082704" w:rsidP="001A5B85">
      <w:pPr>
        <w:spacing w:line="360" w:lineRule="auto"/>
        <w:rPr>
          <w:rFonts w:ascii="Times New Roman" w:hAnsi="Times New Roman" w:cs="Times New Roman"/>
        </w:rPr>
      </w:pPr>
    </w:p>
    <w:p w14:paraId="436B13A5" w14:textId="77777777" w:rsidR="00082704" w:rsidRDefault="00082704" w:rsidP="001A5B85">
      <w:pPr>
        <w:spacing w:line="360" w:lineRule="auto"/>
        <w:rPr>
          <w:rFonts w:ascii="Times New Roman" w:hAnsi="Times New Roman" w:cs="Times New Roman"/>
        </w:rPr>
      </w:pPr>
    </w:p>
    <w:p w14:paraId="3312AF78" w14:textId="77777777" w:rsidR="00082704" w:rsidRDefault="00082704" w:rsidP="001A5B85">
      <w:pPr>
        <w:spacing w:line="360" w:lineRule="auto"/>
        <w:rPr>
          <w:rFonts w:ascii="Times New Roman" w:hAnsi="Times New Roman" w:cs="Times New Roman"/>
        </w:rPr>
      </w:pPr>
    </w:p>
    <w:p w14:paraId="7E2C433C" w14:textId="77777777" w:rsidR="00082704" w:rsidRDefault="00082704" w:rsidP="001A5B85">
      <w:pPr>
        <w:spacing w:line="360" w:lineRule="auto"/>
        <w:rPr>
          <w:rFonts w:ascii="Times New Roman" w:hAnsi="Times New Roman" w:cs="Times New Roman"/>
        </w:rPr>
      </w:pPr>
    </w:p>
    <w:p w14:paraId="7101323A" w14:textId="77777777" w:rsidR="00082704" w:rsidRDefault="00082704" w:rsidP="001A5B85">
      <w:pPr>
        <w:spacing w:line="360" w:lineRule="auto"/>
        <w:rPr>
          <w:rFonts w:ascii="Times New Roman" w:hAnsi="Times New Roman" w:cs="Times New Roman"/>
        </w:rPr>
      </w:pPr>
    </w:p>
    <w:p w14:paraId="129AA662" w14:textId="53C131BC" w:rsidR="00082704" w:rsidRPr="0003482F" w:rsidRDefault="00082704" w:rsidP="001A5B85">
      <w:pPr>
        <w:spacing w:line="360" w:lineRule="auto"/>
        <w:rPr>
          <w:rFonts w:ascii="Times New Roman" w:hAnsi="Times New Roman" w:cs="Times New Roman"/>
          <w:b/>
          <w:bCs/>
        </w:rPr>
      </w:pPr>
      <w:r w:rsidRPr="0003482F">
        <w:rPr>
          <w:rFonts w:ascii="Times New Roman" w:hAnsi="Times New Roman" w:cs="Times New Roman"/>
          <w:b/>
          <w:bCs/>
        </w:rPr>
        <w:lastRenderedPageBreak/>
        <w:t xml:space="preserve">References </w:t>
      </w:r>
    </w:p>
    <w:p w14:paraId="43DC2310" w14:textId="77777777" w:rsidR="0003482F" w:rsidRDefault="0003482F" w:rsidP="001A5B85">
      <w:pPr>
        <w:spacing w:line="360" w:lineRule="auto"/>
        <w:rPr>
          <w:rFonts w:ascii="Times New Roman" w:hAnsi="Times New Roman" w:cs="Times New Roman"/>
        </w:rPr>
      </w:pPr>
    </w:p>
    <w:p w14:paraId="791499D8" w14:textId="1C7DDFBA" w:rsidR="0003482F" w:rsidRPr="0003482F" w:rsidRDefault="0003482F" w:rsidP="0003482F">
      <w:pPr>
        <w:spacing w:line="360" w:lineRule="auto"/>
        <w:rPr>
          <w:rFonts w:ascii="Times New Roman" w:hAnsi="Times New Roman" w:cs="Times New Roman"/>
        </w:rPr>
      </w:pPr>
      <w:r w:rsidRPr="0003482F">
        <w:rPr>
          <w:rFonts w:ascii="Times New Roman" w:hAnsi="Times New Roman" w:cs="Times New Roman"/>
        </w:rPr>
        <w:t xml:space="preserve">Ajzen, I. (1991). The theory of planned </w:t>
      </w:r>
      <w:r w:rsidRPr="0003482F">
        <w:rPr>
          <w:rFonts w:ascii="Times New Roman" w:hAnsi="Times New Roman" w:cs="Times New Roman"/>
        </w:rPr>
        <w:t>behaviour</w:t>
      </w:r>
      <w:r w:rsidRPr="0003482F">
        <w:rPr>
          <w:rFonts w:ascii="Times New Roman" w:hAnsi="Times New Roman" w:cs="Times New Roman"/>
        </w:rPr>
        <w:t xml:space="preserve">. </w:t>
      </w:r>
      <w:r w:rsidRPr="0003482F">
        <w:rPr>
          <w:rFonts w:ascii="Times New Roman" w:hAnsi="Times New Roman" w:cs="Times New Roman"/>
          <w:i/>
          <w:iCs/>
        </w:rPr>
        <w:t xml:space="preserve">Organizational </w:t>
      </w:r>
      <w:r w:rsidRPr="0003482F">
        <w:rPr>
          <w:rFonts w:ascii="Times New Roman" w:hAnsi="Times New Roman" w:cs="Times New Roman"/>
          <w:i/>
          <w:iCs/>
        </w:rPr>
        <w:t>Behaviour</w:t>
      </w:r>
      <w:r w:rsidRPr="0003482F">
        <w:rPr>
          <w:rFonts w:ascii="Times New Roman" w:hAnsi="Times New Roman" w:cs="Times New Roman"/>
          <w:i/>
          <w:iCs/>
        </w:rPr>
        <w:t xml:space="preserve"> and Human Decision Processes, 50</w:t>
      </w:r>
      <w:r w:rsidRPr="0003482F">
        <w:rPr>
          <w:rFonts w:ascii="Times New Roman" w:hAnsi="Times New Roman" w:cs="Times New Roman"/>
        </w:rPr>
        <w:t>(2), 179–211.</w:t>
      </w:r>
    </w:p>
    <w:p w14:paraId="38AA1682" w14:textId="42E9F915" w:rsidR="0003482F" w:rsidRDefault="0003482F" w:rsidP="0003482F">
      <w:pPr>
        <w:spacing w:line="360" w:lineRule="auto"/>
        <w:rPr>
          <w:rFonts w:ascii="Times New Roman" w:hAnsi="Times New Roman" w:cs="Times New Roman"/>
        </w:rPr>
      </w:pPr>
      <w:r w:rsidRPr="0003482F">
        <w:rPr>
          <w:rFonts w:ascii="Times New Roman" w:hAnsi="Times New Roman" w:cs="Times New Roman"/>
        </w:rPr>
        <w:t xml:space="preserve">Association of Finnish Work. (2018). The Finnish social enterprise mark terms and conditions. </w:t>
      </w:r>
      <w:hyperlink r:id="rId8" w:history="1">
        <w:r w:rsidRPr="008006A0">
          <w:rPr>
            <w:rStyle w:val="Hyperlink"/>
            <w:rFonts w:ascii="Times New Roman" w:hAnsi="Times New Roman" w:cs="Times New Roman"/>
          </w:rPr>
          <w:t>https://suomalainentyo.fi/en/services/finnish-social-enterprise/the-finnish-social-enterprise-mark/</w:t>
        </w:r>
      </w:hyperlink>
    </w:p>
    <w:p w14:paraId="3C02CB05" w14:textId="2E1D64A0" w:rsidR="0003482F" w:rsidRPr="0003482F" w:rsidRDefault="0003482F" w:rsidP="0003482F">
      <w:pPr>
        <w:spacing w:line="360" w:lineRule="auto"/>
        <w:rPr>
          <w:rFonts w:ascii="Times New Roman" w:hAnsi="Times New Roman" w:cs="Times New Roman"/>
        </w:rPr>
      </w:pPr>
      <w:r w:rsidRPr="0003482F">
        <w:rPr>
          <w:rFonts w:ascii="Times New Roman" w:hAnsi="Times New Roman" w:cs="Times New Roman"/>
        </w:rPr>
        <w:t xml:space="preserve">Austin, J., Stevenson, H., &amp; Wei-Skillern, J. (2006). Social and commercial entrepreneurship: Same, different, or both? </w:t>
      </w:r>
      <w:r w:rsidRPr="0003482F">
        <w:rPr>
          <w:rFonts w:ascii="Times New Roman" w:hAnsi="Times New Roman" w:cs="Times New Roman"/>
          <w:i/>
          <w:iCs/>
        </w:rPr>
        <w:t>Entrepreneurship Theory and Practice, 30</w:t>
      </w:r>
      <w:r w:rsidRPr="0003482F">
        <w:rPr>
          <w:rFonts w:ascii="Times New Roman" w:hAnsi="Times New Roman" w:cs="Times New Roman"/>
        </w:rPr>
        <w:t>(1), 1–22.</w:t>
      </w:r>
    </w:p>
    <w:p w14:paraId="17EB2A8D" w14:textId="77777777" w:rsidR="0003482F" w:rsidRPr="0003482F" w:rsidRDefault="0003482F" w:rsidP="0003482F">
      <w:pPr>
        <w:spacing w:line="360" w:lineRule="auto"/>
        <w:rPr>
          <w:rFonts w:ascii="Times New Roman" w:hAnsi="Times New Roman" w:cs="Times New Roman"/>
        </w:rPr>
      </w:pPr>
      <w:proofErr w:type="spellStart"/>
      <w:r w:rsidRPr="0003482F">
        <w:rPr>
          <w:rFonts w:ascii="Times New Roman" w:hAnsi="Times New Roman" w:cs="Times New Roman"/>
        </w:rPr>
        <w:t>Defourny</w:t>
      </w:r>
      <w:proofErr w:type="spellEnd"/>
      <w:r w:rsidRPr="0003482F">
        <w:rPr>
          <w:rFonts w:ascii="Times New Roman" w:hAnsi="Times New Roman" w:cs="Times New Roman"/>
        </w:rPr>
        <w:t xml:space="preserve">, J., &amp; Nyssens, M. (2010). Conceptions of social enterprise and social entrepreneurship in Europe and the United States: Convergences and divergences. </w:t>
      </w:r>
      <w:r w:rsidRPr="0003482F">
        <w:rPr>
          <w:rFonts w:ascii="Times New Roman" w:hAnsi="Times New Roman" w:cs="Times New Roman"/>
          <w:i/>
          <w:iCs/>
        </w:rPr>
        <w:t>Journal of Social Entrepreneurship, 1</w:t>
      </w:r>
      <w:r w:rsidRPr="0003482F">
        <w:rPr>
          <w:rFonts w:ascii="Times New Roman" w:hAnsi="Times New Roman" w:cs="Times New Roman"/>
        </w:rPr>
        <w:t>(1), 32–53.</w:t>
      </w:r>
    </w:p>
    <w:p w14:paraId="36EEA9F1" w14:textId="77777777" w:rsidR="0003482F" w:rsidRPr="0003482F" w:rsidRDefault="0003482F" w:rsidP="0003482F">
      <w:pPr>
        <w:spacing w:line="360" w:lineRule="auto"/>
        <w:rPr>
          <w:rFonts w:ascii="Times New Roman" w:hAnsi="Times New Roman" w:cs="Times New Roman"/>
        </w:rPr>
      </w:pPr>
      <w:r w:rsidRPr="0003482F">
        <w:rPr>
          <w:rFonts w:ascii="Times New Roman" w:hAnsi="Times New Roman" w:cs="Times New Roman"/>
        </w:rPr>
        <w:t xml:space="preserve">Emerson, J. (2003). The blended value proposition: Integrating social and financial returns. </w:t>
      </w:r>
      <w:r w:rsidRPr="0003482F">
        <w:rPr>
          <w:rFonts w:ascii="Times New Roman" w:hAnsi="Times New Roman" w:cs="Times New Roman"/>
          <w:i/>
          <w:iCs/>
        </w:rPr>
        <w:t>California Management Review, 45</w:t>
      </w:r>
      <w:r w:rsidRPr="0003482F">
        <w:rPr>
          <w:rFonts w:ascii="Times New Roman" w:hAnsi="Times New Roman" w:cs="Times New Roman"/>
        </w:rPr>
        <w:t>(4), 35–51.</w:t>
      </w:r>
    </w:p>
    <w:p w14:paraId="2BBCF9BE" w14:textId="77777777" w:rsidR="0003482F" w:rsidRPr="0003482F" w:rsidRDefault="0003482F" w:rsidP="0003482F">
      <w:pPr>
        <w:spacing w:line="360" w:lineRule="auto"/>
        <w:rPr>
          <w:rFonts w:ascii="Times New Roman" w:hAnsi="Times New Roman" w:cs="Times New Roman"/>
        </w:rPr>
      </w:pPr>
      <w:r w:rsidRPr="0003482F">
        <w:rPr>
          <w:rFonts w:ascii="Times New Roman" w:hAnsi="Times New Roman" w:cs="Times New Roman"/>
        </w:rPr>
        <w:t>Mair, J., &amp; Marti, I. (2006). Social entrepreneurship research: A source of explanation, prediction, and delight</w:t>
      </w:r>
      <w:r w:rsidRPr="0003482F">
        <w:rPr>
          <w:rFonts w:ascii="Times New Roman" w:hAnsi="Times New Roman" w:cs="Times New Roman"/>
          <w:i/>
          <w:iCs/>
        </w:rPr>
        <w:t>. Journal of World Business, 41</w:t>
      </w:r>
      <w:r w:rsidRPr="0003482F">
        <w:rPr>
          <w:rFonts w:ascii="Times New Roman" w:hAnsi="Times New Roman" w:cs="Times New Roman"/>
        </w:rPr>
        <w:t>(1), 36–44.</w:t>
      </w:r>
    </w:p>
    <w:p w14:paraId="3C43C9F6" w14:textId="77777777" w:rsidR="0003482F" w:rsidRPr="0003482F" w:rsidRDefault="0003482F" w:rsidP="0003482F">
      <w:pPr>
        <w:spacing w:line="360" w:lineRule="auto"/>
        <w:rPr>
          <w:rFonts w:ascii="Times New Roman" w:hAnsi="Times New Roman" w:cs="Times New Roman"/>
        </w:rPr>
      </w:pPr>
      <w:r w:rsidRPr="0003482F">
        <w:rPr>
          <w:rFonts w:ascii="Times New Roman" w:hAnsi="Times New Roman" w:cs="Times New Roman"/>
        </w:rPr>
        <w:t xml:space="preserve">Schumpeter, J. A. (1942). </w:t>
      </w:r>
      <w:r w:rsidRPr="000875C5">
        <w:rPr>
          <w:rFonts w:ascii="Times New Roman" w:hAnsi="Times New Roman" w:cs="Times New Roman"/>
          <w:i/>
          <w:iCs/>
        </w:rPr>
        <w:t>Capitalism, socialism and democracy</w:t>
      </w:r>
      <w:r w:rsidRPr="0003482F">
        <w:rPr>
          <w:rFonts w:ascii="Times New Roman" w:hAnsi="Times New Roman" w:cs="Times New Roman"/>
        </w:rPr>
        <w:t>. Harper &amp; Brothers.</w:t>
      </w:r>
    </w:p>
    <w:p w14:paraId="0E60CFBE" w14:textId="7A2E544B" w:rsidR="000875C5" w:rsidRDefault="0003482F" w:rsidP="0003482F">
      <w:pPr>
        <w:spacing w:line="360" w:lineRule="auto"/>
        <w:rPr>
          <w:rFonts w:ascii="Times New Roman" w:hAnsi="Times New Roman" w:cs="Times New Roman"/>
        </w:rPr>
      </w:pPr>
      <w:r w:rsidRPr="0003482F">
        <w:rPr>
          <w:rFonts w:ascii="Times New Roman" w:hAnsi="Times New Roman" w:cs="Times New Roman"/>
        </w:rPr>
        <w:t xml:space="preserve">Shaw, E., &amp; Carter, S. (2007). Social entrepreneurship. </w:t>
      </w:r>
      <w:r w:rsidRPr="000875C5">
        <w:rPr>
          <w:rFonts w:ascii="Times New Roman" w:hAnsi="Times New Roman" w:cs="Times New Roman"/>
          <w:i/>
          <w:iCs/>
        </w:rPr>
        <w:t>Journal of Small Business and Enterprise Development, 4</w:t>
      </w:r>
      <w:r w:rsidRPr="0003482F">
        <w:rPr>
          <w:rFonts w:ascii="Times New Roman" w:hAnsi="Times New Roman" w:cs="Times New Roman"/>
        </w:rPr>
        <w:t xml:space="preserve">(3), 418–434. </w:t>
      </w:r>
      <w:hyperlink r:id="rId9" w:history="1">
        <w:r w:rsidR="000875C5" w:rsidRPr="008006A0">
          <w:rPr>
            <w:rStyle w:val="Hyperlink"/>
            <w:rFonts w:ascii="Times New Roman" w:hAnsi="Times New Roman" w:cs="Times New Roman"/>
          </w:rPr>
          <w:t>https://doi.org/10.1108/14626000710773529</w:t>
        </w:r>
      </w:hyperlink>
    </w:p>
    <w:p w14:paraId="291BF775" w14:textId="2A6C0DF9" w:rsidR="0003482F" w:rsidRPr="0003482F" w:rsidRDefault="0003482F" w:rsidP="0003482F">
      <w:pPr>
        <w:spacing w:line="360" w:lineRule="auto"/>
        <w:rPr>
          <w:rFonts w:ascii="Times New Roman" w:hAnsi="Times New Roman" w:cs="Times New Roman"/>
        </w:rPr>
      </w:pPr>
      <w:r w:rsidRPr="0003482F">
        <w:rPr>
          <w:rFonts w:ascii="Times New Roman" w:hAnsi="Times New Roman" w:cs="Times New Roman"/>
        </w:rPr>
        <w:t xml:space="preserve">Smith, B., </w:t>
      </w:r>
      <w:proofErr w:type="spellStart"/>
      <w:r w:rsidRPr="0003482F">
        <w:rPr>
          <w:rFonts w:ascii="Times New Roman" w:hAnsi="Times New Roman" w:cs="Times New Roman"/>
        </w:rPr>
        <w:t>Kistruck</w:t>
      </w:r>
      <w:proofErr w:type="spellEnd"/>
      <w:r w:rsidRPr="0003482F">
        <w:rPr>
          <w:rFonts w:ascii="Times New Roman" w:hAnsi="Times New Roman" w:cs="Times New Roman"/>
        </w:rPr>
        <w:t xml:space="preserve">, G., &amp; Cannatelli, B. (2016). The impact of moral intensity and desire for control on scaling decisions in social entrepreneurship. </w:t>
      </w:r>
      <w:r w:rsidRPr="000875C5">
        <w:rPr>
          <w:rFonts w:ascii="Times New Roman" w:hAnsi="Times New Roman" w:cs="Times New Roman"/>
          <w:i/>
          <w:iCs/>
        </w:rPr>
        <w:t>Journal of Business Ethics, 133</w:t>
      </w:r>
      <w:r w:rsidRPr="0003482F">
        <w:rPr>
          <w:rFonts w:ascii="Times New Roman" w:hAnsi="Times New Roman" w:cs="Times New Roman"/>
        </w:rPr>
        <w:t>(4), 677–689.</w:t>
      </w:r>
    </w:p>
    <w:p w14:paraId="2A422A33" w14:textId="77777777" w:rsidR="0003482F" w:rsidRPr="0003482F" w:rsidRDefault="0003482F" w:rsidP="0003482F">
      <w:pPr>
        <w:spacing w:line="360" w:lineRule="auto"/>
        <w:rPr>
          <w:rFonts w:ascii="Times New Roman" w:hAnsi="Times New Roman" w:cs="Times New Roman"/>
        </w:rPr>
      </w:pPr>
      <w:r w:rsidRPr="0003482F">
        <w:rPr>
          <w:rFonts w:ascii="Times New Roman" w:hAnsi="Times New Roman" w:cs="Times New Roman"/>
        </w:rPr>
        <w:t xml:space="preserve">Smith, W. K., </w:t>
      </w:r>
      <w:proofErr w:type="spellStart"/>
      <w:r w:rsidRPr="0003482F">
        <w:rPr>
          <w:rFonts w:ascii="Times New Roman" w:hAnsi="Times New Roman" w:cs="Times New Roman"/>
        </w:rPr>
        <w:t>Gonin</w:t>
      </w:r>
      <w:proofErr w:type="spellEnd"/>
      <w:r w:rsidRPr="0003482F">
        <w:rPr>
          <w:rFonts w:ascii="Times New Roman" w:hAnsi="Times New Roman" w:cs="Times New Roman"/>
        </w:rPr>
        <w:t xml:space="preserve">, M., &amp; </w:t>
      </w:r>
      <w:proofErr w:type="spellStart"/>
      <w:r w:rsidRPr="0003482F">
        <w:rPr>
          <w:rFonts w:ascii="Times New Roman" w:hAnsi="Times New Roman" w:cs="Times New Roman"/>
        </w:rPr>
        <w:t>Besharov</w:t>
      </w:r>
      <w:proofErr w:type="spellEnd"/>
      <w:r w:rsidRPr="0003482F">
        <w:rPr>
          <w:rFonts w:ascii="Times New Roman" w:hAnsi="Times New Roman" w:cs="Times New Roman"/>
        </w:rPr>
        <w:t xml:space="preserve">, M. L. (2013). Managing social-business tensions. </w:t>
      </w:r>
      <w:r w:rsidRPr="000875C5">
        <w:rPr>
          <w:rFonts w:ascii="Times New Roman" w:hAnsi="Times New Roman" w:cs="Times New Roman"/>
          <w:i/>
          <w:iCs/>
        </w:rPr>
        <w:t>Business Ethics Quarterly, 23</w:t>
      </w:r>
      <w:r w:rsidRPr="0003482F">
        <w:rPr>
          <w:rFonts w:ascii="Times New Roman" w:hAnsi="Times New Roman" w:cs="Times New Roman"/>
        </w:rPr>
        <w:t>(3), 407–422.</w:t>
      </w:r>
    </w:p>
    <w:p w14:paraId="549B1CD8" w14:textId="77777777" w:rsidR="0003482F" w:rsidRPr="0003482F" w:rsidRDefault="0003482F" w:rsidP="0003482F">
      <w:pPr>
        <w:spacing w:line="360" w:lineRule="auto"/>
        <w:rPr>
          <w:rFonts w:ascii="Times New Roman" w:hAnsi="Times New Roman" w:cs="Times New Roman"/>
        </w:rPr>
      </w:pPr>
      <w:r w:rsidRPr="0003482F">
        <w:rPr>
          <w:rFonts w:ascii="Times New Roman" w:hAnsi="Times New Roman" w:cs="Times New Roman"/>
        </w:rPr>
        <w:t>Young, D. R. (2006). Social enterprise research: A source of explanation, prediction and delight</w:t>
      </w:r>
      <w:r w:rsidRPr="000875C5">
        <w:rPr>
          <w:rFonts w:ascii="Times New Roman" w:hAnsi="Times New Roman" w:cs="Times New Roman"/>
          <w:i/>
          <w:iCs/>
        </w:rPr>
        <w:t>. Journal of Social Entrepreneurship,</w:t>
      </w:r>
      <w:r w:rsidRPr="0003482F">
        <w:rPr>
          <w:rFonts w:ascii="Times New Roman" w:hAnsi="Times New Roman" w:cs="Times New Roman"/>
        </w:rPr>
        <w:t xml:space="preserve"> </w:t>
      </w:r>
      <w:r w:rsidRPr="000875C5">
        <w:rPr>
          <w:rFonts w:ascii="Times New Roman" w:hAnsi="Times New Roman" w:cs="Times New Roman"/>
          <w:i/>
          <w:iCs/>
        </w:rPr>
        <w:t>1</w:t>
      </w:r>
      <w:r w:rsidRPr="0003482F">
        <w:rPr>
          <w:rFonts w:ascii="Times New Roman" w:hAnsi="Times New Roman" w:cs="Times New Roman"/>
        </w:rPr>
        <w:t>(1), 1–11.</w:t>
      </w:r>
    </w:p>
    <w:p w14:paraId="5DAE6581" w14:textId="77777777" w:rsidR="0003482F" w:rsidRPr="0003482F" w:rsidRDefault="0003482F" w:rsidP="0003482F">
      <w:pPr>
        <w:spacing w:line="360" w:lineRule="auto"/>
        <w:rPr>
          <w:rFonts w:ascii="Times New Roman" w:hAnsi="Times New Roman" w:cs="Times New Roman"/>
        </w:rPr>
      </w:pPr>
    </w:p>
    <w:p w14:paraId="416B13E8" w14:textId="77777777" w:rsidR="001A5B85" w:rsidRPr="001A5B85" w:rsidRDefault="001A5B85" w:rsidP="001A5B85">
      <w:pPr>
        <w:spacing w:line="360" w:lineRule="auto"/>
        <w:rPr>
          <w:rFonts w:ascii="Times New Roman" w:hAnsi="Times New Roman" w:cs="Times New Roman"/>
        </w:rPr>
      </w:pPr>
    </w:p>
    <w:sectPr w:rsidR="001A5B85" w:rsidRPr="001A5B85" w:rsidSect="00082704">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36DE6E" w14:textId="77777777" w:rsidR="00BE5BC8" w:rsidRDefault="00BE5BC8" w:rsidP="00082704">
      <w:pPr>
        <w:spacing w:after="0" w:line="240" w:lineRule="auto"/>
      </w:pPr>
      <w:r>
        <w:separator/>
      </w:r>
    </w:p>
  </w:endnote>
  <w:endnote w:type="continuationSeparator" w:id="0">
    <w:p w14:paraId="59856C78" w14:textId="77777777" w:rsidR="00BE5BC8" w:rsidRDefault="00BE5BC8" w:rsidP="00082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9324671"/>
      <w:docPartObj>
        <w:docPartGallery w:val="Page Numbers (Bottom of Page)"/>
        <w:docPartUnique/>
      </w:docPartObj>
    </w:sdtPr>
    <w:sdtEndPr>
      <w:rPr>
        <w:noProof/>
      </w:rPr>
    </w:sdtEndPr>
    <w:sdtContent>
      <w:p w14:paraId="7CDF9090" w14:textId="21D0EA15" w:rsidR="00082704" w:rsidRDefault="000827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21A1E2" w14:textId="77777777" w:rsidR="00082704" w:rsidRDefault="000827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DAC12D" w14:textId="77777777" w:rsidR="00BE5BC8" w:rsidRDefault="00BE5BC8" w:rsidP="00082704">
      <w:pPr>
        <w:spacing w:after="0" w:line="240" w:lineRule="auto"/>
      </w:pPr>
      <w:r>
        <w:separator/>
      </w:r>
    </w:p>
  </w:footnote>
  <w:footnote w:type="continuationSeparator" w:id="0">
    <w:p w14:paraId="0DB3279B" w14:textId="77777777" w:rsidR="00BE5BC8" w:rsidRDefault="00BE5BC8" w:rsidP="000827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B85"/>
    <w:rsid w:val="0003482F"/>
    <w:rsid w:val="00082704"/>
    <w:rsid w:val="000875C5"/>
    <w:rsid w:val="001A5B85"/>
    <w:rsid w:val="00930CF1"/>
    <w:rsid w:val="00BE5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A24F2"/>
  <w15:chartTrackingRefBased/>
  <w15:docId w15:val="{0DEC022E-5526-40EA-979D-62928CD9D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5B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5B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5B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5B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5B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5B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5B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5B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5B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B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5B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5B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5B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5B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5B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5B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5B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5B85"/>
    <w:rPr>
      <w:rFonts w:eastAsiaTheme="majorEastAsia" w:cstheme="majorBidi"/>
      <w:color w:val="272727" w:themeColor="text1" w:themeTint="D8"/>
    </w:rPr>
  </w:style>
  <w:style w:type="paragraph" w:styleId="Title">
    <w:name w:val="Title"/>
    <w:basedOn w:val="Normal"/>
    <w:next w:val="Normal"/>
    <w:link w:val="TitleChar"/>
    <w:uiPriority w:val="10"/>
    <w:qFormat/>
    <w:rsid w:val="001A5B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5B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5B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5B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5B85"/>
    <w:pPr>
      <w:spacing w:before="160"/>
      <w:jc w:val="center"/>
    </w:pPr>
    <w:rPr>
      <w:i/>
      <w:iCs/>
      <w:color w:val="404040" w:themeColor="text1" w:themeTint="BF"/>
    </w:rPr>
  </w:style>
  <w:style w:type="character" w:customStyle="1" w:styleId="QuoteChar">
    <w:name w:val="Quote Char"/>
    <w:basedOn w:val="DefaultParagraphFont"/>
    <w:link w:val="Quote"/>
    <w:uiPriority w:val="29"/>
    <w:rsid w:val="001A5B85"/>
    <w:rPr>
      <w:i/>
      <w:iCs/>
      <w:color w:val="404040" w:themeColor="text1" w:themeTint="BF"/>
    </w:rPr>
  </w:style>
  <w:style w:type="paragraph" w:styleId="ListParagraph">
    <w:name w:val="List Paragraph"/>
    <w:basedOn w:val="Normal"/>
    <w:uiPriority w:val="34"/>
    <w:qFormat/>
    <w:rsid w:val="001A5B85"/>
    <w:pPr>
      <w:ind w:left="720"/>
      <w:contextualSpacing/>
    </w:pPr>
  </w:style>
  <w:style w:type="character" w:styleId="IntenseEmphasis">
    <w:name w:val="Intense Emphasis"/>
    <w:basedOn w:val="DefaultParagraphFont"/>
    <w:uiPriority w:val="21"/>
    <w:qFormat/>
    <w:rsid w:val="001A5B85"/>
    <w:rPr>
      <w:i/>
      <w:iCs/>
      <w:color w:val="0F4761" w:themeColor="accent1" w:themeShade="BF"/>
    </w:rPr>
  </w:style>
  <w:style w:type="paragraph" w:styleId="IntenseQuote">
    <w:name w:val="Intense Quote"/>
    <w:basedOn w:val="Normal"/>
    <w:next w:val="Normal"/>
    <w:link w:val="IntenseQuoteChar"/>
    <w:uiPriority w:val="30"/>
    <w:qFormat/>
    <w:rsid w:val="001A5B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5B85"/>
    <w:rPr>
      <w:i/>
      <w:iCs/>
      <w:color w:val="0F4761" w:themeColor="accent1" w:themeShade="BF"/>
    </w:rPr>
  </w:style>
  <w:style w:type="character" w:styleId="IntenseReference">
    <w:name w:val="Intense Reference"/>
    <w:basedOn w:val="DefaultParagraphFont"/>
    <w:uiPriority w:val="32"/>
    <w:qFormat/>
    <w:rsid w:val="001A5B85"/>
    <w:rPr>
      <w:b/>
      <w:bCs/>
      <w:smallCaps/>
      <w:color w:val="0F4761" w:themeColor="accent1" w:themeShade="BF"/>
      <w:spacing w:val="5"/>
    </w:rPr>
  </w:style>
  <w:style w:type="paragraph" w:styleId="Header">
    <w:name w:val="header"/>
    <w:basedOn w:val="Normal"/>
    <w:link w:val="HeaderChar"/>
    <w:uiPriority w:val="99"/>
    <w:unhideWhenUsed/>
    <w:rsid w:val="000827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704"/>
  </w:style>
  <w:style w:type="paragraph" w:styleId="Footer">
    <w:name w:val="footer"/>
    <w:basedOn w:val="Normal"/>
    <w:link w:val="FooterChar"/>
    <w:uiPriority w:val="99"/>
    <w:unhideWhenUsed/>
    <w:rsid w:val="000827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704"/>
  </w:style>
  <w:style w:type="paragraph" w:styleId="NoSpacing">
    <w:name w:val="No Spacing"/>
    <w:uiPriority w:val="1"/>
    <w:qFormat/>
    <w:rsid w:val="00082704"/>
    <w:pPr>
      <w:spacing w:after="0" w:line="240" w:lineRule="auto"/>
    </w:pPr>
    <w:rPr>
      <w:color w:val="0E2841" w:themeColor="text2"/>
      <w:kern w:val="0"/>
      <w:sz w:val="20"/>
      <w:szCs w:val="20"/>
      <w:lang w:val="en-US"/>
      <w14:ligatures w14:val="none"/>
    </w:rPr>
  </w:style>
  <w:style w:type="character" w:styleId="Hyperlink">
    <w:name w:val="Hyperlink"/>
    <w:basedOn w:val="DefaultParagraphFont"/>
    <w:uiPriority w:val="99"/>
    <w:unhideWhenUsed/>
    <w:rsid w:val="0003482F"/>
    <w:rPr>
      <w:color w:val="467886" w:themeColor="hyperlink"/>
      <w:u w:val="single"/>
    </w:rPr>
  </w:style>
  <w:style w:type="character" w:styleId="UnresolvedMention">
    <w:name w:val="Unresolved Mention"/>
    <w:basedOn w:val="DefaultParagraphFont"/>
    <w:uiPriority w:val="99"/>
    <w:semiHidden/>
    <w:unhideWhenUsed/>
    <w:rsid w:val="000348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2116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omalainentyo.fi/en/services/finnish-social-enterprise/the-finnish-social-enterprise-mar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08/146260007107735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8</Pages>
  <Words>1990</Words>
  <Characters>11349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Opportunities and Threats to Social Enterprise</dc:title>
  <dc:subject/>
  <dc:creator>Maria Dumitru (2327347</dc:creator>
  <cp:keywords/>
  <dc:description/>
  <cp:lastModifiedBy>Mirabela Voican (1907947)</cp:lastModifiedBy>
  <cp:revision>1</cp:revision>
  <dcterms:created xsi:type="dcterms:W3CDTF">2024-11-02T21:16:00Z</dcterms:created>
  <dcterms:modified xsi:type="dcterms:W3CDTF">2024-11-02T22:03:00Z</dcterms:modified>
  <cp:category>Social Enterprise: Theory and Practice</cp:category>
</cp:coreProperties>
</file>