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DC5D0" w14:textId="77777777" w:rsidR="000753B2" w:rsidRDefault="000753B2" w:rsidP="000753B2">
      <w:bookmarkStart w:id="0" w:name="_Toc343429583"/>
      <w:r w:rsidRPr="000D539D">
        <w:rPr>
          <w:noProof/>
        </w:rPr>
        <w:drawing>
          <wp:inline distT="0" distB="0" distL="0" distR="0" wp14:anchorId="75DA2A67" wp14:editId="4D99A0C3">
            <wp:extent cx="2223135" cy="688340"/>
            <wp:effectExtent l="0" t="0" r="12065" b="0"/>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23135" cy="688340"/>
                    </a:xfrm>
                    <a:prstGeom prst="rect">
                      <a:avLst/>
                    </a:prstGeom>
                    <a:noFill/>
                    <a:ln>
                      <a:noFill/>
                    </a:ln>
                  </pic:spPr>
                </pic:pic>
              </a:graphicData>
            </a:graphic>
          </wp:inline>
        </w:drawing>
      </w:r>
      <w:bookmarkEnd w:id="0"/>
    </w:p>
    <w:p w14:paraId="79E60053" w14:textId="77777777" w:rsidR="000753B2" w:rsidRDefault="000753B2" w:rsidP="000753B2">
      <w:pPr>
        <w:rPr>
          <w:rFonts w:ascii="Cambria" w:hAnsi="Cambria"/>
          <w:b/>
          <w:bCs/>
          <w:sz w:val="56"/>
        </w:rPr>
      </w:pPr>
    </w:p>
    <w:p w14:paraId="07A760D9" w14:textId="08AC8EAB" w:rsidR="000753B2" w:rsidRDefault="000753B2" w:rsidP="000753B2">
      <w:pPr>
        <w:spacing w:after="120"/>
        <w:jc w:val="center"/>
        <w:rPr>
          <w:rFonts w:ascii="Cambria Math" w:hAnsi="Cambria Math"/>
          <w:b/>
          <w:bCs/>
          <w:sz w:val="48"/>
        </w:rPr>
      </w:pPr>
      <w:r w:rsidRPr="00AD4C2F">
        <w:rPr>
          <w:rFonts w:ascii="Cambria Math" w:hAnsi="Cambria Math"/>
          <w:b/>
          <w:bCs/>
          <w:sz w:val="48"/>
        </w:rPr>
        <w:t>SBMA7</w:t>
      </w:r>
      <w:r>
        <w:rPr>
          <w:rFonts w:ascii="Cambria Math" w:hAnsi="Cambria Math"/>
          <w:b/>
          <w:bCs/>
          <w:sz w:val="48"/>
        </w:rPr>
        <w:t xml:space="preserve">103D: </w:t>
      </w:r>
    </w:p>
    <w:p w14:paraId="3B3B1F80" w14:textId="1A1F608D" w:rsidR="000753B2" w:rsidRPr="006C1B61" w:rsidRDefault="000753B2" w:rsidP="000753B2">
      <w:pPr>
        <w:spacing w:after="240"/>
        <w:jc w:val="center"/>
        <w:rPr>
          <w:rFonts w:ascii="Cambria Math" w:hAnsi="Cambria Math"/>
          <w:b/>
          <w:bCs/>
          <w:sz w:val="48"/>
        </w:rPr>
      </w:pPr>
      <w:r>
        <w:rPr>
          <w:rFonts w:ascii="Cambria Math" w:hAnsi="Cambria Math"/>
          <w:b/>
          <w:bCs/>
          <w:sz w:val="48"/>
        </w:rPr>
        <w:t>Strategic Management</w:t>
      </w:r>
    </w:p>
    <w:p w14:paraId="663453F4" w14:textId="647CF243" w:rsidR="000753B2" w:rsidRPr="00AD4C2F" w:rsidRDefault="000753B2" w:rsidP="000753B2">
      <w:pPr>
        <w:jc w:val="center"/>
        <w:rPr>
          <w:rFonts w:ascii="Cambria Math" w:hAnsi="Cambria Math"/>
          <w:b/>
          <w:bCs/>
          <w:i/>
          <w:sz w:val="28"/>
          <w:szCs w:val="28"/>
        </w:rPr>
      </w:pPr>
      <w:r w:rsidRPr="00AD4C2F">
        <w:rPr>
          <w:rFonts w:ascii="Cambria Math" w:hAnsi="Cambria Math"/>
          <w:b/>
          <w:bCs/>
          <w:i/>
          <w:sz w:val="28"/>
          <w:szCs w:val="28"/>
        </w:rPr>
        <w:t>(</w:t>
      </w:r>
      <w:r>
        <w:rPr>
          <w:rFonts w:ascii="Cambria Math" w:hAnsi="Cambria Math"/>
          <w:b/>
          <w:bCs/>
          <w:i/>
          <w:sz w:val="28"/>
          <w:szCs w:val="28"/>
        </w:rPr>
        <w:t>Spring/Summer 2019</w:t>
      </w:r>
      <w:r w:rsidRPr="00AD4C2F">
        <w:rPr>
          <w:rFonts w:ascii="Cambria Math" w:hAnsi="Cambria Math"/>
          <w:b/>
          <w:bCs/>
          <w:i/>
          <w:sz w:val="28"/>
          <w:szCs w:val="28"/>
        </w:rPr>
        <w:t>)</w:t>
      </w:r>
    </w:p>
    <w:p w14:paraId="0085AB69" w14:textId="77777777" w:rsidR="000753B2" w:rsidRPr="00A86603" w:rsidRDefault="000753B2" w:rsidP="000753B2">
      <w:pPr>
        <w:jc w:val="center"/>
        <w:rPr>
          <w:rFonts w:ascii="Cambria Math" w:hAnsi="Cambria Math"/>
          <w:b/>
          <w:bCs/>
          <w:sz w:val="36"/>
          <w:szCs w:val="36"/>
        </w:rPr>
      </w:pPr>
    </w:p>
    <w:p w14:paraId="580BB39E" w14:textId="77777777" w:rsidR="000753B2" w:rsidRDefault="000753B2" w:rsidP="000753B2">
      <w:pPr>
        <w:jc w:val="center"/>
        <w:rPr>
          <w:rFonts w:ascii="Cambria Math" w:hAnsi="Cambria Math"/>
          <w:b/>
          <w:bCs/>
          <w:sz w:val="36"/>
          <w:szCs w:val="36"/>
        </w:rPr>
      </w:pPr>
    </w:p>
    <w:p w14:paraId="0229D660" w14:textId="77777777" w:rsidR="005403EE" w:rsidRDefault="005403EE" w:rsidP="000753B2">
      <w:pPr>
        <w:jc w:val="center"/>
        <w:rPr>
          <w:rFonts w:ascii="Cambria Math" w:hAnsi="Cambria Math"/>
          <w:b/>
          <w:bCs/>
          <w:sz w:val="36"/>
          <w:szCs w:val="36"/>
        </w:rPr>
      </w:pPr>
    </w:p>
    <w:p w14:paraId="411D5348" w14:textId="52898E6D" w:rsidR="000753B2" w:rsidRPr="00BF6B26" w:rsidRDefault="000753B2" w:rsidP="00A37B72">
      <w:pPr>
        <w:spacing w:after="240" w:line="360" w:lineRule="auto"/>
        <w:jc w:val="center"/>
        <w:rPr>
          <w:rFonts w:ascii="Cambria Math" w:hAnsi="Cambria Math"/>
          <w:b/>
          <w:sz w:val="48"/>
        </w:rPr>
      </w:pPr>
      <w:r>
        <w:rPr>
          <w:rFonts w:ascii="Cambria Math" w:hAnsi="Cambria Math"/>
          <w:b/>
          <w:bCs/>
          <w:sz w:val="44"/>
          <w:szCs w:val="36"/>
          <w:u w:val="single"/>
        </w:rPr>
        <w:t>An Assessment of the Strategic Management</w:t>
      </w:r>
      <w:r w:rsidR="00F9124A">
        <w:rPr>
          <w:rFonts w:ascii="Cambria Math" w:hAnsi="Cambria Math"/>
          <w:b/>
          <w:bCs/>
          <w:sz w:val="44"/>
          <w:szCs w:val="36"/>
          <w:u w:val="single"/>
        </w:rPr>
        <w:t xml:space="preserve"> of IKEA </w:t>
      </w:r>
      <w:r w:rsidR="005403EE">
        <w:rPr>
          <w:rFonts w:ascii="Cambria Math" w:hAnsi="Cambria Math"/>
          <w:b/>
          <w:bCs/>
          <w:sz w:val="44"/>
          <w:szCs w:val="36"/>
          <w:u w:val="single"/>
        </w:rPr>
        <w:t>&amp;</w:t>
      </w:r>
      <w:r w:rsidR="00F9124A">
        <w:rPr>
          <w:rFonts w:ascii="Cambria Math" w:hAnsi="Cambria Math"/>
          <w:b/>
          <w:bCs/>
          <w:sz w:val="44"/>
          <w:szCs w:val="36"/>
          <w:u w:val="single"/>
        </w:rPr>
        <w:t xml:space="preserve"> Recommendations for </w:t>
      </w:r>
      <w:r w:rsidR="005403EE">
        <w:rPr>
          <w:rFonts w:ascii="Cambria Math" w:hAnsi="Cambria Math"/>
          <w:b/>
          <w:bCs/>
          <w:sz w:val="44"/>
          <w:szCs w:val="36"/>
          <w:u w:val="single"/>
        </w:rPr>
        <w:t>Developing and Sustaining its Global Competitive Strategy</w:t>
      </w:r>
    </w:p>
    <w:p w14:paraId="1D10D87C" w14:textId="77777777" w:rsidR="000753B2" w:rsidRDefault="000753B2" w:rsidP="000753B2">
      <w:pPr>
        <w:jc w:val="center"/>
        <w:rPr>
          <w:rFonts w:ascii="Cambria" w:hAnsi="Cambria"/>
          <w:b/>
          <w:bCs/>
          <w:sz w:val="56"/>
        </w:rPr>
      </w:pPr>
    </w:p>
    <w:p w14:paraId="2A4DD308" w14:textId="77777777" w:rsidR="000753B2" w:rsidRDefault="000753B2" w:rsidP="000753B2">
      <w:pPr>
        <w:spacing w:after="240"/>
        <w:jc w:val="center"/>
        <w:rPr>
          <w:rFonts w:ascii="Cambria Math" w:hAnsi="Cambria Math"/>
          <w:bCs/>
        </w:rPr>
      </w:pPr>
    </w:p>
    <w:p w14:paraId="06A5A669" w14:textId="77777777" w:rsidR="000753B2" w:rsidRDefault="000753B2" w:rsidP="000753B2">
      <w:pPr>
        <w:spacing w:after="240"/>
        <w:jc w:val="center"/>
        <w:rPr>
          <w:rFonts w:ascii="Cambria Math" w:hAnsi="Cambria Math"/>
          <w:bCs/>
        </w:rPr>
      </w:pPr>
    </w:p>
    <w:p w14:paraId="1BEDCF15" w14:textId="77777777" w:rsidR="000753B2" w:rsidRDefault="000753B2" w:rsidP="000753B2">
      <w:pPr>
        <w:spacing w:after="240"/>
        <w:rPr>
          <w:rFonts w:ascii="Cambria Math" w:hAnsi="Cambria Math"/>
          <w:bCs/>
        </w:rPr>
      </w:pPr>
    </w:p>
    <w:p w14:paraId="379FEC5B" w14:textId="77777777" w:rsidR="000753B2" w:rsidRDefault="000753B2" w:rsidP="000753B2">
      <w:pPr>
        <w:spacing w:after="240"/>
        <w:rPr>
          <w:rFonts w:ascii="Cambria Math" w:hAnsi="Cambria Math"/>
          <w:bCs/>
        </w:rPr>
      </w:pPr>
    </w:p>
    <w:p w14:paraId="1A11CE22" w14:textId="77777777" w:rsidR="005403EE" w:rsidRDefault="005403EE" w:rsidP="000753B2">
      <w:pPr>
        <w:spacing w:after="240"/>
        <w:rPr>
          <w:rFonts w:ascii="Cambria Math" w:hAnsi="Cambria Math"/>
          <w:bCs/>
        </w:rPr>
      </w:pPr>
    </w:p>
    <w:p w14:paraId="381DBD1B" w14:textId="77777777" w:rsidR="005403EE" w:rsidRDefault="005403EE" w:rsidP="000753B2">
      <w:pPr>
        <w:spacing w:after="240"/>
        <w:rPr>
          <w:rFonts w:ascii="Cambria Math" w:hAnsi="Cambria Math"/>
          <w:bCs/>
        </w:rPr>
      </w:pPr>
    </w:p>
    <w:p w14:paraId="764F28D3" w14:textId="77777777" w:rsidR="005403EE" w:rsidRPr="009622D5" w:rsidRDefault="005403EE" w:rsidP="000753B2">
      <w:pPr>
        <w:spacing w:after="240"/>
        <w:rPr>
          <w:rFonts w:ascii="Cambria Math" w:hAnsi="Cambria Math"/>
          <w:bCs/>
        </w:rPr>
      </w:pPr>
    </w:p>
    <w:p w14:paraId="0D2E104E" w14:textId="77777777" w:rsidR="000753B2" w:rsidRPr="003A3C8B" w:rsidRDefault="000753B2" w:rsidP="000753B2">
      <w:pPr>
        <w:spacing w:after="120"/>
        <w:jc w:val="right"/>
        <w:rPr>
          <w:rFonts w:ascii="Cambria Math" w:hAnsi="Cambria Math"/>
          <w:bCs/>
        </w:rPr>
      </w:pPr>
      <w:r w:rsidRPr="003A3C8B">
        <w:rPr>
          <w:rFonts w:ascii="Cambria Math" w:hAnsi="Cambria Math"/>
          <w:bCs/>
        </w:rPr>
        <w:t>Student: Kyle DeFreitas</w:t>
      </w:r>
    </w:p>
    <w:p w14:paraId="3B34323D" w14:textId="77777777" w:rsidR="000753B2" w:rsidRPr="003A3C8B" w:rsidRDefault="000753B2" w:rsidP="000753B2">
      <w:pPr>
        <w:spacing w:after="120"/>
        <w:jc w:val="right"/>
        <w:rPr>
          <w:rFonts w:ascii="Cambria Math" w:hAnsi="Cambria Math"/>
          <w:bCs/>
        </w:rPr>
      </w:pPr>
      <w:r w:rsidRPr="003A3C8B">
        <w:rPr>
          <w:rFonts w:ascii="Cambria Math" w:hAnsi="Cambria Math"/>
          <w:bCs/>
        </w:rPr>
        <w:t>Student #: 1704706</w:t>
      </w:r>
    </w:p>
    <w:p w14:paraId="5C7826F3" w14:textId="02D4752F" w:rsidR="000753B2" w:rsidRPr="004126CD" w:rsidRDefault="000753B2" w:rsidP="000753B2">
      <w:pPr>
        <w:spacing w:after="120"/>
        <w:jc w:val="right"/>
        <w:rPr>
          <w:rFonts w:ascii="Cambria Math" w:hAnsi="Cambria Math"/>
        </w:rPr>
      </w:pPr>
      <w:r w:rsidRPr="004126CD">
        <w:rPr>
          <w:rFonts w:ascii="Cambria Math" w:hAnsi="Cambria Math"/>
        </w:rPr>
        <w:t xml:space="preserve">Word Count:  </w:t>
      </w:r>
      <w:r w:rsidR="004752CE" w:rsidRPr="004752CE">
        <w:rPr>
          <w:rFonts w:ascii="Cambria Math" w:hAnsi="Cambria Math"/>
          <w:color w:val="000000" w:themeColor="text1"/>
          <w:highlight w:val="red"/>
        </w:rPr>
        <w:t>4243</w:t>
      </w:r>
    </w:p>
    <w:p w14:paraId="04218025" w14:textId="77777777" w:rsidR="000753B2" w:rsidRDefault="000753B2" w:rsidP="007C764B">
      <w:pPr>
        <w:rPr>
          <w:b/>
          <w:bCs/>
          <w:sz w:val="28"/>
          <w:szCs w:val="28"/>
        </w:rPr>
        <w:sectPr w:rsidR="000753B2" w:rsidSect="000753B2">
          <w:footerReference w:type="even" r:id="rId10"/>
          <w:footerReference w:type="default" r:id="rId11"/>
          <w:pgSz w:w="12240" w:h="15840"/>
          <w:pgMar w:top="1440" w:right="1440" w:bottom="1440" w:left="1440" w:header="708" w:footer="708" w:gutter="0"/>
          <w:cols w:space="708"/>
          <w:titlePg/>
          <w:docGrid w:linePitch="360"/>
        </w:sectPr>
      </w:pPr>
    </w:p>
    <w:p w14:paraId="52E8E106" w14:textId="7DC4DB64" w:rsidR="007C764B" w:rsidRPr="000753B2" w:rsidRDefault="007C764B" w:rsidP="001726CB">
      <w:pPr>
        <w:spacing w:after="240"/>
        <w:jc w:val="both"/>
        <w:rPr>
          <w:b/>
          <w:bCs/>
          <w:u w:val="single"/>
        </w:rPr>
      </w:pPr>
      <w:r w:rsidRPr="000753B2">
        <w:rPr>
          <w:b/>
          <w:bCs/>
          <w:u w:val="single"/>
        </w:rPr>
        <w:lastRenderedPageBreak/>
        <w:t>Assessment</w:t>
      </w:r>
    </w:p>
    <w:p w14:paraId="4B0D888F" w14:textId="77777777" w:rsidR="007C764B" w:rsidRPr="000753B2" w:rsidRDefault="007C764B" w:rsidP="001726CB">
      <w:pPr>
        <w:spacing w:after="240"/>
        <w:jc w:val="both"/>
        <w:rPr>
          <w:b/>
          <w:bCs/>
        </w:rPr>
      </w:pPr>
      <w:r w:rsidRPr="000753B2">
        <w:rPr>
          <w:b/>
          <w:bCs/>
        </w:rPr>
        <w:t>Example of Generic Assessment Criteria</w:t>
      </w:r>
    </w:p>
    <w:p w14:paraId="613CA692" w14:textId="77777777" w:rsidR="007C764B" w:rsidRPr="000753B2" w:rsidRDefault="007C764B" w:rsidP="001726CB">
      <w:pPr>
        <w:spacing w:after="240"/>
        <w:jc w:val="both"/>
      </w:pPr>
      <w:r w:rsidRPr="000753B2">
        <w:t xml:space="preserve">Individually you will be required to undertake an in-depth strategic analysis, critiquing issues in the application of strategic management within your own </w:t>
      </w:r>
      <w:proofErr w:type="spellStart"/>
      <w:r w:rsidRPr="000753B2">
        <w:t>organisation</w:t>
      </w:r>
      <w:proofErr w:type="spellEnd"/>
      <w:r w:rsidRPr="000753B2">
        <w:t xml:space="preserve"> or one familiar to you. The analysis will culminate in appropriate recommendations for a new strategic approach, underpinned by relevant academic literature and theory. </w:t>
      </w:r>
    </w:p>
    <w:p w14:paraId="1FA44D2D" w14:textId="77777777" w:rsidR="0035287F" w:rsidRPr="000753B2" w:rsidRDefault="007C764B" w:rsidP="001726CB">
      <w:pPr>
        <w:spacing w:after="240"/>
        <w:jc w:val="both"/>
      </w:pPr>
      <w:r w:rsidRPr="000753B2">
        <w:t xml:space="preserve">In undertaking the strategic analysis, you will begin by identifying the main strategic issues facing your chosen </w:t>
      </w:r>
      <w:proofErr w:type="spellStart"/>
      <w:r w:rsidRPr="000753B2">
        <w:t>organisation</w:t>
      </w:r>
      <w:proofErr w:type="spellEnd"/>
      <w:r w:rsidRPr="000753B2">
        <w:t xml:space="preserve"> in maintaining its competitive position. </w:t>
      </w:r>
    </w:p>
    <w:p w14:paraId="55C189F7" w14:textId="77777777" w:rsidR="0035287F" w:rsidRPr="000753B2" w:rsidRDefault="007C764B" w:rsidP="001726CB">
      <w:pPr>
        <w:spacing w:after="240"/>
        <w:jc w:val="both"/>
      </w:pPr>
      <w:r w:rsidRPr="000753B2">
        <w:t xml:space="preserve">You should </w:t>
      </w:r>
      <w:proofErr w:type="spellStart"/>
      <w:r w:rsidRPr="000753B2">
        <w:t>summarise</w:t>
      </w:r>
      <w:proofErr w:type="spellEnd"/>
      <w:r w:rsidRPr="000753B2">
        <w:t xml:space="preserve"> the key external and internal issues identified in your situational analysis using a SWOT or TOWS framework. </w:t>
      </w:r>
    </w:p>
    <w:p w14:paraId="6ECF19F6" w14:textId="7590C328" w:rsidR="007C764B" w:rsidRPr="000753B2" w:rsidRDefault="007C764B" w:rsidP="001726CB">
      <w:pPr>
        <w:spacing w:after="240"/>
        <w:jc w:val="both"/>
      </w:pPr>
      <w:r w:rsidRPr="000753B2">
        <w:t xml:space="preserve">You will then be required to evaluate potential corporate level strategic directions that have been taken by the chosen </w:t>
      </w:r>
      <w:proofErr w:type="spellStart"/>
      <w:r w:rsidRPr="000753B2">
        <w:t>organisation</w:t>
      </w:r>
      <w:proofErr w:type="spellEnd"/>
      <w:r w:rsidRPr="000753B2">
        <w:t xml:space="preserve"> to date in order to develop and sustain its competitive position. This will give you an opportunity to demonstrate your ability to evaluate the strategic options you have identified in relation to the development of global competitive positioning as well as offering an understanding of the requirements of building competitive capabilities for leveraging across global markets. Specific frameworks e</w:t>
      </w:r>
      <w:r w:rsidR="005A75F5">
        <w:t>.</w:t>
      </w:r>
      <w:r w:rsidRPr="000753B2">
        <w:t>g</w:t>
      </w:r>
      <w:r w:rsidR="005A75F5">
        <w:t>.</w:t>
      </w:r>
      <w:r w:rsidRPr="000753B2">
        <w:t xml:space="preserve"> </w:t>
      </w:r>
      <w:proofErr w:type="spellStart"/>
      <w:r w:rsidRPr="000753B2">
        <w:t>Ansoff’s</w:t>
      </w:r>
      <w:proofErr w:type="spellEnd"/>
      <w:r w:rsidRPr="000753B2">
        <w:t xml:space="preserve"> Matrix should be considered when considering specific strategies for developing and sustaining a global competitive strategy.</w:t>
      </w:r>
    </w:p>
    <w:p w14:paraId="26EDE867" w14:textId="77777777" w:rsidR="0035287F" w:rsidRPr="000753B2" w:rsidRDefault="007C764B" w:rsidP="001726CB">
      <w:pPr>
        <w:spacing w:after="240"/>
        <w:jc w:val="both"/>
        <w:sectPr w:rsidR="0035287F" w:rsidRPr="000753B2" w:rsidSect="008206B9">
          <w:pgSz w:w="12240" w:h="15840"/>
          <w:pgMar w:top="1440" w:right="1440" w:bottom="1440" w:left="1440" w:header="708" w:footer="708" w:gutter="0"/>
          <w:cols w:space="708"/>
          <w:docGrid w:linePitch="360"/>
        </w:sectPr>
      </w:pPr>
      <w:r w:rsidRPr="000753B2">
        <w:t xml:space="preserve">Following on from the analysis you will then be expected to fully discuss the implications of the options taken for strategic management decision-making. In so doing you will demonstrate an appreciation of the wider implications for strategic management decisions and the incorporation of a new strategy on certain areas within the </w:t>
      </w:r>
      <w:proofErr w:type="spellStart"/>
      <w:r w:rsidRPr="000753B2">
        <w:t>organisation</w:t>
      </w:r>
      <w:proofErr w:type="spellEnd"/>
      <w:r w:rsidRPr="000753B2">
        <w:t xml:space="preserve">. </w:t>
      </w:r>
      <w:proofErr w:type="gramStart"/>
      <w:r w:rsidRPr="000753B2">
        <w:t>Finally</w:t>
      </w:r>
      <w:proofErr w:type="gramEnd"/>
      <w:r w:rsidRPr="000753B2">
        <w:t xml:space="preserve"> you will be expected to provide appropriate recommendations largely based on your findings.</w:t>
      </w:r>
    </w:p>
    <w:bookmarkStart w:id="1" w:name="_Toc535615915" w:displacedByCustomXml="next"/>
    <w:sdt>
      <w:sdtPr>
        <w:rPr>
          <w:rFonts w:ascii="Calibri" w:eastAsia="Calibri" w:hAnsi="Calibri" w:cs="Calibri"/>
          <w:color w:val="auto"/>
          <w:sz w:val="22"/>
          <w:szCs w:val="22"/>
          <w:lang w:val="en-GB"/>
        </w:rPr>
        <w:id w:val="2110541106"/>
        <w:docPartObj>
          <w:docPartGallery w:val="Table of Contents"/>
          <w:docPartUnique/>
        </w:docPartObj>
      </w:sdtPr>
      <w:sdtEndPr>
        <w:rPr>
          <w:rFonts w:ascii="Times New Roman" w:eastAsiaTheme="minorHAnsi" w:hAnsi="Times New Roman" w:cs="Times New Roman"/>
          <w:b/>
          <w:bCs/>
          <w:noProof/>
          <w:sz w:val="24"/>
          <w:szCs w:val="24"/>
          <w:lang w:val="en-US"/>
        </w:rPr>
      </w:sdtEndPr>
      <w:sdtContent>
        <w:p w14:paraId="2D6F96AE" w14:textId="676C4834" w:rsidR="005A75F5" w:rsidRPr="007F0F94" w:rsidRDefault="007F0F94" w:rsidP="007F0F94">
          <w:pPr>
            <w:pStyle w:val="TOCHeading"/>
            <w:spacing w:before="0" w:after="240"/>
            <w:jc w:val="center"/>
            <w:rPr>
              <w:rFonts w:ascii="Times New Roman" w:hAnsi="Times New Roman" w:cs="Times New Roman"/>
              <w:b/>
              <w:u w:val="single"/>
            </w:rPr>
          </w:pPr>
          <w:r w:rsidRPr="007F0F94">
            <w:rPr>
              <w:rFonts w:ascii="Times New Roman" w:hAnsi="Times New Roman" w:cs="Times New Roman"/>
              <w:b/>
              <w:u w:val="single"/>
            </w:rPr>
            <w:t>Table of C</w:t>
          </w:r>
          <w:r w:rsidR="005A75F5" w:rsidRPr="007F0F94">
            <w:rPr>
              <w:rFonts w:ascii="Times New Roman" w:hAnsi="Times New Roman" w:cs="Times New Roman"/>
              <w:b/>
              <w:u w:val="single"/>
            </w:rPr>
            <w:t>ontents</w:t>
          </w:r>
        </w:p>
        <w:p w14:paraId="47683709" w14:textId="77777777" w:rsidR="00657D8D" w:rsidRPr="00657D8D" w:rsidRDefault="005A75F5">
          <w:pPr>
            <w:pStyle w:val="TOC1"/>
            <w:rPr>
              <w:rFonts w:asciiTheme="minorHAnsi" w:eastAsiaTheme="minorEastAsia" w:hAnsiTheme="minorHAnsi" w:cstheme="minorBidi"/>
              <w:b/>
              <w:noProof/>
            </w:rPr>
          </w:pPr>
          <w:r>
            <w:rPr>
              <w:b/>
              <w:bCs/>
              <w:noProof/>
            </w:rPr>
            <w:fldChar w:fldCharType="begin"/>
          </w:r>
          <w:r>
            <w:rPr>
              <w:b/>
              <w:bCs/>
              <w:noProof/>
            </w:rPr>
            <w:instrText xml:space="preserve"> TOC \o "1-3" \h \z \u </w:instrText>
          </w:r>
          <w:r>
            <w:rPr>
              <w:b/>
              <w:bCs/>
              <w:noProof/>
            </w:rPr>
            <w:fldChar w:fldCharType="separate"/>
          </w:r>
          <w:hyperlink w:anchor="_Toc15335319" w:history="1">
            <w:r w:rsidR="00657D8D" w:rsidRPr="00657D8D">
              <w:rPr>
                <w:rStyle w:val="Hyperlink"/>
                <w:b/>
                <w:noProof/>
              </w:rPr>
              <w:t>Executive Summary</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_Toc15335319 \h </w:instrText>
            </w:r>
            <w:r w:rsidR="00657D8D" w:rsidRPr="00657D8D">
              <w:rPr>
                <w:b/>
                <w:noProof/>
                <w:webHidden/>
              </w:rPr>
            </w:r>
            <w:r w:rsidR="00657D8D" w:rsidRPr="00657D8D">
              <w:rPr>
                <w:b/>
                <w:noProof/>
                <w:webHidden/>
              </w:rPr>
              <w:fldChar w:fldCharType="separate"/>
            </w:r>
            <w:r w:rsidR="00657D8D" w:rsidRPr="00657D8D">
              <w:rPr>
                <w:b/>
                <w:noProof/>
                <w:webHidden/>
              </w:rPr>
              <w:t>4</w:t>
            </w:r>
            <w:r w:rsidR="00657D8D" w:rsidRPr="00657D8D">
              <w:rPr>
                <w:b/>
                <w:noProof/>
                <w:webHidden/>
              </w:rPr>
              <w:fldChar w:fldCharType="end"/>
            </w:r>
          </w:hyperlink>
        </w:p>
        <w:p w14:paraId="041430F6" w14:textId="77777777" w:rsidR="00657D8D" w:rsidRPr="00657D8D" w:rsidRDefault="003B4E11">
          <w:pPr>
            <w:pStyle w:val="TOC1"/>
            <w:rPr>
              <w:rFonts w:asciiTheme="minorHAnsi" w:eastAsiaTheme="minorEastAsia" w:hAnsiTheme="minorHAnsi" w:cstheme="minorBidi"/>
              <w:b/>
              <w:noProof/>
            </w:rPr>
          </w:pPr>
          <w:hyperlink w:anchor="_Toc15335320" w:history="1">
            <w:r w:rsidR="00657D8D" w:rsidRPr="00657D8D">
              <w:rPr>
                <w:rStyle w:val="Hyperlink"/>
                <w:b/>
                <w:noProof/>
              </w:rPr>
              <w:t>1.</w:t>
            </w:r>
            <w:r w:rsidR="00657D8D" w:rsidRPr="00657D8D">
              <w:rPr>
                <w:rFonts w:asciiTheme="minorHAnsi" w:eastAsiaTheme="minorEastAsia" w:hAnsiTheme="minorHAnsi" w:cstheme="minorBidi"/>
                <w:b/>
                <w:noProof/>
              </w:rPr>
              <w:tab/>
            </w:r>
            <w:r w:rsidR="00657D8D" w:rsidRPr="00657D8D">
              <w:rPr>
                <w:rStyle w:val="Hyperlink"/>
                <w:b/>
                <w:noProof/>
              </w:rPr>
              <w:t>Introduction</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_Toc15335320 \h </w:instrText>
            </w:r>
            <w:r w:rsidR="00657D8D" w:rsidRPr="00657D8D">
              <w:rPr>
                <w:b/>
                <w:noProof/>
                <w:webHidden/>
              </w:rPr>
            </w:r>
            <w:r w:rsidR="00657D8D" w:rsidRPr="00657D8D">
              <w:rPr>
                <w:b/>
                <w:noProof/>
                <w:webHidden/>
              </w:rPr>
              <w:fldChar w:fldCharType="separate"/>
            </w:r>
            <w:r w:rsidR="00657D8D" w:rsidRPr="00657D8D">
              <w:rPr>
                <w:b/>
                <w:noProof/>
                <w:webHidden/>
              </w:rPr>
              <w:t>4</w:t>
            </w:r>
            <w:r w:rsidR="00657D8D" w:rsidRPr="00657D8D">
              <w:rPr>
                <w:b/>
                <w:noProof/>
                <w:webHidden/>
              </w:rPr>
              <w:fldChar w:fldCharType="end"/>
            </w:r>
          </w:hyperlink>
        </w:p>
        <w:p w14:paraId="15A6F4EF" w14:textId="77777777" w:rsidR="00657D8D" w:rsidRPr="00657D8D" w:rsidRDefault="003B4E11" w:rsidP="00657D8D">
          <w:pPr>
            <w:pStyle w:val="TOC1"/>
            <w:spacing w:after="120"/>
            <w:rPr>
              <w:rFonts w:asciiTheme="minorHAnsi" w:eastAsiaTheme="minorEastAsia" w:hAnsiTheme="minorHAnsi" w:cstheme="minorBidi"/>
              <w:b/>
              <w:noProof/>
            </w:rPr>
          </w:pPr>
          <w:hyperlink w:anchor="_Toc15335321" w:history="1">
            <w:r w:rsidR="00657D8D" w:rsidRPr="00657D8D">
              <w:rPr>
                <w:rStyle w:val="Hyperlink"/>
                <w:b/>
                <w:noProof/>
              </w:rPr>
              <w:t>2.</w:t>
            </w:r>
            <w:r w:rsidR="00657D8D" w:rsidRPr="00657D8D">
              <w:rPr>
                <w:rFonts w:asciiTheme="minorHAnsi" w:eastAsiaTheme="minorEastAsia" w:hAnsiTheme="minorHAnsi" w:cstheme="minorBidi"/>
                <w:b/>
                <w:noProof/>
              </w:rPr>
              <w:tab/>
            </w:r>
            <w:r w:rsidR="00657D8D" w:rsidRPr="00657D8D">
              <w:rPr>
                <w:rStyle w:val="Hyperlink"/>
                <w:b/>
                <w:noProof/>
              </w:rPr>
              <w:t>Situational Analysis: Strategic Management of IKEA</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_Toc15335321 \h </w:instrText>
            </w:r>
            <w:r w:rsidR="00657D8D" w:rsidRPr="00657D8D">
              <w:rPr>
                <w:b/>
                <w:noProof/>
                <w:webHidden/>
              </w:rPr>
            </w:r>
            <w:r w:rsidR="00657D8D" w:rsidRPr="00657D8D">
              <w:rPr>
                <w:b/>
                <w:noProof/>
                <w:webHidden/>
              </w:rPr>
              <w:fldChar w:fldCharType="separate"/>
            </w:r>
            <w:r w:rsidR="00657D8D" w:rsidRPr="00657D8D">
              <w:rPr>
                <w:b/>
                <w:noProof/>
                <w:webHidden/>
              </w:rPr>
              <w:t>4</w:t>
            </w:r>
            <w:r w:rsidR="00657D8D" w:rsidRPr="00657D8D">
              <w:rPr>
                <w:b/>
                <w:noProof/>
                <w:webHidden/>
              </w:rPr>
              <w:fldChar w:fldCharType="end"/>
            </w:r>
          </w:hyperlink>
        </w:p>
        <w:p w14:paraId="410F24B4" w14:textId="77777777" w:rsidR="00657D8D" w:rsidRPr="00657D8D" w:rsidRDefault="003B4E11">
          <w:pPr>
            <w:pStyle w:val="TOC2"/>
            <w:tabs>
              <w:tab w:val="left" w:pos="960"/>
              <w:tab w:val="right" w:leader="dot" w:pos="9350"/>
            </w:tabs>
            <w:rPr>
              <w:rFonts w:asciiTheme="minorHAnsi" w:eastAsiaTheme="minorEastAsia" w:hAnsiTheme="minorHAnsi" w:cstheme="minorBidi"/>
              <w:noProof/>
            </w:rPr>
          </w:pPr>
          <w:hyperlink w:anchor="_Toc15335322" w:history="1">
            <w:r w:rsidR="00657D8D" w:rsidRPr="00657D8D">
              <w:rPr>
                <w:rStyle w:val="Hyperlink"/>
                <w:noProof/>
              </w:rPr>
              <w:t>2.1.</w:t>
            </w:r>
            <w:r w:rsidR="00657D8D" w:rsidRPr="00657D8D">
              <w:rPr>
                <w:rFonts w:asciiTheme="minorHAnsi" w:eastAsiaTheme="minorEastAsia" w:hAnsiTheme="minorHAnsi" w:cstheme="minorBidi"/>
                <w:noProof/>
              </w:rPr>
              <w:tab/>
            </w:r>
            <w:r w:rsidR="00657D8D" w:rsidRPr="00657D8D">
              <w:rPr>
                <w:rStyle w:val="Hyperlink"/>
                <w:noProof/>
              </w:rPr>
              <w:t>IKEA’s Strategic Position</w:t>
            </w:r>
            <w:r w:rsidR="00657D8D" w:rsidRPr="00657D8D">
              <w:rPr>
                <w:noProof/>
                <w:webHidden/>
              </w:rPr>
              <w:tab/>
            </w:r>
            <w:r w:rsidR="00657D8D" w:rsidRPr="00657D8D">
              <w:rPr>
                <w:noProof/>
                <w:webHidden/>
              </w:rPr>
              <w:fldChar w:fldCharType="begin"/>
            </w:r>
            <w:r w:rsidR="00657D8D" w:rsidRPr="00657D8D">
              <w:rPr>
                <w:noProof/>
                <w:webHidden/>
              </w:rPr>
              <w:instrText xml:space="preserve"> PAGEREF _Toc15335322 \h </w:instrText>
            </w:r>
            <w:r w:rsidR="00657D8D" w:rsidRPr="00657D8D">
              <w:rPr>
                <w:noProof/>
                <w:webHidden/>
              </w:rPr>
            </w:r>
            <w:r w:rsidR="00657D8D" w:rsidRPr="00657D8D">
              <w:rPr>
                <w:noProof/>
                <w:webHidden/>
              </w:rPr>
              <w:fldChar w:fldCharType="separate"/>
            </w:r>
            <w:r w:rsidR="00657D8D" w:rsidRPr="00657D8D">
              <w:rPr>
                <w:noProof/>
                <w:webHidden/>
              </w:rPr>
              <w:t>4</w:t>
            </w:r>
            <w:r w:rsidR="00657D8D" w:rsidRPr="00657D8D">
              <w:rPr>
                <w:noProof/>
                <w:webHidden/>
              </w:rPr>
              <w:fldChar w:fldCharType="end"/>
            </w:r>
          </w:hyperlink>
        </w:p>
        <w:p w14:paraId="7CFFE9D9" w14:textId="77777777" w:rsidR="00657D8D" w:rsidRPr="00657D8D" w:rsidRDefault="003B4E11" w:rsidP="00657D8D">
          <w:pPr>
            <w:pStyle w:val="TOC2"/>
            <w:tabs>
              <w:tab w:val="left" w:pos="960"/>
              <w:tab w:val="right" w:leader="dot" w:pos="9350"/>
            </w:tabs>
            <w:spacing w:after="240"/>
            <w:rPr>
              <w:rFonts w:asciiTheme="minorHAnsi" w:eastAsiaTheme="minorEastAsia" w:hAnsiTheme="minorHAnsi" w:cstheme="minorBidi"/>
              <w:noProof/>
            </w:rPr>
          </w:pPr>
          <w:hyperlink w:anchor="_Toc15335323" w:history="1">
            <w:r w:rsidR="00657D8D" w:rsidRPr="00657D8D">
              <w:rPr>
                <w:rStyle w:val="Hyperlink"/>
                <w:noProof/>
              </w:rPr>
              <w:t>2.2.</w:t>
            </w:r>
            <w:r w:rsidR="00657D8D" w:rsidRPr="00657D8D">
              <w:rPr>
                <w:rFonts w:asciiTheme="minorHAnsi" w:eastAsiaTheme="minorEastAsia" w:hAnsiTheme="minorHAnsi" w:cstheme="minorBidi"/>
                <w:noProof/>
              </w:rPr>
              <w:tab/>
            </w:r>
            <w:r w:rsidR="00657D8D" w:rsidRPr="00657D8D">
              <w:rPr>
                <w:rStyle w:val="Hyperlink"/>
                <w:noProof/>
              </w:rPr>
              <w:t>IKEA’s Strategic Choices &amp; Strategy in Action</w:t>
            </w:r>
            <w:r w:rsidR="00657D8D" w:rsidRPr="00657D8D">
              <w:rPr>
                <w:noProof/>
                <w:webHidden/>
              </w:rPr>
              <w:tab/>
            </w:r>
            <w:r w:rsidR="00657D8D" w:rsidRPr="00657D8D">
              <w:rPr>
                <w:noProof/>
                <w:webHidden/>
              </w:rPr>
              <w:fldChar w:fldCharType="begin"/>
            </w:r>
            <w:r w:rsidR="00657D8D" w:rsidRPr="00657D8D">
              <w:rPr>
                <w:noProof/>
                <w:webHidden/>
              </w:rPr>
              <w:instrText xml:space="preserve"> PAGEREF _Toc15335323 \h </w:instrText>
            </w:r>
            <w:r w:rsidR="00657D8D" w:rsidRPr="00657D8D">
              <w:rPr>
                <w:noProof/>
                <w:webHidden/>
              </w:rPr>
            </w:r>
            <w:r w:rsidR="00657D8D" w:rsidRPr="00657D8D">
              <w:rPr>
                <w:noProof/>
                <w:webHidden/>
              </w:rPr>
              <w:fldChar w:fldCharType="separate"/>
            </w:r>
            <w:r w:rsidR="00657D8D" w:rsidRPr="00657D8D">
              <w:rPr>
                <w:noProof/>
                <w:webHidden/>
              </w:rPr>
              <w:t>7</w:t>
            </w:r>
            <w:r w:rsidR="00657D8D" w:rsidRPr="00657D8D">
              <w:rPr>
                <w:noProof/>
                <w:webHidden/>
              </w:rPr>
              <w:fldChar w:fldCharType="end"/>
            </w:r>
          </w:hyperlink>
        </w:p>
        <w:p w14:paraId="00BB2F95" w14:textId="77777777" w:rsidR="00657D8D" w:rsidRPr="00657D8D" w:rsidRDefault="003B4E11">
          <w:pPr>
            <w:pStyle w:val="TOC1"/>
            <w:rPr>
              <w:rFonts w:asciiTheme="minorHAnsi" w:eastAsiaTheme="minorEastAsia" w:hAnsiTheme="minorHAnsi" w:cstheme="minorBidi"/>
              <w:b/>
              <w:noProof/>
            </w:rPr>
          </w:pPr>
          <w:hyperlink w:anchor="_Toc15335324" w:history="1">
            <w:r w:rsidR="00657D8D" w:rsidRPr="00657D8D">
              <w:rPr>
                <w:rStyle w:val="Hyperlink"/>
                <w:b/>
                <w:noProof/>
              </w:rPr>
              <w:t>3.</w:t>
            </w:r>
            <w:r w:rsidR="00657D8D" w:rsidRPr="00657D8D">
              <w:rPr>
                <w:rFonts w:asciiTheme="minorHAnsi" w:eastAsiaTheme="minorEastAsia" w:hAnsiTheme="minorHAnsi" w:cstheme="minorBidi"/>
                <w:b/>
                <w:noProof/>
              </w:rPr>
              <w:tab/>
            </w:r>
            <w:r w:rsidR="00657D8D" w:rsidRPr="00657D8D">
              <w:rPr>
                <w:rStyle w:val="Hyperlink"/>
                <w:b/>
                <w:noProof/>
              </w:rPr>
              <w:t>Developing and Sustaining IKEA’s Global Competitive Strategy: Ansoff’s Matrix</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_Toc15335324 \h </w:instrText>
            </w:r>
            <w:r w:rsidR="00657D8D" w:rsidRPr="00657D8D">
              <w:rPr>
                <w:b/>
                <w:noProof/>
                <w:webHidden/>
              </w:rPr>
            </w:r>
            <w:r w:rsidR="00657D8D" w:rsidRPr="00657D8D">
              <w:rPr>
                <w:b/>
                <w:noProof/>
                <w:webHidden/>
              </w:rPr>
              <w:fldChar w:fldCharType="separate"/>
            </w:r>
            <w:r w:rsidR="00657D8D" w:rsidRPr="00657D8D">
              <w:rPr>
                <w:b/>
                <w:noProof/>
                <w:webHidden/>
              </w:rPr>
              <w:t>8</w:t>
            </w:r>
            <w:r w:rsidR="00657D8D" w:rsidRPr="00657D8D">
              <w:rPr>
                <w:b/>
                <w:noProof/>
                <w:webHidden/>
              </w:rPr>
              <w:fldChar w:fldCharType="end"/>
            </w:r>
          </w:hyperlink>
        </w:p>
        <w:p w14:paraId="281D2373" w14:textId="77777777" w:rsidR="00657D8D" w:rsidRPr="00657D8D" w:rsidRDefault="003B4E11">
          <w:pPr>
            <w:pStyle w:val="TOC1"/>
            <w:rPr>
              <w:rFonts w:asciiTheme="minorHAnsi" w:eastAsiaTheme="minorEastAsia" w:hAnsiTheme="minorHAnsi" w:cstheme="minorBidi"/>
              <w:b/>
              <w:noProof/>
            </w:rPr>
          </w:pPr>
          <w:hyperlink w:anchor="_Toc15335325" w:history="1">
            <w:r w:rsidR="00657D8D" w:rsidRPr="00657D8D">
              <w:rPr>
                <w:rStyle w:val="Hyperlink"/>
                <w:b/>
                <w:noProof/>
              </w:rPr>
              <w:t>4.</w:t>
            </w:r>
            <w:r w:rsidR="00657D8D" w:rsidRPr="00657D8D">
              <w:rPr>
                <w:rFonts w:asciiTheme="minorHAnsi" w:eastAsiaTheme="minorEastAsia" w:hAnsiTheme="minorHAnsi" w:cstheme="minorBidi"/>
                <w:b/>
                <w:noProof/>
              </w:rPr>
              <w:tab/>
            </w:r>
            <w:r w:rsidR="00657D8D" w:rsidRPr="00657D8D">
              <w:rPr>
                <w:rStyle w:val="Hyperlink"/>
                <w:b/>
                <w:noProof/>
              </w:rPr>
              <w:t>Recommendations for Further Developing and Sustaining IKEA’s Global Competitive Strategy</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_Toc15335325 \h </w:instrText>
            </w:r>
            <w:r w:rsidR="00657D8D" w:rsidRPr="00657D8D">
              <w:rPr>
                <w:b/>
                <w:noProof/>
                <w:webHidden/>
              </w:rPr>
            </w:r>
            <w:r w:rsidR="00657D8D" w:rsidRPr="00657D8D">
              <w:rPr>
                <w:b/>
                <w:noProof/>
                <w:webHidden/>
              </w:rPr>
              <w:fldChar w:fldCharType="separate"/>
            </w:r>
            <w:r w:rsidR="00657D8D" w:rsidRPr="00657D8D">
              <w:rPr>
                <w:b/>
                <w:noProof/>
                <w:webHidden/>
              </w:rPr>
              <w:t>9</w:t>
            </w:r>
            <w:r w:rsidR="00657D8D" w:rsidRPr="00657D8D">
              <w:rPr>
                <w:b/>
                <w:noProof/>
                <w:webHidden/>
              </w:rPr>
              <w:fldChar w:fldCharType="end"/>
            </w:r>
          </w:hyperlink>
        </w:p>
        <w:p w14:paraId="00E5AEBA" w14:textId="77777777" w:rsidR="00657D8D" w:rsidRPr="00657D8D" w:rsidRDefault="003B4E11">
          <w:pPr>
            <w:pStyle w:val="TOC1"/>
            <w:rPr>
              <w:rFonts w:asciiTheme="minorHAnsi" w:eastAsiaTheme="minorEastAsia" w:hAnsiTheme="minorHAnsi" w:cstheme="minorBidi"/>
              <w:b/>
              <w:noProof/>
            </w:rPr>
          </w:pPr>
          <w:hyperlink w:anchor="_Toc15335326" w:history="1">
            <w:r w:rsidR="00657D8D" w:rsidRPr="00657D8D">
              <w:rPr>
                <w:rStyle w:val="Hyperlink"/>
                <w:b/>
                <w:noProof/>
              </w:rPr>
              <w:t>5.</w:t>
            </w:r>
            <w:r w:rsidR="00657D8D" w:rsidRPr="00657D8D">
              <w:rPr>
                <w:rFonts w:asciiTheme="minorHAnsi" w:eastAsiaTheme="minorEastAsia" w:hAnsiTheme="minorHAnsi" w:cstheme="minorBidi"/>
                <w:b/>
                <w:noProof/>
              </w:rPr>
              <w:tab/>
            </w:r>
            <w:r w:rsidR="00657D8D" w:rsidRPr="00657D8D">
              <w:rPr>
                <w:rStyle w:val="Hyperlink"/>
                <w:b/>
                <w:noProof/>
              </w:rPr>
              <w:t>Conclusions</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_Toc15335326 \h </w:instrText>
            </w:r>
            <w:r w:rsidR="00657D8D" w:rsidRPr="00657D8D">
              <w:rPr>
                <w:b/>
                <w:noProof/>
                <w:webHidden/>
              </w:rPr>
            </w:r>
            <w:r w:rsidR="00657D8D" w:rsidRPr="00657D8D">
              <w:rPr>
                <w:b/>
                <w:noProof/>
                <w:webHidden/>
              </w:rPr>
              <w:fldChar w:fldCharType="separate"/>
            </w:r>
            <w:r w:rsidR="00657D8D" w:rsidRPr="00657D8D">
              <w:rPr>
                <w:b/>
                <w:noProof/>
                <w:webHidden/>
              </w:rPr>
              <w:t>11</w:t>
            </w:r>
            <w:r w:rsidR="00657D8D" w:rsidRPr="00657D8D">
              <w:rPr>
                <w:b/>
                <w:noProof/>
                <w:webHidden/>
              </w:rPr>
              <w:fldChar w:fldCharType="end"/>
            </w:r>
          </w:hyperlink>
        </w:p>
        <w:p w14:paraId="066CBA2D" w14:textId="77777777" w:rsidR="00657D8D" w:rsidRPr="00657D8D" w:rsidRDefault="003B4E11">
          <w:pPr>
            <w:pStyle w:val="TOC1"/>
            <w:rPr>
              <w:rFonts w:asciiTheme="minorHAnsi" w:eastAsiaTheme="minorEastAsia" w:hAnsiTheme="minorHAnsi" w:cstheme="minorBidi"/>
              <w:b/>
              <w:noProof/>
            </w:rPr>
          </w:pPr>
          <w:hyperlink w:anchor="_Toc15335327" w:history="1">
            <w:r w:rsidR="00657D8D" w:rsidRPr="00657D8D">
              <w:rPr>
                <w:rStyle w:val="Hyperlink"/>
                <w:b/>
                <w:noProof/>
              </w:rPr>
              <w:t>Bibliography</w:t>
            </w:r>
            <w:r w:rsidR="00657D8D" w:rsidRPr="00657D8D">
              <w:rPr>
                <w:b/>
                <w:noProof/>
                <w:webHidden/>
              </w:rPr>
              <w:tab/>
            </w:r>
            <w:r w:rsidR="00657D8D" w:rsidRPr="00657D8D">
              <w:rPr>
                <w:b/>
                <w:noProof/>
                <w:webHidden/>
              </w:rPr>
              <w:fldChar w:fldCharType="begin"/>
            </w:r>
            <w:r w:rsidR="00657D8D" w:rsidRPr="00657D8D">
              <w:rPr>
                <w:b/>
                <w:noProof/>
                <w:webHidden/>
              </w:rPr>
              <w:instrText xml:space="preserve"> PAGEREF _Toc15335327 \h </w:instrText>
            </w:r>
            <w:r w:rsidR="00657D8D" w:rsidRPr="00657D8D">
              <w:rPr>
                <w:b/>
                <w:noProof/>
                <w:webHidden/>
              </w:rPr>
            </w:r>
            <w:r w:rsidR="00657D8D" w:rsidRPr="00657D8D">
              <w:rPr>
                <w:b/>
                <w:noProof/>
                <w:webHidden/>
              </w:rPr>
              <w:fldChar w:fldCharType="separate"/>
            </w:r>
            <w:r w:rsidR="00657D8D" w:rsidRPr="00657D8D">
              <w:rPr>
                <w:b/>
                <w:noProof/>
                <w:webHidden/>
              </w:rPr>
              <w:t>12</w:t>
            </w:r>
            <w:r w:rsidR="00657D8D" w:rsidRPr="00657D8D">
              <w:rPr>
                <w:b/>
                <w:noProof/>
                <w:webHidden/>
              </w:rPr>
              <w:fldChar w:fldCharType="end"/>
            </w:r>
          </w:hyperlink>
        </w:p>
        <w:p w14:paraId="2CF469C7" w14:textId="5BB92868" w:rsidR="005A75F5" w:rsidRDefault="005A75F5" w:rsidP="007F0F94">
          <w:pPr>
            <w:spacing w:after="240"/>
          </w:pPr>
          <w:r>
            <w:rPr>
              <w:b/>
              <w:bCs/>
              <w:noProof/>
            </w:rPr>
            <w:fldChar w:fldCharType="end"/>
          </w:r>
        </w:p>
      </w:sdtContent>
    </w:sdt>
    <w:p w14:paraId="4212DECE" w14:textId="77777777" w:rsidR="000753B2" w:rsidRDefault="000753B2" w:rsidP="000753B2">
      <w:pPr>
        <w:pStyle w:val="Heading1"/>
        <w:numPr>
          <w:ilvl w:val="0"/>
          <w:numId w:val="0"/>
        </w:numPr>
        <w:spacing w:before="0" w:after="0" w:line="240" w:lineRule="auto"/>
        <w:rPr>
          <w:sz w:val="22"/>
          <w:szCs w:val="22"/>
        </w:rPr>
        <w:sectPr w:rsidR="000753B2" w:rsidSect="008206B9">
          <w:pgSz w:w="12240" w:h="15840"/>
          <w:pgMar w:top="1440" w:right="1440" w:bottom="1440" w:left="1440" w:header="708" w:footer="708" w:gutter="0"/>
          <w:cols w:space="708"/>
          <w:docGrid w:linePitch="360"/>
        </w:sectPr>
      </w:pPr>
    </w:p>
    <w:p w14:paraId="50C1F145" w14:textId="699CDE8E" w:rsidR="000753B2" w:rsidRPr="0026566A" w:rsidRDefault="000753B2" w:rsidP="000753B2">
      <w:pPr>
        <w:pStyle w:val="Heading1"/>
        <w:numPr>
          <w:ilvl w:val="0"/>
          <w:numId w:val="0"/>
        </w:numPr>
        <w:spacing w:before="0" w:after="0" w:line="240" w:lineRule="auto"/>
        <w:rPr>
          <w:sz w:val="24"/>
          <w:szCs w:val="24"/>
        </w:rPr>
      </w:pPr>
      <w:bookmarkStart w:id="2" w:name="_Toc15335319"/>
      <w:r w:rsidRPr="0026566A">
        <w:rPr>
          <w:sz w:val="24"/>
          <w:szCs w:val="24"/>
        </w:rPr>
        <w:lastRenderedPageBreak/>
        <w:t>Executive Summary</w:t>
      </w:r>
      <w:bookmarkEnd w:id="2"/>
    </w:p>
    <w:p w14:paraId="0C3B70C6" w14:textId="6E3F929A" w:rsidR="000753B2" w:rsidRPr="0026566A" w:rsidRDefault="000753B2" w:rsidP="000753B2">
      <w:pPr>
        <w:jc w:val="both"/>
      </w:pPr>
      <w:r w:rsidRPr="0026566A">
        <w:t>This paper seeks to: (</w:t>
      </w:r>
      <w:proofErr w:type="spellStart"/>
      <w:r w:rsidRPr="0026566A">
        <w:t>i</w:t>
      </w:r>
      <w:proofErr w:type="spellEnd"/>
      <w:r w:rsidRPr="0026566A">
        <w:t>) critique issues in the application of strategic management facing IKEA in its competitive position, by summarizing key external and internal issues identified through a situational analysis, including by applying the SWOT</w:t>
      </w:r>
      <w:r w:rsidRPr="0026566A">
        <w:rPr>
          <w:rStyle w:val="FootnoteReference"/>
        </w:rPr>
        <w:footnoteReference w:id="1"/>
      </w:r>
      <w:r w:rsidRPr="0026566A">
        <w:t xml:space="preserve"> framework, whilst simultaneously evaluating corporate </w:t>
      </w:r>
      <w:r w:rsidR="00F87B42">
        <w:t xml:space="preserve">level strategic directions </w:t>
      </w:r>
      <w:r w:rsidRPr="0026566A">
        <w:t xml:space="preserve">taken by IKEA in order to develop and sustain its competitive position, and (ii) makes recommendations </w:t>
      </w:r>
      <w:r w:rsidR="005403EE" w:rsidRPr="0026566A">
        <w:t>for developing and sustaining a global c</w:t>
      </w:r>
      <w:r w:rsidR="00F87B42">
        <w:t>ompetitive strategy. In light of the full analysis</w:t>
      </w:r>
      <w:r w:rsidR="005403EE" w:rsidRPr="0026566A">
        <w:t>, herewith is a summary of the recommendations made</w:t>
      </w:r>
      <w:r w:rsidR="00F87B42">
        <w:t xml:space="preserve"> for IKEA’s global competitive strategy</w:t>
      </w:r>
      <w:r w:rsidR="005403EE" w:rsidRPr="0026566A">
        <w:t>:</w:t>
      </w:r>
    </w:p>
    <w:p w14:paraId="2FCEB8F7" w14:textId="77777777" w:rsidR="005403EE" w:rsidRPr="0026566A" w:rsidRDefault="005403EE" w:rsidP="000753B2">
      <w:pPr>
        <w:jc w:val="both"/>
      </w:pPr>
    </w:p>
    <w:p w14:paraId="22A7680D" w14:textId="37722C39" w:rsidR="000753B2" w:rsidRPr="004752CE" w:rsidRDefault="00300367" w:rsidP="000753B2">
      <w:pPr>
        <w:pStyle w:val="ListParagraph"/>
        <w:numPr>
          <w:ilvl w:val="0"/>
          <w:numId w:val="9"/>
        </w:numPr>
        <w:jc w:val="both"/>
        <w:rPr>
          <w:sz w:val="24"/>
          <w:szCs w:val="24"/>
        </w:rPr>
      </w:pPr>
      <w:r w:rsidRPr="004752CE">
        <w:rPr>
          <w:sz w:val="24"/>
          <w:szCs w:val="24"/>
        </w:rPr>
        <w:t xml:space="preserve">Pursue a Mix of Options from </w:t>
      </w:r>
      <w:proofErr w:type="spellStart"/>
      <w:r w:rsidRPr="004752CE">
        <w:rPr>
          <w:sz w:val="24"/>
          <w:szCs w:val="24"/>
        </w:rPr>
        <w:t>Ansoff’s</w:t>
      </w:r>
      <w:proofErr w:type="spellEnd"/>
      <w:r w:rsidRPr="004752CE">
        <w:rPr>
          <w:sz w:val="24"/>
          <w:szCs w:val="24"/>
        </w:rPr>
        <w:t xml:space="preserve"> Matrix</w:t>
      </w:r>
      <w:r w:rsidR="0026566A" w:rsidRPr="004752CE">
        <w:rPr>
          <w:sz w:val="24"/>
          <w:szCs w:val="24"/>
        </w:rPr>
        <w:t>, including developing more new products for its existing markets; bringing existing products into new markets; and diversifying itself completely by penetrating new markets with new products (Johnson et al. 2008, p. 257).</w:t>
      </w:r>
    </w:p>
    <w:p w14:paraId="5ECA3D9A" w14:textId="2E7061C1" w:rsidR="0026566A" w:rsidRPr="004752CE" w:rsidRDefault="0026566A" w:rsidP="000753B2">
      <w:pPr>
        <w:pStyle w:val="ListParagraph"/>
        <w:numPr>
          <w:ilvl w:val="0"/>
          <w:numId w:val="9"/>
        </w:numPr>
        <w:jc w:val="both"/>
        <w:rPr>
          <w:sz w:val="24"/>
          <w:szCs w:val="24"/>
        </w:rPr>
      </w:pPr>
      <w:r w:rsidRPr="004752CE">
        <w:rPr>
          <w:sz w:val="24"/>
          <w:szCs w:val="24"/>
        </w:rPr>
        <w:t>Change its Egalitarian Management Style</w:t>
      </w:r>
    </w:p>
    <w:p w14:paraId="324AED57" w14:textId="77777777" w:rsidR="0026566A" w:rsidRPr="004752CE" w:rsidRDefault="0026566A" w:rsidP="0026566A">
      <w:pPr>
        <w:pStyle w:val="ListParagraph"/>
        <w:numPr>
          <w:ilvl w:val="0"/>
          <w:numId w:val="9"/>
        </w:numPr>
        <w:rPr>
          <w:sz w:val="24"/>
          <w:szCs w:val="24"/>
        </w:rPr>
      </w:pPr>
      <w:r w:rsidRPr="004752CE">
        <w:rPr>
          <w:sz w:val="24"/>
          <w:szCs w:val="24"/>
        </w:rPr>
        <w:t>Maintain its low cost competitive advantage</w:t>
      </w:r>
    </w:p>
    <w:p w14:paraId="7F80026F" w14:textId="77777777" w:rsidR="0026566A" w:rsidRPr="004752CE" w:rsidRDefault="0026566A" w:rsidP="0026566A">
      <w:pPr>
        <w:pStyle w:val="ListParagraph"/>
        <w:numPr>
          <w:ilvl w:val="0"/>
          <w:numId w:val="9"/>
        </w:numPr>
        <w:rPr>
          <w:sz w:val="24"/>
          <w:szCs w:val="24"/>
        </w:rPr>
      </w:pPr>
      <w:r w:rsidRPr="004752CE">
        <w:rPr>
          <w:sz w:val="24"/>
          <w:szCs w:val="24"/>
        </w:rPr>
        <w:t>Ensure Organizational Flexibility</w:t>
      </w:r>
    </w:p>
    <w:p w14:paraId="6CEA68BD" w14:textId="77777777" w:rsidR="0026566A" w:rsidRPr="004752CE" w:rsidRDefault="0026566A" w:rsidP="0026566A">
      <w:pPr>
        <w:pStyle w:val="ListParagraph"/>
        <w:numPr>
          <w:ilvl w:val="0"/>
          <w:numId w:val="9"/>
        </w:numPr>
        <w:rPr>
          <w:sz w:val="24"/>
          <w:szCs w:val="24"/>
        </w:rPr>
      </w:pPr>
      <w:r w:rsidRPr="004752CE">
        <w:rPr>
          <w:sz w:val="24"/>
          <w:szCs w:val="24"/>
        </w:rPr>
        <w:t>Maintain Strong Relationships with Suppliers and Producers</w:t>
      </w:r>
    </w:p>
    <w:p w14:paraId="77C103C8" w14:textId="77777777" w:rsidR="0026566A" w:rsidRPr="004752CE" w:rsidRDefault="0026566A" w:rsidP="0026566A">
      <w:pPr>
        <w:pStyle w:val="ListParagraph"/>
        <w:numPr>
          <w:ilvl w:val="0"/>
          <w:numId w:val="9"/>
        </w:numPr>
        <w:rPr>
          <w:sz w:val="24"/>
          <w:szCs w:val="24"/>
        </w:rPr>
      </w:pPr>
      <w:r w:rsidRPr="004752CE">
        <w:rPr>
          <w:sz w:val="24"/>
          <w:szCs w:val="24"/>
        </w:rPr>
        <w:t>Maintain and Expand CSR Initiatives</w:t>
      </w:r>
    </w:p>
    <w:p w14:paraId="2862E283" w14:textId="108351D6" w:rsidR="0026566A" w:rsidRPr="004752CE" w:rsidRDefault="0026566A" w:rsidP="0026566A">
      <w:pPr>
        <w:pStyle w:val="ListParagraph"/>
        <w:numPr>
          <w:ilvl w:val="0"/>
          <w:numId w:val="9"/>
        </w:numPr>
        <w:rPr>
          <w:sz w:val="24"/>
          <w:szCs w:val="24"/>
        </w:rPr>
      </w:pPr>
      <w:r w:rsidRPr="004752CE">
        <w:rPr>
          <w:color w:val="000000" w:themeColor="text1"/>
          <w:sz w:val="24"/>
          <w:szCs w:val="24"/>
        </w:rPr>
        <w:t>Improve Financial Reporting Standards with International Frameworks</w:t>
      </w:r>
    </w:p>
    <w:p w14:paraId="09EEB386" w14:textId="77777777" w:rsidR="00300367" w:rsidRPr="00300367" w:rsidRDefault="00300367" w:rsidP="00300367">
      <w:pPr>
        <w:pStyle w:val="ListParagraph"/>
        <w:jc w:val="both"/>
        <w:rPr>
          <w:highlight w:val="yellow"/>
        </w:rPr>
      </w:pPr>
    </w:p>
    <w:p w14:paraId="2B549E18" w14:textId="379A523B" w:rsidR="007C5C58" w:rsidRPr="00182A09" w:rsidRDefault="0035287F" w:rsidP="000E0957">
      <w:pPr>
        <w:pStyle w:val="ListParagraph"/>
        <w:numPr>
          <w:ilvl w:val="0"/>
          <w:numId w:val="1"/>
        </w:numPr>
        <w:tabs>
          <w:tab w:val="left" w:pos="1134"/>
        </w:tabs>
        <w:ind w:left="426" w:hanging="437"/>
        <w:contextualSpacing w:val="0"/>
        <w:jc w:val="both"/>
        <w:outlineLvl w:val="0"/>
        <w:rPr>
          <w:b/>
          <w:sz w:val="24"/>
          <w:szCs w:val="24"/>
        </w:rPr>
      </w:pPr>
      <w:bookmarkStart w:id="3" w:name="_Toc15335320"/>
      <w:r w:rsidRPr="00182A09">
        <w:rPr>
          <w:b/>
          <w:sz w:val="24"/>
          <w:szCs w:val="24"/>
        </w:rPr>
        <w:t>Introduction</w:t>
      </w:r>
      <w:bookmarkEnd w:id="1"/>
      <w:bookmarkEnd w:id="3"/>
    </w:p>
    <w:p w14:paraId="1466FFB5" w14:textId="661C7E81" w:rsidR="00FD0D1D" w:rsidRPr="00182A09" w:rsidRDefault="00B85B17" w:rsidP="005A75F5">
      <w:pPr>
        <w:jc w:val="both"/>
      </w:pPr>
      <w:r w:rsidRPr="00B85B17">
        <w:rPr>
          <w:highlight w:val="green"/>
        </w:rPr>
        <w:t xml:space="preserve">Despite having only 10 million citizens, it is remarkable that Sweden has successfully produced more </w:t>
      </w:r>
      <w:r w:rsidR="00AA6A86" w:rsidRPr="00B85B17">
        <w:rPr>
          <w:highlight w:val="green"/>
        </w:rPr>
        <w:t xml:space="preserve">popular </w:t>
      </w:r>
      <w:r w:rsidR="00FE6810" w:rsidRPr="00B85B17">
        <w:rPr>
          <w:highlight w:val="green"/>
        </w:rPr>
        <w:t xml:space="preserve">international brands and businesses </w:t>
      </w:r>
      <w:r>
        <w:rPr>
          <w:highlight w:val="green"/>
        </w:rPr>
        <w:t xml:space="preserve">(e.g. SAAB, Volvo, H&amp;M) </w:t>
      </w:r>
      <w:r w:rsidR="00FE6810" w:rsidRPr="00B85B17">
        <w:rPr>
          <w:highlight w:val="green"/>
        </w:rPr>
        <w:t xml:space="preserve">per capita than </w:t>
      </w:r>
      <w:r w:rsidR="00AA6A86" w:rsidRPr="00B85B17">
        <w:rPr>
          <w:highlight w:val="green"/>
        </w:rPr>
        <w:t xml:space="preserve">the majority of </w:t>
      </w:r>
      <w:r w:rsidR="00FE6810" w:rsidRPr="00B85B17">
        <w:rPr>
          <w:highlight w:val="green"/>
        </w:rPr>
        <w:t>other countries</w:t>
      </w:r>
      <w:r>
        <w:rPr>
          <w:highlight w:val="green"/>
        </w:rPr>
        <w:t>, including IKEA</w:t>
      </w:r>
      <w:r w:rsidR="00FE6810" w:rsidRPr="00B85B17">
        <w:rPr>
          <w:highlight w:val="green"/>
        </w:rPr>
        <w:t xml:space="preserve"> (Larsson et al. 2003).</w:t>
      </w:r>
      <w:r w:rsidR="00FE6810" w:rsidRPr="00182A09">
        <w:t xml:space="preserve"> </w:t>
      </w:r>
      <w:r w:rsidR="00677CD6" w:rsidRPr="00182A09">
        <w:t>IKEA has become one of the most successful international furniture businesses of all time</w:t>
      </w:r>
      <w:r w:rsidR="00FD0D1D" w:rsidRPr="00182A09">
        <w:t>.</w:t>
      </w:r>
      <w:r w:rsidR="00AA6A86" w:rsidRPr="00182A09">
        <w:t xml:space="preserve"> </w:t>
      </w:r>
      <w:r w:rsidR="00FD0D1D" w:rsidRPr="00182A09">
        <w:t xml:space="preserve">In 2018 alone, </w:t>
      </w:r>
      <w:r w:rsidR="00AA6A86" w:rsidRPr="00182A09">
        <w:t>it</w:t>
      </w:r>
      <w:r w:rsidR="00FD0D1D" w:rsidRPr="00182A09">
        <w:t xml:space="preserve"> had </w:t>
      </w:r>
      <w:r w:rsidR="00A2138A" w:rsidRPr="00182A09">
        <w:t xml:space="preserve">€38.8 billion in retail sales internationally, a worldwide workforce of 208,000 </w:t>
      </w:r>
      <w:r w:rsidR="00FD0D1D" w:rsidRPr="00182A09">
        <w:t>persons</w:t>
      </w:r>
      <w:r w:rsidR="00A2138A" w:rsidRPr="00182A09">
        <w:t xml:space="preserve">, 422 stores </w:t>
      </w:r>
      <w:r w:rsidR="00FD0D1D" w:rsidRPr="00182A09">
        <w:t xml:space="preserve">operating </w:t>
      </w:r>
      <w:r w:rsidR="00A2138A" w:rsidRPr="00182A09">
        <w:t xml:space="preserve">in more than 50 different markets (including 18 new stores), 2.5 billion IKEA website visits, </w:t>
      </w:r>
      <w:r w:rsidR="00FD0D1D" w:rsidRPr="00182A09">
        <w:t>and 957 million IKEA store visits (</w:t>
      </w:r>
      <w:r w:rsidR="003D3AD0" w:rsidRPr="00182A09">
        <w:t>IKEA 2019</w:t>
      </w:r>
      <w:r w:rsidR="00E03EE0" w:rsidRPr="00182A09">
        <w:t>c</w:t>
      </w:r>
      <w:r w:rsidR="003D3AD0" w:rsidRPr="00182A09">
        <w:t xml:space="preserve">). </w:t>
      </w:r>
    </w:p>
    <w:p w14:paraId="4640D642" w14:textId="77777777" w:rsidR="00FD0D1D" w:rsidRPr="00182A09" w:rsidRDefault="00FD0D1D" w:rsidP="000E0957">
      <w:pPr>
        <w:tabs>
          <w:tab w:val="left" w:pos="1134"/>
        </w:tabs>
        <w:jc w:val="both"/>
        <w:outlineLvl w:val="0"/>
      </w:pPr>
    </w:p>
    <w:p w14:paraId="3C7B7A16" w14:textId="59D6BF49" w:rsidR="00A77629" w:rsidRPr="00182A09" w:rsidRDefault="000753B2" w:rsidP="000E0957">
      <w:pPr>
        <w:pStyle w:val="ListParagraph"/>
        <w:numPr>
          <w:ilvl w:val="0"/>
          <w:numId w:val="1"/>
        </w:numPr>
        <w:tabs>
          <w:tab w:val="left" w:pos="1134"/>
        </w:tabs>
        <w:ind w:left="426" w:hanging="426"/>
        <w:contextualSpacing w:val="0"/>
        <w:jc w:val="both"/>
        <w:outlineLvl w:val="0"/>
        <w:rPr>
          <w:b/>
          <w:sz w:val="24"/>
          <w:szCs w:val="24"/>
        </w:rPr>
      </w:pPr>
      <w:bookmarkStart w:id="4" w:name="_Toc15335321"/>
      <w:r w:rsidRPr="00182A09">
        <w:rPr>
          <w:b/>
          <w:sz w:val="24"/>
          <w:szCs w:val="24"/>
        </w:rPr>
        <w:t xml:space="preserve">Situational Analysis: </w:t>
      </w:r>
      <w:r w:rsidR="00A77629" w:rsidRPr="00182A09">
        <w:rPr>
          <w:b/>
          <w:sz w:val="24"/>
          <w:szCs w:val="24"/>
        </w:rPr>
        <w:t>Strategic Management of IKEA</w:t>
      </w:r>
      <w:bookmarkEnd w:id="4"/>
    </w:p>
    <w:p w14:paraId="2420780A" w14:textId="498A4EAF" w:rsidR="0083565D" w:rsidRPr="00182A09" w:rsidRDefault="0083565D" w:rsidP="005A75F5">
      <w:r w:rsidRPr="00182A09">
        <w:t xml:space="preserve">According to Johnson et al. (2008), strategic management seeks to: understand the </w:t>
      </w:r>
      <w:r w:rsidRPr="00182A09">
        <w:rPr>
          <w:i/>
        </w:rPr>
        <w:t>strategic position</w:t>
      </w:r>
      <w:r w:rsidRPr="00182A09">
        <w:t xml:space="preserve"> of an organization; make</w:t>
      </w:r>
      <w:r w:rsidRPr="00182A09">
        <w:rPr>
          <w:i/>
        </w:rPr>
        <w:t xml:space="preserve"> strategic choices</w:t>
      </w:r>
      <w:r w:rsidRPr="00182A09">
        <w:t xml:space="preserve"> for the future; and manage </w:t>
      </w:r>
      <w:r w:rsidRPr="00182A09">
        <w:rPr>
          <w:i/>
        </w:rPr>
        <w:t>strategy in action</w:t>
      </w:r>
      <w:r w:rsidRPr="00182A09">
        <w:t xml:space="preserve"> (p. 12). Within this framework, </w:t>
      </w:r>
      <w:r w:rsidRPr="00182A09">
        <w:rPr>
          <w:i/>
        </w:rPr>
        <w:t>strategic position</w:t>
      </w:r>
      <w:r w:rsidRPr="00182A09">
        <w:t xml:space="preserve"> focuses on the organization’s purpose, culture, capability and environment</w:t>
      </w:r>
      <w:r w:rsidR="00265EB6" w:rsidRPr="00182A09">
        <w:t xml:space="preserve"> (and can include the application of a SWOT analysis)</w:t>
      </w:r>
      <w:r w:rsidRPr="00182A09">
        <w:t xml:space="preserve">; </w:t>
      </w:r>
      <w:r w:rsidRPr="00182A09">
        <w:rPr>
          <w:i/>
        </w:rPr>
        <w:t>strategic choices</w:t>
      </w:r>
      <w:r w:rsidRPr="00182A09">
        <w:t xml:space="preserve"> focus on the organization’s international, corporate-level, business-level, innovation, and evaluation strategies; and </w:t>
      </w:r>
      <w:r w:rsidRPr="00182A09">
        <w:rPr>
          <w:i/>
        </w:rPr>
        <w:t xml:space="preserve">strategy in action </w:t>
      </w:r>
      <w:r w:rsidRPr="00182A09">
        <w:t xml:space="preserve">focuses on the organization’s processes, resourcing, structure, practices, and </w:t>
      </w:r>
      <w:r w:rsidR="00CB4CF0" w:rsidRPr="00182A09">
        <w:t xml:space="preserve">ability to </w:t>
      </w:r>
      <w:r w:rsidRPr="00182A09">
        <w:t>manage</w:t>
      </w:r>
      <w:r w:rsidR="00CB4CF0" w:rsidRPr="00182A09">
        <w:t xml:space="preserve"> </w:t>
      </w:r>
      <w:r w:rsidRPr="00182A09">
        <w:t xml:space="preserve">change </w:t>
      </w:r>
      <w:r w:rsidR="00CB4CF0" w:rsidRPr="00182A09">
        <w:t>(Ibid.</w:t>
      </w:r>
      <w:r w:rsidRPr="00182A09">
        <w:t>, p. 13-16).</w:t>
      </w:r>
      <w:r w:rsidR="00CB4CF0" w:rsidRPr="00182A09">
        <w:t xml:space="preserve"> This section will now look at IKEA through this lens. </w:t>
      </w:r>
    </w:p>
    <w:p w14:paraId="0CA9E496" w14:textId="77777777" w:rsidR="0083565D" w:rsidRPr="00182A09" w:rsidRDefault="0083565D" w:rsidP="000E0957">
      <w:pPr>
        <w:tabs>
          <w:tab w:val="left" w:pos="1134"/>
        </w:tabs>
        <w:ind w:left="-11"/>
        <w:jc w:val="both"/>
        <w:outlineLvl w:val="0"/>
        <w:rPr>
          <w:color w:val="000000" w:themeColor="text1"/>
        </w:rPr>
      </w:pPr>
    </w:p>
    <w:p w14:paraId="46A2566E" w14:textId="1B0E473D" w:rsidR="009D628B" w:rsidRPr="00182A09" w:rsidRDefault="0022037D" w:rsidP="0022037D">
      <w:pPr>
        <w:pStyle w:val="ListParagraph"/>
        <w:numPr>
          <w:ilvl w:val="1"/>
          <w:numId w:val="1"/>
        </w:numPr>
        <w:tabs>
          <w:tab w:val="left" w:pos="1134"/>
        </w:tabs>
        <w:ind w:hanging="720"/>
        <w:contextualSpacing w:val="0"/>
        <w:jc w:val="both"/>
        <w:outlineLvl w:val="1"/>
        <w:rPr>
          <w:b/>
          <w:color w:val="000000" w:themeColor="text1"/>
          <w:sz w:val="24"/>
          <w:szCs w:val="24"/>
        </w:rPr>
      </w:pPr>
      <w:bookmarkStart w:id="5" w:name="_Toc15335322"/>
      <w:r>
        <w:rPr>
          <w:b/>
          <w:color w:val="000000" w:themeColor="text1"/>
          <w:sz w:val="24"/>
          <w:szCs w:val="24"/>
        </w:rPr>
        <w:t xml:space="preserve">IKEA’s </w:t>
      </w:r>
      <w:r w:rsidR="009D628B" w:rsidRPr="00182A09">
        <w:rPr>
          <w:b/>
          <w:color w:val="000000" w:themeColor="text1"/>
          <w:sz w:val="24"/>
          <w:szCs w:val="24"/>
        </w:rPr>
        <w:t>Strategic Position</w:t>
      </w:r>
      <w:bookmarkEnd w:id="5"/>
    </w:p>
    <w:p w14:paraId="4AF12B06" w14:textId="7C254FB6" w:rsidR="009D628B" w:rsidRPr="00182A09" w:rsidRDefault="009D628B" w:rsidP="000E0957">
      <w:pPr>
        <w:jc w:val="both"/>
        <w:rPr>
          <w:color w:val="000000" w:themeColor="text1"/>
          <w:lang w:eastAsia="en-GB"/>
        </w:rPr>
      </w:pPr>
      <w:r w:rsidRPr="00182A09">
        <w:rPr>
          <w:color w:val="000000" w:themeColor="text1"/>
        </w:rPr>
        <w:t>T</w:t>
      </w:r>
      <w:r w:rsidR="001C7176" w:rsidRPr="00182A09">
        <w:rPr>
          <w:color w:val="000000" w:themeColor="text1"/>
        </w:rPr>
        <w:t xml:space="preserve">he strategic </w:t>
      </w:r>
      <w:r w:rsidR="00AD55A7" w:rsidRPr="00182A09">
        <w:rPr>
          <w:color w:val="000000" w:themeColor="text1"/>
        </w:rPr>
        <w:t xml:space="preserve">position </w:t>
      </w:r>
      <w:r w:rsidR="001C7176" w:rsidRPr="00182A09">
        <w:rPr>
          <w:color w:val="000000" w:themeColor="text1"/>
        </w:rPr>
        <w:t xml:space="preserve">of IKEA is especially fascinating because </w:t>
      </w:r>
      <w:r w:rsidR="00AD55A7" w:rsidRPr="00182A09">
        <w:rPr>
          <w:color w:val="000000" w:themeColor="text1"/>
        </w:rPr>
        <w:t>it</w:t>
      </w:r>
      <w:r w:rsidR="001C7176" w:rsidRPr="00182A09">
        <w:rPr>
          <w:color w:val="000000" w:themeColor="text1"/>
        </w:rPr>
        <w:t xml:space="preserve"> is</w:t>
      </w:r>
      <w:r w:rsidR="00C479C6" w:rsidRPr="00182A09">
        <w:rPr>
          <w:color w:val="000000" w:themeColor="text1"/>
        </w:rPr>
        <w:t xml:space="preserve"> strictly guided </w:t>
      </w:r>
      <w:r w:rsidR="001C7176" w:rsidRPr="00182A09">
        <w:rPr>
          <w:color w:val="000000" w:themeColor="text1"/>
        </w:rPr>
        <w:t xml:space="preserve">by a </w:t>
      </w:r>
      <w:r w:rsidR="00C479C6" w:rsidRPr="00182A09">
        <w:rPr>
          <w:color w:val="000000" w:themeColor="text1"/>
        </w:rPr>
        <w:t xml:space="preserve">robust </w:t>
      </w:r>
      <w:r w:rsidR="001C7176" w:rsidRPr="00182A09">
        <w:rPr>
          <w:color w:val="000000" w:themeColor="text1"/>
        </w:rPr>
        <w:t xml:space="preserve">culture and service </w:t>
      </w:r>
      <w:r w:rsidR="00C479C6" w:rsidRPr="00182A09">
        <w:rPr>
          <w:color w:val="000000" w:themeColor="text1"/>
        </w:rPr>
        <w:t xml:space="preserve">approach grounded </w:t>
      </w:r>
      <w:r w:rsidR="000A1270" w:rsidRPr="00182A09">
        <w:rPr>
          <w:color w:val="000000" w:themeColor="text1"/>
        </w:rPr>
        <w:t xml:space="preserve">in </w:t>
      </w:r>
      <w:r w:rsidR="00AD55A7" w:rsidRPr="00182A09">
        <w:rPr>
          <w:color w:val="000000" w:themeColor="text1"/>
        </w:rPr>
        <w:t xml:space="preserve">the company’s </w:t>
      </w:r>
      <w:r w:rsidR="001C7176" w:rsidRPr="00182A09">
        <w:rPr>
          <w:color w:val="000000" w:themeColor="text1"/>
        </w:rPr>
        <w:t xml:space="preserve">core </w:t>
      </w:r>
      <w:r w:rsidR="00C479C6" w:rsidRPr="00182A09">
        <w:rPr>
          <w:color w:val="000000" w:themeColor="text1"/>
        </w:rPr>
        <w:t>meanings and values</w:t>
      </w:r>
      <w:r w:rsidR="000A1270" w:rsidRPr="00182A09">
        <w:rPr>
          <w:color w:val="000000" w:themeColor="text1"/>
        </w:rPr>
        <w:t xml:space="preserve">, as per the vision and purpose of </w:t>
      </w:r>
      <w:r w:rsidR="000A1270" w:rsidRPr="00182A09">
        <w:rPr>
          <w:color w:val="000000" w:themeColor="text1"/>
          <w:lang w:eastAsia="en-GB"/>
        </w:rPr>
        <w:t>IKEA’s founder, Mr. Ingvar Kamprad</w:t>
      </w:r>
      <w:r w:rsidR="00A44D5F" w:rsidRPr="00182A09">
        <w:rPr>
          <w:color w:val="000000" w:themeColor="text1"/>
          <w:lang w:eastAsia="en-GB"/>
        </w:rPr>
        <w:t>, “t</w:t>
      </w:r>
      <w:r w:rsidR="00A44D5F" w:rsidRPr="00182A09">
        <w:rPr>
          <w:rFonts w:eastAsia="Times New Roman"/>
          <w:color w:val="000000" w:themeColor="text1"/>
          <w:spacing w:val="-4"/>
          <w:shd w:val="clear" w:color="auto" w:fill="FFFFFF"/>
        </w:rPr>
        <w:t>o create a better everyday life for the many people…by offering a wide range of well-designed, functional home furnishing products at prices so low that as many people as possible will be able to afford them.”</w:t>
      </w:r>
      <w:r w:rsidR="0083565D" w:rsidRPr="00182A09">
        <w:rPr>
          <w:color w:val="000000" w:themeColor="text1"/>
        </w:rPr>
        <w:t xml:space="preserve"> (</w:t>
      </w:r>
      <w:proofErr w:type="spellStart"/>
      <w:r w:rsidR="0083565D" w:rsidRPr="00182A09">
        <w:rPr>
          <w:color w:val="000000" w:themeColor="text1"/>
        </w:rPr>
        <w:t>Edvardsson</w:t>
      </w:r>
      <w:proofErr w:type="spellEnd"/>
      <w:r w:rsidR="0083565D" w:rsidRPr="00182A09">
        <w:rPr>
          <w:color w:val="000000" w:themeColor="text1"/>
        </w:rPr>
        <w:t xml:space="preserve"> &amp; </w:t>
      </w:r>
      <w:proofErr w:type="spellStart"/>
      <w:r w:rsidR="0083565D" w:rsidRPr="00182A09">
        <w:rPr>
          <w:color w:val="000000" w:themeColor="text1"/>
        </w:rPr>
        <w:t>Enquist</w:t>
      </w:r>
      <w:proofErr w:type="spellEnd"/>
      <w:r w:rsidR="0083565D" w:rsidRPr="00182A09">
        <w:rPr>
          <w:color w:val="000000" w:themeColor="text1"/>
        </w:rPr>
        <w:t xml:space="preserve"> </w:t>
      </w:r>
      <w:r w:rsidR="0083565D" w:rsidRPr="00182A09">
        <w:rPr>
          <w:color w:val="000000" w:themeColor="text1"/>
        </w:rPr>
        <w:lastRenderedPageBreak/>
        <w:t>2002</w:t>
      </w:r>
      <w:r w:rsidR="000E0957" w:rsidRPr="00182A09">
        <w:rPr>
          <w:color w:val="000000" w:themeColor="text1"/>
        </w:rPr>
        <w:t>; IKEA 2019a</w:t>
      </w:r>
      <w:r w:rsidR="0083565D" w:rsidRPr="00182A09">
        <w:rPr>
          <w:color w:val="000000" w:themeColor="text1"/>
        </w:rPr>
        <w:t>)</w:t>
      </w:r>
      <w:r w:rsidR="000A1270" w:rsidRPr="00182A09">
        <w:rPr>
          <w:color w:val="000000" w:themeColor="text1"/>
        </w:rPr>
        <w:t xml:space="preserve">. </w:t>
      </w:r>
      <w:r w:rsidR="00A44D5F" w:rsidRPr="00182A09">
        <w:rPr>
          <w:color w:val="000000" w:themeColor="text1"/>
        </w:rPr>
        <w:t xml:space="preserve">This </w:t>
      </w:r>
      <w:r w:rsidR="00A44D5F" w:rsidRPr="00182A09">
        <w:rPr>
          <w:i/>
          <w:color w:val="000000" w:themeColor="text1"/>
        </w:rPr>
        <w:t>vision</w:t>
      </w:r>
      <w:r w:rsidR="00A44D5F" w:rsidRPr="00182A09">
        <w:rPr>
          <w:color w:val="000000" w:themeColor="text1"/>
        </w:rPr>
        <w:t xml:space="preserve"> and </w:t>
      </w:r>
      <w:r w:rsidR="00A44D5F" w:rsidRPr="00182A09">
        <w:rPr>
          <w:i/>
          <w:color w:val="000000" w:themeColor="text1"/>
        </w:rPr>
        <w:t>purpose</w:t>
      </w:r>
      <w:r w:rsidR="00A44D5F" w:rsidRPr="00182A09">
        <w:rPr>
          <w:color w:val="000000" w:themeColor="text1"/>
        </w:rPr>
        <w:t xml:space="preserve"> </w:t>
      </w:r>
      <w:r w:rsidR="000A1270" w:rsidRPr="00182A09">
        <w:rPr>
          <w:color w:val="000000" w:themeColor="text1"/>
        </w:rPr>
        <w:t>are</w:t>
      </w:r>
      <w:r w:rsidR="0083565D" w:rsidRPr="00182A09">
        <w:rPr>
          <w:color w:val="000000" w:themeColor="text1"/>
        </w:rPr>
        <w:t xml:space="preserve"> </w:t>
      </w:r>
      <w:r w:rsidR="00C479C6" w:rsidRPr="00182A09">
        <w:rPr>
          <w:color w:val="000000" w:themeColor="text1"/>
        </w:rPr>
        <w:t xml:space="preserve">ultimately </w:t>
      </w:r>
      <w:r w:rsidR="001C7176" w:rsidRPr="00182A09">
        <w:rPr>
          <w:color w:val="000000" w:themeColor="text1"/>
        </w:rPr>
        <w:t>derived from</w:t>
      </w:r>
      <w:r w:rsidR="000A1270" w:rsidRPr="00182A09">
        <w:rPr>
          <w:color w:val="000000" w:themeColor="text1"/>
        </w:rPr>
        <w:t xml:space="preserve"> </w:t>
      </w:r>
      <w:r w:rsidR="00992D37">
        <w:rPr>
          <w:color w:val="000000" w:themeColor="text1"/>
        </w:rPr>
        <w:t xml:space="preserve">everyday </w:t>
      </w:r>
      <w:r w:rsidR="000A1270" w:rsidRPr="00182A09">
        <w:rPr>
          <w:i/>
          <w:color w:val="000000" w:themeColor="text1"/>
        </w:rPr>
        <w:t>cultural</w:t>
      </w:r>
      <w:r w:rsidR="000A1270" w:rsidRPr="00182A09">
        <w:rPr>
          <w:color w:val="000000" w:themeColor="text1"/>
        </w:rPr>
        <w:t xml:space="preserve"> </w:t>
      </w:r>
      <w:r w:rsidR="000A1270" w:rsidRPr="00B85B17">
        <w:rPr>
          <w:i/>
          <w:color w:val="000000" w:themeColor="text1"/>
        </w:rPr>
        <w:t>values</w:t>
      </w:r>
      <w:r w:rsidR="000A1270" w:rsidRPr="00182A09">
        <w:rPr>
          <w:color w:val="000000" w:themeColor="text1"/>
        </w:rPr>
        <w:t xml:space="preserve"> common in </w:t>
      </w:r>
      <w:proofErr w:type="spellStart"/>
      <w:r w:rsidR="000A1270" w:rsidRPr="00182A09">
        <w:rPr>
          <w:color w:val="000000" w:themeColor="text1"/>
          <w:lang w:eastAsia="en-GB"/>
        </w:rPr>
        <w:t>Småland</w:t>
      </w:r>
      <w:proofErr w:type="spellEnd"/>
      <w:r w:rsidR="000A1270" w:rsidRPr="00182A09">
        <w:rPr>
          <w:color w:val="000000" w:themeColor="text1"/>
          <w:lang w:eastAsia="en-GB"/>
        </w:rPr>
        <w:t xml:space="preserve">, Sweden, </w:t>
      </w:r>
      <w:r w:rsidR="00A44D5F" w:rsidRPr="00182A09">
        <w:rPr>
          <w:color w:val="000000" w:themeColor="text1"/>
          <w:lang w:eastAsia="en-GB"/>
        </w:rPr>
        <w:t>which emphasize</w:t>
      </w:r>
      <w:r w:rsidR="0083565D" w:rsidRPr="00182A09">
        <w:rPr>
          <w:color w:val="000000" w:themeColor="text1"/>
        </w:rPr>
        <w:t xml:space="preserve"> </w:t>
      </w:r>
      <w:r w:rsidR="0083565D" w:rsidRPr="00992D37">
        <w:rPr>
          <w:color w:val="000000" w:themeColor="text1"/>
          <w:highlight w:val="green"/>
        </w:rPr>
        <w:t>simplicity, humility, thrift</w:t>
      </w:r>
      <w:r w:rsidR="000A1270" w:rsidRPr="00992D37">
        <w:rPr>
          <w:color w:val="000000" w:themeColor="text1"/>
          <w:highlight w:val="green"/>
        </w:rPr>
        <w:t xml:space="preserve">, </w:t>
      </w:r>
      <w:r w:rsidR="00992D37">
        <w:rPr>
          <w:color w:val="000000" w:themeColor="text1"/>
          <w:highlight w:val="green"/>
        </w:rPr>
        <w:t xml:space="preserve">and </w:t>
      </w:r>
      <w:r w:rsidR="0083565D" w:rsidRPr="00992D37">
        <w:rPr>
          <w:color w:val="000000" w:themeColor="text1"/>
          <w:highlight w:val="green"/>
        </w:rPr>
        <w:t>responsibility</w:t>
      </w:r>
      <w:r w:rsidR="000A1270" w:rsidRPr="00992D37">
        <w:rPr>
          <w:color w:val="000000" w:themeColor="text1"/>
          <w:highlight w:val="green"/>
        </w:rPr>
        <w:t xml:space="preserve">, and </w:t>
      </w:r>
      <w:r w:rsidR="00992D37" w:rsidRPr="00992D37">
        <w:rPr>
          <w:color w:val="000000" w:themeColor="text1"/>
          <w:highlight w:val="green"/>
        </w:rPr>
        <w:t xml:space="preserve">the irrelevance of </w:t>
      </w:r>
      <w:r w:rsidR="00992D37" w:rsidRPr="00992D37">
        <w:rPr>
          <w:highlight w:val="green"/>
          <w:lang w:eastAsia="en-GB"/>
        </w:rPr>
        <w:t xml:space="preserve">hierarchy, one’s societal/work </w:t>
      </w:r>
      <w:r w:rsidR="000A1270" w:rsidRPr="00992D37">
        <w:rPr>
          <w:highlight w:val="green"/>
          <w:lang w:eastAsia="en-GB"/>
        </w:rPr>
        <w:t>status, c</w:t>
      </w:r>
      <w:r w:rsidR="00992D37" w:rsidRPr="00992D37">
        <w:rPr>
          <w:highlight w:val="green"/>
          <w:lang w:eastAsia="en-GB"/>
        </w:rPr>
        <w:t>omplicated</w:t>
      </w:r>
      <w:r w:rsidR="000A1270" w:rsidRPr="00992D37">
        <w:rPr>
          <w:highlight w:val="green"/>
          <w:lang w:eastAsia="en-GB"/>
        </w:rPr>
        <w:t xml:space="preserve"> rules</w:t>
      </w:r>
      <w:r w:rsidR="00992D37" w:rsidRPr="00992D37">
        <w:rPr>
          <w:highlight w:val="green"/>
          <w:lang w:eastAsia="en-GB"/>
        </w:rPr>
        <w:t>,</w:t>
      </w:r>
      <w:r w:rsidR="000A1270" w:rsidRPr="00992D37">
        <w:rPr>
          <w:highlight w:val="green"/>
          <w:lang w:eastAsia="en-GB"/>
        </w:rPr>
        <w:t xml:space="preserve"> and rigidity </w:t>
      </w:r>
      <w:r w:rsidR="001C7176" w:rsidRPr="00992D37">
        <w:rPr>
          <w:color w:val="000000" w:themeColor="text1"/>
          <w:highlight w:val="green"/>
          <w:lang w:eastAsia="en-GB"/>
        </w:rPr>
        <w:t>(</w:t>
      </w:r>
      <w:r w:rsidR="000A1270" w:rsidRPr="00992D37">
        <w:rPr>
          <w:highlight w:val="green"/>
          <w:lang w:eastAsia="en-GB"/>
        </w:rPr>
        <w:t xml:space="preserve">Kamprad 2007; </w:t>
      </w:r>
      <w:r w:rsidR="000A1270" w:rsidRPr="00992D37">
        <w:rPr>
          <w:color w:val="000000" w:themeColor="text1"/>
          <w:highlight w:val="green"/>
          <w:lang w:eastAsia="en-GB"/>
        </w:rPr>
        <w:t xml:space="preserve">IKEA 2010; </w:t>
      </w:r>
      <w:proofErr w:type="spellStart"/>
      <w:r w:rsidR="000A1270" w:rsidRPr="00992D37">
        <w:rPr>
          <w:highlight w:val="green"/>
          <w:lang w:eastAsia="en-GB"/>
        </w:rPr>
        <w:t>Sege</w:t>
      </w:r>
      <w:r w:rsidR="000A1270" w:rsidRPr="00992D37">
        <w:rPr>
          <w:color w:val="000000" w:themeColor="text1"/>
          <w:highlight w:val="green"/>
          <w:lang w:eastAsia="en-GB"/>
        </w:rPr>
        <w:t>l</w:t>
      </w:r>
      <w:proofErr w:type="spellEnd"/>
      <w:r w:rsidR="000A1270" w:rsidRPr="00992D37">
        <w:rPr>
          <w:color w:val="000000" w:themeColor="text1"/>
          <w:highlight w:val="green"/>
          <w:lang w:eastAsia="en-GB"/>
        </w:rPr>
        <w:t>-Horn &amp; Faulkner 2010</w:t>
      </w:r>
      <w:r w:rsidR="001C7176" w:rsidRPr="00992D37">
        <w:rPr>
          <w:color w:val="000000" w:themeColor="text1"/>
          <w:highlight w:val="green"/>
          <w:lang w:eastAsia="en-GB"/>
        </w:rPr>
        <w:t>).</w:t>
      </w:r>
      <w:r w:rsidR="001C7176" w:rsidRPr="00182A09">
        <w:rPr>
          <w:color w:val="000000" w:themeColor="text1"/>
          <w:lang w:eastAsia="en-GB"/>
        </w:rPr>
        <w:t xml:space="preserve"> </w:t>
      </w:r>
      <w:r w:rsidR="00906A74" w:rsidRPr="00182A09">
        <w:rPr>
          <w:color w:val="000000" w:themeColor="text1"/>
          <w:lang w:eastAsia="en-GB"/>
        </w:rPr>
        <w:t>Personified</w:t>
      </w:r>
      <w:r w:rsidR="000A1270" w:rsidRPr="00182A09">
        <w:rPr>
          <w:color w:val="000000" w:themeColor="text1"/>
          <w:lang w:eastAsia="en-GB"/>
        </w:rPr>
        <w:t xml:space="preserve"> in </w:t>
      </w:r>
      <w:r w:rsidR="00906A74" w:rsidRPr="00182A09">
        <w:rPr>
          <w:color w:val="000000" w:themeColor="text1"/>
          <w:lang w:eastAsia="en-GB"/>
        </w:rPr>
        <w:t xml:space="preserve">Mr. </w:t>
      </w:r>
      <w:r w:rsidR="000A1270" w:rsidRPr="00182A09">
        <w:rPr>
          <w:color w:val="000000" w:themeColor="text1"/>
          <w:lang w:eastAsia="en-GB"/>
        </w:rPr>
        <w:t xml:space="preserve">Kamprad’s </w:t>
      </w:r>
      <w:r w:rsidR="000A1270" w:rsidRPr="00182A09">
        <w:rPr>
          <w:i/>
          <w:color w:val="000000" w:themeColor="text1"/>
          <w:lang w:eastAsia="en-GB"/>
        </w:rPr>
        <w:t>Testament of a Furniture Dealer</w:t>
      </w:r>
      <w:r w:rsidR="000A1270" w:rsidRPr="00182A09">
        <w:rPr>
          <w:color w:val="000000" w:themeColor="text1"/>
          <w:lang w:eastAsia="en-GB"/>
        </w:rPr>
        <w:t xml:space="preserve"> (2007),</w:t>
      </w:r>
      <w:r w:rsidR="00906A74" w:rsidRPr="00182A09">
        <w:rPr>
          <w:color w:val="000000" w:themeColor="text1"/>
          <w:lang w:eastAsia="en-GB"/>
        </w:rPr>
        <w:t xml:space="preserve"> the corporate culture </w:t>
      </w:r>
      <w:r w:rsidR="004C55C9" w:rsidRPr="00182A09">
        <w:rPr>
          <w:color w:val="000000" w:themeColor="text1"/>
          <w:lang w:eastAsia="en-GB"/>
        </w:rPr>
        <w:t>of IKEA is</w:t>
      </w:r>
      <w:r w:rsidR="00906A74" w:rsidRPr="00182A09">
        <w:rPr>
          <w:color w:val="000000" w:themeColor="text1"/>
          <w:lang w:eastAsia="en-GB"/>
        </w:rPr>
        <w:t xml:space="preserve"> guided</w:t>
      </w:r>
      <w:r w:rsidR="000A1270" w:rsidRPr="00182A09">
        <w:rPr>
          <w:color w:val="000000" w:themeColor="text1"/>
          <w:lang w:eastAsia="en-GB"/>
        </w:rPr>
        <w:t xml:space="preserve"> </w:t>
      </w:r>
      <w:r w:rsidR="00906A74" w:rsidRPr="00182A09">
        <w:rPr>
          <w:color w:val="000000" w:themeColor="text1"/>
          <w:lang w:eastAsia="en-GB"/>
        </w:rPr>
        <w:t>by</w:t>
      </w:r>
      <w:r w:rsidR="000A1270" w:rsidRPr="00182A09">
        <w:rPr>
          <w:color w:val="000000" w:themeColor="text1"/>
          <w:lang w:eastAsia="en-GB"/>
        </w:rPr>
        <w:t xml:space="preserve"> “</w:t>
      </w:r>
      <w:r w:rsidR="000A1270" w:rsidRPr="00182A09">
        <w:rPr>
          <w:i/>
          <w:color w:val="000000" w:themeColor="text1"/>
          <w:lang w:eastAsia="en-GB"/>
        </w:rPr>
        <w:t>the IKEA Way</w:t>
      </w:r>
      <w:r w:rsidR="00906A74" w:rsidRPr="00182A09">
        <w:rPr>
          <w:color w:val="000000" w:themeColor="text1"/>
          <w:lang w:eastAsia="en-GB"/>
        </w:rPr>
        <w:t>” –</w:t>
      </w:r>
      <w:r w:rsidR="004C55C9" w:rsidRPr="00182A09">
        <w:rPr>
          <w:color w:val="000000" w:themeColor="text1"/>
          <w:lang w:eastAsia="en-GB"/>
        </w:rPr>
        <w:t xml:space="preserve"> a </w:t>
      </w:r>
      <w:r w:rsidR="00906A74" w:rsidRPr="00182A09">
        <w:rPr>
          <w:color w:val="000000" w:themeColor="text1"/>
          <w:lang w:eastAsia="en-GB"/>
        </w:rPr>
        <w:t>management style which champions an</w:t>
      </w:r>
      <w:r w:rsidR="000A1270" w:rsidRPr="00182A09">
        <w:rPr>
          <w:color w:val="000000" w:themeColor="text1"/>
          <w:lang w:eastAsia="en-GB"/>
        </w:rPr>
        <w:t xml:space="preserve"> </w:t>
      </w:r>
      <w:r w:rsidR="004C55C9" w:rsidRPr="00182A09">
        <w:rPr>
          <w:color w:val="000000" w:themeColor="text1"/>
          <w:lang w:eastAsia="en-GB"/>
        </w:rPr>
        <w:t xml:space="preserve">egalitarian </w:t>
      </w:r>
      <w:r w:rsidR="00906A74" w:rsidRPr="00182A09">
        <w:rPr>
          <w:color w:val="000000" w:themeColor="text1"/>
          <w:lang w:eastAsia="en-GB"/>
        </w:rPr>
        <w:t xml:space="preserve">approach </w:t>
      </w:r>
      <w:r w:rsidR="00906A74" w:rsidRPr="00992D37">
        <w:rPr>
          <w:color w:val="000000" w:themeColor="text1"/>
          <w:highlight w:val="green"/>
          <w:lang w:eastAsia="en-GB"/>
        </w:rPr>
        <w:t>to</w:t>
      </w:r>
      <w:r w:rsidR="000A1270" w:rsidRPr="00992D37">
        <w:rPr>
          <w:color w:val="000000" w:themeColor="text1"/>
          <w:highlight w:val="green"/>
          <w:lang w:eastAsia="en-GB"/>
        </w:rPr>
        <w:t xml:space="preserve"> </w:t>
      </w:r>
      <w:r w:rsidR="00906A74" w:rsidRPr="00992D37">
        <w:rPr>
          <w:color w:val="000000" w:themeColor="text1"/>
          <w:highlight w:val="green"/>
          <w:lang w:eastAsia="en-GB"/>
        </w:rPr>
        <w:t>setting</w:t>
      </w:r>
      <w:r w:rsidR="000A1270" w:rsidRPr="00992D37">
        <w:rPr>
          <w:color w:val="000000" w:themeColor="text1"/>
          <w:highlight w:val="green"/>
          <w:lang w:eastAsia="en-GB"/>
        </w:rPr>
        <w:t xml:space="preserve"> </w:t>
      </w:r>
      <w:r w:rsidR="00992D37" w:rsidRPr="00992D37">
        <w:rPr>
          <w:color w:val="000000" w:themeColor="text1"/>
          <w:highlight w:val="green"/>
          <w:lang w:eastAsia="en-GB"/>
        </w:rPr>
        <w:t>shared</w:t>
      </w:r>
      <w:r w:rsidR="000A1270" w:rsidRPr="00992D37">
        <w:rPr>
          <w:color w:val="000000" w:themeColor="text1"/>
          <w:highlight w:val="green"/>
          <w:lang w:eastAsia="en-GB"/>
        </w:rPr>
        <w:t xml:space="preserve"> values </w:t>
      </w:r>
      <w:r w:rsidR="00992D37" w:rsidRPr="00992D37">
        <w:rPr>
          <w:color w:val="000000" w:themeColor="text1"/>
          <w:highlight w:val="green"/>
          <w:lang w:eastAsia="en-GB"/>
        </w:rPr>
        <w:t>between</w:t>
      </w:r>
      <w:r w:rsidR="000A1270" w:rsidRPr="00992D37">
        <w:rPr>
          <w:color w:val="000000" w:themeColor="text1"/>
          <w:highlight w:val="green"/>
          <w:lang w:eastAsia="en-GB"/>
        </w:rPr>
        <w:t xml:space="preserve"> employees and consumers</w:t>
      </w:r>
      <w:r w:rsidR="00992D37">
        <w:rPr>
          <w:color w:val="000000" w:themeColor="text1"/>
          <w:lang w:eastAsia="en-GB"/>
        </w:rPr>
        <w:t xml:space="preserve"> alike</w:t>
      </w:r>
      <w:r w:rsidR="000A1270" w:rsidRPr="00182A09">
        <w:rPr>
          <w:color w:val="000000" w:themeColor="text1"/>
          <w:lang w:eastAsia="en-GB"/>
        </w:rPr>
        <w:t xml:space="preserve">. </w:t>
      </w:r>
    </w:p>
    <w:p w14:paraId="7488FEC2" w14:textId="77777777" w:rsidR="009D628B" w:rsidRPr="00182A09" w:rsidRDefault="009D628B" w:rsidP="000E0957">
      <w:pPr>
        <w:jc w:val="both"/>
        <w:rPr>
          <w:color w:val="000000" w:themeColor="text1"/>
          <w:lang w:eastAsia="en-GB"/>
        </w:rPr>
      </w:pPr>
    </w:p>
    <w:p w14:paraId="6DDAE1E7" w14:textId="608400DB" w:rsidR="00871B8D" w:rsidRPr="00182A09" w:rsidRDefault="00622491" w:rsidP="000E0957">
      <w:pPr>
        <w:jc w:val="both"/>
        <w:rPr>
          <w:color w:val="000000" w:themeColor="text1"/>
          <w:lang w:eastAsia="en-GB"/>
        </w:rPr>
      </w:pPr>
      <w:r w:rsidRPr="00182A09">
        <w:rPr>
          <w:color w:val="000000" w:themeColor="text1"/>
          <w:lang w:eastAsia="en-GB"/>
        </w:rPr>
        <w:t>Towards this end, the</w:t>
      </w:r>
      <w:r w:rsidR="00190245" w:rsidRPr="00182A09">
        <w:rPr>
          <w:color w:val="000000" w:themeColor="text1"/>
          <w:lang w:eastAsia="en-GB"/>
        </w:rPr>
        <w:t xml:space="preserve"> </w:t>
      </w:r>
      <w:r w:rsidR="00190245" w:rsidRPr="00182A09">
        <w:rPr>
          <w:i/>
          <w:color w:val="000000" w:themeColor="text1"/>
          <w:lang w:eastAsia="en-GB"/>
        </w:rPr>
        <w:t>capability</w:t>
      </w:r>
      <w:r w:rsidR="00190245" w:rsidRPr="00182A09">
        <w:rPr>
          <w:color w:val="000000" w:themeColor="text1"/>
          <w:lang w:eastAsia="en-GB"/>
        </w:rPr>
        <w:t xml:space="preserve"> of IKEA in terms of its</w:t>
      </w:r>
      <w:r w:rsidRPr="00182A09">
        <w:rPr>
          <w:color w:val="000000" w:themeColor="text1"/>
          <w:lang w:eastAsia="en-GB"/>
        </w:rPr>
        <w:t xml:space="preserve"> </w:t>
      </w:r>
      <w:r w:rsidR="00190245" w:rsidRPr="00182A09">
        <w:rPr>
          <w:color w:val="000000" w:themeColor="text1"/>
          <w:lang w:eastAsia="en-GB"/>
        </w:rPr>
        <w:t xml:space="preserve">resources and competencies </w:t>
      </w:r>
      <w:r w:rsidR="00871B8D" w:rsidRPr="00182A09">
        <w:rPr>
          <w:color w:val="000000" w:themeColor="text1"/>
          <w:lang w:eastAsia="en-GB"/>
        </w:rPr>
        <w:t xml:space="preserve">can by looked at in term of the </w:t>
      </w:r>
      <w:r w:rsidR="00871B8D" w:rsidRPr="00182A09">
        <w:rPr>
          <w:i/>
          <w:color w:val="000000" w:themeColor="text1"/>
          <w:lang w:eastAsia="en-GB"/>
        </w:rPr>
        <w:t xml:space="preserve">strengths </w:t>
      </w:r>
      <w:r w:rsidR="00871B8D" w:rsidRPr="00182A09">
        <w:rPr>
          <w:color w:val="000000" w:themeColor="text1"/>
          <w:lang w:eastAsia="en-GB"/>
        </w:rPr>
        <w:t xml:space="preserve">and </w:t>
      </w:r>
      <w:r w:rsidR="00871B8D" w:rsidRPr="00182A09">
        <w:rPr>
          <w:i/>
          <w:color w:val="000000" w:themeColor="text1"/>
          <w:lang w:eastAsia="en-GB"/>
        </w:rPr>
        <w:t xml:space="preserve">weaknesses </w:t>
      </w:r>
      <w:r w:rsidR="00871B8D" w:rsidRPr="00182A09">
        <w:rPr>
          <w:color w:val="000000" w:themeColor="text1"/>
          <w:lang w:eastAsia="en-GB"/>
        </w:rPr>
        <w:t xml:space="preserve">that come along with this model. </w:t>
      </w:r>
      <w:r w:rsidR="009D628B" w:rsidRPr="00182A09">
        <w:rPr>
          <w:color w:val="000000" w:themeColor="text1"/>
          <w:lang w:eastAsia="en-GB"/>
        </w:rPr>
        <w:t xml:space="preserve">In terms of </w:t>
      </w:r>
      <w:r w:rsidR="009D628B" w:rsidRPr="00182A09">
        <w:rPr>
          <w:i/>
          <w:color w:val="000000" w:themeColor="text1"/>
          <w:lang w:eastAsia="en-GB"/>
        </w:rPr>
        <w:t>strengths</w:t>
      </w:r>
      <w:r w:rsidR="00871B8D" w:rsidRPr="00182A09">
        <w:rPr>
          <w:color w:val="000000" w:themeColor="text1"/>
          <w:lang w:eastAsia="en-GB"/>
        </w:rPr>
        <w:t>, IKEA has successfully created</w:t>
      </w:r>
      <w:r w:rsidR="0038281C" w:rsidRPr="00182A09">
        <w:rPr>
          <w:color w:val="000000" w:themeColor="text1"/>
          <w:lang w:eastAsia="en-GB"/>
        </w:rPr>
        <w:t>:</w:t>
      </w:r>
      <w:r w:rsidR="00871B8D" w:rsidRPr="00182A09">
        <w:rPr>
          <w:color w:val="000000" w:themeColor="text1"/>
          <w:lang w:eastAsia="en-GB"/>
        </w:rPr>
        <w:t xml:space="preserve"> </w:t>
      </w:r>
      <w:r w:rsidR="0038281C" w:rsidRPr="00182A09">
        <w:rPr>
          <w:color w:val="000000" w:themeColor="text1"/>
          <w:lang w:eastAsia="en-GB"/>
        </w:rPr>
        <w:t xml:space="preserve">all different types of buildable </w:t>
      </w:r>
      <w:r w:rsidR="00871B8D" w:rsidRPr="00182A09">
        <w:t xml:space="preserve">furniture </w:t>
      </w:r>
      <w:r w:rsidR="0038281C" w:rsidRPr="00182A09">
        <w:t>that can be stowed</w:t>
      </w:r>
      <w:r w:rsidR="00871B8D" w:rsidRPr="00182A09">
        <w:t xml:space="preserve"> and </w:t>
      </w:r>
      <w:r w:rsidR="0038281C" w:rsidRPr="00182A09">
        <w:t>transported</w:t>
      </w:r>
      <w:r w:rsidR="00871B8D" w:rsidRPr="00182A09">
        <w:t xml:space="preserve"> in </w:t>
      </w:r>
      <w:r w:rsidR="009D628B" w:rsidRPr="00182A09">
        <w:t xml:space="preserve">boxes which are </w:t>
      </w:r>
      <w:r w:rsidR="00871B8D" w:rsidRPr="00182A09">
        <w:t xml:space="preserve">flat; </w:t>
      </w:r>
      <w:r w:rsidR="0038281C" w:rsidRPr="00182A09">
        <w:t xml:space="preserve">the concept of </w:t>
      </w:r>
      <w:r w:rsidR="00871B8D" w:rsidRPr="00182A09">
        <w:t>‘</w:t>
      </w:r>
      <w:r w:rsidR="00871B8D" w:rsidRPr="00182A09">
        <w:rPr>
          <w:i/>
        </w:rPr>
        <w:t>prosumers’</w:t>
      </w:r>
      <w:r w:rsidR="00871B8D" w:rsidRPr="00182A09">
        <w:t xml:space="preserve"> </w:t>
      </w:r>
      <w:r w:rsidR="0038281C" w:rsidRPr="00182A09">
        <w:t>as</w:t>
      </w:r>
      <w:r w:rsidR="00871B8D" w:rsidRPr="00182A09">
        <w:t xml:space="preserve"> customers </w:t>
      </w:r>
      <w:r w:rsidR="0038281C" w:rsidRPr="00182A09">
        <w:t xml:space="preserve">were made to be </w:t>
      </w:r>
      <w:r w:rsidR="00871B8D" w:rsidRPr="00182A09">
        <w:t>part of the</w:t>
      </w:r>
      <w:r w:rsidR="0038281C" w:rsidRPr="00182A09">
        <w:t xml:space="preserve"> company’s</w:t>
      </w:r>
      <w:r w:rsidR="00871B8D" w:rsidRPr="00182A09">
        <w:t xml:space="preserve"> </w:t>
      </w:r>
      <w:r w:rsidR="0038281C" w:rsidRPr="00182A09">
        <w:t xml:space="preserve">value chain and </w:t>
      </w:r>
      <w:r w:rsidR="00871B8D" w:rsidRPr="00182A09">
        <w:t xml:space="preserve">distribution cycle </w:t>
      </w:r>
      <w:r w:rsidR="0038281C" w:rsidRPr="00182A09">
        <w:t xml:space="preserve">in terms of </w:t>
      </w:r>
      <w:r w:rsidR="00871B8D" w:rsidRPr="00182A09">
        <w:t>s</w:t>
      </w:r>
      <w:r w:rsidR="0038281C" w:rsidRPr="00182A09">
        <w:t xml:space="preserve">elf-transport and self-assembly </w:t>
      </w:r>
      <w:r w:rsidR="00871B8D" w:rsidRPr="00182A09">
        <w:t xml:space="preserve">(Porter 1985); and </w:t>
      </w:r>
      <w:r w:rsidR="0038281C" w:rsidRPr="00182A09">
        <w:t xml:space="preserve">the concept of shopping for furniture of being a family event as it provides </w:t>
      </w:r>
      <w:r w:rsidR="00871B8D" w:rsidRPr="00182A09">
        <w:t xml:space="preserve">an </w:t>
      </w:r>
      <w:r w:rsidR="0038281C" w:rsidRPr="00182A09">
        <w:t>appealing</w:t>
      </w:r>
      <w:r w:rsidR="00871B8D" w:rsidRPr="00182A09">
        <w:t xml:space="preserve"> </w:t>
      </w:r>
      <w:r w:rsidR="0038281C" w:rsidRPr="00182A09">
        <w:t>and open</w:t>
      </w:r>
      <w:r w:rsidR="00871B8D" w:rsidRPr="00182A09">
        <w:t xml:space="preserve"> environment </w:t>
      </w:r>
      <w:r w:rsidR="0038281C" w:rsidRPr="00182A09">
        <w:t xml:space="preserve">where all furniture can be viewed, touched and tested, in addition to providing family’s </w:t>
      </w:r>
      <w:r w:rsidR="00871B8D" w:rsidRPr="00182A09">
        <w:t xml:space="preserve">with </w:t>
      </w:r>
      <w:r w:rsidR="0038281C" w:rsidRPr="00182A09">
        <w:t xml:space="preserve">a restaurant and </w:t>
      </w:r>
      <w:r w:rsidR="00871B8D" w:rsidRPr="00182A09">
        <w:t xml:space="preserve">play area </w:t>
      </w:r>
      <w:r w:rsidR="0038281C" w:rsidRPr="00182A09">
        <w:t xml:space="preserve">for children </w:t>
      </w:r>
      <w:r w:rsidR="00871B8D" w:rsidRPr="00182A09">
        <w:t xml:space="preserve">(Jackson 2009). </w:t>
      </w:r>
      <w:r w:rsidR="0038281C" w:rsidRPr="00182A09">
        <w:t xml:space="preserve">Based on this, not only have the </w:t>
      </w:r>
      <w:r w:rsidR="00871B8D" w:rsidRPr="00182A09">
        <w:t xml:space="preserve">former two examples </w:t>
      </w:r>
      <w:r w:rsidR="0038281C" w:rsidRPr="00182A09">
        <w:t xml:space="preserve">led </w:t>
      </w:r>
      <w:r w:rsidR="00871B8D" w:rsidRPr="00182A09">
        <w:t xml:space="preserve">IKEA </w:t>
      </w:r>
      <w:r w:rsidR="0038281C" w:rsidRPr="00182A09">
        <w:t xml:space="preserve">towards </w:t>
      </w:r>
      <w:r w:rsidR="00871B8D" w:rsidRPr="00182A09">
        <w:t xml:space="preserve">achieve economies of scope, but they </w:t>
      </w:r>
      <w:r w:rsidR="0038281C" w:rsidRPr="00182A09">
        <w:t>even helped IKEA to enhance</w:t>
      </w:r>
      <w:r w:rsidR="00871B8D" w:rsidRPr="00182A09">
        <w:t xml:space="preserve"> </w:t>
      </w:r>
      <w:r w:rsidR="0038281C" w:rsidRPr="00182A09">
        <w:t>efficiencies</w:t>
      </w:r>
      <w:r w:rsidR="00871B8D" w:rsidRPr="00182A09">
        <w:t xml:space="preserve"> </w:t>
      </w:r>
      <w:r w:rsidR="0038281C" w:rsidRPr="00182A09">
        <w:t xml:space="preserve">resulted in cost reductions. </w:t>
      </w:r>
      <w:r w:rsidR="005946BD" w:rsidRPr="00182A09">
        <w:t>T</w:t>
      </w:r>
      <w:r w:rsidR="0038281C" w:rsidRPr="00182A09">
        <w:t>his model is highly convenient to cu</w:t>
      </w:r>
      <w:r w:rsidR="009D628B" w:rsidRPr="00182A09">
        <w:t>stomers who can get what they want practically on demand and no longer have to wait on the ordering, delivery, and set up of furniture being ordered – significant comparative advantages.</w:t>
      </w:r>
      <w:r w:rsidR="005946BD" w:rsidRPr="00182A09">
        <w:t xml:space="preserve"> Additionally, IKEA’s strategic sourcing has been another source of its long-standing competitive advantage</w:t>
      </w:r>
      <w:r w:rsidR="009B5E01" w:rsidRPr="00182A09">
        <w:t xml:space="preserve"> (</w:t>
      </w:r>
      <w:proofErr w:type="spellStart"/>
      <w:r w:rsidR="009B5E01" w:rsidRPr="00182A09">
        <w:rPr>
          <w:color w:val="000000" w:themeColor="text1"/>
          <w:lang w:eastAsia="en-GB"/>
        </w:rPr>
        <w:t>Grol</w:t>
      </w:r>
      <w:proofErr w:type="spellEnd"/>
      <w:r w:rsidR="009B5E01" w:rsidRPr="00182A09">
        <w:rPr>
          <w:color w:val="000000" w:themeColor="text1"/>
          <w:lang w:eastAsia="en-GB"/>
        </w:rPr>
        <w:t xml:space="preserve"> et al. 1998a)</w:t>
      </w:r>
      <w:r w:rsidR="005946BD" w:rsidRPr="00182A09">
        <w:t>. To this end, Mr. Kamprad developed strong partnerships through empirical, experiential, and collaborative approaches to decision-making with producers and suppliers, which led to the development of trust</w:t>
      </w:r>
      <w:r w:rsidR="009B5E01" w:rsidRPr="00182A09">
        <w:t xml:space="preserve">, particularly given the fact that these stakeholders were considered as key and were even provided with technical assistance support by Kamprad in order to increase their productivity and, thus, IKEA’s economies of scale. Moreover, the customer-orientation efforts undertaken by Kamprad, which </w:t>
      </w:r>
      <w:r w:rsidR="009B5E01" w:rsidRPr="00182A09">
        <w:rPr>
          <w:i/>
        </w:rPr>
        <w:t xml:space="preserve">inter alia </w:t>
      </w:r>
      <w:r w:rsidR="009B5E01" w:rsidRPr="00182A09">
        <w:t xml:space="preserve">included dialogue with regular consumers in the streets </w:t>
      </w:r>
      <w:r w:rsidR="00992D37" w:rsidRPr="00992D37">
        <w:rPr>
          <w:highlight w:val="green"/>
        </w:rPr>
        <w:t xml:space="preserve">in an attempt to </w:t>
      </w:r>
      <w:r w:rsidR="009B5E01" w:rsidRPr="00992D37">
        <w:rPr>
          <w:highlight w:val="green"/>
        </w:rPr>
        <w:t>determine</w:t>
      </w:r>
      <w:r w:rsidR="00992D37" w:rsidRPr="00992D37">
        <w:rPr>
          <w:highlight w:val="green"/>
        </w:rPr>
        <w:t xml:space="preserve"> their</w:t>
      </w:r>
      <w:r w:rsidR="009B5E01" w:rsidRPr="00992D37">
        <w:rPr>
          <w:highlight w:val="green"/>
        </w:rPr>
        <w:t xml:space="preserve"> needs during the company’s initial </w:t>
      </w:r>
      <w:r w:rsidR="00992D37" w:rsidRPr="00992D37">
        <w:rPr>
          <w:highlight w:val="green"/>
        </w:rPr>
        <w:t>efforts to expand</w:t>
      </w:r>
      <w:bookmarkStart w:id="6" w:name="_GoBack"/>
      <w:bookmarkEnd w:id="6"/>
      <w:r w:rsidR="009B5E01" w:rsidRPr="00182A09">
        <w:t xml:space="preserve">, led IKEA to the unexpected invention of vertical integration, as well as the balancing of supplier needs with customer expectations and requirements, which ultimately led to IKEA’s being able to sell furniture that was 30-50 percent cheaper than customary prices </w:t>
      </w:r>
      <w:r w:rsidR="005946BD" w:rsidRPr="00182A09">
        <w:t>(</w:t>
      </w:r>
      <w:proofErr w:type="spellStart"/>
      <w:r w:rsidR="005946BD" w:rsidRPr="00182A09">
        <w:rPr>
          <w:lang w:eastAsia="en-GB"/>
        </w:rPr>
        <w:t>Sege</w:t>
      </w:r>
      <w:r w:rsidR="005946BD" w:rsidRPr="00182A09">
        <w:rPr>
          <w:color w:val="000000" w:themeColor="text1"/>
          <w:lang w:eastAsia="en-GB"/>
        </w:rPr>
        <w:t>l</w:t>
      </w:r>
      <w:proofErr w:type="spellEnd"/>
      <w:r w:rsidR="005946BD" w:rsidRPr="00182A09">
        <w:rPr>
          <w:color w:val="000000" w:themeColor="text1"/>
          <w:lang w:eastAsia="en-GB"/>
        </w:rPr>
        <w:t>-Horn &amp; Faulkner 2010)</w:t>
      </w:r>
      <w:r w:rsidR="005946BD" w:rsidRPr="00182A09">
        <w:t xml:space="preserve">. </w:t>
      </w:r>
      <w:r w:rsidR="009B5E01" w:rsidRPr="00182A09">
        <w:t xml:space="preserve">Overall, these strengths </w:t>
      </w:r>
      <w:r w:rsidR="005946BD" w:rsidRPr="00182A09">
        <w:t>ultimately</w:t>
      </w:r>
      <w:r w:rsidR="009B5E01" w:rsidRPr="00182A09">
        <w:t xml:space="preserve"> resulted in lower costs and enhanced quality</w:t>
      </w:r>
      <w:r w:rsidR="005946BD" w:rsidRPr="00182A09">
        <w:t>,</w:t>
      </w:r>
      <w:r w:rsidR="009B5E01" w:rsidRPr="00182A09">
        <w:t xml:space="preserve"> thereby</w:t>
      </w:r>
      <w:r w:rsidR="005946BD" w:rsidRPr="00182A09">
        <w:t xml:space="preserve"> </w:t>
      </w:r>
      <w:r w:rsidR="009B5E01" w:rsidRPr="00182A09">
        <w:t xml:space="preserve">allowing IKEA to optimize its </w:t>
      </w:r>
      <w:r w:rsidR="005946BD" w:rsidRPr="00182A09">
        <w:t xml:space="preserve">marketing mix </w:t>
      </w:r>
      <w:r w:rsidR="009B5E01" w:rsidRPr="00182A09">
        <w:t>towards integrating</w:t>
      </w:r>
      <w:r w:rsidR="005946BD" w:rsidRPr="00182A09">
        <w:t xml:space="preserve"> production into its value chain (Porter 1985)</w:t>
      </w:r>
      <w:r w:rsidR="00AD235E" w:rsidRPr="00182A09">
        <w:t xml:space="preserve">, whilst avoiding </w:t>
      </w:r>
      <w:r w:rsidR="000E0957" w:rsidRPr="00182A09">
        <w:t xml:space="preserve">the </w:t>
      </w:r>
      <w:r w:rsidR="00AD235E" w:rsidRPr="00182A09">
        <w:t>high costs that come with</w:t>
      </w:r>
      <w:r w:rsidR="005946BD" w:rsidRPr="00182A09">
        <w:t xml:space="preserve"> </w:t>
      </w:r>
      <w:r w:rsidR="005946BD" w:rsidRPr="005A1CBC">
        <w:rPr>
          <w:highlight w:val="green"/>
        </w:rPr>
        <w:t>owning</w:t>
      </w:r>
      <w:r w:rsidR="005A1CBC" w:rsidRPr="005A1CBC">
        <w:rPr>
          <w:highlight w:val="green"/>
        </w:rPr>
        <w:t xml:space="preserve"> a production plant and having to run it</w:t>
      </w:r>
      <w:r w:rsidR="005946BD" w:rsidRPr="00182A09">
        <w:t>.</w:t>
      </w:r>
      <w:r w:rsidR="00871B8D" w:rsidRPr="00182A09">
        <w:rPr>
          <w:color w:val="000000" w:themeColor="text1"/>
          <w:lang w:eastAsia="en-GB"/>
        </w:rPr>
        <w:t xml:space="preserve"> </w:t>
      </w:r>
      <w:r w:rsidR="00AD235E" w:rsidRPr="00182A09">
        <w:rPr>
          <w:color w:val="000000" w:themeColor="text1"/>
          <w:lang w:eastAsia="en-GB"/>
        </w:rPr>
        <w:t>In other words, it is these cost-conscious efforts that make up the base of IKEA’s overall strengths.</w:t>
      </w:r>
    </w:p>
    <w:p w14:paraId="6FB656B5" w14:textId="77777777" w:rsidR="00AD235E" w:rsidRPr="00182A09" w:rsidRDefault="00AD235E" w:rsidP="000E0957">
      <w:pPr>
        <w:jc w:val="both"/>
        <w:rPr>
          <w:color w:val="000000" w:themeColor="text1"/>
          <w:lang w:eastAsia="en-GB"/>
        </w:rPr>
      </w:pPr>
    </w:p>
    <w:p w14:paraId="4EB332DA" w14:textId="77777777" w:rsidR="00292E21" w:rsidRDefault="00AD235E" w:rsidP="002E1B21">
      <w:pPr>
        <w:jc w:val="both"/>
        <w:rPr>
          <w:color w:val="000000" w:themeColor="text1"/>
          <w:lang w:eastAsia="en-GB"/>
        </w:rPr>
      </w:pPr>
      <w:r w:rsidRPr="00182A09">
        <w:rPr>
          <w:color w:val="000000" w:themeColor="text1"/>
          <w:lang w:eastAsia="en-GB"/>
        </w:rPr>
        <w:t xml:space="preserve">At the same time, like any company, IKEA’s model also comes with a few </w:t>
      </w:r>
      <w:r w:rsidRPr="00182A09">
        <w:rPr>
          <w:i/>
          <w:color w:val="000000" w:themeColor="text1"/>
          <w:lang w:eastAsia="en-GB"/>
        </w:rPr>
        <w:t>weaknesses</w:t>
      </w:r>
      <w:r w:rsidR="000737DB" w:rsidRPr="00182A09">
        <w:rPr>
          <w:color w:val="000000" w:themeColor="text1"/>
          <w:lang w:eastAsia="en-GB"/>
        </w:rPr>
        <w:t xml:space="preserve">, including: the </w:t>
      </w:r>
      <w:r w:rsidR="000737DB" w:rsidRPr="00182A09">
        <w:t xml:space="preserve">size and scale of its global business, which makes it difficult for IKEA to control standards and quality; the requirement of maintaining low cost products of a good quality, with no compromise; and maintaining good communication with internal and external audiences (e.g. Board of Directors, consumers, other stakeholders) with respect to its environmental activities, made difficult by the sheer size of the business (IKEA no date). However, another major weakness that has (and could in the future) affect IKEA’s success as a global business is its </w:t>
      </w:r>
      <w:r w:rsidRPr="00182A09">
        <w:rPr>
          <w:color w:val="000000" w:themeColor="text1"/>
          <w:lang w:eastAsia="en-GB"/>
        </w:rPr>
        <w:t xml:space="preserve">management style at the level of its business units. Indeed, IKEA’s work environment is described by its non-Swedish employees as being open and informal, where hierarchy, bureaucracy and status barriers between </w:t>
      </w:r>
      <w:r w:rsidRPr="00182A09">
        <w:rPr>
          <w:color w:val="000000" w:themeColor="text1"/>
          <w:lang w:eastAsia="en-GB"/>
        </w:rPr>
        <w:lastRenderedPageBreak/>
        <w:t>managers and employees are minimal and collective decision-making is emphasized. Furthermore, all employees, regardless of their level, are encouraged to take initiative and managers are expected to be supportive</w:t>
      </w:r>
      <w:r w:rsidRPr="00182A09">
        <w:t xml:space="preserve"> (</w:t>
      </w:r>
      <w:proofErr w:type="spellStart"/>
      <w:r w:rsidRPr="00182A09">
        <w:t>Grol</w:t>
      </w:r>
      <w:proofErr w:type="spellEnd"/>
      <w:r w:rsidRPr="00182A09">
        <w:t xml:space="preserve"> et al. 1998b, p. 92-96). </w:t>
      </w:r>
      <w:r w:rsidR="00916FF6" w:rsidRPr="00182A09">
        <w:t xml:space="preserve">Unfortunately, such cultural features which work </w:t>
      </w:r>
      <w:r w:rsidR="000E0957" w:rsidRPr="00182A09">
        <w:t xml:space="preserve">in </w:t>
      </w:r>
      <w:r w:rsidR="00916FF6" w:rsidRPr="00182A09">
        <w:t xml:space="preserve">Scandinavia do not necessarily work in other countries as the management style is too ethnocentric and egalitarian, and because employees </w:t>
      </w:r>
      <w:r w:rsidR="000E0957" w:rsidRPr="00182A09">
        <w:t xml:space="preserve">in different countries are unlikely to </w:t>
      </w:r>
      <w:r w:rsidR="00916FF6" w:rsidRPr="00182A09">
        <w:t>share the same values and norms with respect to culture</w:t>
      </w:r>
      <w:r w:rsidRPr="00182A09">
        <w:rPr>
          <w:color w:val="000000" w:themeColor="text1"/>
          <w:lang w:eastAsia="en-GB"/>
        </w:rPr>
        <w:t xml:space="preserve"> (</w:t>
      </w:r>
      <w:proofErr w:type="spellStart"/>
      <w:r w:rsidRPr="00182A09">
        <w:rPr>
          <w:color w:val="000000" w:themeColor="text1"/>
          <w:lang w:eastAsia="en-GB"/>
        </w:rPr>
        <w:t>Perlmutter</w:t>
      </w:r>
      <w:proofErr w:type="spellEnd"/>
      <w:r w:rsidRPr="00182A09">
        <w:rPr>
          <w:color w:val="000000" w:themeColor="text1"/>
          <w:lang w:eastAsia="en-GB"/>
        </w:rPr>
        <w:t xml:space="preserve"> 1969</w:t>
      </w:r>
      <w:r w:rsidR="00916FF6" w:rsidRPr="00182A09">
        <w:rPr>
          <w:color w:val="000000" w:themeColor="text1"/>
          <w:lang w:eastAsia="en-GB"/>
        </w:rPr>
        <w:t xml:space="preserve">; </w:t>
      </w:r>
      <w:r w:rsidRPr="00182A09">
        <w:rPr>
          <w:color w:val="000000" w:themeColor="text1"/>
          <w:lang w:eastAsia="en-GB"/>
        </w:rPr>
        <w:t>Siegel et al. 2008</w:t>
      </w:r>
      <w:r w:rsidR="00916FF6" w:rsidRPr="00182A09">
        <w:rPr>
          <w:color w:val="000000" w:themeColor="text1"/>
          <w:lang w:eastAsia="en-GB"/>
        </w:rPr>
        <w:t xml:space="preserve">; </w:t>
      </w:r>
      <w:r w:rsidRPr="00182A09">
        <w:rPr>
          <w:color w:val="000000" w:themeColor="text1"/>
          <w:lang w:eastAsia="en-GB"/>
        </w:rPr>
        <w:t>Jackson 2009</w:t>
      </w:r>
      <w:r w:rsidR="00916FF6" w:rsidRPr="00182A09">
        <w:rPr>
          <w:color w:val="000000" w:themeColor="text1"/>
          <w:lang w:eastAsia="en-GB"/>
        </w:rPr>
        <w:t xml:space="preserve">; </w:t>
      </w:r>
      <w:proofErr w:type="spellStart"/>
      <w:r w:rsidRPr="00182A09">
        <w:rPr>
          <w:color w:val="000000" w:themeColor="text1"/>
          <w:lang w:eastAsia="en-GB"/>
        </w:rPr>
        <w:t>Trompenaars</w:t>
      </w:r>
      <w:proofErr w:type="spellEnd"/>
      <w:r w:rsidRPr="00182A09">
        <w:rPr>
          <w:color w:val="000000" w:themeColor="text1"/>
          <w:lang w:eastAsia="en-GB"/>
        </w:rPr>
        <w:t xml:space="preserve"> 2011). </w:t>
      </w:r>
      <w:r w:rsidR="00916FF6" w:rsidRPr="00182A09">
        <w:rPr>
          <w:color w:val="000000" w:themeColor="text1"/>
          <w:lang w:eastAsia="en-GB"/>
        </w:rPr>
        <w:t xml:space="preserve">As a result, IKEA’s model faced </w:t>
      </w:r>
      <w:r w:rsidRPr="00182A09">
        <w:rPr>
          <w:i/>
          <w:color w:val="000000" w:themeColor="text1"/>
          <w:lang w:eastAsia="en-GB"/>
        </w:rPr>
        <w:t>culture clash</w:t>
      </w:r>
      <w:r w:rsidRPr="00182A09">
        <w:rPr>
          <w:color w:val="000000" w:themeColor="text1"/>
          <w:lang w:eastAsia="en-GB"/>
        </w:rPr>
        <w:t xml:space="preserve"> (</w:t>
      </w:r>
      <w:proofErr w:type="spellStart"/>
      <w:r w:rsidRPr="00182A09">
        <w:rPr>
          <w:lang w:eastAsia="en-GB"/>
        </w:rPr>
        <w:t>Mintzberger</w:t>
      </w:r>
      <w:proofErr w:type="spellEnd"/>
      <w:r w:rsidRPr="00182A09">
        <w:rPr>
          <w:lang w:eastAsia="en-GB"/>
        </w:rPr>
        <w:t xml:space="preserve"> et al. 1998) </w:t>
      </w:r>
      <w:r w:rsidR="00916FF6" w:rsidRPr="00182A09">
        <w:rPr>
          <w:lang w:eastAsia="en-GB"/>
        </w:rPr>
        <w:t>in a few European countries</w:t>
      </w:r>
      <w:r w:rsidRPr="00182A09">
        <w:rPr>
          <w:color w:val="000000" w:themeColor="text1"/>
          <w:lang w:eastAsia="en-GB"/>
        </w:rPr>
        <w:t>.</w:t>
      </w:r>
      <w:r w:rsidR="00916FF6" w:rsidRPr="00182A09">
        <w:rPr>
          <w:color w:val="000000" w:themeColor="text1"/>
          <w:lang w:eastAsia="en-GB"/>
        </w:rPr>
        <w:t xml:space="preserve"> </w:t>
      </w:r>
    </w:p>
    <w:p w14:paraId="20900257" w14:textId="77777777" w:rsidR="00292E21" w:rsidRDefault="00292E21" w:rsidP="002E1B21">
      <w:pPr>
        <w:jc w:val="both"/>
        <w:rPr>
          <w:color w:val="000000" w:themeColor="text1"/>
          <w:lang w:eastAsia="en-GB"/>
        </w:rPr>
      </w:pPr>
    </w:p>
    <w:p w14:paraId="2EA19F50" w14:textId="2DE53980" w:rsidR="002E1B21" w:rsidRPr="00182A09" w:rsidRDefault="00292E21" w:rsidP="002E1B21">
      <w:pPr>
        <w:jc w:val="both"/>
        <w:rPr>
          <w:color w:val="000000" w:themeColor="text1"/>
          <w:lang w:eastAsia="en-GB"/>
        </w:rPr>
      </w:pPr>
      <w:r>
        <w:rPr>
          <w:color w:val="000000" w:themeColor="text1"/>
          <w:lang w:eastAsia="en-GB"/>
        </w:rPr>
        <w:t>I</w:t>
      </w:r>
      <w:r w:rsidR="00916FF6" w:rsidRPr="00182A09">
        <w:rPr>
          <w:color w:val="000000" w:themeColor="text1"/>
          <w:lang w:eastAsia="en-GB"/>
        </w:rPr>
        <w:t xml:space="preserve">n Germany, </w:t>
      </w:r>
      <w:r>
        <w:rPr>
          <w:color w:val="000000" w:themeColor="text1"/>
          <w:lang w:eastAsia="en-GB"/>
        </w:rPr>
        <w:t xml:space="preserve">for example, </w:t>
      </w:r>
      <w:r w:rsidR="00916FF6" w:rsidRPr="00182A09">
        <w:rPr>
          <w:color w:val="000000" w:themeColor="text1"/>
          <w:lang w:eastAsia="en-GB"/>
        </w:rPr>
        <w:t>addressing supervisors formally is important, as informality is perceived as undermining the prestige of one’s superior</w:t>
      </w:r>
      <w:r w:rsidR="006F7B3A" w:rsidRPr="00182A09">
        <w:t>. Moreover, the German culture is one which adheres to formal rules and procedures, which meant there was a clash</w:t>
      </w:r>
      <w:r w:rsidR="000E0957" w:rsidRPr="00182A09">
        <w:t xml:space="preserve"> with</w:t>
      </w:r>
      <w:r w:rsidR="006F7B3A" w:rsidRPr="00182A09">
        <w:t xml:space="preserve"> the Swedish notation of less bureaucracy and rules. Additionally, German staff found that the Swedes were to</w:t>
      </w:r>
      <w:r w:rsidR="000E0957" w:rsidRPr="00182A09">
        <w:t>o</w:t>
      </w:r>
      <w:r w:rsidR="006F7B3A" w:rsidRPr="00182A09">
        <w:t xml:space="preserve"> driven towards results without having properly assessed risks</w:t>
      </w:r>
      <w:r w:rsidR="00AD235E" w:rsidRPr="00182A09">
        <w:rPr>
          <w:color w:val="000000" w:themeColor="text1"/>
          <w:lang w:eastAsia="en-GB"/>
        </w:rPr>
        <w:t xml:space="preserve">. </w:t>
      </w:r>
      <w:r w:rsidR="006F7B3A" w:rsidRPr="00182A09">
        <w:rPr>
          <w:color w:val="000000" w:themeColor="text1"/>
          <w:lang w:eastAsia="en-GB"/>
        </w:rPr>
        <w:t>In France, the informal</w:t>
      </w:r>
      <w:r w:rsidR="00AD235E" w:rsidRPr="00182A09">
        <w:rPr>
          <w:color w:val="000000" w:themeColor="text1"/>
          <w:lang w:eastAsia="en-GB"/>
        </w:rPr>
        <w:t xml:space="preserve"> and </w:t>
      </w:r>
      <w:r w:rsidR="006F7B3A" w:rsidRPr="00182A09">
        <w:rPr>
          <w:color w:val="000000" w:themeColor="text1"/>
          <w:lang w:eastAsia="en-GB"/>
        </w:rPr>
        <w:t>collective</w:t>
      </w:r>
      <w:r w:rsidR="00AD235E" w:rsidRPr="00182A09">
        <w:rPr>
          <w:color w:val="000000" w:themeColor="text1"/>
          <w:lang w:eastAsia="en-GB"/>
        </w:rPr>
        <w:t xml:space="preserve"> decision-making </w:t>
      </w:r>
      <w:r w:rsidR="006F7B3A" w:rsidRPr="00182A09">
        <w:rPr>
          <w:color w:val="000000" w:themeColor="text1"/>
          <w:lang w:eastAsia="en-GB"/>
        </w:rPr>
        <w:t xml:space="preserve">approaches applied by the Swedes were regarded </w:t>
      </w:r>
      <w:r w:rsidR="00AD235E" w:rsidRPr="00182A09">
        <w:rPr>
          <w:color w:val="000000" w:themeColor="text1"/>
          <w:lang w:eastAsia="en-GB"/>
        </w:rPr>
        <w:t xml:space="preserve">as weakness and </w:t>
      </w:r>
      <w:r w:rsidR="000E0957" w:rsidRPr="00182A09">
        <w:rPr>
          <w:color w:val="000000" w:themeColor="text1"/>
          <w:lang w:eastAsia="en-GB"/>
        </w:rPr>
        <w:t>indecisiveness</w:t>
      </w:r>
      <w:r w:rsidR="006F7B3A" w:rsidRPr="00182A09">
        <w:rPr>
          <w:color w:val="000000" w:themeColor="text1"/>
          <w:lang w:eastAsia="en-GB"/>
        </w:rPr>
        <w:t xml:space="preserve">. Similar to the Germans, the French are also more comfortable operating under a strong hierarchy and </w:t>
      </w:r>
      <w:r w:rsidR="00AD235E" w:rsidRPr="00182A09">
        <w:rPr>
          <w:color w:val="000000" w:themeColor="text1"/>
          <w:lang w:eastAsia="en-GB"/>
        </w:rPr>
        <w:t>formal rules</w:t>
      </w:r>
      <w:r w:rsidR="00AD235E" w:rsidRPr="00182A09">
        <w:t xml:space="preserve">. </w:t>
      </w:r>
      <w:r w:rsidR="006F7B3A" w:rsidRPr="00182A09">
        <w:t xml:space="preserve">Moreover, problems arose with respect to: ensuring </w:t>
      </w:r>
      <w:r w:rsidR="00AD235E" w:rsidRPr="00182A09">
        <w:t xml:space="preserve">subordinates </w:t>
      </w:r>
      <w:r w:rsidR="006F7B3A" w:rsidRPr="00182A09">
        <w:t>were kept up to speed on new or forthcoming developments</w:t>
      </w:r>
      <w:r w:rsidR="00AD235E" w:rsidRPr="00182A09">
        <w:t xml:space="preserve">; </w:t>
      </w:r>
      <w:r w:rsidR="006F7B3A" w:rsidRPr="00182A09">
        <w:t xml:space="preserve">the </w:t>
      </w:r>
      <w:r w:rsidR="000E0957" w:rsidRPr="00182A09">
        <w:t xml:space="preserve">lack </w:t>
      </w:r>
      <w:r w:rsidR="006F7B3A" w:rsidRPr="00182A09">
        <w:t xml:space="preserve">of codified procedures and </w:t>
      </w:r>
      <w:r w:rsidR="00AD235E" w:rsidRPr="00182A09">
        <w:t xml:space="preserve">formal job descriptions; </w:t>
      </w:r>
      <w:r w:rsidR="006F7B3A" w:rsidRPr="00182A09">
        <w:t xml:space="preserve">the non-recognition of a superior’s </w:t>
      </w:r>
      <w:r w:rsidR="00AD235E" w:rsidRPr="00182A09">
        <w:t xml:space="preserve">status; and </w:t>
      </w:r>
      <w:r w:rsidR="006F7B3A" w:rsidRPr="00182A09">
        <w:t xml:space="preserve">the French trade-union’s </w:t>
      </w:r>
      <w:r w:rsidR="00AD235E" w:rsidRPr="00182A09">
        <w:t xml:space="preserve">distrust of </w:t>
      </w:r>
      <w:r w:rsidR="006F7B3A" w:rsidRPr="00182A09">
        <w:t xml:space="preserve">the consensual </w:t>
      </w:r>
      <w:r w:rsidR="00AD235E" w:rsidRPr="00182A09">
        <w:t xml:space="preserve">approach </w:t>
      </w:r>
      <w:r w:rsidR="006F7B3A" w:rsidRPr="00182A09">
        <w:t>to management</w:t>
      </w:r>
      <w:r w:rsidR="000E0957" w:rsidRPr="00182A09">
        <w:t xml:space="preserve"> applied by IKEA</w:t>
      </w:r>
      <w:r w:rsidR="00AD235E" w:rsidRPr="00182A09">
        <w:t xml:space="preserve">. </w:t>
      </w:r>
      <w:r w:rsidR="006F7B3A" w:rsidRPr="00182A09">
        <w:t>Finally, i</w:t>
      </w:r>
      <w:r w:rsidR="00AD235E" w:rsidRPr="00182A09">
        <w:t xml:space="preserve">n Spain, </w:t>
      </w:r>
      <w:r w:rsidR="006F7B3A" w:rsidRPr="00182A09">
        <w:t xml:space="preserve">IKEA faced similar challenges. The </w:t>
      </w:r>
      <w:r w:rsidR="00AD235E" w:rsidRPr="00182A09">
        <w:t xml:space="preserve">lack of </w:t>
      </w:r>
      <w:r w:rsidR="00B878DD" w:rsidRPr="00182A09">
        <w:t xml:space="preserve">codified rules and </w:t>
      </w:r>
      <w:r w:rsidR="00AD235E" w:rsidRPr="00182A09">
        <w:t>formal planning</w:t>
      </w:r>
      <w:r w:rsidR="00B878DD" w:rsidRPr="00182A09">
        <w:t xml:space="preserve"> processes</w:t>
      </w:r>
      <w:r w:rsidR="00AD235E" w:rsidRPr="00182A09">
        <w:t xml:space="preserve">, </w:t>
      </w:r>
      <w:r w:rsidR="00B878DD" w:rsidRPr="00182A09">
        <w:t xml:space="preserve">the continuous </w:t>
      </w:r>
      <w:r w:rsidR="00AD235E" w:rsidRPr="00182A09">
        <w:t xml:space="preserve">search </w:t>
      </w:r>
      <w:r w:rsidR="000E0957" w:rsidRPr="00182A09">
        <w:t xml:space="preserve">for </w:t>
      </w:r>
      <w:r w:rsidR="00B878DD" w:rsidRPr="00182A09">
        <w:t xml:space="preserve">new </w:t>
      </w:r>
      <w:r w:rsidR="00AD235E" w:rsidRPr="00182A09">
        <w:t>solutions</w:t>
      </w:r>
      <w:r w:rsidR="00B878DD" w:rsidRPr="00182A09">
        <w:t xml:space="preserve"> via unconventional methods,</w:t>
      </w:r>
      <w:r w:rsidR="00AD235E" w:rsidRPr="00182A09">
        <w:t xml:space="preserve"> and </w:t>
      </w:r>
      <w:r w:rsidR="00B878DD" w:rsidRPr="00182A09">
        <w:t xml:space="preserve">emphasis on the development of </w:t>
      </w:r>
      <w:r w:rsidR="00AD235E" w:rsidRPr="00182A09">
        <w:t xml:space="preserve">egalitarian </w:t>
      </w:r>
      <w:r w:rsidR="00B878DD" w:rsidRPr="00182A09">
        <w:t>and informal relations</w:t>
      </w:r>
      <w:r w:rsidR="00AD235E" w:rsidRPr="00182A09">
        <w:t xml:space="preserve"> between </w:t>
      </w:r>
      <w:r w:rsidR="00B878DD" w:rsidRPr="00182A09">
        <w:t xml:space="preserve">all ranks of </w:t>
      </w:r>
      <w:r w:rsidR="00AD235E" w:rsidRPr="00182A09">
        <w:t xml:space="preserve">employees </w:t>
      </w:r>
      <w:r w:rsidR="00B878DD" w:rsidRPr="00182A09">
        <w:t xml:space="preserve">was contrary to Spain’s strong senses of </w:t>
      </w:r>
      <w:r w:rsidR="00AD235E" w:rsidRPr="00182A09">
        <w:t>hierarchy</w:t>
      </w:r>
      <w:r w:rsidR="000E0957" w:rsidRPr="00182A09">
        <w:t xml:space="preserve"> and</w:t>
      </w:r>
      <w:r w:rsidR="00AD235E" w:rsidRPr="00182A09">
        <w:t xml:space="preserve"> </w:t>
      </w:r>
      <w:r w:rsidR="00B878DD" w:rsidRPr="00182A09">
        <w:t xml:space="preserve">need for </w:t>
      </w:r>
      <w:r w:rsidR="00AD235E" w:rsidRPr="00182A09">
        <w:t>responsibilities</w:t>
      </w:r>
      <w:r w:rsidR="00B878DD" w:rsidRPr="00182A09">
        <w:t xml:space="preserve"> (i.e. who is in charge of what) to be clearly laid out, </w:t>
      </w:r>
      <w:r w:rsidR="00B878DD" w:rsidRPr="00182A09">
        <w:rPr>
          <w:i/>
        </w:rPr>
        <w:t>inter alia</w:t>
      </w:r>
      <w:r w:rsidR="00AD235E" w:rsidRPr="00182A09">
        <w:t xml:space="preserve"> (</w:t>
      </w:r>
      <w:proofErr w:type="spellStart"/>
      <w:r w:rsidR="00767D76" w:rsidRPr="00182A09">
        <w:rPr>
          <w:iCs/>
          <w:lang w:eastAsia="en-GB"/>
        </w:rPr>
        <w:t>Grol</w:t>
      </w:r>
      <w:proofErr w:type="spellEnd"/>
      <w:r w:rsidR="00767D76" w:rsidRPr="00182A09">
        <w:rPr>
          <w:iCs/>
          <w:lang w:eastAsia="en-GB"/>
        </w:rPr>
        <w:t xml:space="preserve"> et al. 1998a</w:t>
      </w:r>
      <w:r w:rsidR="000E0957" w:rsidRPr="00182A09">
        <w:rPr>
          <w:iCs/>
          <w:lang w:eastAsia="en-GB"/>
        </w:rPr>
        <w:t xml:space="preserve"> &amp;</w:t>
      </w:r>
      <w:r w:rsidR="00767D76" w:rsidRPr="00182A09">
        <w:t xml:space="preserve"> 1998b; Jackson 2009</w:t>
      </w:r>
      <w:r w:rsidR="00AD235E" w:rsidRPr="00182A09">
        <w:t xml:space="preserve">). </w:t>
      </w:r>
      <w:r w:rsidR="000E0957" w:rsidRPr="00182A09">
        <w:t xml:space="preserve">However, despite these weaknesses, IKEA and its management model remain a major success overall. </w:t>
      </w:r>
    </w:p>
    <w:p w14:paraId="334D8413" w14:textId="77777777" w:rsidR="002E1B21" w:rsidRPr="00182A09" w:rsidRDefault="002E1B21" w:rsidP="002E1B21">
      <w:pPr>
        <w:jc w:val="both"/>
        <w:rPr>
          <w:color w:val="000000" w:themeColor="text1"/>
          <w:lang w:eastAsia="en-GB"/>
        </w:rPr>
      </w:pPr>
    </w:p>
    <w:p w14:paraId="18C6E8A6" w14:textId="4DDBB984" w:rsidR="000846B1" w:rsidRPr="00182A09" w:rsidRDefault="002E1B21" w:rsidP="002E1B21">
      <w:pPr>
        <w:jc w:val="both"/>
      </w:pPr>
      <w:r w:rsidRPr="00182A09">
        <w:t xml:space="preserve">With regard to environment, IKEA also exists, “in the context of a complex political, economic, social, technological, environmental (i.e. green) and legal world,” (Johnson et al. 2008, p. 13) which changes constantly, especially when operating at an international level. These circumstances provide both </w:t>
      </w:r>
      <w:r w:rsidRPr="00182A09">
        <w:rPr>
          <w:i/>
        </w:rPr>
        <w:t xml:space="preserve">opportunities </w:t>
      </w:r>
      <w:r w:rsidRPr="00182A09">
        <w:t xml:space="preserve">and </w:t>
      </w:r>
      <w:r w:rsidRPr="00182A09">
        <w:rPr>
          <w:i/>
        </w:rPr>
        <w:t xml:space="preserve">threats. </w:t>
      </w:r>
      <w:r w:rsidR="00FF4C16" w:rsidRPr="00182A09">
        <w:t xml:space="preserve">With respect to </w:t>
      </w:r>
      <w:r w:rsidR="00FF4C16" w:rsidRPr="00182A09">
        <w:rPr>
          <w:i/>
        </w:rPr>
        <w:t xml:space="preserve">opportunities, </w:t>
      </w:r>
      <w:r w:rsidR="00FF4C16" w:rsidRPr="00182A09">
        <w:t xml:space="preserve">IKEA </w:t>
      </w:r>
      <w:r w:rsidR="005F101A" w:rsidRPr="00182A09">
        <w:t>must continue to capitalize on its Corporate Social Responsible</w:t>
      </w:r>
      <w:r w:rsidR="00F70D44">
        <w:t xml:space="preserve"> (CSR)</w:t>
      </w:r>
      <w:r w:rsidR="005F101A" w:rsidRPr="00182A09">
        <w:t xml:space="preserve"> practices including by donating </w:t>
      </w:r>
      <w:r w:rsidR="00FF4C16" w:rsidRPr="00182A09">
        <w:t>to charity through the IKEA Foundation, which focuses on reducing poverty and mitigating the impacts of climate change</w:t>
      </w:r>
      <w:r w:rsidR="005F101A" w:rsidRPr="00182A09">
        <w:t xml:space="preserve">, and includes cooperation with the United Nations organizations, </w:t>
      </w:r>
      <w:r w:rsidR="005F101A" w:rsidRPr="00182A09">
        <w:rPr>
          <w:i/>
        </w:rPr>
        <w:t>inter alia</w:t>
      </w:r>
      <w:r w:rsidR="005F101A" w:rsidRPr="00182A09">
        <w:t xml:space="preserve"> (IKEA Foundation 2019), as well as </w:t>
      </w:r>
      <w:r w:rsidR="00FF4C16" w:rsidRPr="00182A09">
        <w:t>apply</w:t>
      </w:r>
      <w:r w:rsidR="005F101A" w:rsidRPr="00182A09">
        <w:t>ing</w:t>
      </w:r>
      <w:r w:rsidR="00FF4C16" w:rsidRPr="00182A09">
        <w:t xml:space="preserve"> eco-friendly business practices with respect to </w:t>
      </w:r>
      <w:r w:rsidR="005F101A" w:rsidRPr="00182A09">
        <w:t>minimizing its carbon footprint</w:t>
      </w:r>
      <w:r w:rsidR="00FF4C16" w:rsidRPr="00182A09">
        <w:t>, reducing its use of energy</w:t>
      </w:r>
      <w:r w:rsidR="005F101A" w:rsidRPr="00182A09">
        <w:t xml:space="preserve"> and increasing its use of renewable energy</w:t>
      </w:r>
      <w:r w:rsidR="00FF4C16" w:rsidRPr="00182A09">
        <w:t xml:space="preserve">, </w:t>
      </w:r>
      <w:r w:rsidR="005F101A" w:rsidRPr="00182A09">
        <w:t xml:space="preserve">using green, renewable, and recyclable products and materials, </w:t>
      </w:r>
      <w:r w:rsidR="005F101A" w:rsidRPr="00182A09">
        <w:rPr>
          <w:i/>
        </w:rPr>
        <w:t>inter alia</w:t>
      </w:r>
      <w:r w:rsidR="005F101A" w:rsidRPr="00182A09">
        <w:t xml:space="preserve"> (IKEA </w:t>
      </w:r>
      <w:r w:rsidR="00182A09" w:rsidRPr="00182A09">
        <w:t>2019d</w:t>
      </w:r>
      <w:r w:rsidR="00182A09">
        <w:t xml:space="preserve"> – see Section 2.2. below for a more in-depth analysis on IKEA’s sustainability</w:t>
      </w:r>
      <w:r w:rsidR="005F101A" w:rsidRPr="00182A09">
        <w:t>).</w:t>
      </w:r>
      <w:r w:rsidR="00D76BA9" w:rsidRPr="00182A09">
        <w:t xml:space="preserve"> Furthermore, with </w:t>
      </w:r>
      <w:r w:rsidR="008F7DA6" w:rsidRPr="00182A09">
        <w:t xml:space="preserve">an increase in the purchasing power parity of the middle-class in BRIC (Brazil, Russia, India, China) countries, given that their collective global GDP has already risen rapidly from 16% in 2000 to nearly 26% in 2015, IKEA’s low-cost furniture model may very well be what consumers in these countries are looking for (UNDP 2013; </w:t>
      </w:r>
      <w:proofErr w:type="spellStart"/>
      <w:r w:rsidR="008F7DA6" w:rsidRPr="00182A09">
        <w:t>Soederberg</w:t>
      </w:r>
      <w:proofErr w:type="spellEnd"/>
      <w:r w:rsidR="008F7DA6" w:rsidRPr="00182A09">
        <w:t xml:space="preserve"> 2015)</w:t>
      </w:r>
      <w:r w:rsidR="0010130D" w:rsidRPr="00182A09">
        <w:t>. This presents a massive opportunity for IKEA</w:t>
      </w:r>
      <w:r w:rsidR="00221379" w:rsidRPr="00182A09">
        <w:t>, which must strongly consider investing heavily into its expansion efforts in these countries so as to secure its market position and share early on</w:t>
      </w:r>
      <w:r w:rsidR="00292E21">
        <w:t>, in a variety of different locations</w:t>
      </w:r>
      <w:r w:rsidR="0010130D" w:rsidRPr="00182A09">
        <w:t xml:space="preserve">. </w:t>
      </w:r>
    </w:p>
    <w:p w14:paraId="73A0FC19" w14:textId="77777777" w:rsidR="000846B1" w:rsidRPr="00182A09" w:rsidRDefault="000846B1" w:rsidP="002E1B21">
      <w:pPr>
        <w:jc w:val="both"/>
      </w:pPr>
    </w:p>
    <w:p w14:paraId="43ADD0A1" w14:textId="11FD3640" w:rsidR="000737DB" w:rsidRPr="00182A09" w:rsidRDefault="00DD17D4" w:rsidP="002E1B21">
      <w:pPr>
        <w:jc w:val="both"/>
      </w:pPr>
      <w:r w:rsidRPr="00182A09">
        <w:lastRenderedPageBreak/>
        <w:t xml:space="preserve">With regard to </w:t>
      </w:r>
      <w:r w:rsidRPr="00182A09">
        <w:rPr>
          <w:i/>
        </w:rPr>
        <w:t>threats</w:t>
      </w:r>
      <w:r w:rsidRPr="00182A09">
        <w:t xml:space="preserve">, </w:t>
      </w:r>
      <w:r w:rsidR="000737DB" w:rsidRPr="00182A09">
        <w:t xml:space="preserve">IKEA not only faces </w:t>
      </w:r>
      <w:r w:rsidR="000846B1" w:rsidRPr="00182A09">
        <w:t>market forces that come with new competitors</w:t>
      </w:r>
      <w:r w:rsidR="000737DB" w:rsidRPr="00182A09">
        <w:t xml:space="preserve"> (e.g. Amazon, Tesco, </w:t>
      </w:r>
      <w:r w:rsidR="000846B1" w:rsidRPr="00182A09">
        <w:t xml:space="preserve">Walmart, Wayfair etc.) entering its European and North American markets, but is also faces threats from </w:t>
      </w:r>
      <w:r w:rsidR="000737DB" w:rsidRPr="00182A09">
        <w:t>social trends</w:t>
      </w:r>
      <w:r w:rsidR="000846B1" w:rsidRPr="00182A09">
        <w:t xml:space="preserve">, which includes a slowing down of </w:t>
      </w:r>
      <w:r w:rsidR="000737DB" w:rsidRPr="00182A09">
        <w:t xml:space="preserve">first time </w:t>
      </w:r>
      <w:r w:rsidR="000846B1" w:rsidRPr="00182A09">
        <w:t xml:space="preserve">home </w:t>
      </w:r>
      <w:r w:rsidR="000737DB" w:rsidRPr="00182A09">
        <w:t>buyers entering housing market</w:t>
      </w:r>
      <w:r w:rsidR="000846B1" w:rsidRPr="00182A09">
        <w:t xml:space="preserve">s, as well as </w:t>
      </w:r>
      <w:r w:rsidR="000737DB" w:rsidRPr="00182A09">
        <w:t>economic factors</w:t>
      </w:r>
      <w:r w:rsidR="000846B1" w:rsidRPr="00182A09">
        <w:t>,</w:t>
      </w:r>
      <w:r w:rsidR="000737DB" w:rsidRPr="00182A09">
        <w:t xml:space="preserve"> </w:t>
      </w:r>
      <w:r w:rsidR="000846B1" w:rsidRPr="00182A09">
        <w:t xml:space="preserve">as recent financial slumps and </w:t>
      </w:r>
      <w:r w:rsidR="000737DB" w:rsidRPr="00182A09">
        <w:t>recession</w:t>
      </w:r>
      <w:r w:rsidR="000846B1" w:rsidRPr="00182A09">
        <w:t>s</w:t>
      </w:r>
      <w:r w:rsidR="000737DB" w:rsidRPr="00182A09">
        <w:t xml:space="preserve"> </w:t>
      </w:r>
      <w:r w:rsidR="000846B1" w:rsidRPr="00182A09">
        <w:t xml:space="preserve">halt disposable income and </w:t>
      </w:r>
      <w:r w:rsidR="000737DB" w:rsidRPr="00182A09">
        <w:t>consumer spendin</w:t>
      </w:r>
      <w:r w:rsidR="000846B1" w:rsidRPr="00182A09">
        <w:t xml:space="preserve">g, particularly with respect to the furniture market (IKEA no date; </w:t>
      </w:r>
      <w:proofErr w:type="spellStart"/>
      <w:r w:rsidR="000846B1" w:rsidRPr="00182A09">
        <w:t>Bhasin</w:t>
      </w:r>
      <w:proofErr w:type="spellEnd"/>
      <w:r w:rsidR="000846B1" w:rsidRPr="00182A09">
        <w:t xml:space="preserve"> 2018). </w:t>
      </w:r>
    </w:p>
    <w:p w14:paraId="37B23D7D" w14:textId="77777777" w:rsidR="008B7805" w:rsidRPr="00182A09" w:rsidRDefault="008B7805" w:rsidP="002E1B21">
      <w:pPr>
        <w:jc w:val="both"/>
      </w:pPr>
    </w:p>
    <w:p w14:paraId="4BEDA945" w14:textId="1560383D" w:rsidR="008B7805" w:rsidRPr="00182A09" w:rsidRDefault="00265EB6" w:rsidP="002E1B21">
      <w:pPr>
        <w:jc w:val="both"/>
        <w:rPr>
          <w:i/>
        </w:rPr>
      </w:pPr>
      <w:r w:rsidRPr="00182A09">
        <w:t>Ba</w:t>
      </w:r>
      <w:r w:rsidRPr="00300367">
        <w:t xml:space="preserve">sed on this analysis, one can conclude that IKEA maintains a strong </w:t>
      </w:r>
      <w:r w:rsidRPr="00300367">
        <w:rPr>
          <w:i/>
        </w:rPr>
        <w:t>strategic position</w:t>
      </w:r>
      <w:r w:rsidRPr="00300367">
        <w:t xml:space="preserve"> in its current markets, but does have some </w:t>
      </w:r>
      <w:r w:rsidRPr="00300367">
        <w:rPr>
          <w:i/>
        </w:rPr>
        <w:t>weaknesses</w:t>
      </w:r>
      <w:r w:rsidRPr="00300367">
        <w:t xml:space="preserve"> and </w:t>
      </w:r>
      <w:r w:rsidRPr="00300367">
        <w:rPr>
          <w:i/>
        </w:rPr>
        <w:t>threats</w:t>
      </w:r>
      <w:r w:rsidRPr="00300367">
        <w:t xml:space="preserve"> which must not be overlooked. Recommendations on how to mitigate these can be found in Section </w:t>
      </w:r>
      <w:r w:rsidR="00300367" w:rsidRPr="00300367">
        <w:t>4.</w:t>
      </w:r>
      <w:r w:rsidRPr="00300367">
        <w:t xml:space="preserve"> Now, this paper will consider IKEA’s </w:t>
      </w:r>
      <w:r w:rsidRPr="00300367">
        <w:rPr>
          <w:i/>
        </w:rPr>
        <w:t>strategic choices</w:t>
      </w:r>
      <w:r w:rsidR="00300367">
        <w:rPr>
          <w:i/>
        </w:rPr>
        <w:t xml:space="preserve"> </w:t>
      </w:r>
      <w:r w:rsidR="00300367">
        <w:t xml:space="preserve">and its </w:t>
      </w:r>
      <w:r w:rsidR="00300367">
        <w:rPr>
          <w:i/>
        </w:rPr>
        <w:t>strategy in action</w:t>
      </w:r>
      <w:r w:rsidRPr="00300367">
        <w:rPr>
          <w:i/>
        </w:rPr>
        <w:t>.</w:t>
      </w:r>
    </w:p>
    <w:p w14:paraId="21CE1A8C" w14:textId="77777777" w:rsidR="00265EB6" w:rsidRPr="00182A09" w:rsidRDefault="00265EB6" w:rsidP="002E1B21">
      <w:pPr>
        <w:jc w:val="both"/>
      </w:pPr>
    </w:p>
    <w:p w14:paraId="39028BB6" w14:textId="33F16CB2" w:rsidR="00265EB6" w:rsidRPr="00182A09" w:rsidRDefault="0022037D" w:rsidP="0022037D">
      <w:pPr>
        <w:pStyle w:val="ListParagraph"/>
        <w:numPr>
          <w:ilvl w:val="1"/>
          <w:numId w:val="1"/>
        </w:numPr>
        <w:ind w:hanging="720"/>
        <w:jc w:val="both"/>
        <w:outlineLvl w:val="1"/>
        <w:rPr>
          <w:b/>
          <w:sz w:val="24"/>
          <w:szCs w:val="24"/>
        </w:rPr>
      </w:pPr>
      <w:bookmarkStart w:id="7" w:name="_Toc15335323"/>
      <w:r>
        <w:rPr>
          <w:b/>
          <w:sz w:val="24"/>
          <w:szCs w:val="24"/>
        </w:rPr>
        <w:t xml:space="preserve">IKEA’s </w:t>
      </w:r>
      <w:r w:rsidR="00265EB6" w:rsidRPr="00182A09">
        <w:rPr>
          <w:b/>
          <w:sz w:val="24"/>
          <w:szCs w:val="24"/>
        </w:rPr>
        <w:t xml:space="preserve">Strategic Choices </w:t>
      </w:r>
      <w:r w:rsidR="00080EFA">
        <w:rPr>
          <w:b/>
          <w:sz w:val="24"/>
          <w:szCs w:val="24"/>
        </w:rPr>
        <w:t>&amp; Strategy in Action</w:t>
      </w:r>
      <w:bookmarkEnd w:id="7"/>
      <w:r w:rsidR="00080EFA">
        <w:rPr>
          <w:b/>
          <w:sz w:val="24"/>
          <w:szCs w:val="24"/>
        </w:rPr>
        <w:t xml:space="preserve"> </w:t>
      </w:r>
    </w:p>
    <w:p w14:paraId="703ECCD2" w14:textId="77777777" w:rsidR="002F16CD" w:rsidRDefault="005A75F5" w:rsidP="005E0F85">
      <w:pPr>
        <w:jc w:val="both"/>
        <w:rPr>
          <w:color w:val="000000" w:themeColor="text1"/>
        </w:rPr>
      </w:pPr>
      <w:r w:rsidRPr="00182A09">
        <w:t xml:space="preserve">As </w:t>
      </w:r>
      <w:r w:rsidRPr="00182A09">
        <w:rPr>
          <w:color w:val="000000" w:themeColor="text1"/>
        </w:rPr>
        <w:t>previously noted,</w:t>
      </w:r>
      <w:r w:rsidRPr="00182A09">
        <w:rPr>
          <w:i/>
          <w:color w:val="000000" w:themeColor="text1"/>
        </w:rPr>
        <w:t xml:space="preserve"> </w:t>
      </w:r>
      <w:r w:rsidR="00265EB6" w:rsidRPr="00182A09">
        <w:rPr>
          <w:i/>
          <w:color w:val="000000" w:themeColor="text1"/>
        </w:rPr>
        <w:t>strategic choices</w:t>
      </w:r>
      <w:r w:rsidR="00265EB6" w:rsidRPr="00182A09">
        <w:rPr>
          <w:color w:val="000000" w:themeColor="text1"/>
        </w:rPr>
        <w:t xml:space="preserve"> focus on </w:t>
      </w:r>
      <w:r w:rsidRPr="00182A09">
        <w:rPr>
          <w:color w:val="000000" w:themeColor="text1"/>
        </w:rPr>
        <w:t xml:space="preserve">an </w:t>
      </w:r>
      <w:r w:rsidR="00265EB6" w:rsidRPr="00182A09">
        <w:rPr>
          <w:color w:val="000000" w:themeColor="text1"/>
        </w:rPr>
        <w:t>organization’s international, corporate-level, business-level, innovation, and evaluation strategies</w:t>
      </w:r>
      <w:r w:rsidR="00080EFA">
        <w:rPr>
          <w:color w:val="000000" w:themeColor="text1"/>
        </w:rPr>
        <w:t xml:space="preserve">, while </w:t>
      </w:r>
      <w:r w:rsidR="00080EFA" w:rsidRPr="00182A09">
        <w:rPr>
          <w:i/>
        </w:rPr>
        <w:t xml:space="preserve">strategy in action </w:t>
      </w:r>
      <w:r w:rsidR="00080EFA" w:rsidRPr="00182A09">
        <w:t xml:space="preserve">focuses on </w:t>
      </w:r>
      <w:r w:rsidR="00080EFA">
        <w:t xml:space="preserve">a </w:t>
      </w:r>
      <w:r w:rsidR="00080EFA" w:rsidRPr="00D0625B">
        <w:t>company’s processes, resourcing, structure, practices, and ability to manage change</w:t>
      </w:r>
      <w:r w:rsidR="0022037D" w:rsidRPr="00D0625B">
        <w:rPr>
          <w:color w:val="000000" w:themeColor="text1"/>
        </w:rPr>
        <w:t xml:space="preserve"> (Johnson et al. 2008)</w:t>
      </w:r>
      <w:r w:rsidRPr="00D0625B">
        <w:rPr>
          <w:color w:val="000000" w:themeColor="text1"/>
        </w:rPr>
        <w:t>.</w:t>
      </w:r>
      <w:r w:rsidRPr="00182A09">
        <w:rPr>
          <w:color w:val="000000" w:themeColor="text1"/>
        </w:rPr>
        <w:t xml:space="preserve"> </w:t>
      </w:r>
    </w:p>
    <w:p w14:paraId="431EB8D5" w14:textId="77777777" w:rsidR="002F16CD" w:rsidRDefault="002F16CD" w:rsidP="005E0F85">
      <w:pPr>
        <w:jc w:val="both"/>
        <w:rPr>
          <w:color w:val="000000" w:themeColor="text1"/>
        </w:rPr>
      </w:pPr>
    </w:p>
    <w:p w14:paraId="399B7CE9" w14:textId="3444813C" w:rsidR="00292E21" w:rsidRDefault="005A75F5" w:rsidP="005E0F85">
      <w:pPr>
        <w:jc w:val="both"/>
        <w:rPr>
          <w:color w:val="000000" w:themeColor="text1"/>
        </w:rPr>
      </w:pPr>
      <w:r w:rsidRPr="00182A09">
        <w:rPr>
          <w:color w:val="000000" w:themeColor="text1"/>
        </w:rPr>
        <w:t>At the international level, I</w:t>
      </w:r>
      <w:r w:rsidR="00E03EE0" w:rsidRPr="00182A09">
        <w:rPr>
          <w:color w:val="000000" w:themeColor="text1"/>
        </w:rPr>
        <w:t>KEA is indeed already working on its expansion efforts. To date, there are</w:t>
      </w:r>
      <w:r w:rsidRPr="00182A09">
        <w:rPr>
          <w:color w:val="000000" w:themeColor="text1"/>
          <w:spacing w:val="-4"/>
          <w:shd w:val="clear" w:color="auto" w:fill="FFFFFF"/>
        </w:rPr>
        <w:t xml:space="preserve"> 313 IKEA stores in 38 countries/territories</w:t>
      </w:r>
      <w:r w:rsidR="00E03EE0" w:rsidRPr="00182A09">
        <w:rPr>
          <w:color w:val="000000" w:themeColor="text1"/>
          <w:spacing w:val="-4"/>
          <w:shd w:val="clear" w:color="auto" w:fill="FFFFFF"/>
        </w:rPr>
        <w:t xml:space="preserve">, 276 of which are owned by IKEA Group in 25 countries (Australia, Austria, Belgium, Canada, China, Czech Republic, Denmark, Finland, France, Germany, Hungary, Italy, Japan, Netherlands, Norway, Poland, Portugal, Russia, Slovakia, Spain, Sweden, Switzerland, United Kingdom and USA), with the other </w:t>
      </w:r>
      <w:r w:rsidRPr="00182A09">
        <w:rPr>
          <w:color w:val="000000" w:themeColor="text1"/>
          <w:spacing w:val="-4"/>
          <w:shd w:val="clear" w:color="auto" w:fill="FFFFFF"/>
        </w:rPr>
        <w:t xml:space="preserve">37 owned and </w:t>
      </w:r>
      <w:r w:rsidR="00E03EE0" w:rsidRPr="00182A09">
        <w:rPr>
          <w:color w:val="000000" w:themeColor="text1"/>
          <w:spacing w:val="-4"/>
          <w:shd w:val="clear" w:color="auto" w:fill="FFFFFF"/>
        </w:rPr>
        <w:t>operated</w:t>
      </w:r>
      <w:r w:rsidRPr="00182A09">
        <w:rPr>
          <w:color w:val="000000" w:themeColor="text1"/>
          <w:spacing w:val="-4"/>
          <w:shd w:val="clear" w:color="auto" w:fill="FFFFFF"/>
        </w:rPr>
        <w:t xml:space="preserve"> by </w:t>
      </w:r>
      <w:r w:rsidR="00E03EE0" w:rsidRPr="00182A09">
        <w:rPr>
          <w:color w:val="000000" w:themeColor="text1"/>
          <w:spacing w:val="-4"/>
          <w:shd w:val="clear" w:color="auto" w:fill="FFFFFF"/>
        </w:rPr>
        <w:t xml:space="preserve">outside </w:t>
      </w:r>
      <w:r w:rsidRPr="00182A09">
        <w:rPr>
          <w:color w:val="000000" w:themeColor="text1"/>
          <w:spacing w:val="-4"/>
          <w:shd w:val="clear" w:color="auto" w:fill="FFFFFF"/>
        </w:rPr>
        <w:t>franchise</w:t>
      </w:r>
      <w:r w:rsidR="00E03EE0" w:rsidRPr="00182A09">
        <w:rPr>
          <w:color w:val="000000" w:themeColor="text1"/>
          <w:spacing w:val="-4"/>
          <w:shd w:val="clear" w:color="auto" w:fill="FFFFFF"/>
        </w:rPr>
        <w:t>s</w:t>
      </w:r>
      <w:r w:rsidRPr="00182A09">
        <w:rPr>
          <w:color w:val="000000" w:themeColor="text1"/>
          <w:spacing w:val="-4"/>
          <w:shd w:val="clear" w:color="auto" w:fill="FFFFFF"/>
        </w:rPr>
        <w:t xml:space="preserve"> in 17 countries/territories</w:t>
      </w:r>
      <w:r w:rsidR="00E03EE0" w:rsidRPr="00182A09">
        <w:rPr>
          <w:color w:val="000000" w:themeColor="text1"/>
          <w:spacing w:val="-4"/>
          <w:shd w:val="clear" w:color="auto" w:fill="FFFFFF"/>
        </w:rPr>
        <w:t xml:space="preserve"> (</w:t>
      </w:r>
      <w:r w:rsidRPr="00182A09">
        <w:rPr>
          <w:color w:val="000000" w:themeColor="text1"/>
          <w:spacing w:val="-4"/>
          <w:shd w:val="clear" w:color="auto" w:fill="FFFFFF"/>
        </w:rPr>
        <w:t>Australia, United Arab Emirates, Cyprus, Dominican Republic</w:t>
      </w:r>
      <w:r w:rsidR="00E03EE0" w:rsidRPr="00182A09">
        <w:rPr>
          <w:color w:val="000000" w:themeColor="text1"/>
          <w:spacing w:val="-4"/>
          <w:shd w:val="clear" w:color="auto" w:fill="FFFFFF"/>
        </w:rPr>
        <w:t>, Greece</w:t>
      </w:r>
      <w:r w:rsidRPr="00182A09">
        <w:rPr>
          <w:color w:val="000000" w:themeColor="text1"/>
          <w:spacing w:val="-4"/>
          <w:shd w:val="clear" w:color="auto" w:fill="FFFFFF"/>
        </w:rPr>
        <w:t>, Hong Kong, Iceland, Israel, Kuwait</w:t>
      </w:r>
      <w:r w:rsidR="00E03EE0" w:rsidRPr="00182A09">
        <w:rPr>
          <w:color w:val="000000" w:themeColor="text1"/>
          <w:spacing w:val="-4"/>
          <w:shd w:val="clear" w:color="auto" w:fill="FFFFFF"/>
        </w:rPr>
        <w:t xml:space="preserve">, Malaysia, </w:t>
      </w:r>
      <w:r w:rsidRPr="00182A09">
        <w:rPr>
          <w:color w:val="000000" w:themeColor="text1"/>
          <w:spacing w:val="-4"/>
          <w:shd w:val="clear" w:color="auto" w:fill="FFFFFF"/>
        </w:rPr>
        <w:t>Netherlands, Romania, Saudi Arabia, Singapore, Spain, Taiwan, Turkey</w:t>
      </w:r>
      <w:r w:rsidR="00E03EE0" w:rsidRPr="00182A09">
        <w:rPr>
          <w:color w:val="000000" w:themeColor="text1"/>
          <w:spacing w:val="-4"/>
          <w:shd w:val="clear" w:color="auto" w:fill="FFFFFF"/>
        </w:rPr>
        <w:t xml:space="preserve"> (IKEA 2019b)</w:t>
      </w:r>
      <w:r w:rsidR="00E03EE0" w:rsidRPr="00182A09">
        <w:rPr>
          <w:color w:val="000000" w:themeColor="text1"/>
        </w:rPr>
        <w:t>.</w:t>
      </w:r>
      <w:r w:rsidRPr="00182A09">
        <w:rPr>
          <w:color w:val="000000" w:themeColor="text1"/>
        </w:rPr>
        <w:t xml:space="preserve"> </w:t>
      </w:r>
    </w:p>
    <w:p w14:paraId="1AB0C80D" w14:textId="77777777" w:rsidR="00292E21" w:rsidRDefault="00292E21" w:rsidP="005E0F85">
      <w:pPr>
        <w:jc w:val="both"/>
        <w:rPr>
          <w:color w:val="000000" w:themeColor="text1"/>
        </w:rPr>
      </w:pPr>
    </w:p>
    <w:p w14:paraId="65745C5F" w14:textId="35E64651" w:rsidR="0022037D" w:rsidRPr="0022037D" w:rsidRDefault="00E03EE0" w:rsidP="0022037D">
      <w:pPr>
        <w:jc w:val="both"/>
        <w:rPr>
          <w:color w:val="000000" w:themeColor="text1"/>
        </w:rPr>
      </w:pPr>
      <w:r w:rsidRPr="0022037D">
        <w:rPr>
          <w:color w:val="000000" w:themeColor="text1"/>
        </w:rPr>
        <w:t>With regard to its corporate and business-level strategies,</w:t>
      </w:r>
      <w:r w:rsidR="002F16CD">
        <w:rPr>
          <w:color w:val="000000" w:themeColor="text1"/>
        </w:rPr>
        <w:t xml:space="preserve"> which also inform and</w:t>
      </w:r>
      <w:r w:rsidR="00D0625B">
        <w:rPr>
          <w:color w:val="000000" w:themeColor="text1"/>
        </w:rPr>
        <w:t xml:space="preserve"> guide</w:t>
      </w:r>
      <w:r w:rsidR="002F16CD">
        <w:rPr>
          <w:color w:val="000000" w:themeColor="text1"/>
        </w:rPr>
        <w:t xml:space="preserve"> </w:t>
      </w:r>
      <w:r w:rsidR="00D0625B">
        <w:rPr>
          <w:color w:val="000000" w:themeColor="text1"/>
        </w:rPr>
        <w:t>its internal and external processes, resourcing, structure, and practices,</w:t>
      </w:r>
      <w:r w:rsidRPr="0022037D">
        <w:rPr>
          <w:color w:val="000000" w:themeColor="text1"/>
        </w:rPr>
        <w:t xml:space="preserve"> </w:t>
      </w:r>
      <w:r w:rsidR="00F73AA7" w:rsidRPr="0022037D">
        <w:rPr>
          <w:color w:val="000000" w:themeColor="text1"/>
        </w:rPr>
        <w:t xml:space="preserve">IKEA continues to </w:t>
      </w:r>
      <w:r w:rsidR="00647F81" w:rsidRPr="0022037D">
        <w:rPr>
          <w:color w:val="000000" w:themeColor="text1"/>
        </w:rPr>
        <w:t>apply a so</w:t>
      </w:r>
      <w:r w:rsidR="00217904" w:rsidRPr="0022037D">
        <w:rPr>
          <w:color w:val="000000" w:themeColor="text1"/>
        </w:rPr>
        <w:t>-called</w:t>
      </w:r>
      <w:r w:rsidR="00647F81" w:rsidRPr="0022037D">
        <w:rPr>
          <w:color w:val="000000" w:themeColor="text1"/>
        </w:rPr>
        <w:t xml:space="preserve"> democratic, laissez-faire, and paternalistic leadership and management style</w:t>
      </w:r>
      <w:r w:rsidR="00217904" w:rsidRPr="0022037D">
        <w:rPr>
          <w:color w:val="000000" w:themeColor="text1"/>
        </w:rPr>
        <w:t xml:space="preserve"> at all levels, as previously mentioned, grounded in the vision and approach of Mr. Kamprad and Swedish culture. In addition to this, the </w:t>
      </w:r>
      <w:r w:rsidR="005E0F85" w:rsidRPr="0022037D">
        <w:rPr>
          <w:color w:val="000000" w:themeColor="text1"/>
        </w:rPr>
        <w:t xml:space="preserve">IKEA’s competitive advantages remain virtually unchanged, in that it requires its business model to maintain low cost products of a good quality accessible to as many </w:t>
      </w:r>
      <w:bookmarkStart w:id="8" w:name="_Toc535596757"/>
      <w:bookmarkStart w:id="9" w:name="_Toc535615925"/>
      <w:r w:rsidR="0022037D">
        <w:rPr>
          <w:color w:val="000000" w:themeColor="text1"/>
        </w:rPr>
        <w:t xml:space="preserve">consumers as possible – a model which it makes available through </w:t>
      </w:r>
      <w:r w:rsidR="004B0ED0">
        <w:rPr>
          <w:i/>
          <w:color w:val="000000" w:themeColor="text1"/>
        </w:rPr>
        <w:t xml:space="preserve">hybrid strategy </w:t>
      </w:r>
      <w:r w:rsidR="004B0ED0">
        <w:rPr>
          <w:color w:val="000000" w:themeColor="text1"/>
        </w:rPr>
        <w:t xml:space="preserve">of </w:t>
      </w:r>
      <w:r w:rsidR="0022037D">
        <w:rPr>
          <w:color w:val="000000" w:themeColor="text1"/>
        </w:rPr>
        <w:t xml:space="preserve">differentiation, including </w:t>
      </w:r>
      <w:r w:rsidR="0022037D" w:rsidRPr="0022037D">
        <w:t>on the basis of its</w:t>
      </w:r>
      <w:r w:rsidR="0022037D">
        <w:t>:</w:t>
      </w:r>
      <w:r w:rsidR="0022037D" w:rsidRPr="0022037D">
        <w:t xml:space="preserve"> marketing</w:t>
      </w:r>
      <w:r w:rsidR="0022037D">
        <w:t xml:space="preserve"> strategies</w:t>
      </w:r>
      <w:r w:rsidR="0022037D" w:rsidRPr="0022037D">
        <w:t>,</w:t>
      </w:r>
      <w:r w:rsidR="0022037D">
        <w:t xml:space="preserve"> wide range of available product (furniture, food), </w:t>
      </w:r>
      <w:r w:rsidR="0022037D">
        <w:rPr>
          <w:color w:val="000000" w:themeColor="text1"/>
        </w:rPr>
        <w:t xml:space="preserve">strong and trusting relationships with its producers and suppliers, efficient </w:t>
      </w:r>
      <w:r w:rsidR="0022037D">
        <w:t>logistical</w:t>
      </w:r>
      <w:r w:rsidR="0022037D" w:rsidRPr="0022037D">
        <w:t xml:space="preserve"> and store operations,</w:t>
      </w:r>
      <w:r w:rsidR="0022037D">
        <w:t xml:space="preserve"> as well as based on the</w:t>
      </w:r>
      <w:r w:rsidR="0022037D" w:rsidRPr="0022037D">
        <w:t xml:space="preserve"> low </w:t>
      </w:r>
      <w:r w:rsidR="0022037D">
        <w:t>expectations of its customers</w:t>
      </w:r>
      <w:r w:rsidR="0022037D">
        <w:rPr>
          <w:color w:val="000000" w:themeColor="text1"/>
        </w:rPr>
        <w:t xml:space="preserve"> (i.e. </w:t>
      </w:r>
      <w:r w:rsidR="0022037D">
        <w:rPr>
          <w:i/>
          <w:color w:val="000000" w:themeColor="text1"/>
        </w:rPr>
        <w:t>prosumers</w:t>
      </w:r>
      <w:r w:rsidR="0022037D" w:rsidRPr="0022037D">
        <w:rPr>
          <w:color w:val="000000" w:themeColor="text1"/>
        </w:rPr>
        <w:t>)</w:t>
      </w:r>
      <w:r w:rsidR="0022037D">
        <w:rPr>
          <w:i/>
          <w:color w:val="000000" w:themeColor="text1"/>
        </w:rPr>
        <w:t xml:space="preserve"> </w:t>
      </w:r>
      <w:r w:rsidR="0022037D">
        <w:rPr>
          <w:color w:val="000000" w:themeColor="text1"/>
        </w:rPr>
        <w:t xml:space="preserve">who are assist IKEA in reducing costs through their willingness to </w:t>
      </w:r>
      <w:r w:rsidR="0022037D" w:rsidRPr="0022037D">
        <w:t xml:space="preserve">transport and build </w:t>
      </w:r>
      <w:r w:rsidR="0022037D">
        <w:t>IKEA products (Johnson et al. 2008, p. 230).</w:t>
      </w:r>
    </w:p>
    <w:p w14:paraId="51EFCEAA" w14:textId="77777777" w:rsidR="00292E21" w:rsidRDefault="00292E21" w:rsidP="005E0F85">
      <w:pPr>
        <w:jc w:val="both"/>
        <w:rPr>
          <w:color w:val="000000" w:themeColor="text1"/>
        </w:rPr>
      </w:pPr>
    </w:p>
    <w:p w14:paraId="451517A7" w14:textId="02C3A759" w:rsidR="00182A09" w:rsidRPr="00F70D44" w:rsidRDefault="00292E21" w:rsidP="005E0F85">
      <w:pPr>
        <w:jc w:val="both"/>
      </w:pPr>
      <w:r>
        <w:rPr>
          <w:color w:val="000000" w:themeColor="text1"/>
        </w:rPr>
        <w:t>In terms of</w:t>
      </w:r>
      <w:r w:rsidR="005E0F85" w:rsidRPr="00182A09">
        <w:rPr>
          <w:color w:val="000000" w:themeColor="text1"/>
        </w:rPr>
        <w:t xml:space="preserve"> IKEA’s </w:t>
      </w:r>
      <w:r w:rsidR="00D0625B">
        <w:t xml:space="preserve">innovation and </w:t>
      </w:r>
      <w:r w:rsidR="005A75F5" w:rsidRPr="00182A09">
        <w:t>evaluation</w:t>
      </w:r>
      <w:r w:rsidR="005E0F85" w:rsidRPr="00182A09">
        <w:t xml:space="preserve"> strategies</w:t>
      </w:r>
      <w:r w:rsidR="00D0625B">
        <w:t>, as well as its ability to manage change</w:t>
      </w:r>
      <w:r w:rsidR="005A75F5" w:rsidRPr="00182A09">
        <w:t xml:space="preserve">, IKEA </w:t>
      </w:r>
      <w:r w:rsidR="005E0F85" w:rsidRPr="00182A09">
        <w:t>not only continues to rely on its employees seeking</w:t>
      </w:r>
      <w:r w:rsidR="005A75F5" w:rsidRPr="00182A09">
        <w:t xml:space="preserve"> unconventional solutions to </w:t>
      </w:r>
      <w:r w:rsidR="005E0F85" w:rsidRPr="00182A09">
        <w:t xml:space="preserve">overcome challenges, regardless of their hierarchical rank, but it </w:t>
      </w:r>
      <w:r w:rsidR="00677C49">
        <w:t>also</w:t>
      </w:r>
      <w:r w:rsidR="002531C8">
        <w:t xml:space="preserve"> seeking to drive its efficiencies and expansion through digitali</w:t>
      </w:r>
      <w:r w:rsidR="00F70D44">
        <w:t xml:space="preserve">zation, including by improving their e-commerce platforms, implementing ‘IKEA Place’ which is a reality app that allows consumers to decorate their homes virtually, and upgrading its IT landscape so as to improve its analytical capabilities, as well as </w:t>
      </w:r>
      <w:r w:rsidR="00F70D44">
        <w:lastRenderedPageBreak/>
        <w:t xml:space="preserve">make more efficient its end-to-end processes (Magyar 2018). Furthermore, IKEA </w:t>
      </w:r>
      <w:r w:rsidR="005E0F85" w:rsidRPr="00182A09">
        <w:t xml:space="preserve">is also </w:t>
      </w:r>
      <w:r w:rsidR="00F70D44">
        <w:t>working</w:t>
      </w:r>
      <w:r w:rsidR="005E0F85" w:rsidRPr="00182A09">
        <w:t xml:space="preserve"> to </w:t>
      </w:r>
      <w:r w:rsidR="005A75F5" w:rsidRPr="00182A09">
        <w:t>integrat</w:t>
      </w:r>
      <w:r w:rsidR="005E0F85" w:rsidRPr="00182A09">
        <w:t>e</w:t>
      </w:r>
      <w:r w:rsidR="005A75F5" w:rsidRPr="00182A09">
        <w:t xml:space="preserve"> sustainable innovation into its business model</w:t>
      </w:r>
      <w:r w:rsidR="00182A09" w:rsidRPr="00182A09">
        <w:t>, including with respect to the following:</w:t>
      </w:r>
      <w:r w:rsidR="00F70D44">
        <w:rPr>
          <w:rStyle w:val="Hyperlink"/>
          <w:color w:val="auto"/>
          <w:u w:val="none"/>
        </w:rPr>
        <w:t xml:space="preserve"> (</w:t>
      </w:r>
      <w:proofErr w:type="spellStart"/>
      <w:r w:rsidR="00F70D44">
        <w:rPr>
          <w:rStyle w:val="Hyperlink"/>
          <w:color w:val="auto"/>
          <w:u w:val="none"/>
        </w:rPr>
        <w:t>i</w:t>
      </w:r>
      <w:proofErr w:type="spellEnd"/>
      <w:r w:rsidR="00F70D44">
        <w:rPr>
          <w:rStyle w:val="Hyperlink"/>
          <w:color w:val="auto"/>
          <w:u w:val="none"/>
        </w:rPr>
        <w:t xml:space="preserve">) </w:t>
      </w:r>
      <w:r w:rsidR="00F70D44">
        <w:rPr>
          <w:rFonts w:eastAsia="Times New Roman"/>
          <w:color w:val="000000"/>
        </w:rPr>
        <w:t>h</w:t>
      </w:r>
      <w:r w:rsidR="00182A09">
        <w:rPr>
          <w:rFonts w:eastAsia="Times New Roman"/>
          <w:color w:val="000000"/>
        </w:rPr>
        <w:t xml:space="preserve">aving developed new circular design principles, </w:t>
      </w:r>
      <w:r w:rsidR="00182A09" w:rsidRPr="00182A09">
        <w:rPr>
          <w:rFonts w:eastAsia="Times New Roman"/>
          <w:color w:val="000000"/>
        </w:rPr>
        <w:t>services</w:t>
      </w:r>
      <w:r w:rsidR="00182A09">
        <w:rPr>
          <w:rFonts w:eastAsia="Times New Roman"/>
          <w:color w:val="000000"/>
        </w:rPr>
        <w:t xml:space="preserve"> and products which must be</w:t>
      </w:r>
      <w:r w:rsidR="00182A09" w:rsidRPr="00182A09">
        <w:rPr>
          <w:rFonts w:eastAsia="Times New Roman"/>
          <w:color w:val="000000"/>
        </w:rPr>
        <w:t xml:space="preserve"> repurposed, repaired, reused, resold or recycled</w:t>
      </w:r>
      <w:r w:rsidR="00182A09">
        <w:rPr>
          <w:rFonts w:eastAsia="Times New Roman"/>
          <w:color w:val="000000"/>
        </w:rPr>
        <w:t>;</w:t>
      </w:r>
      <w:r w:rsidR="00F70D44">
        <w:rPr>
          <w:rFonts w:eastAsia="Times New Roman"/>
          <w:color w:val="000000"/>
        </w:rPr>
        <w:t xml:space="preserve"> (ii)</w:t>
      </w:r>
      <w:r w:rsidR="00F70D44">
        <w:t xml:space="preserve"> </w:t>
      </w:r>
      <w:r w:rsidR="00F70D44">
        <w:rPr>
          <w:rFonts w:eastAsia="Times New Roman"/>
          <w:color w:val="000000"/>
        </w:rPr>
        <w:t>i</w:t>
      </w:r>
      <w:r w:rsidR="00182A09">
        <w:rPr>
          <w:rFonts w:eastAsia="Times New Roman"/>
          <w:color w:val="000000"/>
        </w:rPr>
        <w:t xml:space="preserve">ncreasing its use of </w:t>
      </w:r>
      <w:r w:rsidR="00182A09" w:rsidRPr="00182A09">
        <w:rPr>
          <w:rFonts w:eastAsia="Times New Roman"/>
          <w:color w:val="000000"/>
        </w:rPr>
        <w:t>renewable and recycled materials</w:t>
      </w:r>
      <w:r w:rsidR="00182A09">
        <w:rPr>
          <w:rFonts w:eastAsia="Times New Roman"/>
          <w:color w:val="000000"/>
        </w:rPr>
        <w:t xml:space="preserve">, from </w:t>
      </w:r>
      <w:r w:rsidR="00182A09" w:rsidRPr="00182A09">
        <w:rPr>
          <w:rFonts w:eastAsia="Times New Roman"/>
          <w:color w:val="000000"/>
        </w:rPr>
        <w:t>IKEA</w:t>
      </w:r>
      <w:r w:rsidR="00182A09">
        <w:rPr>
          <w:rFonts w:eastAsia="Times New Roman"/>
          <w:color w:val="000000"/>
        </w:rPr>
        <w:t xml:space="preserve"> was able to base 60% of its </w:t>
      </w:r>
      <w:r w:rsidR="00182A09" w:rsidRPr="00182A09">
        <w:rPr>
          <w:rFonts w:eastAsia="Times New Roman"/>
          <w:color w:val="000000"/>
        </w:rPr>
        <w:t xml:space="preserve">range </w:t>
      </w:r>
      <w:r w:rsidR="00182A09">
        <w:rPr>
          <w:rFonts w:eastAsia="Times New Roman"/>
          <w:color w:val="000000"/>
        </w:rPr>
        <w:t>on renewable materials and 10% on recycled materials, with the goal to achieve 100% renewable and recyclable</w:t>
      </w:r>
      <w:r w:rsidR="00182A09" w:rsidRPr="00182A09">
        <w:rPr>
          <w:rFonts w:eastAsia="Times New Roman"/>
          <w:color w:val="000000"/>
        </w:rPr>
        <w:t xml:space="preserve"> materials by 2030</w:t>
      </w:r>
      <w:r w:rsidR="00182A09">
        <w:rPr>
          <w:rFonts w:eastAsia="Times New Roman"/>
          <w:color w:val="000000"/>
        </w:rPr>
        <w:t>;</w:t>
      </w:r>
      <w:r w:rsidR="00F70D44">
        <w:rPr>
          <w:rFonts w:eastAsia="Times New Roman"/>
          <w:color w:val="000000"/>
        </w:rPr>
        <w:t xml:space="preserve"> (iii) i</w:t>
      </w:r>
      <w:r w:rsidR="00182A09" w:rsidRPr="00182A09">
        <w:rPr>
          <w:rFonts w:eastAsia="Times New Roman"/>
          <w:color w:val="000000"/>
        </w:rPr>
        <w:t>ncreasing</w:t>
      </w:r>
      <w:r w:rsidR="00182A09">
        <w:rPr>
          <w:rFonts w:eastAsia="Times New Roman"/>
          <w:color w:val="000000"/>
        </w:rPr>
        <w:t xml:space="preserve"> its use of</w:t>
      </w:r>
      <w:r w:rsidR="00182A09" w:rsidRPr="00182A09">
        <w:rPr>
          <w:rFonts w:eastAsia="Times New Roman"/>
          <w:color w:val="000000"/>
        </w:rPr>
        <w:t xml:space="preserve"> renewable energy</w:t>
      </w:r>
      <w:r w:rsidR="00182A09">
        <w:rPr>
          <w:rFonts w:eastAsia="Times New Roman"/>
          <w:color w:val="000000"/>
        </w:rPr>
        <w:t>, from which it installed</w:t>
      </w:r>
      <w:r w:rsidR="00182A09" w:rsidRPr="00182A09">
        <w:rPr>
          <w:rFonts w:eastAsia="Times New Roman"/>
          <w:color w:val="000000"/>
        </w:rPr>
        <w:t xml:space="preserve"> 18,240 solar panels </w:t>
      </w:r>
      <w:r w:rsidR="00182A09">
        <w:rPr>
          <w:rFonts w:eastAsia="Times New Roman"/>
          <w:color w:val="000000"/>
        </w:rPr>
        <w:t>in support of its industry</w:t>
      </w:r>
      <w:r w:rsidR="00182A09" w:rsidRPr="00182A09">
        <w:rPr>
          <w:rFonts w:eastAsia="Times New Roman"/>
          <w:color w:val="000000"/>
        </w:rPr>
        <w:t xml:space="preserve"> production unit</w:t>
      </w:r>
      <w:r w:rsidR="00182A09">
        <w:rPr>
          <w:rFonts w:eastAsia="Times New Roman"/>
          <w:color w:val="000000"/>
        </w:rPr>
        <w:t>s in Portugal;</w:t>
      </w:r>
      <w:r w:rsidR="00F70D44">
        <w:t xml:space="preserve"> (iv) </w:t>
      </w:r>
      <w:r w:rsidR="00F70D44">
        <w:rPr>
          <w:rFonts w:eastAsia="Times New Roman"/>
          <w:color w:val="000000"/>
        </w:rPr>
        <w:t>s</w:t>
      </w:r>
      <w:r w:rsidR="00182A09" w:rsidRPr="00182A09">
        <w:rPr>
          <w:rFonts w:eastAsia="Times New Roman"/>
          <w:color w:val="000000"/>
        </w:rPr>
        <w:t>ourcing</w:t>
      </w:r>
      <w:r w:rsidR="008801DB">
        <w:rPr>
          <w:rFonts w:eastAsia="Times New Roman"/>
          <w:color w:val="000000"/>
        </w:rPr>
        <w:t xml:space="preserve"> its materials</w:t>
      </w:r>
      <w:r w:rsidR="00182A09" w:rsidRPr="00182A09">
        <w:rPr>
          <w:rFonts w:eastAsia="Times New Roman"/>
          <w:color w:val="000000"/>
        </w:rPr>
        <w:t xml:space="preserve"> responsibly</w:t>
      </w:r>
      <w:r w:rsidR="008801DB">
        <w:rPr>
          <w:rFonts w:eastAsia="Times New Roman"/>
          <w:color w:val="000000"/>
        </w:rPr>
        <w:t xml:space="preserve">, of which </w:t>
      </w:r>
      <w:r w:rsidR="00182A09" w:rsidRPr="00182A09">
        <w:rPr>
          <w:rFonts w:eastAsia="Times New Roman"/>
          <w:color w:val="000000"/>
        </w:rPr>
        <w:t xml:space="preserve">100% of cotton and 85% of wood </w:t>
      </w:r>
      <w:r w:rsidR="008801DB">
        <w:rPr>
          <w:rFonts w:eastAsia="Times New Roman"/>
          <w:color w:val="000000"/>
        </w:rPr>
        <w:t>came from more sustainable sources than previous years;</w:t>
      </w:r>
      <w:r w:rsidR="00182A09" w:rsidRPr="00182A09">
        <w:rPr>
          <w:rFonts w:eastAsia="Times New Roman"/>
          <w:color w:val="000000"/>
        </w:rPr>
        <w:t> </w:t>
      </w:r>
      <w:r w:rsidR="00F70D44">
        <w:t xml:space="preserve"> (v) </w:t>
      </w:r>
      <w:r w:rsidR="00F70D44">
        <w:rPr>
          <w:rFonts w:eastAsia="Times New Roman"/>
          <w:color w:val="000000"/>
        </w:rPr>
        <w:t>c</w:t>
      </w:r>
      <w:r w:rsidR="008801DB">
        <w:rPr>
          <w:rFonts w:eastAsia="Times New Roman"/>
          <w:color w:val="000000"/>
        </w:rPr>
        <w:t xml:space="preserve">reating </w:t>
      </w:r>
      <w:r w:rsidR="00182A09" w:rsidRPr="00182A09">
        <w:rPr>
          <w:rFonts w:eastAsia="Times New Roman"/>
          <w:color w:val="000000"/>
        </w:rPr>
        <w:t xml:space="preserve">new innovative products </w:t>
      </w:r>
      <w:r w:rsidR="00677C49">
        <w:rPr>
          <w:rFonts w:eastAsia="Times New Roman"/>
          <w:color w:val="000000"/>
        </w:rPr>
        <w:t>to reduce water use and consumption, such as the development of</w:t>
      </w:r>
      <w:r w:rsidR="00182A09" w:rsidRPr="00182A09">
        <w:rPr>
          <w:rFonts w:eastAsia="Times New Roman"/>
          <w:color w:val="000000"/>
        </w:rPr>
        <w:t xml:space="preserve"> MISTELN –</w:t>
      </w:r>
      <w:r w:rsidR="00677C49">
        <w:rPr>
          <w:rFonts w:eastAsia="Times New Roman"/>
          <w:color w:val="000000"/>
        </w:rPr>
        <w:t xml:space="preserve"> a water </w:t>
      </w:r>
      <w:r w:rsidR="00182A09" w:rsidRPr="00182A09">
        <w:rPr>
          <w:rFonts w:eastAsia="Times New Roman"/>
          <w:color w:val="000000"/>
        </w:rPr>
        <w:t xml:space="preserve">nozzle that </w:t>
      </w:r>
      <w:r w:rsidR="00677C49">
        <w:rPr>
          <w:rFonts w:eastAsia="Times New Roman"/>
          <w:color w:val="000000"/>
        </w:rPr>
        <w:t xml:space="preserve">is capable of helping to </w:t>
      </w:r>
      <w:r w:rsidR="00182A09" w:rsidRPr="00182A09">
        <w:rPr>
          <w:rFonts w:eastAsia="Times New Roman"/>
          <w:color w:val="000000"/>
        </w:rPr>
        <w:t>reduce</w:t>
      </w:r>
      <w:r w:rsidR="00677C49">
        <w:rPr>
          <w:rFonts w:eastAsia="Times New Roman"/>
          <w:color w:val="000000"/>
        </w:rPr>
        <w:t xml:space="preserve"> up to 90% of an individual’s daily</w:t>
      </w:r>
      <w:r w:rsidR="00182A09" w:rsidRPr="00182A09">
        <w:rPr>
          <w:rFonts w:eastAsia="Times New Roman"/>
          <w:color w:val="000000"/>
        </w:rPr>
        <w:t xml:space="preserve"> water </w:t>
      </w:r>
      <w:r w:rsidR="00677C49">
        <w:rPr>
          <w:rFonts w:eastAsia="Times New Roman"/>
          <w:color w:val="000000"/>
        </w:rPr>
        <w:t xml:space="preserve">(which in Europe is approximately 150 </w:t>
      </w:r>
      <w:proofErr w:type="spellStart"/>
      <w:r w:rsidR="00677C49">
        <w:rPr>
          <w:rFonts w:eastAsia="Times New Roman"/>
          <w:color w:val="000000"/>
        </w:rPr>
        <w:t>litres</w:t>
      </w:r>
      <w:proofErr w:type="spellEnd"/>
      <w:r w:rsidR="00677C49">
        <w:rPr>
          <w:rFonts w:eastAsia="Times New Roman"/>
          <w:color w:val="000000"/>
        </w:rPr>
        <w:t xml:space="preserve"> per day!); and</w:t>
      </w:r>
      <w:r w:rsidR="00F70D44">
        <w:t xml:space="preserve"> (vi) </w:t>
      </w:r>
      <w:r w:rsidR="00F70D44">
        <w:rPr>
          <w:rFonts w:eastAsia="Times New Roman"/>
          <w:color w:val="000000"/>
        </w:rPr>
        <w:t>c</w:t>
      </w:r>
      <w:r w:rsidR="00182A09" w:rsidRPr="00182A09">
        <w:rPr>
          <w:rFonts w:eastAsia="Times New Roman"/>
          <w:color w:val="000000"/>
        </w:rPr>
        <w:t>ommi</w:t>
      </w:r>
      <w:r w:rsidR="00677C49">
        <w:rPr>
          <w:rFonts w:eastAsia="Times New Roman"/>
          <w:color w:val="000000"/>
        </w:rPr>
        <w:t>t</w:t>
      </w:r>
      <w:r w:rsidR="00182A09" w:rsidRPr="00182A09">
        <w:rPr>
          <w:rFonts w:eastAsia="Times New Roman"/>
          <w:color w:val="000000"/>
        </w:rPr>
        <w:t>t</w:t>
      </w:r>
      <w:r w:rsidR="00677C49">
        <w:rPr>
          <w:rFonts w:eastAsia="Times New Roman"/>
          <w:color w:val="000000"/>
        </w:rPr>
        <w:t xml:space="preserve">ing </w:t>
      </w:r>
      <w:r w:rsidR="00182A09" w:rsidRPr="00182A09">
        <w:rPr>
          <w:rFonts w:eastAsia="Times New Roman"/>
          <w:color w:val="000000"/>
        </w:rPr>
        <w:t>to phase out single-use plastic products by 2020 (</w:t>
      </w:r>
      <w:r w:rsidR="00677C49">
        <w:rPr>
          <w:rFonts w:eastAsia="Times New Roman"/>
          <w:color w:val="000000"/>
        </w:rPr>
        <w:t xml:space="preserve">IKEA 2018; </w:t>
      </w:r>
      <w:r w:rsidR="00182A09" w:rsidRPr="00182A09">
        <w:rPr>
          <w:rFonts w:eastAsia="Times New Roman"/>
          <w:color w:val="000000"/>
        </w:rPr>
        <w:t>IKEA 2019</w:t>
      </w:r>
      <w:r w:rsidR="00677C49">
        <w:rPr>
          <w:rFonts w:eastAsia="Times New Roman"/>
          <w:color w:val="000000"/>
        </w:rPr>
        <w:t>d)</w:t>
      </w:r>
      <w:r w:rsidR="00F70D44">
        <w:rPr>
          <w:rFonts w:eastAsia="Times New Roman"/>
          <w:color w:val="000000"/>
        </w:rPr>
        <w:t xml:space="preserve">. This latter example with respect to CSR, at the global level, is of particular importance and a very good way forward for IKEA’s operations. </w:t>
      </w:r>
      <w:r>
        <w:t>With respect to</w:t>
      </w:r>
      <w:r w:rsidR="00F70D44">
        <w:t xml:space="preserve"> IKEA’s environmental CSR activities, </w:t>
      </w:r>
      <w:r w:rsidR="00BB5002">
        <w:t>it is already at an advantage considering the</w:t>
      </w:r>
      <w:r w:rsidR="00182A09" w:rsidRPr="00182A09">
        <w:t xml:space="preserve"> significant attention </w:t>
      </w:r>
      <w:r w:rsidR="00BB5002">
        <w:t xml:space="preserve">that </w:t>
      </w:r>
      <w:r w:rsidR="00182A09" w:rsidRPr="00182A09">
        <w:t>climate change</w:t>
      </w:r>
      <w:r w:rsidR="00BB5002">
        <w:t xml:space="preserve"> and other environmental matters now receive</w:t>
      </w:r>
      <w:r w:rsidR="00182A09" w:rsidRPr="00182A09">
        <w:t xml:space="preserve"> </w:t>
      </w:r>
      <w:r w:rsidR="00BB5002">
        <w:t>at</w:t>
      </w:r>
      <w:r w:rsidR="00182A09" w:rsidRPr="00182A09">
        <w:t xml:space="preserve"> </w:t>
      </w:r>
      <w:r w:rsidR="00BB5002">
        <w:t>local and</w:t>
      </w:r>
      <w:r w:rsidR="00182A09" w:rsidRPr="00182A09">
        <w:t xml:space="preserve"> international levels. </w:t>
      </w:r>
      <w:r w:rsidR="00BB5002">
        <w:t>In this regard, the UN’s</w:t>
      </w:r>
      <w:r w:rsidR="00182A09" w:rsidRPr="00182A09">
        <w:t xml:space="preserve"> Sustainable Development Goals (SDG) have two </w:t>
      </w:r>
      <w:r w:rsidR="00BB5002">
        <w:t xml:space="preserve">specific </w:t>
      </w:r>
      <w:r w:rsidR="00182A09" w:rsidRPr="00182A09">
        <w:t xml:space="preserve">goals </w:t>
      </w:r>
      <w:r w:rsidR="00F70D44">
        <w:t>dedicated</w:t>
      </w:r>
      <w:r w:rsidR="00182A09" w:rsidRPr="00182A09">
        <w:t xml:space="preserve"> </w:t>
      </w:r>
      <w:r w:rsidR="00BB5002">
        <w:t>to climate and environment, including Goal 13 which focuses global efforts on</w:t>
      </w:r>
      <w:r w:rsidR="00182A09" w:rsidRPr="00BB5002">
        <w:rPr>
          <w:i/>
        </w:rPr>
        <w:t xml:space="preserve"> Climate Action</w:t>
      </w:r>
      <w:r w:rsidR="00BB5002">
        <w:t xml:space="preserve"> and Goal 15 which focuses global efforts on</w:t>
      </w:r>
      <w:r w:rsidR="00182A09" w:rsidRPr="00BB5002">
        <w:rPr>
          <w:i/>
        </w:rPr>
        <w:t xml:space="preserve"> Life on Land</w:t>
      </w:r>
      <w:r w:rsidR="00BB5002">
        <w:t>. Collectively, these SDGs aim at</w:t>
      </w:r>
      <w:r w:rsidR="00182A09" w:rsidRPr="00182A09">
        <w:t xml:space="preserve"> combat</w:t>
      </w:r>
      <w:r w:rsidR="00BB5002">
        <w:t>ting climate change;</w:t>
      </w:r>
      <w:r w:rsidR="00182A09" w:rsidRPr="00182A09">
        <w:t xml:space="preserve"> </w:t>
      </w:r>
      <w:r w:rsidR="00BB5002">
        <w:t xml:space="preserve">the </w:t>
      </w:r>
      <w:r w:rsidR="00182A09" w:rsidRPr="00182A09">
        <w:t>sustainabl</w:t>
      </w:r>
      <w:r w:rsidR="00BB5002">
        <w:t>e</w:t>
      </w:r>
      <w:r w:rsidR="00182A09" w:rsidRPr="00182A09">
        <w:t xml:space="preserve"> use </w:t>
      </w:r>
      <w:r w:rsidR="00BB5002">
        <w:t xml:space="preserve">of </w:t>
      </w:r>
      <w:r w:rsidR="00182A09" w:rsidRPr="00182A09">
        <w:t>terrestrial ecosystems</w:t>
      </w:r>
      <w:r w:rsidR="00BB5002">
        <w:t>; the sustainable use and management of forests;</w:t>
      </w:r>
      <w:r w:rsidR="00182A09" w:rsidRPr="00182A09">
        <w:t xml:space="preserve"> combat</w:t>
      </w:r>
      <w:r w:rsidR="00BB5002">
        <w:t>ting the impacts of</w:t>
      </w:r>
      <w:r w:rsidR="00182A09" w:rsidRPr="00182A09">
        <w:t xml:space="preserve"> desertification</w:t>
      </w:r>
      <w:r w:rsidR="00BB5002">
        <w:t xml:space="preserve"> (i.e. soil management for food production); reversing land degradation;</w:t>
      </w:r>
      <w:r w:rsidR="00182A09" w:rsidRPr="00182A09">
        <w:t xml:space="preserve"> and halt</w:t>
      </w:r>
      <w:r w:rsidR="00BB5002">
        <w:t>ing</w:t>
      </w:r>
      <w:r w:rsidR="00182A09" w:rsidRPr="00182A09">
        <w:t xml:space="preserve"> biodiversity loss (UN no date A</w:t>
      </w:r>
      <w:r w:rsidR="00BB5002">
        <w:t xml:space="preserve"> &amp;</w:t>
      </w:r>
      <w:r w:rsidR="00182A09" w:rsidRPr="00182A09">
        <w:t xml:space="preserve"> B). </w:t>
      </w:r>
      <w:r w:rsidR="00BB5002">
        <w:t>In this respect,</w:t>
      </w:r>
      <w:r w:rsidR="00182A09" w:rsidRPr="00182A09">
        <w:t xml:space="preserve"> Denning (2014)</w:t>
      </w:r>
      <w:r w:rsidR="00BB5002">
        <w:t xml:space="preserve"> conveys the importance of CSR activities to achieving global and sustainable competitive advantage in arguing that when companies meaningfully contribute to the communities in which they thrive, reside and operate</w:t>
      </w:r>
      <w:r w:rsidR="00182A09" w:rsidRPr="00182A09">
        <w:t>,</w:t>
      </w:r>
      <w:r w:rsidR="00BB5002">
        <w:t xml:space="preserve"> there is a higher change shareholders (as well as consumers) will be very satisfied with that business.</w:t>
      </w:r>
      <w:r w:rsidR="00182A09" w:rsidRPr="00182A09">
        <w:t xml:space="preserve"> </w:t>
      </w:r>
      <w:r w:rsidR="00BB5002">
        <w:rPr>
          <w:color w:val="333333"/>
          <w:lang w:val="en"/>
        </w:rPr>
        <w:t xml:space="preserve">Additionally, a </w:t>
      </w:r>
      <w:r w:rsidR="00182A09" w:rsidRPr="00182A09">
        <w:rPr>
          <w:color w:val="333333"/>
          <w:lang w:val="en"/>
        </w:rPr>
        <w:t xml:space="preserve">meta-analysis of </w:t>
      </w:r>
      <w:r w:rsidR="00BB5002">
        <w:rPr>
          <w:color w:val="333333"/>
          <w:lang w:val="en"/>
        </w:rPr>
        <w:t>CSR</w:t>
      </w:r>
      <w:r w:rsidR="00182A09" w:rsidRPr="00182A09">
        <w:rPr>
          <w:color w:val="333333"/>
          <w:lang w:val="en"/>
        </w:rPr>
        <w:t xml:space="preserve"> characteristics</w:t>
      </w:r>
      <w:r w:rsidR="00BB5002">
        <w:rPr>
          <w:color w:val="333333"/>
          <w:lang w:val="en"/>
        </w:rPr>
        <w:t xml:space="preserve"> undertaken by </w:t>
      </w:r>
      <w:proofErr w:type="spellStart"/>
      <w:r w:rsidR="00BB5002" w:rsidRPr="00182A09">
        <w:t>Orlitzky</w:t>
      </w:r>
      <w:proofErr w:type="spellEnd"/>
      <w:r w:rsidR="00BB5002" w:rsidRPr="00182A09">
        <w:t xml:space="preserve"> et al.’s (2003) </w:t>
      </w:r>
      <w:r w:rsidR="00182A09" w:rsidRPr="00182A09">
        <w:rPr>
          <w:color w:val="333333"/>
          <w:lang w:val="en"/>
        </w:rPr>
        <w:t xml:space="preserve"> </w:t>
      </w:r>
      <w:r w:rsidR="00BB5002">
        <w:rPr>
          <w:color w:val="333333"/>
          <w:lang w:val="en"/>
        </w:rPr>
        <w:t>concluded that</w:t>
      </w:r>
      <w:r w:rsidR="001808D7">
        <w:t xml:space="preserve"> with activist groups and the media gaining more and more power in western, pluralist societies, businesses must</w:t>
      </w:r>
      <w:r w:rsidR="001C1207">
        <w:t xml:space="preserve"> develop non-market strategies in order to convey a very positive public image. Ultimately, this claim implies that CSR not only has a correlation which is positive in terms of a business’ reputation and financial performance, but it is in fact based on an in-depth review of 52 different studies of a similar nature, with an empirical sample size that covers 30 years and over 33,800 observations</w:t>
      </w:r>
      <w:r w:rsidR="00182A09" w:rsidRPr="00182A09">
        <w:t xml:space="preserve"> (p. 427).</w:t>
      </w:r>
    </w:p>
    <w:p w14:paraId="35BA3F24" w14:textId="77777777" w:rsidR="00182A09" w:rsidRPr="00182A09" w:rsidRDefault="00182A09" w:rsidP="00936BDD">
      <w:pPr>
        <w:jc w:val="both"/>
        <w:rPr>
          <w:b/>
        </w:rPr>
      </w:pPr>
    </w:p>
    <w:p w14:paraId="78770FDD" w14:textId="1262E46C" w:rsidR="00292E21" w:rsidRPr="0022037D" w:rsidRDefault="00292E21" w:rsidP="00936BDD">
      <w:pPr>
        <w:jc w:val="both"/>
      </w:pPr>
      <w:r w:rsidRPr="00300367">
        <w:t xml:space="preserve">This analysis of IKEA’s </w:t>
      </w:r>
      <w:r w:rsidRPr="00300367">
        <w:rPr>
          <w:i/>
        </w:rPr>
        <w:t xml:space="preserve">strategic choices </w:t>
      </w:r>
      <w:r w:rsidR="00D0625B" w:rsidRPr="00300367">
        <w:t xml:space="preserve">and </w:t>
      </w:r>
      <w:r w:rsidR="00D0625B" w:rsidRPr="00300367">
        <w:rPr>
          <w:i/>
        </w:rPr>
        <w:t xml:space="preserve">strategy in action </w:t>
      </w:r>
      <w:r w:rsidR="00D0625B" w:rsidRPr="00300367">
        <w:t>show</w:t>
      </w:r>
      <w:r w:rsidRPr="00300367">
        <w:t xml:space="preserve"> that it is, again, on the right track with respect to maintaining a global competitive advantage, despite </w:t>
      </w:r>
      <w:r w:rsidR="00D0625B" w:rsidRPr="00300367">
        <w:t>its</w:t>
      </w:r>
      <w:r w:rsidRPr="00300367">
        <w:t xml:space="preserve"> weakness related to the continued application of its Swedish-based management style in different countries. Regardless, this particular matter will be considered further in Section </w:t>
      </w:r>
      <w:r w:rsidR="00300367" w:rsidRPr="00300367">
        <w:t>4</w:t>
      </w:r>
      <w:r w:rsidR="00300367">
        <w:t xml:space="preserve"> below</w:t>
      </w:r>
      <w:r w:rsidRPr="00300367">
        <w:t>.</w:t>
      </w:r>
      <w:r w:rsidRPr="0022037D">
        <w:t xml:space="preserve"> </w:t>
      </w:r>
    </w:p>
    <w:p w14:paraId="536024C1" w14:textId="77777777" w:rsidR="0022037D" w:rsidRPr="0022037D" w:rsidRDefault="0022037D" w:rsidP="002E1B21">
      <w:pPr>
        <w:tabs>
          <w:tab w:val="left" w:pos="1134"/>
        </w:tabs>
        <w:jc w:val="both"/>
        <w:outlineLvl w:val="0"/>
      </w:pPr>
    </w:p>
    <w:p w14:paraId="24A7D9A5" w14:textId="01C972D8" w:rsidR="0022037D" w:rsidRPr="00697CAD" w:rsidRDefault="001726CB" w:rsidP="00AE79C1">
      <w:pPr>
        <w:pStyle w:val="ListParagraph"/>
        <w:numPr>
          <w:ilvl w:val="0"/>
          <w:numId w:val="1"/>
        </w:numPr>
        <w:tabs>
          <w:tab w:val="left" w:pos="1134"/>
        </w:tabs>
        <w:ind w:left="284" w:hanging="284"/>
        <w:jc w:val="both"/>
        <w:outlineLvl w:val="0"/>
        <w:rPr>
          <w:b/>
          <w:sz w:val="24"/>
          <w:szCs w:val="24"/>
        </w:rPr>
      </w:pPr>
      <w:bookmarkStart w:id="10" w:name="_Toc15335324"/>
      <w:r w:rsidRPr="00697CAD">
        <w:rPr>
          <w:b/>
          <w:sz w:val="24"/>
          <w:szCs w:val="24"/>
        </w:rPr>
        <w:t xml:space="preserve">Developing and Sustaining IKEA’s Global Competitive Strategy: </w:t>
      </w:r>
      <w:proofErr w:type="spellStart"/>
      <w:r w:rsidRPr="00697CAD">
        <w:rPr>
          <w:b/>
          <w:sz w:val="24"/>
          <w:szCs w:val="24"/>
        </w:rPr>
        <w:t>Ansoff’s</w:t>
      </w:r>
      <w:proofErr w:type="spellEnd"/>
      <w:r w:rsidRPr="00697CAD">
        <w:rPr>
          <w:b/>
          <w:sz w:val="24"/>
          <w:szCs w:val="24"/>
        </w:rPr>
        <w:t xml:space="preserve"> Matrix</w:t>
      </w:r>
      <w:bookmarkEnd w:id="10"/>
      <w:r w:rsidRPr="00697CAD">
        <w:rPr>
          <w:b/>
          <w:sz w:val="24"/>
          <w:szCs w:val="24"/>
        </w:rPr>
        <w:t xml:space="preserve"> </w:t>
      </w:r>
    </w:p>
    <w:p w14:paraId="0E88626F" w14:textId="77777777" w:rsidR="004531AC" w:rsidRDefault="00697CAD" w:rsidP="00AE79C1">
      <w:pPr>
        <w:jc w:val="both"/>
      </w:pPr>
      <w:r>
        <w:t>According to</w:t>
      </w:r>
      <w:r w:rsidR="003A3E1E">
        <w:t xml:space="preserve"> the</w:t>
      </w:r>
      <w:r>
        <w:t xml:space="preserve"> </w:t>
      </w:r>
      <w:proofErr w:type="spellStart"/>
      <w:r w:rsidRPr="003A3E1E">
        <w:rPr>
          <w:i/>
        </w:rPr>
        <w:t>Ansoff</w:t>
      </w:r>
      <w:proofErr w:type="spellEnd"/>
      <w:r w:rsidRPr="003A3E1E">
        <w:rPr>
          <w:i/>
        </w:rPr>
        <w:t xml:space="preserve"> Matrix</w:t>
      </w:r>
      <w:r w:rsidR="003A3E1E">
        <w:t xml:space="preserve">, there are </w:t>
      </w:r>
      <w:r w:rsidRPr="00697CAD">
        <w:t xml:space="preserve">four </w:t>
      </w:r>
      <w:r w:rsidR="003A3E1E">
        <w:t xml:space="preserve">other </w:t>
      </w:r>
      <w:r w:rsidRPr="00697CAD">
        <w:t>directions</w:t>
      </w:r>
      <w:r w:rsidR="003A3E1E">
        <w:t xml:space="preserve"> a business can take for strategic development, including (</w:t>
      </w:r>
      <w:proofErr w:type="spellStart"/>
      <w:r w:rsidR="003A3E1E">
        <w:t>A</w:t>
      </w:r>
      <w:proofErr w:type="spellEnd"/>
      <w:r w:rsidR="003A3E1E">
        <w:t>) increasing its penetration into existing markets; (B) developing more new products for its existing markets; (C) bringing existing products into new markets; or (D) diversifying itself completely by penetrating new markets with new products (Johnson et al. 2008, p. 257).</w:t>
      </w:r>
      <w:r w:rsidR="00AE79C1">
        <w:t xml:space="preserve"> However, </w:t>
      </w:r>
      <w:r w:rsidR="004531AC">
        <w:t>each of these options comes with their own burdens and risks.</w:t>
      </w:r>
    </w:p>
    <w:p w14:paraId="09CBBB86" w14:textId="77777777" w:rsidR="004531AC" w:rsidRDefault="004531AC" w:rsidP="00AE79C1">
      <w:pPr>
        <w:jc w:val="both"/>
      </w:pPr>
    </w:p>
    <w:p w14:paraId="0611B501" w14:textId="77777777" w:rsidR="00C526C9" w:rsidRDefault="004531AC" w:rsidP="00AE79C1">
      <w:pPr>
        <w:jc w:val="both"/>
      </w:pPr>
      <w:r>
        <w:lastRenderedPageBreak/>
        <w:t xml:space="preserve">If IKEA were to embark on option (A), Porter’s “Five Forces That Shape Industry Competition” (Porter 2008) would very likely come into play, </w:t>
      </w:r>
      <w:r w:rsidR="00E71AB7">
        <w:t xml:space="preserve">especially in markets with low growth where one business’ gain comes at the expense of other, </w:t>
      </w:r>
      <w:r>
        <w:t xml:space="preserve">as there is high risk </w:t>
      </w:r>
      <w:r w:rsidR="007C43FC">
        <w:t xml:space="preserve">that competitors will retaliate, which could result in </w:t>
      </w:r>
      <w:r w:rsidR="00E71AB7">
        <w:t>pricing wars or costly marketing campaigns to outdo the other. Furthermore, increasing one’s penetration into the same market can also raise red flags amongst competition regulators, who may perceive that a firm is becoming too powerful and, thus, must divest</w:t>
      </w:r>
      <w:r>
        <w:t xml:space="preserve"> (Johnson et al. 2008).</w:t>
      </w:r>
      <w:r w:rsidR="00E71AB7">
        <w:t xml:space="preserve"> In this regard, IKEA should only consider pursuing this option in areas that are densely populated and must avoid pursuing this option in areas with smaller populations.  </w:t>
      </w:r>
    </w:p>
    <w:p w14:paraId="35FB19C8" w14:textId="77777777" w:rsidR="00C526C9" w:rsidRDefault="00C526C9" w:rsidP="00AE79C1">
      <w:pPr>
        <w:jc w:val="both"/>
      </w:pPr>
    </w:p>
    <w:p w14:paraId="79FBA72C" w14:textId="2D8378AF" w:rsidR="000B4B67" w:rsidRDefault="000B4B67" w:rsidP="00AE79C1">
      <w:pPr>
        <w:jc w:val="both"/>
      </w:pPr>
      <w:r>
        <w:t>For option (B)</w:t>
      </w:r>
      <w:r w:rsidR="00C526C9">
        <w:t xml:space="preserve">, IKEA would need to consider that in many instances it can be a costly and high-risk activity. Not only does it require that a firm develop new strategic capabilities, but there is also a risk in terms of project management. While the former requires such things as mastering new technologies and investing heavily into the new products, the latter specifies that there is a high risk the project may fail due to delays, which leads to additional cost increases (Johnson et al. 2008). However, because one of IKEA’s competitive advantages rests in its cost reduction and innovation abilities, this option </w:t>
      </w:r>
      <w:r w:rsidR="00044707">
        <w:t xml:space="preserve">is particularly relevant with respect to pursuing and maintaining its global competitive strategy. Indeed, IKEA’s diversification, brand, and ability to maintain low costs through, </w:t>
      </w:r>
      <w:r w:rsidR="00044707">
        <w:rPr>
          <w:i/>
        </w:rPr>
        <w:t xml:space="preserve">inter alia, </w:t>
      </w:r>
      <w:r w:rsidR="00044707">
        <w:t>strong relationships with suppliers and producers already put it at a major advantage. Moreover, IKEA already has a lot of successful experience operating within the framework of option (B), locally and internationally.</w:t>
      </w:r>
    </w:p>
    <w:p w14:paraId="3ECF3079" w14:textId="77777777" w:rsidR="00044707" w:rsidRDefault="00044707" w:rsidP="00AE79C1">
      <w:pPr>
        <w:jc w:val="both"/>
      </w:pPr>
    </w:p>
    <w:p w14:paraId="7E02CF0C" w14:textId="24CAAB6E" w:rsidR="00057E5B" w:rsidRPr="00057E5B" w:rsidRDefault="00044707" w:rsidP="00057E5B">
      <w:pPr>
        <w:jc w:val="both"/>
      </w:pPr>
      <w:r>
        <w:t xml:space="preserve">With regard to </w:t>
      </w:r>
      <w:r w:rsidRPr="00057E5B">
        <w:t xml:space="preserve">option (C), it is important for IKEA’s management team (i.e. decision-makers at the very top) to consider that the extension of scope in this respect can be very limited, taking three main forms: new segments, new users, and new geographies. In each instance, it is necessary that IKEA undertake extensive market research to better ensure the products it plans to introduce meet the </w:t>
      </w:r>
      <w:r w:rsidRPr="00057E5B">
        <w:rPr>
          <w:i/>
        </w:rPr>
        <w:t xml:space="preserve">critical success factors </w:t>
      </w:r>
      <w:r w:rsidRPr="00057E5B">
        <w:t xml:space="preserve">of the new market, i.e. </w:t>
      </w:r>
      <w:r w:rsidR="00057E5B">
        <w:t>“</w:t>
      </w:r>
      <w:r w:rsidR="00057E5B" w:rsidRPr="00057E5B">
        <w:t>product features that are particularly valued by a group of customers and, therefore, where the organization must excel to outperform competition</w:t>
      </w:r>
      <w:r w:rsidR="00057E5B">
        <w:t>”</w:t>
      </w:r>
      <w:r w:rsidR="00057E5B" w:rsidRPr="00057E5B">
        <w:t xml:space="preserve"> (Johnson et al. 2008, p. </w:t>
      </w:r>
      <w:r w:rsidR="00057E5B">
        <w:t xml:space="preserve">79), as the offloading of traditional and/or old products into the new market are more prone to failure. At the same time, however, this is also an area that IKEA has a lot of successful experience in, similar to option (B). Again, due to its strong brand and ability to preserve its low costs, IKEA products continue to be sought after, even if they are traditional or older. Thus, this option could also make up part of IKEA’s global competitive strategy. </w:t>
      </w:r>
    </w:p>
    <w:p w14:paraId="27B9AC8A" w14:textId="4AA5F7B3" w:rsidR="00044707" w:rsidRDefault="00044707" w:rsidP="00AE79C1">
      <w:pPr>
        <w:jc w:val="both"/>
      </w:pPr>
      <w:r>
        <w:t xml:space="preserve">  </w:t>
      </w:r>
    </w:p>
    <w:p w14:paraId="3C8632C6" w14:textId="646D05A8" w:rsidR="00C526C9" w:rsidRPr="00AB2242" w:rsidRDefault="00057E5B" w:rsidP="00AE79C1">
      <w:pPr>
        <w:jc w:val="both"/>
      </w:pPr>
      <w:r>
        <w:t xml:space="preserve">Finally, there’s option (D) which seeks to explore unchartered territory for a firm, taking it away from its existing markets and products, </w:t>
      </w:r>
      <w:r w:rsidR="00AB2242">
        <w:t>whilst</w:t>
      </w:r>
      <w:r>
        <w:t xml:space="preserve"> </w:t>
      </w:r>
      <w:r w:rsidR="00AB2242">
        <w:t xml:space="preserve">radically increasing its opportunities and scope. Through diversification, a firm can create tremendous value through: </w:t>
      </w:r>
      <w:r w:rsidR="00AB2242" w:rsidRPr="00AB2242">
        <w:rPr>
          <w:i/>
        </w:rPr>
        <w:t>efficiency gains</w:t>
      </w:r>
      <w:r w:rsidR="00AB2242">
        <w:t xml:space="preserve">, i.e. the firm applies its existing resources and capabilities to new markets and products; </w:t>
      </w:r>
      <w:r w:rsidR="00AB2242">
        <w:rPr>
          <w:i/>
        </w:rPr>
        <w:t>expanding corporate parenting capabilities</w:t>
      </w:r>
      <w:r w:rsidR="00AB2242">
        <w:t xml:space="preserve">, by applying existing competencies to new areas; and </w:t>
      </w:r>
      <w:r w:rsidR="00AB2242">
        <w:rPr>
          <w:i/>
        </w:rPr>
        <w:t>increasing market power</w:t>
      </w:r>
      <w:r w:rsidR="00AB2242">
        <w:t xml:space="preserve">, which could result from having a wide array of different businesses in different locations. The latter example even helps a firm to </w:t>
      </w:r>
      <w:r w:rsidR="00AB2242" w:rsidRPr="00AB2242">
        <w:rPr>
          <w:i/>
        </w:rPr>
        <w:t>sp</w:t>
      </w:r>
      <w:r w:rsidR="00AB2242">
        <w:rPr>
          <w:i/>
        </w:rPr>
        <w:t>r</w:t>
      </w:r>
      <w:r w:rsidR="00AB2242" w:rsidRPr="00AB2242">
        <w:rPr>
          <w:i/>
        </w:rPr>
        <w:t>ead</w:t>
      </w:r>
      <w:r w:rsidR="00AB2242">
        <w:rPr>
          <w:i/>
        </w:rPr>
        <w:t xml:space="preserve"> its</w:t>
      </w:r>
      <w:r w:rsidR="00AB2242" w:rsidRPr="00AB2242">
        <w:rPr>
          <w:i/>
        </w:rPr>
        <w:t xml:space="preserve"> risk</w:t>
      </w:r>
      <w:r w:rsidR="00AB2242">
        <w:t xml:space="preserve"> across a number of different businesses </w:t>
      </w:r>
      <w:r w:rsidR="00AB2242" w:rsidRPr="00057E5B">
        <w:t xml:space="preserve">(Johnson et al. 2008, p. </w:t>
      </w:r>
      <w:r w:rsidR="00AB2242">
        <w:t>262-265).</w:t>
      </w:r>
      <w:r w:rsidR="00D82CF7">
        <w:t xml:space="preserve"> In many respects, IKEA is already employing this option as part of its global </w:t>
      </w:r>
      <w:r w:rsidR="007F0F94">
        <w:t>competitive strategy.</w:t>
      </w:r>
    </w:p>
    <w:p w14:paraId="66C0DCF3" w14:textId="77777777" w:rsidR="00C526C9" w:rsidRDefault="00C526C9" w:rsidP="00AE79C1">
      <w:pPr>
        <w:jc w:val="both"/>
      </w:pPr>
    </w:p>
    <w:p w14:paraId="457EE0A3" w14:textId="566E3824" w:rsidR="007F0F94" w:rsidRDefault="007F0F94" w:rsidP="00AE79C1">
      <w:pPr>
        <w:jc w:val="both"/>
      </w:pPr>
      <w:r>
        <w:t>Based on this analysis and the previous analyses, this paper will now consider a number of recommendations with respect to how IKEA can develop and sustain its global comp</w:t>
      </w:r>
      <w:r w:rsidR="002F3392">
        <w:t>etitive strategy of being a low-</w:t>
      </w:r>
      <w:r>
        <w:t>cost leader in the furniture business.</w:t>
      </w:r>
    </w:p>
    <w:p w14:paraId="0DBAB0CF" w14:textId="77777777" w:rsidR="00C526C9" w:rsidRDefault="00C526C9" w:rsidP="00AE79C1">
      <w:pPr>
        <w:jc w:val="both"/>
      </w:pPr>
    </w:p>
    <w:p w14:paraId="7A813BA0" w14:textId="3E4C5CE4" w:rsidR="002E1B21" w:rsidRPr="007F0F94" w:rsidRDefault="002E1B21" w:rsidP="007F0F94">
      <w:pPr>
        <w:pStyle w:val="ListParagraph"/>
        <w:numPr>
          <w:ilvl w:val="0"/>
          <w:numId w:val="1"/>
        </w:numPr>
        <w:tabs>
          <w:tab w:val="left" w:pos="1134"/>
        </w:tabs>
        <w:ind w:left="284" w:hanging="284"/>
        <w:contextualSpacing w:val="0"/>
        <w:jc w:val="both"/>
        <w:outlineLvl w:val="0"/>
        <w:rPr>
          <w:sz w:val="24"/>
          <w:szCs w:val="24"/>
        </w:rPr>
      </w:pPr>
      <w:bookmarkStart w:id="11" w:name="_Toc15335325"/>
      <w:r w:rsidRPr="007F0F94">
        <w:rPr>
          <w:b/>
          <w:sz w:val="24"/>
          <w:szCs w:val="24"/>
        </w:rPr>
        <w:t>Recommendations</w:t>
      </w:r>
      <w:bookmarkEnd w:id="8"/>
      <w:bookmarkEnd w:id="9"/>
      <w:r w:rsidR="007F0F94" w:rsidRPr="007F0F94">
        <w:rPr>
          <w:b/>
          <w:sz w:val="24"/>
          <w:szCs w:val="24"/>
        </w:rPr>
        <w:t xml:space="preserve"> for Further Developing and Sustaining IKEA’s Global Competitive Strategy</w:t>
      </w:r>
      <w:bookmarkEnd w:id="11"/>
    </w:p>
    <w:p w14:paraId="59585B1B" w14:textId="77777777" w:rsidR="007F0F94" w:rsidRDefault="007F0F94" w:rsidP="005403EE"/>
    <w:p w14:paraId="700C6028" w14:textId="6E3AE7FE" w:rsidR="007F0F94" w:rsidRPr="007F0F94" w:rsidRDefault="007F0F94" w:rsidP="002F3392">
      <w:pPr>
        <w:jc w:val="both"/>
      </w:pPr>
      <w:r w:rsidRPr="007F0F94">
        <w:t>With respect to the above analyses, the following recommendations seek to further develop IKEA’s global competitive strategy towards achieving susta</w:t>
      </w:r>
      <w:r w:rsidR="00966739">
        <w:t xml:space="preserve">inable competitive advantage from local to </w:t>
      </w:r>
      <w:r w:rsidRPr="007F0F94">
        <w:t>international level:</w:t>
      </w:r>
    </w:p>
    <w:p w14:paraId="06800E3C" w14:textId="77777777" w:rsidR="007F0F94" w:rsidRPr="007F0F94" w:rsidRDefault="007F0F94" w:rsidP="005403EE"/>
    <w:p w14:paraId="19012C51" w14:textId="1822D885" w:rsidR="002F3392" w:rsidRPr="00EE2A35" w:rsidRDefault="00657D8D" w:rsidP="002F3392">
      <w:pPr>
        <w:pStyle w:val="ListParagraph"/>
        <w:numPr>
          <w:ilvl w:val="0"/>
          <w:numId w:val="9"/>
        </w:numPr>
        <w:jc w:val="both"/>
        <w:rPr>
          <w:sz w:val="24"/>
          <w:szCs w:val="24"/>
        </w:rPr>
      </w:pPr>
      <w:r>
        <w:rPr>
          <w:b/>
          <w:sz w:val="24"/>
          <w:szCs w:val="24"/>
        </w:rPr>
        <w:t xml:space="preserve">Pursue a Mix of Options from </w:t>
      </w:r>
      <w:proofErr w:type="spellStart"/>
      <w:r>
        <w:rPr>
          <w:b/>
          <w:sz w:val="24"/>
          <w:szCs w:val="24"/>
        </w:rPr>
        <w:t>Ansoff’s</w:t>
      </w:r>
      <w:proofErr w:type="spellEnd"/>
      <w:r>
        <w:rPr>
          <w:b/>
          <w:sz w:val="24"/>
          <w:szCs w:val="24"/>
        </w:rPr>
        <w:t xml:space="preserve"> Matrix: </w:t>
      </w:r>
      <w:r w:rsidR="002F3392" w:rsidRPr="00EE2A35">
        <w:rPr>
          <w:sz w:val="24"/>
          <w:szCs w:val="24"/>
        </w:rPr>
        <w:t xml:space="preserve">With regard to </w:t>
      </w:r>
      <w:r w:rsidR="00EE2A35">
        <w:rPr>
          <w:sz w:val="24"/>
          <w:szCs w:val="24"/>
        </w:rPr>
        <w:t xml:space="preserve">the above analysis (Section 3) based on </w:t>
      </w:r>
      <w:proofErr w:type="spellStart"/>
      <w:r w:rsidR="002F3392" w:rsidRPr="00EE2A35">
        <w:rPr>
          <w:sz w:val="24"/>
          <w:szCs w:val="24"/>
        </w:rPr>
        <w:t>Ansoff’s</w:t>
      </w:r>
      <w:proofErr w:type="spellEnd"/>
      <w:r w:rsidR="002F3392" w:rsidRPr="00EE2A35">
        <w:rPr>
          <w:sz w:val="24"/>
          <w:szCs w:val="24"/>
        </w:rPr>
        <w:t xml:space="preserve"> Matrix, IKEA can indeed embark further </w:t>
      </w:r>
      <w:r w:rsidR="00EE2A35">
        <w:rPr>
          <w:sz w:val="24"/>
          <w:szCs w:val="24"/>
        </w:rPr>
        <w:t>with options</w:t>
      </w:r>
      <w:r w:rsidR="002F3392" w:rsidRPr="00EE2A35">
        <w:rPr>
          <w:sz w:val="24"/>
          <w:szCs w:val="24"/>
        </w:rPr>
        <w:t xml:space="preserve"> (B), (C), and (D). With regard to (B), IKEA is already developing new products for its existing markets and must continue to do so, given its overall success in this regard and customer expectations for new lines</w:t>
      </w:r>
      <w:r w:rsidR="00EE2A35">
        <w:rPr>
          <w:sz w:val="24"/>
          <w:szCs w:val="24"/>
        </w:rPr>
        <w:t>, especially in Europe and North America</w:t>
      </w:r>
      <w:r w:rsidR="002F3392" w:rsidRPr="00EE2A35">
        <w:rPr>
          <w:sz w:val="24"/>
          <w:szCs w:val="24"/>
        </w:rPr>
        <w:t>. For option (C), IKEA can certainly bring existing products into new markets</w:t>
      </w:r>
      <w:r w:rsidR="00EE2A35" w:rsidRPr="00EE2A35">
        <w:rPr>
          <w:sz w:val="24"/>
          <w:szCs w:val="24"/>
        </w:rPr>
        <w:t xml:space="preserve"> (and already does this)</w:t>
      </w:r>
      <w:r w:rsidR="001C1B25" w:rsidRPr="00EE2A35">
        <w:rPr>
          <w:sz w:val="24"/>
          <w:szCs w:val="24"/>
        </w:rPr>
        <w:t>,</w:t>
      </w:r>
      <w:r w:rsidR="00EE2A35" w:rsidRPr="00EE2A35">
        <w:rPr>
          <w:sz w:val="24"/>
          <w:szCs w:val="24"/>
        </w:rPr>
        <w:t xml:space="preserve"> given its strong and well-known brand,</w:t>
      </w:r>
      <w:r w:rsidR="001C1B25" w:rsidRPr="00EE2A35">
        <w:rPr>
          <w:sz w:val="24"/>
          <w:szCs w:val="24"/>
        </w:rPr>
        <w:t xml:space="preserve"> but should</w:t>
      </w:r>
      <w:r w:rsidR="00EE2A35" w:rsidRPr="00EE2A35">
        <w:rPr>
          <w:sz w:val="24"/>
          <w:szCs w:val="24"/>
        </w:rPr>
        <w:t xml:space="preserve"> consider to</w:t>
      </w:r>
      <w:r w:rsidR="001C1B25" w:rsidRPr="00EE2A35">
        <w:rPr>
          <w:sz w:val="24"/>
          <w:szCs w:val="24"/>
        </w:rPr>
        <w:t xml:space="preserve"> mix this with </w:t>
      </w:r>
      <w:r w:rsidR="00EE2A35" w:rsidRPr="00EE2A35">
        <w:rPr>
          <w:sz w:val="24"/>
          <w:szCs w:val="24"/>
        </w:rPr>
        <w:t xml:space="preserve">new products tailored to the </w:t>
      </w:r>
      <w:r w:rsidR="00EE2A35" w:rsidRPr="00EE2A35">
        <w:rPr>
          <w:i/>
          <w:sz w:val="24"/>
          <w:szCs w:val="24"/>
        </w:rPr>
        <w:t>critical success factors</w:t>
      </w:r>
      <w:r w:rsidR="00EE2A35" w:rsidRPr="00EE2A35">
        <w:rPr>
          <w:sz w:val="24"/>
          <w:szCs w:val="24"/>
        </w:rPr>
        <w:t xml:space="preserve"> of the new market. Finally, IKEA must absolutely pursue option</w:t>
      </w:r>
      <w:r w:rsidR="002F3392" w:rsidRPr="00EE2A35">
        <w:rPr>
          <w:sz w:val="24"/>
          <w:szCs w:val="24"/>
        </w:rPr>
        <w:t xml:space="preserve"> (D) </w:t>
      </w:r>
      <w:r w:rsidR="00EE2A35" w:rsidRPr="00EE2A35">
        <w:rPr>
          <w:sz w:val="24"/>
          <w:szCs w:val="24"/>
        </w:rPr>
        <w:t xml:space="preserve">so as to continue </w:t>
      </w:r>
      <w:r w:rsidR="002F3392" w:rsidRPr="00EE2A35">
        <w:rPr>
          <w:sz w:val="24"/>
          <w:szCs w:val="24"/>
        </w:rPr>
        <w:t>diversifying itself</w:t>
      </w:r>
      <w:r w:rsidR="00EE2A35" w:rsidRPr="00EE2A35">
        <w:rPr>
          <w:sz w:val="24"/>
          <w:szCs w:val="24"/>
        </w:rPr>
        <w:t xml:space="preserve"> internationally</w:t>
      </w:r>
      <w:r w:rsidR="002F3392" w:rsidRPr="00EE2A35">
        <w:rPr>
          <w:sz w:val="24"/>
          <w:szCs w:val="24"/>
        </w:rPr>
        <w:t xml:space="preserve"> by penetrating new markets with new products</w:t>
      </w:r>
      <w:r w:rsidR="00EE2A35" w:rsidRPr="00EE2A35">
        <w:rPr>
          <w:sz w:val="24"/>
          <w:szCs w:val="24"/>
        </w:rPr>
        <w:t>. This option can also by joined with option (C),</w:t>
      </w:r>
      <w:r>
        <w:rPr>
          <w:sz w:val="24"/>
          <w:szCs w:val="24"/>
        </w:rPr>
        <w:t xml:space="preserve"> whereby existing products can</w:t>
      </w:r>
      <w:r w:rsidR="00EE2A35" w:rsidRPr="00EE2A35">
        <w:rPr>
          <w:sz w:val="24"/>
          <w:szCs w:val="24"/>
        </w:rPr>
        <w:t xml:space="preserve"> accompany the other new products.</w:t>
      </w:r>
      <w:r>
        <w:rPr>
          <w:sz w:val="24"/>
          <w:szCs w:val="24"/>
        </w:rPr>
        <w:t xml:space="preserve"> For the latter two cases, however, IKEA must be prepared to conduct in-depth market research so as to better ensure overall and longer-term success in the new markets.</w:t>
      </w:r>
    </w:p>
    <w:p w14:paraId="740C6969" w14:textId="77777777" w:rsidR="005564F6" w:rsidRDefault="005564F6" w:rsidP="005564F6">
      <w:pPr>
        <w:pStyle w:val="ListParagraph"/>
        <w:jc w:val="both"/>
        <w:rPr>
          <w:sz w:val="24"/>
          <w:szCs w:val="24"/>
        </w:rPr>
      </w:pPr>
    </w:p>
    <w:p w14:paraId="05A4693A" w14:textId="2D996319" w:rsidR="000135C9" w:rsidRPr="00646CCB" w:rsidRDefault="00657D8D" w:rsidP="000135C9">
      <w:pPr>
        <w:pStyle w:val="ListParagraph"/>
        <w:numPr>
          <w:ilvl w:val="0"/>
          <w:numId w:val="9"/>
        </w:numPr>
        <w:jc w:val="both"/>
        <w:rPr>
          <w:sz w:val="24"/>
          <w:szCs w:val="24"/>
        </w:rPr>
      </w:pPr>
      <w:r>
        <w:rPr>
          <w:b/>
          <w:sz w:val="24"/>
          <w:szCs w:val="24"/>
        </w:rPr>
        <w:t xml:space="preserve">Change </w:t>
      </w:r>
      <w:r w:rsidR="0026566A">
        <w:rPr>
          <w:b/>
          <w:sz w:val="24"/>
          <w:szCs w:val="24"/>
        </w:rPr>
        <w:t xml:space="preserve">its Egalitarian </w:t>
      </w:r>
      <w:r>
        <w:rPr>
          <w:b/>
          <w:sz w:val="24"/>
          <w:szCs w:val="24"/>
        </w:rPr>
        <w:t xml:space="preserve">Management Style: </w:t>
      </w:r>
      <w:r w:rsidR="007F0F94" w:rsidRPr="000135C9">
        <w:rPr>
          <w:sz w:val="24"/>
          <w:szCs w:val="24"/>
        </w:rPr>
        <w:t xml:space="preserve">IKEA must consider re-visiting its </w:t>
      </w:r>
      <w:r w:rsidR="007F0F94" w:rsidRPr="000135C9">
        <w:rPr>
          <w:i/>
          <w:sz w:val="24"/>
          <w:szCs w:val="24"/>
        </w:rPr>
        <w:t xml:space="preserve">cookie-cutter </w:t>
      </w:r>
      <w:r w:rsidR="007F0F94" w:rsidRPr="000135C9">
        <w:rPr>
          <w:sz w:val="24"/>
          <w:szCs w:val="24"/>
        </w:rPr>
        <w:t>management style</w:t>
      </w:r>
      <w:r w:rsidR="00966739" w:rsidRPr="000135C9">
        <w:rPr>
          <w:sz w:val="24"/>
          <w:szCs w:val="24"/>
        </w:rPr>
        <w:t>. Currently, management and decision-making is</w:t>
      </w:r>
      <w:r w:rsidR="007F0F94" w:rsidRPr="000135C9">
        <w:rPr>
          <w:sz w:val="24"/>
          <w:szCs w:val="24"/>
        </w:rPr>
        <w:t xml:space="preserve"> based on Swedish cultural norms,</w:t>
      </w:r>
      <w:r w:rsidR="00966739" w:rsidRPr="000135C9">
        <w:rPr>
          <w:sz w:val="24"/>
          <w:szCs w:val="24"/>
        </w:rPr>
        <w:t xml:space="preserve"> which champion collective decision-making, informal management-employee relations, and minimal hierarchy. However, this approach does not always work as can be seen in the cases of Germany, France and Spain (see Section 2.1. above). Therefore, as IKEA continues to expand more globally, especially into less populated locations in BRIC markets, it must strongly consider </w:t>
      </w:r>
      <w:r w:rsidR="007F0F94" w:rsidRPr="000135C9">
        <w:rPr>
          <w:sz w:val="24"/>
          <w:szCs w:val="24"/>
        </w:rPr>
        <w:t>adapt</w:t>
      </w:r>
      <w:r w:rsidR="00966739" w:rsidRPr="000135C9">
        <w:rPr>
          <w:sz w:val="24"/>
          <w:szCs w:val="24"/>
        </w:rPr>
        <w:t>ing its</w:t>
      </w:r>
      <w:r w:rsidR="007F0F94" w:rsidRPr="000135C9">
        <w:rPr>
          <w:sz w:val="24"/>
          <w:szCs w:val="24"/>
        </w:rPr>
        <w:t xml:space="preserve"> management practices and approaches to better fit the cust</w:t>
      </w:r>
      <w:r w:rsidR="00966739" w:rsidRPr="000135C9">
        <w:rPr>
          <w:sz w:val="24"/>
          <w:szCs w:val="24"/>
        </w:rPr>
        <w:t>oms and cultural values found at the location it will operate</w:t>
      </w:r>
      <w:r w:rsidR="007F0F94" w:rsidRPr="000135C9">
        <w:rPr>
          <w:sz w:val="24"/>
          <w:szCs w:val="24"/>
        </w:rPr>
        <w:t xml:space="preserve">. This can be achieved by conducting more in-depth research about the </w:t>
      </w:r>
      <w:r w:rsidR="00966739" w:rsidRPr="000135C9">
        <w:rPr>
          <w:sz w:val="24"/>
          <w:szCs w:val="24"/>
        </w:rPr>
        <w:t xml:space="preserve">culture and its </w:t>
      </w:r>
      <w:r w:rsidR="00966739" w:rsidRPr="00646CCB">
        <w:rPr>
          <w:sz w:val="24"/>
          <w:szCs w:val="24"/>
        </w:rPr>
        <w:t>customary business practices, perhaps by engaging with and learning from business and cultural academics from the country in question.</w:t>
      </w:r>
    </w:p>
    <w:p w14:paraId="775AA5BF" w14:textId="77777777" w:rsidR="00646CCB" w:rsidRPr="00646CCB" w:rsidRDefault="00646CCB" w:rsidP="00646CCB">
      <w:pPr>
        <w:jc w:val="both"/>
      </w:pPr>
    </w:p>
    <w:p w14:paraId="61BA1F81" w14:textId="7498744F" w:rsidR="00646CCB" w:rsidRPr="00646CCB" w:rsidRDefault="00300367" w:rsidP="000135C9">
      <w:pPr>
        <w:pStyle w:val="ListParagraph"/>
        <w:numPr>
          <w:ilvl w:val="0"/>
          <w:numId w:val="9"/>
        </w:numPr>
        <w:jc w:val="both"/>
        <w:rPr>
          <w:sz w:val="24"/>
          <w:szCs w:val="24"/>
        </w:rPr>
      </w:pPr>
      <w:r>
        <w:rPr>
          <w:b/>
          <w:sz w:val="24"/>
          <w:szCs w:val="24"/>
        </w:rPr>
        <w:t xml:space="preserve">Maintain </w:t>
      </w:r>
      <w:r w:rsidR="0026566A">
        <w:rPr>
          <w:b/>
          <w:sz w:val="24"/>
          <w:szCs w:val="24"/>
        </w:rPr>
        <w:t xml:space="preserve">its </w:t>
      </w:r>
      <w:r>
        <w:rPr>
          <w:b/>
          <w:sz w:val="24"/>
          <w:szCs w:val="24"/>
        </w:rPr>
        <w:t>low cost competitive advantage</w:t>
      </w:r>
      <w:r w:rsidR="00646CCB" w:rsidRPr="00646CCB">
        <w:rPr>
          <w:b/>
          <w:sz w:val="24"/>
          <w:szCs w:val="24"/>
        </w:rPr>
        <w:t xml:space="preserve">: </w:t>
      </w:r>
      <w:r w:rsidR="00646CCB" w:rsidRPr="00646CCB">
        <w:rPr>
          <w:sz w:val="24"/>
          <w:szCs w:val="24"/>
        </w:rPr>
        <w:t>In order to continue setting itself apart from competitors, IKEA must continue to apply its low-</w:t>
      </w:r>
      <w:r>
        <w:rPr>
          <w:sz w:val="24"/>
          <w:szCs w:val="24"/>
        </w:rPr>
        <w:t>cost model. This</w:t>
      </w:r>
      <w:r w:rsidR="00646CCB" w:rsidRPr="00646CCB">
        <w:rPr>
          <w:sz w:val="24"/>
          <w:szCs w:val="24"/>
        </w:rPr>
        <w:t xml:space="preserve"> will </w:t>
      </w:r>
      <w:r w:rsidR="00646CCB">
        <w:rPr>
          <w:sz w:val="24"/>
          <w:szCs w:val="24"/>
        </w:rPr>
        <w:t xml:space="preserve">not only </w:t>
      </w:r>
      <w:r w:rsidR="00646CCB" w:rsidRPr="00646CCB">
        <w:rPr>
          <w:sz w:val="24"/>
          <w:szCs w:val="24"/>
        </w:rPr>
        <w:t>help it to overcome unforeseen social trends (e.g. less home buyers) and economic factors (e.g. recessions)</w:t>
      </w:r>
      <w:r w:rsidR="00646CCB">
        <w:rPr>
          <w:sz w:val="24"/>
          <w:szCs w:val="24"/>
        </w:rPr>
        <w:t xml:space="preserve"> which could negatively impa</w:t>
      </w:r>
      <w:r w:rsidR="001B74F0">
        <w:rPr>
          <w:sz w:val="24"/>
          <w:szCs w:val="24"/>
        </w:rPr>
        <w:t xml:space="preserve">ct sales, but </w:t>
      </w:r>
      <w:r>
        <w:rPr>
          <w:sz w:val="24"/>
          <w:szCs w:val="24"/>
        </w:rPr>
        <w:t xml:space="preserve">it </w:t>
      </w:r>
      <w:r w:rsidR="001B74F0">
        <w:rPr>
          <w:sz w:val="24"/>
          <w:szCs w:val="24"/>
        </w:rPr>
        <w:t xml:space="preserve">will </w:t>
      </w:r>
      <w:r>
        <w:rPr>
          <w:sz w:val="24"/>
          <w:szCs w:val="24"/>
        </w:rPr>
        <w:t>help IKEA to remain the business of choice for consumers who are looking for affordable furniture options. Moreover, this approach will help IKEA with its expansion into emerging economies, such as BRIC countries, where a rising middle-class is increasingly having more disposable income.</w:t>
      </w:r>
    </w:p>
    <w:p w14:paraId="46EA1F8E" w14:textId="77777777" w:rsidR="000135C9" w:rsidRPr="000135C9" w:rsidRDefault="000135C9" w:rsidP="000135C9">
      <w:pPr>
        <w:pStyle w:val="ListParagraph"/>
        <w:jc w:val="both"/>
        <w:rPr>
          <w:sz w:val="24"/>
          <w:szCs w:val="24"/>
        </w:rPr>
      </w:pPr>
    </w:p>
    <w:p w14:paraId="49112B5E" w14:textId="7811B667" w:rsidR="000135C9" w:rsidRDefault="00300367" w:rsidP="005403EE">
      <w:pPr>
        <w:pStyle w:val="ListParagraph"/>
        <w:numPr>
          <w:ilvl w:val="0"/>
          <w:numId w:val="9"/>
        </w:numPr>
        <w:jc w:val="both"/>
        <w:rPr>
          <w:sz w:val="24"/>
          <w:szCs w:val="24"/>
        </w:rPr>
      </w:pPr>
      <w:r>
        <w:rPr>
          <w:b/>
          <w:sz w:val="24"/>
          <w:szCs w:val="24"/>
        </w:rPr>
        <w:t xml:space="preserve">Ensure </w:t>
      </w:r>
      <w:r w:rsidR="0026566A">
        <w:rPr>
          <w:b/>
          <w:sz w:val="24"/>
          <w:szCs w:val="24"/>
        </w:rPr>
        <w:t xml:space="preserve">Organizational </w:t>
      </w:r>
      <w:r>
        <w:rPr>
          <w:b/>
          <w:sz w:val="24"/>
          <w:szCs w:val="24"/>
        </w:rPr>
        <w:t>Flexibility</w:t>
      </w:r>
      <w:r w:rsidR="00657D8D">
        <w:rPr>
          <w:b/>
          <w:sz w:val="24"/>
          <w:szCs w:val="24"/>
        </w:rPr>
        <w:t xml:space="preserve">: </w:t>
      </w:r>
      <w:r w:rsidR="00966739" w:rsidRPr="000135C9">
        <w:rPr>
          <w:sz w:val="24"/>
          <w:szCs w:val="24"/>
        </w:rPr>
        <w:t xml:space="preserve">So as to take </w:t>
      </w:r>
      <w:r w:rsidR="00E370E8" w:rsidRPr="000135C9">
        <w:rPr>
          <w:sz w:val="24"/>
          <w:szCs w:val="24"/>
        </w:rPr>
        <w:t xml:space="preserve">full </w:t>
      </w:r>
      <w:r w:rsidR="00966739" w:rsidRPr="000135C9">
        <w:rPr>
          <w:sz w:val="24"/>
          <w:szCs w:val="24"/>
        </w:rPr>
        <w:t>advantage of</w:t>
      </w:r>
      <w:r w:rsidR="00E370E8" w:rsidRPr="000135C9">
        <w:rPr>
          <w:sz w:val="24"/>
          <w:szCs w:val="24"/>
        </w:rPr>
        <w:t xml:space="preserve"> the</w:t>
      </w:r>
      <w:r w:rsidR="00966739" w:rsidRPr="000135C9">
        <w:rPr>
          <w:sz w:val="24"/>
          <w:szCs w:val="24"/>
        </w:rPr>
        <w:t xml:space="preserve"> potential benefits that may come along with </w:t>
      </w:r>
      <w:r w:rsidR="00E370E8" w:rsidRPr="000135C9">
        <w:rPr>
          <w:sz w:val="24"/>
          <w:szCs w:val="24"/>
        </w:rPr>
        <w:t xml:space="preserve">IKEA increasingly </w:t>
      </w:r>
      <w:r w:rsidR="00966739" w:rsidRPr="000135C9">
        <w:rPr>
          <w:sz w:val="24"/>
          <w:szCs w:val="24"/>
        </w:rPr>
        <w:t>expanding</w:t>
      </w:r>
      <w:r w:rsidR="00E370E8" w:rsidRPr="000135C9">
        <w:rPr>
          <w:sz w:val="24"/>
          <w:szCs w:val="24"/>
        </w:rPr>
        <w:t xml:space="preserve"> </w:t>
      </w:r>
      <w:r w:rsidR="00966739" w:rsidRPr="000135C9">
        <w:rPr>
          <w:sz w:val="24"/>
          <w:szCs w:val="24"/>
        </w:rPr>
        <w:t xml:space="preserve">internationally, </w:t>
      </w:r>
      <w:r w:rsidR="00E370E8" w:rsidRPr="000135C9">
        <w:rPr>
          <w:sz w:val="24"/>
          <w:szCs w:val="24"/>
        </w:rPr>
        <w:t xml:space="preserve">it must seek to ensure its strategic management (i.e. its position, choices, actions) approaches remain </w:t>
      </w:r>
      <w:r w:rsidR="00966739" w:rsidRPr="000135C9">
        <w:rPr>
          <w:sz w:val="24"/>
          <w:szCs w:val="24"/>
        </w:rPr>
        <w:lastRenderedPageBreak/>
        <w:t>flexible</w:t>
      </w:r>
      <w:r w:rsidR="00E370E8" w:rsidRPr="000135C9">
        <w:rPr>
          <w:sz w:val="24"/>
          <w:szCs w:val="24"/>
        </w:rPr>
        <w:t xml:space="preserve">. This will allow IKEA to swiftly and appropriately </w:t>
      </w:r>
      <w:r w:rsidR="00966739" w:rsidRPr="000135C9">
        <w:rPr>
          <w:sz w:val="24"/>
          <w:szCs w:val="24"/>
        </w:rPr>
        <w:t xml:space="preserve">reconfigure </w:t>
      </w:r>
      <w:r w:rsidR="00E370E8" w:rsidRPr="000135C9">
        <w:rPr>
          <w:sz w:val="24"/>
          <w:szCs w:val="24"/>
        </w:rPr>
        <w:t xml:space="preserve">its </w:t>
      </w:r>
      <w:r w:rsidR="00966739" w:rsidRPr="000135C9">
        <w:rPr>
          <w:sz w:val="24"/>
          <w:szCs w:val="24"/>
        </w:rPr>
        <w:t xml:space="preserve">resources </w:t>
      </w:r>
      <w:r w:rsidR="00E370E8" w:rsidRPr="000135C9">
        <w:rPr>
          <w:sz w:val="24"/>
          <w:szCs w:val="24"/>
        </w:rPr>
        <w:t>and adapt to market changes, regardless of location</w:t>
      </w:r>
      <w:r w:rsidR="00966739" w:rsidRPr="000135C9">
        <w:rPr>
          <w:sz w:val="24"/>
          <w:szCs w:val="24"/>
        </w:rPr>
        <w:t xml:space="preserve">. </w:t>
      </w:r>
      <w:r w:rsidR="00E370E8" w:rsidRPr="000135C9">
        <w:rPr>
          <w:sz w:val="24"/>
          <w:szCs w:val="24"/>
        </w:rPr>
        <w:t xml:space="preserve">(Child 2005, p. 31). </w:t>
      </w:r>
      <w:r w:rsidR="00966739" w:rsidRPr="000135C9">
        <w:rPr>
          <w:sz w:val="24"/>
          <w:szCs w:val="24"/>
        </w:rPr>
        <w:t xml:space="preserve"> </w:t>
      </w:r>
    </w:p>
    <w:p w14:paraId="7C6895F6" w14:textId="77777777" w:rsidR="000135C9" w:rsidRPr="000135C9" w:rsidRDefault="000135C9" w:rsidP="000135C9">
      <w:pPr>
        <w:jc w:val="both"/>
      </w:pPr>
    </w:p>
    <w:p w14:paraId="59C1D72C" w14:textId="7F88FAF0" w:rsidR="000135C9" w:rsidRDefault="000135C9" w:rsidP="005403EE">
      <w:pPr>
        <w:pStyle w:val="ListParagraph"/>
        <w:numPr>
          <w:ilvl w:val="0"/>
          <w:numId w:val="9"/>
        </w:numPr>
        <w:jc w:val="both"/>
        <w:rPr>
          <w:sz w:val="24"/>
          <w:szCs w:val="24"/>
        </w:rPr>
      </w:pPr>
      <w:r w:rsidRPr="00657D8D">
        <w:rPr>
          <w:b/>
          <w:sz w:val="24"/>
          <w:szCs w:val="24"/>
        </w:rPr>
        <w:t xml:space="preserve">Maintain </w:t>
      </w:r>
      <w:r w:rsidR="00657D8D" w:rsidRPr="00657D8D">
        <w:rPr>
          <w:b/>
          <w:sz w:val="24"/>
          <w:szCs w:val="24"/>
        </w:rPr>
        <w:t>Strong Relationships with Suppliers and Producers:</w:t>
      </w:r>
      <w:r w:rsidR="00657D8D">
        <w:rPr>
          <w:sz w:val="24"/>
          <w:szCs w:val="24"/>
        </w:rPr>
        <w:t xml:space="preserve"> One of the reasons for IKEA’s success is precisely this. Upon further expanding the international scope of its operations, IKEA must seek to replicate similar relationships with new suppliers and producers in different countries.</w:t>
      </w:r>
    </w:p>
    <w:p w14:paraId="008BE228" w14:textId="77777777" w:rsidR="000135C9" w:rsidRPr="000135C9" w:rsidRDefault="000135C9" w:rsidP="000135C9">
      <w:pPr>
        <w:jc w:val="both"/>
      </w:pPr>
    </w:p>
    <w:p w14:paraId="0261E49C" w14:textId="55DB531A" w:rsidR="000135C9" w:rsidRDefault="00300367" w:rsidP="005403EE">
      <w:pPr>
        <w:pStyle w:val="ListParagraph"/>
        <w:numPr>
          <w:ilvl w:val="0"/>
          <w:numId w:val="9"/>
        </w:numPr>
        <w:jc w:val="both"/>
        <w:rPr>
          <w:sz w:val="24"/>
          <w:szCs w:val="24"/>
        </w:rPr>
      </w:pPr>
      <w:r>
        <w:rPr>
          <w:b/>
          <w:sz w:val="24"/>
          <w:szCs w:val="24"/>
        </w:rPr>
        <w:t xml:space="preserve">Maintain and </w:t>
      </w:r>
      <w:r w:rsidR="00657D8D">
        <w:rPr>
          <w:b/>
          <w:sz w:val="24"/>
          <w:szCs w:val="24"/>
        </w:rPr>
        <w:t xml:space="preserve">Expand CSR Initiatives: </w:t>
      </w:r>
      <w:r w:rsidR="000135C9">
        <w:rPr>
          <w:sz w:val="24"/>
          <w:szCs w:val="24"/>
        </w:rPr>
        <w:t>IKEA is already on a solid path with respect to its CSR efforts and cooperation with UN organizations in support of local and global climate change and environmental goals</w:t>
      </w:r>
      <w:r w:rsidR="005564F6">
        <w:rPr>
          <w:sz w:val="24"/>
          <w:szCs w:val="24"/>
        </w:rPr>
        <w:t xml:space="preserve"> (which it must continue to undertake)</w:t>
      </w:r>
      <w:r w:rsidR="000135C9">
        <w:rPr>
          <w:sz w:val="24"/>
          <w:szCs w:val="24"/>
        </w:rPr>
        <w:t xml:space="preserve">, as well as poverty reduction efforts. At the same time, IKEA should seek additional ways to enhance these efforts further, including by considering to </w:t>
      </w:r>
      <w:r w:rsidR="005564F6">
        <w:rPr>
          <w:sz w:val="24"/>
          <w:szCs w:val="24"/>
        </w:rPr>
        <w:t>outsource some of its simpler</w:t>
      </w:r>
      <w:r w:rsidR="000135C9">
        <w:rPr>
          <w:sz w:val="24"/>
          <w:szCs w:val="24"/>
        </w:rPr>
        <w:t xml:space="preserve"> production</w:t>
      </w:r>
      <w:r w:rsidR="005564F6">
        <w:rPr>
          <w:sz w:val="24"/>
          <w:szCs w:val="24"/>
        </w:rPr>
        <w:t xml:space="preserve"> to least developed countries, low income countries, or lower middle-income countries and territories (OECD 2018) as a means to create meaningful and lasting job opportunities for impoverished populations. Of course, this would initially require significant resources to establish, but the potential it holds for positive publicity and international recognition are nearly immeasurable. </w:t>
      </w:r>
    </w:p>
    <w:p w14:paraId="16D9ED1D" w14:textId="77777777" w:rsidR="000135C9" w:rsidRPr="000135C9" w:rsidRDefault="000135C9" w:rsidP="000135C9">
      <w:pPr>
        <w:jc w:val="both"/>
      </w:pPr>
    </w:p>
    <w:p w14:paraId="24328F5F" w14:textId="35D7089A" w:rsidR="000135C9" w:rsidRDefault="00657D8D" w:rsidP="005403EE">
      <w:pPr>
        <w:pStyle w:val="ListParagraph"/>
        <w:numPr>
          <w:ilvl w:val="0"/>
          <w:numId w:val="9"/>
        </w:numPr>
        <w:jc w:val="both"/>
        <w:rPr>
          <w:color w:val="000000" w:themeColor="text1"/>
          <w:sz w:val="24"/>
          <w:szCs w:val="24"/>
        </w:rPr>
      </w:pPr>
      <w:r>
        <w:rPr>
          <w:b/>
          <w:color w:val="000000" w:themeColor="text1"/>
          <w:sz w:val="24"/>
          <w:szCs w:val="24"/>
        </w:rPr>
        <w:t xml:space="preserve">Improve Financial Reporting Standards with International Frameworks: </w:t>
      </w:r>
      <w:r w:rsidR="00CE4FEB" w:rsidRPr="000135C9">
        <w:rPr>
          <w:color w:val="000000" w:themeColor="text1"/>
          <w:sz w:val="24"/>
          <w:szCs w:val="24"/>
        </w:rPr>
        <w:t xml:space="preserve">The </w:t>
      </w:r>
      <w:r w:rsidR="00CE4FEB" w:rsidRPr="000135C9">
        <w:rPr>
          <w:i/>
          <w:color w:val="000000" w:themeColor="text1"/>
          <w:sz w:val="24"/>
          <w:szCs w:val="24"/>
        </w:rPr>
        <w:t>Annual Financial Report</w:t>
      </w:r>
      <w:r w:rsidR="00CE4FEB" w:rsidRPr="000135C9">
        <w:rPr>
          <w:color w:val="000000" w:themeColor="text1"/>
          <w:sz w:val="24"/>
          <w:szCs w:val="24"/>
        </w:rPr>
        <w:t xml:space="preserve"> of </w:t>
      </w:r>
      <w:r w:rsidR="000135C9" w:rsidRPr="000135C9">
        <w:rPr>
          <w:color w:val="000000" w:themeColor="text1"/>
          <w:sz w:val="24"/>
          <w:szCs w:val="24"/>
        </w:rPr>
        <w:t xml:space="preserve">IKEA </w:t>
      </w:r>
      <w:r w:rsidR="00966739" w:rsidRPr="000135C9">
        <w:rPr>
          <w:color w:val="000000" w:themeColor="text1"/>
          <w:sz w:val="24"/>
          <w:szCs w:val="24"/>
        </w:rPr>
        <w:t xml:space="preserve">should </w:t>
      </w:r>
      <w:r w:rsidR="005A1CBC">
        <w:rPr>
          <w:color w:val="000000" w:themeColor="text1"/>
          <w:sz w:val="24"/>
          <w:szCs w:val="24"/>
        </w:rPr>
        <w:t>align with</w:t>
      </w:r>
      <w:r w:rsidR="00966739" w:rsidRPr="000135C9">
        <w:rPr>
          <w:color w:val="000000" w:themeColor="text1"/>
          <w:sz w:val="24"/>
          <w:szCs w:val="24"/>
        </w:rPr>
        <w:t xml:space="preserve"> the</w:t>
      </w:r>
      <w:r w:rsidR="009D6B74" w:rsidRPr="000135C9">
        <w:rPr>
          <w:color w:val="000000" w:themeColor="text1"/>
          <w:sz w:val="24"/>
          <w:szCs w:val="24"/>
        </w:rPr>
        <w:t xml:space="preserve"> structure as provided in the</w:t>
      </w:r>
      <w:r w:rsidR="00966739" w:rsidRPr="000135C9">
        <w:rPr>
          <w:color w:val="000000" w:themeColor="text1"/>
          <w:sz w:val="24"/>
          <w:szCs w:val="24"/>
        </w:rPr>
        <w:t xml:space="preserve"> </w:t>
      </w:r>
      <w:r w:rsidR="00966739" w:rsidRPr="000135C9">
        <w:rPr>
          <w:i/>
          <w:color w:val="000000" w:themeColor="text1"/>
          <w:sz w:val="24"/>
          <w:szCs w:val="24"/>
        </w:rPr>
        <w:t>International Integrated Reporting Council’s Integrated Reporting Framework</w:t>
      </w:r>
      <w:r w:rsidR="00966739" w:rsidRPr="000135C9">
        <w:rPr>
          <w:color w:val="000000" w:themeColor="text1"/>
          <w:sz w:val="24"/>
          <w:szCs w:val="24"/>
        </w:rPr>
        <w:t xml:space="preserve">, </w:t>
      </w:r>
      <w:r w:rsidR="009D6B74" w:rsidRPr="000135C9">
        <w:rPr>
          <w:color w:val="000000" w:themeColor="text1"/>
          <w:sz w:val="24"/>
          <w:szCs w:val="24"/>
        </w:rPr>
        <w:t xml:space="preserve">so that IKEA can look more in-depth at its risks over the medium and longer term, as well as better </w:t>
      </w:r>
      <w:r w:rsidR="005403EE" w:rsidRPr="000135C9">
        <w:rPr>
          <w:color w:val="000000" w:themeColor="text1"/>
          <w:sz w:val="24"/>
          <w:szCs w:val="24"/>
        </w:rPr>
        <w:t>gauge</w:t>
      </w:r>
      <w:r w:rsidR="009D6B74" w:rsidRPr="000135C9">
        <w:rPr>
          <w:color w:val="000000" w:themeColor="text1"/>
          <w:sz w:val="24"/>
          <w:szCs w:val="24"/>
        </w:rPr>
        <w:t xml:space="preserve"> the</w:t>
      </w:r>
      <w:r w:rsidR="00966739" w:rsidRPr="000135C9">
        <w:rPr>
          <w:color w:val="000000" w:themeColor="text1"/>
          <w:sz w:val="24"/>
          <w:szCs w:val="24"/>
        </w:rPr>
        <w:t xml:space="preserve"> </w:t>
      </w:r>
      <w:r w:rsidR="009D6B74" w:rsidRPr="000135C9">
        <w:rPr>
          <w:color w:val="000000" w:themeColor="text1"/>
          <w:sz w:val="24"/>
          <w:szCs w:val="24"/>
        </w:rPr>
        <w:t>potential for</w:t>
      </w:r>
      <w:r w:rsidR="00966739" w:rsidRPr="000135C9">
        <w:rPr>
          <w:color w:val="000000" w:themeColor="text1"/>
          <w:sz w:val="24"/>
          <w:szCs w:val="24"/>
        </w:rPr>
        <w:t xml:space="preserve"> and magnitude of </w:t>
      </w:r>
      <w:r w:rsidR="009D6B74" w:rsidRPr="000135C9">
        <w:rPr>
          <w:color w:val="000000" w:themeColor="text1"/>
          <w:sz w:val="24"/>
          <w:szCs w:val="24"/>
        </w:rPr>
        <w:t>those</w:t>
      </w:r>
      <w:r w:rsidR="00966739" w:rsidRPr="000135C9">
        <w:rPr>
          <w:color w:val="000000" w:themeColor="text1"/>
          <w:sz w:val="24"/>
          <w:szCs w:val="24"/>
        </w:rPr>
        <w:t xml:space="preserve"> risks</w:t>
      </w:r>
      <w:r w:rsidR="009D6B74" w:rsidRPr="000135C9">
        <w:rPr>
          <w:color w:val="000000" w:themeColor="text1"/>
          <w:sz w:val="24"/>
          <w:szCs w:val="24"/>
        </w:rPr>
        <w:t xml:space="preserve"> identified</w:t>
      </w:r>
      <w:r w:rsidR="00966739" w:rsidRPr="000135C9">
        <w:rPr>
          <w:color w:val="000000" w:themeColor="text1"/>
          <w:sz w:val="24"/>
          <w:szCs w:val="24"/>
        </w:rPr>
        <w:t xml:space="preserve"> (IIR</w:t>
      </w:r>
      <w:r w:rsidR="009D6B74" w:rsidRPr="000135C9">
        <w:rPr>
          <w:color w:val="000000" w:themeColor="text1"/>
          <w:sz w:val="24"/>
          <w:szCs w:val="24"/>
        </w:rPr>
        <w:t>C</w:t>
      </w:r>
      <w:r w:rsidR="005403EE" w:rsidRPr="000135C9">
        <w:rPr>
          <w:color w:val="000000" w:themeColor="text1"/>
          <w:sz w:val="24"/>
          <w:szCs w:val="24"/>
        </w:rPr>
        <w:t xml:space="preserve"> 2013)</w:t>
      </w:r>
      <w:r w:rsidR="005A1CBC">
        <w:rPr>
          <w:color w:val="000000" w:themeColor="text1"/>
          <w:sz w:val="24"/>
          <w:szCs w:val="24"/>
        </w:rPr>
        <w:t>.</w:t>
      </w:r>
    </w:p>
    <w:p w14:paraId="68DC7A7A" w14:textId="77777777" w:rsidR="000135C9" w:rsidRPr="000135C9" w:rsidRDefault="000135C9" w:rsidP="000135C9">
      <w:pPr>
        <w:jc w:val="both"/>
        <w:rPr>
          <w:color w:val="000000" w:themeColor="text1"/>
        </w:rPr>
      </w:pPr>
    </w:p>
    <w:p w14:paraId="7E19A024" w14:textId="04833A5A" w:rsidR="002E1B21" w:rsidRDefault="00657D8D" w:rsidP="00657D8D">
      <w:pPr>
        <w:pStyle w:val="ListParagraph"/>
        <w:numPr>
          <w:ilvl w:val="0"/>
          <w:numId w:val="1"/>
        </w:numPr>
        <w:ind w:left="284" w:hanging="284"/>
        <w:jc w:val="both"/>
        <w:outlineLvl w:val="0"/>
        <w:rPr>
          <w:b/>
          <w:color w:val="000000" w:themeColor="text1"/>
        </w:rPr>
      </w:pPr>
      <w:bookmarkStart w:id="12" w:name="_Toc15335326"/>
      <w:r w:rsidRPr="00657D8D">
        <w:rPr>
          <w:b/>
          <w:color w:val="000000" w:themeColor="text1"/>
          <w:sz w:val="24"/>
        </w:rPr>
        <w:t>Conclusions</w:t>
      </w:r>
      <w:bookmarkEnd w:id="12"/>
    </w:p>
    <w:p w14:paraId="39622FD0" w14:textId="4EFF8190" w:rsidR="00657D8D" w:rsidRDefault="00300367" w:rsidP="00657D8D">
      <w:pPr>
        <w:jc w:val="both"/>
        <w:rPr>
          <w:b/>
          <w:color w:val="000000" w:themeColor="text1"/>
        </w:rPr>
      </w:pPr>
      <w:r w:rsidRPr="00182A09">
        <w:t>This paper</w:t>
      </w:r>
      <w:r>
        <w:t xml:space="preserve"> has sought to identify and c</w:t>
      </w:r>
      <w:r w:rsidRPr="00182A09">
        <w:t xml:space="preserve">ritique issues in the application of strategic management </w:t>
      </w:r>
      <w:r>
        <w:t>at</w:t>
      </w:r>
      <w:r w:rsidRPr="00182A09">
        <w:t xml:space="preserve"> IKEA</w:t>
      </w:r>
      <w:r>
        <w:t xml:space="preserve"> with respect to its competitive position. It has summarized </w:t>
      </w:r>
      <w:r w:rsidRPr="00182A09">
        <w:t xml:space="preserve">key external and internal issues </w:t>
      </w:r>
      <w:r>
        <w:t>through a</w:t>
      </w:r>
      <w:r w:rsidRPr="00182A09">
        <w:t xml:space="preserve"> situational analysis, </w:t>
      </w:r>
      <w:r>
        <w:t xml:space="preserve">aimed to </w:t>
      </w:r>
      <w:r w:rsidRPr="00182A09">
        <w:t>evaluat</w:t>
      </w:r>
      <w:r>
        <w:t>e</w:t>
      </w:r>
      <w:r w:rsidRPr="00182A09">
        <w:t xml:space="preserve"> corporate level strategic directions </w:t>
      </w:r>
      <w:r>
        <w:t>taken by IKEA, and made</w:t>
      </w:r>
      <w:r w:rsidRPr="00182A09">
        <w:t xml:space="preserve"> recommendations </w:t>
      </w:r>
      <w:r>
        <w:t>for developing and sustaining IKEA’s global competitive strategy, as it continues to expand its global operations.</w:t>
      </w:r>
    </w:p>
    <w:p w14:paraId="422F58B3" w14:textId="77777777" w:rsidR="00657D8D" w:rsidRDefault="00657D8D" w:rsidP="00657D8D">
      <w:pPr>
        <w:jc w:val="both"/>
        <w:rPr>
          <w:b/>
          <w:color w:val="000000" w:themeColor="text1"/>
        </w:rPr>
      </w:pPr>
    </w:p>
    <w:p w14:paraId="2D6AB0DC" w14:textId="77777777" w:rsidR="00657D8D" w:rsidRPr="00657D8D" w:rsidRDefault="00657D8D" w:rsidP="00657D8D">
      <w:pPr>
        <w:jc w:val="both"/>
        <w:rPr>
          <w:b/>
          <w:color w:val="000000" w:themeColor="text1"/>
        </w:rPr>
      </w:pPr>
    </w:p>
    <w:p w14:paraId="1502F6E7" w14:textId="4E4D63C7" w:rsidR="00E03EE0" w:rsidRDefault="00E03EE0" w:rsidP="007F0F94">
      <w:pPr>
        <w:pStyle w:val="Default"/>
        <w:rPr>
          <w:rFonts w:ascii="Times New Roman" w:hAnsi="Times New Roman" w:cs="Times New Roman"/>
          <w:color w:val="auto"/>
        </w:rPr>
      </w:pPr>
    </w:p>
    <w:p w14:paraId="1EDC4859" w14:textId="77777777" w:rsidR="00966739" w:rsidRDefault="00966739" w:rsidP="007F0F94">
      <w:pPr>
        <w:pStyle w:val="Default"/>
        <w:rPr>
          <w:rFonts w:ascii="Times New Roman" w:hAnsi="Times New Roman" w:cs="Times New Roman"/>
          <w:color w:val="auto"/>
        </w:rPr>
      </w:pPr>
    </w:p>
    <w:p w14:paraId="03D04046" w14:textId="77777777" w:rsidR="00966739" w:rsidRDefault="00966739" w:rsidP="007F0F94">
      <w:pPr>
        <w:pStyle w:val="Default"/>
        <w:rPr>
          <w:rFonts w:ascii="Times New Roman" w:hAnsi="Times New Roman" w:cs="Times New Roman"/>
          <w:color w:val="auto"/>
        </w:rPr>
      </w:pPr>
    </w:p>
    <w:p w14:paraId="673E6AE9" w14:textId="77777777" w:rsidR="00966739" w:rsidRPr="007F0F94" w:rsidRDefault="00966739" w:rsidP="007F0F94">
      <w:pPr>
        <w:pStyle w:val="Default"/>
        <w:rPr>
          <w:rFonts w:ascii="Times New Roman" w:hAnsi="Times New Roman" w:cs="Times New Roman"/>
          <w:color w:val="auto"/>
        </w:rPr>
        <w:sectPr w:rsidR="00966739" w:rsidRPr="007F0F94" w:rsidSect="008206B9">
          <w:pgSz w:w="12240" w:h="15840"/>
          <w:pgMar w:top="1440" w:right="1440" w:bottom="1440" w:left="1440" w:header="708" w:footer="708" w:gutter="0"/>
          <w:cols w:space="708"/>
          <w:docGrid w:linePitch="360"/>
        </w:sectPr>
      </w:pPr>
    </w:p>
    <w:p w14:paraId="13C2ABA5" w14:textId="4E2127BD" w:rsidR="00372B5D" w:rsidRPr="007F0F94" w:rsidRDefault="00767D76" w:rsidP="007F0F94">
      <w:pPr>
        <w:pStyle w:val="Heading1"/>
        <w:numPr>
          <w:ilvl w:val="0"/>
          <w:numId w:val="0"/>
        </w:numPr>
        <w:spacing w:before="0" w:after="0" w:line="240" w:lineRule="auto"/>
      </w:pPr>
      <w:bookmarkStart w:id="13" w:name="_Toc15335327"/>
      <w:r w:rsidRPr="007F0F94">
        <w:rPr>
          <w:sz w:val="24"/>
        </w:rPr>
        <w:lastRenderedPageBreak/>
        <w:t>Bibliography</w:t>
      </w:r>
      <w:bookmarkEnd w:id="13"/>
    </w:p>
    <w:p w14:paraId="41BC3A27" w14:textId="77777777" w:rsidR="008B7805" w:rsidRPr="00F70D44" w:rsidRDefault="008B7805" w:rsidP="000E0957">
      <w:pPr>
        <w:ind w:left="360" w:hanging="360"/>
      </w:pPr>
    </w:p>
    <w:p w14:paraId="4C80646D" w14:textId="0222F3D9" w:rsidR="000846B1" w:rsidRPr="00F70D44" w:rsidRDefault="000846B1" w:rsidP="009D6B74">
      <w:pPr>
        <w:ind w:left="284" w:hanging="284"/>
      </w:pPr>
      <w:proofErr w:type="spellStart"/>
      <w:r w:rsidRPr="00F70D44">
        <w:t>Bhasin</w:t>
      </w:r>
      <w:proofErr w:type="spellEnd"/>
      <w:r w:rsidRPr="00F70D44">
        <w:t xml:space="preserve">, H. (2018). IKEA Competitors. </w:t>
      </w:r>
      <w:r w:rsidRPr="00F70D44">
        <w:rPr>
          <w:i/>
        </w:rPr>
        <w:t xml:space="preserve">Marketing91.com. </w:t>
      </w:r>
      <w:r w:rsidRPr="00F70D44">
        <w:t>Accessed 28 July 2010 at: &lt;</w:t>
      </w:r>
      <w:hyperlink r:id="rId12" w:history="1">
        <w:r w:rsidRPr="00F70D44">
          <w:rPr>
            <w:rStyle w:val="Hyperlink"/>
          </w:rPr>
          <w:t>https://www.marketing91.com/ikea-competitors/</w:t>
        </w:r>
      </w:hyperlink>
      <w:r w:rsidRPr="00F70D44">
        <w:t xml:space="preserve">&gt; </w:t>
      </w:r>
    </w:p>
    <w:p w14:paraId="18F336F1" w14:textId="458F84D5" w:rsidR="00E370E8" w:rsidRDefault="00E370E8" w:rsidP="009D6B74">
      <w:pPr>
        <w:ind w:left="284" w:hanging="284"/>
      </w:pPr>
      <w:r w:rsidRPr="007F0F94">
        <w:t xml:space="preserve">Child, J. (2005). </w:t>
      </w:r>
      <w:r w:rsidRPr="007F0F94">
        <w:rPr>
          <w:i/>
        </w:rPr>
        <w:t>Organization: Contemporary Principles and Practice.</w:t>
      </w:r>
      <w:r w:rsidRPr="007F0F94">
        <w:t xml:space="preserve"> Oxford, UK: Blackwell Publishing.</w:t>
      </w:r>
    </w:p>
    <w:p w14:paraId="7A727B71" w14:textId="7B4ADD91" w:rsidR="00182A09" w:rsidRPr="00F70D44" w:rsidRDefault="00182A09" w:rsidP="009D6B74">
      <w:pPr>
        <w:ind w:left="284" w:hanging="284"/>
      </w:pPr>
      <w:r w:rsidRPr="00BB5002">
        <w:t xml:space="preserve">Denning, S. (2014). Why the World’s Dumbest Idea Is (Finally) Dying. </w:t>
      </w:r>
      <w:r w:rsidRPr="00BB5002">
        <w:rPr>
          <w:i/>
        </w:rPr>
        <w:t xml:space="preserve">Forbes. </w:t>
      </w:r>
      <w:r w:rsidRPr="00BB5002">
        <w:rPr>
          <w:color w:val="000000"/>
        </w:rPr>
        <w:t>Retrieved 28 July 2019 from: &lt;</w:t>
      </w:r>
      <w:hyperlink r:id="rId13" w:anchor="62652a0b104e" w:history="1">
        <w:r w:rsidRPr="00BB5002">
          <w:rPr>
            <w:rStyle w:val="Hyperlink"/>
          </w:rPr>
          <w:t>https://www.forbes.com/sites/stevedenning/2014/06/17/why-the-worlds-dumbest-idea-is-finally-dying/#62652a0b104e</w:t>
        </w:r>
      </w:hyperlink>
      <w:r w:rsidRPr="00BB5002">
        <w:rPr>
          <w:color w:val="000000"/>
        </w:rPr>
        <w:t>)</w:t>
      </w:r>
      <w:r w:rsidRPr="00F70D44">
        <w:rPr>
          <w:color w:val="000000"/>
        </w:rPr>
        <w:t xml:space="preserve"> </w:t>
      </w:r>
    </w:p>
    <w:p w14:paraId="0453D55F" w14:textId="7D8F3E02" w:rsidR="00767D76" w:rsidRPr="009D6B74" w:rsidRDefault="00767D76" w:rsidP="009D6B74">
      <w:pPr>
        <w:ind w:left="284" w:hanging="284"/>
      </w:pPr>
      <w:proofErr w:type="spellStart"/>
      <w:r w:rsidRPr="00F70D44">
        <w:t>Edvardsson</w:t>
      </w:r>
      <w:proofErr w:type="spellEnd"/>
      <w:r w:rsidRPr="00F70D44">
        <w:t xml:space="preserve">, B. &amp; </w:t>
      </w:r>
      <w:proofErr w:type="spellStart"/>
      <w:r w:rsidRPr="00F70D44">
        <w:t>Enquist</w:t>
      </w:r>
      <w:proofErr w:type="spellEnd"/>
      <w:r w:rsidRPr="00F70D44">
        <w:t xml:space="preserve">, B. (2002). ‘The IKEA Saga’: How Service Culture Drives Service </w:t>
      </w:r>
      <w:r w:rsidRPr="009D6B74">
        <w:t xml:space="preserve">Strategy. </w:t>
      </w:r>
      <w:r w:rsidRPr="009D6B74">
        <w:rPr>
          <w:i/>
        </w:rPr>
        <w:t>The Service Industries Journal, 22</w:t>
      </w:r>
      <w:r w:rsidRPr="009D6B74">
        <w:t>(4), 153-186.</w:t>
      </w:r>
    </w:p>
    <w:p w14:paraId="0DC4F240" w14:textId="7CE5237C" w:rsidR="00767D76" w:rsidRPr="009D6B74" w:rsidRDefault="00767D76" w:rsidP="009D6B74">
      <w:pPr>
        <w:pStyle w:val="BodyText"/>
        <w:spacing w:after="0"/>
        <w:ind w:left="284" w:hanging="284"/>
        <w:jc w:val="left"/>
        <w:rPr>
          <w:sz w:val="24"/>
          <w:szCs w:val="24"/>
        </w:rPr>
      </w:pPr>
      <w:proofErr w:type="spellStart"/>
      <w:r w:rsidRPr="009D6B74">
        <w:rPr>
          <w:sz w:val="24"/>
          <w:szCs w:val="24"/>
        </w:rPr>
        <w:t>Grol</w:t>
      </w:r>
      <w:proofErr w:type="spellEnd"/>
      <w:r w:rsidRPr="009D6B74">
        <w:rPr>
          <w:sz w:val="24"/>
          <w:szCs w:val="24"/>
        </w:rPr>
        <w:t xml:space="preserve">, P. &amp; </w:t>
      </w:r>
      <w:proofErr w:type="spellStart"/>
      <w:r w:rsidRPr="009D6B74">
        <w:rPr>
          <w:sz w:val="24"/>
          <w:szCs w:val="24"/>
        </w:rPr>
        <w:t>Schoch</w:t>
      </w:r>
      <w:proofErr w:type="spellEnd"/>
      <w:r w:rsidRPr="009D6B74">
        <w:rPr>
          <w:sz w:val="24"/>
          <w:szCs w:val="24"/>
        </w:rPr>
        <w:t xml:space="preserve">, C. (1998a). IKEA: Culture as Competitive Advantage. In </w:t>
      </w:r>
      <w:r w:rsidRPr="009D6B74">
        <w:rPr>
          <w:i/>
          <w:sz w:val="24"/>
          <w:szCs w:val="24"/>
        </w:rPr>
        <w:t>Understanding Global Strategy</w:t>
      </w:r>
      <w:r w:rsidRPr="009D6B74">
        <w:rPr>
          <w:sz w:val="24"/>
          <w:szCs w:val="24"/>
        </w:rPr>
        <w:t xml:space="preserve"> by S. Segal-Horn &amp; D. Faulkner, </w:t>
      </w:r>
      <w:proofErr w:type="spellStart"/>
      <w:r w:rsidRPr="009D6B74">
        <w:rPr>
          <w:sz w:val="24"/>
          <w:szCs w:val="24"/>
          <w:lang w:val="en-CA" w:eastAsia="en-GB"/>
        </w:rPr>
        <w:t>Zrinski</w:t>
      </w:r>
      <w:proofErr w:type="spellEnd"/>
      <w:r w:rsidRPr="009D6B74">
        <w:rPr>
          <w:sz w:val="24"/>
          <w:szCs w:val="24"/>
          <w:lang w:val="en-CA" w:eastAsia="en-GB"/>
        </w:rPr>
        <w:t xml:space="preserve">, </w:t>
      </w:r>
      <w:proofErr w:type="spellStart"/>
      <w:r w:rsidRPr="009D6B74">
        <w:rPr>
          <w:sz w:val="24"/>
          <w:szCs w:val="24"/>
          <w:lang w:val="en-CA" w:eastAsia="en-GB"/>
        </w:rPr>
        <w:t>Crotia</w:t>
      </w:r>
      <w:proofErr w:type="spellEnd"/>
      <w:r w:rsidRPr="009D6B74">
        <w:rPr>
          <w:sz w:val="24"/>
          <w:szCs w:val="24"/>
          <w:lang w:val="en-CA" w:eastAsia="en-GB"/>
        </w:rPr>
        <w:t>: Cengage Learning EMEA, 391-405.</w:t>
      </w:r>
    </w:p>
    <w:p w14:paraId="5CCA05A1" w14:textId="48338E41" w:rsidR="00767D76" w:rsidRPr="009D6B74" w:rsidRDefault="00767D76" w:rsidP="009D6B74">
      <w:pPr>
        <w:ind w:left="284" w:hanging="284"/>
      </w:pPr>
      <w:proofErr w:type="spellStart"/>
      <w:r w:rsidRPr="009D6B74">
        <w:rPr>
          <w:lang w:eastAsia="en-GB"/>
        </w:rPr>
        <w:t>Grol</w:t>
      </w:r>
      <w:proofErr w:type="spellEnd"/>
      <w:r w:rsidRPr="009D6B74">
        <w:rPr>
          <w:lang w:eastAsia="en-GB"/>
        </w:rPr>
        <w:t xml:space="preserve">, P., </w:t>
      </w:r>
      <w:proofErr w:type="spellStart"/>
      <w:r w:rsidRPr="009D6B74">
        <w:rPr>
          <w:lang w:eastAsia="en-GB"/>
        </w:rPr>
        <w:t>Schoch</w:t>
      </w:r>
      <w:proofErr w:type="spellEnd"/>
      <w:r w:rsidRPr="009D6B74">
        <w:rPr>
          <w:lang w:eastAsia="en-GB"/>
        </w:rPr>
        <w:t xml:space="preserve">, C. &amp; CPA. (1998b). IKEA: Managing Cultural Diversity. In </w:t>
      </w:r>
      <w:r w:rsidRPr="009D6B74">
        <w:rPr>
          <w:i/>
          <w:iCs/>
          <w:lang w:eastAsia="en-GB"/>
        </w:rPr>
        <w:t>Cases in International Organizational Behavior</w:t>
      </w:r>
      <w:r w:rsidRPr="009D6B74">
        <w:rPr>
          <w:iCs/>
          <w:lang w:eastAsia="en-GB"/>
        </w:rPr>
        <w:t xml:space="preserve"> by G. </w:t>
      </w:r>
      <w:proofErr w:type="spellStart"/>
      <w:r w:rsidRPr="009D6B74">
        <w:rPr>
          <w:lang w:eastAsia="en-GB"/>
        </w:rPr>
        <w:t>Oddou</w:t>
      </w:r>
      <w:proofErr w:type="spellEnd"/>
      <w:r w:rsidRPr="009D6B74">
        <w:rPr>
          <w:lang w:eastAsia="en-GB"/>
        </w:rPr>
        <w:t xml:space="preserve"> &amp; M. Mendenhall (eds.), Malden, MA: Blackwell, 88-112.</w:t>
      </w:r>
    </w:p>
    <w:p w14:paraId="6A166051" w14:textId="1760B255" w:rsidR="009D6B74" w:rsidRPr="009D6B74" w:rsidRDefault="009D6B74" w:rsidP="009D6B74">
      <w:pPr>
        <w:ind w:left="284" w:hanging="284"/>
        <w:rPr>
          <w:rFonts w:eastAsia="Times New Roman"/>
        </w:rPr>
      </w:pPr>
      <w:r w:rsidRPr="009D6B74">
        <w:rPr>
          <w:color w:val="000000" w:themeColor="text1"/>
        </w:rPr>
        <w:t xml:space="preserve">IIRC (International Integrated Reporting Council). (2013). </w:t>
      </w:r>
      <w:r w:rsidRPr="009D6B74">
        <w:rPr>
          <w:i/>
          <w:color w:val="000000" w:themeColor="text1"/>
        </w:rPr>
        <w:t xml:space="preserve">The International Framework – Integrated Reporting. </w:t>
      </w:r>
      <w:r w:rsidRPr="009D6B74">
        <w:t>Accessed 28 July 2019 at:</w:t>
      </w:r>
      <w:r w:rsidRPr="009D6B74">
        <w:rPr>
          <w:i/>
          <w:color w:val="000000" w:themeColor="text1"/>
        </w:rPr>
        <w:t xml:space="preserve"> </w:t>
      </w:r>
      <w:r w:rsidRPr="009D6B74">
        <w:rPr>
          <w:color w:val="000000" w:themeColor="text1"/>
        </w:rPr>
        <w:t>&lt;</w:t>
      </w:r>
      <w:hyperlink r:id="rId14" w:history="1">
        <w:r w:rsidRPr="009D6B74">
          <w:rPr>
            <w:rStyle w:val="Hyperlink"/>
            <w:rFonts w:eastAsia="Times New Roman"/>
          </w:rPr>
          <w:t>http://integratedreporting.org/wp-content/uploads/2013/12/13-12-08-THE-INTERNATIONAL-IR-FRAMEWORK-2-1.pdf</w:t>
        </w:r>
      </w:hyperlink>
      <w:r w:rsidRPr="009D6B74">
        <w:rPr>
          <w:color w:val="000000" w:themeColor="text1"/>
        </w:rPr>
        <w:t>&gt;</w:t>
      </w:r>
    </w:p>
    <w:p w14:paraId="47CDF57E" w14:textId="4305950B" w:rsidR="00677C49" w:rsidRPr="00F70D44" w:rsidRDefault="00767D76" w:rsidP="009D6B74">
      <w:pPr>
        <w:ind w:left="284" w:hanging="284"/>
      </w:pPr>
      <w:r w:rsidRPr="009D6B74">
        <w:t>IKEA. (2010). IKEA Values. Accessed 28 July 2010 at:</w:t>
      </w:r>
      <w:r w:rsidRPr="00F70D44">
        <w:t xml:space="preserve"> &lt;</w:t>
      </w:r>
      <w:hyperlink r:id="rId15" w:history="1">
        <w:r w:rsidRPr="00F70D44">
          <w:rPr>
            <w:rStyle w:val="Hyperlink"/>
          </w:rPr>
          <w:t>http://www.ikea.com/ms/en_US/jobs/join_us/ikea_values/index.html</w:t>
        </w:r>
      </w:hyperlink>
      <w:r w:rsidRPr="00F70D44">
        <w:t xml:space="preserve">&gt; </w:t>
      </w:r>
    </w:p>
    <w:p w14:paraId="7321AEDD" w14:textId="47953B02" w:rsidR="00677C49" w:rsidRPr="00F70D44" w:rsidRDefault="00677C49" w:rsidP="009D6B74">
      <w:pPr>
        <w:ind w:left="284" w:hanging="284"/>
      </w:pPr>
      <w:r w:rsidRPr="00F70D44">
        <w:t>IKEA. (2018). Slow the Flow when Changing Habits is not Enough. Accessed 28 July 2010 at: &lt;</w:t>
      </w:r>
      <w:hyperlink r:id="rId16" w:history="1">
        <w:r w:rsidRPr="00F70D44">
          <w:rPr>
            <w:rStyle w:val="Hyperlink"/>
          </w:rPr>
          <w:t>https://ikea.today/slow-flow-changing-habits-not-enough/</w:t>
        </w:r>
      </w:hyperlink>
      <w:r w:rsidR="00BB5002">
        <w:t>&gt;</w:t>
      </w:r>
    </w:p>
    <w:p w14:paraId="098DB09B" w14:textId="3298665B" w:rsidR="007E00E3" w:rsidRPr="00F70D44" w:rsidRDefault="007E00E3" w:rsidP="009D6B74">
      <w:pPr>
        <w:ind w:left="284" w:hanging="284"/>
      </w:pPr>
      <w:r w:rsidRPr="00F70D44">
        <w:t>IKEA. (2019a). About the IKEA Group: Our Vision and Business Idea. Accessed 28 July 2019 at: &lt;</w:t>
      </w:r>
      <w:hyperlink r:id="rId17" w:history="1">
        <w:r w:rsidRPr="00F70D44">
          <w:rPr>
            <w:rStyle w:val="Hyperlink"/>
          </w:rPr>
          <w:t>https://www.ikea.com/ms/en_JP/about_ikea/the_ikea_way/our_business_idea/index.html</w:t>
        </w:r>
      </w:hyperlink>
      <w:r w:rsidRPr="00F70D44">
        <w:t xml:space="preserve">&gt; </w:t>
      </w:r>
    </w:p>
    <w:p w14:paraId="41C1BAB0" w14:textId="704F7069" w:rsidR="00E03EE0" w:rsidRPr="00F70D44" w:rsidRDefault="00E03EE0" w:rsidP="009D6B74">
      <w:pPr>
        <w:ind w:left="284" w:hanging="284"/>
      </w:pPr>
      <w:r w:rsidRPr="00F70D44">
        <w:t>IKEA. (2019b) About the IKEA Group: Facts &amp; Figures – IKEA Group Stores. Accessed 28 July 2019 at: &lt;</w:t>
      </w:r>
      <w:hyperlink r:id="rId18" w:history="1">
        <w:r w:rsidRPr="00F70D44">
          <w:rPr>
            <w:rStyle w:val="Hyperlink"/>
          </w:rPr>
          <w:t>https://www.ikea.com/ms/en_JP/about_ikea/facts_and_figures/ikea_group_stores/index.html</w:t>
        </w:r>
      </w:hyperlink>
      <w:r w:rsidRPr="00F70D44">
        <w:t xml:space="preserve">&gt; </w:t>
      </w:r>
    </w:p>
    <w:p w14:paraId="72E49B85" w14:textId="6D805BD2" w:rsidR="003D3AD0" w:rsidRPr="00F70D44" w:rsidRDefault="003D3AD0" w:rsidP="009D6B74">
      <w:pPr>
        <w:ind w:left="284" w:hanging="284"/>
      </w:pPr>
      <w:r w:rsidRPr="00F70D44">
        <w:t>IKEA. (2019</w:t>
      </w:r>
      <w:r w:rsidR="00E03EE0" w:rsidRPr="00F70D44">
        <w:t>c</w:t>
      </w:r>
      <w:r w:rsidRPr="00F70D44">
        <w:t>). IKEA Facts and Figures 2018.</w:t>
      </w:r>
      <w:r w:rsidRPr="00F70D44">
        <w:rPr>
          <w:i/>
        </w:rPr>
        <w:t xml:space="preserve"> </w:t>
      </w:r>
      <w:r w:rsidRPr="00F70D44">
        <w:t>Accessed 28 July 2019 at: &lt;</w:t>
      </w:r>
      <w:hyperlink r:id="rId19" w:history="1">
        <w:r w:rsidRPr="00F70D44">
          <w:rPr>
            <w:rStyle w:val="Hyperlink"/>
          </w:rPr>
          <w:t>https://highlights.ikea.com/2018/facts-and-figures/home/index.html</w:t>
        </w:r>
      </w:hyperlink>
      <w:r w:rsidRPr="00F70D44">
        <w:t>&gt;</w:t>
      </w:r>
    </w:p>
    <w:p w14:paraId="32918E49" w14:textId="764FC689" w:rsidR="00182A09" w:rsidRPr="00F70D44" w:rsidRDefault="00182A09" w:rsidP="009D6B74">
      <w:pPr>
        <w:ind w:left="284" w:hanging="284"/>
      </w:pPr>
      <w:r w:rsidRPr="00F70D44">
        <w:t>IKEA. (2019d). IKEA Sustainability Report FY18. Accessed 28 July 2019 at: &lt;</w:t>
      </w:r>
      <w:hyperlink r:id="rId20" w:history="1">
        <w:r w:rsidRPr="00F70D44">
          <w:rPr>
            <w:rStyle w:val="Hyperlink"/>
          </w:rPr>
          <w:t>https://newsroom.inter.ikea.com/news/ikea-sustainability-report-fy18/s/409b1d78-7d7b-4f48-a63d-368d5fb69c2d</w:t>
        </w:r>
      </w:hyperlink>
      <w:r w:rsidRPr="00F70D44">
        <w:t>&gt;</w:t>
      </w:r>
    </w:p>
    <w:p w14:paraId="3F00AC85" w14:textId="38642E44" w:rsidR="000737DB" w:rsidRPr="00F70D44" w:rsidRDefault="000737DB" w:rsidP="009D6B74">
      <w:pPr>
        <w:ind w:left="284" w:hanging="284"/>
      </w:pPr>
      <w:r w:rsidRPr="00F70D44">
        <w:t xml:space="preserve">IKEA. (no date). SWOT Analysis and Sustainable Business Planning. </w:t>
      </w:r>
      <w:r w:rsidRPr="00F70D44">
        <w:rPr>
          <w:i/>
        </w:rPr>
        <w:t xml:space="preserve">The Times 100. </w:t>
      </w:r>
      <w:r w:rsidRPr="00F70D44">
        <w:t>Accessed 28 July 2019 at: &lt;</w:t>
      </w:r>
      <w:hyperlink r:id="rId21" w:history="1">
        <w:r w:rsidRPr="00F70D44">
          <w:rPr>
            <w:rStyle w:val="Hyperlink"/>
          </w:rPr>
          <w:t>http://www.circleinternational.co.uk/circle/strategy_files/ikea%20mrktswot.pdf</w:t>
        </w:r>
      </w:hyperlink>
      <w:r w:rsidRPr="00F70D44">
        <w:t>&gt;</w:t>
      </w:r>
    </w:p>
    <w:p w14:paraId="2C7B93DC" w14:textId="7939C5BF" w:rsidR="00FF4C16" w:rsidRPr="00F70D44" w:rsidRDefault="00FF4C16" w:rsidP="009D6B74">
      <w:pPr>
        <w:ind w:left="284" w:hanging="284"/>
      </w:pPr>
      <w:r w:rsidRPr="00F70D44">
        <w:t xml:space="preserve">IKEA Foundation. (no date). Bright Futures. </w:t>
      </w:r>
      <w:proofErr w:type="spellStart"/>
      <w:r w:rsidRPr="00F70D44">
        <w:t>Liveable</w:t>
      </w:r>
      <w:proofErr w:type="spellEnd"/>
      <w:r w:rsidRPr="00F70D44">
        <w:t xml:space="preserve"> Planet</w:t>
      </w:r>
      <w:r w:rsidRPr="00F70D44">
        <w:rPr>
          <w:i/>
        </w:rPr>
        <w:t xml:space="preserve">. </w:t>
      </w:r>
      <w:r w:rsidRPr="00F70D44">
        <w:t>Accessed 28 July 2019 at: &lt;</w:t>
      </w:r>
      <w:hyperlink r:id="rId22" w:history="1">
        <w:r w:rsidRPr="00F70D44">
          <w:rPr>
            <w:rStyle w:val="Hyperlink"/>
          </w:rPr>
          <w:t>https://ikeafoundation.org/</w:t>
        </w:r>
      </w:hyperlink>
      <w:r w:rsidRPr="00F70D44">
        <w:t xml:space="preserve">&gt; </w:t>
      </w:r>
    </w:p>
    <w:p w14:paraId="2C08B562" w14:textId="56EA6537" w:rsidR="00767D76" w:rsidRPr="00F70D44" w:rsidRDefault="00767D76" w:rsidP="009D6B74">
      <w:pPr>
        <w:ind w:left="284" w:hanging="284"/>
      </w:pPr>
      <w:r w:rsidRPr="00F70D44">
        <w:t xml:space="preserve">Jackson, T. (2009). </w:t>
      </w:r>
      <w:r w:rsidRPr="00F70D44">
        <w:rPr>
          <w:i/>
        </w:rPr>
        <w:t xml:space="preserve">International HRM: A Cross-Cultural Approach. </w:t>
      </w:r>
      <w:r w:rsidRPr="00F70D44">
        <w:t>London, UK: Sage Publications.</w:t>
      </w:r>
    </w:p>
    <w:p w14:paraId="5B577572" w14:textId="02DC425C" w:rsidR="009E15DB" w:rsidRPr="00F70D44" w:rsidRDefault="009E15DB" w:rsidP="009D6B74">
      <w:pPr>
        <w:ind w:left="284" w:hanging="284"/>
      </w:pPr>
      <w:r w:rsidRPr="00F70D44">
        <w:t xml:space="preserve">Johnson, G., Scholes, K., &amp; Whittington, R. (2008). </w:t>
      </w:r>
      <w:r w:rsidRPr="00F70D44">
        <w:rPr>
          <w:i/>
          <w:iCs/>
        </w:rPr>
        <w:t>Exploring Corporate Strategy: Text and Cases, 8</w:t>
      </w:r>
      <w:r w:rsidRPr="00F70D44">
        <w:rPr>
          <w:i/>
          <w:iCs/>
          <w:vertAlign w:val="superscript"/>
        </w:rPr>
        <w:t>th</w:t>
      </w:r>
      <w:r w:rsidRPr="00F70D44">
        <w:rPr>
          <w:i/>
          <w:iCs/>
        </w:rPr>
        <w:t xml:space="preserve"> ed. </w:t>
      </w:r>
      <w:r w:rsidRPr="00F70D44">
        <w:t>Harlow: FT Prentice Hall</w:t>
      </w:r>
    </w:p>
    <w:p w14:paraId="77F12102" w14:textId="79C482D6" w:rsidR="00767D76" w:rsidRPr="00BB5002" w:rsidRDefault="00767D76" w:rsidP="009D6B74">
      <w:pPr>
        <w:pStyle w:val="BodyText"/>
        <w:spacing w:after="0"/>
        <w:ind w:left="284" w:hanging="284"/>
        <w:jc w:val="left"/>
        <w:rPr>
          <w:sz w:val="24"/>
          <w:szCs w:val="24"/>
          <w:lang w:val="en-CA"/>
        </w:rPr>
      </w:pPr>
      <w:r w:rsidRPr="00F70D44">
        <w:rPr>
          <w:sz w:val="24"/>
          <w:szCs w:val="24"/>
          <w:lang w:val="en-CA"/>
        </w:rPr>
        <w:lastRenderedPageBreak/>
        <w:t xml:space="preserve">Kamprad, I. (2007). </w:t>
      </w:r>
      <w:r w:rsidRPr="00F70D44">
        <w:rPr>
          <w:i/>
          <w:sz w:val="24"/>
          <w:szCs w:val="24"/>
          <w:lang w:val="en-CA"/>
        </w:rPr>
        <w:t>Testament of a Furniture Dealer: A Little IKEA Dictionary.</w:t>
      </w:r>
      <w:r w:rsidRPr="00F70D44">
        <w:rPr>
          <w:sz w:val="24"/>
          <w:szCs w:val="24"/>
          <w:lang w:val="en-CA"/>
        </w:rPr>
        <w:t xml:space="preserve"> Delft, Netherlands: Inter IKEA Systems B.V.</w:t>
      </w:r>
    </w:p>
    <w:p w14:paraId="485131F9" w14:textId="7440ECAC" w:rsidR="00767D76" w:rsidRPr="005564F6" w:rsidRDefault="00767D76" w:rsidP="009D6B74">
      <w:pPr>
        <w:ind w:left="284" w:hanging="284"/>
        <w:rPr>
          <w:lang w:val="en-CA"/>
        </w:rPr>
      </w:pPr>
      <w:r w:rsidRPr="00F70D44">
        <w:rPr>
          <w:lang w:val="en-CA"/>
        </w:rPr>
        <w:t xml:space="preserve">Larsson, R., </w:t>
      </w:r>
      <w:proofErr w:type="spellStart"/>
      <w:r w:rsidRPr="00F70D44">
        <w:rPr>
          <w:lang w:val="en-CA"/>
        </w:rPr>
        <w:t>Brousseau</w:t>
      </w:r>
      <w:proofErr w:type="spellEnd"/>
      <w:r w:rsidRPr="00F70D44">
        <w:rPr>
          <w:lang w:val="en-CA"/>
        </w:rPr>
        <w:t xml:space="preserve">, K., Driver, M., </w:t>
      </w:r>
      <w:proofErr w:type="spellStart"/>
      <w:r w:rsidRPr="00F70D44">
        <w:rPr>
          <w:lang w:val="en-CA"/>
        </w:rPr>
        <w:t>Holmqvist</w:t>
      </w:r>
      <w:proofErr w:type="spellEnd"/>
      <w:r w:rsidRPr="00F70D44">
        <w:rPr>
          <w:lang w:val="en-CA"/>
        </w:rPr>
        <w:t xml:space="preserve">, M., </w:t>
      </w:r>
      <w:proofErr w:type="spellStart"/>
      <w:r w:rsidRPr="00F70D44">
        <w:rPr>
          <w:lang w:val="en-CA"/>
        </w:rPr>
        <w:t>Tarnovskaya</w:t>
      </w:r>
      <w:proofErr w:type="spellEnd"/>
      <w:r w:rsidRPr="00F70D44">
        <w:rPr>
          <w:lang w:val="en-CA"/>
        </w:rPr>
        <w:t xml:space="preserve">, V., </w:t>
      </w:r>
      <w:proofErr w:type="spellStart"/>
      <w:r w:rsidRPr="00F70D44">
        <w:rPr>
          <w:lang w:val="en-CA"/>
        </w:rPr>
        <w:t>Bengtsson</w:t>
      </w:r>
      <w:proofErr w:type="spellEnd"/>
      <w:r w:rsidRPr="00F70D44">
        <w:rPr>
          <w:lang w:val="en-CA"/>
        </w:rPr>
        <w:t xml:space="preserve">, K. &amp; </w:t>
      </w:r>
      <w:proofErr w:type="spellStart"/>
      <w:r w:rsidRPr="00F70D44">
        <w:rPr>
          <w:lang w:val="en-CA"/>
        </w:rPr>
        <w:t>Sandström</w:t>
      </w:r>
      <w:proofErr w:type="spellEnd"/>
      <w:r w:rsidRPr="00F70D44">
        <w:rPr>
          <w:lang w:val="en-CA"/>
        </w:rPr>
        <w:t>, P. (2003). Inter</w:t>
      </w:r>
      <w:r w:rsidRPr="005564F6">
        <w:rPr>
          <w:lang w:val="en-CA"/>
        </w:rPr>
        <w:t xml:space="preserve">national Growth through Cooperation: </w:t>
      </w:r>
      <w:proofErr w:type="spellStart"/>
      <w:r w:rsidRPr="005564F6">
        <w:rPr>
          <w:lang w:val="en-CA"/>
        </w:rPr>
        <w:t>Brnd</w:t>
      </w:r>
      <w:proofErr w:type="spellEnd"/>
      <w:r w:rsidRPr="005564F6">
        <w:rPr>
          <w:lang w:val="en-CA"/>
        </w:rPr>
        <w:t xml:space="preserve">-Driven Strategies, Leadership, and Career Development in Sweden [and Executive Commentary]. </w:t>
      </w:r>
      <w:r w:rsidRPr="005564F6">
        <w:rPr>
          <w:i/>
          <w:lang w:val="en-CA"/>
        </w:rPr>
        <w:t>The Academy of Management Executive (1993-2005), 17</w:t>
      </w:r>
      <w:r w:rsidRPr="005564F6">
        <w:rPr>
          <w:lang w:val="en-CA"/>
        </w:rPr>
        <w:t>(1), 7-24.</w:t>
      </w:r>
    </w:p>
    <w:p w14:paraId="2DBDEAD5" w14:textId="025E3C6E" w:rsidR="00F70D44" w:rsidRPr="005564F6" w:rsidRDefault="00F70D44" w:rsidP="009D6B74">
      <w:pPr>
        <w:ind w:left="284" w:hanging="284"/>
        <w:rPr>
          <w:lang w:val="en-CA"/>
        </w:rPr>
      </w:pPr>
      <w:r w:rsidRPr="005564F6">
        <w:rPr>
          <w:lang w:val="en-CA"/>
        </w:rPr>
        <w:t xml:space="preserve">Magyar, J. (2018). How IKEA Builds Sustainable Innovation into its Business Model to Improve Lives. </w:t>
      </w:r>
      <w:proofErr w:type="spellStart"/>
      <w:proofErr w:type="gramStart"/>
      <w:r w:rsidRPr="005564F6">
        <w:rPr>
          <w:i/>
          <w:lang w:val="en-CA"/>
        </w:rPr>
        <w:t>D!gitalist</w:t>
      </w:r>
      <w:proofErr w:type="spellEnd"/>
      <w:proofErr w:type="gramEnd"/>
      <w:r w:rsidRPr="005564F6">
        <w:rPr>
          <w:i/>
          <w:lang w:val="en-CA"/>
        </w:rPr>
        <w:t xml:space="preserve"> Magazine. </w:t>
      </w:r>
      <w:r w:rsidRPr="005564F6">
        <w:t>Accessed 28 July 2019 at: &lt;</w:t>
      </w:r>
      <w:hyperlink r:id="rId23" w:history="1">
        <w:r w:rsidRPr="005564F6">
          <w:rPr>
            <w:rStyle w:val="Hyperlink"/>
          </w:rPr>
          <w:t>https://www.digitalistmag.com/improving-lives/2018/06/08/how-ikea-builds-sustainable-innovation-into-its-business-model-to-improve-lives-06172854</w:t>
        </w:r>
      </w:hyperlink>
      <w:r w:rsidRPr="005564F6">
        <w:t xml:space="preserve">&gt; </w:t>
      </w:r>
    </w:p>
    <w:p w14:paraId="4D2EC350" w14:textId="546A0568" w:rsidR="00767D76" w:rsidRPr="005564F6" w:rsidRDefault="00767D76" w:rsidP="009D6B74">
      <w:pPr>
        <w:ind w:left="284" w:hanging="284"/>
        <w:rPr>
          <w:lang w:val="en-CA"/>
        </w:rPr>
      </w:pPr>
      <w:proofErr w:type="spellStart"/>
      <w:r w:rsidRPr="005564F6">
        <w:rPr>
          <w:lang w:eastAsia="en-GB"/>
        </w:rPr>
        <w:t>Mintzberg</w:t>
      </w:r>
      <w:proofErr w:type="spellEnd"/>
      <w:r w:rsidRPr="005564F6">
        <w:rPr>
          <w:lang w:eastAsia="en-GB"/>
        </w:rPr>
        <w:t xml:space="preserve">, H., </w:t>
      </w:r>
      <w:proofErr w:type="spellStart"/>
      <w:r w:rsidRPr="005564F6">
        <w:rPr>
          <w:lang w:eastAsia="en-GB"/>
        </w:rPr>
        <w:t>Ahlstrand</w:t>
      </w:r>
      <w:proofErr w:type="spellEnd"/>
      <w:r w:rsidRPr="005564F6">
        <w:rPr>
          <w:lang w:eastAsia="en-GB"/>
        </w:rPr>
        <w:t xml:space="preserve">, B. &amp; </w:t>
      </w:r>
      <w:proofErr w:type="spellStart"/>
      <w:r w:rsidRPr="005564F6">
        <w:rPr>
          <w:lang w:eastAsia="en-GB"/>
        </w:rPr>
        <w:t>Lampel</w:t>
      </w:r>
      <w:proofErr w:type="spellEnd"/>
      <w:r w:rsidRPr="005564F6">
        <w:rPr>
          <w:lang w:eastAsia="en-GB"/>
        </w:rPr>
        <w:t xml:space="preserve">, J. (1998) </w:t>
      </w:r>
      <w:r w:rsidRPr="005564F6">
        <w:rPr>
          <w:i/>
          <w:iCs/>
          <w:lang w:eastAsia="en-GB"/>
        </w:rPr>
        <w:t>Strategy Safari</w:t>
      </w:r>
      <w:r w:rsidRPr="005564F6">
        <w:rPr>
          <w:lang w:eastAsia="en-GB"/>
        </w:rPr>
        <w:t>. New York, NY: Free Press</w:t>
      </w:r>
    </w:p>
    <w:p w14:paraId="59546ED5" w14:textId="0ACBC32C" w:rsidR="005564F6" w:rsidRPr="005564F6" w:rsidRDefault="005564F6" w:rsidP="009D6B74">
      <w:pPr>
        <w:pStyle w:val="BodyText"/>
        <w:spacing w:after="0"/>
        <w:ind w:left="284" w:hanging="284"/>
        <w:jc w:val="left"/>
        <w:rPr>
          <w:i/>
          <w:sz w:val="24"/>
          <w:szCs w:val="24"/>
          <w:lang w:val="en-CA"/>
        </w:rPr>
      </w:pPr>
      <w:r w:rsidRPr="005564F6">
        <w:rPr>
          <w:sz w:val="24"/>
          <w:szCs w:val="24"/>
          <w:lang w:val="en-CA"/>
        </w:rPr>
        <w:t xml:space="preserve">OECD (Organization for Economic Cooperation and Development). (2018). DAC List of ODA Recipients: Effective for Reporting on 2018, 2019 and 2020 Flows. </w:t>
      </w:r>
      <w:r w:rsidRPr="005564F6">
        <w:rPr>
          <w:sz w:val="24"/>
          <w:szCs w:val="24"/>
        </w:rPr>
        <w:t>Accessed 29 July 2019 at:</w:t>
      </w:r>
      <w:r>
        <w:rPr>
          <w:sz w:val="24"/>
          <w:szCs w:val="24"/>
        </w:rPr>
        <w:t xml:space="preserve"> &lt;</w:t>
      </w:r>
      <w:hyperlink r:id="rId24" w:history="1">
        <w:r w:rsidRPr="004601CE">
          <w:rPr>
            <w:rStyle w:val="Hyperlink"/>
            <w:sz w:val="24"/>
            <w:szCs w:val="24"/>
          </w:rPr>
          <w:t>http://www.oecd.org/dac/financing-sustainable-development/development-finance-standards/DAC_List_ODA_Recipients2018to2020_flows_En.pdf</w:t>
        </w:r>
      </w:hyperlink>
      <w:r>
        <w:rPr>
          <w:sz w:val="24"/>
          <w:szCs w:val="24"/>
        </w:rPr>
        <w:t xml:space="preserve">&gt; </w:t>
      </w:r>
    </w:p>
    <w:p w14:paraId="12B07712" w14:textId="69E6C03E" w:rsidR="00767D76" w:rsidRPr="005564F6" w:rsidRDefault="00767D76" w:rsidP="009D6B74">
      <w:pPr>
        <w:pStyle w:val="BodyText"/>
        <w:spacing w:after="0"/>
        <w:ind w:left="284" w:hanging="284"/>
        <w:jc w:val="left"/>
        <w:rPr>
          <w:sz w:val="24"/>
          <w:szCs w:val="24"/>
          <w:lang w:val="en-CA"/>
        </w:rPr>
      </w:pPr>
      <w:proofErr w:type="spellStart"/>
      <w:r w:rsidRPr="005564F6">
        <w:rPr>
          <w:sz w:val="24"/>
          <w:szCs w:val="24"/>
          <w:lang w:val="en-CA"/>
        </w:rPr>
        <w:t>Perlmutter</w:t>
      </w:r>
      <w:proofErr w:type="spellEnd"/>
      <w:r w:rsidRPr="005564F6">
        <w:rPr>
          <w:sz w:val="24"/>
          <w:szCs w:val="24"/>
          <w:lang w:val="en-CA"/>
        </w:rPr>
        <w:t xml:space="preserve">, H. (1969). The Tortuous Evolution of the Multinational Corporation. </w:t>
      </w:r>
      <w:r w:rsidRPr="005564F6">
        <w:rPr>
          <w:i/>
          <w:sz w:val="24"/>
          <w:szCs w:val="24"/>
          <w:lang w:val="en-CA"/>
        </w:rPr>
        <w:t>Columbia Journal of World Business, 4,</w:t>
      </w:r>
      <w:r w:rsidRPr="005564F6">
        <w:rPr>
          <w:sz w:val="24"/>
          <w:szCs w:val="24"/>
          <w:lang w:val="en-CA"/>
        </w:rPr>
        <w:t xml:space="preserve"> 9-18.</w:t>
      </w:r>
    </w:p>
    <w:p w14:paraId="50377751" w14:textId="04130D02" w:rsidR="00767D76" w:rsidRPr="005564F6" w:rsidRDefault="00767D76" w:rsidP="009D6B74">
      <w:pPr>
        <w:pStyle w:val="BodyText"/>
        <w:spacing w:after="0"/>
        <w:ind w:left="284" w:hanging="284"/>
        <w:jc w:val="left"/>
        <w:rPr>
          <w:rFonts w:eastAsia="Calibri"/>
          <w:sz w:val="24"/>
          <w:szCs w:val="24"/>
        </w:rPr>
      </w:pPr>
      <w:r w:rsidRPr="005564F6">
        <w:rPr>
          <w:rStyle w:val="Emphasis"/>
          <w:i w:val="0"/>
          <w:sz w:val="24"/>
          <w:szCs w:val="24"/>
        </w:rPr>
        <w:t>Porter</w:t>
      </w:r>
      <w:r w:rsidRPr="005564F6">
        <w:rPr>
          <w:rStyle w:val="st"/>
          <w:rFonts w:eastAsia="Calibri"/>
          <w:i/>
          <w:sz w:val="24"/>
          <w:szCs w:val="24"/>
        </w:rPr>
        <w:t xml:space="preserve">, </w:t>
      </w:r>
      <w:r w:rsidRPr="005564F6">
        <w:rPr>
          <w:rStyle w:val="Emphasis"/>
          <w:i w:val="0"/>
          <w:sz w:val="24"/>
          <w:szCs w:val="24"/>
        </w:rPr>
        <w:t>M.E.</w:t>
      </w:r>
      <w:r w:rsidRPr="005564F6">
        <w:rPr>
          <w:rStyle w:val="st"/>
          <w:rFonts w:eastAsia="Calibri"/>
          <w:i/>
          <w:sz w:val="24"/>
          <w:szCs w:val="24"/>
        </w:rPr>
        <w:t xml:space="preserve"> (</w:t>
      </w:r>
      <w:r w:rsidRPr="005564F6">
        <w:rPr>
          <w:rStyle w:val="Emphasis"/>
          <w:i w:val="0"/>
          <w:sz w:val="24"/>
          <w:szCs w:val="24"/>
        </w:rPr>
        <w:t>1985</w:t>
      </w:r>
      <w:r w:rsidRPr="005564F6">
        <w:rPr>
          <w:rStyle w:val="st"/>
          <w:rFonts w:eastAsia="Calibri"/>
          <w:i/>
          <w:sz w:val="24"/>
          <w:szCs w:val="24"/>
        </w:rPr>
        <w:t>).</w:t>
      </w:r>
      <w:r w:rsidRPr="005564F6">
        <w:rPr>
          <w:rStyle w:val="st"/>
          <w:rFonts w:eastAsia="Calibri"/>
          <w:sz w:val="24"/>
          <w:szCs w:val="24"/>
        </w:rPr>
        <w:t xml:space="preserve"> </w:t>
      </w:r>
      <w:r w:rsidRPr="005564F6">
        <w:rPr>
          <w:rStyle w:val="Emphasis"/>
          <w:sz w:val="24"/>
          <w:szCs w:val="24"/>
        </w:rPr>
        <w:t>Competitive Advantage</w:t>
      </w:r>
      <w:r w:rsidRPr="005564F6">
        <w:rPr>
          <w:rStyle w:val="st"/>
          <w:rFonts w:eastAsia="Calibri"/>
          <w:sz w:val="24"/>
          <w:szCs w:val="24"/>
        </w:rPr>
        <w:t xml:space="preserve">. New York, NY: </w:t>
      </w:r>
      <w:r w:rsidRPr="005564F6">
        <w:rPr>
          <w:rStyle w:val="Emphasis"/>
          <w:sz w:val="24"/>
          <w:szCs w:val="24"/>
        </w:rPr>
        <w:t>Free Press</w:t>
      </w:r>
      <w:r w:rsidRPr="005564F6">
        <w:rPr>
          <w:rStyle w:val="st"/>
          <w:rFonts w:eastAsia="Calibri"/>
          <w:sz w:val="24"/>
          <w:szCs w:val="24"/>
        </w:rPr>
        <w:t>.</w:t>
      </w:r>
    </w:p>
    <w:p w14:paraId="7CDD1ED6" w14:textId="68723386" w:rsidR="004531AC" w:rsidRPr="004531AC" w:rsidRDefault="004531AC" w:rsidP="009D6B74">
      <w:pPr>
        <w:ind w:left="284" w:hanging="284"/>
        <w:rPr>
          <w:lang w:val="de-AT" w:eastAsia="en-GB"/>
        </w:rPr>
      </w:pPr>
      <w:r w:rsidRPr="005564F6">
        <w:rPr>
          <w:lang w:val="de-AT" w:eastAsia="en-GB"/>
        </w:rPr>
        <w:t xml:space="preserve">Porter, M.E. (2008). The </w:t>
      </w:r>
      <w:proofErr w:type="spellStart"/>
      <w:r w:rsidRPr="005564F6">
        <w:rPr>
          <w:lang w:val="de-AT" w:eastAsia="en-GB"/>
        </w:rPr>
        <w:t>Five</w:t>
      </w:r>
      <w:proofErr w:type="spellEnd"/>
      <w:r w:rsidRPr="005564F6">
        <w:rPr>
          <w:lang w:val="de-AT" w:eastAsia="en-GB"/>
        </w:rPr>
        <w:t xml:space="preserve"> </w:t>
      </w:r>
      <w:proofErr w:type="spellStart"/>
      <w:r w:rsidRPr="005564F6">
        <w:rPr>
          <w:lang w:val="de-AT" w:eastAsia="en-GB"/>
        </w:rPr>
        <w:t>Competitive</w:t>
      </w:r>
      <w:proofErr w:type="spellEnd"/>
      <w:r w:rsidRPr="005564F6">
        <w:rPr>
          <w:lang w:val="de-AT" w:eastAsia="en-GB"/>
        </w:rPr>
        <w:t xml:space="preserve"> Forces </w:t>
      </w:r>
      <w:proofErr w:type="spellStart"/>
      <w:r w:rsidRPr="005564F6">
        <w:rPr>
          <w:lang w:val="de-AT" w:eastAsia="en-GB"/>
        </w:rPr>
        <w:t>that</w:t>
      </w:r>
      <w:proofErr w:type="spellEnd"/>
      <w:r w:rsidRPr="005564F6">
        <w:rPr>
          <w:lang w:val="de-AT" w:eastAsia="en-GB"/>
        </w:rPr>
        <w:t xml:space="preserve"> Shape </w:t>
      </w:r>
      <w:proofErr w:type="spellStart"/>
      <w:r w:rsidRPr="005564F6">
        <w:rPr>
          <w:lang w:val="de-AT" w:eastAsia="en-GB"/>
        </w:rPr>
        <w:t>Strategy</w:t>
      </w:r>
      <w:proofErr w:type="spellEnd"/>
      <w:r w:rsidRPr="005564F6">
        <w:rPr>
          <w:lang w:val="de-AT" w:eastAsia="en-GB"/>
        </w:rPr>
        <w:t xml:space="preserve">. </w:t>
      </w:r>
      <w:r w:rsidRPr="005564F6">
        <w:rPr>
          <w:i/>
          <w:lang w:val="de-AT" w:eastAsia="en-GB"/>
        </w:rPr>
        <w:t>Harvard</w:t>
      </w:r>
      <w:r>
        <w:rPr>
          <w:i/>
          <w:lang w:val="de-AT" w:eastAsia="en-GB"/>
        </w:rPr>
        <w:t xml:space="preserve"> Business Review (</w:t>
      </w:r>
      <w:proofErr w:type="spellStart"/>
      <w:r>
        <w:rPr>
          <w:i/>
          <w:lang w:val="de-AT" w:eastAsia="en-GB"/>
        </w:rPr>
        <w:t>January</w:t>
      </w:r>
      <w:proofErr w:type="spellEnd"/>
      <w:r>
        <w:rPr>
          <w:i/>
          <w:lang w:val="de-AT" w:eastAsia="en-GB"/>
        </w:rPr>
        <w:t xml:space="preserve">), </w:t>
      </w:r>
      <w:r>
        <w:rPr>
          <w:lang w:val="de-AT" w:eastAsia="en-GB"/>
        </w:rPr>
        <w:t>pp. 78-93.</w:t>
      </w:r>
    </w:p>
    <w:p w14:paraId="42869038" w14:textId="554646B2" w:rsidR="00767D76" w:rsidRPr="00F70D44" w:rsidRDefault="00767D76" w:rsidP="009D6B74">
      <w:pPr>
        <w:ind w:left="284" w:hanging="284"/>
        <w:rPr>
          <w:lang w:val="en-CA" w:eastAsia="en-GB"/>
        </w:rPr>
      </w:pPr>
      <w:r w:rsidRPr="00F70D44">
        <w:rPr>
          <w:lang w:val="de-AT" w:eastAsia="en-GB"/>
        </w:rPr>
        <w:t xml:space="preserve">Segel-Horn, S. &amp; Faulkner, D. (2010). </w:t>
      </w:r>
      <w:r w:rsidRPr="00F70D44">
        <w:rPr>
          <w:i/>
          <w:lang w:val="en-CA" w:eastAsia="en-GB"/>
        </w:rPr>
        <w:t>Understanding Global Strategy.</w:t>
      </w:r>
      <w:r w:rsidRPr="00F70D44">
        <w:rPr>
          <w:lang w:val="en-CA" w:eastAsia="en-GB"/>
        </w:rPr>
        <w:t xml:space="preserve"> </w:t>
      </w:r>
      <w:proofErr w:type="spellStart"/>
      <w:r w:rsidRPr="00F70D44">
        <w:rPr>
          <w:lang w:val="en-CA" w:eastAsia="en-GB"/>
        </w:rPr>
        <w:t>Zrinski</w:t>
      </w:r>
      <w:proofErr w:type="spellEnd"/>
      <w:r w:rsidRPr="00F70D44">
        <w:rPr>
          <w:lang w:val="en-CA" w:eastAsia="en-GB"/>
        </w:rPr>
        <w:t xml:space="preserve">, </w:t>
      </w:r>
      <w:proofErr w:type="spellStart"/>
      <w:r w:rsidRPr="00F70D44">
        <w:rPr>
          <w:lang w:val="en-CA" w:eastAsia="en-GB"/>
        </w:rPr>
        <w:t>Crotia</w:t>
      </w:r>
      <w:proofErr w:type="spellEnd"/>
      <w:r w:rsidRPr="00F70D44">
        <w:rPr>
          <w:lang w:val="en-CA" w:eastAsia="en-GB"/>
        </w:rPr>
        <w:t>: Cengage Learning EMEA.</w:t>
      </w:r>
    </w:p>
    <w:p w14:paraId="4754CC6B" w14:textId="5CD79399" w:rsidR="00767D76" w:rsidRPr="00F70D44" w:rsidRDefault="00767D76" w:rsidP="009D6B74">
      <w:pPr>
        <w:ind w:left="284" w:hanging="284"/>
        <w:rPr>
          <w:lang w:val="en-CA"/>
        </w:rPr>
      </w:pPr>
      <w:r w:rsidRPr="00F70D44">
        <w:rPr>
          <w:lang w:val="de-AT"/>
        </w:rPr>
        <w:t xml:space="preserve">Siegel, J., Licht, A. &amp; Schwartz, S. (2008). </w:t>
      </w:r>
      <w:r w:rsidRPr="00F70D44">
        <w:rPr>
          <w:lang w:val="en-CA"/>
        </w:rPr>
        <w:t xml:space="preserve">Egalitarianism, Cultural Distance, and FDI: A New Approach. </w:t>
      </w:r>
      <w:r w:rsidRPr="00F70D44">
        <w:rPr>
          <w:i/>
          <w:lang w:val="en-CA"/>
        </w:rPr>
        <w:t>American Law &amp; Economics Association Annual Meeting – The Berkley Electronic Press,</w:t>
      </w:r>
      <w:r w:rsidRPr="00F70D44">
        <w:rPr>
          <w:lang w:val="en-CA"/>
        </w:rPr>
        <w:t xml:space="preserve"> paper 133. </w:t>
      </w:r>
      <w:r w:rsidRPr="00F70D44">
        <w:t xml:space="preserve">Accessed 28 July 2010 at: </w:t>
      </w:r>
      <w:r w:rsidRPr="00F70D44">
        <w:rPr>
          <w:lang w:val="en-CA"/>
        </w:rPr>
        <w:t>&lt;</w:t>
      </w:r>
      <w:hyperlink r:id="rId25" w:anchor="search=%22Grol%20et%20al.%20%281998%29%20IKEA%22" w:history="1">
        <w:r w:rsidRPr="00F70D44">
          <w:rPr>
            <w:rStyle w:val="Hyperlink"/>
            <w:lang w:val="en-CA"/>
          </w:rPr>
          <w:t>http://law.bepress.com</w:t>
        </w:r>
      </w:hyperlink>
      <w:r w:rsidRPr="00F70D44">
        <w:rPr>
          <w:lang w:val="en-CA"/>
        </w:rPr>
        <w:t xml:space="preserve">&gt; </w:t>
      </w:r>
    </w:p>
    <w:p w14:paraId="59E8D0DA" w14:textId="79A8D3F0" w:rsidR="008F7DA6" w:rsidRPr="00F70D44" w:rsidRDefault="008F7DA6" w:rsidP="009D6B74">
      <w:pPr>
        <w:ind w:left="284" w:hanging="284"/>
        <w:rPr>
          <w:lang w:val="en-CA"/>
        </w:rPr>
      </w:pPr>
      <w:proofErr w:type="spellStart"/>
      <w:r w:rsidRPr="00F70D44">
        <w:t>Soederberg</w:t>
      </w:r>
      <w:proofErr w:type="spellEnd"/>
      <w:r w:rsidRPr="00F70D44">
        <w:t xml:space="preserve">, S. (2015). </w:t>
      </w:r>
      <w:r w:rsidRPr="00F70D44">
        <w:rPr>
          <w:i/>
        </w:rPr>
        <w:t>The BRICS’ Dangerous Endorsement of Financial Inclusion</w:t>
      </w:r>
      <w:r w:rsidRPr="00F70D44">
        <w:t>, pp. 251-253, in (eds</w:t>
      </w:r>
      <w:r w:rsidR="00EC2DBE" w:rsidRPr="00F70D44">
        <w:t>.) Bond, P. and Garcia, A.:</w:t>
      </w:r>
      <w:r w:rsidRPr="00F70D44">
        <w:t xml:space="preserve"> </w:t>
      </w:r>
      <w:r w:rsidR="00EC2DBE" w:rsidRPr="00F70D44">
        <w:t>“</w:t>
      </w:r>
      <w:r w:rsidRPr="00F70D44">
        <w:t>BRICS: An anti-capitalist critique</w:t>
      </w:r>
      <w:r w:rsidR="00EC2DBE" w:rsidRPr="00F70D44">
        <w:t>.” London: Pluto.</w:t>
      </w:r>
    </w:p>
    <w:p w14:paraId="35EAF98F" w14:textId="7F22EB46" w:rsidR="008F7DA6" w:rsidRPr="00F70D44" w:rsidRDefault="00767D76" w:rsidP="009D6B74">
      <w:pPr>
        <w:ind w:left="284" w:hanging="284"/>
      </w:pPr>
      <w:proofErr w:type="spellStart"/>
      <w:r w:rsidRPr="00F70D44">
        <w:t>Trompenaars</w:t>
      </w:r>
      <w:proofErr w:type="spellEnd"/>
      <w:r w:rsidRPr="00F70D44">
        <w:t xml:space="preserve">, F. (2011). Let’s Stop Kidding Ourselves. </w:t>
      </w:r>
      <w:r w:rsidRPr="00F70D44">
        <w:rPr>
          <w:i/>
          <w:iCs/>
        </w:rPr>
        <w:t>T Magazine</w:t>
      </w:r>
      <w:r w:rsidRPr="00F70D44">
        <w:t xml:space="preserve">, </w:t>
      </w:r>
      <w:r w:rsidRPr="00F70D44">
        <w:rPr>
          <w:i/>
        </w:rPr>
        <w:t>03</w:t>
      </w:r>
      <w:r w:rsidRPr="00F70D44">
        <w:t>, 30.</w:t>
      </w:r>
    </w:p>
    <w:p w14:paraId="773FF037" w14:textId="0376C9A8" w:rsidR="00182A09" w:rsidRPr="00F70D44" w:rsidRDefault="008F7DA6" w:rsidP="009D6B74">
      <w:pPr>
        <w:ind w:left="284" w:hanging="284"/>
      </w:pPr>
      <w:r w:rsidRPr="00F70D44">
        <w:t xml:space="preserve">United Nations Development </w:t>
      </w:r>
      <w:proofErr w:type="spellStart"/>
      <w:r w:rsidRPr="00F70D44">
        <w:t>Programme</w:t>
      </w:r>
      <w:proofErr w:type="spellEnd"/>
      <w:r w:rsidRPr="00F70D44">
        <w:t xml:space="preserve"> (UNDP). (2013). </w:t>
      </w:r>
      <w:r w:rsidRPr="00F70D44">
        <w:rPr>
          <w:i/>
        </w:rPr>
        <w:t>The Rise of the South: Human Progress in a Diverse World.</w:t>
      </w:r>
      <w:r w:rsidRPr="00F70D44">
        <w:t xml:space="preserve"> New York: UNDP</w:t>
      </w:r>
      <w:r w:rsidR="00EC2DBE" w:rsidRPr="00F70D44">
        <w:t>.</w:t>
      </w:r>
    </w:p>
    <w:p w14:paraId="7D4BFF70" w14:textId="56093B00" w:rsidR="00182A09" w:rsidRPr="00BB5002" w:rsidRDefault="00182A09" w:rsidP="009D6B74">
      <w:pPr>
        <w:ind w:left="284" w:hanging="284"/>
        <w:rPr>
          <w:color w:val="000000"/>
        </w:rPr>
      </w:pPr>
      <w:r w:rsidRPr="00BB5002">
        <w:rPr>
          <w:color w:val="000000"/>
        </w:rPr>
        <w:t xml:space="preserve">UN (United Nations). (no date A). Sustainable Development Goals 13. </w:t>
      </w:r>
      <w:r w:rsidR="00F70D44" w:rsidRPr="00BB5002">
        <w:rPr>
          <w:color w:val="000000"/>
        </w:rPr>
        <w:t>Accessed</w:t>
      </w:r>
      <w:r w:rsidRPr="00BB5002">
        <w:rPr>
          <w:color w:val="000000"/>
        </w:rPr>
        <w:t xml:space="preserve"> 28 July from: &lt;</w:t>
      </w:r>
      <w:hyperlink r:id="rId26" w:history="1">
        <w:r w:rsidRPr="00BB5002">
          <w:rPr>
            <w:rStyle w:val="Hyperlink"/>
          </w:rPr>
          <w:t>https://sustainabledevelopment.un.org/sdg13</w:t>
        </w:r>
      </w:hyperlink>
      <w:r w:rsidRPr="00BB5002">
        <w:rPr>
          <w:color w:val="000000"/>
        </w:rPr>
        <w:t>&gt;</w:t>
      </w:r>
    </w:p>
    <w:p w14:paraId="67936332" w14:textId="3CCA7006" w:rsidR="00182A09" w:rsidRPr="00F70D44" w:rsidRDefault="00182A09" w:rsidP="009D6B74">
      <w:pPr>
        <w:ind w:left="284" w:hanging="284"/>
      </w:pPr>
      <w:r w:rsidRPr="00BB5002">
        <w:rPr>
          <w:color w:val="000000"/>
        </w:rPr>
        <w:t>UN (United Nations). (no date B). Sustainabl</w:t>
      </w:r>
      <w:r w:rsidR="00F70D44" w:rsidRPr="00BB5002">
        <w:rPr>
          <w:color w:val="000000"/>
        </w:rPr>
        <w:t>e Development Goal 15. Accessed</w:t>
      </w:r>
      <w:r w:rsidRPr="00BB5002">
        <w:rPr>
          <w:color w:val="000000"/>
        </w:rPr>
        <w:t xml:space="preserve"> 28 July 2019 from: &lt;</w:t>
      </w:r>
      <w:hyperlink r:id="rId27" w:history="1">
        <w:r w:rsidRPr="00BB5002">
          <w:rPr>
            <w:rStyle w:val="Hyperlink"/>
          </w:rPr>
          <w:t>https://sustainabledevelopment.un.org/sdg15</w:t>
        </w:r>
      </w:hyperlink>
      <w:r w:rsidRPr="00BB5002">
        <w:rPr>
          <w:color w:val="000000"/>
        </w:rPr>
        <w:t>&gt;</w:t>
      </w:r>
    </w:p>
    <w:p w14:paraId="6AEF66EA" w14:textId="77777777" w:rsidR="00182A09" w:rsidRPr="00EC2DBE" w:rsidRDefault="00182A09" w:rsidP="005B7FB3">
      <w:pPr>
        <w:ind w:left="360" w:hanging="360"/>
        <w:rPr>
          <w:b/>
        </w:rPr>
      </w:pPr>
    </w:p>
    <w:sectPr w:rsidR="00182A09" w:rsidRPr="00EC2DBE" w:rsidSect="008206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CACA0" w14:textId="77777777" w:rsidR="003B4E11" w:rsidRDefault="003B4E11" w:rsidP="0035287F">
      <w:r>
        <w:separator/>
      </w:r>
    </w:p>
  </w:endnote>
  <w:endnote w:type="continuationSeparator" w:id="0">
    <w:p w14:paraId="44AF28FE" w14:textId="77777777" w:rsidR="003B4E11" w:rsidRDefault="003B4E11" w:rsidP="0035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92FAF" w14:textId="77777777" w:rsidR="00E71AB7" w:rsidRDefault="00E71AB7" w:rsidP="00E71AB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67140E" w14:textId="77777777" w:rsidR="00E71AB7" w:rsidRDefault="00E71AB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0A0F6" w14:textId="77777777" w:rsidR="00E71AB7" w:rsidRPr="00D82CDC" w:rsidRDefault="00E71AB7" w:rsidP="00E71AB7">
    <w:pPr>
      <w:pStyle w:val="Footer"/>
      <w:framePr w:wrap="none" w:vAnchor="text" w:hAnchor="margin" w:xAlign="center" w:y="1"/>
      <w:rPr>
        <w:rStyle w:val="PageNumber"/>
      </w:rPr>
    </w:pPr>
    <w:r w:rsidRPr="00D82CDC">
      <w:rPr>
        <w:rStyle w:val="PageNumber"/>
      </w:rPr>
      <w:fldChar w:fldCharType="begin"/>
    </w:r>
    <w:r w:rsidRPr="00D82CDC">
      <w:rPr>
        <w:rStyle w:val="PageNumber"/>
      </w:rPr>
      <w:instrText xml:space="preserve">PAGE  </w:instrText>
    </w:r>
    <w:r w:rsidRPr="00D82CDC">
      <w:rPr>
        <w:rStyle w:val="PageNumber"/>
      </w:rPr>
      <w:fldChar w:fldCharType="separate"/>
    </w:r>
    <w:r w:rsidR="00992D37">
      <w:rPr>
        <w:rStyle w:val="PageNumber"/>
        <w:noProof/>
      </w:rPr>
      <w:t>12</w:t>
    </w:r>
    <w:r w:rsidRPr="00D82CDC">
      <w:rPr>
        <w:rStyle w:val="PageNumber"/>
      </w:rPr>
      <w:fldChar w:fldCharType="end"/>
    </w:r>
  </w:p>
  <w:p w14:paraId="178BE9DE" w14:textId="77777777" w:rsidR="00E71AB7" w:rsidRDefault="00E71AB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7083E" w14:textId="77777777" w:rsidR="003B4E11" w:rsidRDefault="003B4E11" w:rsidP="0035287F">
      <w:r>
        <w:separator/>
      </w:r>
    </w:p>
  </w:footnote>
  <w:footnote w:type="continuationSeparator" w:id="0">
    <w:p w14:paraId="2E4367F3" w14:textId="77777777" w:rsidR="003B4E11" w:rsidRDefault="003B4E11" w:rsidP="0035287F">
      <w:r>
        <w:continuationSeparator/>
      </w:r>
    </w:p>
  </w:footnote>
  <w:footnote w:id="1">
    <w:p w14:paraId="5F6214B9" w14:textId="77777777" w:rsidR="00E71AB7" w:rsidRPr="000753B2" w:rsidRDefault="00E71AB7" w:rsidP="000753B2">
      <w:pPr>
        <w:pStyle w:val="FootnoteText"/>
      </w:pPr>
      <w:r>
        <w:rPr>
          <w:rStyle w:val="FootnoteReference"/>
        </w:rPr>
        <w:footnoteRef/>
      </w:r>
      <w:r>
        <w:t xml:space="preserve"> </w:t>
      </w:r>
      <w:r w:rsidRPr="00265EB6">
        <w:t>SWOT: strengths, weaknesses, opportunities, threats.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13B6"/>
    <w:multiLevelType w:val="hybridMultilevel"/>
    <w:tmpl w:val="AA5C329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C43E9C"/>
    <w:multiLevelType w:val="multilevel"/>
    <w:tmpl w:val="5CC2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E55054"/>
    <w:multiLevelType w:val="hybridMultilevel"/>
    <w:tmpl w:val="DB5E2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135386"/>
    <w:multiLevelType w:val="hybridMultilevel"/>
    <w:tmpl w:val="2B3AA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1B04D6"/>
    <w:multiLevelType w:val="hybridMultilevel"/>
    <w:tmpl w:val="5B764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2D43FF"/>
    <w:multiLevelType w:val="multilevel"/>
    <w:tmpl w:val="ED8A7A22"/>
    <w:lvl w:ilvl="0">
      <w:start w:val="1"/>
      <w:numFmt w:val="decimal"/>
      <w:lvlText w:val="%1."/>
      <w:lvlJc w:val="left"/>
      <w:pPr>
        <w:tabs>
          <w:tab w:val="num" w:pos="459"/>
        </w:tabs>
        <w:ind w:left="0" w:firstLine="0"/>
      </w:pPr>
      <w:rPr>
        <w:u w:val="none"/>
      </w:rPr>
    </w:lvl>
    <w:lvl w:ilvl="1">
      <w:start w:val="1"/>
      <w:numFmt w:val="decimal"/>
      <w:suff w:val="space"/>
      <w:lvlText w:val="%1.%2."/>
      <w:lvlJc w:val="left"/>
      <w:pPr>
        <w:tabs>
          <w:tab w:val="num" w:pos="459"/>
        </w:tabs>
        <w:ind w:left="0" w:firstLine="0"/>
      </w:pPr>
      <w:rPr>
        <w:color w:val="auto"/>
      </w:rPr>
    </w:lvl>
    <w:lvl w:ilvl="2">
      <w:start w:val="1"/>
      <w:numFmt w:val="decimal"/>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6">
    <w:nsid w:val="6FD51093"/>
    <w:multiLevelType w:val="multilevel"/>
    <w:tmpl w:val="3C96AECA"/>
    <w:name w:val="HeadingTemplate"/>
    <w:lvl w:ilvl="0">
      <w:start w:val="1"/>
      <w:numFmt w:val="upperLetter"/>
      <w:lvlRestart w:val="0"/>
      <w:pStyle w:val="Heading1"/>
      <w:lvlText w:val="%1."/>
      <w:lvlJc w:val="left"/>
      <w:pPr>
        <w:tabs>
          <w:tab w:val="num" w:pos="459"/>
        </w:tabs>
        <w:ind w:left="0" w:firstLine="0"/>
      </w:pPr>
    </w:lvl>
    <w:lvl w:ilvl="1">
      <w:start w:val="1"/>
      <w:numFmt w:val="decimal"/>
      <w:pStyle w:val="Heading2"/>
      <w:suff w:val="space"/>
      <w:lvlText w:val="%1.%2."/>
      <w:lvlJc w:val="left"/>
      <w:pPr>
        <w:tabs>
          <w:tab w:val="num" w:pos="459"/>
        </w:tabs>
        <w:ind w:left="0" w:firstLine="0"/>
      </w:pPr>
      <w:rPr>
        <w:color w:val="auto"/>
      </w:rPr>
    </w:lvl>
    <w:lvl w:ilvl="2">
      <w:start w:val="1"/>
      <w:numFmt w:val="decimal"/>
      <w:pStyle w:val="Heading3"/>
      <w:suff w:val="space"/>
      <w:lvlText w:val="%1.%2.%3."/>
      <w:lvlJc w:val="left"/>
      <w:pPr>
        <w:tabs>
          <w:tab w:val="num" w:pos="459"/>
        </w:tabs>
        <w:ind w:left="0" w:firstLine="0"/>
      </w:pPr>
    </w:lvl>
    <w:lvl w:ilvl="3">
      <w:start w:val="1"/>
      <w:numFmt w:val="none"/>
      <w:lvlText w:val=""/>
      <w:lvlJc w:val="left"/>
      <w:pPr>
        <w:tabs>
          <w:tab w:val="num" w:pos="2058"/>
        </w:tabs>
        <w:ind w:left="1701" w:firstLine="0"/>
      </w:pPr>
    </w:lvl>
    <w:lvl w:ilvl="4">
      <w:start w:val="1"/>
      <w:numFmt w:val="decimal"/>
      <w:lvlText w:val="%1.%2.%3.%4.%5"/>
      <w:lvlJc w:val="left"/>
      <w:pPr>
        <w:tabs>
          <w:tab w:val="num" w:pos="3345"/>
        </w:tabs>
        <w:ind w:left="2268" w:firstLine="0"/>
      </w:pPr>
    </w:lvl>
    <w:lvl w:ilvl="5">
      <w:start w:val="1"/>
      <w:numFmt w:val="decimal"/>
      <w:lvlText w:val="%1.%2.%3.%4.%5.%6"/>
      <w:lvlJc w:val="left"/>
      <w:pPr>
        <w:tabs>
          <w:tab w:val="num" w:pos="3912"/>
        </w:tabs>
        <w:ind w:left="2835" w:firstLine="0"/>
      </w:pPr>
    </w:lvl>
    <w:lvl w:ilvl="6">
      <w:start w:val="1"/>
      <w:numFmt w:val="decimal"/>
      <w:lvlText w:val="%1.%2.%3.%4.%5.%6.%7"/>
      <w:lvlJc w:val="left"/>
      <w:pPr>
        <w:tabs>
          <w:tab w:val="num" w:pos="2432"/>
        </w:tabs>
        <w:ind w:left="2432" w:hanging="1298"/>
      </w:pPr>
    </w:lvl>
    <w:lvl w:ilvl="7">
      <w:start w:val="1"/>
      <w:numFmt w:val="decimal"/>
      <w:lvlText w:val="%1.%2.%3.%4.%5.%6.%7.%8"/>
      <w:lvlJc w:val="left"/>
      <w:pPr>
        <w:tabs>
          <w:tab w:val="num" w:pos="2574"/>
        </w:tabs>
        <w:ind w:left="2574" w:hanging="1440"/>
      </w:pPr>
    </w:lvl>
    <w:lvl w:ilvl="8">
      <w:start w:val="1"/>
      <w:numFmt w:val="decimal"/>
      <w:lvlText w:val="%1.%2.%3.%4.%5.%6.%7.%8.%9"/>
      <w:lvlJc w:val="left"/>
      <w:pPr>
        <w:tabs>
          <w:tab w:val="num" w:pos="2716"/>
        </w:tabs>
        <w:ind w:left="2716" w:hanging="1582"/>
      </w:pPr>
    </w:lvl>
  </w:abstractNum>
  <w:abstractNum w:abstractNumId="7">
    <w:nsid w:val="7A475228"/>
    <w:multiLevelType w:val="multilevel"/>
    <w:tmpl w:val="C038E02E"/>
    <w:lvl w:ilvl="0">
      <w:start w:val="1"/>
      <w:numFmt w:val="decimal"/>
      <w:lvlText w:val="%1."/>
      <w:lvlJc w:val="left"/>
      <w:pPr>
        <w:ind w:left="720" w:hanging="360"/>
      </w:pPr>
      <w:rPr>
        <w:rFonts w:hint="default"/>
        <w:b/>
        <w:sz w:val="24"/>
        <w:szCs w:val="22"/>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7F4D7111"/>
    <w:multiLevelType w:val="multilevel"/>
    <w:tmpl w:val="7160E4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6"/>
  </w:num>
  <w:num w:numId="3">
    <w:abstractNumId w:val="5"/>
  </w:num>
  <w:num w:numId="4">
    <w:abstractNumId w:val="2"/>
  </w:num>
  <w:num w:numId="5">
    <w:abstractNumId w:val="8"/>
  </w:num>
  <w:num w:numId="6">
    <w:abstractNumId w:val="0"/>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64B"/>
    <w:rsid w:val="000135C9"/>
    <w:rsid w:val="00044707"/>
    <w:rsid w:val="000461F4"/>
    <w:rsid w:val="00053334"/>
    <w:rsid w:val="00057E5B"/>
    <w:rsid w:val="000737DB"/>
    <w:rsid w:val="000753B2"/>
    <w:rsid w:val="00080EFA"/>
    <w:rsid w:val="000846B1"/>
    <w:rsid w:val="000A1270"/>
    <w:rsid w:val="000A519D"/>
    <w:rsid w:val="000B4B67"/>
    <w:rsid w:val="000C542D"/>
    <w:rsid w:val="000E0957"/>
    <w:rsid w:val="000E38F3"/>
    <w:rsid w:val="0010130D"/>
    <w:rsid w:val="001223F9"/>
    <w:rsid w:val="0013688A"/>
    <w:rsid w:val="001726CB"/>
    <w:rsid w:val="0017427C"/>
    <w:rsid w:val="001808D7"/>
    <w:rsid w:val="00182A09"/>
    <w:rsid w:val="00190245"/>
    <w:rsid w:val="001B74F0"/>
    <w:rsid w:val="001C1207"/>
    <w:rsid w:val="001C1B25"/>
    <w:rsid w:val="001C7176"/>
    <w:rsid w:val="00217904"/>
    <w:rsid w:val="0022037D"/>
    <w:rsid w:val="00221379"/>
    <w:rsid w:val="002454BD"/>
    <w:rsid w:val="002531C8"/>
    <w:rsid w:val="0025511A"/>
    <w:rsid w:val="0026566A"/>
    <w:rsid w:val="00265EB6"/>
    <w:rsid w:val="00292E21"/>
    <w:rsid w:val="002E1B21"/>
    <w:rsid w:val="002F16CD"/>
    <w:rsid w:val="002F3392"/>
    <w:rsid w:val="00300367"/>
    <w:rsid w:val="00341A4E"/>
    <w:rsid w:val="0035287F"/>
    <w:rsid w:val="0036274A"/>
    <w:rsid w:val="00372B5D"/>
    <w:rsid w:val="0038281C"/>
    <w:rsid w:val="003A3E1E"/>
    <w:rsid w:val="003B4E11"/>
    <w:rsid w:val="003D3AD0"/>
    <w:rsid w:val="00414791"/>
    <w:rsid w:val="00446AD3"/>
    <w:rsid w:val="004531AC"/>
    <w:rsid w:val="00471D5E"/>
    <w:rsid w:val="004752CE"/>
    <w:rsid w:val="004900E3"/>
    <w:rsid w:val="004A7FA9"/>
    <w:rsid w:val="004B0ED0"/>
    <w:rsid w:val="004C55C9"/>
    <w:rsid w:val="005403EE"/>
    <w:rsid w:val="005564F6"/>
    <w:rsid w:val="005946BD"/>
    <w:rsid w:val="005A1CBC"/>
    <w:rsid w:val="005A75F5"/>
    <w:rsid w:val="005B7FB3"/>
    <w:rsid w:val="005E0F85"/>
    <w:rsid w:val="005F101A"/>
    <w:rsid w:val="00622491"/>
    <w:rsid w:val="00646CCB"/>
    <w:rsid w:val="00647F81"/>
    <w:rsid w:val="00657D8D"/>
    <w:rsid w:val="00677C49"/>
    <w:rsid w:val="00677CD6"/>
    <w:rsid w:val="0069772E"/>
    <w:rsid w:val="00697CAD"/>
    <w:rsid w:val="006F7B3A"/>
    <w:rsid w:val="00724124"/>
    <w:rsid w:val="00734A0A"/>
    <w:rsid w:val="00767D76"/>
    <w:rsid w:val="0078553E"/>
    <w:rsid w:val="007C43FC"/>
    <w:rsid w:val="007C5C58"/>
    <w:rsid w:val="007C764B"/>
    <w:rsid w:val="007E00E3"/>
    <w:rsid w:val="007F0F94"/>
    <w:rsid w:val="008206B9"/>
    <w:rsid w:val="0083565D"/>
    <w:rsid w:val="00871B8D"/>
    <w:rsid w:val="008801DB"/>
    <w:rsid w:val="008B7805"/>
    <w:rsid w:val="008E7568"/>
    <w:rsid w:val="008F7DA6"/>
    <w:rsid w:val="00906A74"/>
    <w:rsid w:val="00916FF6"/>
    <w:rsid w:val="00936BDD"/>
    <w:rsid w:val="00952DAB"/>
    <w:rsid w:val="009615A3"/>
    <w:rsid w:val="00966739"/>
    <w:rsid w:val="00992D37"/>
    <w:rsid w:val="0099746B"/>
    <w:rsid w:val="009B5E01"/>
    <w:rsid w:val="009D628B"/>
    <w:rsid w:val="009D6B74"/>
    <w:rsid w:val="009E15DB"/>
    <w:rsid w:val="00A2138A"/>
    <w:rsid w:val="00A27233"/>
    <w:rsid w:val="00A37B72"/>
    <w:rsid w:val="00A44D5F"/>
    <w:rsid w:val="00A457F0"/>
    <w:rsid w:val="00A57F69"/>
    <w:rsid w:val="00A77629"/>
    <w:rsid w:val="00A933C4"/>
    <w:rsid w:val="00A94278"/>
    <w:rsid w:val="00A944E0"/>
    <w:rsid w:val="00AA6A86"/>
    <w:rsid w:val="00AB2242"/>
    <w:rsid w:val="00AD235E"/>
    <w:rsid w:val="00AD55A7"/>
    <w:rsid w:val="00AE2515"/>
    <w:rsid w:val="00AE79C1"/>
    <w:rsid w:val="00B12587"/>
    <w:rsid w:val="00B53AD7"/>
    <w:rsid w:val="00B85B17"/>
    <w:rsid w:val="00B878DD"/>
    <w:rsid w:val="00BB5002"/>
    <w:rsid w:val="00C479C6"/>
    <w:rsid w:val="00C526C9"/>
    <w:rsid w:val="00C847A9"/>
    <w:rsid w:val="00CB4CF0"/>
    <w:rsid w:val="00CE4FEB"/>
    <w:rsid w:val="00D0625B"/>
    <w:rsid w:val="00D76BA9"/>
    <w:rsid w:val="00D82CF7"/>
    <w:rsid w:val="00DA5DD8"/>
    <w:rsid w:val="00DB2F92"/>
    <w:rsid w:val="00DB4F5B"/>
    <w:rsid w:val="00DD17D4"/>
    <w:rsid w:val="00DD7F43"/>
    <w:rsid w:val="00E03EE0"/>
    <w:rsid w:val="00E370E8"/>
    <w:rsid w:val="00E71AB7"/>
    <w:rsid w:val="00EC2DBE"/>
    <w:rsid w:val="00EE2A35"/>
    <w:rsid w:val="00F32B9C"/>
    <w:rsid w:val="00F57478"/>
    <w:rsid w:val="00F70D44"/>
    <w:rsid w:val="00F73AA7"/>
    <w:rsid w:val="00F87B42"/>
    <w:rsid w:val="00F9124A"/>
    <w:rsid w:val="00FB3306"/>
    <w:rsid w:val="00FC6FD4"/>
    <w:rsid w:val="00FD0D1D"/>
    <w:rsid w:val="00FE6810"/>
    <w:rsid w:val="00FF4C16"/>
    <w:rsid w:val="00FF5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43E9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4" w:unhideWhenUsed="1" w:qFormat="1"/>
    <w:lsdException w:name="heading 3" w:semiHidden="1" w:uiPriority="4"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2A09"/>
    <w:rPr>
      <w:rFonts w:ascii="Times New Roman" w:hAnsi="Times New Roman" w:cs="Times New Roman"/>
    </w:rPr>
  </w:style>
  <w:style w:type="paragraph" w:styleId="Heading1">
    <w:name w:val="heading 1"/>
    <w:next w:val="Normal"/>
    <w:link w:val="Heading1Char"/>
    <w:uiPriority w:val="9"/>
    <w:qFormat/>
    <w:rsid w:val="0013688A"/>
    <w:pPr>
      <w:widowControl w:val="0"/>
      <w:numPr>
        <w:numId w:val="2"/>
      </w:numPr>
      <w:spacing w:before="851" w:after="390" w:line="360" w:lineRule="exact"/>
      <w:outlineLvl w:val="0"/>
    </w:pPr>
    <w:rPr>
      <w:rFonts w:ascii="Times New Roman" w:eastAsia="Times New Roman" w:hAnsi="Times New Roman" w:cs="Times New Roman"/>
      <w:b/>
      <w:sz w:val="32"/>
      <w:szCs w:val="20"/>
      <w:lang w:val="en-GB"/>
    </w:rPr>
  </w:style>
  <w:style w:type="paragraph" w:styleId="Heading2">
    <w:name w:val="heading 2"/>
    <w:next w:val="Normal"/>
    <w:link w:val="Heading2Char"/>
    <w:uiPriority w:val="4"/>
    <w:qFormat/>
    <w:rsid w:val="0013688A"/>
    <w:pPr>
      <w:widowControl w:val="0"/>
      <w:numPr>
        <w:ilvl w:val="1"/>
        <w:numId w:val="2"/>
      </w:numPr>
      <w:spacing w:after="200" w:line="320" w:lineRule="exact"/>
      <w:outlineLvl w:val="1"/>
    </w:pPr>
    <w:rPr>
      <w:rFonts w:ascii="Times New Roman" w:eastAsia="Times New Roman" w:hAnsi="Times New Roman" w:cs="Times New Roman"/>
      <w:b/>
      <w:sz w:val="28"/>
      <w:szCs w:val="20"/>
      <w:lang w:val="en-GB"/>
    </w:rPr>
  </w:style>
  <w:style w:type="paragraph" w:styleId="Heading3">
    <w:name w:val="heading 3"/>
    <w:next w:val="Normal"/>
    <w:link w:val="Heading3Char"/>
    <w:uiPriority w:val="4"/>
    <w:qFormat/>
    <w:rsid w:val="0013688A"/>
    <w:pPr>
      <w:widowControl w:val="0"/>
      <w:numPr>
        <w:ilvl w:val="2"/>
        <w:numId w:val="2"/>
      </w:numPr>
      <w:spacing w:after="200" w:line="320" w:lineRule="exact"/>
      <w:outlineLvl w:val="2"/>
    </w:pPr>
    <w:rPr>
      <w:rFonts w:ascii="Times New Roman" w:eastAsia="Times New Roman" w:hAnsi="Times New Roman" w:cs="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87F"/>
    <w:pPr>
      <w:ind w:left="720"/>
      <w:contextualSpacing/>
    </w:pPr>
    <w:rPr>
      <w:rFonts w:eastAsia="Times New Roman"/>
      <w:sz w:val="20"/>
      <w:szCs w:val="20"/>
      <w:lang w:eastAsia="en-GB"/>
    </w:rPr>
  </w:style>
  <w:style w:type="character" w:styleId="FootnoteReference">
    <w:name w:val="footnote reference"/>
    <w:basedOn w:val="DefaultParagraphFont"/>
    <w:uiPriority w:val="99"/>
    <w:unhideWhenUsed/>
    <w:rsid w:val="0035287F"/>
    <w:rPr>
      <w:vertAlign w:val="superscript"/>
    </w:rPr>
  </w:style>
  <w:style w:type="paragraph" w:styleId="NormalWeb">
    <w:name w:val="Normal (Web)"/>
    <w:basedOn w:val="Normal"/>
    <w:uiPriority w:val="99"/>
    <w:unhideWhenUsed/>
    <w:rsid w:val="00372B5D"/>
    <w:pPr>
      <w:spacing w:before="100" w:beforeAutospacing="1" w:after="100" w:afterAutospacing="1"/>
    </w:pPr>
  </w:style>
  <w:style w:type="character" w:styleId="Hyperlink">
    <w:name w:val="Hyperlink"/>
    <w:basedOn w:val="DefaultParagraphFont"/>
    <w:uiPriority w:val="99"/>
    <w:unhideWhenUsed/>
    <w:rsid w:val="00F57478"/>
    <w:rPr>
      <w:color w:val="0563C1" w:themeColor="hyperlink"/>
      <w:u w:val="single"/>
    </w:rPr>
  </w:style>
  <w:style w:type="character" w:styleId="FollowedHyperlink">
    <w:name w:val="FollowedHyperlink"/>
    <w:basedOn w:val="DefaultParagraphFont"/>
    <w:uiPriority w:val="99"/>
    <w:semiHidden/>
    <w:unhideWhenUsed/>
    <w:rsid w:val="00A94278"/>
    <w:rPr>
      <w:color w:val="954F72" w:themeColor="followedHyperlink"/>
      <w:u w:val="single"/>
    </w:rPr>
  </w:style>
  <w:style w:type="character" w:customStyle="1" w:styleId="Heading1Char">
    <w:name w:val="Heading 1 Char"/>
    <w:basedOn w:val="DefaultParagraphFont"/>
    <w:link w:val="Heading1"/>
    <w:uiPriority w:val="9"/>
    <w:rsid w:val="0013688A"/>
    <w:rPr>
      <w:rFonts w:ascii="Times New Roman" w:eastAsia="Times New Roman" w:hAnsi="Times New Roman" w:cs="Times New Roman"/>
      <w:b/>
      <w:sz w:val="32"/>
      <w:szCs w:val="20"/>
      <w:lang w:val="en-GB"/>
    </w:rPr>
  </w:style>
  <w:style w:type="character" w:customStyle="1" w:styleId="Heading2Char">
    <w:name w:val="Heading 2 Char"/>
    <w:basedOn w:val="DefaultParagraphFont"/>
    <w:link w:val="Heading2"/>
    <w:uiPriority w:val="4"/>
    <w:rsid w:val="0013688A"/>
    <w:rPr>
      <w:rFonts w:ascii="Times New Roman" w:eastAsia="Times New Roman" w:hAnsi="Times New Roman" w:cs="Times New Roman"/>
      <w:b/>
      <w:sz w:val="28"/>
      <w:szCs w:val="20"/>
      <w:lang w:val="en-GB"/>
    </w:rPr>
  </w:style>
  <w:style w:type="character" w:customStyle="1" w:styleId="Heading3Char">
    <w:name w:val="Heading 3 Char"/>
    <w:basedOn w:val="DefaultParagraphFont"/>
    <w:link w:val="Heading3"/>
    <w:uiPriority w:val="4"/>
    <w:rsid w:val="0013688A"/>
    <w:rPr>
      <w:rFonts w:ascii="Times New Roman" w:eastAsia="Times New Roman" w:hAnsi="Times New Roman" w:cs="Times New Roman"/>
      <w:b/>
      <w:szCs w:val="20"/>
      <w:lang w:val="en-GB"/>
    </w:rPr>
  </w:style>
  <w:style w:type="paragraph" w:customStyle="1" w:styleId="p1">
    <w:name w:val="p1"/>
    <w:basedOn w:val="Normal"/>
    <w:rsid w:val="00734A0A"/>
    <w:rPr>
      <w:rFonts w:ascii="Helvetica" w:hAnsi="Helvetica"/>
      <w:color w:val="FF40FF"/>
      <w:sz w:val="14"/>
      <w:szCs w:val="14"/>
    </w:rPr>
  </w:style>
  <w:style w:type="paragraph" w:customStyle="1" w:styleId="p2">
    <w:name w:val="p2"/>
    <w:basedOn w:val="Normal"/>
    <w:rsid w:val="00734A0A"/>
    <w:rPr>
      <w:rFonts w:ascii="Times" w:hAnsi="Times"/>
      <w:sz w:val="14"/>
      <w:szCs w:val="14"/>
    </w:rPr>
  </w:style>
  <w:style w:type="character" w:customStyle="1" w:styleId="a">
    <w:name w:val="a"/>
    <w:basedOn w:val="DefaultParagraphFont"/>
    <w:rsid w:val="00952DAB"/>
  </w:style>
  <w:style w:type="paragraph" w:styleId="DocumentMap">
    <w:name w:val="Document Map"/>
    <w:basedOn w:val="Normal"/>
    <w:link w:val="DocumentMapChar"/>
    <w:uiPriority w:val="99"/>
    <w:semiHidden/>
    <w:unhideWhenUsed/>
    <w:rsid w:val="00A44D5F"/>
  </w:style>
  <w:style w:type="character" w:customStyle="1" w:styleId="DocumentMapChar">
    <w:name w:val="Document Map Char"/>
    <w:basedOn w:val="DefaultParagraphFont"/>
    <w:link w:val="DocumentMap"/>
    <w:uiPriority w:val="99"/>
    <w:semiHidden/>
    <w:rsid w:val="00A44D5F"/>
    <w:rPr>
      <w:rFonts w:ascii="Times New Roman" w:eastAsia="Calibri" w:hAnsi="Times New Roman" w:cs="Times New Roman"/>
      <w:lang w:val="en-GB"/>
    </w:rPr>
  </w:style>
  <w:style w:type="paragraph" w:styleId="BodyText">
    <w:name w:val="Body Text"/>
    <w:link w:val="BodyTextChar"/>
    <w:qFormat/>
    <w:rsid w:val="00767D76"/>
    <w:pPr>
      <w:spacing w:after="170" w:line="280" w:lineRule="atLeast"/>
      <w:jc w:val="both"/>
    </w:pPr>
    <w:rPr>
      <w:rFonts w:ascii="Times New Roman" w:eastAsia="Times New Roman" w:hAnsi="Times New Roman" w:cs="Times New Roman"/>
      <w:sz w:val="22"/>
      <w:szCs w:val="20"/>
      <w:lang w:val="en-GB"/>
    </w:rPr>
  </w:style>
  <w:style w:type="character" w:customStyle="1" w:styleId="BodyTextChar">
    <w:name w:val="Body Text Char"/>
    <w:basedOn w:val="DefaultParagraphFont"/>
    <w:link w:val="BodyText"/>
    <w:rsid w:val="00767D76"/>
    <w:rPr>
      <w:rFonts w:ascii="Times New Roman" w:eastAsia="Times New Roman" w:hAnsi="Times New Roman" w:cs="Times New Roman"/>
      <w:sz w:val="22"/>
      <w:szCs w:val="20"/>
      <w:lang w:val="en-GB"/>
    </w:rPr>
  </w:style>
  <w:style w:type="paragraph" w:styleId="Header">
    <w:name w:val="header"/>
    <w:basedOn w:val="Normal"/>
    <w:link w:val="HeaderChar"/>
    <w:uiPriority w:val="99"/>
    <w:unhideWhenUsed/>
    <w:rsid w:val="00767D76"/>
    <w:pPr>
      <w:tabs>
        <w:tab w:val="center" w:pos="4680"/>
        <w:tab w:val="right" w:pos="9360"/>
      </w:tabs>
    </w:pPr>
  </w:style>
  <w:style w:type="character" w:customStyle="1" w:styleId="HeaderChar">
    <w:name w:val="Header Char"/>
    <w:basedOn w:val="DefaultParagraphFont"/>
    <w:link w:val="Header"/>
    <w:uiPriority w:val="99"/>
    <w:rsid w:val="00767D76"/>
    <w:rPr>
      <w:rFonts w:ascii="Calibri" w:eastAsia="Calibri" w:hAnsi="Calibri" w:cs="Calibri"/>
      <w:sz w:val="22"/>
      <w:szCs w:val="22"/>
      <w:lang w:val="en-GB"/>
    </w:rPr>
  </w:style>
  <w:style w:type="paragraph" w:styleId="Footer">
    <w:name w:val="footer"/>
    <w:basedOn w:val="Normal"/>
    <w:link w:val="FooterChar"/>
    <w:uiPriority w:val="99"/>
    <w:unhideWhenUsed/>
    <w:rsid w:val="00767D76"/>
    <w:pPr>
      <w:tabs>
        <w:tab w:val="center" w:pos="4680"/>
        <w:tab w:val="right" w:pos="9360"/>
      </w:tabs>
    </w:pPr>
  </w:style>
  <w:style w:type="character" w:customStyle="1" w:styleId="FooterChar">
    <w:name w:val="Footer Char"/>
    <w:basedOn w:val="DefaultParagraphFont"/>
    <w:link w:val="Footer"/>
    <w:uiPriority w:val="99"/>
    <w:rsid w:val="00767D76"/>
    <w:rPr>
      <w:rFonts w:ascii="Calibri" w:eastAsia="Calibri" w:hAnsi="Calibri" w:cs="Calibri"/>
      <w:sz w:val="22"/>
      <w:szCs w:val="22"/>
      <w:lang w:val="en-GB"/>
    </w:rPr>
  </w:style>
  <w:style w:type="character" w:customStyle="1" w:styleId="st">
    <w:name w:val="st"/>
    <w:basedOn w:val="DefaultParagraphFont"/>
    <w:rsid w:val="00767D76"/>
  </w:style>
  <w:style w:type="character" w:styleId="Emphasis">
    <w:name w:val="Emphasis"/>
    <w:basedOn w:val="DefaultParagraphFont"/>
    <w:uiPriority w:val="20"/>
    <w:qFormat/>
    <w:rsid w:val="00767D76"/>
    <w:rPr>
      <w:i/>
      <w:iCs/>
    </w:rPr>
  </w:style>
  <w:style w:type="paragraph" w:styleId="FootnoteText">
    <w:name w:val="footnote text"/>
    <w:basedOn w:val="Normal"/>
    <w:link w:val="FootnoteTextChar"/>
    <w:uiPriority w:val="99"/>
    <w:semiHidden/>
    <w:unhideWhenUsed/>
    <w:rsid w:val="00265EB6"/>
    <w:rPr>
      <w:sz w:val="20"/>
      <w:szCs w:val="20"/>
    </w:rPr>
  </w:style>
  <w:style w:type="character" w:customStyle="1" w:styleId="FootnoteTextChar">
    <w:name w:val="Footnote Text Char"/>
    <w:basedOn w:val="DefaultParagraphFont"/>
    <w:link w:val="FootnoteText"/>
    <w:uiPriority w:val="99"/>
    <w:semiHidden/>
    <w:rsid w:val="00265EB6"/>
    <w:rPr>
      <w:rFonts w:ascii="Calibri" w:eastAsia="Calibri" w:hAnsi="Calibri" w:cs="Calibri"/>
      <w:sz w:val="20"/>
      <w:szCs w:val="20"/>
      <w:lang w:val="en-GB"/>
    </w:rPr>
  </w:style>
  <w:style w:type="character" w:styleId="PageNumber">
    <w:name w:val="page number"/>
    <w:basedOn w:val="DefaultParagraphFont"/>
    <w:uiPriority w:val="99"/>
    <w:semiHidden/>
    <w:unhideWhenUsed/>
    <w:rsid w:val="000753B2"/>
  </w:style>
  <w:style w:type="paragraph" w:styleId="TOCHeading">
    <w:name w:val="TOC Heading"/>
    <w:basedOn w:val="Heading1"/>
    <w:next w:val="Normal"/>
    <w:uiPriority w:val="39"/>
    <w:unhideWhenUsed/>
    <w:qFormat/>
    <w:rsid w:val="005A75F5"/>
    <w:pPr>
      <w:keepNext/>
      <w:keepLines/>
      <w:widowControl/>
      <w:numPr>
        <w:numId w:val="0"/>
      </w:numPr>
      <w:spacing w:before="240" w:after="0" w:line="259" w:lineRule="auto"/>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FF5B1C"/>
    <w:pPr>
      <w:tabs>
        <w:tab w:val="left" w:pos="480"/>
        <w:tab w:val="right" w:leader="dot" w:pos="9350"/>
      </w:tabs>
      <w:spacing w:after="240"/>
      <w:ind w:left="284" w:hanging="284"/>
    </w:pPr>
  </w:style>
  <w:style w:type="paragraph" w:styleId="TOC2">
    <w:name w:val="toc 2"/>
    <w:basedOn w:val="Normal"/>
    <w:next w:val="Normal"/>
    <w:autoRedefine/>
    <w:uiPriority w:val="39"/>
    <w:unhideWhenUsed/>
    <w:rsid w:val="005A75F5"/>
    <w:pPr>
      <w:spacing w:after="100"/>
      <w:ind w:left="220"/>
    </w:pPr>
  </w:style>
  <w:style w:type="paragraph" w:customStyle="1" w:styleId="Default">
    <w:name w:val="Default"/>
    <w:rsid w:val="00E03EE0"/>
    <w:pPr>
      <w:autoSpaceDE w:val="0"/>
      <w:autoSpaceDN w:val="0"/>
      <w:adjustRightInd w:val="0"/>
    </w:pPr>
    <w:rPr>
      <w:rFonts w:ascii="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47609">
      <w:bodyDiv w:val="1"/>
      <w:marLeft w:val="0"/>
      <w:marRight w:val="0"/>
      <w:marTop w:val="0"/>
      <w:marBottom w:val="0"/>
      <w:divBdr>
        <w:top w:val="none" w:sz="0" w:space="0" w:color="auto"/>
        <w:left w:val="none" w:sz="0" w:space="0" w:color="auto"/>
        <w:bottom w:val="none" w:sz="0" w:space="0" w:color="auto"/>
        <w:right w:val="none" w:sz="0" w:space="0" w:color="auto"/>
      </w:divBdr>
      <w:divsChild>
        <w:div w:id="798498278">
          <w:marLeft w:val="0"/>
          <w:marRight w:val="0"/>
          <w:marTop w:val="0"/>
          <w:marBottom w:val="0"/>
          <w:divBdr>
            <w:top w:val="none" w:sz="0" w:space="0" w:color="auto"/>
            <w:left w:val="none" w:sz="0" w:space="0" w:color="auto"/>
            <w:bottom w:val="none" w:sz="0" w:space="0" w:color="auto"/>
            <w:right w:val="none" w:sz="0" w:space="0" w:color="auto"/>
          </w:divBdr>
          <w:divsChild>
            <w:div w:id="1650280975">
              <w:marLeft w:val="0"/>
              <w:marRight w:val="0"/>
              <w:marTop w:val="0"/>
              <w:marBottom w:val="0"/>
              <w:divBdr>
                <w:top w:val="none" w:sz="0" w:space="0" w:color="auto"/>
                <w:left w:val="none" w:sz="0" w:space="0" w:color="auto"/>
                <w:bottom w:val="none" w:sz="0" w:space="0" w:color="auto"/>
                <w:right w:val="none" w:sz="0" w:space="0" w:color="auto"/>
              </w:divBdr>
              <w:divsChild>
                <w:div w:id="205207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57154">
      <w:bodyDiv w:val="1"/>
      <w:marLeft w:val="0"/>
      <w:marRight w:val="0"/>
      <w:marTop w:val="0"/>
      <w:marBottom w:val="0"/>
      <w:divBdr>
        <w:top w:val="none" w:sz="0" w:space="0" w:color="auto"/>
        <w:left w:val="none" w:sz="0" w:space="0" w:color="auto"/>
        <w:bottom w:val="none" w:sz="0" w:space="0" w:color="auto"/>
        <w:right w:val="none" w:sz="0" w:space="0" w:color="auto"/>
      </w:divBdr>
    </w:div>
    <w:div w:id="757822356">
      <w:bodyDiv w:val="1"/>
      <w:marLeft w:val="0"/>
      <w:marRight w:val="0"/>
      <w:marTop w:val="0"/>
      <w:marBottom w:val="0"/>
      <w:divBdr>
        <w:top w:val="none" w:sz="0" w:space="0" w:color="auto"/>
        <w:left w:val="none" w:sz="0" w:space="0" w:color="auto"/>
        <w:bottom w:val="none" w:sz="0" w:space="0" w:color="auto"/>
        <w:right w:val="none" w:sz="0" w:space="0" w:color="auto"/>
      </w:divBdr>
    </w:div>
    <w:div w:id="865556949">
      <w:bodyDiv w:val="1"/>
      <w:marLeft w:val="0"/>
      <w:marRight w:val="0"/>
      <w:marTop w:val="0"/>
      <w:marBottom w:val="0"/>
      <w:divBdr>
        <w:top w:val="none" w:sz="0" w:space="0" w:color="auto"/>
        <w:left w:val="none" w:sz="0" w:space="0" w:color="auto"/>
        <w:bottom w:val="none" w:sz="0" w:space="0" w:color="auto"/>
        <w:right w:val="none" w:sz="0" w:space="0" w:color="auto"/>
      </w:divBdr>
    </w:div>
    <w:div w:id="929970862">
      <w:bodyDiv w:val="1"/>
      <w:marLeft w:val="0"/>
      <w:marRight w:val="0"/>
      <w:marTop w:val="0"/>
      <w:marBottom w:val="0"/>
      <w:divBdr>
        <w:top w:val="none" w:sz="0" w:space="0" w:color="auto"/>
        <w:left w:val="none" w:sz="0" w:space="0" w:color="auto"/>
        <w:bottom w:val="none" w:sz="0" w:space="0" w:color="auto"/>
        <w:right w:val="none" w:sz="0" w:space="0" w:color="auto"/>
      </w:divBdr>
    </w:div>
    <w:div w:id="1181091333">
      <w:bodyDiv w:val="1"/>
      <w:marLeft w:val="0"/>
      <w:marRight w:val="0"/>
      <w:marTop w:val="0"/>
      <w:marBottom w:val="0"/>
      <w:divBdr>
        <w:top w:val="none" w:sz="0" w:space="0" w:color="auto"/>
        <w:left w:val="none" w:sz="0" w:space="0" w:color="auto"/>
        <w:bottom w:val="none" w:sz="0" w:space="0" w:color="auto"/>
        <w:right w:val="none" w:sz="0" w:space="0" w:color="auto"/>
      </w:divBdr>
    </w:div>
    <w:div w:id="1205678534">
      <w:bodyDiv w:val="1"/>
      <w:marLeft w:val="0"/>
      <w:marRight w:val="0"/>
      <w:marTop w:val="0"/>
      <w:marBottom w:val="0"/>
      <w:divBdr>
        <w:top w:val="none" w:sz="0" w:space="0" w:color="auto"/>
        <w:left w:val="none" w:sz="0" w:space="0" w:color="auto"/>
        <w:bottom w:val="none" w:sz="0" w:space="0" w:color="auto"/>
        <w:right w:val="none" w:sz="0" w:space="0" w:color="auto"/>
      </w:divBdr>
    </w:div>
    <w:div w:id="1221556475">
      <w:bodyDiv w:val="1"/>
      <w:marLeft w:val="0"/>
      <w:marRight w:val="0"/>
      <w:marTop w:val="0"/>
      <w:marBottom w:val="0"/>
      <w:divBdr>
        <w:top w:val="none" w:sz="0" w:space="0" w:color="auto"/>
        <w:left w:val="none" w:sz="0" w:space="0" w:color="auto"/>
        <w:bottom w:val="none" w:sz="0" w:space="0" w:color="auto"/>
        <w:right w:val="none" w:sz="0" w:space="0" w:color="auto"/>
      </w:divBdr>
    </w:div>
    <w:div w:id="1406876167">
      <w:bodyDiv w:val="1"/>
      <w:marLeft w:val="0"/>
      <w:marRight w:val="0"/>
      <w:marTop w:val="0"/>
      <w:marBottom w:val="0"/>
      <w:divBdr>
        <w:top w:val="none" w:sz="0" w:space="0" w:color="auto"/>
        <w:left w:val="none" w:sz="0" w:space="0" w:color="auto"/>
        <w:bottom w:val="none" w:sz="0" w:space="0" w:color="auto"/>
        <w:right w:val="none" w:sz="0" w:space="0" w:color="auto"/>
      </w:divBdr>
    </w:div>
    <w:div w:id="1507283535">
      <w:bodyDiv w:val="1"/>
      <w:marLeft w:val="0"/>
      <w:marRight w:val="0"/>
      <w:marTop w:val="0"/>
      <w:marBottom w:val="0"/>
      <w:divBdr>
        <w:top w:val="none" w:sz="0" w:space="0" w:color="auto"/>
        <w:left w:val="none" w:sz="0" w:space="0" w:color="auto"/>
        <w:bottom w:val="none" w:sz="0" w:space="0" w:color="auto"/>
        <w:right w:val="none" w:sz="0" w:space="0" w:color="auto"/>
      </w:divBdr>
    </w:div>
    <w:div w:id="1612324129">
      <w:bodyDiv w:val="1"/>
      <w:marLeft w:val="0"/>
      <w:marRight w:val="0"/>
      <w:marTop w:val="0"/>
      <w:marBottom w:val="0"/>
      <w:divBdr>
        <w:top w:val="none" w:sz="0" w:space="0" w:color="auto"/>
        <w:left w:val="none" w:sz="0" w:space="0" w:color="auto"/>
        <w:bottom w:val="none" w:sz="0" w:space="0" w:color="auto"/>
        <w:right w:val="none" w:sz="0" w:space="0" w:color="auto"/>
      </w:divBdr>
    </w:div>
    <w:div w:id="1938556755">
      <w:bodyDiv w:val="1"/>
      <w:marLeft w:val="0"/>
      <w:marRight w:val="0"/>
      <w:marTop w:val="0"/>
      <w:marBottom w:val="0"/>
      <w:divBdr>
        <w:top w:val="none" w:sz="0" w:space="0" w:color="auto"/>
        <w:left w:val="none" w:sz="0" w:space="0" w:color="auto"/>
        <w:bottom w:val="none" w:sz="0" w:space="0" w:color="auto"/>
        <w:right w:val="none" w:sz="0" w:space="0" w:color="auto"/>
      </w:divBdr>
      <w:divsChild>
        <w:div w:id="1221475722">
          <w:marLeft w:val="0"/>
          <w:marRight w:val="0"/>
          <w:marTop w:val="0"/>
          <w:marBottom w:val="0"/>
          <w:divBdr>
            <w:top w:val="none" w:sz="0" w:space="0" w:color="auto"/>
            <w:left w:val="none" w:sz="0" w:space="0" w:color="auto"/>
            <w:bottom w:val="none" w:sz="0" w:space="0" w:color="auto"/>
            <w:right w:val="none" w:sz="0" w:space="0" w:color="auto"/>
          </w:divBdr>
          <w:divsChild>
            <w:div w:id="1733505560">
              <w:marLeft w:val="0"/>
              <w:marRight w:val="0"/>
              <w:marTop w:val="0"/>
              <w:marBottom w:val="0"/>
              <w:divBdr>
                <w:top w:val="none" w:sz="0" w:space="0" w:color="auto"/>
                <w:left w:val="none" w:sz="0" w:space="0" w:color="auto"/>
                <w:bottom w:val="none" w:sz="0" w:space="0" w:color="auto"/>
                <w:right w:val="none" w:sz="0" w:space="0" w:color="auto"/>
              </w:divBdr>
              <w:divsChild>
                <w:div w:id="1048723890">
                  <w:marLeft w:val="0"/>
                  <w:marRight w:val="0"/>
                  <w:marTop w:val="0"/>
                  <w:marBottom w:val="0"/>
                  <w:divBdr>
                    <w:top w:val="none" w:sz="0" w:space="0" w:color="auto"/>
                    <w:left w:val="none" w:sz="0" w:space="0" w:color="auto"/>
                    <w:bottom w:val="none" w:sz="0" w:space="0" w:color="auto"/>
                    <w:right w:val="none" w:sz="0" w:space="0" w:color="auto"/>
                  </w:divBdr>
                  <w:divsChild>
                    <w:div w:id="107886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623999">
      <w:bodyDiv w:val="1"/>
      <w:marLeft w:val="0"/>
      <w:marRight w:val="0"/>
      <w:marTop w:val="0"/>
      <w:marBottom w:val="0"/>
      <w:divBdr>
        <w:top w:val="none" w:sz="0" w:space="0" w:color="auto"/>
        <w:left w:val="none" w:sz="0" w:space="0" w:color="auto"/>
        <w:bottom w:val="none" w:sz="0" w:space="0" w:color="auto"/>
        <w:right w:val="none" w:sz="0" w:space="0" w:color="auto"/>
      </w:divBdr>
    </w:div>
    <w:div w:id="1998410420">
      <w:bodyDiv w:val="1"/>
      <w:marLeft w:val="0"/>
      <w:marRight w:val="0"/>
      <w:marTop w:val="0"/>
      <w:marBottom w:val="0"/>
      <w:divBdr>
        <w:top w:val="none" w:sz="0" w:space="0" w:color="auto"/>
        <w:left w:val="none" w:sz="0" w:space="0" w:color="auto"/>
        <w:bottom w:val="none" w:sz="0" w:space="0" w:color="auto"/>
        <w:right w:val="none" w:sz="0" w:space="0" w:color="auto"/>
      </w:divBdr>
    </w:div>
    <w:div w:id="2024358971">
      <w:bodyDiv w:val="1"/>
      <w:marLeft w:val="0"/>
      <w:marRight w:val="0"/>
      <w:marTop w:val="0"/>
      <w:marBottom w:val="0"/>
      <w:divBdr>
        <w:top w:val="none" w:sz="0" w:space="0" w:color="auto"/>
        <w:left w:val="none" w:sz="0" w:space="0" w:color="auto"/>
        <w:bottom w:val="none" w:sz="0" w:space="0" w:color="auto"/>
        <w:right w:val="none" w:sz="0" w:space="0" w:color="auto"/>
      </w:divBdr>
    </w:div>
    <w:div w:id="20255957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hyperlink" Target="https://newsroom.inter.ikea.com/news/ikea-sustainability-report-fy18/s/409b1d78-7d7b-4f48-a63d-368d5fb69c2d" TargetMode="External"/><Relationship Id="rId21" Type="http://schemas.openxmlformats.org/officeDocument/2006/relationships/hyperlink" Target="http://www.circleinternational.co.uk/circle/strategy_files/ikea%20mrktswot.pdf" TargetMode="External"/><Relationship Id="rId22" Type="http://schemas.openxmlformats.org/officeDocument/2006/relationships/hyperlink" Target="https://ikeafoundation.org/" TargetMode="External"/><Relationship Id="rId23" Type="http://schemas.openxmlformats.org/officeDocument/2006/relationships/hyperlink" Target="https://www.digitalistmag.com/improving-lives/2018/06/08/how-ikea-builds-sustainable-innovation-into-its-business-model-to-improve-lives-06172854" TargetMode="External"/><Relationship Id="rId24" Type="http://schemas.openxmlformats.org/officeDocument/2006/relationships/hyperlink" Target="http://www.oecd.org/dac/financing-sustainable-development/development-finance-standards/DAC_List_ODA_Recipients2018to2020_flows_En.pdf" TargetMode="External"/><Relationship Id="rId25" Type="http://schemas.openxmlformats.org/officeDocument/2006/relationships/hyperlink" Target="http://law.bepress.com/cgi/viewcontent.cgi?article=2268&amp;context=alea&amp;sei-redir=1&amp;referer=http%3A%2F%2Fscholar.google.com%2Fscholar%3Fhl%3Den%26q%3DGrol%2Bet%2Bal.%2B%25281998%2529%2BIKEA%26btnG%3DSearch%26as_sdt%3D0%252C5%26as_ylo%3D%26as_vis%3D0" TargetMode="External"/><Relationship Id="rId26" Type="http://schemas.openxmlformats.org/officeDocument/2006/relationships/hyperlink" Target="https://sustainabledevelopment.un.org/sdg13" TargetMode="External"/><Relationship Id="rId27" Type="http://schemas.openxmlformats.org/officeDocument/2006/relationships/hyperlink" Target="https://sustainabledevelopment.un.org/sdg15"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marketing91.com/ikea-competitors/" TargetMode="External"/><Relationship Id="rId13" Type="http://schemas.openxmlformats.org/officeDocument/2006/relationships/hyperlink" Target="https://www.forbes.com/sites/stevedenning/2014/06/17/why-the-worlds-dumbest-idea-is-finally-dying/" TargetMode="External"/><Relationship Id="rId14" Type="http://schemas.openxmlformats.org/officeDocument/2006/relationships/hyperlink" Target="http://integratedreporting.org/wp-content/uploads/2013/12/13-12-08-THE-INTERNATIONAL-IR-FRAMEWORK-2-1.pdf" TargetMode="External"/><Relationship Id="rId15" Type="http://schemas.openxmlformats.org/officeDocument/2006/relationships/hyperlink" Target="http://www.ikea.com/ms/en_US/jobs/join_us/ikea_values/index.html" TargetMode="External"/><Relationship Id="rId16" Type="http://schemas.openxmlformats.org/officeDocument/2006/relationships/hyperlink" Target="https://ikea.today/slow-flow-changing-habits-not-enough/" TargetMode="External"/><Relationship Id="rId17" Type="http://schemas.openxmlformats.org/officeDocument/2006/relationships/hyperlink" Target="https://www.ikea.com/ms/en_JP/about_ikea/the_ikea_way/our_business_idea/index.html" TargetMode="External"/><Relationship Id="rId18" Type="http://schemas.openxmlformats.org/officeDocument/2006/relationships/hyperlink" Target="https://www.ikea.com/ms/en_JP/about_ikea/facts_and_figures/ikea_group_stores/index.html" TargetMode="External"/><Relationship Id="rId19" Type="http://schemas.openxmlformats.org/officeDocument/2006/relationships/hyperlink" Target="https://highlights.ikea.com/2018/facts-and-figures/home/index.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E0BB8-6D20-234D-86F5-704CD682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13</Pages>
  <Words>5673</Words>
  <Characters>32342</Characters>
  <Application>Microsoft Macintosh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DeFreitas</dc:creator>
  <cp:keywords/>
  <dc:description/>
  <cp:lastModifiedBy>Kyle DeFreitas</cp:lastModifiedBy>
  <cp:revision>40</cp:revision>
  <dcterms:created xsi:type="dcterms:W3CDTF">2019-07-28T09:04:00Z</dcterms:created>
  <dcterms:modified xsi:type="dcterms:W3CDTF">2019-07-29T21:10:00Z</dcterms:modified>
</cp:coreProperties>
</file>