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F6E49B7">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r>
        <w:rPr>
          <w:rFonts w:hint="default" w:ascii="Arial" w:hAnsi="Arial" w:cs="Arial"/>
          <w:sz w:val="24"/>
          <w:szCs w:val="24"/>
        </w:rPr>
        <w:t xml:space="preserve">1. </w:t>
      </w:r>
      <w:r>
        <w:rPr>
          <w:rFonts w:hint="default" w:ascii="Arial" w:hAnsi="Arial" w:cs="Arial"/>
          <w:sz w:val="24"/>
          <w:szCs w:val="24"/>
        </w:rPr>
        <w:t>Based on my previous research,</w:t>
      </w:r>
      <w:r>
        <w:rPr>
          <w:rFonts w:hint="default" w:ascii="Arial" w:hAnsi="Arial" w:cs="Arial"/>
          <w:sz w:val="24"/>
          <w:szCs w:val="24"/>
        </w:rPr>
        <w:t>I wonder if the psychological distance and boundary between people, which is hard to describe, can be visualized and presented in the form of images. I want to continue to express it through the shape of shadows</w:t>
      </w:r>
      <w:r>
        <w:rPr>
          <w:rFonts w:hint="eastAsia" w:ascii="Arial" w:hAnsi="Arial" w:cs="Arial"/>
          <w:sz w:val="24"/>
          <w:szCs w:val="24"/>
          <w:lang w:val="en-US" w:eastAsia="zh-CN"/>
        </w:rPr>
        <w:t>.T</w:t>
      </w:r>
      <w:r>
        <w:rPr>
          <w:rFonts w:hint="default" w:ascii="Arial" w:hAnsi="Arial" w:cs="Arial"/>
          <w:sz w:val="24"/>
          <w:szCs w:val="24"/>
        </w:rPr>
        <w:t>hese visual changes might accurately reflect our sense of security, wariness, or closeness in social interactions.</w:t>
      </w:r>
    </w:p>
    <w:p w14:paraId="1016003F">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p>
    <w:p w14:paraId="09D8DFAD">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r>
        <w:rPr>
          <w:rFonts w:hint="default" w:ascii="Arial" w:hAnsi="Arial" w:cs="Arial" w:eastAsiaTheme="minorEastAsia"/>
          <w:sz w:val="24"/>
          <w:szCs w:val="24"/>
          <w:lang w:eastAsia="zh-CN"/>
        </w:rPr>
        <w:drawing>
          <wp:anchor distT="0" distB="0" distL="114300" distR="114300" simplePos="0" relativeHeight="251659264" behindDoc="0" locked="0" layoutInCell="1" allowOverlap="1">
            <wp:simplePos x="0" y="0"/>
            <wp:positionH relativeFrom="column">
              <wp:posOffset>1617345</wp:posOffset>
            </wp:positionH>
            <wp:positionV relativeFrom="paragraph">
              <wp:posOffset>1988185</wp:posOffset>
            </wp:positionV>
            <wp:extent cx="1532890" cy="2072640"/>
            <wp:effectExtent l="0" t="0" r="3810" b="10160"/>
            <wp:wrapTopAndBottom/>
            <wp:docPr id="1" name="图片 1" descr="45802e435272bd5ce146654f30ce49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45802e435272bd5ce146654f30ce4902"/>
                    <pic:cNvPicPr>
                      <a:picLocks noChangeAspect="1"/>
                    </pic:cNvPicPr>
                  </pic:nvPicPr>
                  <pic:blipFill>
                    <a:blip r:embed="rId4"/>
                    <a:stretch>
                      <a:fillRect/>
                    </a:stretch>
                  </pic:blipFill>
                  <pic:spPr>
                    <a:xfrm>
                      <a:off x="0" y="0"/>
                      <a:ext cx="1532890" cy="2072640"/>
                    </a:xfrm>
                    <a:prstGeom prst="rect">
                      <a:avLst/>
                    </a:prstGeom>
                  </pic:spPr>
                </pic:pic>
              </a:graphicData>
            </a:graphic>
          </wp:anchor>
        </w:drawing>
      </w:r>
      <w:r>
        <w:rPr>
          <w:rFonts w:hint="default" w:ascii="Arial" w:hAnsi="Arial" w:cs="Arial"/>
          <w:sz w:val="24"/>
          <w:szCs w:val="24"/>
        </w:rPr>
        <w:t xml:space="preserve">2. According to the direction I want to explore, I found two relevant artists. The first one is the London-based art collective Random International. They are best known for their interactive installations, such as Shadow Box. This work changes the clarity and presence of the shadow based on people's movements. I noticed that when the shadow becomes clear and sharp, people tend to unconsciously step back and keep a greater distance; while when the shadow becomes soft and blurry, people are more willing to get closer. Their work expresses that shadow is not merely an optical phenomenon; it is actually a silent medium through which we perceive and adjust our social distance in space. </w:t>
      </w:r>
    </w:p>
    <w:p w14:paraId="189AEC22">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r>
        <w:rPr>
          <w:rFonts w:hint="default" w:ascii="Arial" w:hAnsi="Arial" w:cs="Arial"/>
          <w:sz w:val="24"/>
          <w:szCs w:val="24"/>
        </w:rPr>
        <w:t xml:space="preserve">Another artist who has greatly influenced me is the Japanese artist Jiro </w:t>
      </w:r>
      <w:bookmarkStart w:id="0" w:name="_GoBack"/>
      <w:bookmarkEnd w:id="0"/>
      <w:r>
        <w:rPr>
          <w:rFonts w:hint="default" w:ascii="Arial" w:hAnsi="Arial" w:cs="Arial"/>
          <w:sz w:val="24"/>
          <w:szCs w:val="24"/>
        </w:rPr>
        <w:t xml:space="preserve">Takamatsu. His most representative works are the Shadow Paintings series. His creations explore absence and presence, boundaries and perception - shadows are both traces and a psychological "boundary", hinting at someone or something that has not appeared, yet clearly demarcating space with their outlines. Shadows themselves can become the core language for expressing relationships and distances, without relying on physical entities. </w:t>
      </w:r>
    </w:p>
    <w:p w14:paraId="7E05F1D4">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r>
        <w:rPr>
          <w:rFonts w:hint="default" w:ascii="Arial" w:hAnsi="Arial" w:cs="Arial" w:eastAsiaTheme="minorEastAsia"/>
          <w:sz w:val="24"/>
          <w:szCs w:val="24"/>
          <w:lang w:eastAsia="zh-CN"/>
        </w:rPr>
        <w:drawing>
          <wp:anchor distT="0" distB="0" distL="114300" distR="114300" simplePos="0" relativeHeight="251660288" behindDoc="0" locked="0" layoutInCell="1" allowOverlap="1">
            <wp:simplePos x="0" y="0"/>
            <wp:positionH relativeFrom="column">
              <wp:posOffset>513080</wp:posOffset>
            </wp:positionH>
            <wp:positionV relativeFrom="paragraph">
              <wp:posOffset>472440</wp:posOffset>
            </wp:positionV>
            <wp:extent cx="1294765" cy="1688465"/>
            <wp:effectExtent l="0" t="0" r="635" b="635"/>
            <wp:wrapTopAndBottom/>
            <wp:docPr id="2" name="图片 2" descr="c1d0c950c51e8b5e6587ba4e54542d0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c1d0c950c51e8b5e6587ba4e54542d0d"/>
                    <pic:cNvPicPr>
                      <a:picLocks noChangeAspect="1"/>
                    </pic:cNvPicPr>
                  </pic:nvPicPr>
                  <pic:blipFill>
                    <a:blip r:embed="rId5"/>
                    <a:stretch>
                      <a:fillRect/>
                    </a:stretch>
                  </pic:blipFill>
                  <pic:spPr>
                    <a:xfrm>
                      <a:off x="0" y="0"/>
                      <a:ext cx="1294765" cy="1688465"/>
                    </a:xfrm>
                    <a:prstGeom prst="rect">
                      <a:avLst/>
                    </a:prstGeom>
                  </pic:spPr>
                </pic:pic>
              </a:graphicData>
            </a:graphic>
          </wp:anchor>
        </w:drawing>
      </w:r>
      <w:r>
        <w:rPr>
          <w:rFonts w:hint="default" w:ascii="Arial" w:hAnsi="Arial" w:cs="Arial" w:eastAsiaTheme="minorEastAsia"/>
          <w:sz w:val="24"/>
          <w:szCs w:val="24"/>
          <w:lang w:eastAsia="zh-CN"/>
        </w:rPr>
        <w:drawing>
          <wp:anchor distT="0" distB="0" distL="114300" distR="114300" simplePos="0" relativeHeight="251661312" behindDoc="0" locked="0" layoutInCell="1" allowOverlap="1">
            <wp:simplePos x="0" y="0"/>
            <wp:positionH relativeFrom="column">
              <wp:posOffset>2480945</wp:posOffset>
            </wp:positionH>
            <wp:positionV relativeFrom="paragraph">
              <wp:posOffset>619125</wp:posOffset>
            </wp:positionV>
            <wp:extent cx="2030730" cy="1492250"/>
            <wp:effectExtent l="0" t="0" r="1270" b="6350"/>
            <wp:wrapTopAndBottom/>
            <wp:docPr id="3" name="图片 3" descr="3747a67a8766a86148ebd039a5f14e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3747a67a8766a86148ebd039a5f14e29"/>
                    <pic:cNvPicPr>
                      <a:picLocks noChangeAspect="1"/>
                    </pic:cNvPicPr>
                  </pic:nvPicPr>
                  <pic:blipFill>
                    <a:blip r:embed="rId6"/>
                    <a:stretch>
                      <a:fillRect/>
                    </a:stretch>
                  </pic:blipFill>
                  <pic:spPr>
                    <a:xfrm>
                      <a:off x="0" y="0"/>
                      <a:ext cx="2030730" cy="1492250"/>
                    </a:xfrm>
                    <a:prstGeom prst="rect">
                      <a:avLst/>
                    </a:prstGeom>
                  </pic:spPr>
                </pic:pic>
              </a:graphicData>
            </a:graphic>
          </wp:anchor>
        </w:drawing>
      </w:r>
    </w:p>
    <w:p w14:paraId="62CBB7C7">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p>
    <w:p w14:paraId="603D4902">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r>
        <w:rPr>
          <w:rFonts w:hint="default" w:ascii="Arial" w:hAnsi="Arial" w:cs="Arial"/>
          <w:sz w:val="24"/>
          <w:szCs w:val="24"/>
        </w:rPr>
        <w:t xml:space="preserve">3. Inspiration for My Project </w:t>
      </w:r>
    </w:p>
    <w:p w14:paraId="18710755">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p>
    <w:p w14:paraId="5C6A7B63">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r>
        <w:rPr>
          <w:rFonts w:hint="default" w:ascii="Arial" w:hAnsi="Arial" w:cs="Arial"/>
          <w:sz w:val="24"/>
          <w:szCs w:val="24"/>
        </w:rPr>
        <w:t xml:space="preserve">The works of Random International have enabled me to think about my project from a completely new perspective. I am no longer content with merely depicting the relationship between the shadow and the figure itself, but have begun to consider the "texture" of the shadow. For instance, a shadow with sharp edges, like a knife, and one with soft edges, like smoke, convey entirely different psychological signals. The former might represent caution and clear boundaries, while the latter might represent trust and intimacy. </w:t>
      </w:r>
    </w:p>
    <w:p w14:paraId="3F821113">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p>
    <w:p w14:paraId="48DDCBAC">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r>
        <w:rPr>
          <w:rFonts w:hint="default" w:ascii="Arial" w:hAnsi="Arial" w:cs="Arial"/>
          <w:sz w:val="24"/>
          <w:szCs w:val="24"/>
        </w:rPr>
        <w:t xml:space="preserve">Jiro Takamatsu's works have led me to think in a different way. Maybe I can complete the entire creation just by using shadows. Shadows don't need to rely on people; they themselves can become the subject for expressing emotions and relationships. I began to pay more attention to the boundaries between shadows, their overlapping methods, and the blank spaces, using these visual relationships to represent the subtle and hard-to-describe psychological boundaries between people. This might make my works no longer just simple pictures, but truly explore the distance and state in interpersonal relationships. </w:t>
      </w:r>
    </w:p>
    <w:p w14:paraId="05FA5540">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p>
    <w:p w14:paraId="1725A57A">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r>
        <w:rPr>
          <w:rFonts w:hint="default" w:ascii="Arial" w:hAnsi="Arial" w:cs="Arial"/>
          <w:sz w:val="24"/>
          <w:szCs w:val="24"/>
        </w:rPr>
        <w:t xml:space="preserve">4. Key Readings </w:t>
      </w:r>
    </w:p>
    <w:p w14:paraId="212FEB07">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p>
    <w:p w14:paraId="2F6393B7">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r>
        <w:rPr>
          <w:rFonts w:hint="default" w:ascii="Arial" w:hAnsi="Arial" w:cs="Arial"/>
          <w:sz w:val="24"/>
          <w:szCs w:val="24"/>
        </w:rPr>
        <w:t xml:space="preserve">(The Psychology of Personal Space) by Robert Sommer (1969). </w:t>
      </w:r>
    </w:p>
    <w:p w14:paraId="4B42131D">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r>
        <w:rPr>
          <w:rFonts w:hint="default" w:ascii="Arial" w:hAnsi="Arial" w:cs="Arial"/>
          <w:sz w:val="24"/>
          <w:szCs w:val="24"/>
        </w:rPr>
        <w:t xml:space="preserve">This book clearly states that personal space is an exclusive psychological territory in everyone's subconscious. Sommer's theory of personal space zoning helped me explain a key question: why do we subconsciously adjust the distance between us and others in different situations and in the presence of different people, and why does a sudden close contact from others make us feel inexplicably uncomfortable and distant? This understanding completely resolved my previous confusion - the shadow boundary transforms the psychological defense and distance perception that already exist but are difficult to detect in people's subconscious into a visual form, and the psychological activities hidden in the subconscious are also expressed through the outline of the shadow. </w:t>
      </w:r>
    </w:p>
    <w:p w14:paraId="2A97709D">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p>
    <w:p w14:paraId="625427CA">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p>
    <w:p w14:paraId="72A8D5D4">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r>
        <w:rPr>
          <w:rFonts w:hint="default" w:ascii="Arial" w:hAnsi="Arial" w:cs="Arial"/>
          <w:sz w:val="24"/>
          <w:szCs w:val="24"/>
        </w:rPr>
        <w:t>(Visual Metaphor in Contemporary Art) by James Elkins (2008)</w:t>
      </w:r>
    </w:p>
    <w:p w14:paraId="53C3EEA3">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r>
        <w:rPr>
          <w:rFonts w:hint="default" w:ascii="Arial" w:hAnsi="Arial" w:cs="Arial"/>
          <w:sz w:val="24"/>
          <w:szCs w:val="24"/>
        </w:rPr>
        <w:t xml:space="preserve">This book helped me learn how to think in a certain way. What touched me most about it was its interpretation of contemporary art expression - that it doesn't have to be stated directly; leaving blanks and using metaphors are the keys to conveying deep connotations. It's not necessary to rely on concrete representations to convey complex emotions and ideas to the viewers. Originally, I planned to draw the shadows as concrete scenes like "embrace" or "pushing and shoving". It made me realize that I don't need to draw the shadows as specific "embraces" or "pushing and shoving", but can use their density, texture and interaction methods to metaphorically represent more complex emotions, such as dependence, estrangement or reconciliation. Maybe emotions can be conveyed through visual elements like the density and texture of the shadows. This deepened the conceptual depth of my work. </w:t>
      </w:r>
    </w:p>
    <w:p w14:paraId="6DE6CB3D">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p>
    <w:p w14:paraId="2A8CADB7">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r>
        <w:rPr>
          <w:rFonts w:hint="default" w:ascii="Arial" w:hAnsi="Arial" w:cs="Arial"/>
          <w:sz w:val="24"/>
          <w:szCs w:val="24"/>
        </w:rPr>
        <w:t>(Shadow: The Psychology of the Unconscious) by Anthony Stevens (1991)</w:t>
      </w:r>
    </w:p>
    <w:p w14:paraId="39B10D2B">
      <w:pPr>
        <w:keepNext w:val="0"/>
        <w:keepLines w:val="0"/>
        <w:pageBreakBefore w:val="0"/>
        <w:widowControl/>
        <w:suppressLineNumbers w:val="0"/>
        <w:kinsoku w:val="0"/>
        <w:wordWrap/>
        <w:overflowPunct/>
        <w:topLinePunct w:val="0"/>
        <w:autoSpaceDE w:val="0"/>
        <w:autoSpaceDN/>
        <w:bidi w:val="0"/>
        <w:adjustRightInd/>
        <w:snapToGrid/>
        <w:jc w:val="both"/>
        <w:textAlignment w:val="auto"/>
        <w:rPr>
          <w:rFonts w:hint="default" w:ascii="Arial" w:hAnsi="Arial" w:cs="Arial"/>
          <w:sz w:val="24"/>
          <w:szCs w:val="24"/>
        </w:rPr>
      </w:pPr>
      <w:r>
        <w:rPr>
          <w:rFonts w:hint="default" w:ascii="Arial" w:hAnsi="Arial" w:cs="Arial"/>
          <w:sz w:val="24"/>
          <w:szCs w:val="24"/>
        </w:rPr>
        <w:t>This article extends my creative perspective from the interpersonal level to the innermost depths of human beings. It takes Jungian psychology as its core and reinterprets the connotation of "shadow" - it is not only the physical trace formed by the illumination of light, but also the hidden and avoided part of our personality, a contradictory trait of human beings that longs for connection yet fears being hurt. This viewpoint has given me a brand-new understanding of the "shadow boundary": the boundaries I draw are not only the psychological distance between people, but more like a "protective wall" built by the vulnerable and sensitive self deep in each person's heart, between the external world and others. It carries our desire to be understood and to establish connections, as well as our fear of being hurt and our timidity to retreat.</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华文行楷">
    <w:panose1 w:val="02010800040101010101"/>
    <w:charset w:val="86"/>
    <w:family w:val="auto"/>
    <w:pitch w:val="default"/>
    <w:sig w:usb0="00000001" w:usb1="080F0000" w:usb2="00000000" w:usb3="00000000" w:csb0="00040000" w:csb1="00000000"/>
  </w:font>
  <w:font w:name="汉仪中黑 197">
    <w:panose1 w:val="00020600040101010101"/>
    <w:charset w:val="86"/>
    <w:family w:val="auto"/>
    <w:pitch w:val="default"/>
    <w:sig w:usb0="A00002BF" w:usb1="18EF7CFA" w:usb2="00000016" w:usb3="00000000" w:csb0="0004009F" w:csb1="00000000"/>
  </w:font>
  <w:font w:name="Microsoft YaHei UI Light">
    <w:panose1 w:val="020B0502040204020203"/>
    <w:charset w:val="86"/>
    <w:family w:val="auto"/>
    <w:pitch w:val="default"/>
    <w:sig w:usb0="80000287" w:usb1="2ACF0010" w:usb2="00000016" w:usb3="00000000" w:csb0="0004001F" w:csb1="00000000"/>
  </w:font>
  <w:font w:name="MS UI Gothic">
    <w:panose1 w:val="020B0600070205080204"/>
    <w:charset w:val="80"/>
    <w:family w:val="auto"/>
    <w:pitch w:val="default"/>
    <w:sig w:usb0="E00002FF" w:usb1="6AC7FDFB" w:usb2="08000012" w:usb3="00000000" w:csb0="4002009F" w:csb1="DFD70000"/>
  </w:font>
  <w:font w:name="Noto Sans SC Medium">
    <w:panose1 w:val="020B0200000000000000"/>
    <w:charset w:val="86"/>
    <w:family w:val="auto"/>
    <w:pitch w:val="default"/>
    <w:sig w:usb0="20000083" w:usb1="2ADF3C10" w:usb2="00000016" w:usb3="00000000" w:csb0="60060107" w:csb1="00000000"/>
  </w:font>
  <w:font w:name="Arial Black">
    <w:panose1 w:val="020B0A04020102020204"/>
    <w:charset w:val="00"/>
    <w:family w:val="auto"/>
    <w:pitch w:val="default"/>
    <w:sig w:usb0="A00002AF" w:usb1="400078FB" w:usb2="00000000" w:usb3="00000000" w:csb0="6000009F" w:csb1="DFD70000"/>
  </w:font>
  <w:font w:name="Arial">
    <w:panose1 w:val="020B0604020202020204"/>
    <w:charset w:val="00"/>
    <w:family w:val="auto"/>
    <w:pitch w:val="default"/>
    <w:sig w:usb0="E0002EFF" w:usb1="C000785B" w:usb2="00000009" w:usb3="00000000" w:csb0="400001FF" w:csb1="FFFF0000"/>
  </w:font>
  <w:font w:name="Segoe UI Emoji">
    <w:panose1 w:val="020B0502040204020203"/>
    <w:charset w:val="00"/>
    <w:family w:val="auto"/>
    <w:pitch w:val="default"/>
    <w:sig w:usb0="00000001" w:usb1="02000000" w:usb2="08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228250A"/>
    <w:rsid w:val="0CA67059"/>
    <w:rsid w:val="0CE02843"/>
    <w:rsid w:val="1034712E"/>
    <w:rsid w:val="1E7B3524"/>
    <w:rsid w:val="29A8515D"/>
    <w:rsid w:val="2C271FB0"/>
    <w:rsid w:val="327D69E4"/>
    <w:rsid w:val="330C5088"/>
    <w:rsid w:val="471054F8"/>
    <w:rsid w:val="4D1B65A2"/>
    <w:rsid w:val="4E8642F1"/>
    <w:rsid w:val="62F14BDD"/>
    <w:rsid w:val="645A5BAC"/>
    <w:rsid w:val="6D9D57C1"/>
    <w:rsid w:val="6E9C74ED"/>
    <w:rsid w:val="6FB40867"/>
    <w:rsid w:val="7228250A"/>
    <w:rsid w:val="7CFC5A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4">
    <w:name w:val="Default Paragraph Font"/>
    <w:semiHidden/>
    <w:qFormat/>
    <w:uiPriority w:val="0"/>
  </w:style>
  <w:style w:type="table" w:default="1" w:styleId="3">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Pages>
  <Words>0</Words>
  <Characters>0</Characters>
  <Lines>0</Lines>
  <Paragraphs>0</Paragraphs>
  <TotalTime>169</TotalTime>
  <ScaleCrop>false</ScaleCrop>
  <LinksUpToDate>false</LinksUpToDate>
  <CharactersWithSpaces>0</CharactersWithSpaces>
  <Application>WPS Office_12.1.0.20754_F1E327BC-269C-435d-A152-05C5408002CA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2026-02-14T14:49:00Z</dcterms:created>
  <dc:creator>23016</dc:creator>
  <cp:lastModifiedBy>poon.</cp:lastModifiedBy>
  <dcterms:modified xsi:type="dcterms:W3CDTF">2026-02-14T22:16:49Z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2052-12.1.0.20754</vt:lpwstr>
  </property>
  <property fmtid="{D5CDD505-2E9C-101B-9397-08002B2CF9AE}" pid="3" name="ICV">
    <vt:lpwstr>ABC435AC4A75481C82BCD66827C60AD9_11</vt:lpwstr>
  </property>
  <property fmtid="{D5CDD505-2E9C-101B-9397-08002B2CF9AE}" pid="4" name="KSOTemplateDocerSaveRecord">
    <vt:lpwstr>eyJoZGlkIjoiY2E4NDgwYWZmYzlmZWY4MjI3NzBkNWM0NTVmZWM2MTIiLCJ1c2VySWQiOiI4NzYyMzU3MTcifQ==</vt:lpwstr>
  </property>
</Properties>
</file>