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0C09B0" w14:textId="77777777" w:rsidR="004A7B87" w:rsidRDefault="004A7B87">
      <w:pPr>
        <w:spacing w:line="360" w:lineRule="auto"/>
        <w:jc w:val="center"/>
        <w:rPr>
          <w:rFonts w:ascii="Times New Roman" w:eastAsia="Times New Roman" w:hAnsi="Times New Roman" w:cs="Times New Roman"/>
          <w:b/>
          <w:sz w:val="32"/>
          <w:szCs w:val="32"/>
        </w:rPr>
      </w:pPr>
    </w:p>
    <w:p w14:paraId="13DC65E7" w14:textId="77777777" w:rsidR="004A7B87" w:rsidRDefault="004A7B87">
      <w:pPr>
        <w:spacing w:line="360" w:lineRule="auto"/>
        <w:jc w:val="center"/>
        <w:rPr>
          <w:rFonts w:ascii="Times New Roman" w:eastAsia="Times New Roman" w:hAnsi="Times New Roman" w:cs="Times New Roman"/>
          <w:b/>
          <w:sz w:val="32"/>
          <w:szCs w:val="32"/>
        </w:rPr>
      </w:pPr>
    </w:p>
    <w:p w14:paraId="093E14E8" w14:textId="77777777" w:rsidR="004A7B87" w:rsidRDefault="004A7B87">
      <w:pPr>
        <w:spacing w:line="360" w:lineRule="auto"/>
        <w:jc w:val="center"/>
        <w:rPr>
          <w:rFonts w:ascii="Times New Roman" w:eastAsia="Times New Roman" w:hAnsi="Times New Roman" w:cs="Times New Roman"/>
          <w:b/>
          <w:sz w:val="32"/>
          <w:szCs w:val="32"/>
        </w:rPr>
      </w:pPr>
    </w:p>
    <w:p w14:paraId="2DB4AE6C" w14:textId="77777777" w:rsidR="004A7B87" w:rsidRDefault="004A7B87">
      <w:pPr>
        <w:spacing w:line="360" w:lineRule="auto"/>
        <w:jc w:val="center"/>
        <w:rPr>
          <w:rFonts w:ascii="Times New Roman" w:eastAsia="Times New Roman" w:hAnsi="Times New Roman" w:cs="Times New Roman"/>
          <w:b/>
          <w:sz w:val="32"/>
          <w:szCs w:val="32"/>
        </w:rPr>
      </w:pPr>
    </w:p>
    <w:p w14:paraId="07942A2C" w14:textId="77777777" w:rsidR="004A7B87" w:rsidRDefault="004A7B87">
      <w:pPr>
        <w:spacing w:line="360" w:lineRule="auto"/>
        <w:jc w:val="center"/>
        <w:rPr>
          <w:rFonts w:ascii="Times New Roman" w:eastAsia="Times New Roman" w:hAnsi="Times New Roman" w:cs="Times New Roman"/>
          <w:b/>
          <w:sz w:val="32"/>
          <w:szCs w:val="32"/>
        </w:rPr>
      </w:pPr>
    </w:p>
    <w:p w14:paraId="5A2291A8" w14:textId="77777777" w:rsidR="004A7B87" w:rsidRDefault="004A7B87">
      <w:pPr>
        <w:spacing w:line="360" w:lineRule="auto"/>
        <w:jc w:val="center"/>
        <w:rPr>
          <w:rFonts w:ascii="Times New Roman" w:eastAsia="Times New Roman" w:hAnsi="Times New Roman" w:cs="Times New Roman"/>
          <w:b/>
          <w:sz w:val="32"/>
          <w:szCs w:val="32"/>
        </w:rPr>
      </w:pPr>
    </w:p>
    <w:p w14:paraId="5DCC1279" w14:textId="0EB73F82" w:rsidR="00825B0A" w:rsidRDefault="004A7B8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FUNDAMENTALS- TASK 1</w:t>
      </w:r>
    </w:p>
    <w:p w14:paraId="78ED9E4B" w14:textId="15E8D894" w:rsidR="00D60855" w:rsidRDefault="00ED3AA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 Case on Next Plc</w:t>
      </w:r>
    </w:p>
    <w:p w14:paraId="20C960F6" w14:textId="77777777" w:rsidR="00D60855" w:rsidRDefault="00D60855">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660892443"/>
        <w:docPartObj>
          <w:docPartGallery w:val="Table of Contents"/>
          <w:docPartUnique/>
        </w:docPartObj>
      </w:sdtPr>
      <w:sdtEndPr>
        <w:rPr>
          <w:b/>
          <w:bCs/>
          <w:noProof/>
        </w:rPr>
      </w:sdtEndPr>
      <w:sdtContent>
        <w:p w14:paraId="1E8D6EC9" w14:textId="5020E251" w:rsidR="00D60855" w:rsidRPr="00D60855" w:rsidRDefault="00D60855" w:rsidP="00D60855">
          <w:pPr>
            <w:pStyle w:val="TOCHeading"/>
            <w:jc w:val="center"/>
            <w:rPr>
              <w:rFonts w:ascii="Times New Roman" w:hAnsi="Times New Roman" w:cs="Times New Roman"/>
              <w:b/>
              <w:bCs/>
              <w:color w:val="auto"/>
              <w:sz w:val="28"/>
              <w:szCs w:val="28"/>
            </w:rPr>
          </w:pPr>
          <w:r w:rsidRPr="00D60855">
            <w:rPr>
              <w:rFonts w:ascii="Times New Roman" w:hAnsi="Times New Roman" w:cs="Times New Roman"/>
              <w:b/>
              <w:bCs/>
              <w:color w:val="auto"/>
              <w:sz w:val="28"/>
              <w:szCs w:val="28"/>
            </w:rPr>
            <w:t>Table of Contents</w:t>
          </w:r>
        </w:p>
        <w:p w14:paraId="70D625F2" w14:textId="493931BA" w:rsidR="00D60855" w:rsidRPr="00D60855" w:rsidRDefault="00D60855" w:rsidP="00D60855">
          <w:pPr>
            <w:pStyle w:val="TOC1"/>
            <w:tabs>
              <w:tab w:val="right" w:leader="dot" w:pos="9019"/>
            </w:tabs>
            <w:spacing w:line="360" w:lineRule="auto"/>
            <w:jc w:val="both"/>
            <w:rPr>
              <w:rFonts w:ascii="Times New Roman" w:hAnsi="Times New Roman" w:cs="Times New Roman"/>
              <w:noProof/>
              <w:sz w:val="24"/>
              <w:szCs w:val="24"/>
            </w:rPr>
          </w:pPr>
          <w:r w:rsidRPr="00D60855">
            <w:rPr>
              <w:rFonts w:ascii="Times New Roman" w:hAnsi="Times New Roman" w:cs="Times New Roman"/>
              <w:sz w:val="24"/>
              <w:szCs w:val="24"/>
            </w:rPr>
            <w:fldChar w:fldCharType="begin"/>
          </w:r>
          <w:r w:rsidRPr="00D60855">
            <w:rPr>
              <w:rFonts w:ascii="Times New Roman" w:hAnsi="Times New Roman" w:cs="Times New Roman"/>
              <w:sz w:val="24"/>
              <w:szCs w:val="24"/>
            </w:rPr>
            <w:instrText xml:space="preserve"> TOC \o "1-3" \h \z \u </w:instrText>
          </w:r>
          <w:r w:rsidRPr="00D60855">
            <w:rPr>
              <w:rFonts w:ascii="Times New Roman" w:hAnsi="Times New Roman" w:cs="Times New Roman"/>
              <w:sz w:val="24"/>
              <w:szCs w:val="24"/>
            </w:rPr>
            <w:fldChar w:fldCharType="separate"/>
          </w:r>
          <w:hyperlink w:anchor="_Toc91175156" w:history="1">
            <w:r w:rsidRPr="00D60855">
              <w:rPr>
                <w:rStyle w:val="Hyperlink"/>
                <w:rFonts w:ascii="Times New Roman" w:hAnsi="Times New Roman" w:cs="Times New Roman"/>
                <w:noProof/>
                <w:sz w:val="24"/>
                <w:szCs w:val="24"/>
              </w:rPr>
              <w:t>Introduction</w:t>
            </w:r>
            <w:r w:rsidRPr="00D60855">
              <w:rPr>
                <w:rFonts w:ascii="Times New Roman" w:hAnsi="Times New Roman" w:cs="Times New Roman"/>
                <w:noProof/>
                <w:webHidden/>
                <w:sz w:val="24"/>
                <w:szCs w:val="24"/>
              </w:rPr>
              <w:tab/>
            </w:r>
            <w:r w:rsidRPr="00D60855">
              <w:rPr>
                <w:rFonts w:ascii="Times New Roman" w:hAnsi="Times New Roman" w:cs="Times New Roman"/>
                <w:noProof/>
                <w:webHidden/>
                <w:sz w:val="24"/>
                <w:szCs w:val="24"/>
              </w:rPr>
              <w:fldChar w:fldCharType="begin"/>
            </w:r>
            <w:r w:rsidRPr="00D60855">
              <w:rPr>
                <w:rFonts w:ascii="Times New Roman" w:hAnsi="Times New Roman" w:cs="Times New Roman"/>
                <w:noProof/>
                <w:webHidden/>
                <w:sz w:val="24"/>
                <w:szCs w:val="24"/>
              </w:rPr>
              <w:instrText xml:space="preserve"> PAGEREF _Toc91175156 \h </w:instrText>
            </w:r>
            <w:r w:rsidRPr="00D60855">
              <w:rPr>
                <w:rFonts w:ascii="Times New Roman" w:hAnsi="Times New Roman" w:cs="Times New Roman"/>
                <w:noProof/>
                <w:webHidden/>
                <w:sz w:val="24"/>
                <w:szCs w:val="24"/>
              </w:rPr>
            </w:r>
            <w:r w:rsidRPr="00D60855">
              <w:rPr>
                <w:rFonts w:ascii="Times New Roman" w:hAnsi="Times New Roman" w:cs="Times New Roman"/>
                <w:noProof/>
                <w:webHidden/>
                <w:sz w:val="24"/>
                <w:szCs w:val="24"/>
              </w:rPr>
              <w:fldChar w:fldCharType="separate"/>
            </w:r>
            <w:r w:rsidRPr="00D60855">
              <w:rPr>
                <w:rFonts w:ascii="Times New Roman" w:hAnsi="Times New Roman" w:cs="Times New Roman"/>
                <w:noProof/>
                <w:webHidden/>
                <w:sz w:val="24"/>
                <w:szCs w:val="24"/>
              </w:rPr>
              <w:t>3</w:t>
            </w:r>
            <w:r w:rsidRPr="00D60855">
              <w:rPr>
                <w:rFonts w:ascii="Times New Roman" w:hAnsi="Times New Roman" w:cs="Times New Roman"/>
                <w:noProof/>
                <w:webHidden/>
                <w:sz w:val="24"/>
                <w:szCs w:val="24"/>
              </w:rPr>
              <w:fldChar w:fldCharType="end"/>
            </w:r>
          </w:hyperlink>
        </w:p>
        <w:p w14:paraId="627A9B6A" w14:textId="22C11512" w:rsidR="00D60855" w:rsidRPr="00D60855" w:rsidRDefault="008022B4" w:rsidP="00D60855">
          <w:pPr>
            <w:pStyle w:val="TOC1"/>
            <w:tabs>
              <w:tab w:val="right" w:leader="dot" w:pos="9019"/>
            </w:tabs>
            <w:spacing w:line="360" w:lineRule="auto"/>
            <w:jc w:val="both"/>
            <w:rPr>
              <w:rFonts w:ascii="Times New Roman" w:hAnsi="Times New Roman" w:cs="Times New Roman"/>
              <w:noProof/>
              <w:sz w:val="24"/>
              <w:szCs w:val="24"/>
            </w:rPr>
          </w:pPr>
          <w:hyperlink w:anchor="_Toc91175157" w:history="1">
            <w:r w:rsidR="00D60855" w:rsidRPr="00D60855">
              <w:rPr>
                <w:rStyle w:val="Hyperlink"/>
                <w:rFonts w:ascii="Times New Roman" w:hAnsi="Times New Roman" w:cs="Times New Roman"/>
                <w:noProof/>
                <w:sz w:val="24"/>
                <w:szCs w:val="24"/>
              </w:rPr>
              <w:t>Discussion</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_Toc91175157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3</w:t>
            </w:r>
            <w:r w:rsidR="00D60855" w:rsidRPr="00D60855">
              <w:rPr>
                <w:rFonts w:ascii="Times New Roman" w:hAnsi="Times New Roman" w:cs="Times New Roman"/>
                <w:noProof/>
                <w:webHidden/>
                <w:sz w:val="24"/>
                <w:szCs w:val="24"/>
              </w:rPr>
              <w:fldChar w:fldCharType="end"/>
            </w:r>
          </w:hyperlink>
        </w:p>
        <w:p w14:paraId="14A91DEF" w14:textId="6335F378" w:rsidR="00D60855" w:rsidRPr="00D60855" w:rsidRDefault="008022B4" w:rsidP="00D60855">
          <w:pPr>
            <w:pStyle w:val="TOC1"/>
            <w:tabs>
              <w:tab w:val="right" w:leader="dot" w:pos="9019"/>
            </w:tabs>
            <w:spacing w:line="360" w:lineRule="auto"/>
            <w:jc w:val="both"/>
            <w:rPr>
              <w:rFonts w:ascii="Times New Roman" w:hAnsi="Times New Roman" w:cs="Times New Roman"/>
              <w:noProof/>
              <w:sz w:val="24"/>
              <w:szCs w:val="24"/>
            </w:rPr>
          </w:pPr>
          <w:hyperlink w:anchor="_Toc91175158" w:history="1">
            <w:r w:rsidR="00D60855" w:rsidRPr="00D60855">
              <w:rPr>
                <w:rStyle w:val="Hyperlink"/>
                <w:rFonts w:ascii="Times New Roman" w:hAnsi="Times New Roman" w:cs="Times New Roman"/>
                <w:noProof/>
                <w:sz w:val="24"/>
                <w:szCs w:val="24"/>
              </w:rPr>
              <w:t>Internal Analysis of Next Plc</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_Toc91175158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4</w:t>
            </w:r>
            <w:r w:rsidR="00D60855" w:rsidRPr="00D60855">
              <w:rPr>
                <w:rFonts w:ascii="Times New Roman" w:hAnsi="Times New Roman" w:cs="Times New Roman"/>
                <w:noProof/>
                <w:webHidden/>
                <w:sz w:val="24"/>
                <w:szCs w:val="24"/>
              </w:rPr>
              <w:fldChar w:fldCharType="end"/>
            </w:r>
          </w:hyperlink>
        </w:p>
        <w:p w14:paraId="36EE06EF" w14:textId="538F4F77" w:rsidR="00D60855" w:rsidRPr="00D60855" w:rsidRDefault="008022B4" w:rsidP="00D60855">
          <w:pPr>
            <w:pStyle w:val="TOC2"/>
            <w:tabs>
              <w:tab w:val="right" w:leader="dot" w:pos="9019"/>
            </w:tabs>
            <w:spacing w:line="360" w:lineRule="auto"/>
            <w:jc w:val="both"/>
            <w:rPr>
              <w:rFonts w:ascii="Times New Roman" w:hAnsi="Times New Roman" w:cs="Times New Roman"/>
              <w:noProof/>
              <w:sz w:val="24"/>
              <w:szCs w:val="24"/>
            </w:rPr>
          </w:pPr>
          <w:hyperlink w:anchor="_Toc91175159" w:history="1">
            <w:r w:rsidR="00D60855" w:rsidRPr="00D60855">
              <w:rPr>
                <w:rStyle w:val="Hyperlink"/>
                <w:rFonts w:ascii="Times New Roman" w:hAnsi="Times New Roman" w:cs="Times New Roman"/>
                <w:noProof/>
                <w:sz w:val="24"/>
                <w:szCs w:val="24"/>
              </w:rPr>
              <w:t>SWOT Analysis of Next Plc</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_Toc91175159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4</w:t>
            </w:r>
            <w:r w:rsidR="00D60855" w:rsidRPr="00D60855">
              <w:rPr>
                <w:rFonts w:ascii="Times New Roman" w:hAnsi="Times New Roman" w:cs="Times New Roman"/>
                <w:noProof/>
                <w:webHidden/>
                <w:sz w:val="24"/>
                <w:szCs w:val="24"/>
              </w:rPr>
              <w:fldChar w:fldCharType="end"/>
            </w:r>
          </w:hyperlink>
        </w:p>
        <w:p w14:paraId="648CBFA3" w14:textId="34A8505E" w:rsidR="00D60855" w:rsidRPr="00D60855" w:rsidRDefault="008022B4" w:rsidP="00D60855">
          <w:pPr>
            <w:pStyle w:val="TOC2"/>
            <w:tabs>
              <w:tab w:val="right" w:leader="dot" w:pos="9019"/>
            </w:tabs>
            <w:spacing w:line="360" w:lineRule="auto"/>
            <w:jc w:val="both"/>
            <w:rPr>
              <w:rFonts w:ascii="Times New Roman" w:hAnsi="Times New Roman" w:cs="Times New Roman"/>
              <w:noProof/>
              <w:sz w:val="24"/>
              <w:szCs w:val="24"/>
            </w:rPr>
          </w:pPr>
          <w:hyperlink w:anchor="_Toc91175160" w:history="1">
            <w:r w:rsidR="00D60855" w:rsidRPr="00D60855">
              <w:rPr>
                <w:rStyle w:val="Hyperlink"/>
                <w:rFonts w:ascii="Times New Roman" w:hAnsi="Times New Roman" w:cs="Times New Roman"/>
                <w:noProof/>
                <w:sz w:val="24"/>
                <w:szCs w:val="24"/>
              </w:rPr>
              <w:t>McKinsey’s 7S Analysis of Next Plc</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_Toc91175160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6</w:t>
            </w:r>
            <w:r w:rsidR="00D60855" w:rsidRPr="00D60855">
              <w:rPr>
                <w:rFonts w:ascii="Times New Roman" w:hAnsi="Times New Roman" w:cs="Times New Roman"/>
                <w:noProof/>
                <w:webHidden/>
                <w:sz w:val="24"/>
                <w:szCs w:val="24"/>
              </w:rPr>
              <w:fldChar w:fldCharType="end"/>
            </w:r>
          </w:hyperlink>
        </w:p>
        <w:p w14:paraId="06A0AEA1" w14:textId="2095A556" w:rsidR="00D60855" w:rsidRPr="00D60855" w:rsidRDefault="008022B4" w:rsidP="00D60855">
          <w:pPr>
            <w:pStyle w:val="TOC1"/>
            <w:tabs>
              <w:tab w:val="right" w:leader="dot" w:pos="9019"/>
            </w:tabs>
            <w:spacing w:line="360" w:lineRule="auto"/>
            <w:jc w:val="both"/>
            <w:rPr>
              <w:rFonts w:ascii="Times New Roman" w:hAnsi="Times New Roman" w:cs="Times New Roman"/>
              <w:noProof/>
              <w:sz w:val="24"/>
              <w:szCs w:val="24"/>
            </w:rPr>
          </w:pPr>
          <w:hyperlink w:anchor="_Toc91175161" w:history="1">
            <w:r w:rsidR="00D60855" w:rsidRPr="00D60855">
              <w:rPr>
                <w:rStyle w:val="Hyperlink"/>
                <w:rFonts w:ascii="Times New Roman" w:hAnsi="Times New Roman" w:cs="Times New Roman"/>
                <w:noProof/>
                <w:sz w:val="24"/>
                <w:szCs w:val="24"/>
              </w:rPr>
              <w:t>External Analysis of Next Plc</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_Toc91175161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8</w:t>
            </w:r>
            <w:r w:rsidR="00D60855" w:rsidRPr="00D60855">
              <w:rPr>
                <w:rFonts w:ascii="Times New Roman" w:hAnsi="Times New Roman" w:cs="Times New Roman"/>
                <w:noProof/>
                <w:webHidden/>
                <w:sz w:val="24"/>
                <w:szCs w:val="24"/>
              </w:rPr>
              <w:fldChar w:fldCharType="end"/>
            </w:r>
          </w:hyperlink>
        </w:p>
        <w:p w14:paraId="5D5804DE" w14:textId="01517672" w:rsidR="00D60855" w:rsidRPr="00D60855" w:rsidRDefault="008022B4" w:rsidP="00D60855">
          <w:pPr>
            <w:pStyle w:val="TOC2"/>
            <w:tabs>
              <w:tab w:val="right" w:leader="dot" w:pos="9019"/>
            </w:tabs>
            <w:spacing w:line="360" w:lineRule="auto"/>
            <w:jc w:val="both"/>
            <w:rPr>
              <w:rFonts w:ascii="Times New Roman" w:hAnsi="Times New Roman" w:cs="Times New Roman"/>
              <w:noProof/>
              <w:sz w:val="24"/>
              <w:szCs w:val="24"/>
            </w:rPr>
          </w:pPr>
          <w:hyperlink w:anchor="_Toc91175162" w:history="1">
            <w:r w:rsidR="00D60855" w:rsidRPr="00D60855">
              <w:rPr>
                <w:rStyle w:val="Hyperlink"/>
                <w:rFonts w:ascii="Times New Roman" w:hAnsi="Times New Roman" w:cs="Times New Roman"/>
                <w:noProof/>
                <w:sz w:val="24"/>
                <w:szCs w:val="24"/>
              </w:rPr>
              <w:t>PESTEL Analysis of Next Plc</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_Toc91175162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8</w:t>
            </w:r>
            <w:r w:rsidR="00D60855" w:rsidRPr="00D60855">
              <w:rPr>
                <w:rFonts w:ascii="Times New Roman" w:hAnsi="Times New Roman" w:cs="Times New Roman"/>
                <w:noProof/>
                <w:webHidden/>
                <w:sz w:val="24"/>
                <w:szCs w:val="24"/>
              </w:rPr>
              <w:fldChar w:fldCharType="end"/>
            </w:r>
          </w:hyperlink>
        </w:p>
        <w:p w14:paraId="14BFA333" w14:textId="72A20261" w:rsidR="00D60855" w:rsidRPr="00D60855" w:rsidRDefault="008022B4" w:rsidP="00D60855">
          <w:pPr>
            <w:pStyle w:val="TOC2"/>
            <w:tabs>
              <w:tab w:val="right" w:leader="dot" w:pos="9019"/>
            </w:tabs>
            <w:spacing w:line="360" w:lineRule="auto"/>
            <w:jc w:val="both"/>
            <w:rPr>
              <w:rFonts w:ascii="Times New Roman" w:hAnsi="Times New Roman" w:cs="Times New Roman"/>
              <w:noProof/>
              <w:sz w:val="24"/>
              <w:szCs w:val="24"/>
            </w:rPr>
          </w:pPr>
          <w:hyperlink w:anchor="_Toc91175163" w:history="1">
            <w:r w:rsidR="00D60855" w:rsidRPr="00D60855">
              <w:rPr>
                <w:rStyle w:val="Hyperlink"/>
                <w:rFonts w:ascii="Times New Roman" w:hAnsi="Times New Roman" w:cs="Times New Roman"/>
                <w:noProof/>
                <w:sz w:val="24"/>
                <w:szCs w:val="24"/>
              </w:rPr>
              <w:t>Porter’s Five Forces Analysis of Next Plc</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_Toc91175163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9</w:t>
            </w:r>
            <w:r w:rsidR="00D60855" w:rsidRPr="00D60855">
              <w:rPr>
                <w:rFonts w:ascii="Times New Roman" w:hAnsi="Times New Roman" w:cs="Times New Roman"/>
                <w:noProof/>
                <w:webHidden/>
                <w:sz w:val="24"/>
                <w:szCs w:val="24"/>
              </w:rPr>
              <w:fldChar w:fldCharType="end"/>
            </w:r>
          </w:hyperlink>
        </w:p>
        <w:p w14:paraId="16E49A3F" w14:textId="18756A35" w:rsidR="00D60855" w:rsidRPr="00D60855" w:rsidRDefault="008022B4" w:rsidP="00D60855">
          <w:pPr>
            <w:pStyle w:val="TOC1"/>
            <w:tabs>
              <w:tab w:val="right" w:leader="dot" w:pos="9019"/>
            </w:tabs>
            <w:spacing w:line="360" w:lineRule="auto"/>
            <w:jc w:val="both"/>
            <w:rPr>
              <w:rFonts w:ascii="Times New Roman" w:hAnsi="Times New Roman" w:cs="Times New Roman"/>
              <w:noProof/>
              <w:sz w:val="24"/>
              <w:szCs w:val="24"/>
            </w:rPr>
          </w:pPr>
          <w:hyperlink w:anchor="_Toc91175164" w:history="1">
            <w:r w:rsidR="00D60855" w:rsidRPr="00D60855">
              <w:rPr>
                <w:rStyle w:val="Hyperlink"/>
                <w:rFonts w:ascii="Times New Roman" w:hAnsi="Times New Roman" w:cs="Times New Roman"/>
                <w:noProof/>
                <w:sz w:val="24"/>
                <w:szCs w:val="24"/>
              </w:rPr>
              <w:t>Recommendations</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_Toc91175164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10</w:t>
            </w:r>
            <w:r w:rsidR="00D60855" w:rsidRPr="00D60855">
              <w:rPr>
                <w:rFonts w:ascii="Times New Roman" w:hAnsi="Times New Roman" w:cs="Times New Roman"/>
                <w:noProof/>
                <w:webHidden/>
                <w:sz w:val="24"/>
                <w:szCs w:val="24"/>
              </w:rPr>
              <w:fldChar w:fldCharType="end"/>
            </w:r>
          </w:hyperlink>
        </w:p>
        <w:p w14:paraId="5AFE17A3" w14:textId="3C2D9080" w:rsidR="00D60855" w:rsidRPr="00D60855" w:rsidRDefault="008022B4" w:rsidP="00D60855">
          <w:pPr>
            <w:pStyle w:val="TOC1"/>
            <w:tabs>
              <w:tab w:val="right" w:leader="dot" w:pos="9019"/>
            </w:tabs>
            <w:spacing w:line="360" w:lineRule="auto"/>
            <w:jc w:val="both"/>
            <w:rPr>
              <w:rFonts w:ascii="Times New Roman" w:hAnsi="Times New Roman" w:cs="Times New Roman"/>
              <w:noProof/>
              <w:sz w:val="24"/>
              <w:szCs w:val="24"/>
            </w:rPr>
          </w:pPr>
          <w:hyperlink w:anchor="_Toc91175165" w:history="1">
            <w:r w:rsidR="00D60855" w:rsidRPr="00D60855">
              <w:rPr>
                <w:rStyle w:val="Hyperlink"/>
                <w:rFonts w:ascii="Times New Roman" w:hAnsi="Times New Roman" w:cs="Times New Roman"/>
                <w:noProof/>
                <w:sz w:val="24"/>
                <w:szCs w:val="24"/>
              </w:rPr>
              <w:t>Conclusion</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_Toc91175165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11</w:t>
            </w:r>
            <w:r w:rsidR="00D60855" w:rsidRPr="00D60855">
              <w:rPr>
                <w:rFonts w:ascii="Times New Roman" w:hAnsi="Times New Roman" w:cs="Times New Roman"/>
                <w:noProof/>
                <w:webHidden/>
                <w:sz w:val="24"/>
                <w:szCs w:val="24"/>
              </w:rPr>
              <w:fldChar w:fldCharType="end"/>
            </w:r>
          </w:hyperlink>
        </w:p>
        <w:p w14:paraId="60DD9D42" w14:textId="2E18979B" w:rsidR="00D60855" w:rsidRPr="00D60855" w:rsidRDefault="008022B4" w:rsidP="00D60855">
          <w:pPr>
            <w:pStyle w:val="TOC1"/>
            <w:tabs>
              <w:tab w:val="right" w:leader="dot" w:pos="9019"/>
            </w:tabs>
            <w:spacing w:line="360" w:lineRule="auto"/>
            <w:jc w:val="both"/>
            <w:rPr>
              <w:rFonts w:ascii="Times New Roman" w:hAnsi="Times New Roman" w:cs="Times New Roman"/>
              <w:noProof/>
              <w:sz w:val="24"/>
              <w:szCs w:val="24"/>
            </w:rPr>
          </w:pPr>
          <w:hyperlink w:anchor="_Toc91175166" w:history="1">
            <w:r w:rsidR="00D60855" w:rsidRPr="00D60855">
              <w:rPr>
                <w:rStyle w:val="Hyperlink"/>
                <w:rFonts w:ascii="Times New Roman" w:hAnsi="Times New Roman" w:cs="Times New Roman"/>
                <w:noProof/>
                <w:sz w:val="24"/>
                <w:szCs w:val="24"/>
              </w:rPr>
              <w:t>References</w:t>
            </w:r>
            <w:r w:rsidR="00D60855" w:rsidRPr="00D60855">
              <w:rPr>
                <w:rFonts w:ascii="Times New Roman" w:hAnsi="Times New Roman" w:cs="Times New Roman"/>
                <w:noProof/>
                <w:webHidden/>
                <w:sz w:val="24"/>
                <w:szCs w:val="24"/>
              </w:rPr>
              <w:tab/>
            </w:r>
            <w:r w:rsidR="00D60855" w:rsidRPr="00D60855">
              <w:rPr>
                <w:rFonts w:ascii="Times New Roman" w:hAnsi="Times New Roman" w:cs="Times New Roman"/>
                <w:noProof/>
                <w:webHidden/>
                <w:sz w:val="24"/>
                <w:szCs w:val="24"/>
              </w:rPr>
              <w:fldChar w:fldCharType="begin"/>
            </w:r>
            <w:r w:rsidR="00D60855" w:rsidRPr="00D60855">
              <w:rPr>
                <w:rFonts w:ascii="Times New Roman" w:hAnsi="Times New Roman" w:cs="Times New Roman"/>
                <w:noProof/>
                <w:webHidden/>
                <w:sz w:val="24"/>
                <w:szCs w:val="24"/>
              </w:rPr>
              <w:instrText xml:space="preserve"> PAGEREF _Toc91175166 \h </w:instrText>
            </w:r>
            <w:r w:rsidR="00D60855" w:rsidRPr="00D60855">
              <w:rPr>
                <w:rFonts w:ascii="Times New Roman" w:hAnsi="Times New Roman" w:cs="Times New Roman"/>
                <w:noProof/>
                <w:webHidden/>
                <w:sz w:val="24"/>
                <w:szCs w:val="24"/>
              </w:rPr>
            </w:r>
            <w:r w:rsidR="00D60855" w:rsidRPr="00D60855">
              <w:rPr>
                <w:rFonts w:ascii="Times New Roman" w:hAnsi="Times New Roman" w:cs="Times New Roman"/>
                <w:noProof/>
                <w:webHidden/>
                <w:sz w:val="24"/>
                <w:szCs w:val="24"/>
              </w:rPr>
              <w:fldChar w:fldCharType="separate"/>
            </w:r>
            <w:r w:rsidR="00D60855" w:rsidRPr="00D60855">
              <w:rPr>
                <w:rFonts w:ascii="Times New Roman" w:hAnsi="Times New Roman" w:cs="Times New Roman"/>
                <w:noProof/>
                <w:webHidden/>
                <w:sz w:val="24"/>
                <w:szCs w:val="24"/>
              </w:rPr>
              <w:t>12</w:t>
            </w:r>
            <w:r w:rsidR="00D60855" w:rsidRPr="00D60855">
              <w:rPr>
                <w:rFonts w:ascii="Times New Roman" w:hAnsi="Times New Roman" w:cs="Times New Roman"/>
                <w:noProof/>
                <w:webHidden/>
                <w:sz w:val="24"/>
                <w:szCs w:val="24"/>
              </w:rPr>
              <w:fldChar w:fldCharType="end"/>
            </w:r>
          </w:hyperlink>
        </w:p>
        <w:p w14:paraId="32DFD3D0" w14:textId="007CD5C0" w:rsidR="00D60855" w:rsidRDefault="00D60855" w:rsidP="00D60855">
          <w:pPr>
            <w:spacing w:line="360" w:lineRule="auto"/>
            <w:jc w:val="both"/>
          </w:pPr>
          <w:r w:rsidRPr="00D60855">
            <w:rPr>
              <w:rFonts w:ascii="Times New Roman" w:hAnsi="Times New Roman" w:cs="Times New Roman"/>
              <w:b/>
              <w:bCs/>
              <w:noProof/>
              <w:sz w:val="24"/>
              <w:szCs w:val="24"/>
            </w:rPr>
            <w:fldChar w:fldCharType="end"/>
          </w:r>
        </w:p>
      </w:sdtContent>
    </w:sdt>
    <w:p w14:paraId="63D5A35B" w14:textId="77777777" w:rsidR="00825B0A" w:rsidRDefault="00825B0A">
      <w:pPr>
        <w:spacing w:line="360" w:lineRule="auto"/>
        <w:jc w:val="center"/>
        <w:rPr>
          <w:rFonts w:ascii="Times New Roman" w:eastAsia="Times New Roman" w:hAnsi="Times New Roman" w:cs="Times New Roman"/>
          <w:b/>
          <w:sz w:val="32"/>
          <w:szCs w:val="32"/>
        </w:rPr>
      </w:pPr>
    </w:p>
    <w:p w14:paraId="4EDEAA7E" w14:textId="77777777" w:rsidR="00825B0A" w:rsidRDefault="00825B0A">
      <w:pPr>
        <w:spacing w:line="360" w:lineRule="auto"/>
        <w:rPr>
          <w:rFonts w:ascii="Times New Roman" w:eastAsia="Times New Roman" w:hAnsi="Times New Roman" w:cs="Times New Roman"/>
          <w:b/>
          <w:sz w:val="28"/>
          <w:szCs w:val="28"/>
        </w:rPr>
      </w:pPr>
    </w:p>
    <w:p w14:paraId="4F3F785E" w14:textId="77777777" w:rsidR="00825B0A" w:rsidRDefault="00ED3AAF">
      <w:pPr>
        <w:spacing w:line="360" w:lineRule="auto"/>
        <w:jc w:val="both"/>
        <w:rPr>
          <w:rFonts w:ascii="Times New Roman" w:eastAsia="Times New Roman" w:hAnsi="Times New Roman" w:cs="Times New Roman"/>
          <w:b/>
          <w:sz w:val="28"/>
          <w:szCs w:val="28"/>
        </w:rPr>
      </w:pPr>
      <w:r>
        <w:br w:type="page"/>
      </w:r>
    </w:p>
    <w:p w14:paraId="50F98AC2" w14:textId="77777777" w:rsidR="00825B0A" w:rsidRDefault="00ED3AAF" w:rsidP="00D60855">
      <w:pPr>
        <w:pStyle w:val="Heading1"/>
        <w:rPr>
          <w:b w:val="0"/>
        </w:rPr>
      </w:pPr>
      <w:bookmarkStart w:id="0" w:name="_Toc91175156"/>
      <w:r>
        <w:lastRenderedPageBreak/>
        <w:t>Introduction</w:t>
      </w:r>
      <w:bookmarkEnd w:id="0"/>
    </w:p>
    <w:p w14:paraId="7A166978" w14:textId="3703E2AB"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Covid 19 pandemic, the economy of the whole world shook and it broke the world economy in a very bad way. Many companies faced the loss and according to KPMG 2021 report, the impact of the pandemic due to the Covid 19 outbreak was actually felt by all the companies and industries around the world. They have also identified that during this pandemic the digital acceleration took place and it helped in maintaining a little balance (</w:t>
      </w:r>
      <w:r>
        <w:rPr>
          <w:rFonts w:ascii="Times New Roman" w:eastAsia="Times New Roman" w:hAnsi="Times New Roman" w:cs="Times New Roman"/>
          <w:sz w:val="24"/>
          <w:szCs w:val="24"/>
          <w:highlight w:val="white"/>
        </w:rPr>
        <w:t>KPMG, 2021</w:t>
      </w:r>
      <w:r>
        <w:rPr>
          <w:rFonts w:ascii="Times New Roman" w:eastAsia="Times New Roman" w:hAnsi="Times New Roman" w:cs="Times New Roman"/>
          <w:sz w:val="24"/>
          <w:szCs w:val="24"/>
        </w:rPr>
        <w:t>). Like all other industries, the retail industry faced a loss too. Among the retail sector, the company Next Plc faced a pandemic as well. Here in this report, a detailed external and internal analysis of Next Plc will be done to measure and analyse the impact of Covid 19 on the particular organisation. While doing the analyses there are multiple interrelated issues that will be discussed thoroughly as well like finance, operations, customers and employee safety and many more.</w:t>
      </w:r>
    </w:p>
    <w:p w14:paraId="48D9230B" w14:textId="77777777" w:rsidR="00825B0A" w:rsidRDefault="00ED3AAF" w:rsidP="00D60855">
      <w:pPr>
        <w:pStyle w:val="Heading1"/>
      </w:pPr>
      <w:bookmarkStart w:id="1" w:name="_Toc91175157"/>
      <w:r>
        <w:t>Discussion</w:t>
      </w:r>
      <w:bookmarkEnd w:id="1"/>
    </w:p>
    <w:p w14:paraId="4D223FFA" w14:textId="01C7DEEB"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Next Plc is a British multinational clothing and retail chain that has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headquarter in Enderby, England. The company Next Plc provides various clothing materials, home appliances and footwear and other accessories. Also, they have a website for online shopping and there are offline stores too. Around 500 stores in the United Kingdom and Circa and other 200 stores in Europe, Asia and the Middle East. The company has strong ethics and related to that their Corporate Social Responsibilities are also very strong. For them, the CSR of the company is actually addressing key business-related matters and to make good business sense (</w:t>
      </w:r>
      <w:r>
        <w:rPr>
          <w:rFonts w:ascii="Times New Roman" w:eastAsia="Times New Roman" w:hAnsi="Times New Roman" w:cs="Times New Roman"/>
          <w:sz w:val="24"/>
          <w:szCs w:val="24"/>
          <w:highlight w:val="white"/>
        </w:rPr>
        <w:t>Next, 2021</w:t>
      </w:r>
      <w:r>
        <w:rPr>
          <w:rFonts w:ascii="Times New Roman" w:eastAsia="Times New Roman" w:hAnsi="Times New Roman" w:cs="Times New Roman"/>
          <w:sz w:val="24"/>
          <w:szCs w:val="24"/>
        </w:rPr>
        <w:t xml:space="preserve">). The company was founded in 1864 by Joseph Hepworth. The current CEO of the company is Simon Wolfson. </w:t>
      </w:r>
    </w:p>
    <w:p w14:paraId="6BBF7C77" w14:textId="3A8733EE" w:rsidR="00D60855" w:rsidRDefault="00D60855" w:rsidP="00D60855">
      <w:pPr>
        <w:spacing w:line="360" w:lineRule="auto"/>
        <w:jc w:val="center"/>
        <w:rPr>
          <w:rFonts w:ascii="Times New Roman" w:eastAsia="Times New Roman" w:hAnsi="Times New Roman" w:cs="Times New Roman"/>
          <w:sz w:val="24"/>
          <w:szCs w:val="24"/>
        </w:rPr>
      </w:pPr>
      <w:r>
        <w:rPr>
          <w:noProof/>
          <w:lang w:val="en-IN"/>
        </w:rPr>
        <w:drawing>
          <wp:inline distT="0" distB="0" distL="0" distR="0" wp14:anchorId="1BA309CD" wp14:editId="21C21AA3">
            <wp:extent cx="3550920" cy="1781175"/>
            <wp:effectExtent l="0" t="0" r="0" b="9525"/>
            <wp:docPr id="2" name="Picture 2" descr="Next fears virus sales hit more than supply issues - Just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xt fears virus sales hit more than supply issues - Just Sty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5618" cy="1793564"/>
                    </a:xfrm>
                    <a:prstGeom prst="rect">
                      <a:avLst/>
                    </a:prstGeom>
                    <a:noFill/>
                    <a:ln>
                      <a:noFill/>
                    </a:ln>
                  </pic:spPr>
                </pic:pic>
              </a:graphicData>
            </a:graphic>
          </wp:inline>
        </w:drawing>
      </w:r>
    </w:p>
    <w:p w14:paraId="6FE013D7" w14:textId="2036C6B0" w:rsidR="00D60855" w:rsidRPr="00D60855" w:rsidRDefault="00D60855" w:rsidP="00D60855">
      <w:pPr>
        <w:spacing w:line="360" w:lineRule="auto"/>
        <w:jc w:val="center"/>
        <w:rPr>
          <w:rFonts w:ascii="Times New Roman" w:eastAsia="Times New Roman" w:hAnsi="Times New Roman" w:cs="Times New Roman"/>
          <w:b/>
          <w:bCs/>
          <w:sz w:val="24"/>
          <w:szCs w:val="24"/>
        </w:rPr>
      </w:pPr>
      <w:r w:rsidRPr="00D60855">
        <w:rPr>
          <w:rFonts w:ascii="Times New Roman" w:eastAsia="Times New Roman" w:hAnsi="Times New Roman" w:cs="Times New Roman"/>
          <w:b/>
          <w:bCs/>
          <w:sz w:val="24"/>
          <w:szCs w:val="24"/>
        </w:rPr>
        <w:t>Image 1: Next Plc, UK</w:t>
      </w:r>
    </w:p>
    <w:p w14:paraId="70710E39" w14:textId="093DC58C" w:rsidR="00D60855" w:rsidRDefault="00D60855" w:rsidP="00D608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Next, 2021</w:t>
      </w:r>
      <w:r>
        <w:rPr>
          <w:rFonts w:ascii="Times New Roman" w:eastAsia="Times New Roman" w:hAnsi="Times New Roman" w:cs="Times New Roman"/>
          <w:sz w:val="24"/>
          <w:szCs w:val="24"/>
        </w:rPr>
        <w:t>)</w:t>
      </w:r>
    </w:p>
    <w:p w14:paraId="4D660F8F" w14:textId="2B1B96A9"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Below here an external and internal analysis has been done for Next Plc to analyse the impact of the Covid 19 pandemic.  </w:t>
      </w:r>
    </w:p>
    <w:p w14:paraId="5F6FB684" w14:textId="77777777" w:rsidR="00825B0A" w:rsidRDefault="00ED3AAF" w:rsidP="00D60855">
      <w:pPr>
        <w:pStyle w:val="Heading1"/>
      </w:pPr>
      <w:bookmarkStart w:id="2" w:name="_Toc91175158"/>
      <w:r>
        <w:t>Internal Analysis of Next Plc</w:t>
      </w:r>
      <w:bookmarkEnd w:id="2"/>
    </w:p>
    <w:p w14:paraId="5BB9D06D" w14:textId="77777777" w:rsidR="00825B0A" w:rsidRDefault="00ED3AAF" w:rsidP="00D60855">
      <w:pPr>
        <w:pStyle w:val="Heading2"/>
        <w:rPr>
          <w:b w:val="0"/>
        </w:rPr>
      </w:pPr>
      <w:bookmarkStart w:id="3" w:name="_Toc91175159"/>
      <w:r>
        <w:t>SWOT Analysis of Next Plc</w:t>
      </w:r>
      <w:bookmarkEnd w:id="3"/>
    </w:p>
    <w:p w14:paraId="027DC3B6" w14:textId="77777777" w:rsidR="00825B0A" w:rsidRDefault="00825B0A">
      <w:pPr>
        <w:spacing w:line="360" w:lineRule="auto"/>
        <w:jc w:val="both"/>
        <w:rPr>
          <w:rFonts w:ascii="Times New Roman" w:eastAsia="Times New Roman" w:hAnsi="Times New Roman" w:cs="Times New Roman"/>
          <w:b/>
          <w:sz w:val="24"/>
          <w:szCs w:val="24"/>
        </w:rPr>
      </w:pPr>
    </w:p>
    <w:tbl>
      <w:tblPr>
        <w:tblStyle w:val="a"/>
        <w:tblW w:w="90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20"/>
        <w:gridCol w:w="4521"/>
      </w:tblGrid>
      <w:tr w:rsidR="00825B0A" w14:paraId="657F6B59" w14:textId="77777777" w:rsidTr="00D60855">
        <w:trPr>
          <w:trHeight w:val="576"/>
        </w:trPr>
        <w:tc>
          <w:tcPr>
            <w:tcW w:w="4520" w:type="dxa"/>
            <w:shd w:val="clear" w:color="auto" w:fill="auto"/>
            <w:tcMar>
              <w:top w:w="100" w:type="dxa"/>
              <w:left w:w="100" w:type="dxa"/>
              <w:bottom w:w="100" w:type="dxa"/>
              <w:right w:w="100" w:type="dxa"/>
            </w:tcMar>
          </w:tcPr>
          <w:p w14:paraId="2DC9D5FD"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521" w:type="dxa"/>
            <w:shd w:val="clear" w:color="auto" w:fill="auto"/>
            <w:tcMar>
              <w:top w:w="100" w:type="dxa"/>
              <w:left w:w="100" w:type="dxa"/>
              <w:bottom w:w="100" w:type="dxa"/>
              <w:right w:w="100" w:type="dxa"/>
            </w:tcMar>
          </w:tcPr>
          <w:p w14:paraId="33231F95"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825B0A" w14:paraId="75EAF07C" w14:textId="77777777" w:rsidTr="00D60855">
        <w:trPr>
          <w:trHeight w:val="1137"/>
        </w:trPr>
        <w:tc>
          <w:tcPr>
            <w:tcW w:w="4520" w:type="dxa"/>
            <w:shd w:val="clear" w:color="auto" w:fill="auto"/>
            <w:tcMar>
              <w:top w:w="100" w:type="dxa"/>
              <w:left w:w="100" w:type="dxa"/>
              <w:bottom w:w="100" w:type="dxa"/>
              <w:right w:w="100" w:type="dxa"/>
            </w:tcMar>
          </w:tcPr>
          <w:p w14:paraId="64461577" w14:textId="77777777" w:rsidR="00825B0A" w:rsidRDefault="00ED3AA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 Innovation</w:t>
            </w:r>
          </w:p>
          <w:p w14:paraId="6FB251CA" w14:textId="77777777" w:rsidR="00825B0A" w:rsidRDefault="00ED3AA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Skilled Workforce</w:t>
            </w:r>
          </w:p>
        </w:tc>
        <w:tc>
          <w:tcPr>
            <w:tcW w:w="4521" w:type="dxa"/>
            <w:shd w:val="clear" w:color="auto" w:fill="auto"/>
            <w:tcMar>
              <w:top w:w="100" w:type="dxa"/>
              <w:left w:w="100" w:type="dxa"/>
              <w:bottom w:w="100" w:type="dxa"/>
              <w:right w:w="100" w:type="dxa"/>
            </w:tcMar>
          </w:tcPr>
          <w:p w14:paraId="26F8B13D" w14:textId="77777777" w:rsidR="00825B0A" w:rsidRDefault="00ED3AA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Cash Flow</w:t>
            </w:r>
          </w:p>
          <w:p w14:paraId="2DB43891" w14:textId="77777777" w:rsidR="00825B0A" w:rsidRDefault="00ED3AA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Research and Development</w:t>
            </w:r>
          </w:p>
        </w:tc>
      </w:tr>
      <w:tr w:rsidR="00825B0A" w14:paraId="7C2674CB" w14:textId="77777777" w:rsidTr="00D60855">
        <w:trPr>
          <w:trHeight w:val="576"/>
        </w:trPr>
        <w:tc>
          <w:tcPr>
            <w:tcW w:w="4520" w:type="dxa"/>
            <w:shd w:val="clear" w:color="auto" w:fill="auto"/>
            <w:tcMar>
              <w:top w:w="100" w:type="dxa"/>
              <w:left w:w="100" w:type="dxa"/>
              <w:bottom w:w="100" w:type="dxa"/>
              <w:right w:w="100" w:type="dxa"/>
            </w:tcMar>
          </w:tcPr>
          <w:p w14:paraId="5118AEC5"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521" w:type="dxa"/>
            <w:shd w:val="clear" w:color="auto" w:fill="auto"/>
            <w:tcMar>
              <w:top w:w="100" w:type="dxa"/>
              <w:left w:w="100" w:type="dxa"/>
              <w:bottom w:w="100" w:type="dxa"/>
              <w:right w:w="100" w:type="dxa"/>
            </w:tcMar>
          </w:tcPr>
          <w:p w14:paraId="3AF5A0CC"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825B0A" w14:paraId="0DD98716" w14:textId="77777777" w:rsidTr="00D60855">
        <w:trPr>
          <w:trHeight w:val="1137"/>
        </w:trPr>
        <w:tc>
          <w:tcPr>
            <w:tcW w:w="4520" w:type="dxa"/>
            <w:shd w:val="clear" w:color="auto" w:fill="auto"/>
            <w:tcMar>
              <w:top w:w="100" w:type="dxa"/>
              <w:left w:w="100" w:type="dxa"/>
              <w:bottom w:w="100" w:type="dxa"/>
              <w:right w:w="100" w:type="dxa"/>
            </w:tcMar>
          </w:tcPr>
          <w:p w14:paraId="6A5B82E9" w14:textId="77777777" w:rsidR="00825B0A" w:rsidRDefault="00ED3AA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Advancements</w:t>
            </w:r>
          </w:p>
          <w:p w14:paraId="53BA0587" w14:textId="77777777" w:rsidR="00825B0A" w:rsidRDefault="00ED3AA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Environmental Policies</w:t>
            </w:r>
          </w:p>
        </w:tc>
        <w:tc>
          <w:tcPr>
            <w:tcW w:w="4521" w:type="dxa"/>
            <w:shd w:val="clear" w:color="auto" w:fill="auto"/>
            <w:tcMar>
              <w:top w:w="100" w:type="dxa"/>
              <w:left w:w="100" w:type="dxa"/>
              <w:bottom w:w="100" w:type="dxa"/>
              <w:right w:w="100" w:type="dxa"/>
            </w:tcMar>
          </w:tcPr>
          <w:p w14:paraId="2272E090" w14:textId="77777777" w:rsidR="00825B0A" w:rsidRDefault="00ED3AA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Covid 19 Virus Spreading</w:t>
            </w:r>
          </w:p>
          <w:p w14:paraId="2C1DC9F5" w14:textId="77777777" w:rsidR="00825B0A" w:rsidRDefault="00ED3AA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Level of Competitors</w:t>
            </w:r>
          </w:p>
        </w:tc>
      </w:tr>
    </w:tbl>
    <w:p w14:paraId="6D200A9E"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p w14:paraId="01442F03"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Strengths-</w:t>
      </w:r>
      <w:r>
        <w:rPr>
          <w:rFonts w:ascii="Times New Roman" w:eastAsia="Times New Roman" w:hAnsi="Times New Roman" w:cs="Times New Roman"/>
          <w:sz w:val="24"/>
          <w:szCs w:val="24"/>
        </w:rPr>
        <w:t xml:space="preserve"> The product innovation of Next Plc was always on top. But during the covid 19 pandemic, it did not stop as well. The innovation of new products was still on and also the company Next Plc has collaborated with Victoria’s Secret in the United Kingdom. A report from L Brands which is the owner of Victoria’s Secret has published a report and confirms the collaboration between the Next Plc and Victoria’s Secret (</w:t>
      </w:r>
      <w:r>
        <w:rPr>
          <w:rFonts w:ascii="Times New Roman" w:eastAsia="Times New Roman" w:hAnsi="Times New Roman" w:cs="Times New Roman"/>
          <w:sz w:val="24"/>
          <w:szCs w:val="24"/>
          <w:highlight w:val="white"/>
        </w:rPr>
        <w:t>NEXT PLC, 2021</w:t>
      </w:r>
      <w:r>
        <w:rPr>
          <w:rFonts w:ascii="Times New Roman" w:eastAsia="Times New Roman" w:hAnsi="Times New Roman" w:cs="Times New Roman"/>
          <w:sz w:val="24"/>
          <w:szCs w:val="24"/>
        </w:rPr>
        <w:t xml:space="preserve">). Along with that, Next Plc can operate the stores of Victoria’s Secret as well. This joint venture and other innovation definitely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acting as a strength during the pandemic. Along with that, being a multinational retailer Next Plc has a globalized and diversified workforce. This globalized workforce will help in strengthening the company in producing more products and the higher productivity during the pandemic will help in strengthening the company as well. The strengths identified in the SWOT analysis will help in managing the business operations (</w:t>
      </w:r>
      <w:r>
        <w:rPr>
          <w:rFonts w:ascii="Times New Roman" w:eastAsia="Times New Roman" w:hAnsi="Times New Roman" w:cs="Times New Roman"/>
          <w:color w:val="222222"/>
          <w:sz w:val="24"/>
          <w:szCs w:val="24"/>
          <w:highlight w:val="white"/>
        </w:rPr>
        <w:t>GURL, 2017</w:t>
      </w:r>
      <w:r>
        <w:rPr>
          <w:rFonts w:ascii="Times New Roman" w:eastAsia="Times New Roman" w:hAnsi="Times New Roman" w:cs="Times New Roman"/>
          <w:sz w:val="24"/>
          <w:szCs w:val="24"/>
        </w:rPr>
        <w:t>).</w:t>
      </w:r>
    </w:p>
    <w:p w14:paraId="2FCC30E0"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Weaknesses- </w:t>
      </w:r>
      <w:r>
        <w:rPr>
          <w:rFonts w:ascii="Times New Roman" w:eastAsia="Times New Roman" w:hAnsi="Times New Roman" w:cs="Times New Roman"/>
          <w:sz w:val="24"/>
          <w:szCs w:val="24"/>
        </w:rPr>
        <w:t xml:space="preserve">During the pandemic there was a problem of cash flow and also because of the economic turnover and along with that, due to the prohibition in trading and transportation it was impossible for Next Plc to operate their globalized business with the same efficiency. For </w:t>
      </w:r>
      <w:r>
        <w:rPr>
          <w:rFonts w:ascii="Times New Roman" w:eastAsia="Times New Roman" w:hAnsi="Times New Roman" w:cs="Times New Roman"/>
          <w:sz w:val="24"/>
          <w:szCs w:val="24"/>
        </w:rPr>
        <w:lastRenderedPageBreak/>
        <w:t>the pandemic, there was also a problem of policies as well. Due to the changed international policies and laws, there was a problem with shipping and transporting raw materials. Also, because of that, the demand of the customers was plunged and the business operations were reduced as well. Also, the technological research and development wing of Next Plc is not that strong and this acts as a weakness. The rapid growth of internet technology and its help in improving the shopping experience can help in attracting customers (</w:t>
      </w:r>
      <w:r>
        <w:rPr>
          <w:rFonts w:ascii="Times New Roman" w:eastAsia="Times New Roman" w:hAnsi="Times New Roman" w:cs="Times New Roman"/>
          <w:color w:val="222222"/>
          <w:sz w:val="24"/>
          <w:szCs w:val="24"/>
          <w:highlight w:val="white"/>
        </w:rPr>
        <w:t>Roy et al., 2018</w:t>
      </w:r>
      <w:r>
        <w:rPr>
          <w:rFonts w:ascii="Times New Roman" w:eastAsia="Times New Roman" w:hAnsi="Times New Roman" w:cs="Times New Roman"/>
          <w:sz w:val="24"/>
          <w:szCs w:val="24"/>
        </w:rPr>
        <w:t>). But Next plc due to economic constraints for the pandemic could not invest for the research and development in technology and that leads them to a loss as well.</w:t>
      </w:r>
    </w:p>
    <w:p w14:paraId="477BD05A"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xml:space="preserve"> Technological advancements are very much needed for any company that wants to make progress and integrate the idea of shopping ideas. Next Plc has online and offline stores and also has a globalized supply chain. All these are making advantages for the company to gain the competitive advantages. The company Next Plc can invest more in their research and development to advance the technologies. Due to the pandemic, there were economic constraints but with their high brand value and other investments with proper financial plans, the company can recover the weakness. One notable change in technology can make a huge difference for the company (</w:t>
      </w:r>
      <w:r>
        <w:rPr>
          <w:rFonts w:ascii="Times New Roman" w:eastAsia="Times New Roman" w:hAnsi="Times New Roman" w:cs="Times New Roman"/>
          <w:color w:val="222222"/>
          <w:sz w:val="24"/>
          <w:szCs w:val="24"/>
          <w:highlight w:val="white"/>
        </w:rPr>
        <w:t>Roy et al., 2018</w:t>
      </w:r>
      <w:r>
        <w:rPr>
          <w:rFonts w:ascii="Times New Roman" w:eastAsia="Times New Roman" w:hAnsi="Times New Roman" w:cs="Times New Roman"/>
          <w:sz w:val="24"/>
          <w:szCs w:val="24"/>
        </w:rPr>
        <w:t xml:space="preserve">). Along with that, the fast-fashion brand Next Plc must make some new environmental policies that will help them to bring sustainability in their manufacturing and innovation and this will also help them in building a sustainable business operation as well. </w:t>
      </w:r>
    </w:p>
    <w:p w14:paraId="73F4DCE7"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r>
        <w:rPr>
          <w:rFonts w:ascii="Times New Roman" w:eastAsia="Times New Roman" w:hAnsi="Times New Roman" w:cs="Times New Roman"/>
          <w:sz w:val="24"/>
          <w:szCs w:val="24"/>
        </w:rPr>
        <w:t xml:space="preserve"> The biggest threat during the pandemic is the rapid spreading of the virus and also another threat was there that not getting the vaccines. All the stores were closed due to the pandemic and lockdown all over the world, the transportation was stopped and the sales and profit were going down in a rapid way. There was a noticed 26 percent of falling of sales in 2020 as compared to the previous years (</w:t>
      </w:r>
      <w:r>
        <w:rPr>
          <w:rFonts w:ascii="Times New Roman" w:eastAsia="Times New Roman" w:hAnsi="Times New Roman" w:cs="Times New Roman"/>
          <w:sz w:val="24"/>
          <w:szCs w:val="24"/>
          <w:highlight w:val="white"/>
        </w:rPr>
        <w:t>Statista, 2021</w:t>
      </w:r>
      <w:r>
        <w:rPr>
          <w:rFonts w:ascii="Times New Roman" w:eastAsia="Times New Roman" w:hAnsi="Times New Roman" w:cs="Times New Roman"/>
          <w:sz w:val="24"/>
          <w:szCs w:val="24"/>
        </w:rPr>
        <w:t>). Along with that, there are many competitors of Next Plc like Tesco, Amazon and other retailers that also wants the market’s competitive advantages during the pandemic and this way all those factors were actually creating a doubtful sequence for the employees and for the customers as well. Also, there were Brexit uncertainties like low-interest rates, cost minimization (</w:t>
      </w:r>
      <w:r>
        <w:rPr>
          <w:rFonts w:ascii="Times New Roman" w:eastAsia="Times New Roman" w:hAnsi="Times New Roman" w:cs="Times New Roman"/>
          <w:sz w:val="24"/>
          <w:szCs w:val="24"/>
          <w:highlight w:val="white"/>
        </w:rPr>
        <w:t>Thompson and McLarney, 2017</w:t>
      </w:r>
      <w:r>
        <w:rPr>
          <w:rFonts w:ascii="Times New Roman" w:eastAsia="Times New Roman" w:hAnsi="Times New Roman" w:cs="Times New Roman"/>
          <w:sz w:val="24"/>
          <w:szCs w:val="24"/>
        </w:rPr>
        <w:t>). But Next Plc actually took time and upgraded their policies and created many safety policies like daily temperature checks, social distancing and took other cautions like home delivery, sanitised workplace and delivery products to assure safety to the customers and the employees.</w:t>
      </w:r>
    </w:p>
    <w:p w14:paraId="13CB881A" w14:textId="0D2E73B4" w:rsidR="00825B0A" w:rsidRDefault="00ED3AAF" w:rsidP="00D608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00C6B568" wp14:editId="622A0636">
            <wp:extent cx="3357563" cy="248951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357563" cy="2489510"/>
                    </a:xfrm>
                    <a:prstGeom prst="rect">
                      <a:avLst/>
                    </a:prstGeom>
                    <a:ln/>
                  </pic:spPr>
                </pic:pic>
              </a:graphicData>
            </a:graphic>
          </wp:inline>
        </w:drawing>
      </w:r>
    </w:p>
    <w:p w14:paraId="4A196BEC" w14:textId="0A32C675" w:rsidR="00D60855" w:rsidRPr="00D60855" w:rsidRDefault="00D60855" w:rsidP="00D60855">
      <w:pPr>
        <w:spacing w:line="360" w:lineRule="auto"/>
        <w:jc w:val="center"/>
        <w:rPr>
          <w:rFonts w:ascii="Times New Roman" w:eastAsia="Times New Roman" w:hAnsi="Times New Roman" w:cs="Times New Roman"/>
          <w:b/>
          <w:bCs/>
          <w:sz w:val="24"/>
          <w:szCs w:val="24"/>
        </w:rPr>
      </w:pPr>
      <w:r w:rsidRPr="00D60855">
        <w:rPr>
          <w:rFonts w:ascii="Times New Roman" w:eastAsia="Times New Roman" w:hAnsi="Times New Roman" w:cs="Times New Roman"/>
          <w:b/>
          <w:bCs/>
          <w:sz w:val="24"/>
          <w:szCs w:val="24"/>
        </w:rPr>
        <w:t>Image 2: Sales of Next Plc, 2020</w:t>
      </w:r>
    </w:p>
    <w:p w14:paraId="58F41FB7" w14:textId="6993E4FF" w:rsidR="00D60855" w:rsidRDefault="00D60855" w:rsidP="00D6085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Statista, 2021</w:t>
      </w:r>
      <w:r>
        <w:rPr>
          <w:rFonts w:ascii="Times New Roman" w:eastAsia="Times New Roman" w:hAnsi="Times New Roman" w:cs="Times New Roman"/>
          <w:sz w:val="24"/>
          <w:szCs w:val="24"/>
        </w:rPr>
        <w:t>)</w:t>
      </w:r>
    </w:p>
    <w:p w14:paraId="0230FC6E" w14:textId="77777777" w:rsidR="00825B0A" w:rsidRDefault="00825B0A" w:rsidP="00D60855">
      <w:pPr>
        <w:spacing w:line="360" w:lineRule="auto"/>
        <w:jc w:val="center"/>
        <w:rPr>
          <w:rFonts w:ascii="Times New Roman" w:eastAsia="Times New Roman" w:hAnsi="Times New Roman" w:cs="Times New Roman"/>
          <w:sz w:val="24"/>
          <w:szCs w:val="24"/>
        </w:rPr>
      </w:pPr>
    </w:p>
    <w:p w14:paraId="2C50B72B" w14:textId="77777777" w:rsidR="00825B0A" w:rsidRDefault="00ED3AAF" w:rsidP="00D60855">
      <w:pPr>
        <w:pStyle w:val="Heading2"/>
      </w:pPr>
      <w:bookmarkStart w:id="4" w:name="_Toc91175160"/>
      <w:r>
        <w:t>McKinsey’s 7S Analysis of Next Plc</w:t>
      </w:r>
      <w:bookmarkEnd w:id="4"/>
      <w:r>
        <w:t xml:space="preserve">  </w:t>
      </w:r>
    </w:p>
    <w:p w14:paraId="2F8FB0BC" w14:textId="77777777" w:rsidR="00825B0A" w:rsidRDefault="00ED3AAF">
      <w:pPr>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sz w:val="24"/>
          <w:szCs w:val="24"/>
        </w:rPr>
        <w:t xml:space="preserve">The model of McKinsey’s 7S is actually a measuring tool that helps in measuring the future success of the company. This model helps in looking into seven internal factors of a business brand to help in determining the capability of the success of the company. The model categorised the seven elements in hard and soft laments. The hard elements are those that are easy to identify and management can influence these elements directly. For example, Strategy, Structure and Systems. On the other hand, the soft elements are hard to describe and also less tangible. Those soft elements are </w:t>
      </w:r>
      <w:r>
        <w:rPr>
          <w:rFonts w:ascii="Times New Roman" w:eastAsia="Times New Roman" w:hAnsi="Times New Roman" w:cs="Times New Roman"/>
          <w:color w:val="222222"/>
          <w:sz w:val="24"/>
          <w:szCs w:val="24"/>
        </w:rPr>
        <w:t>Shared Values, Skills, Style and Staffs (</w:t>
      </w:r>
      <w:r>
        <w:rPr>
          <w:rFonts w:ascii="Times New Roman" w:eastAsia="Times New Roman" w:hAnsi="Times New Roman" w:cs="Times New Roman"/>
          <w:color w:val="222222"/>
          <w:sz w:val="24"/>
          <w:szCs w:val="24"/>
          <w:highlight w:val="white"/>
        </w:rPr>
        <w:t xml:space="preserve">Cox, </w:t>
      </w:r>
      <w:proofErr w:type="spellStart"/>
      <w:r>
        <w:rPr>
          <w:rFonts w:ascii="Times New Roman" w:eastAsia="Times New Roman" w:hAnsi="Times New Roman" w:cs="Times New Roman"/>
          <w:color w:val="222222"/>
          <w:sz w:val="24"/>
          <w:szCs w:val="24"/>
          <w:highlight w:val="white"/>
        </w:rPr>
        <w:t>Pinfield</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Rutter</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222222"/>
          <w:sz w:val="24"/>
          <w:szCs w:val="24"/>
        </w:rPr>
        <w:t>.</w:t>
      </w:r>
      <w:r>
        <w:rPr>
          <w:rFonts w:ascii="Times New Roman" w:eastAsia="Times New Roman" w:hAnsi="Times New Roman" w:cs="Times New Roman"/>
          <w:color w:val="333333"/>
          <w:sz w:val="24"/>
          <w:szCs w:val="24"/>
        </w:rPr>
        <w:t xml:space="preserve"> </w:t>
      </w:r>
    </w:p>
    <w:p w14:paraId="367BEB0C"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Below here a full description of all these elements analysing the Next Plc is described.</w:t>
      </w:r>
    </w:p>
    <w:p w14:paraId="4AF50187" w14:textId="77777777" w:rsidR="00825B0A" w:rsidRDefault="00825B0A">
      <w:pPr>
        <w:spacing w:line="360" w:lineRule="auto"/>
        <w:jc w:val="both"/>
        <w:rPr>
          <w:rFonts w:ascii="Times New Roman" w:eastAsia="Times New Roman" w:hAnsi="Times New Roman" w:cs="Times New Roman"/>
          <w:sz w:val="24"/>
          <w:szCs w:val="24"/>
        </w:rPr>
      </w:pPr>
    </w:p>
    <w:p w14:paraId="34486D8A"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Strategy-</w:t>
      </w:r>
      <w:r>
        <w:rPr>
          <w:rFonts w:ascii="Times New Roman" w:eastAsia="Times New Roman" w:hAnsi="Times New Roman" w:cs="Times New Roman"/>
          <w:sz w:val="24"/>
          <w:szCs w:val="24"/>
        </w:rPr>
        <w:t xml:space="preserve"> The company Next Plc has a clearly defined goal that helped them in identifying and managing the business goals and objectives. Along with that, with the right strategy, they have also made some profits in 2021 and that helped them in overcoming their economic constraints due to pandemics.</w:t>
      </w:r>
    </w:p>
    <w:p w14:paraId="599F0446"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Structure-</w:t>
      </w:r>
      <w:r>
        <w:rPr>
          <w:rFonts w:ascii="Times New Roman" w:eastAsia="Times New Roman" w:hAnsi="Times New Roman" w:cs="Times New Roman"/>
          <w:sz w:val="24"/>
          <w:szCs w:val="24"/>
        </w:rPr>
        <w:t xml:space="preserve"> Next Plc is a flatter hierarchical organisation. Due to that hierarchy, Next Plc can be termed as a progressive organisation. But due to the covid 19 pandemic, the structure of the organisation also faced some problems. Next Plc used to have fewer managerial levels and it gave their employees to communicate with the managers and leaders. But due to covid situation, there were problems in communication as well. Also, there was reported turnover </w:t>
      </w:r>
      <w:r>
        <w:rPr>
          <w:rFonts w:ascii="Times New Roman" w:eastAsia="Times New Roman" w:hAnsi="Times New Roman" w:cs="Times New Roman"/>
          <w:sz w:val="24"/>
          <w:szCs w:val="24"/>
        </w:rPr>
        <w:lastRenderedPageBreak/>
        <w:t xml:space="preserve">and employees were working from home and due to </w:t>
      </w:r>
      <w:proofErr w:type="gramStart"/>
      <w:r>
        <w:rPr>
          <w:rFonts w:ascii="Times New Roman" w:eastAsia="Times New Roman" w:hAnsi="Times New Roman" w:cs="Times New Roman"/>
          <w:sz w:val="24"/>
          <w:szCs w:val="24"/>
        </w:rPr>
        <w:t>that employees</w:t>
      </w:r>
      <w:proofErr w:type="gramEnd"/>
      <w:r>
        <w:rPr>
          <w:rFonts w:ascii="Times New Roman" w:eastAsia="Times New Roman" w:hAnsi="Times New Roman" w:cs="Times New Roman"/>
          <w:sz w:val="24"/>
          <w:szCs w:val="24"/>
        </w:rPr>
        <w:t xml:space="preserve"> were feeling unsafe and the communication was not fluent and efficient and that affected the structure.</w:t>
      </w:r>
    </w:p>
    <w:p w14:paraId="4473D3A9"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Systems-</w:t>
      </w:r>
      <w:r>
        <w:rPr>
          <w:rFonts w:ascii="Times New Roman" w:eastAsia="Times New Roman" w:hAnsi="Times New Roman" w:cs="Times New Roman"/>
          <w:sz w:val="24"/>
          <w:szCs w:val="24"/>
        </w:rPr>
        <w:t xml:space="preserve"> Next Plc has well-maintained systems and all of the departments are separate in the organisation. Also, the departments are also interrelated to reach others as well. Along with that, the </w:t>
      </w:r>
      <w:proofErr w:type="gramStart"/>
      <w:r>
        <w:rPr>
          <w:rFonts w:ascii="Times New Roman" w:eastAsia="Times New Roman" w:hAnsi="Times New Roman" w:cs="Times New Roman"/>
          <w:sz w:val="24"/>
          <w:szCs w:val="24"/>
        </w:rPr>
        <w:t>systems of the Next Plc is</w:t>
      </w:r>
      <w:proofErr w:type="gramEnd"/>
      <w:r>
        <w:rPr>
          <w:rFonts w:ascii="Times New Roman" w:eastAsia="Times New Roman" w:hAnsi="Times New Roman" w:cs="Times New Roman"/>
          <w:sz w:val="24"/>
          <w:szCs w:val="24"/>
        </w:rPr>
        <w:t xml:space="preserve"> departmental and consists of various departments that operate different areas of the business operations (</w:t>
      </w:r>
      <w:proofErr w:type="spellStart"/>
      <w:r>
        <w:rPr>
          <w:rFonts w:ascii="Times New Roman" w:eastAsia="Times New Roman" w:hAnsi="Times New Roman" w:cs="Times New Roman"/>
          <w:color w:val="222222"/>
          <w:sz w:val="24"/>
          <w:szCs w:val="24"/>
          <w:highlight w:val="white"/>
        </w:rPr>
        <w:t>Ab</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Rahman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Anuar</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Due to the pandemic and transportation problems, the whole business operation was affected and along with that the globalized shipping and exporting of the products also got affected.</w:t>
      </w:r>
    </w:p>
    <w:p w14:paraId="2A8BD941"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Shared Values-</w:t>
      </w:r>
      <w:r>
        <w:rPr>
          <w:rFonts w:ascii="Times New Roman" w:eastAsia="Times New Roman" w:hAnsi="Times New Roman" w:cs="Times New Roman"/>
          <w:sz w:val="24"/>
          <w:szCs w:val="24"/>
        </w:rPr>
        <w:t xml:space="preserve"> The core values of Next Plc includes Creativity, Honesty, Transparency, Accountability, quality and many more (</w:t>
      </w:r>
      <w:proofErr w:type="spellStart"/>
      <w:r>
        <w:rPr>
          <w:rFonts w:ascii="Times New Roman" w:eastAsia="Times New Roman" w:hAnsi="Times New Roman" w:cs="Times New Roman"/>
          <w:color w:val="222222"/>
          <w:sz w:val="24"/>
          <w:szCs w:val="24"/>
          <w:highlight w:val="white"/>
        </w:rPr>
        <w:t>Kukkamalla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Bikfalvi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Arbussa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As a matter of fact, Next Plc kept on maintaining its core values and that helped them in gaining confidence. Due to these shared core values, Next Plc did not lose the target customer market even though they did not earn profit. These shared values helped them in keeping the customers’ loyalty. </w:t>
      </w:r>
    </w:p>
    <w:p w14:paraId="521A6ACE"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Skills-</w:t>
      </w:r>
      <w:r>
        <w:rPr>
          <w:rFonts w:ascii="Times New Roman" w:eastAsia="Times New Roman" w:hAnsi="Times New Roman" w:cs="Times New Roman"/>
          <w:sz w:val="24"/>
          <w:szCs w:val="24"/>
        </w:rPr>
        <w:t xml:space="preserve"> Next Plc has a large and globalized workforce and this workforce is highly skilled and also the workforce is diversified and this helps in developing creativity as well. The company Next Plc helps in elaborating the job roles and responsibilities to each of the employees and this will help the employees to work with a proper idea of the tasks and managing the employees becomes easy. Along with that, Next Plc hires talents and as per the task requirements so managing talents and team formation and maximum productivity get enhance.</w:t>
      </w:r>
    </w:p>
    <w:p w14:paraId="5A8032A8"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Styles-</w:t>
      </w:r>
      <w:r>
        <w:rPr>
          <w:rFonts w:ascii="Times New Roman" w:eastAsia="Times New Roman" w:hAnsi="Times New Roman" w:cs="Times New Roman"/>
          <w:sz w:val="24"/>
          <w:szCs w:val="24"/>
        </w:rPr>
        <w:t xml:space="preserve"> Next Plc follows participative leadership styles and that helps the employees to learn from the leaders in a more active way and that indeed helps in motivating the employees as well. Along with that, the team and the different departments in the organisation cooperate and this participative leadership helps in building a positive and healthy competitive environment and that indeed increased motivation.</w:t>
      </w:r>
    </w:p>
    <w:p w14:paraId="03243E5D"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Staffs</w:t>
      </w:r>
      <w:proofErr w:type="gramStart"/>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Being</w:t>
      </w:r>
      <w:proofErr w:type="gramEnd"/>
      <w:r>
        <w:rPr>
          <w:rFonts w:ascii="Times New Roman" w:eastAsia="Times New Roman" w:hAnsi="Times New Roman" w:cs="Times New Roman"/>
          <w:sz w:val="24"/>
          <w:szCs w:val="24"/>
        </w:rPr>
        <w:t xml:space="preserve"> a globalized fashion retailer chain Next Plc has employees all over the world and to manage them Next Plc has also elaborated the specific roles for each of them. Also, the company has a diverse workforce that helped them in producing maximum productivity. </w:t>
      </w:r>
    </w:p>
    <w:p w14:paraId="20791568" w14:textId="77777777" w:rsidR="00825B0A" w:rsidRDefault="00825B0A">
      <w:pPr>
        <w:spacing w:line="360" w:lineRule="auto"/>
        <w:jc w:val="both"/>
        <w:rPr>
          <w:rFonts w:ascii="Times New Roman" w:eastAsia="Times New Roman" w:hAnsi="Times New Roman" w:cs="Times New Roman"/>
          <w:sz w:val="24"/>
          <w:szCs w:val="24"/>
        </w:rPr>
      </w:pPr>
    </w:p>
    <w:p w14:paraId="60370349" w14:textId="77777777" w:rsidR="00825B0A" w:rsidRDefault="00ED3AAF" w:rsidP="00D60855">
      <w:pPr>
        <w:pStyle w:val="Heading1"/>
      </w:pPr>
      <w:bookmarkStart w:id="5" w:name="_Toc91175161"/>
      <w:r>
        <w:lastRenderedPageBreak/>
        <w:t>External Analysis of Next Plc</w:t>
      </w:r>
      <w:bookmarkEnd w:id="5"/>
    </w:p>
    <w:p w14:paraId="3985E375" w14:textId="77777777" w:rsidR="00825B0A" w:rsidRDefault="00ED3AAF" w:rsidP="00D60855">
      <w:pPr>
        <w:pStyle w:val="Heading2"/>
      </w:pPr>
      <w:bookmarkStart w:id="6" w:name="_Toc91175162"/>
      <w:r>
        <w:t>PESTEL Analysis of Next Plc</w:t>
      </w:r>
      <w:bookmarkEnd w:id="6"/>
    </w:p>
    <w:p w14:paraId="6073D479"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PESTEL analysis is a tool to analyse the external environment of a business and helps in identifying various factors related to multiple external aspects. Along with that, it helps in analysing the impacts as well that are associated with the factors. The PESTEL has six elements related to Political,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Social, Technological, Environmental and Legal. All these six elements help in seeing the external environment of the business with an in-depth view from six different perspectives.  </w:t>
      </w:r>
    </w:p>
    <w:p w14:paraId="56AAFF0C" w14:textId="77777777" w:rsidR="00825B0A" w:rsidRDefault="00825B0A">
      <w:pPr>
        <w:spacing w:line="360" w:lineRule="auto"/>
        <w:jc w:val="both"/>
        <w:rPr>
          <w:rFonts w:ascii="Times New Roman" w:eastAsia="Times New Roman" w:hAnsi="Times New Roman" w:cs="Times New Roman"/>
          <w:sz w:val="24"/>
          <w:szCs w:val="24"/>
        </w:rPr>
      </w:pP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6780"/>
      </w:tblGrid>
      <w:tr w:rsidR="00825B0A" w14:paraId="638478A1" w14:textId="77777777">
        <w:tc>
          <w:tcPr>
            <w:tcW w:w="2220" w:type="dxa"/>
            <w:shd w:val="clear" w:color="auto" w:fill="auto"/>
            <w:tcMar>
              <w:top w:w="100" w:type="dxa"/>
              <w:left w:w="100" w:type="dxa"/>
              <w:bottom w:w="100" w:type="dxa"/>
              <w:right w:w="100" w:type="dxa"/>
            </w:tcMar>
          </w:tcPr>
          <w:p w14:paraId="79074812"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Elements</w:t>
            </w:r>
          </w:p>
        </w:tc>
        <w:tc>
          <w:tcPr>
            <w:tcW w:w="6780" w:type="dxa"/>
            <w:shd w:val="clear" w:color="auto" w:fill="auto"/>
            <w:tcMar>
              <w:top w:w="100" w:type="dxa"/>
              <w:left w:w="100" w:type="dxa"/>
              <w:bottom w:w="100" w:type="dxa"/>
              <w:right w:w="100" w:type="dxa"/>
            </w:tcMar>
          </w:tcPr>
          <w:p w14:paraId="2764DD24"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 and Impacts</w:t>
            </w:r>
          </w:p>
        </w:tc>
      </w:tr>
      <w:tr w:rsidR="00825B0A" w14:paraId="64EE1339" w14:textId="77777777">
        <w:tc>
          <w:tcPr>
            <w:tcW w:w="2220" w:type="dxa"/>
            <w:shd w:val="clear" w:color="auto" w:fill="auto"/>
            <w:tcMar>
              <w:top w:w="100" w:type="dxa"/>
              <w:left w:w="100" w:type="dxa"/>
              <w:bottom w:w="100" w:type="dxa"/>
              <w:right w:w="100" w:type="dxa"/>
            </w:tcMar>
          </w:tcPr>
          <w:p w14:paraId="6C14AE6C"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6780" w:type="dxa"/>
            <w:shd w:val="clear" w:color="auto" w:fill="auto"/>
            <w:tcMar>
              <w:top w:w="100" w:type="dxa"/>
              <w:left w:w="100" w:type="dxa"/>
              <w:bottom w:w="100" w:type="dxa"/>
              <w:right w:w="100" w:type="dxa"/>
            </w:tcMar>
          </w:tcPr>
          <w:p w14:paraId="707461B0"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Factor-</w:t>
            </w:r>
            <w:r>
              <w:rPr>
                <w:rFonts w:ascii="Times New Roman" w:eastAsia="Times New Roman" w:hAnsi="Times New Roman" w:cs="Times New Roman"/>
                <w:sz w:val="24"/>
                <w:szCs w:val="24"/>
              </w:rPr>
              <w:t xml:space="preserve"> Complicated Government Support Programs.</w:t>
            </w:r>
          </w:p>
          <w:p w14:paraId="3BD491E7"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Impact- </w:t>
            </w:r>
            <w:r>
              <w:rPr>
                <w:rFonts w:ascii="Times New Roman" w:eastAsia="Times New Roman" w:hAnsi="Times New Roman" w:cs="Times New Roman"/>
                <w:sz w:val="24"/>
                <w:szCs w:val="24"/>
              </w:rPr>
              <w:t>Due to the global pandemic various government programs change their policy and it leads to many problems in international transportations and trading overseas for Next Plc.</w:t>
            </w:r>
          </w:p>
        </w:tc>
      </w:tr>
      <w:tr w:rsidR="00825B0A" w14:paraId="71C582BC" w14:textId="77777777">
        <w:tc>
          <w:tcPr>
            <w:tcW w:w="2220" w:type="dxa"/>
            <w:shd w:val="clear" w:color="auto" w:fill="auto"/>
            <w:tcMar>
              <w:top w:w="100" w:type="dxa"/>
              <w:left w:w="100" w:type="dxa"/>
              <w:bottom w:w="100" w:type="dxa"/>
              <w:right w:w="100" w:type="dxa"/>
            </w:tcMar>
          </w:tcPr>
          <w:p w14:paraId="1C64566A"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Economical</w:t>
            </w:r>
          </w:p>
        </w:tc>
        <w:tc>
          <w:tcPr>
            <w:tcW w:w="6780" w:type="dxa"/>
            <w:shd w:val="clear" w:color="auto" w:fill="auto"/>
            <w:tcMar>
              <w:top w:w="100" w:type="dxa"/>
              <w:left w:w="100" w:type="dxa"/>
              <w:bottom w:w="100" w:type="dxa"/>
              <w:right w:w="100" w:type="dxa"/>
            </w:tcMar>
          </w:tcPr>
          <w:p w14:paraId="5053D8C7"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Factor- </w:t>
            </w:r>
            <w:r>
              <w:rPr>
                <w:rFonts w:ascii="Times New Roman" w:eastAsia="Times New Roman" w:hAnsi="Times New Roman" w:cs="Times New Roman"/>
                <w:sz w:val="24"/>
                <w:szCs w:val="24"/>
              </w:rPr>
              <w:t>Economic Constraints due to Worldwide Pandemic.</w:t>
            </w:r>
          </w:p>
          <w:p w14:paraId="3BB033F1"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Impact- </w:t>
            </w:r>
            <w:r>
              <w:rPr>
                <w:rFonts w:ascii="Times New Roman" w:eastAsia="Times New Roman" w:hAnsi="Times New Roman" w:cs="Times New Roman"/>
                <w:sz w:val="24"/>
                <w:szCs w:val="24"/>
              </w:rPr>
              <w:t>The economic constraints during the pandemic resultant in lowering the sales by around 26% as per the report (</w:t>
            </w:r>
            <w:r>
              <w:rPr>
                <w:rFonts w:ascii="Times New Roman" w:eastAsia="Times New Roman" w:hAnsi="Times New Roman" w:cs="Times New Roman"/>
                <w:sz w:val="24"/>
                <w:szCs w:val="24"/>
                <w:highlight w:val="white"/>
              </w:rPr>
              <w:t xml:space="preserve">Statista, 2021). Along with that, the economic constraint made some internal financial problems as well like problems in shoring up amounts of cash and liquidity.  </w:t>
            </w:r>
            <w:r>
              <w:rPr>
                <w:rFonts w:ascii="Times New Roman" w:eastAsia="Times New Roman" w:hAnsi="Times New Roman" w:cs="Times New Roman"/>
                <w:sz w:val="24"/>
                <w:szCs w:val="24"/>
              </w:rPr>
              <w:t xml:space="preserve"> </w:t>
            </w:r>
          </w:p>
        </w:tc>
      </w:tr>
      <w:tr w:rsidR="00825B0A" w14:paraId="575B85BD" w14:textId="77777777">
        <w:tc>
          <w:tcPr>
            <w:tcW w:w="2220" w:type="dxa"/>
            <w:shd w:val="clear" w:color="auto" w:fill="auto"/>
            <w:tcMar>
              <w:top w:w="100" w:type="dxa"/>
              <w:left w:w="100" w:type="dxa"/>
              <w:bottom w:w="100" w:type="dxa"/>
              <w:right w:w="100" w:type="dxa"/>
            </w:tcMar>
          </w:tcPr>
          <w:p w14:paraId="41354C80"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6780" w:type="dxa"/>
            <w:shd w:val="clear" w:color="auto" w:fill="auto"/>
            <w:tcMar>
              <w:top w:w="100" w:type="dxa"/>
              <w:left w:w="100" w:type="dxa"/>
              <w:bottom w:w="100" w:type="dxa"/>
              <w:right w:w="100" w:type="dxa"/>
            </w:tcMar>
          </w:tcPr>
          <w:p w14:paraId="34C49B0D"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Factor- </w:t>
            </w:r>
            <w:r>
              <w:rPr>
                <w:rFonts w:ascii="Times New Roman" w:eastAsia="Times New Roman" w:hAnsi="Times New Roman" w:cs="Times New Roman"/>
                <w:sz w:val="24"/>
                <w:szCs w:val="24"/>
              </w:rPr>
              <w:t xml:space="preserve">Closing of Stores and Covid 19 Spreading. </w:t>
            </w:r>
          </w:p>
          <w:p w14:paraId="757CFF50"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Impact- </w:t>
            </w:r>
            <w:r>
              <w:rPr>
                <w:rFonts w:ascii="Times New Roman" w:eastAsia="Times New Roman" w:hAnsi="Times New Roman" w:cs="Times New Roman"/>
                <w:sz w:val="24"/>
                <w:szCs w:val="24"/>
              </w:rPr>
              <w:t>Due to the amid pandemic all the offline stores of Next Plc were closed and along with that, the online shopping facilities of Next Plc were not really good  and it affected the customer relationship as well.</w:t>
            </w:r>
          </w:p>
        </w:tc>
      </w:tr>
      <w:tr w:rsidR="00825B0A" w14:paraId="330001DE" w14:textId="77777777">
        <w:tc>
          <w:tcPr>
            <w:tcW w:w="2220" w:type="dxa"/>
            <w:shd w:val="clear" w:color="auto" w:fill="auto"/>
            <w:tcMar>
              <w:top w:w="100" w:type="dxa"/>
              <w:left w:w="100" w:type="dxa"/>
              <w:bottom w:w="100" w:type="dxa"/>
              <w:right w:w="100" w:type="dxa"/>
            </w:tcMar>
          </w:tcPr>
          <w:p w14:paraId="6D26903B"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6780" w:type="dxa"/>
            <w:shd w:val="clear" w:color="auto" w:fill="auto"/>
            <w:tcMar>
              <w:top w:w="100" w:type="dxa"/>
              <w:left w:w="100" w:type="dxa"/>
              <w:bottom w:w="100" w:type="dxa"/>
              <w:right w:w="100" w:type="dxa"/>
            </w:tcMar>
          </w:tcPr>
          <w:p w14:paraId="7B7808D6"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Factor-</w:t>
            </w:r>
            <w:r>
              <w:rPr>
                <w:rFonts w:ascii="Times New Roman" w:eastAsia="Times New Roman" w:hAnsi="Times New Roman" w:cs="Times New Roman"/>
                <w:sz w:val="24"/>
                <w:szCs w:val="24"/>
              </w:rPr>
              <w:t xml:space="preserve"> Poor Technology.</w:t>
            </w:r>
          </w:p>
          <w:p w14:paraId="46F7FF0A"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Impact-</w:t>
            </w:r>
            <w:r>
              <w:rPr>
                <w:rFonts w:ascii="Times New Roman" w:eastAsia="Times New Roman" w:hAnsi="Times New Roman" w:cs="Times New Roman"/>
                <w:sz w:val="24"/>
                <w:szCs w:val="24"/>
              </w:rPr>
              <w:t xml:space="preserve"> Next Plc has online shopping facilities and their online shopping site is not smooth and user friendly and that actually affected the customer experiences as well during the pandemic and </w:t>
            </w:r>
            <w:r>
              <w:rPr>
                <w:rFonts w:ascii="Times New Roman" w:eastAsia="Times New Roman" w:hAnsi="Times New Roman" w:cs="Times New Roman"/>
                <w:sz w:val="24"/>
                <w:szCs w:val="24"/>
              </w:rPr>
              <w:lastRenderedPageBreak/>
              <w:t>they can improve the manufacturing process as well (</w:t>
            </w:r>
            <w:proofErr w:type="spellStart"/>
            <w:r>
              <w:rPr>
                <w:rFonts w:ascii="Times New Roman" w:eastAsia="Times New Roman" w:hAnsi="Times New Roman" w:cs="Times New Roman"/>
                <w:color w:val="222222"/>
                <w:sz w:val="24"/>
                <w:szCs w:val="24"/>
                <w:highlight w:val="white"/>
              </w:rPr>
              <w:t>Vakhrusheva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Khaliev</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Pokhomchikova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tc>
      </w:tr>
      <w:tr w:rsidR="00825B0A" w14:paraId="42C2AF0D" w14:textId="77777777">
        <w:tc>
          <w:tcPr>
            <w:tcW w:w="2220" w:type="dxa"/>
            <w:shd w:val="clear" w:color="auto" w:fill="auto"/>
            <w:tcMar>
              <w:top w:w="100" w:type="dxa"/>
              <w:left w:w="100" w:type="dxa"/>
              <w:bottom w:w="100" w:type="dxa"/>
              <w:right w:w="100" w:type="dxa"/>
            </w:tcMar>
          </w:tcPr>
          <w:p w14:paraId="22547652"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Environmental</w:t>
            </w:r>
          </w:p>
        </w:tc>
        <w:tc>
          <w:tcPr>
            <w:tcW w:w="6780" w:type="dxa"/>
            <w:shd w:val="clear" w:color="auto" w:fill="auto"/>
            <w:tcMar>
              <w:top w:w="100" w:type="dxa"/>
              <w:left w:w="100" w:type="dxa"/>
              <w:bottom w:w="100" w:type="dxa"/>
              <w:right w:w="100" w:type="dxa"/>
            </w:tcMar>
          </w:tcPr>
          <w:p w14:paraId="1D4BE502"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Factor- </w:t>
            </w:r>
            <w:r>
              <w:rPr>
                <w:rFonts w:ascii="Times New Roman" w:eastAsia="Times New Roman" w:hAnsi="Times New Roman" w:cs="Times New Roman"/>
                <w:sz w:val="24"/>
                <w:szCs w:val="24"/>
              </w:rPr>
              <w:t>Sustainable Business Innovation.</w:t>
            </w:r>
          </w:p>
          <w:p w14:paraId="039D4091"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Impact- </w:t>
            </w:r>
            <w:r>
              <w:rPr>
                <w:rFonts w:ascii="Times New Roman" w:eastAsia="Times New Roman" w:hAnsi="Times New Roman" w:cs="Times New Roman"/>
                <w:sz w:val="24"/>
                <w:szCs w:val="24"/>
              </w:rPr>
              <w:t>Next Plc is a fast fashion brand and along with that, it must maintain some social and environmental standards for the employees and the customers. The maintenance of those standards helps the company to be more sustainable.</w:t>
            </w:r>
          </w:p>
        </w:tc>
      </w:tr>
      <w:tr w:rsidR="00825B0A" w14:paraId="454045F7" w14:textId="77777777">
        <w:tc>
          <w:tcPr>
            <w:tcW w:w="2220" w:type="dxa"/>
            <w:shd w:val="clear" w:color="auto" w:fill="auto"/>
            <w:tcMar>
              <w:top w:w="100" w:type="dxa"/>
              <w:left w:w="100" w:type="dxa"/>
              <w:bottom w:w="100" w:type="dxa"/>
              <w:right w:w="100" w:type="dxa"/>
            </w:tcMar>
          </w:tcPr>
          <w:p w14:paraId="41C25E4A"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6780" w:type="dxa"/>
            <w:shd w:val="clear" w:color="auto" w:fill="auto"/>
            <w:tcMar>
              <w:top w:w="100" w:type="dxa"/>
              <w:left w:w="100" w:type="dxa"/>
              <w:bottom w:w="100" w:type="dxa"/>
              <w:right w:w="100" w:type="dxa"/>
            </w:tcMar>
          </w:tcPr>
          <w:p w14:paraId="58A80B2F"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Factor- </w:t>
            </w:r>
            <w:r>
              <w:rPr>
                <w:rFonts w:ascii="Times New Roman" w:eastAsia="Times New Roman" w:hAnsi="Times New Roman" w:cs="Times New Roman"/>
                <w:sz w:val="24"/>
                <w:szCs w:val="24"/>
              </w:rPr>
              <w:t>Various Changes in Governmental Policies.</w:t>
            </w:r>
          </w:p>
          <w:p w14:paraId="41C1DCCC" w14:textId="77777777" w:rsidR="00825B0A" w:rsidRDefault="00ED3AA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Impact-</w:t>
            </w:r>
            <w:r>
              <w:rPr>
                <w:rFonts w:ascii="Times New Roman" w:eastAsia="Times New Roman" w:hAnsi="Times New Roman" w:cs="Times New Roman"/>
                <w:sz w:val="24"/>
                <w:szCs w:val="24"/>
              </w:rPr>
              <w:t xml:space="preserve"> Due to the pandemic there are multiple changes in Governmental policies and that is affecting the company’s trading as well as its business operations and chain marketing. The company needs to invest more in research and development (</w:t>
            </w:r>
            <w:r>
              <w:rPr>
                <w:rFonts w:ascii="Times New Roman" w:eastAsia="Times New Roman" w:hAnsi="Times New Roman" w:cs="Times New Roman"/>
                <w:color w:val="222222"/>
                <w:sz w:val="24"/>
                <w:szCs w:val="24"/>
                <w:highlight w:val="white"/>
              </w:rPr>
              <w:t>Eisenberg, 2019</w:t>
            </w:r>
            <w:r>
              <w:rPr>
                <w:rFonts w:ascii="Times New Roman" w:eastAsia="Times New Roman" w:hAnsi="Times New Roman" w:cs="Times New Roman"/>
                <w:sz w:val="24"/>
                <w:szCs w:val="24"/>
              </w:rPr>
              <w:t>).</w:t>
            </w:r>
          </w:p>
        </w:tc>
      </w:tr>
    </w:tbl>
    <w:p w14:paraId="4DC8F5FD" w14:textId="77777777" w:rsidR="00825B0A" w:rsidRDefault="00825B0A">
      <w:pPr>
        <w:spacing w:line="360" w:lineRule="auto"/>
        <w:jc w:val="both"/>
        <w:rPr>
          <w:rFonts w:ascii="Times New Roman" w:eastAsia="Times New Roman" w:hAnsi="Times New Roman" w:cs="Times New Roman"/>
          <w:sz w:val="24"/>
          <w:szCs w:val="24"/>
        </w:rPr>
      </w:pPr>
    </w:p>
    <w:p w14:paraId="3191BBE9" w14:textId="77777777" w:rsidR="00825B0A" w:rsidRDefault="00825B0A">
      <w:pPr>
        <w:spacing w:line="360" w:lineRule="auto"/>
        <w:jc w:val="both"/>
        <w:rPr>
          <w:rFonts w:ascii="Times New Roman" w:eastAsia="Times New Roman" w:hAnsi="Times New Roman" w:cs="Times New Roman"/>
          <w:sz w:val="24"/>
          <w:szCs w:val="24"/>
        </w:rPr>
      </w:pPr>
    </w:p>
    <w:p w14:paraId="3EE29AAF" w14:textId="77777777" w:rsidR="00825B0A" w:rsidRDefault="00ED3AAF" w:rsidP="00D60855">
      <w:pPr>
        <w:pStyle w:val="Heading2"/>
      </w:pPr>
      <w:bookmarkStart w:id="7" w:name="_Toc91175163"/>
      <w:r>
        <w:t>Porter’s Five Forces Analysis of Next Plc</w:t>
      </w:r>
      <w:bookmarkEnd w:id="7"/>
    </w:p>
    <w:p w14:paraId="1654F887"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forces is a marketing analysing model that helps in analysing the market from the external surface and also helps in identifying the factors that can develop threats and it helps in analysing the consequences of those threats as well. Below here a Porter’s Five Forces analysis has been presented for Next Plc. </w:t>
      </w:r>
    </w:p>
    <w:p w14:paraId="54CF1B6C"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 of New Entrants- </w:t>
      </w:r>
      <w:r>
        <w:rPr>
          <w:rFonts w:ascii="Times New Roman" w:eastAsia="Times New Roman" w:hAnsi="Times New Roman" w:cs="Times New Roman"/>
          <w:sz w:val="24"/>
          <w:szCs w:val="24"/>
        </w:rPr>
        <w:t xml:space="preserve">Due to the economic constraints in the whole world for the Covid 19 pandemic the market saturation was high. Along with that, there were problems of new and small business entering in the market and that are supplying the customers with various discounts, offers and with other facilities. This can actually steal the spotlight from Next Plc and this can create high competition as well. </w:t>
      </w:r>
    </w:p>
    <w:p w14:paraId="285BE9E8"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Bargaining Power of the Suppliers-</w:t>
      </w:r>
      <w:r>
        <w:rPr>
          <w:rFonts w:ascii="Times New Roman" w:eastAsia="Times New Roman" w:hAnsi="Times New Roman" w:cs="Times New Roman"/>
          <w:sz w:val="24"/>
          <w:szCs w:val="24"/>
        </w:rPr>
        <w:t xml:space="preserve"> It is essential to know that the company Next Plc is a globalized brand and it has global supply chain management. For that, the bargaining power of the suppliers is high and also Next Plc’s supply chain management along with its workforce is diversified and that is what gave those suppliers a high power of bargaining. Also, the industry in which the company operates has a strong customer base that demands high quality. So cutting the costs from the suppliers and degrading the quality can ruin the </w:t>
      </w:r>
      <w:r>
        <w:rPr>
          <w:rFonts w:ascii="Times New Roman" w:eastAsia="Times New Roman" w:hAnsi="Times New Roman" w:cs="Times New Roman"/>
          <w:sz w:val="24"/>
          <w:szCs w:val="24"/>
        </w:rPr>
        <w:lastRenderedPageBreak/>
        <w:t>reputation of the brand as well. So to balance all the situations the company Next Plc must collaborate and coordinate with the suppliers.</w:t>
      </w:r>
    </w:p>
    <w:p w14:paraId="692943CB"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Bargaining Power of Buyers-</w:t>
      </w:r>
      <w:r>
        <w:rPr>
          <w:rFonts w:ascii="Times New Roman" w:eastAsia="Times New Roman" w:hAnsi="Times New Roman" w:cs="Times New Roman"/>
          <w:sz w:val="24"/>
          <w:szCs w:val="24"/>
        </w:rPr>
        <w:t xml:space="preserve"> The company Next Plc has a strong customer base and that helps the company to have a large targeted customer market. This targeted customer market due to the size and the opportunity can be demanding. Also, technological improvement of the online sites of Next Plc can help in building a more effective customer relationship (</w:t>
      </w:r>
      <w:r>
        <w:rPr>
          <w:rFonts w:ascii="Times New Roman" w:eastAsia="Times New Roman" w:hAnsi="Times New Roman" w:cs="Times New Roman"/>
          <w:color w:val="222222"/>
          <w:sz w:val="24"/>
          <w:szCs w:val="24"/>
          <w:highlight w:val="white"/>
        </w:rPr>
        <w:t>Roy et al., 2018)</w:t>
      </w:r>
      <w:r>
        <w:rPr>
          <w:rFonts w:ascii="Times New Roman" w:eastAsia="Times New Roman" w:hAnsi="Times New Roman" w:cs="Times New Roman"/>
          <w:sz w:val="24"/>
          <w:szCs w:val="24"/>
        </w:rPr>
        <w:t>. Along with that, the improvement in safety policies helped the company to secure its customers as well. Along with that, it is also essential to know that the customer base of Next Plc is very strong and that actually creates the opportunity for Next Plc’s customers to have high bargaining power as well.</w:t>
      </w:r>
    </w:p>
    <w:p w14:paraId="6F1AACC4" w14:textId="2BCC96B5" w:rsidR="00825B0A" w:rsidRDefault="00ED3AAF">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sz w:val="24"/>
          <w:szCs w:val="24"/>
        </w:rPr>
        <w:t>Threat of Substitute-</w:t>
      </w:r>
      <w:r>
        <w:rPr>
          <w:rFonts w:ascii="Times New Roman" w:eastAsia="Times New Roman" w:hAnsi="Times New Roman" w:cs="Times New Roman"/>
          <w:sz w:val="24"/>
          <w:szCs w:val="24"/>
        </w:rPr>
        <w:t xml:space="preserve"> There are multiple small and large businesses that tried to take over the marketplace of Next Plc. Like Tesco, Amazon the retail giant along with </w:t>
      </w:r>
      <w:r w:rsidR="005A6F1F">
        <w:rPr>
          <w:rFonts w:ascii="Times New Roman" w:eastAsia="Times New Roman" w:hAnsi="Times New Roman" w:cs="Times New Roman"/>
          <w:sz w:val="24"/>
          <w:szCs w:val="24"/>
        </w:rPr>
        <w:t>those small businesses</w:t>
      </w:r>
      <w:r>
        <w:rPr>
          <w:rFonts w:ascii="Times New Roman" w:eastAsia="Times New Roman" w:hAnsi="Times New Roman" w:cs="Times New Roman"/>
          <w:sz w:val="24"/>
          <w:szCs w:val="24"/>
        </w:rPr>
        <w:t xml:space="preserve"> entered the market with various new policies and served the customers by joining their venture with other big retailers. This was a real threat for the company Next Plc during the Covid 19 pandemic. </w:t>
      </w:r>
    </w:p>
    <w:p w14:paraId="6D62DC3A" w14:textId="6FAE011A"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Rivalry in the Industries-</w:t>
      </w:r>
      <w:r>
        <w:rPr>
          <w:rFonts w:ascii="Times New Roman" w:eastAsia="Times New Roman" w:hAnsi="Times New Roman" w:cs="Times New Roman"/>
          <w:sz w:val="24"/>
          <w:szCs w:val="24"/>
        </w:rPr>
        <w:t xml:space="preserve"> As stated earlier superma</w:t>
      </w:r>
      <w:r w:rsidR="005A6F1F">
        <w:rPr>
          <w:rFonts w:ascii="Times New Roman" w:eastAsia="Times New Roman" w:hAnsi="Times New Roman" w:cs="Times New Roman"/>
          <w:sz w:val="24"/>
          <w:szCs w:val="24"/>
        </w:rPr>
        <w:t>rket giants like Tesco, Primark and</w:t>
      </w:r>
      <w:r>
        <w:rPr>
          <w:rFonts w:ascii="Times New Roman" w:eastAsia="Times New Roman" w:hAnsi="Times New Roman" w:cs="Times New Roman"/>
          <w:sz w:val="24"/>
          <w:szCs w:val="24"/>
        </w:rPr>
        <w:t xml:space="preserve"> Amazon has a worldwide business like N</w:t>
      </w:r>
      <w:r w:rsidR="005A6F1F">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xt Plc. The whole industry of retail faced economic loss during this period and also it </w:t>
      </w:r>
      <w:r w:rsidR="005A6F1F">
        <w:rPr>
          <w:rFonts w:ascii="Times New Roman" w:eastAsia="Times New Roman" w:hAnsi="Times New Roman" w:cs="Times New Roman"/>
          <w:sz w:val="24"/>
          <w:szCs w:val="24"/>
        </w:rPr>
        <w:t>affects</w:t>
      </w:r>
      <w:r>
        <w:rPr>
          <w:rFonts w:ascii="Times New Roman" w:eastAsia="Times New Roman" w:hAnsi="Times New Roman" w:cs="Times New Roman"/>
          <w:sz w:val="24"/>
          <w:szCs w:val="24"/>
        </w:rPr>
        <w:t xml:space="preserve"> the business of the whole industry. This way it can be said that the rivalry among the industry and sectors were strong during the pandemic and that affected the whole business operations of the industry (</w:t>
      </w:r>
      <w:proofErr w:type="spellStart"/>
      <w:r>
        <w:rPr>
          <w:rFonts w:ascii="Times New Roman" w:eastAsia="Times New Roman" w:hAnsi="Times New Roman" w:cs="Times New Roman"/>
          <w:color w:val="222222"/>
          <w:sz w:val="24"/>
          <w:szCs w:val="24"/>
          <w:highlight w:val="white"/>
        </w:rPr>
        <w:t>Ab</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Rahman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Anuar</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w:t>
      </w:r>
    </w:p>
    <w:p w14:paraId="04A7952F"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C12E625" w14:textId="77777777" w:rsidR="00825B0A" w:rsidRDefault="00ED3AAF" w:rsidP="00D60855">
      <w:pPr>
        <w:pStyle w:val="Heading1"/>
      </w:pPr>
      <w:bookmarkStart w:id="8" w:name="_Toc91175164"/>
      <w:r>
        <w:t>Recommendations</w:t>
      </w:r>
      <w:bookmarkEnd w:id="8"/>
    </w:p>
    <w:p w14:paraId="6C13EA83"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Plc is a globalized company and it has various units like suppliers, the workforce that is globalized along with that, it has integrated business ideas as well. But the company must need some recommendations through which it can actually work on their improvement. Those recommendations are-</w:t>
      </w:r>
    </w:p>
    <w:p w14:paraId="531891F5"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Technological Improvement-</w:t>
      </w:r>
      <w:r>
        <w:rPr>
          <w:rFonts w:ascii="Times New Roman" w:eastAsia="Times New Roman" w:hAnsi="Times New Roman" w:cs="Times New Roman"/>
          <w:sz w:val="24"/>
          <w:szCs w:val="24"/>
        </w:rPr>
        <w:t xml:space="preserve"> First thing Next Plc needs to do is to improve its technology within the company. Along with that, it will help in giving out a better customer experience as well.</w:t>
      </w:r>
    </w:p>
    <w:p w14:paraId="70A45345"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Safety Measures-</w:t>
      </w:r>
      <w:r>
        <w:rPr>
          <w:rFonts w:ascii="Times New Roman" w:eastAsia="Times New Roman" w:hAnsi="Times New Roman" w:cs="Times New Roman"/>
          <w:sz w:val="24"/>
          <w:szCs w:val="24"/>
        </w:rPr>
        <w:t xml:space="preserve"> Next Plc can actually take time and upgrade their policies and create many safety policies like daily temperature checks, social distancing and took other cautions like </w:t>
      </w:r>
      <w:r>
        <w:rPr>
          <w:rFonts w:ascii="Times New Roman" w:eastAsia="Times New Roman" w:hAnsi="Times New Roman" w:cs="Times New Roman"/>
          <w:sz w:val="24"/>
          <w:szCs w:val="24"/>
        </w:rPr>
        <w:lastRenderedPageBreak/>
        <w:t>home delivery, sanitised workplace and delivery products to assure safety to the customers and the employees.</w:t>
      </w:r>
    </w:p>
    <w:p w14:paraId="6B1B7427"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Operational Management-</w:t>
      </w:r>
      <w:r>
        <w:rPr>
          <w:rFonts w:ascii="Times New Roman" w:eastAsia="Times New Roman" w:hAnsi="Times New Roman" w:cs="Times New Roman"/>
          <w:sz w:val="24"/>
          <w:szCs w:val="24"/>
        </w:rPr>
        <w:t xml:space="preserve"> Due to the pandemic Next Plc also faced various operational constraints as well. These constraints can be omitted by making some operational changes and by adopting some operational strategies as well. </w:t>
      </w:r>
    </w:p>
    <w:p w14:paraId="1743E033"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Policy Development-</w:t>
      </w:r>
      <w:r>
        <w:rPr>
          <w:rFonts w:ascii="Times New Roman" w:eastAsia="Times New Roman" w:hAnsi="Times New Roman" w:cs="Times New Roman"/>
          <w:sz w:val="24"/>
          <w:szCs w:val="24"/>
        </w:rPr>
        <w:t xml:space="preserve"> Next Plc must develop some policies that can help the employees to be assured about their safety and security within the organisation. This will help the organisation to gain more satisfied and more committed employees. </w:t>
      </w:r>
    </w:p>
    <w:p w14:paraId="21FCCAE3"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Unique Products-</w:t>
      </w:r>
      <w:r>
        <w:rPr>
          <w:rFonts w:ascii="Times New Roman" w:eastAsia="Times New Roman" w:hAnsi="Times New Roman" w:cs="Times New Roman"/>
          <w:sz w:val="24"/>
          <w:szCs w:val="24"/>
        </w:rPr>
        <w:t xml:space="preserve"> Next Plc must work on innovating new and creative and unique products that can help them in standing out from the crowd and this will help them in gaining competitive advantages as well.</w:t>
      </w:r>
    </w:p>
    <w:p w14:paraId="7A002F71"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Sustainable Innovation-</w:t>
      </w:r>
      <w:r>
        <w:rPr>
          <w:rFonts w:ascii="Times New Roman" w:eastAsia="Times New Roman" w:hAnsi="Times New Roman" w:cs="Times New Roman"/>
          <w:sz w:val="24"/>
          <w:szCs w:val="24"/>
        </w:rPr>
        <w:t xml:space="preserve"> Next Plc must include the sustainability policies in their manufacturing process and improve their innovation by sustainability and this will help the company in getting competitive advantages.   </w:t>
      </w:r>
    </w:p>
    <w:p w14:paraId="7428FF1A"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these recommendations will help the company Next Plc to improve their situation and business operations and help them in working efficiently.</w:t>
      </w:r>
    </w:p>
    <w:p w14:paraId="63CF8ECA" w14:textId="77777777" w:rsidR="00825B0A" w:rsidRDefault="00825B0A">
      <w:pPr>
        <w:spacing w:line="360" w:lineRule="auto"/>
        <w:jc w:val="both"/>
        <w:rPr>
          <w:rFonts w:ascii="Times New Roman" w:eastAsia="Times New Roman" w:hAnsi="Times New Roman" w:cs="Times New Roman"/>
          <w:sz w:val="24"/>
          <w:szCs w:val="24"/>
        </w:rPr>
      </w:pPr>
    </w:p>
    <w:p w14:paraId="2CA5CF73" w14:textId="77777777" w:rsidR="00825B0A" w:rsidRDefault="00ED3AAF" w:rsidP="00D60855">
      <w:pPr>
        <w:pStyle w:val="Heading1"/>
      </w:pPr>
      <w:bookmarkStart w:id="9" w:name="_Toc91175165"/>
      <w:r>
        <w:t>Conclusion</w:t>
      </w:r>
      <w:bookmarkEnd w:id="9"/>
    </w:p>
    <w:p w14:paraId="7014301D"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can be said that the report has shown the complete analysis of the company Next Plc during the Covid 19 pandemic. The report discussed the internal and external analysis and from there it can be concluded that the company needs to improve its technology and its operational management to overcome the constraints they faced during the pandemic. Along with that, it can also be concluded that the company Next Plc needs to make various policies that can assure the employees to be safe and satisfied within the organisation. Most importantly, Next Plc must understand that the saturated market has many competitors and those competitors can only be tackled by standing out in the crowd. So Next Plc must invest in research and development to be more sustainable and creative in their innovation. </w:t>
      </w:r>
    </w:p>
    <w:p w14:paraId="5186B15C" w14:textId="77777777" w:rsidR="00825B0A" w:rsidRDefault="00ED3AAF">
      <w:pPr>
        <w:spacing w:line="360" w:lineRule="auto"/>
        <w:jc w:val="both"/>
        <w:rPr>
          <w:rFonts w:ascii="Times New Roman" w:eastAsia="Times New Roman" w:hAnsi="Times New Roman" w:cs="Times New Roman"/>
          <w:sz w:val="24"/>
          <w:szCs w:val="24"/>
        </w:rPr>
      </w:pPr>
      <w:r>
        <w:br w:type="page"/>
      </w:r>
    </w:p>
    <w:p w14:paraId="374EF4C2" w14:textId="77777777" w:rsidR="00825B0A" w:rsidRDefault="00ED3AAF" w:rsidP="00D60855">
      <w:pPr>
        <w:pStyle w:val="Heading1"/>
      </w:pPr>
      <w:bookmarkStart w:id="10" w:name="_Toc91175166"/>
      <w:r>
        <w:lastRenderedPageBreak/>
        <w:t>References</w:t>
      </w:r>
      <w:bookmarkEnd w:id="10"/>
    </w:p>
    <w:p w14:paraId="6B108440" w14:textId="77777777" w:rsidR="00825B0A" w:rsidRDefault="00ED3A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r>
        <w:rPr>
          <w:rFonts w:ascii="Times New Roman" w:eastAsia="Times New Roman" w:hAnsi="Times New Roman" w:cs="Times New Roman"/>
          <w:b/>
          <w:sz w:val="28"/>
          <w:szCs w:val="28"/>
        </w:rPr>
        <w:t xml:space="preserve"> </w:t>
      </w:r>
      <w:r>
        <w:rPr>
          <w:rFonts w:ascii="Times New Roman" w:eastAsia="Times New Roman" w:hAnsi="Times New Roman" w:cs="Times New Roman"/>
          <w:b/>
          <w:sz w:val="24"/>
          <w:szCs w:val="24"/>
        </w:rPr>
        <w:t xml:space="preserve"> </w:t>
      </w:r>
    </w:p>
    <w:p w14:paraId="26944C0A" w14:textId="77777777" w:rsidR="00257D44" w:rsidRDefault="00257D44">
      <w:pPr>
        <w:spacing w:before="240" w:after="240" w:line="360" w:lineRule="auto"/>
        <w:jc w:val="both"/>
        <w:rPr>
          <w:rFonts w:ascii="Times New Roman" w:eastAsia="Times New Roman" w:hAnsi="Times New Roman" w:cs="Times New Roman"/>
          <w:color w:val="007AB2"/>
          <w:sz w:val="24"/>
          <w:szCs w:val="24"/>
          <w:highlight w:val="white"/>
          <w:u w:val="single"/>
        </w:rPr>
      </w:pPr>
      <w:proofErr w:type="spellStart"/>
      <w:r>
        <w:rPr>
          <w:rFonts w:ascii="Times New Roman" w:eastAsia="Times New Roman" w:hAnsi="Times New Roman" w:cs="Times New Roman"/>
          <w:color w:val="222222"/>
          <w:sz w:val="24"/>
          <w:szCs w:val="24"/>
          <w:highlight w:val="white"/>
        </w:rPr>
        <w:t>Ab</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Rahman</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Anuar</w:t>
      </w:r>
      <w:proofErr w:type="spellEnd"/>
      <w:r>
        <w:rPr>
          <w:rFonts w:ascii="Times New Roman" w:eastAsia="Times New Roman" w:hAnsi="Times New Roman" w:cs="Times New Roman"/>
          <w:color w:val="222222"/>
          <w:sz w:val="24"/>
          <w:szCs w:val="24"/>
          <w:highlight w:val="white"/>
        </w:rPr>
        <w:t xml:space="preserve">, H.S., 2018. 7s Model: Operation Department Transformation of Malaysia Sheet Glass (NSG Group). </w:t>
      </w:r>
      <w:r>
        <w:rPr>
          <w:rFonts w:ascii="Times New Roman" w:eastAsia="Times New Roman" w:hAnsi="Times New Roman" w:cs="Times New Roman"/>
          <w:i/>
          <w:sz w:val="24"/>
          <w:szCs w:val="24"/>
        </w:rPr>
        <w:t>Global Business Management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 pp.26-46. Available at:</w:t>
      </w:r>
      <w:hyperlink r:id="rId11">
        <w:r>
          <w:rPr>
            <w:rFonts w:ascii="Times New Roman" w:eastAsia="Times New Roman" w:hAnsi="Times New Roman" w:cs="Times New Roman"/>
            <w:sz w:val="24"/>
            <w:szCs w:val="24"/>
          </w:rPr>
          <w:t xml:space="preserve"> </w:t>
        </w:r>
      </w:hyperlink>
      <w:hyperlink r:id="rId12">
        <w:r>
          <w:rPr>
            <w:rFonts w:ascii="Times New Roman" w:eastAsia="Times New Roman" w:hAnsi="Times New Roman" w:cs="Times New Roman"/>
            <w:color w:val="007AB2"/>
            <w:sz w:val="24"/>
            <w:szCs w:val="24"/>
            <w:highlight w:val="white"/>
            <w:u w:val="single"/>
          </w:rPr>
          <w:t>http://e-journal.uum.edu.my/index.php/gbmr/article/view/11054</w:t>
        </w:r>
      </w:hyperlink>
    </w:p>
    <w:p w14:paraId="2235E896" w14:textId="77777777" w:rsidR="00257D44" w:rsidRDefault="00257D44">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Cox, A.M., </w:t>
      </w:r>
      <w:proofErr w:type="spellStart"/>
      <w:r>
        <w:rPr>
          <w:rFonts w:ascii="Times New Roman" w:eastAsia="Times New Roman" w:hAnsi="Times New Roman" w:cs="Times New Roman"/>
          <w:color w:val="222222"/>
          <w:sz w:val="24"/>
          <w:szCs w:val="24"/>
          <w:highlight w:val="white"/>
        </w:rPr>
        <w:t>Pinfield</w:t>
      </w:r>
      <w:proofErr w:type="spellEnd"/>
      <w:r>
        <w:rPr>
          <w:rFonts w:ascii="Times New Roman" w:eastAsia="Times New Roman" w:hAnsi="Times New Roman" w:cs="Times New Roman"/>
          <w:color w:val="222222"/>
          <w:sz w:val="24"/>
          <w:szCs w:val="24"/>
          <w:highlight w:val="white"/>
        </w:rPr>
        <w:t xml:space="preserve">, S. and Rutter, S., 2019. Extending McKinsey’s 7S model to understand strategic alignment in academic libraries. </w:t>
      </w:r>
      <w:r>
        <w:rPr>
          <w:rFonts w:ascii="Times New Roman" w:eastAsia="Times New Roman" w:hAnsi="Times New Roman" w:cs="Times New Roman"/>
          <w:i/>
          <w:sz w:val="24"/>
          <w:szCs w:val="24"/>
        </w:rPr>
        <w:t>Library Management</w:t>
      </w:r>
      <w:r>
        <w:rPr>
          <w:rFonts w:ascii="Times New Roman" w:eastAsia="Times New Roman" w:hAnsi="Times New Roman" w:cs="Times New Roman"/>
          <w:sz w:val="24"/>
          <w:szCs w:val="24"/>
        </w:rPr>
        <w:t>. Available at:</w:t>
      </w:r>
      <w:hyperlink r:id="rId13">
        <w:r>
          <w:rPr>
            <w:rFonts w:ascii="Times New Roman" w:eastAsia="Times New Roman" w:hAnsi="Times New Roman" w:cs="Times New Roman"/>
            <w:sz w:val="24"/>
            <w:szCs w:val="24"/>
          </w:rPr>
          <w:t xml:space="preserve"> </w:t>
        </w:r>
      </w:hyperlink>
      <w:hyperlink r:id="rId14">
        <w:r>
          <w:rPr>
            <w:rFonts w:ascii="Times New Roman" w:eastAsia="Times New Roman" w:hAnsi="Times New Roman" w:cs="Times New Roman"/>
            <w:color w:val="1155CC"/>
            <w:sz w:val="24"/>
            <w:szCs w:val="24"/>
            <w:u w:val="single"/>
          </w:rPr>
          <w:t>https://eprints.whiterose.ac.uk/135632/7/</w:t>
        </w:r>
      </w:hyperlink>
    </w:p>
    <w:p w14:paraId="09288AE0" w14:textId="77777777" w:rsidR="00257D44" w:rsidRDefault="00257D4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Eisenberg, P., 2019. Financial Analysis of Primark Stores Ltd. with regard to a Stock Exchange Floatation (IPO). </w:t>
      </w:r>
      <w:r>
        <w:rPr>
          <w:rFonts w:ascii="Times New Roman" w:eastAsia="Times New Roman" w:hAnsi="Times New Roman" w:cs="Times New Roman"/>
          <w:i/>
          <w:sz w:val="24"/>
          <w:szCs w:val="24"/>
        </w:rPr>
        <w:t>International 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pp.91-112. Available at: https://d1wqtxts1xzle7.cloudfront.net/58276427/2019_MERC_Financial_Analysis_of_Primark_Stores_Ltd._with_regard_to_a_Stock_Exchange_Floatation_IPO_public-with-cover-page-v2.pdf?Expires=1640261048&amp;Signature=LC1wTtlZw-L1CVjcbnwA5U9BuEnfowyRm2J0UbUEeUp~xr8WuAR5livnzw2c4yHPvyTPn-kWjz58-pX8eN4Zg7b4ebbc59bOhyS78lYbq0~pZlH-m6GdH3ZDWtv2JgvV9oPHnUZT4IBQXLby01H7j4CzAMZjCWroNSvKTN9X8tAWLfhdeqmyoxOo1ROlY--r-OB9QnnOi6BlyDX7gYiG-4P6bgbZ2LNtPOwUV0SSnIoRMLpdepuKjGIl89POo5nbEL5FEUizVD6H4ef8ZhRwkeQrErW0k0zUpF3a2IU3n1w8ane6ekDuAYo6Nk2Xz-myIIzl8ODvP10TezMlhKG7fw__&amp;Key-Pair-Id=APKAJLOHF5GGSLRBV4ZA</w:t>
      </w:r>
    </w:p>
    <w:p w14:paraId="736478AE" w14:textId="77777777" w:rsidR="00257D44" w:rsidRDefault="00257D44">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GURL, E., 2017. SWOT analysis: A theoretical review.</w:t>
      </w:r>
      <w:r>
        <w:rPr>
          <w:rFonts w:ascii="Times New Roman" w:eastAsia="Times New Roman" w:hAnsi="Times New Roman" w:cs="Times New Roman"/>
          <w:sz w:val="24"/>
          <w:szCs w:val="24"/>
        </w:rPr>
        <w:t xml:space="preserve"> Available at:</w:t>
      </w:r>
      <w:hyperlink r:id="rId15">
        <w:r>
          <w:rPr>
            <w:rFonts w:ascii="Times New Roman" w:eastAsia="Times New Roman" w:hAnsi="Times New Roman" w:cs="Times New Roman"/>
            <w:sz w:val="24"/>
            <w:szCs w:val="24"/>
          </w:rPr>
          <w:t xml:space="preserve"> </w:t>
        </w:r>
      </w:hyperlink>
      <w:hyperlink r:id="rId16">
        <w:r>
          <w:rPr>
            <w:rFonts w:ascii="Times New Roman" w:eastAsia="Times New Roman" w:hAnsi="Times New Roman" w:cs="Times New Roman"/>
            <w:color w:val="1155CC"/>
            <w:sz w:val="24"/>
            <w:szCs w:val="24"/>
            <w:u w:val="single"/>
          </w:rPr>
          <w:t>https://demo.dspacedirect.org/bitstream/handle/10673/792/swot%20pdf.pdf?sequence=1</w:t>
        </w:r>
      </w:hyperlink>
    </w:p>
    <w:p w14:paraId="7076AC16" w14:textId="77777777" w:rsidR="00257D44" w:rsidRDefault="00257D44">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color w:val="222222"/>
          <w:sz w:val="24"/>
          <w:szCs w:val="24"/>
          <w:highlight w:val="white"/>
        </w:rPr>
        <w:t>Kukkamalla</w:t>
      </w:r>
      <w:proofErr w:type="spellEnd"/>
      <w:r>
        <w:rPr>
          <w:rFonts w:ascii="Times New Roman" w:eastAsia="Times New Roman" w:hAnsi="Times New Roman" w:cs="Times New Roman"/>
          <w:color w:val="222222"/>
          <w:sz w:val="24"/>
          <w:szCs w:val="24"/>
          <w:highlight w:val="white"/>
        </w:rPr>
        <w:t xml:space="preserve">, P.K., </w:t>
      </w:r>
      <w:proofErr w:type="spellStart"/>
      <w:r>
        <w:rPr>
          <w:rFonts w:ascii="Times New Roman" w:eastAsia="Times New Roman" w:hAnsi="Times New Roman" w:cs="Times New Roman"/>
          <w:color w:val="222222"/>
          <w:sz w:val="24"/>
          <w:szCs w:val="24"/>
          <w:highlight w:val="white"/>
        </w:rPr>
        <w:t>Bikfalvi</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Arbussa</w:t>
      </w:r>
      <w:proofErr w:type="spellEnd"/>
      <w:r>
        <w:rPr>
          <w:rFonts w:ascii="Times New Roman" w:eastAsia="Times New Roman" w:hAnsi="Times New Roman" w:cs="Times New Roman"/>
          <w:color w:val="222222"/>
          <w:sz w:val="24"/>
          <w:szCs w:val="24"/>
          <w:highlight w:val="white"/>
        </w:rPr>
        <w:t xml:space="preserve">, A., 2020. The new BMW: business model innovation transforms an automotive leader. </w:t>
      </w:r>
      <w:r>
        <w:rPr>
          <w:rFonts w:ascii="Times New Roman" w:eastAsia="Times New Roman" w:hAnsi="Times New Roman" w:cs="Times New Roman"/>
          <w:i/>
          <w:sz w:val="24"/>
          <w:szCs w:val="24"/>
        </w:rPr>
        <w:t>Journal of Business Strategy</w:t>
      </w:r>
      <w:r>
        <w:rPr>
          <w:rFonts w:ascii="Times New Roman" w:eastAsia="Times New Roman" w:hAnsi="Times New Roman" w:cs="Times New Roman"/>
          <w:sz w:val="24"/>
          <w:szCs w:val="24"/>
        </w:rPr>
        <w:t>. Available at:</w:t>
      </w:r>
      <w:hyperlink r:id="rId17">
        <w:r>
          <w:rPr>
            <w:rFonts w:ascii="Times New Roman" w:eastAsia="Times New Roman" w:hAnsi="Times New Roman" w:cs="Times New Roman"/>
            <w:sz w:val="24"/>
            <w:szCs w:val="24"/>
          </w:rPr>
          <w:t xml:space="preserve"> </w:t>
        </w:r>
      </w:hyperlink>
      <w:hyperlink r:id="rId18">
        <w:r>
          <w:rPr>
            <w:rFonts w:ascii="Times New Roman" w:eastAsia="Times New Roman" w:hAnsi="Times New Roman" w:cs="Times New Roman"/>
            <w:color w:val="1155CC"/>
            <w:sz w:val="24"/>
            <w:szCs w:val="24"/>
            <w:u w:val="single"/>
          </w:rPr>
          <w:t>https://www.emerald.com/insight/content/doi/10.1108/JBS-02-2020-0021/full/pdf?title=the-new-bmw-business-model-innovation-transforms-an-automotive-leader</w:t>
        </w:r>
      </w:hyperlink>
    </w:p>
    <w:p w14:paraId="13B4B205" w14:textId="77777777" w:rsidR="00257D44" w:rsidRDefault="00257D44">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Roy, S.K., </w:t>
      </w:r>
      <w:proofErr w:type="spellStart"/>
      <w:r>
        <w:rPr>
          <w:rFonts w:ascii="Times New Roman" w:eastAsia="Times New Roman" w:hAnsi="Times New Roman" w:cs="Times New Roman"/>
          <w:color w:val="222222"/>
          <w:sz w:val="24"/>
          <w:szCs w:val="24"/>
          <w:highlight w:val="white"/>
        </w:rPr>
        <w:t>Balaji</w:t>
      </w:r>
      <w:proofErr w:type="spellEnd"/>
      <w:r>
        <w:rPr>
          <w:rFonts w:ascii="Times New Roman" w:eastAsia="Times New Roman" w:hAnsi="Times New Roman" w:cs="Times New Roman"/>
          <w:color w:val="222222"/>
          <w:sz w:val="24"/>
          <w:szCs w:val="24"/>
          <w:highlight w:val="white"/>
        </w:rPr>
        <w:t xml:space="preserve">, M.S., </w:t>
      </w:r>
      <w:proofErr w:type="spellStart"/>
      <w:r>
        <w:rPr>
          <w:rFonts w:ascii="Times New Roman" w:eastAsia="Times New Roman" w:hAnsi="Times New Roman" w:cs="Times New Roman"/>
          <w:color w:val="222222"/>
          <w:sz w:val="24"/>
          <w:szCs w:val="24"/>
          <w:highlight w:val="white"/>
        </w:rPr>
        <w:t>Quazi</w:t>
      </w:r>
      <w:proofErr w:type="spellEnd"/>
      <w:r>
        <w:rPr>
          <w:rFonts w:ascii="Times New Roman" w:eastAsia="Times New Roman" w:hAnsi="Times New Roman" w:cs="Times New Roman"/>
          <w:color w:val="222222"/>
          <w:sz w:val="24"/>
          <w:szCs w:val="24"/>
          <w:highlight w:val="white"/>
        </w:rPr>
        <w:t xml:space="preserve">, A. and Quaddus, M., 2018. Predictors of customer acceptance of and resistance to smart technologies in the retail sector. </w:t>
      </w:r>
      <w:r>
        <w:rPr>
          <w:rFonts w:ascii="Times New Roman" w:eastAsia="Times New Roman" w:hAnsi="Times New Roman" w:cs="Times New Roman"/>
          <w:i/>
          <w:sz w:val="24"/>
          <w:szCs w:val="24"/>
        </w:rPr>
        <w:t>Journal of Retailing and Consumer Services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42</w:t>
      </w:r>
      <w:r>
        <w:rPr>
          <w:rFonts w:ascii="Times New Roman" w:eastAsia="Times New Roman" w:hAnsi="Times New Roman" w:cs="Times New Roman"/>
          <w:sz w:val="24"/>
          <w:szCs w:val="24"/>
        </w:rPr>
        <w:t>, pp.147-160. 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https://espace.curtin.edu.au/bitstream/handle/20.500.11937/66639/66840.pdf?sequence=3&amp;isAllowed=y</w:t>
        </w:r>
      </w:hyperlink>
    </w:p>
    <w:p w14:paraId="161E1E32" w14:textId="77777777" w:rsidR="00257D44" w:rsidRDefault="00257D44">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Thompson, J. and McLarney, C., 2017. What effects will the strategy changes undertaken by next Plc have on themselves and their competition in the UK Clothing Retail Market</w:t>
      </w:r>
      <w:proofErr w:type="gramStart"/>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rPr>
        <w:t>Journal of Commerce and Management Thought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(2), pp.234-264.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sz w:val="24"/>
            <w:szCs w:val="24"/>
            <w:highlight w:val="white"/>
          </w:rPr>
          <w:t>10.5958/0976-478X.2017.00013.1</w:t>
        </w:r>
      </w:hyperlink>
    </w:p>
    <w:p w14:paraId="1C79165E" w14:textId="77777777" w:rsidR="00257D44" w:rsidRDefault="00257D44">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color w:val="222222"/>
          <w:sz w:val="24"/>
          <w:szCs w:val="24"/>
          <w:highlight w:val="white"/>
        </w:rPr>
        <w:t>Vakhrusheva</w:t>
      </w:r>
      <w:proofErr w:type="spellEnd"/>
      <w:r>
        <w:rPr>
          <w:rFonts w:ascii="Times New Roman" w:eastAsia="Times New Roman" w:hAnsi="Times New Roman" w:cs="Times New Roman"/>
          <w:color w:val="222222"/>
          <w:sz w:val="24"/>
          <w:szCs w:val="24"/>
          <w:highlight w:val="white"/>
        </w:rPr>
        <w:t xml:space="preserve">, M.Y., </w:t>
      </w:r>
      <w:proofErr w:type="spellStart"/>
      <w:r>
        <w:rPr>
          <w:rFonts w:ascii="Times New Roman" w:eastAsia="Times New Roman" w:hAnsi="Times New Roman" w:cs="Times New Roman"/>
          <w:color w:val="222222"/>
          <w:sz w:val="24"/>
          <w:szCs w:val="24"/>
          <w:highlight w:val="white"/>
        </w:rPr>
        <w:t>Khaliev</w:t>
      </w:r>
      <w:proofErr w:type="spellEnd"/>
      <w:r>
        <w:rPr>
          <w:rFonts w:ascii="Times New Roman" w:eastAsia="Times New Roman" w:hAnsi="Times New Roman" w:cs="Times New Roman"/>
          <w:color w:val="222222"/>
          <w:sz w:val="24"/>
          <w:szCs w:val="24"/>
          <w:highlight w:val="white"/>
        </w:rPr>
        <w:t xml:space="preserve">, M.S. and </w:t>
      </w:r>
      <w:proofErr w:type="spellStart"/>
      <w:r>
        <w:rPr>
          <w:rFonts w:ascii="Times New Roman" w:eastAsia="Times New Roman" w:hAnsi="Times New Roman" w:cs="Times New Roman"/>
          <w:color w:val="222222"/>
          <w:sz w:val="24"/>
          <w:szCs w:val="24"/>
          <w:highlight w:val="white"/>
        </w:rPr>
        <w:t>Pokhomchikova</w:t>
      </w:r>
      <w:proofErr w:type="spellEnd"/>
      <w:r>
        <w:rPr>
          <w:rFonts w:ascii="Times New Roman" w:eastAsia="Times New Roman" w:hAnsi="Times New Roman" w:cs="Times New Roman"/>
          <w:color w:val="222222"/>
          <w:sz w:val="24"/>
          <w:szCs w:val="24"/>
          <w:highlight w:val="white"/>
        </w:rPr>
        <w:t xml:space="preserve">, E.O., 2021, October. Barclays’ application of information system in manufacturing process. In </w:t>
      </w:r>
      <w:r>
        <w:rPr>
          <w:rFonts w:ascii="Times New Roman" w:eastAsia="Times New Roman" w:hAnsi="Times New Roman" w:cs="Times New Roman"/>
          <w:i/>
          <w:sz w:val="24"/>
          <w:szCs w:val="24"/>
        </w:rPr>
        <w:t>Journal of Physics: Conference Series</w:t>
      </w:r>
      <w:r>
        <w:rPr>
          <w:rFonts w:ascii="Times New Roman" w:eastAsia="Times New Roman" w:hAnsi="Times New Roman" w:cs="Times New Roman"/>
          <w:sz w:val="24"/>
          <w:szCs w:val="24"/>
        </w:rPr>
        <w:t xml:space="preserve"> (Vol. 2032, No. 1, p. 012129). IOP Publishing. Available at:</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u w:val="single"/>
          </w:rPr>
          <w:t>https://iopscience.iop.org/article/10.1088/1742-6596/2032/1/012129/pdf</w:t>
        </w:r>
      </w:hyperlink>
    </w:p>
    <w:p w14:paraId="7D08B8C2" w14:textId="77777777" w:rsidR="00825B0A" w:rsidRDefault="00ED3AAF">
      <w:pPr>
        <w:spacing w:before="240" w:after="24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Websites</w:t>
      </w:r>
      <w:bookmarkStart w:id="11" w:name="_GoBack"/>
      <w:bookmarkEnd w:id="11"/>
    </w:p>
    <w:p w14:paraId="47C3DD9F" w14:textId="6404330A" w:rsidR="005A6F1F" w:rsidRDefault="00B30910">
      <w:pPr>
        <w:spacing w:before="240" w:after="240" w:line="360" w:lineRule="auto"/>
        <w:jc w:val="both"/>
        <w:rPr>
          <w:rFonts w:ascii="Times New Roman" w:eastAsia="Times New Roman" w:hAnsi="Times New Roman" w:cs="Times New Roman"/>
          <w:color w:val="222222"/>
          <w:sz w:val="24"/>
          <w:szCs w:val="24"/>
        </w:rPr>
      </w:pPr>
      <w:proofErr w:type="gramStart"/>
      <w:r>
        <w:rPr>
          <w:rFonts w:ascii="Times New Roman" w:eastAsia="Times New Roman" w:hAnsi="Times New Roman" w:cs="Times New Roman"/>
          <w:color w:val="222222"/>
          <w:sz w:val="24"/>
          <w:szCs w:val="24"/>
          <w:highlight w:val="white"/>
        </w:rPr>
        <w:t xml:space="preserve">KPMG, </w:t>
      </w:r>
      <w:r w:rsidR="005A6F1F">
        <w:rPr>
          <w:rFonts w:ascii="Times New Roman" w:eastAsia="Times New Roman" w:hAnsi="Times New Roman" w:cs="Times New Roman"/>
          <w:color w:val="222222"/>
          <w:sz w:val="24"/>
          <w:szCs w:val="24"/>
          <w:highlight w:val="white"/>
        </w:rPr>
        <w:t>2021.</w:t>
      </w:r>
      <w:proofErr w:type="gramEnd"/>
      <w:r w:rsidR="005A6F1F">
        <w:rPr>
          <w:rFonts w:ascii="Times New Roman" w:eastAsia="Times New Roman" w:hAnsi="Times New Roman" w:cs="Times New Roman"/>
          <w:color w:val="222222"/>
          <w:sz w:val="24"/>
          <w:szCs w:val="24"/>
          <w:highlight w:val="white"/>
        </w:rPr>
        <w:t xml:space="preserve"> </w:t>
      </w:r>
      <w:r w:rsidR="005A6F1F">
        <w:rPr>
          <w:rFonts w:ascii="Times New Roman" w:eastAsia="Times New Roman" w:hAnsi="Times New Roman" w:cs="Times New Roman"/>
          <w:i/>
          <w:color w:val="222222"/>
          <w:sz w:val="24"/>
          <w:szCs w:val="24"/>
        </w:rPr>
        <w:t>KPMG 2020 CEO Outlook</w:t>
      </w:r>
      <w:r w:rsidR="005A6F1F">
        <w:rPr>
          <w:rFonts w:ascii="Times New Roman" w:eastAsia="Times New Roman" w:hAnsi="Times New Roman" w:cs="Times New Roman"/>
          <w:color w:val="222222"/>
          <w:sz w:val="24"/>
          <w:szCs w:val="24"/>
        </w:rPr>
        <w:t>. [online] KPMG. Available at: &lt;https://home.kpmg/xx/en/home/insights/2020/09/kpmg-2020-ceo-outlook-covid-19-special-edition.html&gt; [Accessed 23 December 2021].</w:t>
      </w:r>
    </w:p>
    <w:p w14:paraId="4019EE0F" w14:textId="77777777" w:rsidR="005A6F1F" w:rsidRDefault="005A6F1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NEXT PLC, 2021. [online] Nextplc.co.uk. Available at: &lt;https://www.nextplc.co.uk/~/media/Files/N/Next-PLC-V2/documents/press-releaes/2020/l-brands-announces-partnership-with-next-plc-for-victorias-secret-uk.pdf&gt; [Accessed 23 December 2021].</w:t>
      </w:r>
    </w:p>
    <w:p w14:paraId="3DCE925C" w14:textId="77777777" w:rsidR="005A6F1F" w:rsidRDefault="005A6F1F">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Next, 2021. </w:t>
      </w:r>
      <w:r>
        <w:rPr>
          <w:rFonts w:ascii="Times New Roman" w:eastAsia="Times New Roman" w:hAnsi="Times New Roman" w:cs="Times New Roman"/>
          <w:i/>
          <w:color w:val="222222"/>
          <w:sz w:val="24"/>
          <w:szCs w:val="24"/>
        </w:rPr>
        <w:t>At a glance</w:t>
      </w:r>
      <w:r>
        <w:rPr>
          <w:rFonts w:ascii="Times New Roman" w:eastAsia="Times New Roman" w:hAnsi="Times New Roman" w:cs="Times New Roman"/>
          <w:color w:val="222222"/>
          <w:sz w:val="24"/>
          <w:szCs w:val="24"/>
        </w:rPr>
        <w:t>. [online] Nextplc.co.uk. Available at: &lt;https://www.nextplc.co.uk/about-next/at-a-glance&gt; [Accessed 23 December 2021].</w:t>
      </w:r>
    </w:p>
    <w:p w14:paraId="38D1B641" w14:textId="77777777" w:rsidR="005A6F1F" w:rsidRDefault="005A6F1F">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Statista, 2021. </w:t>
      </w:r>
      <w:r>
        <w:rPr>
          <w:rFonts w:ascii="Times New Roman" w:eastAsia="Times New Roman" w:hAnsi="Times New Roman" w:cs="Times New Roman"/>
          <w:i/>
          <w:color w:val="222222"/>
          <w:sz w:val="24"/>
          <w:szCs w:val="24"/>
        </w:rPr>
        <w:t>Next plc: coronavirus impact scenarios on sales 2020 | Statista</w:t>
      </w:r>
      <w:r>
        <w:rPr>
          <w:rFonts w:ascii="Times New Roman" w:eastAsia="Times New Roman" w:hAnsi="Times New Roman" w:cs="Times New Roman"/>
          <w:color w:val="222222"/>
          <w:sz w:val="24"/>
          <w:szCs w:val="24"/>
        </w:rPr>
        <w:t>. [online] Statista. Available at: &lt;https://www.statista.com/statistics/1134591/next-plc-sales-scenarios-following-coronavirus-crisis/&gt; [Accessed 23 December 2021].</w:t>
      </w:r>
    </w:p>
    <w:p w14:paraId="7EAFC2BB" w14:textId="77777777" w:rsidR="00825B0A" w:rsidRDefault="00825B0A">
      <w:pPr>
        <w:spacing w:before="240" w:after="240" w:line="360" w:lineRule="auto"/>
        <w:jc w:val="both"/>
        <w:rPr>
          <w:rFonts w:ascii="Times New Roman" w:eastAsia="Times New Roman" w:hAnsi="Times New Roman" w:cs="Times New Roman"/>
          <w:color w:val="222222"/>
          <w:sz w:val="24"/>
          <w:szCs w:val="24"/>
        </w:rPr>
      </w:pPr>
    </w:p>
    <w:p w14:paraId="37CE6B75" w14:textId="77777777" w:rsidR="00825B0A" w:rsidRDefault="00ED3AAF">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04FD3429" w14:textId="77777777" w:rsidR="00825B0A" w:rsidRDefault="00ED3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8"/>
          <w:szCs w:val="28"/>
        </w:rPr>
        <w:t xml:space="preserve"> </w:t>
      </w:r>
      <w:r>
        <w:rPr>
          <w:rFonts w:ascii="Times New Roman" w:eastAsia="Times New Roman" w:hAnsi="Times New Roman" w:cs="Times New Roman"/>
          <w:sz w:val="24"/>
          <w:szCs w:val="24"/>
        </w:rPr>
        <w:t xml:space="preserve">                                         </w:t>
      </w:r>
    </w:p>
    <w:sectPr w:rsidR="00825B0A">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BBFE3D8" w14:textId="77777777" w:rsidR="008022B4" w:rsidRDefault="008022B4" w:rsidP="008E6A0E">
      <w:pPr>
        <w:spacing w:line="240" w:lineRule="auto"/>
      </w:pPr>
      <w:r>
        <w:separator/>
      </w:r>
    </w:p>
  </w:endnote>
  <w:endnote w:type="continuationSeparator" w:id="0">
    <w:p w14:paraId="7C50BDD7" w14:textId="77777777" w:rsidR="008022B4" w:rsidRDefault="008022B4" w:rsidP="008E6A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AD11F4" w14:textId="77777777" w:rsidR="008022B4" w:rsidRDefault="008022B4" w:rsidP="008E6A0E">
      <w:pPr>
        <w:spacing w:line="240" w:lineRule="auto"/>
      </w:pPr>
      <w:r>
        <w:separator/>
      </w:r>
    </w:p>
  </w:footnote>
  <w:footnote w:type="continuationSeparator" w:id="0">
    <w:p w14:paraId="69FD5A68" w14:textId="77777777" w:rsidR="008022B4" w:rsidRDefault="008022B4" w:rsidP="008E6A0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8452C5"/>
    <w:multiLevelType w:val="multilevel"/>
    <w:tmpl w:val="369E98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6E7600C"/>
    <w:multiLevelType w:val="multilevel"/>
    <w:tmpl w:val="EA4E6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5B0A"/>
    <w:rsid w:val="00257D44"/>
    <w:rsid w:val="004A7B87"/>
    <w:rsid w:val="005A6F1F"/>
    <w:rsid w:val="008022B4"/>
    <w:rsid w:val="00825B0A"/>
    <w:rsid w:val="008E6A0E"/>
    <w:rsid w:val="00B30910"/>
    <w:rsid w:val="00D60855"/>
    <w:rsid w:val="00ED3A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CD0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D6085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D6085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6085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60855"/>
    <w:pPr>
      <w:spacing w:after="100"/>
    </w:pPr>
  </w:style>
  <w:style w:type="paragraph" w:styleId="TOC2">
    <w:name w:val="toc 2"/>
    <w:basedOn w:val="Normal"/>
    <w:next w:val="Normal"/>
    <w:autoRedefine/>
    <w:uiPriority w:val="39"/>
    <w:unhideWhenUsed/>
    <w:rsid w:val="00D60855"/>
    <w:pPr>
      <w:spacing w:after="100"/>
      <w:ind w:left="220"/>
    </w:pPr>
  </w:style>
  <w:style w:type="character" w:styleId="Hyperlink">
    <w:name w:val="Hyperlink"/>
    <w:basedOn w:val="DefaultParagraphFont"/>
    <w:uiPriority w:val="99"/>
    <w:unhideWhenUsed/>
    <w:rsid w:val="00D60855"/>
    <w:rPr>
      <w:color w:val="0000FF" w:themeColor="hyperlink"/>
      <w:u w:val="single"/>
    </w:rPr>
  </w:style>
  <w:style w:type="paragraph" w:styleId="Header">
    <w:name w:val="header"/>
    <w:basedOn w:val="Normal"/>
    <w:link w:val="HeaderChar"/>
    <w:uiPriority w:val="99"/>
    <w:unhideWhenUsed/>
    <w:rsid w:val="008E6A0E"/>
    <w:pPr>
      <w:tabs>
        <w:tab w:val="center" w:pos="4513"/>
        <w:tab w:val="right" w:pos="9026"/>
      </w:tabs>
      <w:spacing w:line="240" w:lineRule="auto"/>
    </w:pPr>
  </w:style>
  <w:style w:type="character" w:customStyle="1" w:styleId="HeaderChar">
    <w:name w:val="Header Char"/>
    <w:basedOn w:val="DefaultParagraphFont"/>
    <w:link w:val="Header"/>
    <w:uiPriority w:val="99"/>
    <w:rsid w:val="008E6A0E"/>
  </w:style>
  <w:style w:type="paragraph" w:styleId="Footer">
    <w:name w:val="footer"/>
    <w:basedOn w:val="Normal"/>
    <w:link w:val="FooterChar"/>
    <w:uiPriority w:val="99"/>
    <w:unhideWhenUsed/>
    <w:rsid w:val="008E6A0E"/>
    <w:pPr>
      <w:tabs>
        <w:tab w:val="center" w:pos="4513"/>
        <w:tab w:val="right" w:pos="9026"/>
      </w:tabs>
      <w:spacing w:line="240" w:lineRule="auto"/>
    </w:pPr>
  </w:style>
  <w:style w:type="character" w:customStyle="1" w:styleId="FooterChar">
    <w:name w:val="Footer Char"/>
    <w:basedOn w:val="DefaultParagraphFont"/>
    <w:link w:val="Footer"/>
    <w:uiPriority w:val="99"/>
    <w:rsid w:val="008E6A0E"/>
  </w:style>
  <w:style w:type="paragraph" w:styleId="BalloonText">
    <w:name w:val="Balloon Text"/>
    <w:basedOn w:val="Normal"/>
    <w:link w:val="BalloonTextChar"/>
    <w:uiPriority w:val="99"/>
    <w:semiHidden/>
    <w:unhideWhenUsed/>
    <w:rsid w:val="005A6F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F1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D6085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D6085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6085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60855"/>
    <w:pPr>
      <w:spacing w:after="100"/>
    </w:pPr>
  </w:style>
  <w:style w:type="paragraph" w:styleId="TOC2">
    <w:name w:val="toc 2"/>
    <w:basedOn w:val="Normal"/>
    <w:next w:val="Normal"/>
    <w:autoRedefine/>
    <w:uiPriority w:val="39"/>
    <w:unhideWhenUsed/>
    <w:rsid w:val="00D60855"/>
    <w:pPr>
      <w:spacing w:after="100"/>
      <w:ind w:left="220"/>
    </w:pPr>
  </w:style>
  <w:style w:type="character" w:styleId="Hyperlink">
    <w:name w:val="Hyperlink"/>
    <w:basedOn w:val="DefaultParagraphFont"/>
    <w:uiPriority w:val="99"/>
    <w:unhideWhenUsed/>
    <w:rsid w:val="00D60855"/>
    <w:rPr>
      <w:color w:val="0000FF" w:themeColor="hyperlink"/>
      <w:u w:val="single"/>
    </w:rPr>
  </w:style>
  <w:style w:type="paragraph" w:styleId="Header">
    <w:name w:val="header"/>
    <w:basedOn w:val="Normal"/>
    <w:link w:val="HeaderChar"/>
    <w:uiPriority w:val="99"/>
    <w:unhideWhenUsed/>
    <w:rsid w:val="008E6A0E"/>
    <w:pPr>
      <w:tabs>
        <w:tab w:val="center" w:pos="4513"/>
        <w:tab w:val="right" w:pos="9026"/>
      </w:tabs>
      <w:spacing w:line="240" w:lineRule="auto"/>
    </w:pPr>
  </w:style>
  <w:style w:type="character" w:customStyle="1" w:styleId="HeaderChar">
    <w:name w:val="Header Char"/>
    <w:basedOn w:val="DefaultParagraphFont"/>
    <w:link w:val="Header"/>
    <w:uiPriority w:val="99"/>
    <w:rsid w:val="008E6A0E"/>
  </w:style>
  <w:style w:type="paragraph" w:styleId="Footer">
    <w:name w:val="footer"/>
    <w:basedOn w:val="Normal"/>
    <w:link w:val="FooterChar"/>
    <w:uiPriority w:val="99"/>
    <w:unhideWhenUsed/>
    <w:rsid w:val="008E6A0E"/>
    <w:pPr>
      <w:tabs>
        <w:tab w:val="center" w:pos="4513"/>
        <w:tab w:val="right" w:pos="9026"/>
      </w:tabs>
      <w:spacing w:line="240" w:lineRule="auto"/>
    </w:pPr>
  </w:style>
  <w:style w:type="character" w:customStyle="1" w:styleId="FooterChar">
    <w:name w:val="Footer Char"/>
    <w:basedOn w:val="DefaultParagraphFont"/>
    <w:link w:val="Footer"/>
    <w:uiPriority w:val="99"/>
    <w:rsid w:val="008E6A0E"/>
  </w:style>
  <w:style w:type="paragraph" w:styleId="BalloonText">
    <w:name w:val="Balloon Text"/>
    <w:basedOn w:val="Normal"/>
    <w:link w:val="BalloonTextChar"/>
    <w:uiPriority w:val="99"/>
    <w:semiHidden/>
    <w:unhideWhenUsed/>
    <w:rsid w:val="005A6F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F1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prints.whiterose.ac.uk/135632/7/" TargetMode="External"/><Relationship Id="rId18" Type="http://schemas.openxmlformats.org/officeDocument/2006/relationships/hyperlink" Target="https://www.emerald.com/insight/content/doi/10.1108/JBS-02-2020-0021/full/pdf?title=the-new-bmw-business-model-innovation-transforms-an-automotive-leader"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dx.doi.org/10.5958/0976-478X.2017.00013.1" TargetMode="External"/><Relationship Id="rId7" Type="http://schemas.openxmlformats.org/officeDocument/2006/relationships/footnotes" Target="footnotes.xml"/><Relationship Id="rId12" Type="http://schemas.openxmlformats.org/officeDocument/2006/relationships/hyperlink" Target="http://e-journal.uum.edu.my/index.php/gbmr/article/view/11054" TargetMode="External"/><Relationship Id="rId17" Type="http://schemas.openxmlformats.org/officeDocument/2006/relationships/hyperlink" Target="https://www.emerald.com/insight/content/doi/10.1108/JBS-02-2020-0021/full/pdf?title=the-new-bmw-business-model-innovation-transforms-an-automotive-leader"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emo.dspacedirect.org/bitstream/handle/10673/792/swot%20pdf.pdf?sequence=1" TargetMode="External"/><Relationship Id="rId20" Type="http://schemas.openxmlformats.org/officeDocument/2006/relationships/hyperlink" Target="https://espace.curtin.edu.au/bitstream/handle/20.500.11937/66639/66840.pdf?sequence=3&amp;isAllowed=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e-journal.uum.edu.my/index.php/gbmr/article/view/11054" TargetMode="External"/><Relationship Id="rId24" Type="http://schemas.openxmlformats.org/officeDocument/2006/relationships/hyperlink" Target="https://iopscience.iop.org/article/10.1088/1742-6596/2032/1/012129/pdf" TargetMode="External"/><Relationship Id="rId5" Type="http://schemas.openxmlformats.org/officeDocument/2006/relationships/settings" Target="settings.xml"/><Relationship Id="rId15" Type="http://schemas.openxmlformats.org/officeDocument/2006/relationships/hyperlink" Target="https://demo.dspacedirect.org/bitstream/handle/10673/792/swot%20pdf.pdf?sequence=1" TargetMode="External"/><Relationship Id="rId23" Type="http://schemas.openxmlformats.org/officeDocument/2006/relationships/hyperlink" Target="https://iopscience.iop.org/article/10.1088/1742-6596/2032/1/012129/pdf" TargetMode="External"/><Relationship Id="rId10" Type="http://schemas.openxmlformats.org/officeDocument/2006/relationships/image" Target="media/image2.png"/><Relationship Id="rId19" Type="http://schemas.openxmlformats.org/officeDocument/2006/relationships/hyperlink" Target="https://espace.curtin.edu.au/bitstream/handle/20.500.11937/66639/66840.pdf?sequence=3&amp;isAllowed=y"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eprints.whiterose.ac.uk/135632/7/" TargetMode="External"/><Relationship Id="rId22" Type="http://schemas.openxmlformats.org/officeDocument/2006/relationships/hyperlink" Target="http://dx.doi.org/10.5958/0976-478X.2017.0001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6F42C-AD69-453F-95E6-9B5FD1045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3622</Words>
  <Characters>20651</Characters>
  <Application>Microsoft Office Word</Application>
  <DocSecurity>0</DocSecurity>
  <Lines>172</Lines>
  <Paragraphs>48</Paragraphs>
  <ScaleCrop>false</ScaleCrop>
  <Company/>
  <LinksUpToDate>false</LinksUpToDate>
  <CharactersWithSpaces>24225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2021-12-23T12:36:00Z</dcterms:created>
  <dcterms:modified xsi:type="dcterms:W3CDTF">2021-12-23T15:43:00Z</dcterms:modified>
</cp:coreProperties>
</file>