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66F6E4" w14:textId="77777777" w:rsidR="00E574E2" w:rsidRPr="00F23871" w:rsidRDefault="00E574E2" w:rsidP="00E574E2">
      <w:pPr>
        <w:pStyle w:val="Header"/>
        <w:tabs>
          <w:tab w:val="clear" w:pos="4153"/>
          <w:tab w:val="clear" w:pos="8306"/>
        </w:tabs>
        <w:jc w:val="right"/>
        <w:rPr>
          <w:rFonts w:asciiTheme="minorHAnsi" w:hAnsiTheme="minorHAnsi" w:cs="Arial"/>
          <w:b/>
          <w:sz w:val="28"/>
          <w:szCs w:val="28"/>
        </w:rPr>
      </w:pPr>
      <w:r w:rsidRPr="00F23871">
        <w:rPr>
          <w:rFonts w:asciiTheme="minorHAnsi" w:hAnsiTheme="minorHAnsi" w:cs="Arial"/>
          <w:noProof/>
        </w:rPr>
        <w:drawing>
          <wp:anchor distT="0" distB="0" distL="114300" distR="114300" simplePos="0" relativeHeight="251659264" behindDoc="0" locked="0" layoutInCell="1" allowOverlap="1" wp14:anchorId="3046EB33" wp14:editId="2BB9CEF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F23871">
        <w:rPr>
          <w:rFonts w:asciiTheme="minorHAnsi" w:hAnsiTheme="minorHAnsi" w:cs="Arial"/>
        </w:rPr>
        <w:t xml:space="preserve"> </w:t>
      </w:r>
      <w:r w:rsidRPr="00F23871">
        <w:rPr>
          <w:rFonts w:asciiTheme="minorHAnsi" w:hAnsiTheme="minorHAnsi" w:cs="Arial"/>
        </w:rPr>
        <w:br w:type="textWrapping" w:clear="all"/>
      </w:r>
      <w:r w:rsidRPr="00F23871">
        <w:rPr>
          <w:rFonts w:asciiTheme="minorHAnsi" w:hAnsiTheme="minorHAnsi" w:cs="Arial"/>
          <w:b/>
          <w:sz w:val="28"/>
          <w:szCs w:val="28"/>
          <w:lang w:val="cy-GB"/>
        </w:rPr>
        <w:t>ATODIAD GA36c</w:t>
      </w:r>
    </w:p>
    <w:tbl>
      <w:tblPr>
        <w:tblpPr w:leftFromText="180" w:rightFromText="180" w:vertAnchor="text" w:horzAnchor="page" w:tblpX="961" w:tblpY="7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E574E2" w:rsidRPr="00F23871" w14:paraId="17D9EF7B" w14:textId="77777777" w:rsidTr="00E574E2">
        <w:tc>
          <w:tcPr>
            <w:tcW w:w="8618" w:type="dxa"/>
            <w:shd w:val="clear" w:color="auto" w:fill="C0C0C0"/>
          </w:tcPr>
          <w:p w14:paraId="346B6A4E" w14:textId="77777777" w:rsidR="00E574E2" w:rsidRPr="00F23871" w:rsidRDefault="00E574E2" w:rsidP="00E574E2">
            <w:pPr>
              <w:pStyle w:val="Heading4"/>
              <w:rPr>
                <w:rFonts w:asciiTheme="minorHAnsi" w:hAnsiTheme="minorHAnsi" w:cs="Arial"/>
                <w:b/>
              </w:rPr>
            </w:pPr>
            <w:r w:rsidRPr="00F23871">
              <w:rPr>
                <w:rFonts w:asciiTheme="minorHAnsi" w:hAnsiTheme="minorHAnsi" w:cs="Arial"/>
                <w:b/>
                <w:lang w:val="cy-GB"/>
              </w:rPr>
              <w:t>MANYLEB ASESU LEFEL 6</w:t>
            </w:r>
            <w:r w:rsidRPr="00F23871">
              <w:rPr>
                <w:rFonts w:asciiTheme="minorHAnsi" w:hAnsiTheme="minorHAnsi" w:cs="Arial"/>
                <w:b/>
              </w:rPr>
              <w:t xml:space="preserve"> </w:t>
            </w:r>
          </w:p>
        </w:tc>
      </w:tr>
    </w:tbl>
    <w:p w14:paraId="2D1A7494" w14:textId="77777777" w:rsidR="00E574E2" w:rsidRPr="00F23871" w:rsidRDefault="00E574E2" w:rsidP="00E574E2">
      <w:pPr>
        <w:rPr>
          <w:rFonts w:asciiTheme="minorHAnsi" w:hAnsiTheme="minorHAnsi" w:cs="Arial"/>
        </w:rPr>
      </w:pPr>
    </w:p>
    <w:p w14:paraId="1C837556" w14:textId="77777777" w:rsidR="00E574E2" w:rsidRPr="00F23871" w:rsidRDefault="00E574E2" w:rsidP="00E574E2">
      <w:pPr>
        <w:jc w:val="center"/>
        <w:rPr>
          <w:rFonts w:asciiTheme="minorHAnsi" w:hAnsiTheme="minorHAnsi" w:cs="Arial"/>
          <w:b/>
          <w:i/>
          <w:sz w:val="32"/>
        </w:rPr>
      </w:pPr>
    </w:p>
    <w:tbl>
      <w:tblPr>
        <w:tblW w:w="9922" w:type="dxa"/>
        <w:tblInd w:w="-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574E2" w:rsidRPr="00F23871" w14:paraId="6545CD11" w14:textId="77777777" w:rsidTr="00E574E2">
        <w:tc>
          <w:tcPr>
            <w:tcW w:w="2093" w:type="dxa"/>
            <w:shd w:val="pct15" w:color="auto" w:fill="auto"/>
          </w:tcPr>
          <w:p w14:paraId="7A391AA3"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lang w:val="cy-GB"/>
              </w:rPr>
              <w:t>Enw’r myfyriwr:</w:t>
            </w:r>
          </w:p>
        </w:tc>
        <w:tc>
          <w:tcPr>
            <w:tcW w:w="3293" w:type="dxa"/>
          </w:tcPr>
          <w:p w14:paraId="7BBFDA78"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rPr>
              <w:t>Rachel Jefferies</w:t>
            </w:r>
          </w:p>
        </w:tc>
        <w:tc>
          <w:tcPr>
            <w:tcW w:w="2268" w:type="dxa"/>
            <w:shd w:val="clear" w:color="auto" w:fill="D9D9D9"/>
          </w:tcPr>
          <w:p w14:paraId="0A2D2628"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lang w:val="cy-GB"/>
              </w:rPr>
              <w:t>Rhif Adnabod y myfyriwr:</w:t>
            </w:r>
          </w:p>
        </w:tc>
        <w:tc>
          <w:tcPr>
            <w:tcW w:w="2268" w:type="dxa"/>
          </w:tcPr>
          <w:p w14:paraId="011D8A0D"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rPr>
              <w:t>1500729</w:t>
            </w:r>
          </w:p>
        </w:tc>
      </w:tr>
      <w:tr w:rsidR="00E574E2" w:rsidRPr="00F23871" w14:paraId="131325FE" w14:textId="77777777" w:rsidTr="00E574E2">
        <w:tc>
          <w:tcPr>
            <w:tcW w:w="2093" w:type="dxa"/>
            <w:shd w:val="pct15" w:color="auto" w:fill="auto"/>
          </w:tcPr>
          <w:p w14:paraId="41D8F5CB"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lang w:val="cy-GB"/>
              </w:rPr>
              <w:t>Rhaglen:</w:t>
            </w:r>
          </w:p>
        </w:tc>
        <w:tc>
          <w:tcPr>
            <w:tcW w:w="7829" w:type="dxa"/>
            <w:gridSpan w:val="3"/>
          </w:tcPr>
          <w:p w14:paraId="3B5A5246"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bCs/>
                <w:sz w:val="22"/>
                <w:szCs w:val="22"/>
                <w:lang w:val="cy-GB"/>
              </w:rPr>
              <w:t>Cyrsiau TAR Uwchradd</w:t>
            </w:r>
          </w:p>
        </w:tc>
      </w:tr>
      <w:tr w:rsidR="00E574E2" w:rsidRPr="00F23871" w14:paraId="4A0A3B47" w14:textId="77777777" w:rsidTr="00E574E2">
        <w:tc>
          <w:tcPr>
            <w:tcW w:w="2093" w:type="dxa"/>
            <w:shd w:val="pct15" w:color="auto" w:fill="auto"/>
          </w:tcPr>
          <w:p w14:paraId="60A53D97"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lang w:val="cy-GB"/>
              </w:rPr>
              <w:t>Modwl:</w:t>
            </w:r>
          </w:p>
        </w:tc>
        <w:tc>
          <w:tcPr>
            <w:tcW w:w="7829" w:type="dxa"/>
            <w:gridSpan w:val="3"/>
            <w:shd w:val="clear" w:color="auto" w:fill="auto"/>
          </w:tcPr>
          <w:p w14:paraId="3E38AC29" w14:textId="77777777" w:rsidR="00E574E2" w:rsidRPr="00F23871" w:rsidRDefault="00E574E2" w:rsidP="00CA39FC">
            <w:pPr>
              <w:widowControl w:val="0"/>
              <w:autoSpaceDE w:val="0"/>
              <w:autoSpaceDN w:val="0"/>
              <w:adjustRightInd w:val="0"/>
              <w:spacing w:line="280" w:lineRule="auto"/>
              <w:rPr>
                <w:rFonts w:asciiTheme="minorHAnsi" w:hAnsiTheme="minorHAnsi" w:cs="Segoe UI"/>
                <w:sz w:val="2"/>
              </w:rPr>
            </w:pPr>
            <w:r w:rsidRPr="00F23871">
              <w:rPr>
                <w:rFonts w:asciiTheme="minorHAnsi" w:hAnsiTheme="minorHAnsi" w:cs="Arial"/>
                <w:b/>
                <w:bCs/>
                <w:sz w:val="22"/>
                <w:szCs w:val="55"/>
                <w:lang w:val="cy-GB"/>
              </w:rPr>
              <w:t>Egwyddorion Addysgu, Dysgu ac Addysgeg yn y Sector Uwchradd</w:t>
            </w:r>
            <w:r w:rsidRPr="00F23871">
              <w:rPr>
                <w:rFonts w:asciiTheme="minorHAnsi" w:hAnsiTheme="minorHAnsi" w:cs="Arial"/>
                <w:b/>
                <w:bCs/>
                <w:sz w:val="22"/>
                <w:szCs w:val="55"/>
              </w:rPr>
              <w:t xml:space="preserve"> </w:t>
            </w:r>
          </w:p>
          <w:p w14:paraId="1F3186B9" w14:textId="77777777" w:rsidR="00E574E2" w:rsidRPr="00F23871" w:rsidRDefault="00E574E2" w:rsidP="00CA39FC">
            <w:pPr>
              <w:spacing w:before="120" w:after="120"/>
              <w:jc w:val="both"/>
              <w:rPr>
                <w:rFonts w:asciiTheme="minorHAnsi" w:hAnsiTheme="minorHAnsi" w:cs="Arial"/>
                <w:b/>
                <w:sz w:val="22"/>
                <w:szCs w:val="22"/>
              </w:rPr>
            </w:pPr>
          </w:p>
        </w:tc>
      </w:tr>
      <w:tr w:rsidR="00E574E2" w:rsidRPr="00F23871" w14:paraId="6C04DD77" w14:textId="77777777" w:rsidTr="00E574E2">
        <w:tc>
          <w:tcPr>
            <w:tcW w:w="2093" w:type="dxa"/>
            <w:shd w:val="pct15" w:color="auto" w:fill="auto"/>
          </w:tcPr>
          <w:p w14:paraId="0590E4FE"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lang w:val="cy-GB"/>
              </w:rPr>
              <w:t>Cod y modwl:</w:t>
            </w:r>
          </w:p>
        </w:tc>
        <w:tc>
          <w:tcPr>
            <w:tcW w:w="3293" w:type="dxa"/>
          </w:tcPr>
          <w:p w14:paraId="22ADA1B7"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rPr>
              <w:t>ECSP6001</w:t>
            </w:r>
          </w:p>
        </w:tc>
        <w:tc>
          <w:tcPr>
            <w:tcW w:w="2268" w:type="dxa"/>
            <w:shd w:val="clear" w:color="auto" w:fill="D9D9D9"/>
          </w:tcPr>
          <w:p w14:paraId="7A21C138" w14:textId="77777777" w:rsidR="00E574E2" w:rsidRPr="00F23871" w:rsidRDefault="00E574E2" w:rsidP="00CA39FC">
            <w:pPr>
              <w:pStyle w:val="Heading2"/>
              <w:rPr>
                <w:rFonts w:asciiTheme="minorHAnsi" w:hAnsiTheme="minorHAnsi" w:cs="Arial"/>
                <w:sz w:val="22"/>
                <w:szCs w:val="22"/>
              </w:rPr>
            </w:pPr>
            <w:r w:rsidRPr="00F23871">
              <w:rPr>
                <w:rFonts w:asciiTheme="minorHAnsi" w:hAnsiTheme="minorHAnsi" w:cs="Arial"/>
                <w:sz w:val="22"/>
                <w:szCs w:val="22"/>
                <w:lang w:val="cy-GB"/>
              </w:rPr>
              <w:t>Cyfraniad at Asesiad Cyffredinol y Modwl  (%):</w:t>
            </w:r>
          </w:p>
        </w:tc>
        <w:tc>
          <w:tcPr>
            <w:tcW w:w="2268" w:type="dxa"/>
          </w:tcPr>
          <w:p w14:paraId="7BFE7614"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rPr>
              <w:t>50%</w:t>
            </w:r>
          </w:p>
        </w:tc>
      </w:tr>
      <w:tr w:rsidR="00E574E2" w:rsidRPr="00F23871" w14:paraId="79FE44AB" w14:textId="77777777" w:rsidTr="00E574E2">
        <w:tc>
          <w:tcPr>
            <w:tcW w:w="2093" w:type="dxa"/>
            <w:shd w:val="pct15" w:color="auto" w:fill="auto"/>
          </w:tcPr>
          <w:p w14:paraId="11B11658"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lang w:val="cy-GB"/>
              </w:rPr>
              <w:t>Darlithydd:</w:t>
            </w:r>
          </w:p>
        </w:tc>
        <w:tc>
          <w:tcPr>
            <w:tcW w:w="3293" w:type="dxa"/>
          </w:tcPr>
          <w:p w14:paraId="51B2E80A"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rPr>
              <w:t xml:space="preserve">Alison S Evans </w:t>
            </w:r>
          </w:p>
        </w:tc>
        <w:tc>
          <w:tcPr>
            <w:tcW w:w="2268" w:type="dxa"/>
            <w:shd w:val="clear" w:color="auto" w:fill="D9D9D9"/>
          </w:tcPr>
          <w:p w14:paraId="577C98B4"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lang w:val="cy-GB"/>
              </w:rPr>
              <w:t>Gwiriwr Mewnol:</w:t>
            </w:r>
          </w:p>
        </w:tc>
        <w:tc>
          <w:tcPr>
            <w:tcW w:w="2268" w:type="dxa"/>
          </w:tcPr>
          <w:p w14:paraId="61FB1FC2" w14:textId="77777777" w:rsidR="00E574E2" w:rsidRPr="00F23871" w:rsidRDefault="00E574E2" w:rsidP="00CA39FC">
            <w:pPr>
              <w:pStyle w:val="ListParagraph"/>
              <w:spacing w:before="120" w:after="120"/>
              <w:ind w:left="1080"/>
              <w:jc w:val="both"/>
              <w:rPr>
                <w:rFonts w:asciiTheme="minorHAnsi" w:hAnsiTheme="minorHAnsi" w:cs="Arial"/>
                <w:b/>
                <w:sz w:val="22"/>
                <w:szCs w:val="22"/>
              </w:rPr>
            </w:pPr>
          </w:p>
        </w:tc>
      </w:tr>
      <w:tr w:rsidR="00E574E2" w:rsidRPr="00F23871" w14:paraId="26740E7A" w14:textId="77777777" w:rsidTr="00E574E2">
        <w:tc>
          <w:tcPr>
            <w:tcW w:w="2093" w:type="dxa"/>
            <w:shd w:val="pct15" w:color="auto" w:fill="auto"/>
          </w:tcPr>
          <w:p w14:paraId="2A9D433E"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lang w:val="cy-GB"/>
              </w:rPr>
              <w:t>Teitl yr Aseiniad:</w:t>
            </w:r>
          </w:p>
        </w:tc>
        <w:tc>
          <w:tcPr>
            <w:tcW w:w="3293" w:type="dxa"/>
          </w:tcPr>
          <w:p w14:paraId="6E296362" w14:textId="77777777" w:rsidR="00E574E2" w:rsidRPr="00F23871" w:rsidRDefault="00E574E2" w:rsidP="00CA39FC">
            <w:pPr>
              <w:spacing w:before="120" w:after="120"/>
              <w:jc w:val="both"/>
              <w:rPr>
                <w:rFonts w:asciiTheme="minorHAnsi" w:hAnsiTheme="minorHAnsi" w:cs="Arial"/>
                <w:b/>
                <w:sz w:val="22"/>
                <w:szCs w:val="22"/>
              </w:rPr>
            </w:pPr>
            <w:proofErr w:type="spellStart"/>
            <w:r w:rsidRPr="00F23871">
              <w:rPr>
                <w:rFonts w:asciiTheme="minorHAnsi" w:hAnsiTheme="minorHAnsi" w:cs="Arial"/>
                <w:b/>
                <w:sz w:val="22"/>
                <w:szCs w:val="22"/>
              </w:rPr>
              <w:t>Rhan</w:t>
            </w:r>
            <w:proofErr w:type="spellEnd"/>
            <w:r w:rsidRPr="00F23871">
              <w:rPr>
                <w:rFonts w:asciiTheme="minorHAnsi" w:hAnsiTheme="minorHAnsi" w:cs="Arial"/>
                <w:b/>
                <w:sz w:val="22"/>
                <w:szCs w:val="22"/>
              </w:rPr>
              <w:t xml:space="preserve"> B </w:t>
            </w:r>
          </w:p>
        </w:tc>
        <w:tc>
          <w:tcPr>
            <w:tcW w:w="2268" w:type="dxa"/>
            <w:shd w:val="pct15" w:color="auto" w:fill="auto"/>
          </w:tcPr>
          <w:p w14:paraId="44D699D7"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lang w:val="cy-GB"/>
              </w:rPr>
              <w:t xml:space="preserve">Nifer o eiriau (neu’r cyfwerth): </w:t>
            </w:r>
          </w:p>
        </w:tc>
        <w:tc>
          <w:tcPr>
            <w:tcW w:w="2268" w:type="dxa"/>
          </w:tcPr>
          <w:p w14:paraId="77D8B507" w14:textId="77777777" w:rsidR="00E574E2" w:rsidRPr="00F23871" w:rsidRDefault="00E574E2" w:rsidP="00E574E2">
            <w:pPr>
              <w:pStyle w:val="ListParagraph"/>
              <w:numPr>
                <w:ilvl w:val="0"/>
                <w:numId w:val="6"/>
              </w:numPr>
              <w:spacing w:before="120" w:after="120"/>
              <w:jc w:val="both"/>
              <w:rPr>
                <w:rFonts w:asciiTheme="minorHAnsi" w:hAnsiTheme="minorHAnsi" w:cs="Arial"/>
                <w:b/>
                <w:szCs w:val="22"/>
              </w:rPr>
            </w:pPr>
            <w:proofErr w:type="gramStart"/>
            <w:r w:rsidRPr="00F23871">
              <w:rPr>
                <w:rFonts w:asciiTheme="minorHAnsi" w:hAnsiTheme="minorHAnsi" w:cs="Arial"/>
                <w:b/>
                <w:sz w:val="22"/>
                <w:szCs w:val="22"/>
              </w:rPr>
              <w:t xml:space="preserve">=  </w:t>
            </w:r>
            <w:r w:rsidRPr="00F23871">
              <w:rPr>
                <w:rFonts w:asciiTheme="minorHAnsi" w:hAnsiTheme="minorHAnsi" w:cs="Arial"/>
                <w:sz w:val="22"/>
                <w:lang w:val="cy-GB"/>
              </w:rPr>
              <w:t>Tua</w:t>
            </w:r>
            <w:proofErr w:type="gramEnd"/>
            <w:r w:rsidRPr="00F23871">
              <w:rPr>
                <w:rFonts w:asciiTheme="minorHAnsi" w:hAnsiTheme="minorHAnsi" w:cs="Arial"/>
                <w:sz w:val="22"/>
                <w:lang w:val="cy-GB"/>
              </w:rPr>
              <w:t xml:space="preserve"> 1,500 o eiriau</w:t>
            </w:r>
          </w:p>
          <w:p w14:paraId="4FA5CB46" w14:textId="77777777" w:rsidR="00E574E2" w:rsidRPr="00F23871" w:rsidRDefault="00E574E2" w:rsidP="00E574E2">
            <w:pPr>
              <w:pStyle w:val="ListParagraph"/>
              <w:numPr>
                <w:ilvl w:val="0"/>
                <w:numId w:val="7"/>
              </w:numPr>
              <w:spacing w:before="120" w:after="120"/>
              <w:jc w:val="both"/>
              <w:rPr>
                <w:rFonts w:asciiTheme="minorHAnsi" w:hAnsiTheme="minorHAnsi" w:cs="Arial"/>
                <w:b/>
                <w:sz w:val="22"/>
                <w:szCs w:val="22"/>
              </w:rPr>
            </w:pPr>
            <w:r w:rsidRPr="00F23871">
              <w:rPr>
                <w:rFonts w:asciiTheme="minorHAnsi" w:hAnsiTheme="minorHAnsi" w:cs="Arial"/>
                <w:b/>
                <w:sz w:val="22"/>
                <w:szCs w:val="22"/>
              </w:rPr>
              <w:t xml:space="preserve">= </w:t>
            </w:r>
            <w:r w:rsidRPr="00F23871">
              <w:rPr>
                <w:rFonts w:asciiTheme="minorHAnsi" w:hAnsiTheme="minorHAnsi" w:cs="Arial"/>
                <w:sz w:val="22"/>
                <w:lang w:val="cy-GB"/>
              </w:rPr>
              <w:t>Tua 2,000 o eiriau</w:t>
            </w:r>
          </w:p>
        </w:tc>
      </w:tr>
      <w:tr w:rsidR="00E574E2" w:rsidRPr="00F23871" w14:paraId="758A109C" w14:textId="77777777" w:rsidTr="00E574E2">
        <w:tc>
          <w:tcPr>
            <w:tcW w:w="2093" w:type="dxa"/>
            <w:shd w:val="pct15" w:color="auto" w:fill="auto"/>
          </w:tcPr>
          <w:p w14:paraId="4D5C3430"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lang w:val="cy-GB"/>
              </w:rPr>
              <w:t>Dyddiad cyflwyno:</w:t>
            </w:r>
          </w:p>
        </w:tc>
        <w:tc>
          <w:tcPr>
            <w:tcW w:w="3293" w:type="dxa"/>
            <w:shd w:val="clear" w:color="auto" w:fill="auto"/>
          </w:tcPr>
          <w:p w14:paraId="654AF56B"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rPr>
              <w:t>26/11/2018</w:t>
            </w:r>
          </w:p>
        </w:tc>
        <w:tc>
          <w:tcPr>
            <w:tcW w:w="2268" w:type="dxa"/>
            <w:shd w:val="pct15" w:color="auto" w:fill="auto"/>
          </w:tcPr>
          <w:p w14:paraId="07B5FDDD"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lang w:val="cy-GB"/>
              </w:rPr>
              <w:t xml:space="preserve">Dyddiad dychwelyd marciau dros dro ac adborth ysgrifenedig: </w:t>
            </w:r>
          </w:p>
        </w:tc>
        <w:tc>
          <w:tcPr>
            <w:tcW w:w="2268" w:type="dxa"/>
          </w:tcPr>
          <w:p w14:paraId="6BD8C1A7"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rPr>
              <w:t>17/12/2018</w:t>
            </w:r>
          </w:p>
        </w:tc>
      </w:tr>
      <w:tr w:rsidR="00E574E2" w:rsidRPr="00F23871" w14:paraId="030DC272" w14:textId="77777777" w:rsidTr="00E574E2">
        <w:tc>
          <w:tcPr>
            <w:tcW w:w="2093" w:type="dxa"/>
            <w:shd w:val="pct15" w:color="auto" w:fill="auto"/>
          </w:tcPr>
          <w:p w14:paraId="4CAC3512"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lang w:val="cy-GB"/>
              </w:rPr>
              <w:t xml:space="preserve">Dull cyflwyno: </w:t>
            </w:r>
          </w:p>
        </w:tc>
        <w:tc>
          <w:tcPr>
            <w:tcW w:w="7829" w:type="dxa"/>
            <w:gridSpan w:val="3"/>
            <w:shd w:val="clear" w:color="auto" w:fill="auto"/>
          </w:tcPr>
          <w:p w14:paraId="057CCBE2" w14:textId="77777777" w:rsidR="00E574E2" w:rsidRPr="00F23871" w:rsidRDefault="00E574E2" w:rsidP="00CA39FC">
            <w:pPr>
              <w:rPr>
                <w:rFonts w:asciiTheme="minorHAnsi" w:hAnsiTheme="minorHAnsi" w:cs="Arial"/>
                <w:sz w:val="22"/>
                <w:szCs w:val="22"/>
              </w:rPr>
            </w:pPr>
            <w:r w:rsidRPr="00F23871">
              <w:rPr>
                <w:rFonts w:asciiTheme="minorHAnsi" w:hAnsiTheme="minorHAnsi" w:cs="Arial"/>
                <w:sz w:val="22"/>
                <w:szCs w:val="22"/>
                <w:lang w:val="cy-GB"/>
              </w:rPr>
              <w:t xml:space="preserve">Lle bo’n ymarferol ac yn bosibl, rhaid cyflwyno pob asesiad ysgrifenedig drwy Turnitin, oni nodir yn wahanol gan y Darlithydd. </w:t>
            </w:r>
            <w:r w:rsidRPr="00F23871">
              <w:rPr>
                <w:rFonts w:asciiTheme="minorHAnsi" w:hAnsiTheme="minorHAnsi" w:cs="Arial"/>
                <w:sz w:val="22"/>
                <w:szCs w:val="22"/>
              </w:rPr>
              <w:t xml:space="preserve"> </w:t>
            </w:r>
            <w:r w:rsidRPr="00F23871">
              <w:rPr>
                <w:rFonts w:asciiTheme="minorHAnsi" w:hAnsiTheme="minorHAnsi" w:cs="Arial"/>
                <w:sz w:val="22"/>
                <w:szCs w:val="22"/>
                <w:lang w:val="cy-GB"/>
              </w:rPr>
              <w:t>(PEIDIWCH â rhoi’r fanyleb asesu hon i mewn i Turnitin neu bydd yn cyfateb i lawer o bethau tebyg yng nghyflwyniadau myfyrwyr eraill.)</w:t>
            </w:r>
          </w:p>
          <w:p w14:paraId="1FA65680"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lang w:val="cy-GB"/>
              </w:rPr>
              <w:t>Dull cyflwyno arall (os ydy’n berthnasol):</w:t>
            </w:r>
            <w:r w:rsidRPr="00F23871">
              <w:rPr>
                <w:rFonts w:asciiTheme="minorHAnsi" w:hAnsiTheme="minorHAnsi" w:cs="Arial"/>
                <w:b/>
                <w:sz w:val="22"/>
                <w:szCs w:val="22"/>
              </w:rPr>
              <w:t xml:space="preserve"> </w:t>
            </w:r>
          </w:p>
          <w:p w14:paraId="4B512538" w14:textId="77777777" w:rsidR="00E574E2" w:rsidRPr="00F23871" w:rsidRDefault="00E574E2" w:rsidP="00CA39FC">
            <w:pPr>
              <w:spacing w:before="120" w:after="120"/>
              <w:jc w:val="both"/>
              <w:rPr>
                <w:rFonts w:asciiTheme="minorHAnsi" w:hAnsiTheme="minorHAnsi" w:cs="Arial"/>
                <w:b/>
                <w:sz w:val="22"/>
                <w:szCs w:val="22"/>
              </w:rPr>
            </w:pPr>
            <w:r w:rsidRPr="00F23871">
              <w:rPr>
                <w:rFonts w:asciiTheme="minorHAnsi" w:hAnsiTheme="minorHAnsi" w:cs="Arial"/>
                <w:b/>
                <w:sz w:val="22"/>
                <w:szCs w:val="22"/>
                <w:lang w:val="cy-GB"/>
              </w:rPr>
              <w:t>Bydd cyflwyno’r asesiad yn hwyr yn arwain at ddyfarnu marc cosb.</w:t>
            </w:r>
            <w:r w:rsidRPr="00F23871">
              <w:rPr>
                <w:rFonts w:asciiTheme="minorHAnsi" w:hAnsiTheme="minorHAnsi" w:cs="Arial"/>
                <w:b/>
                <w:sz w:val="22"/>
                <w:szCs w:val="22"/>
              </w:rPr>
              <w:t xml:space="preserve">  </w:t>
            </w:r>
            <w:r w:rsidRPr="00F23871">
              <w:rPr>
                <w:rFonts w:asciiTheme="minorHAnsi" w:hAnsiTheme="minorHAnsi" w:cs="Arial"/>
                <w:sz w:val="22"/>
                <w:szCs w:val="22"/>
                <w:lang w:val="cy-GB"/>
              </w:rPr>
              <w:t>Cosbau am gyflwyno’n hwyr:</w:t>
            </w:r>
            <w:r w:rsidRPr="00F23871">
              <w:rPr>
                <w:rFonts w:asciiTheme="minorHAnsi" w:hAnsiTheme="minorHAnsi" w:cs="Arial"/>
                <w:sz w:val="22"/>
                <w:szCs w:val="22"/>
              </w:rPr>
              <w:t xml:space="preserve"> </w:t>
            </w:r>
            <w:r w:rsidRPr="00F23871">
              <w:rPr>
                <w:rFonts w:asciiTheme="minorHAnsi" w:hAnsiTheme="minorHAnsi" w:cs="Arial"/>
                <w:sz w:val="22"/>
                <w:szCs w:val="22"/>
                <w:lang w:val="cy-GB"/>
              </w:rPr>
              <w:t>Hyd at wythnos yn hwyr, uchafswm marc o 40%.</w:t>
            </w:r>
            <w:r w:rsidRPr="00F23871">
              <w:rPr>
                <w:rFonts w:asciiTheme="minorHAnsi" w:hAnsiTheme="minorHAnsi" w:cs="Arial"/>
                <w:sz w:val="22"/>
                <w:szCs w:val="22"/>
              </w:rPr>
              <w:t xml:space="preserve">  </w:t>
            </w:r>
            <w:r w:rsidRPr="00F23871">
              <w:rPr>
                <w:rFonts w:asciiTheme="minorHAnsi" w:hAnsiTheme="minorHAnsi" w:cs="Arial"/>
                <w:sz w:val="22"/>
                <w:szCs w:val="22"/>
                <w:lang w:val="cy-GB"/>
              </w:rPr>
              <w:t>Dros wythnos yn hwyr, 0%.</w:t>
            </w:r>
            <w:r w:rsidRPr="00F23871">
              <w:rPr>
                <w:rFonts w:asciiTheme="minorHAnsi" w:hAnsiTheme="minorHAnsi" w:cs="Arial"/>
                <w:sz w:val="22"/>
                <w:szCs w:val="22"/>
              </w:rPr>
              <w:t xml:space="preserve">  </w:t>
            </w:r>
            <w:r w:rsidRPr="00F23871">
              <w:rPr>
                <w:rFonts w:asciiTheme="minorHAnsi" w:hAnsiTheme="minorHAnsi" w:cs="Arial"/>
                <w:sz w:val="22"/>
                <w:szCs w:val="22"/>
                <w:lang w:val="cy-GB"/>
              </w:rPr>
              <w:t xml:space="preserve">Y Panel Amgylchiadau Esgusodol yn unig all gymeradwyo newid dyddiadau cyflwyno. </w:t>
            </w:r>
          </w:p>
        </w:tc>
      </w:tr>
      <w:tr w:rsidR="00E574E2" w:rsidRPr="00F23871" w14:paraId="7DA7FAA1" w14:textId="77777777" w:rsidTr="00E574E2">
        <w:tc>
          <w:tcPr>
            <w:tcW w:w="2093" w:type="dxa"/>
            <w:shd w:val="pct15" w:color="auto" w:fill="auto"/>
          </w:tcPr>
          <w:p w14:paraId="41E92E82" w14:textId="77777777" w:rsidR="00E574E2" w:rsidRPr="00F23871" w:rsidRDefault="00E574E2" w:rsidP="00CA39FC">
            <w:pPr>
              <w:spacing w:before="120" w:after="120"/>
              <w:rPr>
                <w:rFonts w:asciiTheme="minorHAnsi" w:hAnsiTheme="minorHAnsi" w:cs="Arial"/>
                <w:b/>
                <w:sz w:val="22"/>
                <w:szCs w:val="22"/>
              </w:rPr>
            </w:pPr>
            <w:r w:rsidRPr="00F23871">
              <w:rPr>
                <w:rFonts w:asciiTheme="minorHAnsi" w:hAnsiTheme="minorHAnsi" w:cs="Arial"/>
                <w:b/>
                <w:sz w:val="22"/>
                <w:szCs w:val="22"/>
                <w:lang w:val="cy-GB"/>
              </w:rPr>
              <w:t xml:space="preserve">Gonestrwydd academaidd / cyfeirnodi: </w:t>
            </w:r>
          </w:p>
        </w:tc>
        <w:tc>
          <w:tcPr>
            <w:tcW w:w="7829" w:type="dxa"/>
            <w:gridSpan w:val="3"/>
            <w:shd w:val="clear" w:color="auto" w:fill="auto"/>
          </w:tcPr>
          <w:p w14:paraId="29AA19AE" w14:textId="77777777" w:rsidR="00E574E2" w:rsidRPr="00F23871" w:rsidRDefault="00E574E2" w:rsidP="00CA39FC">
            <w:pPr>
              <w:spacing w:before="120" w:after="120"/>
              <w:jc w:val="both"/>
              <w:rPr>
                <w:rFonts w:asciiTheme="minorHAnsi" w:hAnsiTheme="minorHAnsi" w:cs="Arial"/>
                <w:sz w:val="22"/>
                <w:szCs w:val="22"/>
              </w:rPr>
            </w:pPr>
            <w:r w:rsidRPr="00F23871">
              <w:rPr>
                <w:rFonts w:asciiTheme="minorHAnsi" w:hAnsiTheme="minorHAnsi" w:cs="Arial"/>
                <w:sz w:val="22"/>
                <w:szCs w:val="22"/>
                <w:lang w:val="cy-GB"/>
              </w:rPr>
              <w:t xml:space="preserve">Mae gonestrwydd academaidd yn ofynnol. </w:t>
            </w:r>
            <w:r w:rsidRPr="00F23871">
              <w:rPr>
                <w:rFonts w:asciiTheme="minorHAnsi" w:hAnsiTheme="minorHAnsi" w:cs="Arial"/>
                <w:sz w:val="22"/>
                <w:szCs w:val="22"/>
              </w:rPr>
              <w:t xml:space="preserve"> </w:t>
            </w:r>
            <w:r w:rsidRPr="00F23871">
              <w:rPr>
                <w:rFonts w:asciiTheme="minorHAnsi" w:hAnsiTheme="minorHAnsi" w:cs="Arial"/>
                <w:sz w:val="22"/>
                <w:szCs w:val="22"/>
                <w:lang w:val="cy-GB"/>
              </w:rPr>
              <w:t>Ym mhrif ran eich cyflwyniad rhaid i chi gydnabod awduron y mae’ch gwaith wedi’i seilio ar eu hymchwil a’u syniadau.</w:t>
            </w:r>
            <w:r w:rsidRPr="00F23871">
              <w:rPr>
                <w:rFonts w:asciiTheme="minorHAnsi" w:hAnsiTheme="minorHAnsi" w:cs="Arial"/>
                <w:sz w:val="22"/>
                <w:szCs w:val="22"/>
              </w:rPr>
              <w:t xml:space="preserve"> </w:t>
            </w:r>
            <w:r w:rsidRPr="00F23871">
              <w:rPr>
                <w:rFonts w:asciiTheme="minorHAnsi" w:hAnsiTheme="minorHAnsi" w:cs="Arial"/>
                <w:sz w:val="22"/>
                <w:szCs w:val="22"/>
                <w:lang w:val="cy-GB"/>
              </w:rPr>
              <w:t xml:space="preserve">Dylech atodi rhestr gyfeiriadau i’ch cyflwyniad sy’n nodi’r llyfrau, erthyglau ac ati rydych wedi’u defnyddio, wedi cyfeirio atynt neu wedi’u dyfynnu er mwyn cwblhau’r asesiad hwn. </w:t>
            </w:r>
            <w:r w:rsidRPr="00F23871">
              <w:rPr>
                <w:rFonts w:asciiTheme="minorHAnsi" w:hAnsiTheme="minorHAnsi" w:cs="Arial"/>
                <w:sz w:val="22"/>
                <w:szCs w:val="22"/>
              </w:rPr>
              <w:t xml:space="preserve">  </w:t>
            </w:r>
          </w:p>
        </w:tc>
      </w:tr>
    </w:tbl>
    <w:p w14:paraId="0B5A7EF1" w14:textId="5CDDA2D1" w:rsidR="00503F2F" w:rsidRPr="00F23871" w:rsidRDefault="00503F2F" w:rsidP="003D455A">
      <w:pPr>
        <w:spacing w:line="360" w:lineRule="auto"/>
        <w:jc w:val="center"/>
        <w:rPr>
          <w:rFonts w:asciiTheme="minorHAnsi" w:hAnsiTheme="minorHAnsi" w:cstheme="minorHAnsi"/>
          <w:b/>
          <w:sz w:val="28"/>
          <w:u w:val="single"/>
          <w:lang w:val="cy-GB"/>
        </w:rPr>
      </w:pPr>
    </w:p>
    <w:p w14:paraId="29C4A6D7" w14:textId="77777777" w:rsidR="00A6342E" w:rsidRPr="00F23871" w:rsidRDefault="00A6342E" w:rsidP="003D455A">
      <w:pPr>
        <w:spacing w:line="360" w:lineRule="auto"/>
        <w:jc w:val="both"/>
        <w:rPr>
          <w:rFonts w:asciiTheme="minorHAnsi" w:hAnsiTheme="minorHAnsi" w:cstheme="minorHAnsi"/>
          <w:b/>
          <w:u w:val="single"/>
          <w:lang w:val="cy-GB"/>
        </w:rPr>
      </w:pPr>
    </w:p>
    <w:p w14:paraId="56DAA42A" w14:textId="096CFE93" w:rsidR="001D651D" w:rsidRPr="00F23871" w:rsidRDefault="00A9786C" w:rsidP="003D455A">
      <w:pPr>
        <w:spacing w:line="360" w:lineRule="auto"/>
        <w:jc w:val="both"/>
        <w:rPr>
          <w:rFonts w:asciiTheme="minorHAnsi" w:hAnsiTheme="minorHAnsi" w:cstheme="minorHAnsi"/>
          <w:b/>
          <w:u w:val="single"/>
          <w:lang w:val="cy-GB"/>
        </w:rPr>
      </w:pPr>
      <w:r w:rsidRPr="00F23871">
        <w:rPr>
          <w:rFonts w:asciiTheme="minorHAnsi" w:hAnsiTheme="minorHAnsi" w:cstheme="minorHAnsi"/>
          <w:b/>
          <w:u w:val="single"/>
          <w:lang w:val="cy-GB"/>
        </w:rPr>
        <w:lastRenderedPageBreak/>
        <w:t xml:space="preserve">Rhan B (i) </w:t>
      </w:r>
    </w:p>
    <w:p w14:paraId="5588EF58" w14:textId="0F3C33AF" w:rsidR="00FB3488" w:rsidRPr="00F23871" w:rsidRDefault="00B42FBF" w:rsidP="003D455A">
      <w:pPr>
        <w:spacing w:line="360" w:lineRule="auto"/>
        <w:jc w:val="both"/>
        <w:rPr>
          <w:rFonts w:asciiTheme="minorHAnsi" w:hAnsiTheme="minorHAnsi" w:cstheme="minorHAnsi"/>
          <w:color w:val="000000" w:themeColor="text1"/>
          <w:lang w:val="cy-GB"/>
        </w:rPr>
      </w:pPr>
      <w:r w:rsidRPr="00F23871">
        <w:rPr>
          <w:rFonts w:asciiTheme="minorHAnsi" w:hAnsiTheme="minorHAnsi" w:cstheme="minorHAnsi"/>
          <w:lang w:val="cy-GB"/>
        </w:rPr>
        <w:t>Mae fy meicro</w:t>
      </w:r>
      <w:r w:rsidRPr="00F23871">
        <w:rPr>
          <w:rFonts w:asciiTheme="minorHAnsi" w:hAnsiTheme="minorHAnsi" w:cstheme="minorHAnsi"/>
          <w:lang w:val="cy-GB"/>
        </w:rPr>
        <w:t>-</w:t>
      </w:r>
      <w:r w:rsidRPr="00F23871">
        <w:rPr>
          <w:rFonts w:asciiTheme="minorHAnsi" w:hAnsiTheme="minorHAnsi" w:cstheme="minorHAnsi"/>
          <w:lang w:val="cy-GB"/>
        </w:rPr>
        <w:t xml:space="preserve">wers a’r cynllun gwaith yn canolbwyntio ar ‘Gyflwyniad i Grefydd’ wedi’u hanelu at ddosbarth blwyddyn 7, gallu cymysg. Ffocws fy nghynllun gwers oedd cyflwyno crefyddau mawr y byd i flwyddyn 7, ac yna canolbwyntio ar ddwy grefydd, Cristnogaeth a Bwdhaeth, er mwyn gallu cyflwyno tasg estynedig yn cymharu credoau ac arferion y ddwy. Rhoddaf bwyslais ar y 3 sgil canolog yn ôl y Fframwaith Enghreifftiol Cenedlaethol sef, ymgysylltu, archwilio a mynegi barn ar gredoau ac arferion crefyddau’r byd, yn ogystal â chynnwys gofynion llythrennedd, rhifedd a chymhwysedd digidol, Cwricwlwm Cymreig ac ADCDF yn ôl Llywodraeth Cymru </w:t>
      </w:r>
      <w:r w:rsidR="005A343D" w:rsidRPr="00F23871">
        <w:rPr>
          <w:rFonts w:asciiTheme="minorHAnsi" w:hAnsiTheme="minorHAnsi" w:cstheme="minorHAnsi"/>
          <w:lang w:val="cy-GB"/>
        </w:rPr>
        <w:t>(Llywodraeth Cymru, 200</w:t>
      </w:r>
      <w:r w:rsidR="00AD022D" w:rsidRPr="00F23871">
        <w:rPr>
          <w:rFonts w:asciiTheme="minorHAnsi" w:hAnsiTheme="minorHAnsi" w:cstheme="minorHAnsi"/>
          <w:lang w:val="cy-GB"/>
        </w:rPr>
        <w:t>7</w:t>
      </w:r>
      <w:r w:rsidR="005A343D" w:rsidRPr="00F23871">
        <w:rPr>
          <w:rFonts w:asciiTheme="minorHAnsi" w:hAnsiTheme="minorHAnsi" w:cstheme="minorHAnsi"/>
          <w:lang w:val="cy-GB"/>
        </w:rPr>
        <w:t>; 201</w:t>
      </w:r>
      <w:r w:rsidR="00F80201" w:rsidRPr="00F23871">
        <w:rPr>
          <w:rFonts w:asciiTheme="minorHAnsi" w:hAnsiTheme="minorHAnsi" w:cstheme="minorHAnsi"/>
          <w:lang w:val="cy-GB"/>
        </w:rPr>
        <w:t>2</w:t>
      </w:r>
      <w:r w:rsidR="005A343D" w:rsidRPr="00F23871">
        <w:rPr>
          <w:rFonts w:asciiTheme="minorHAnsi" w:hAnsiTheme="minorHAnsi" w:cstheme="minorHAnsi"/>
          <w:lang w:val="cy-GB"/>
        </w:rPr>
        <w:t>;</w:t>
      </w:r>
      <w:r w:rsidR="00F80201" w:rsidRPr="00F23871">
        <w:rPr>
          <w:rFonts w:asciiTheme="minorHAnsi" w:hAnsiTheme="minorHAnsi" w:cstheme="minorHAnsi"/>
          <w:lang w:val="cy-GB"/>
        </w:rPr>
        <w:t xml:space="preserve"> 2012;</w:t>
      </w:r>
      <w:r w:rsidR="005A343D" w:rsidRPr="00F23871">
        <w:rPr>
          <w:rFonts w:asciiTheme="minorHAnsi" w:hAnsiTheme="minorHAnsi" w:cstheme="minorHAnsi"/>
          <w:lang w:val="cy-GB"/>
        </w:rPr>
        <w:t xml:space="preserve"> </w:t>
      </w:r>
      <w:r w:rsidR="0035635E" w:rsidRPr="00F23871">
        <w:rPr>
          <w:rFonts w:asciiTheme="minorHAnsi" w:hAnsiTheme="minorHAnsi" w:cstheme="minorHAnsi"/>
          <w:lang w:val="cy-GB"/>
        </w:rPr>
        <w:t>2003; 2008)</w:t>
      </w:r>
      <w:r w:rsidR="005904FB" w:rsidRPr="00F23871">
        <w:rPr>
          <w:rFonts w:asciiTheme="minorHAnsi" w:hAnsiTheme="minorHAnsi" w:cstheme="minorHAnsi"/>
          <w:lang w:val="cy-GB"/>
        </w:rPr>
        <w:t xml:space="preserve">. </w:t>
      </w:r>
      <w:r w:rsidR="00A71EA9" w:rsidRPr="00F23871">
        <w:rPr>
          <w:rFonts w:asciiTheme="minorHAnsi" w:hAnsiTheme="minorHAnsi" w:cstheme="minorHAnsi"/>
          <w:lang w:val="cy-GB"/>
        </w:rPr>
        <w:t>Mae pob gwers yn datblygu o leiaf un elfen o un o’r fframweithiau, a dangosais hyn yn glir o fewn y cynllun gwaith sydd ar gael ar OneDrive. Mae rhan fwyaf o’r gwersi yn wersi lle mae’r dysgu dan arweiniad y dysgwyr eu hun, yn hytrach na chael eu haddysgu gan yr athrawes</w:t>
      </w:r>
      <w:r w:rsidR="00385468" w:rsidRPr="00F23871">
        <w:rPr>
          <w:rFonts w:asciiTheme="minorHAnsi" w:hAnsiTheme="minorHAnsi" w:cstheme="minorHAnsi"/>
          <w:lang w:val="cy-GB"/>
        </w:rPr>
        <w:t xml:space="preserve"> bob tro</w:t>
      </w:r>
      <w:r w:rsidR="001D651D" w:rsidRPr="00F23871">
        <w:rPr>
          <w:rFonts w:asciiTheme="minorHAnsi" w:hAnsiTheme="minorHAnsi" w:cstheme="minorHAnsi"/>
          <w:lang w:val="cy-GB"/>
        </w:rPr>
        <w:t>, ac esboniaf y rhesymau dros hyn yn ystod y traethawd</w:t>
      </w:r>
      <w:r w:rsidR="00A71EA9" w:rsidRPr="00F23871">
        <w:rPr>
          <w:rFonts w:asciiTheme="minorHAnsi" w:hAnsiTheme="minorHAnsi" w:cstheme="minorHAnsi"/>
          <w:lang w:val="cy-GB"/>
        </w:rPr>
        <w:t xml:space="preserve">. </w:t>
      </w:r>
      <w:r w:rsidR="002209FB" w:rsidRPr="00F23871">
        <w:rPr>
          <w:rFonts w:asciiTheme="minorHAnsi" w:hAnsiTheme="minorHAnsi" w:cstheme="minorHAnsi"/>
          <w:lang w:val="cy-GB"/>
        </w:rPr>
        <w:t xml:space="preserve"> </w:t>
      </w:r>
    </w:p>
    <w:p w14:paraId="3A3D767E" w14:textId="77777777" w:rsidR="00946B69" w:rsidRPr="00F23871" w:rsidRDefault="00946B69" w:rsidP="003D455A">
      <w:pPr>
        <w:spacing w:line="360" w:lineRule="auto"/>
        <w:jc w:val="both"/>
        <w:rPr>
          <w:rFonts w:asciiTheme="minorHAnsi" w:hAnsiTheme="minorHAnsi" w:cstheme="minorHAnsi"/>
          <w:lang w:val="cy-GB"/>
        </w:rPr>
      </w:pPr>
    </w:p>
    <w:p w14:paraId="0152EF9E" w14:textId="2E590508" w:rsidR="00FB3488" w:rsidRPr="00F23871" w:rsidRDefault="00B42FBF" w:rsidP="003D455A">
      <w:pPr>
        <w:spacing w:line="360" w:lineRule="auto"/>
        <w:jc w:val="both"/>
        <w:rPr>
          <w:rFonts w:asciiTheme="minorHAnsi" w:hAnsiTheme="minorHAnsi" w:cstheme="minorHAnsi"/>
          <w:color w:val="000000" w:themeColor="text1"/>
          <w:lang w:val="cy-GB"/>
        </w:rPr>
      </w:pPr>
      <w:r w:rsidRPr="00F23871">
        <w:rPr>
          <w:rFonts w:asciiTheme="minorHAnsi" w:hAnsiTheme="minorHAnsi" w:cstheme="minorHAnsi"/>
          <w:lang w:val="cy-GB"/>
        </w:rPr>
        <w:t xml:space="preserve">Ar gyfer fy meicro-wers a’r cynllun gwaith, penderfynaf ddilyn theorïau lluniadaeth a lluniadaeth gymdeithasol er mwyn ceisio creu awyrgylch positif a llwyddiannus i ddysgu ffynnu ynddo. Penderfynais ar y theorïau yma oherwydd, yn ôl nifer, gan gynnwys Llywodraeth Cymru (2010), mae dysgwyr yn cymryd rhan fwy gweithredol pan eu bod yn cymryd cyfrifoldeb o’u dysgu eu hun, megis o fewn gweithgareddau grŵp, ac felly yn effeithio yn gadarnhaol ar eu haddysg yn y pendraw </w:t>
      </w:r>
      <w:r w:rsidR="004F2976" w:rsidRPr="00F23871">
        <w:rPr>
          <w:rFonts w:asciiTheme="minorHAnsi" w:hAnsiTheme="minorHAnsi" w:cstheme="minorHAnsi"/>
          <w:lang w:val="cy-GB"/>
        </w:rPr>
        <w:t>(</w:t>
      </w:r>
      <w:r w:rsidR="001F56AB" w:rsidRPr="00F23871">
        <w:rPr>
          <w:rFonts w:asciiTheme="minorHAnsi" w:hAnsiTheme="minorHAnsi" w:cstheme="minorHAnsi"/>
          <w:color w:val="000000" w:themeColor="text1"/>
          <w:lang w:val="cy-GB"/>
        </w:rPr>
        <w:t>Llywodraeth Cymru</w:t>
      </w:r>
      <w:r w:rsidR="00006338" w:rsidRPr="00F23871">
        <w:rPr>
          <w:rFonts w:asciiTheme="minorHAnsi" w:hAnsiTheme="minorHAnsi" w:cstheme="minorHAnsi"/>
          <w:color w:val="000000" w:themeColor="text1"/>
          <w:lang w:val="cy-GB"/>
        </w:rPr>
        <w:t>,</w:t>
      </w:r>
      <w:r w:rsidR="001F56AB" w:rsidRPr="00F23871">
        <w:rPr>
          <w:rFonts w:asciiTheme="minorHAnsi" w:hAnsiTheme="minorHAnsi" w:cstheme="minorHAnsi"/>
          <w:color w:val="000000" w:themeColor="text1"/>
          <w:lang w:val="cy-GB"/>
        </w:rPr>
        <w:t xml:space="preserve"> 2010</w:t>
      </w:r>
      <w:r w:rsidR="004F2976" w:rsidRPr="00F23871">
        <w:rPr>
          <w:rFonts w:asciiTheme="minorHAnsi" w:hAnsiTheme="minorHAnsi" w:cstheme="minorHAnsi"/>
          <w:lang w:val="cy-GB"/>
        </w:rPr>
        <w:t xml:space="preserve">). </w:t>
      </w:r>
      <w:r w:rsidRPr="00F23871">
        <w:rPr>
          <w:rFonts w:asciiTheme="minorHAnsi" w:hAnsiTheme="minorHAnsi" w:cstheme="minorHAnsi"/>
          <w:lang w:val="cy-GB"/>
        </w:rPr>
        <w:t xml:space="preserve">I gryfhau hyn, mae ymchwil gan Vygotsky wedi canfod bod dysgwyr yn gwneud yn well o fewn tasgau pan eu bod nhw’n cael gweithio ar y cyd gyda chyfoedion neu hyd yn oed oedolyn. Dangosir hyn yr angen i ddatblygu iaith y dysgwyr wrth weithio gydag eraill, ac felly yn allweddol i ddysgu a datblygu dysgwyr </w:t>
      </w:r>
      <w:r w:rsidR="00006338" w:rsidRPr="00F23871">
        <w:rPr>
          <w:rFonts w:asciiTheme="minorHAnsi" w:hAnsiTheme="minorHAnsi" w:cstheme="minorHAnsi"/>
          <w:lang w:val="cy-GB"/>
        </w:rPr>
        <w:t>(</w:t>
      </w:r>
      <w:r w:rsidR="001F56AB" w:rsidRPr="00F23871">
        <w:rPr>
          <w:rFonts w:asciiTheme="minorHAnsi" w:hAnsiTheme="minorHAnsi" w:cstheme="minorHAnsi"/>
          <w:color w:val="000000" w:themeColor="text1"/>
          <w:lang w:val="cy-GB"/>
        </w:rPr>
        <w:t>Llywodraeth Cymru, 2010</w:t>
      </w:r>
      <w:r w:rsidR="00006338" w:rsidRPr="00F23871">
        <w:rPr>
          <w:rFonts w:asciiTheme="minorHAnsi" w:hAnsiTheme="minorHAnsi" w:cstheme="minorHAnsi"/>
          <w:color w:val="000000" w:themeColor="text1"/>
          <w:lang w:val="cy-GB"/>
        </w:rPr>
        <w:t>).</w:t>
      </w:r>
      <w:r w:rsidR="004F643B" w:rsidRPr="00F23871">
        <w:rPr>
          <w:rFonts w:asciiTheme="minorHAnsi" w:hAnsiTheme="minorHAnsi" w:cstheme="minorHAnsi"/>
          <w:color w:val="000000" w:themeColor="text1"/>
          <w:lang w:val="cy-GB"/>
        </w:rPr>
        <w:t xml:space="preserve"> </w:t>
      </w:r>
      <w:r w:rsidRPr="00F23871">
        <w:rPr>
          <w:rFonts w:asciiTheme="minorHAnsi" w:hAnsiTheme="minorHAnsi" w:cstheme="minorHAnsi"/>
          <w:color w:val="000000" w:themeColor="text1"/>
          <w:lang w:val="cy-GB"/>
        </w:rPr>
        <w:t xml:space="preserve">O fewn fy nghynllun gwaith, defnyddiais  yr arddull yma yn y ffurf ‘meddwl, paru, rhannu’ sawl tro, lle rhoddaf y cyfle iddynt ddatblygu yn unigol yn gyntaf ac yna ymestyn eu dealltwriaeth fesul pâr ac yna grŵp; lle rhoddaf y cyfle iddyn nhw ryngweithio er mwyn datblygu sgiliau penodol </w:t>
      </w:r>
      <w:r w:rsidR="008208C2" w:rsidRPr="00F23871">
        <w:rPr>
          <w:rFonts w:asciiTheme="minorHAnsi" w:hAnsiTheme="minorHAnsi" w:cstheme="minorHAnsi"/>
          <w:color w:val="000000" w:themeColor="text1"/>
          <w:lang w:val="cy-GB"/>
        </w:rPr>
        <w:t>(Geen, 2005)</w:t>
      </w:r>
      <w:r w:rsidR="008624FB" w:rsidRPr="00F23871">
        <w:rPr>
          <w:rFonts w:asciiTheme="minorHAnsi" w:hAnsiTheme="minorHAnsi" w:cstheme="minorHAnsi"/>
          <w:color w:val="000000" w:themeColor="text1"/>
          <w:lang w:val="cy-GB"/>
        </w:rPr>
        <w:t xml:space="preserve">. </w:t>
      </w:r>
      <w:r w:rsidRPr="00F23871">
        <w:rPr>
          <w:rFonts w:asciiTheme="minorHAnsi" w:hAnsiTheme="minorHAnsi" w:cstheme="minorHAnsi"/>
          <w:color w:val="000000" w:themeColor="text1"/>
          <w:lang w:val="cy-GB"/>
        </w:rPr>
        <w:t xml:space="preserve">Mae ystadegau gan Lywodraeth Cymru yn datgan bod 80% o ddysgwyr yn dysgu gorau wrth eu cyfoedion, a thrwy hynny, mae gwaith grŵp yn sicrhau bod pob un dysgwr yn cael mynediad llawn i addysg y dosbarth </w:t>
      </w:r>
      <w:r w:rsidR="00A14A62" w:rsidRPr="00F23871">
        <w:rPr>
          <w:rFonts w:asciiTheme="minorHAnsi" w:hAnsiTheme="minorHAnsi" w:cstheme="minorHAnsi"/>
          <w:color w:val="000000" w:themeColor="text1"/>
          <w:lang w:val="cy-GB"/>
        </w:rPr>
        <w:t>(</w:t>
      </w:r>
      <w:r w:rsidR="001F56AB" w:rsidRPr="00F23871">
        <w:rPr>
          <w:rFonts w:asciiTheme="minorHAnsi" w:hAnsiTheme="minorHAnsi" w:cstheme="minorHAnsi"/>
          <w:color w:val="000000" w:themeColor="text1"/>
          <w:lang w:val="cy-GB"/>
        </w:rPr>
        <w:t>Llywodraeth Cymru, 2010</w:t>
      </w:r>
      <w:r w:rsidR="00A14A62" w:rsidRPr="00F23871">
        <w:rPr>
          <w:rFonts w:asciiTheme="minorHAnsi" w:hAnsiTheme="minorHAnsi" w:cstheme="minorHAnsi"/>
          <w:color w:val="000000" w:themeColor="text1"/>
          <w:lang w:val="cy-GB"/>
        </w:rPr>
        <w:t>)</w:t>
      </w:r>
      <w:r w:rsidR="00D77230" w:rsidRPr="00F23871">
        <w:rPr>
          <w:rFonts w:asciiTheme="minorHAnsi" w:hAnsiTheme="minorHAnsi" w:cstheme="minorHAnsi"/>
          <w:color w:val="000000" w:themeColor="text1"/>
          <w:lang w:val="cy-GB"/>
        </w:rPr>
        <w:t>.</w:t>
      </w:r>
    </w:p>
    <w:p w14:paraId="51589752" w14:textId="4EB1FB8E" w:rsidR="00A821A8" w:rsidRPr="00F23871" w:rsidRDefault="00A821A8" w:rsidP="003D455A">
      <w:pPr>
        <w:spacing w:line="360" w:lineRule="auto"/>
        <w:jc w:val="both"/>
        <w:rPr>
          <w:rFonts w:asciiTheme="minorHAnsi" w:hAnsiTheme="minorHAnsi" w:cstheme="minorHAnsi"/>
          <w:color w:val="000000" w:themeColor="text1"/>
          <w:lang w:val="cy-GB"/>
        </w:rPr>
      </w:pPr>
    </w:p>
    <w:p w14:paraId="1D0C5D77" w14:textId="6879FB24" w:rsidR="00A821A8" w:rsidRPr="00F23871" w:rsidRDefault="00B42FBF" w:rsidP="003D455A">
      <w:pPr>
        <w:spacing w:line="360" w:lineRule="auto"/>
        <w:jc w:val="both"/>
        <w:rPr>
          <w:rFonts w:asciiTheme="minorHAnsi" w:hAnsiTheme="minorHAnsi" w:cstheme="minorHAnsi"/>
          <w:color w:val="000000" w:themeColor="text1"/>
          <w:lang w:val="cy-GB"/>
        </w:rPr>
      </w:pPr>
      <w:r w:rsidRPr="00F23871">
        <w:rPr>
          <w:rFonts w:asciiTheme="minorHAnsi" w:hAnsiTheme="minorHAnsi" w:cstheme="minorHAnsi"/>
          <w:color w:val="000000" w:themeColor="text1"/>
          <w:lang w:val="cy-GB"/>
        </w:rPr>
        <w:lastRenderedPageBreak/>
        <w:t xml:space="preserve">Mae gwaith grŵp yn rhan ganolog o fy nghynllun gwaith a’r meicro-wers er mwyn hybu dysgu o fewn y dosbarth. Cefnogir y syniad yma gan Vygotsky (1978) wrth iddo ddatgan bod yr elfen o gydweithio gyda chyfoedion yn medru lleihau’r Parth Datblygiad Procsimol (PDP) yn y dyfodol. Mae’r defnydd o gyfathrebu, naill ai gan gyfoedion neu’r athro ei hun, yn medru datblygu sgiliau canolog y dysgwyr a galluogi iddyn nhw dyfu yn academaidd. Mae defnyddio strategaethau cyfathrebu fel cymorth i gwblhau tasgau nad ydynt yn deall ac yn gweld yn rhwystredig yn arf dosbarth llwyddiannus dros ben </w:t>
      </w:r>
      <w:r w:rsidR="001863B9" w:rsidRPr="00F23871">
        <w:rPr>
          <w:rFonts w:asciiTheme="minorHAnsi" w:hAnsiTheme="minorHAnsi" w:cstheme="minorHAnsi"/>
          <w:color w:val="000000" w:themeColor="text1"/>
          <w:lang w:val="cy-GB"/>
        </w:rPr>
        <w:t xml:space="preserve">(Capel et al, 2013). </w:t>
      </w:r>
      <w:r w:rsidRPr="00F23871">
        <w:rPr>
          <w:rFonts w:asciiTheme="minorHAnsi" w:hAnsiTheme="minorHAnsi" w:cstheme="minorHAnsi"/>
          <w:color w:val="000000" w:themeColor="text1"/>
          <w:lang w:val="cy-GB"/>
        </w:rPr>
        <w:t>Enghraifft o’r ffordd rwyf wedi gweithredu ar hyn yw’r dasg diagram venn yn ystod fy meicro-wers, sef gwers cymharu credoau ac arferion dwy grefydd. Roedd y dasg wedi dechrau yn unigol wrth iddyn nhw gofnodi gwybodaeth roedden nhw’n gwybod am y ddwy grefydd, ac yna yn datblygu i waith grŵp lle gallan nhw rannu syniadau a datblygu gwybodaeth am y ddwy grefydd. Roedden nhw wedi cofnodi’r wybodaeth mewn 2 pen lliw gwahanol – 1 i ddangos beth roedden nhw’n gwybod yn barod ac 1 i ddangos y wybodaeth newydd y dysgon nhw gan eu cyfoedion, sydd yn dangos cynnydd yn y dysgu yn amlwg gan gymorth eraill. Mae’r sgiliau sydd yn cael eu datblygu yma – llythrennedd, rhifedd a phynciol – yn deillio o ganllawiau gan Lywodraeth Cymru</w:t>
      </w:r>
      <w:r w:rsidR="0016073E" w:rsidRPr="00F23871">
        <w:rPr>
          <w:rFonts w:asciiTheme="minorHAnsi" w:hAnsiTheme="minorHAnsi" w:cstheme="minorHAnsi"/>
          <w:color w:val="000000" w:themeColor="text1"/>
          <w:lang w:val="cy-GB"/>
        </w:rPr>
        <w:t xml:space="preserve"> (201</w:t>
      </w:r>
      <w:r w:rsidR="00F80201" w:rsidRPr="00F23871">
        <w:rPr>
          <w:rFonts w:asciiTheme="minorHAnsi" w:hAnsiTheme="minorHAnsi" w:cstheme="minorHAnsi"/>
          <w:color w:val="000000" w:themeColor="text1"/>
          <w:lang w:val="cy-GB"/>
        </w:rPr>
        <w:t>2</w:t>
      </w:r>
      <w:r w:rsidR="0016073E" w:rsidRPr="00F23871">
        <w:rPr>
          <w:rFonts w:asciiTheme="minorHAnsi" w:hAnsiTheme="minorHAnsi" w:cstheme="minorHAnsi"/>
          <w:color w:val="000000" w:themeColor="text1"/>
          <w:lang w:val="cy-GB"/>
        </w:rPr>
        <w:t>; 200</w:t>
      </w:r>
      <w:r w:rsidR="00AD022D" w:rsidRPr="00F23871">
        <w:rPr>
          <w:rFonts w:asciiTheme="minorHAnsi" w:hAnsiTheme="minorHAnsi" w:cstheme="minorHAnsi"/>
          <w:color w:val="000000" w:themeColor="text1"/>
          <w:lang w:val="cy-GB"/>
        </w:rPr>
        <w:t>7</w:t>
      </w:r>
      <w:r w:rsidR="0016073E" w:rsidRPr="00F23871">
        <w:rPr>
          <w:rFonts w:asciiTheme="minorHAnsi" w:hAnsiTheme="minorHAnsi" w:cstheme="minorHAnsi"/>
          <w:color w:val="000000" w:themeColor="text1"/>
          <w:lang w:val="cy-GB"/>
        </w:rPr>
        <w:t xml:space="preserve">). </w:t>
      </w:r>
      <w:r w:rsidRPr="00F23871">
        <w:rPr>
          <w:rFonts w:asciiTheme="minorHAnsi" w:hAnsiTheme="minorHAnsi" w:cstheme="minorHAnsi"/>
          <w:color w:val="000000" w:themeColor="text1"/>
          <w:lang w:val="cy-GB"/>
        </w:rPr>
        <w:t>Yma, mae dysgwyr yn datblygu sgiliau ffenomenolegol a dulliau dehongli sydd yn cwympo yn y categori sgiliau meddyliol a’r moesol wrth gymharu credoau ac arferion Cristnogaeth a Bwdhaeth yn weledol ar ffurf diagram venn (Llywodraeth Cymru, 2007).  Mae Addysg Grefyddol yn bwnc lle mae yna lawer o gyfleoedd i ddatblygu llythrennedd fel rhan annatod o’r wers – ac roedd y wers yma yn enghraifft glir o hyn. Datblygwyd sgiliau ysgrifenedig (e.e. 7.WM3 a 7.WS2) a llafar (e.e. 7.OC1 a 7.OC2) fel rhan ganolog o’r wers, oherwydd y defnydd o waith grŵp fel canolbwynt y wers. Yn y wers yma hefyd, datblygwyd sgiliau rhifedd trwy ddefnyddio’r diagram venn a oedd yn addas iawn fel ffordd ddeniadol o gymharu gwybodaeth. Nid yw rhifedd bob tro yn addas o fewn Addysg Grefyddol, ond yma, roedd y defnydd o rifedd wedi hyrwyddo’r dysgu’n hytrach na’i rhwystro</w:t>
      </w:r>
      <w:r w:rsidR="002B45F7" w:rsidRPr="00F23871">
        <w:rPr>
          <w:rFonts w:asciiTheme="minorHAnsi" w:hAnsiTheme="minorHAnsi" w:cstheme="minorHAnsi"/>
          <w:color w:val="000000" w:themeColor="text1"/>
          <w:lang w:val="cy-GB"/>
        </w:rPr>
        <w:t xml:space="preserve"> (Llywodraeth Cymru, 201</w:t>
      </w:r>
      <w:r w:rsidR="00F80201" w:rsidRPr="00F23871">
        <w:rPr>
          <w:rFonts w:asciiTheme="minorHAnsi" w:hAnsiTheme="minorHAnsi" w:cstheme="minorHAnsi"/>
          <w:color w:val="000000" w:themeColor="text1"/>
          <w:lang w:val="cy-GB"/>
        </w:rPr>
        <w:t>2</w:t>
      </w:r>
      <w:r w:rsidR="002B45F7" w:rsidRPr="00F23871">
        <w:rPr>
          <w:rFonts w:asciiTheme="minorHAnsi" w:hAnsiTheme="minorHAnsi" w:cstheme="minorHAnsi"/>
          <w:color w:val="000000" w:themeColor="text1"/>
          <w:lang w:val="cy-GB"/>
        </w:rPr>
        <w:t>).</w:t>
      </w:r>
    </w:p>
    <w:p w14:paraId="64DB004A" w14:textId="40A70135" w:rsidR="006049C9" w:rsidRPr="00F23871" w:rsidRDefault="006049C9" w:rsidP="003D455A">
      <w:pPr>
        <w:spacing w:line="360" w:lineRule="auto"/>
        <w:jc w:val="both"/>
        <w:rPr>
          <w:rFonts w:asciiTheme="minorHAnsi" w:hAnsiTheme="minorHAnsi" w:cstheme="minorHAnsi"/>
          <w:color w:val="000000" w:themeColor="text1"/>
          <w:lang w:val="cy-GB"/>
        </w:rPr>
      </w:pPr>
    </w:p>
    <w:p w14:paraId="3E82E4A5" w14:textId="49CD625A" w:rsidR="00B67461" w:rsidRPr="00F23871" w:rsidRDefault="00B42FBF" w:rsidP="003D455A">
      <w:pPr>
        <w:spacing w:line="360" w:lineRule="auto"/>
        <w:jc w:val="both"/>
        <w:rPr>
          <w:rFonts w:asciiTheme="minorHAnsi" w:hAnsiTheme="minorHAnsi" w:cstheme="minorHAnsi"/>
          <w:color w:val="000000" w:themeColor="text1"/>
          <w:lang w:val="cy-GB"/>
        </w:rPr>
      </w:pPr>
      <w:r w:rsidRPr="00F23871">
        <w:rPr>
          <w:rFonts w:asciiTheme="minorHAnsi" w:hAnsiTheme="minorHAnsi" w:cstheme="minorHAnsi"/>
          <w:color w:val="000000" w:themeColor="text1"/>
          <w:lang w:val="cy-GB"/>
        </w:rPr>
        <w:t xml:space="preserve">Roedd Bruner (1983) hefyd wedi trafod pwysigrwydd gwaith grŵp yn y dosbarth. Pwysleisir yr angen am sgaffaldio yn y dosbarth er mwyn fod o gymorth i’r rhai llai abl a herio ac ymestyn y  rhai mwy abl a thalentog yn hytrach nag ei rhwystro. Dylai’r sgaffaldio herio pob un o fewn y dosbarth ar y lefel maen nhw’n gallu ymdopi gyda. Dadleua bod y dysgu ar ei orau pan fod y dysgwyr yn ymarferol yn eu dysgu; lle mae ganddyn nhw’r rheolaeth dros ddethol a dewis </w:t>
      </w:r>
      <w:r w:rsidRPr="00F23871">
        <w:rPr>
          <w:rFonts w:asciiTheme="minorHAnsi" w:hAnsiTheme="minorHAnsi" w:cstheme="minorHAnsi"/>
          <w:color w:val="000000" w:themeColor="text1"/>
          <w:lang w:val="cy-GB"/>
        </w:rPr>
        <w:lastRenderedPageBreak/>
        <w:t>y wybodaeth berthnasol a dod i gasgliadau personol gan ddefnyddio strwythur gwybodus i’w wneud</w:t>
      </w:r>
      <w:r w:rsidR="00975589" w:rsidRPr="00F23871">
        <w:rPr>
          <w:rFonts w:asciiTheme="minorHAnsi" w:hAnsiTheme="minorHAnsi" w:cstheme="minorHAnsi"/>
          <w:color w:val="000000" w:themeColor="text1"/>
          <w:lang w:val="cy-GB"/>
        </w:rPr>
        <w:t xml:space="preserve"> (Capel et al, 2013).</w:t>
      </w:r>
      <w:r w:rsidR="006D6297" w:rsidRPr="00F23871">
        <w:rPr>
          <w:rFonts w:asciiTheme="minorHAnsi" w:hAnsiTheme="minorHAnsi" w:cstheme="minorHAnsi"/>
          <w:color w:val="000000" w:themeColor="text1"/>
          <w:lang w:val="cy-GB"/>
        </w:rPr>
        <w:t xml:space="preserve"> </w:t>
      </w:r>
      <w:r w:rsidRPr="00F23871">
        <w:rPr>
          <w:rFonts w:asciiTheme="minorHAnsi" w:hAnsiTheme="minorHAnsi" w:cstheme="minorHAnsi"/>
          <w:color w:val="000000" w:themeColor="text1"/>
          <w:lang w:val="cy-GB"/>
        </w:rPr>
        <w:t>Mae’r syniad yma yn weladwy yn fy nghynllun gwers, yn benodol gwers 4. Mae sgaffaldio amlwg yn y wers wrth iddyn nhw gwblhau tasg ‘Ffeil Ffeithiau’ gan ddefnyddio dulliau gwahanol i ymchwilio am gredoau ac arferion Bwdhaeth. Byddai dysgwyr gallu gwahanol yn defnyddio dulliau gwahanol megis ipad/chromebooks, llyfr testun neu daflenni gwaith er mwyn canfod y wybodaeth. Mae hyn hefyd yn ddatblygiad o’r wers cyn, lle fyddaf wedi gwneud gweithgaredd carosel lle byddai’r wybodaeth i gyd wedi bod ar gael iddyn nhw fesul taflenni gwybodaeth. Mae Vygotsky (1978) yn cefnogi’r defnydd o sgaffaldio fel ffordd o sicrhau datblygiad academaidd y dysgwyr, ac mae’n mynd ymhellach wrth annog athrawon i ddefnyddio sgaffaldio ar ddechrau’r broses dysgu ac addysgu, a’i leihau wrth i’r dysgwyr datblygu (Zakaria et al, 2016); yn union fel y gwnes i yn ystod y cynllun gwaith rhwng gwersi 3 a 4</w:t>
      </w:r>
      <w:r w:rsidR="00F3122E" w:rsidRPr="00F23871">
        <w:rPr>
          <w:rFonts w:asciiTheme="minorHAnsi" w:hAnsiTheme="minorHAnsi" w:cstheme="minorHAnsi"/>
          <w:color w:val="000000" w:themeColor="text1"/>
          <w:lang w:val="cy-GB"/>
        </w:rPr>
        <w:t>.</w:t>
      </w:r>
      <w:r w:rsidR="00B67461" w:rsidRPr="00F23871">
        <w:rPr>
          <w:rFonts w:asciiTheme="minorHAnsi" w:hAnsiTheme="minorHAnsi" w:cstheme="minorHAnsi"/>
          <w:color w:val="000000" w:themeColor="text1"/>
          <w:lang w:val="cy-GB"/>
        </w:rPr>
        <w:t xml:space="preserve"> </w:t>
      </w:r>
    </w:p>
    <w:p w14:paraId="64BBE06A" w14:textId="77777777" w:rsidR="00231640" w:rsidRPr="00F23871" w:rsidRDefault="00231640" w:rsidP="003D455A">
      <w:pPr>
        <w:spacing w:line="360" w:lineRule="auto"/>
        <w:jc w:val="both"/>
        <w:rPr>
          <w:rFonts w:asciiTheme="minorHAnsi" w:hAnsiTheme="minorHAnsi" w:cstheme="minorHAnsi"/>
          <w:color w:val="000000" w:themeColor="text1"/>
          <w:lang w:val="cy-GB"/>
        </w:rPr>
      </w:pPr>
    </w:p>
    <w:p w14:paraId="632041AA" w14:textId="7707C9C4" w:rsidR="00B67461" w:rsidRPr="00F23871" w:rsidRDefault="00E574E2" w:rsidP="003D455A">
      <w:pPr>
        <w:spacing w:line="360" w:lineRule="auto"/>
        <w:jc w:val="both"/>
        <w:rPr>
          <w:rFonts w:asciiTheme="minorHAnsi" w:hAnsiTheme="minorHAnsi" w:cstheme="minorHAnsi"/>
          <w:color w:val="000000" w:themeColor="text1"/>
          <w:lang w:val="cy-GB"/>
        </w:rPr>
      </w:pPr>
      <w:r w:rsidRPr="00F23871">
        <w:rPr>
          <w:rFonts w:asciiTheme="minorHAnsi" w:hAnsiTheme="minorHAnsi" w:cstheme="minorHAnsi"/>
          <w:color w:val="000000" w:themeColor="text1"/>
          <w:lang w:val="cy-GB"/>
        </w:rPr>
        <w:t xml:space="preserve">Mae Donaldson (2015) yn trawsnewid addysg yma yng Nghymru ar hyn o bryd gan newid pwyslais addysg fel yr ydym yn ei wybod. Mae Donaldson yn ceisio creu cwricwlwm cynhwysol, sydd yn creu dysgwyr uchelgeisiol, galluog, sydd yn barod i ddysgu trwy gydol eu bywydau; dysgwyr creadigol, medrus, moesegol; a dysgwyr sydd yn iach, hyderus ac yn barod i fwynhau bywyd ar ôl yr ysgol (Donaldson, 2015). Mae’n gwneud hyn trwy greu meysydd dysgu a phrofiad sydd yn rhoi’r pwyslais ar sgiliau traws-cwricwlaidd </w:t>
      </w:r>
      <w:r w:rsidR="00592740" w:rsidRPr="00F23871">
        <w:rPr>
          <w:rFonts w:asciiTheme="minorHAnsi" w:hAnsiTheme="minorHAnsi" w:cstheme="minorHAnsi"/>
          <w:color w:val="000000" w:themeColor="text1"/>
          <w:lang w:val="cy-GB"/>
        </w:rPr>
        <w:t>(</w:t>
      </w:r>
      <w:r w:rsidRPr="00F23871">
        <w:rPr>
          <w:rFonts w:asciiTheme="minorHAnsi" w:hAnsiTheme="minorHAnsi" w:cstheme="minorHAnsi"/>
          <w:color w:val="000000" w:themeColor="text1"/>
          <w:lang w:val="cy-GB"/>
        </w:rPr>
        <w:t xml:space="preserve">Donaldson, 2015; </w:t>
      </w:r>
      <w:r w:rsidR="00592740" w:rsidRPr="00F23871">
        <w:rPr>
          <w:rFonts w:asciiTheme="minorHAnsi" w:hAnsiTheme="minorHAnsi" w:cstheme="minorHAnsi"/>
          <w:color w:val="000000" w:themeColor="text1"/>
          <w:lang w:val="cy-GB"/>
        </w:rPr>
        <w:t xml:space="preserve">Llywodraeth Cymru, 2012; 2012). </w:t>
      </w:r>
      <w:r w:rsidR="00B42FBF" w:rsidRPr="00F23871">
        <w:rPr>
          <w:rFonts w:asciiTheme="minorHAnsi" w:hAnsiTheme="minorHAnsi" w:cstheme="minorHAnsi"/>
          <w:color w:val="000000" w:themeColor="text1"/>
          <w:lang w:val="cy-GB"/>
        </w:rPr>
        <w:t>Mae Donaldson hefyd yn rhoi pwyslais mawr ar ddysgu cydweithredol gan y dysgwyr yn y dosbarth, yn union fel yr uchod. Mae Donaldson yn galw am yr angen i arbrofi gyda thasgau amrywiol a heriol, sydd yn rhoi’r cyfle i ddysgwyr i weithio ar y cyd er mwyn datblygu yn academaidd (Donaldson, 2015). Mae’r defnydd o gydweithio yn amlwg yn datblygu sgiliau cyfathrebu a chydweithio, a thrwy hynny yn rhoi’r cyfle i bob aelod i gyfrannu i’r dasg – pe bai’r gwaith grŵp yn cael eu cynnal yn gywir! Yn ogystal, mae defnyddio gwaith grŵp yn ffordd syml a ddidrafferth o roi’r cyfle i’r athro/awes i fod o gymorth i unigolion llai abl, wrth i’r rhai mwy abl a thalentog weithio yn annibynnol yn eu grwpiau – rhoddir y cyfle i’r rhai llai abl derbyn cymorth angenrheidiol</w:t>
      </w:r>
      <w:r w:rsidR="009656A9" w:rsidRPr="00F23871">
        <w:rPr>
          <w:rFonts w:asciiTheme="minorHAnsi" w:hAnsiTheme="minorHAnsi" w:cstheme="minorHAnsi"/>
          <w:color w:val="000000" w:themeColor="text1"/>
          <w:lang w:val="cy-GB"/>
        </w:rPr>
        <w:t xml:space="preserve"> (Donaldson, 2015; Geen, 2005; Griffith &amp; Burns, 2012).</w:t>
      </w:r>
    </w:p>
    <w:p w14:paraId="5DC66466" w14:textId="77777777" w:rsidR="00B67461" w:rsidRPr="00F23871" w:rsidRDefault="00B67461" w:rsidP="003D455A">
      <w:pPr>
        <w:spacing w:line="360" w:lineRule="auto"/>
        <w:jc w:val="both"/>
        <w:rPr>
          <w:rFonts w:asciiTheme="minorHAnsi" w:hAnsiTheme="minorHAnsi" w:cstheme="minorHAnsi"/>
          <w:color w:val="000000" w:themeColor="text1"/>
          <w:lang w:val="cy-GB"/>
        </w:rPr>
      </w:pPr>
    </w:p>
    <w:p w14:paraId="61E61E6D" w14:textId="09D9841D" w:rsidR="006049C9" w:rsidRPr="00F23871" w:rsidRDefault="00B42FBF" w:rsidP="003D455A">
      <w:pPr>
        <w:spacing w:line="360" w:lineRule="auto"/>
        <w:jc w:val="both"/>
        <w:rPr>
          <w:rFonts w:asciiTheme="minorHAnsi" w:hAnsiTheme="minorHAnsi" w:cstheme="minorHAnsi"/>
          <w:color w:val="000000" w:themeColor="text1"/>
          <w:highlight w:val="yellow"/>
          <w:lang w:val="cy-GB"/>
        </w:rPr>
      </w:pPr>
      <w:r w:rsidRPr="00F23871">
        <w:rPr>
          <w:rFonts w:asciiTheme="minorHAnsi" w:hAnsiTheme="minorHAnsi" w:cstheme="minorHAnsi"/>
          <w:color w:val="000000" w:themeColor="text1"/>
          <w:lang w:val="cy-GB"/>
        </w:rPr>
        <w:t>O ganlyniad i waith Bruner (1983), Vygotsky (1978) a Donaldson (2015) dengys pam y gwnes i ddefnyddio sgaffaldio a gwaith grŵp yn ganolog yn ystod fy nghynllun gwaith a’r meicro-</w:t>
      </w:r>
      <w:r w:rsidRPr="00F23871">
        <w:rPr>
          <w:rFonts w:asciiTheme="minorHAnsi" w:hAnsiTheme="minorHAnsi" w:cstheme="minorHAnsi"/>
          <w:color w:val="000000" w:themeColor="text1"/>
          <w:lang w:val="cy-GB"/>
        </w:rPr>
        <w:lastRenderedPageBreak/>
        <w:t xml:space="preserve">wers er mwyn hyrwyddo dysgu’r dysgwyr. Roedd y mewnbwn gan yr athrawes yn finimol, oherwydd yn ôl Griffith a Burns (2012) mae’r dysgu ar ei orau yn y ratio 30:70, gyda dim ond 30% o’r wers yn cael eu harwain gan yr athrawes ei hun. Pe bai’r athrawes yn arwain am fwy na hynny, nad oes cyfle gan y dysgwyr i weithio yn annibynnol am gyfnod pwrpasol, ac felly, byddai’r athrawes yn rhwystro’r dysgu yn hytrach na’i hyrwyddo </w:t>
      </w:r>
      <w:r w:rsidR="008854A2" w:rsidRPr="00F23871">
        <w:rPr>
          <w:rFonts w:asciiTheme="minorHAnsi" w:hAnsiTheme="minorHAnsi" w:cstheme="minorHAnsi"/>
          <w:color w:val="000000" w:themeColor="text1"/>
          <w:lang w:val="cy-GB"/>
        </w:rPr>
        <w:t xml:space="preserve">(Griffith </w:t>
      </w:r>
      <w:r w:rsidR="009E1F74" w:rsidRPr="00F23871">
        <w:rPr>
          <w:rFonts w:asciiTheme="minorHAnsi" w:hAnsiTheme="minorHAnsi" w:cstheme="minorHAnsi"/>
          <w:color w:val="000000" w:themeColor="text1"/>
          <w:lang w:val="cy-GB"/>
        </w:rPr>
        <w:t>&amp; Burns, 2012</w:t>
      </w:r>
      <w:r w:rsidR="005A343D" w:rsidRPr="00F23871">
        <w:rPr>
          <w:rFonts w:asciiTheme="minorHAnsi" w:hAnsiTheme="minorHAnsi" w:cstheme="minorHAnsi"/>
          <w:color w:val="000000" w:themeColor="text1"/>
          <w:lang w:val="cy-GB"/>
        </w:rPr>
        <w:t>; Donaldson, 2015</w:t>
      </w:r>
      <w:r w:rsidR="009E1F74" w:rsidRPr="00F23871">
        <w:rPr>
          <w:rFonts w:asciiTheme="minorHAnsi" w:hAnsiTheme="minorHAnsi" w:cstheme="minorHAnsi"/>
          <w:color w:val="000000" w:themeColor="text1"/>
          <w:lang w:val="cy-GB"/>
        </w:rPr>
        <w:t xml:space="preserve">). </w:t>
      </w:r>
      <w:r w:rsidRPr="00F23871">
        <w:rPr>
          <w:rFonts w:asciiTheme="minorHAnsi" w:hAnsiTheme="minorHAnsi" w:cstheme="minorHAnsi"/>
          <w:color w:val="000000" w:themeColor="text1"/>
          <w:lang w:val="cy-GB"/>
        </w:rPr>
        <w:t>O ganlyniad i hyn, mae fy nghynllun gwaith a’r meicro-wers yn llawn gweithgareddau sydd yn cael eu harwain gan y dysgwyr eu hun.</w:t>
      </w:r>
    </w:p>
    <w:p w14:paraId="65BF4269" w14:textId="77777777" w:rsidR="00A9786C" w:rsidRPr="00F23871" w:rsidRDefault="00A9786C" w:rsidP="003D455A">
      <w:pPr>
        <w:spacing w:line="360" w:lineRule="auto"/>
        <w:jc w:val="both"/>
        <w:rPr>
          <w:rFonts w:asciiTheme="minorHAnsi" w:hAnsiTheme="minorHAnsi" w:cstheme="minorHAnsi"/>
          <w:lang w:val="cy-GB"/>
        </w:rPr>
      </w:pPr>
    </w:p>
    <w:p w14:paraId="756390F5" w14:textId="77777777" w:rsidR="00A9786C" w:rsidRPr="00F23871" w:rsidRDefault="00A9786C" w:rsidP="003D455A">
      <w:pPr>
        <w:spacing w:line="360" w:lineRule="auto"/>
        <w:jc w:val="both"/>
        <w:rPr>
          <w:rFonts w:asciiTheme="minorHAnsi" w:hAnsiTheme="minorHAnsi" w:cstheme="minorHAnsi"/>
          <w:b/>
          <w:lang w:val="cy-GB"/>
        </w:rPr>
      </w:pPr>
      <w:r w:rsidRPr="00F23871">
        <w:rPr>
          <w:rFonts w:asciiTheme="minorHAnsi" w:hAnsiTheme="minorHAnsi" w:cstheme="minorHAnsi"/>
          <w:b/>
          <w:u w:val="single"/>
          <w:lang w:val="cy-GB"/>
        </w:rPr>
        <w:t xml:space="preserve">Rhan B (ii) </w:t>
      </w:r>
    </w:p>
    <w:p w14:paraId="75096580" w14:textId="68201407" w:rsidR="00226B57" w:rsidRPr="00F23871" w:rsidRDefault="00B42FBF" w:rsidP="003D455A">
      <w:pPr>
        <w:spacing w:line="360" w:lineRule="auto"/>
        <w:jc w:val="both"/>
        <w:rPr>
          <w:rFonts w:asciiTheme="minorHAnsi" w:hAnsiTheme="minorHAnsi" w:cstheme="minorHAnsi"/>
          <w:lang w:val="cy-GB"/>
        </w:rPr>
      </w:pPr>
      <w:r w:rsidRPr="00F23871">
        <w:rPr>
          <w:rFonts w:asciiTheme="minorHAnsi" w:hAnsiTheme="minorHAnsi" w:cstheme="minorHAnsi"/>
          <w:lang w:val="cy-GB"/>
        </w:rPr>
        <w:t xml:space="preserve">Ar ôl dechrau PAP 1 a chael fy mhrofiadau gyntaf o addysgu o fewn ysgol, credaf y byddaf yn parhau i ddefnyddio theorïau lluniadaeth a lluniadaeth gymdeithasol o fewn fy ngwersi oherwydd mae ymchwil helaeth wedi cael ei wneud gan nifer o ysgolheigion megis Bruner (1966), Piaget (1957) a Vygotsky (1978) ar ei lwyddiant, a gwelaf fod manteision i’w ddefnyddio o fewn y dosbarth. Mae’r ysgolheigion yma yn dadlau bod dysgwyr yn dysgu orau wrth ryngweithio a thrafod, ac felly mae sgaffaldio, gwaith grŵp, gwaith annibynnol a thrafodaethau yn hybu dysgu o fewn y dosbarth </w:t>
      </w:r>
      <w:r w:rsidR="00E31F3C" w:rsidRPr="00F23871">
        <w:rPr>
          <w:rFonts w:asciiTheme="minorHAnsi" w:hAnsiTheme="minorHAnsi" w:cstheme="minorHAnsi"/>
          <w:lang w:val="cy-GB"/>
        </w:rPr>
        <w:t xml:space="preserve">(Bates, 2016; Donaldson, 2015; Llywodraeth Cymru, 2010; Zakarai et al, 2016; Geen, 2005). </w:t>
      </w:r>
      <w:r w:rsidRPr="00F23871">
        <w:rPr>
          <w:rFonts w:asciiTheme="minorHAnsi" w:hAnsiTheme="minorHAnsi" w:cstheme="minorHAnsi"/>
          <w:lang w:val="cy-GB"/>
        </w:rPr>
        <w:t xml:space="preserve">Bwriadaf drafod rhai o’r dulliau yma yn ystod weddill y traethawd. Fodd bynnag, mae hefyd yna le ar gyfer defnyddio theori ymddygiadaeth o fewn y dosbarth hefyd. Mae ymddygiadaeth yn cyfeirio at ymagwedd seicolegol sydd yn pwysleisio dulliau ymchwilio goddrychol a gwyddonol, trwy ddefnyddio ymddygiad symbyliad-ymateb yn unig, sydd yn cael ei ddatblygu trwy ryngweithio gyda’r amgylchedd o amgylch (Mcleod, 2017). Mae ysgolheigion megis Skinner (1953) a Watson (1919) yn dadlau bod modd ddefnyddio’r theori ymddygiadaeth er mwyn rheoli ymddygiad y dysgwyr o fewn y dosbarth trwy ddefnyddio atgyfnerthiad cadarnhaol a negyddol er mwyn cael yr ymddygiad rydych yn disgwyl o fewn y dosbarth. Ond, maent yn rhoi fwy o bwyslais ar atgyfnerthiad cadarnhaol fel dull mwy effeithiol hir dymor wrth iddo godi hyder y dysgwyr trwy ganmoliaeth </w:t>
      </w:r>
      <w:r w:rsidR="00A357FD" w:rsidRPr="00F23871">
        <w:rPr>
          <w:rFonts w:asciiTheme="minorHAnsi" w:hAnsiTheme="minorHAnsi" w:cstheme="minorHAnsi"/>
          <w:lang w:val="cy-GB"/>
        </w:rPr>
        <w:t xml:space="preserve">(Bates, 2016). </w:t>
      </w:r>
      <w:r w:rsidRPr="00F23871">
        <w:rPr>
          <w:rFonts w:asciiTheme="minorHAnsi" w:hAnsiTheme="minorHAnsi" w:cstheme="minorHAnsi"/>
          <w:lang w:val="cy-GB"/>
        </w:rPr>
        <w:t>Rhaid sylweddoli, fodd bynnag, ar ddyddiadau’r theorïau ymddygiadol (1919 a 1953), ac mae’n rhaid i ni ystyried pa mor bell mae addysg wedi datblygu ers ni. Credaf felly, bod agweddau lluniadaeth a lluniadaeth gymdeithasol yn fwy perthnasol i addysg ni heddiw, ac felly bwriadaf geisio’i ddefnyddio yn aml iawn tra ar PAP 1.</w:t>
      </w:r>
    </w:p>
    <w:p w14:paraId="75C22D7F" w14:textId="77777777" w:rsidR="00E574E2" w:rsidRPr="00F23871" w:rsidRDefault="00E574E2" w:rsidP="003D455A">
      <w:pPr>
        <w:spacing w:line="360" w:lineRule="auto"/>
        <w:jc w:val="both"/>
        <w:rPr>
          <w:rFonts w:asciiTheme="minorHAnsi" w:hAnsiTheme="minorHAnsi" w:cstheme="minorHAnsi"/>
          <w:lang w:val="cy-GB"/>
        </w:rPr>
      </w:pPr>
    </w:p>
    <w:p w14:paraId="65A91A38" w14:textId="3DBC241C" w:rsidR="00792BE3" w:rsidRPr="00F23871" w:rsidRDefault="00B42FBF" w:rsidP="003D455A">
      <w:pPr>
        <w:spacing w:line="360" w:lineRule="auto"/>
        <w:jc w:val="both"/>
        <w:rPr>
          <w:rFonts w:asciiTheme="minorHAnsi" w:hAnsiTheme="minorHAnsi" w:cstheme="minorHAnsi"/>
          <w:lang w:val="cy-GB"/>
        </w:rPr>
      </w:pPr>
      <w:r w:rsidRPr="00F23871">
        <w:rPr>
          <w:rFonts w:asciiTheme="minorHAnsi" w:hAnsiTheme="minorHAnsi" w:cstheme="minorHAnsi"/>
          <w:lang w:val="cy-GB"/>
        </w:rPr>
        <w:lastRenderedPageBreak/>
        <w:t xml:space="preserve">Roedd yr adborth gan y tiwtor a’r cyd-fyfyriwr yn bositif ar y cyfan. Roedd fy mherthynas gyda’r cyd-fyfyrwyr a fy mhresenoldeb o amgylch y dosbarth yn gadarnhaol, rhywbeth rwyf wedi bod yn gweithio i sicrhau sydd yn parhau ar PAP 1 er mwyn bwrw safonau SAC S1.2 a S1.3. Mae hyn yn ymddangos i fod yn gweithio wrth i’r dysgwyr yn yr ysgol fy mharchu ar hyd yr ysgol, nid yn unig o fewn y dosbarth, a’u bod yn barod i wrando a siarad â mi yn barchus a chwrtais tu fewn a thu allan i’r ystafell ddosbarth (Llywodraeth Cymru, 2009). Er roedd fy rheolaeth ddosbarth yn ystod y meicro-wers yn foddhaol dros ben, ers bod ar PAP 1, nad yw hynny yn wir ar hyn o bryd. Targed sydd gennyf felly yw cryfhau fy rheolaeth ddosbarth a bod yn fwy cadarn gyda dysgwyr, yn enwedig o flwyddyn 9 – 11, sef safon SAC S3.3.1 </w:t>
      </w:r>
      <w:r w:rsidR="000E1B7D" w:rsidRPr="00F23871">
        <w:rPr>
          <w:rFonts w:asciiTheme="minorHAnsi" w:hAnsiTheme="minorHAnsi" w:cstheme="minorHAnsi"/>
          <w:lang w:val="cy-GB"/>
        </w:rPr>
        <w:t>(Llywodraeth Cymru, 2009).</w:t>
      </w:r>
      <w:r w:rsidR="001350E3" w:rsidRPr="00F23871">
        <w:rPr>
          <w:rFonts w:asciiTheme="minorHAnsi" w:hAnsiTheme="minorHAnsi" w:cstheme="minorHAnsi"/>
          <w:lang w:val="cy-GB"/>
        </w:rPr>
        <w:t xml:space="preserve"> </w:t>
      </w:r>
      <w:r w:rsidRPr="00F23871">
        <w:rPr>
          <w:rFonts w:asciiTheme="minorHAnsi" w:hAnsiTheme="minorHAnsi" w:cstheme="minorHAnsi"/>
          <w:lang w:val="cy-GB"/>
        </w:rPr>
        <w:t>Rheolaeth ddosbarth yw’r dulliau mae athrawon yn defnyddio er mwyn creu awyrgylch ddiogel a pharchus i ddysgu ac addysgu i lwyddo ynddo, ac yn cael eu hatgyfnerthu trwy ganmoliaethau positif er mwyn gwaredu ymddygiad negyddol o fewn y dosbarth (Geen, 2005; Waterhouse, 1990; Bates, 2016). Rhaid i’r athro/awes fod yn ffigwr awdurdodol, gan osod safonau ymddygiad clir wrth gychwyn megis tawelwch tra’i fod yn esbonio neu wrth roi cyfarwyddiadau. Er mwyn sicrhau hynny, rhaid i mi roi cynllun eistedd mewn lle ar gyfer fy nosbarthiadau i gyd, rhoi rheolau sylfaenol iddyn nhw a dilyn polisi’r ysgol yn ôl ymddygiad – mae’r targed yma wedi’i atodi yn y cynllun gweithredu ar ddiwedd y traethawd</w:t>
      </w:r>
      <w:r w:rsidR="00973D99" w:rsidRPr="00F23871">
        <w:rPr>
          <w:rFonts w:asciiTheme="minorHAnsi" w:hAnsiTheme="minorHAnsi" w:cstheme="minorHAnsi"/>
          <w:lang w:val="cy-GB"/>
        </w:rPr>
        <w:t xml:space="preserve"> (</w:t>
      </w:r>
      <w:r w:rsidR="00A357FD" w:rsidRPr="00F23871">
        <w:rPr>
          <w:rFonts w:asciiTheme="minorHAnsi" w:hAnsiTheme="minorHAnsi" w:cstheme="minorHAnsi"/>
          <w:lang w:val="cy-GB"/>
        </w:rPr>
        <w:t xml:space="preserve">Bates, 2016; </w:t>
      </w:r>
      <w:r w:rsidR="00973D99" w:rsidRPr="00F23871">
        <w:rPr>
          <w:rFonts w:asciiTheme="minorHAnsi" w:hAnsiTheme="minorHAnsi" w:cstheme="minorHAnsi"/>
          <w:lang w:val="cy-GB"/>
        </w:rPr>
        <w:t>Geen, 2005; Waterhouse, 1990).</w:t>
      </w:r>
      <w:r w:rsidR="007B40FE" w:rsidRPr="00F23871">
        <w:rPr>
          <w:rFonts w:asciiTheme="minorHAnsi" w:hAnsiTheme="minorHAnsi" w:cstheme="minorHAnsi"/>
          <w:lang w:val="cy-GB"/>
        </w:rPr>
        <w:t xml:space="preserve"> </w:t>
      </w:r>
      <w:r w:rsidRPr="00F23871">
        <w:rPr>
          <w:rFonts w:asciiTheme="minorHAnsi" w:hAnsiTheme="minorHAnsi" w:cstheme="minorHAnsi"/>
          <w:lang w:val="cy-GB"/>
        </w:rPr>
        <w:t>Yn ychwanegol at hyn, mae OFSTED wedi gwneud ymchwiliad i bwysigrwydd rheolaeth ddosbarth, a chanfyddir bod rheolaeth ddosbarth yn gweithio ar ei orau pan fod gan y dysgwyr y cyfle i roi mewnbwn i reolau’r dosbarth – gan ddod yn ôl at bwynt Donaldson bod y dysgu ar ei orau pan fod y dysgwyr yn cymryd rôl flaenllaw yn y broses</w:t>
      </w:r>
      <w:r w:rsidR="007B40FE" w:rsidRPr="00F23871">
        <w:rPr>
          <w:rFonts w:asciiTheme="minorHAnsi" w:hAnsiTheme="minorHAnsi" w:cstheme="minorHAnsi"/>
          <w:lang w:val="cy-GB"/>
        </w:rPr>
        <w:t xml:space="preserve"> (Geen, 2005; Donaldson, 2015). </w:t>
      </w:r>
    </w:p>
    <w:p w14:paraId="6885C7EA" w14:textId="77777777" w:rsidR="007B40FE" w:rsidRPr="00F23871" w:rsidRDefault="007B40FE" w:rsidP="003D455A">
      <w:pPr>
        <w:spacing w:line="360" w:lineRule="auto"/>
        <w:jc w:val="both"/>
        <w:rPr>
          <w:rFonts w:asciiTheme="minorHAnsi" w:hAnsiTheme="minorHAnsi" w:cstheme="minorHAnsi"/>
          <w:lang w:val="cy-GB"/>
        </w:rPr>
      </w:pPr>
    </w:p>
    <w:p w14:paraId="245C4410" w14:textId="12F93D0E" w:rsidR="00F37109" w:rsidRPr="00F23871" w:rsidRDefault="00B42FBF" w:rsidP="003D455A">
      <w:pPr>
        <w:spacing w:line="360" w:lineRule="auto"/>
        <w:jc w:val="both"/>
        <w:rPr>
          <w:rFonts w:asciiTheme="minorHAnsi" w:hAnsiTheme="minorHAnsi" w:cstheme="minorHAnsi"/>
          <w:lang w:val="cy-GB"/>
        </w:rPr>
      </w:pPr>
      <w:r w:rsidRPr="00F23871">
        <w:rPr>
          <w:rFonts w:asciiTheme="minorHAnsi" w:hAnsiTheme="minorHAnsi" w:cstheme="minorHAnsi"/>
          <w:lang w:val="cy-GB"/>
        </w:rPr>
        <w:t xml:space="preserve">Yn ychwanegol, roedd y gwahaniaethu y gwnes i ar gyfer y dechreuad (croeseiriau) wedi derbyn clod mawr, oherwydd roedd y gwahaniaethu mor gynnil nad oedd y dysgwyr eraill wedi’u sylweddoli ei fod yno yn gyfan gwbl. Gwnaeth hyn sicrhau bod pob dysgwr yn y dosbarth yn teimlo’n gyfartal, a bod y cymorth ddim yn rhy amlwg er mwyn osgoi iddynt gael eu targedu. Mae nifer o ysgolheigion wedi gwneud ymchwil i mewn i anghenion y dysgwyr yn y dosbarth, a daw hwy i’r casgliad bod pob un dysgwr yn unigryw, ac felly ni ddylid darparu addysg unffurfiol o fewn y dosbarth </w:t>
      </w:r>
      <w:r w:rsidR="006B772D" w:rsidRPr="00F23871">
        <w:rPr>
          <w:rFonts w:asciiTheme="minorHAnsi" w:hAnsiTheme="minorHAnsi" w:cstheme="minorHAnsi"/>
          <w:lang w:val="cy-GB"/>
        </w:rPr>
        <w:t>(Capel et al, 2013</w:t>
      </w:r>
      <w:r w:rsidR="00FA2F0E" w:rsidRPr="00F23871">
        <w:rPr>
          <w:rFonts w:asciiTheme="minorHAnsi" w:hAnsiTheme="minorHAnsi" w:cstheme="minorHAnsi"/>
          <w:lang w:val="cy-GB"/>
        </w:rPr>
        <w:t>; Paiget, 1957</w:t>
      </w:r>
      <w:r w:rsidR="006B772D" w:rsidRPr="00F23871">
        <w:rPr>
          <w:rFonts w:asciiTheme="minorHAnsi" w:hAnsiTheme="minorHAnsi" w:cstheme="minorHAnsi"/>
          <w:lang w:val="cy-GB"/>
        </w:rPr>
        <w:t>)</w:t>
      </w:r>
      <w:r w:rsidR="00FA2F0E" w:rsidRPr="00F23871">
        <w:rPr>
          <w:rFonts w:asciiTheme="minorHAnsi" w:hAnsiTheme="minorHAnsi" w:cstheme="minorHAnsi"/>
          <w:lang w:val="cy-GB"/>
        </w:rPr>
        <w:t xml:space="preserve">. </w:t>
      </w:r>
      <w:r w:rsidRPr="00F23871">
        <w:rPr>
          <w:rFonts w:asciiTheme="minorHAnsi" w:hAnsiTheme="minorHAnsi" w:cstheme="minorHAnsi"/>
          <w:lang w:val="cy-GB"/>
        </w:rPr>
        <w:t xml:space="preserve">Cefnogir hyn gan Titchmarsh (2013) wrth iddi ddatgan bod gwahaniaethu yn ddull hynod o effeithiol, pan gaiff ei ddefnyddio mewn modd sensitif ac yn bwyllog o fewn y dosbarth. Ond mae’n mynd ymlaen </w:t>
      </w:r>
      <w:r w:rsidRPr="00F23871">
        <w:rPr>
          <w:rFonts w:asciiTheme="minorHAnsi" w:hAnsiTheme="minorHAnsi" w:cstheme="minorHAnsi"/>
          <w:lang w:val="cy-GB"/>
        </w:rPr>
        <w:lastRenderedPageBreak/>
        <w:t>i esbonio bod gwahaniaethu ar ei orau pan gaiff ei blethu i mewn i wersi gyda disgwyliadau uchel, tasgau amrywiol a digon o her ar gyfer pob un dysgwr yn y dosbarth</w:t>
      </w:r>
      <w:r w:rsidR="00F37109" w:rsidRPr="00F23871">
        <w:rPr>
          <w:rFonts w:asciiTheme="minorHAnsi" w:hAnsiTheme="minorHAnsi" w:cstheme="minorHAnsi"/>
          <w:lang w:val="cy-GB"/>
        </w:rPr>
        <w:t xml:space="preserve"> </w:t>
      </w:r>
      <w:r w:rsidR="00F37109" w:rsidRPr="00F23871">
        <w:rPr>
          <w:rFonts w:asciiTheme="minorHAnsi" w:hAnsiTheme="minorHAnsi" w:cstheme="minorHAnsi"/>
          <w:color w:val="000000" w:themeColor="text1"/>
          <w:lang w:val="cy-GB"/>
        </w:rPr>
        <w:t>(Capel et al, 2013).</w:t>
      </w:r>
      <w:r w:rsidR="006B772D" w:rsidRPr="00F23871">
        <w:rPr>
          <w:rFonts w:asciiTheme="minorHAnsi" w:hAnsiTheme="minorHAnsi" w:cstheme="minorHAnsi"/>
          <w:color w:val="000000" w:themeColor="text1"/>
          <w:lang w:val="cy-GB"/>
        </w:rPr>
        <w:t xml:space="preserve"> </w:t>
      </w:r>
      <w:r w:rsidRPr="00F23871">
        <w:rPr>
          <w:rFonts w:asciiTheme="minorHAnsi" w:hAnsiTheme="minorHAnsi" w:cstheme="minorHAnsi"/>
          <w:color w:val="000000" w:themeColor="text1"/>
          <w:lang w:val="cy-GB"/>
        </w:rPr>
        <w:t>Yn ystod PAP, rhaid i mi sicrhau fy mod yn parhau i ddefnyddio gwahaniaethu effeithiol, er bod y dosbarthiadau wedi’u setio o flwyddyn 7, i sicrhau mynediad i bawb i bob gwers.</w:t>
      </w:r>
    </w:p>
    <w:p w14:paraId="5FB45636" w14:textId="77777777" w:rsidR="00F37109" w:rsidRPr="00F23871" w:rsidRDefault="00F37109" w:rsidP="003D455A">
      <w:pPr>
        <w:spacing w:line="360" w:lineRule="auto"/>
        <w:jc w:val="both"/>
        <w:rPr>
          <w:rFonts w:asciiTheme="minorHAnsi" w:hAnsiTheme="minorHAnsi" w:cstheme="minorHAnsi"/>
          <w:lang w:val="cy-GB"/>
        </w:rPr>
      </w:pPr>
    </w:p>
    <w:p w14:paraId="00721810" w14:textId="730CB3B7" w:rsidR="00515251" w:rsidRPr="00F23871" w:rsidRDefault="00B42FBF" w:rsidP="003D455A">
      <w:pPr>
        <w:spacing w:line="360" w:lineRule="auto"/>
        <w:jc w:val="both"/>
        <w:rPr>
          <w:rFonts w:asciiTheme="minorHAnsi" w:hAnsiTheme="minorHAnsi" w:cstheme="minorHAnsi"/>
          <w:lang w:val="cy-GB"/>
        </w:rPr>
      </w:pPr>
      <w:r w:rsidRPr="00F23871">
        <w:rPr>
          <w:rFonts w:asciiTheme="minorHAnsi" w:hAnsiTheme="minorHAnsi" w:cstheme="minorHAnsi"/>
          <w:lang w:val="cy-GB"/>
        </w:rPr>
        <w:t xml:space="preserve">Er dweud hyn, pe bawn i’n gwneud y meicro-wers unwaith eto, ac ar gyfer addysgu'r dyfodol, byddaf yn gwneud fwy o ddefnydd o ddulliau Asesu ar Gyfer Dysgu (AaGD) o fewn y dosbarth. Asesu ar gyfer dysgu yw’r broses o ymchwilio a dehongli tystiolaeth sydd yn cael ei ddefnyddio gan athrawon a phlant er mwyn canfod beth mae’r plant yn gwybod, beth sydd rhaid iddyn nhw ddysgu, a sut i gyrraedd y nod a’r amcan hynny (Black &amp; Wiliam, 1998; Hewitt, 2008). Mae dulliau AaGD yn rhoi’r potensial i ddysgwyr i godi safonau addysg hwy ac yn ddulliau digon rhwydd i’w leoli yn ganolog yn y dosbarth (Faulty &amp; Savage, 2010; Llywodraeth Cymru 2010; Donaldson, 2015). Rhaid datgan bod nifer helaeth o athrawon yn gweld hi’n anodd lleoli dulliau AaGD o fewn eu gwersi, ac yn gweld y broses yn rhwystr addysgiadol yn hytrach nag arf i’w wella, ac felly mae’r ffaith bod angen i mi wella’r defnydd ddim yn rhywbeth unigryw i mi yn bersonol, ond yn darged ar gyfer lawer o athrawon ac ysgolion ledled y wlad </w:t>
      </w:r>
      <w:r w:rsidR="0035635E" w:rsidRPr="00F23871">
        <w:rPr>
          <w:rFonts w:asciiTheme="minorHAnsi" w:hAnsiTheme="minorHAnsi" w:cstheme="minorHAnsi"/>
          <w:lang w:val="cy-GB"/>
        </w:rPr>
        <w:t>(Black &amp; Wiliam, 1998; Hewitt, 2008).</w:t>
      </w:r>
      <w:r w:rsidR="00AD022D" w:rsidRPr="00F23871">
        <w:rPr>
          <w:rFonts w:asciiTheme="minorHAnsi" w:hAnsiTheme="minorHAnsi" w:cstheme="minorHAnsi"/>
          <w:lang w:val="cy-GB"/>
        </w:rPr>
        <w:t xml:space="preserve"> </w:t>
      </w:r>
      <w:r w:rsidR="00696765" w:rsidRPr="00F23871">
        <w:rPr>
          <w:rFonts w:asciiTheme="minorHAnsi" w:hAnsiTheme="minorHAnsi" w:cstheme="minorHAnsi"/>
          <w:lang w:val="cy-GB"/>
        </w:rPr>
        <w:t xml:space="preserve">Fodd bynnag, mae’r amrywiaeth eang o ddulliau AaGD sydd ar gael yn rhai sydd yn gallu cymryd rhan ganolog o wersi, megis gosod targedau, asesu cyfoedion, gridiau GED, tair seren a dymuniad a.y.y.b. Mae’r dulliau sydd ar gael yn rhoi adborth yn syth i ddysgwyr am eu cynnydd / dealltwriaeth ac yn dangos iddyn nhw sut i wella ar gyfer y dyfodol yn syth. Golygir hyn bod y dysgwyr yn medru cymryd fwy o gyfrifoldeb dros addysg eu hun o fewn y dosbarth, ac yn datblygu nifer o sgiliau bywyd yn y broses </w:t>
      </w:r>
      <w:r w:rsidR="00AD022D" w:rsidRPr="00F23871">
        <w:rPr>
          <w:rFonts w:asciiTheme="minorHAnsi" w:hAnsiTheme="minorHAnsi" w:cstheme="minorHAnsi"/>
          <w:lang w:val="cy-GB"/>
        </w:rPr>
        <w:t>(Llywodraeth Cymru, 2010; Donaldson, 2015).</w:t>
      </w:r>
      <w:r w:rsidR="00F80201" w:rsidRPr="00F23871">
        <w:rPr>
          <w:rFonts w:asciiTheme="minorHAnsi" w:hAnsiTheme="minorHAnsi" w:cstheme="minorHAnsi"/>
          <w:lang w:val="cy-GB"/>
        </w:rPr>
        <w:t xml:space="preserve"> </w:t>
      </w:r>
    </w:p>
    <w:p w14:paraId="2CB61D1D" w14:textId="77777777" w:rsidR="00515251" w:rsidRPr="00F23871" w:rsidRDefault="00515251" w:rsidP="003D455A">
      <w:pPr>
        <w:spacing w:line="360" w:lineRule="auto"/>
        <w:jc w:val="both"/>
        <w:rPr>
          <w:rFonts w:asciiTheme="minorHAnsi" w:hAnsiTheme="minorHAnsi" w:cstheme="minorHAnsi"/>
          <w:lang w:val="cy-GB"/>
        </w:rPr>
      </w:pPr>
    </w:p>
    <w:p w14:paraId="58C8A3A6" w14:textId="363EBFE6" w:rsidR="00243054" w:rsidRPr="00F23871" w:rsidRDefault="00696765" w:rsidP="003D455A">
      <w:pPr>
        <w:spacing w:line="360" w:lineRule="auto"/>
        <w:jc w:val="both"/>
        <w:rPr>
          <w:rFonts w:asciiTheme="minorHAnsi" w:hAnsiTheme="minorHAnsi" w:cstheme="minorHAnsi"/>
          <w:lang w:val="cy-GB"/>
        </w:rPr>
      </w:pPr>
      <w:r w:rsidRPr="00F23871">
        <w:rPr>
          <w:rFonts w:asciiTheme="minorHAnsi" w:hAnsiTheme="minorHAnsi" w:cstheme="minorHAnsi"/>
          <w:lang w:val="cy-GB"/>
        </w:rPr>
        <w:t>Mae’r defnydd o ddulliau AaGD, yn benodol, adborth effeithiol, yn cael ei gefnogi yn frwd gan Dweck (2012) sydd yn hyrwyddo’r syniad o ddatblygu meddylfryd twf ym mhob un o’n dysgwyr. (Dweck, 2012). Ffocws y theori yw galluogi i blant newid a thyfu eu deallusrwydd trwy waith caled, dyfalbarhad, ymarfer, ymdrech a strategaethau; yn debyg i bwrpas a nod AaGD. Yma, mae Dweck yn ceisio lleihau ar ganmoliaeth ar gyfer y canlyniadau, ond yn hytrach, adeiladu hyder yn y broses o addysgu, megis canmol ymdrech a strategaeth; yn union fel y mae Donaldson bellach yn pwysleisio, ac yn ganolog i AaGD</w:t>
      </w:r>
      <w:r w:rsidR="00F80201" w:rsidRPr="00F23871">
        <w:rPr>
          <w:rFonts w:asciiTheme="minorHAnsi" w:hAnsiTheme="minorHAnsi" w:cstheme="minorHAnsi"/>
          <w:lang w:val="cy-GB"/>
        </w:rPr>
        <w:t xml:space="preserve"> (Dweck, 2012; Donaldson, 2015; Black &amp; Wiliam, 1998; Hewitt, 2008).</w:t>
      </w:r>
      <w:r w:rsidR="008B5C09" w:rsidRPr="00F23871">
        <w:rPr>
          <w:rFonts w:asciiTheme="minorHAnsi" w:hAnsiTheme="minorHAnsi"/>
          <w:lang w:val="cy-GB"/>
        </w:rPr>
        <w:t xml:space="preserve"> </w:t>
      </w:r>
      <w:r w:rsidRPr="00F23871">
        <w:rPr>
          <w:rFonts w:asciiTheme="minorHAnsi" w:hAnsiTheme="minorHAnsi"/>
          <w:lang w:val="cy-GB"/>
        </w:rPr>
        <w:t xml:space="preserve">Yn wrthgyferbyniol i hyn, mae Hattie (2008), yn </w:t>
      </w:r>
      <w:r w:rsidRPr="00F23871">
        <w:rPr>
          <w:rFonts w:asciiTheme="minorHAnsi" w:hAnsiTheme="minorHAnsi"/>
          <w:lang w:val="cy-GB"/>
        </w:rPr>
        <w:lastRenderedPageBreak/>
        <w:t>dadlau bod canmol unigolyn am waith neu am yr ymdrech rhoddwyd yn gwneud dim gwahaniaeth neu effaith negyddol ar addysg y plant, ac mae’n codi’r cwestiwn, oes yna bwrpas am ganmoliaeth yn y dosbarth?</w:t>
      </w:r>
      <w:r w:rsidR="008B5C09" w:rsidRPr="00F23871">
        <w:rPr>
          <w:rFonts w:asciiTheme="minorHAnsi" w:hAnsiTheme="minorHAnsi"/>
          <w:lang w:val="cy-GB"/>
        </w:rPr>
        <w:t xml:space="preserve"> (Hattie, 2008). </w:t>
      </w:r>
      <w:r w:rsidRPr="00F23871">
        <w:rPr>
          <w:rFonts w:asciiTheme="minorHAnsi" w:hAnsiTheme="minorHAnsi"/>
          <w:lang w:val="cy-GB"/>
        </w:rPr>
        <w:t>Yn ogystal, yn ôl adroddiad OECD o 2016, er bod y meddylfryd yma yn apelgar iawn, mae dros 80% o athrawon sydd yn ei weithredu wedi methu i wneud newidiadau effeithiol i’w ddefnyddio o fewn y dosbarth; naill ai wrth wneud yn anghywir, neu wrth hybu meddylfryd twf ffug (OECD, 2017). Fodd bynnag, mae yna bwyslais mawr yn ysgolion ledled y wlad heddiw yn hyrwyddo datblygu meddylfryd twf er mwyn gwneud ein dysgwyr yn fwy adlamol ar gyfer y dyfodol, ac felly er bod Hattie a’r OECD wedi canfod gwendidau gyda’r theori, credaf fod dal yna le ar eu cyfer o fewn ein cwricwlwm a’r dosbarth.</w:t>
      </w:r>
    </w:p>
    <w:p w14:paraId="5F40F599" w14:textId="77777777" w:rsidR="00243054" w:rsidRPr="00F23871" w:rsidRDefault="00243054" w:rsidP="003D455A">
      <w:pPr>
        <w:spacing w:line="360" w:lineRule="auto"/>
        <w:jc w:val="both"/>
        <w:rPr>
          <w:rFonts w:asciiTheme="minorHAnsi" w:hAnsiTheme="minorHAnsi" w:cstheme="minorHAnsi"/>
          <w:lang w:val="cy-GB"/>
        </w:rPr>
      </w:pPr>
    </w:p>
    <w:p w14:paraId="2F169485" w14:textId="7440FF01" w:rsidR="00515251" w:rsidRPr="00F23871" w:rsidRDefault="00696765" w:rsidP="003D455A">
      <w:pPr>
        <w:spacing w:line="360" w:lineRule="auto"/>
        <w:jc w:val="both"/>
        <w:rPr>
          <w:rFonts w:asciiTheme="minorHAnsi" w:hAnsiTheme="minorHAnsi" w:cstheme="minorHAnsi"/>
          <w:lang w:val="cy-GB"/>
        </w:rPr>
      </w:pPr>
      <w:r w:rsidRPr="00F23871">
        <w:rPr>
          <w:rFonts w:asciiTheme="minorHAnsi" w:hAnsiTheme="minorHAnsi" w:cstheme="minorHAnsi"/>
          <w:lang w:val="cy-GB"/>
        </w:rPr>
        <w:t>Un dull AaGD penodol sydd angen i mi ddatblygu yw cwestiynu. Mae gen i dueddiad o or-ddefnyddio cwestiynau caeedig yn ystod gwersi, ond nad yw hynny yn rhywbeth sydd yn unigryw i mi: mae nifer o athrawon yn gweld hi’n anodd lleoli cwestiynau agored o fewn eu gwersi (Fautley &amp; Savage, 2010). Mae cwestiynu yn ddull canolog wrth ddatblygu meddwl ac asesu ar gyfer dysgu yn y dosbarth, ac yn ffordd syml o ddyfnhau dealltwriaeth y dosbarth cyfan</w:t>
      </w:r>
      <w:r w:rsidR="00C63166" w:rsidRPr="00F23871">
        <w:rPr>
          <w:rFonts w:asciiTheme="minorHAnsi" w:hAnsiTheme="minorHAnsi" w:cstheme="minorHAnsi"/>
          <w:lang w:val="cy-GB"/>
        </w:rPr>
        <w:t xml:space="preserve"> (Allison</w:t>
      </w:r>
      <w:r w:rsidR="00BF00E7" w:rsidRPr="00F23871">
        <w:rPr>
          <w:rFonts w:asciiTheme="minorHAnsi" w:hAnsiTheme="minorHAnsi" w:cstheme="minorHAnsi"/>
          <w:lang w:val="cy-GB"/>
        </w:rPr>
        <w:t xml:space="preserve"> et al</w:t>
      </w:r>
      <w:r w:rsidR="00C63166" w:rsidRPr="00F23871">
        <w:rPr>
          <w:rFonts w:asciiTheme="minorHAnsi" w:hAnsiTheme="minorHAnsi" w:cstheme="minorHAnsi"/>
          <w:lang w:val="cy-GB"/>
        </w:rPr>
        <w:t>, 2015</w:t>
      </w:r>
      <w:r w:rsidR="000E6502" w:rsidRPr="00F23871">
        <w:rPr>
          <w:rFonts w:asciiTheme="minorHAnsi" w:hAnsiTheme="minorHAnsi" w:cstheme="minorHAnsi"/>
          <w:lang w:val="cy-GB"/>
        </w:rPr>
        <w:t>; Black &amp; Wiliam, 1998; Fau</w:t>
      </w:r>
      <w:r w:rsidR="00AD022D" w:rsidRPr="00F23871">
        <w:rPr>
          <w:rFonts w:asciiTheme="minorHAnsi" w:hAnsiTheme="minorHAnsi" w:cstheme="minorHAnsi"/>
          <w:lang w:val="cy-GB"/>
        </w:rPr>
        <w:t>tle</w:t>
      </w:r>
      <w:r w:rsidR="000E6502" w:rsidRPr="00F23871">
        <w:rPr>
          <w:rFonts w:asciiTheme="minorHAnsi" w:hAnsiTheme="minorHAnsi" w:cstheme="minorHAnsi"/>
          <w:lang w:val="cy-GB"/>
        </w:rPr>
        <w:t>y &amp; Savage, 2010</w:t>
      </w:r>
      <w:r w:rsidR="00C63166" w:rsidRPr="00F23871">
        <w:rPr>
          <w:rFonts w:asciiTheme="minorHAnsi" w:hAnsiTheme="minorHAnsi" w:cstheme="minorHAnsi"/>
          <w:lang w:val="cy-GB"/>
        </w:rPr>
        <w:t>).</w:t>
      </w:r>
      <w:r w:rsidR="00532D31" w:rsidRPr="00F23871">
        <w:rPr>
          <w:rFonts w:asciiTheme="minorHAnsi" w:hAnsiTheme="minorHAnsi" w:cstheme="minorHAnsi"/>
          <w:lang w:val="cy-GB"/>
        </w:rPr>
        <w:t xml:space="preserve"> </w:t>
      </w:r>
      <w:r w:rsidRPr="00F23871">
        <w:rPr>
          <w:rFonts w:asciiTheme="minorHAnsi" w:hAnsiTheme="minorHAnsi" w:cstheme="minorHAnsi"/>
          <w:lang w:val="cy-GB"/>
        </w:rPr>
        <w:t>Wrth gwestiynu, fel athro/awes rydych yn sicrhau tyfiant academaidd o fewn eich dosbarth, a thrwy hynny gwthio nhw i feddwl ymhellach; Gwell y cwestiynau, gwell fydd y dysgwyr yn dysgu o fewn y wers (Allison et al, 2015). Mae’n hysbys bod Tacsonomi Bloom yn cael ei ddefnyddio yn frwd gan athrawon ledled y wlad er mwyn hyrwyddo defnydd o gwestiynu effeithiol yn y dosbarth. Caiff eu harddangos fel pyramid hierarchaidd, ond mewn gwirionedd, nad yw’r cwestiynau top yn unig i’r mwy abl a thalentog, ond yn hytrach rhaid i athrawon defnyddio’r theori er mwyn gwella dealltwriaeth holl ddysgwyr am y pwnc dan sylw</w:t>
      </w:r>
      <w:r w:rsidR="004437C0" w:rsidRPr="00F23871">
        <w:rPr>
          <w:rFonts w:asciiTheme="minorHAnsi" w:hAnsiTheme="minorHAnsi" w:cstheme="minorHAnsi"/>
          <w:lang w:val="cy-GB"/>
        </w:rPr>
        <w:t xml:space="preserve"> </w:t>
      </w:r>
      <w:r w:rsidR="00123C08" w:rsidRPr="00F23871">
        <w:rPr>
          <w:rFonts w:asciiTheme="minorHAnsi" w:hAnsiTheme="minorHAnsi" w:cstheme="minorHAnsi"/>
          <w:lang w:val="cy-GB"/>
        </w:rPr>
        <w:t xml:space="preserve">(Llywodraeth Cymru, 2010). </w:t>
      </w:r>
      <w:r w:rsidRPr="00F23871">
        <w:rPr>
          <w:rFonts w:asciiTheme="minorHAnsi" w:hAnsiTheme="minorHAnsi" w:cstheme="minorHAnsi"/>
          <w:lang w:val="cy-GB"/>
        </w:rPr>
        <w:t xml:space="preserve">Yn ystod PAP, mae’n rhaid i mi wella’r defnydd o’r theori yma er mwyn sicrhau bod y dysgwyr yn datblygu yn y modd fwyaf effeithiol oherwydd mae cwestiynu yn un o’r ffyrdd fwyaf effeithiol o ddatblygu a gwirio dealltwriaeth y dysgwyr yn ystod y wers (Llywodraeth Cymru, 2010). Mae’r defnydd o gwestiynu hefyd yn codi unrhyw broblemau dealltwriaeth sydd gan y dysgwyr, ac yn rhoi’r cyfle i’r athrawes i ailfeddwl am sut i addysgu’r pwnc, ac yn galluogi’r athro/awes i gywiro unrhyw gamsyniadau a chamddealltwriaeth o’r pwnc dan sylw </w:t>
      </w:r>
      <w:r w:rsidR="00515251" w:rsidRPr="00F23871">
        <w:rPr>
          <w:rFonts w:asciiTheme="minorHAnsi" w:hAnsiTheme="minorHAnsi" w:cstheme="minorHAnsi"/>
          <w:lang w:val="cy-GB"/>
        </w:rPr>
        <w:t>(Geen, 2005).</w:t>
      </w:r>
    </w:p>
    <w:p w14:paraId="5F9BFAE3" w14:textId="77777777" w:rsidR="00515251" w:rsidRPr="00F23871" w:rsidRDefault="00515251" w:rsidP="003D455A">
      <w:pPr>
        <w:spacing w:line="360" w:lineRule="auto"/>
        <w:jc w:val="both"/>
        <w:rPr>
          <w:rFonts w:asciiTheme="minorHAnsi" w:hAnsiTheme="minorHAnsi" w:cstheme="minorHAnsi"/>
          <w:lang w:val="cy-GB"/>
        </w:rPr>
      </w:pPr>
    </w:p>
    <w:p w14:paraId="1582E5B7" w14:textId="7BFD8E7C" w:rsidR="00AD022D" w:rsidRPr="00F23871" w:rsidRDefault="00696765" w:rsidP="003D455A">
      <w:pPr>
        <w:spacing w:line="360" w:lineRule="auto"/>
        <w:jc w:val="both"/>
        <w:rPr>
          <w:rFonts w:asciiTheme="minorHAnsi" w:hAnsiTheme="minorHAnsi" w:cstheme="minorHAnsi"/>
          <w:color w:val="000000" w:themeColor="text1"/>
          <w:lang w:val="cy-GB"/>
        </w:rPr>
      </w:pPr>
      <w:r w:rsidRPr="00F23871">
        <w:rPr>
          <w:rFonts w:asciiTheme="minorHAnsi" w:hAnsiTheme="minorHAnsi" w:cstheme="minorHAnsi"/>
          <w:lang w:val="cy-GB"/>
        </w:rPr>
        <w:lastRenderedPageBreak/>
        <w:t>Un targed sydd gennyf yw’r angen i sicrhau bod fy nghwestiynau yn agored yn hytrach na chaeedig er mwyn herio’r dysgwyr yn eu hymatebion yn hytrach nag adalw gwybodaeth neu ateb yn fyr. Er mwyn gwneud hyn, byddai defnyddio Tacsonomi Bloom yn ddull effeithiol dros ben o fwrw’r targed yma, wrth arwain mi i ofyn cwestiynau sydd yn gorfodi dysgwyr i adlewyrchu ar y pwnc dan sylw, yn ogystal â thrafod eu hymatebion</w:t>
      </w:r>
      <w:r w:rsidR="0095282F" w:rsidRPr="00F23871">
        <w:rPr>
          <w:rFonts w:asciiTheme="minorHAnsi" w:hAnsiTheme="minorHAnsi" w:cstheme="minorHAnsi"/>
          <w:color w:val="000000" w:themeColor="text1"/>
          <w:lang w:val="cy-GB"/>
        </w:rPr>
        <w:t xml:space="preserve"> (Allison</w:t>
      </w:r>
      <w:r w:rsidR="00BF00E7" w:rsidRPr="00F23871">
        <w:rPr>
          <w:rFonts w:asciiTheme="minorHAnsi" w:hAnsiTheme="minorHAnsi" w:cstheme="minorHAnsi"/>
          <w:color w:val="000000" w:themeColor="text1"/>
          <w:lang w:val="cy-GB"/>
        </w:rPr>
        <w:t xml:space="preserve"> et al</w:t>
      </w:r>
      <w:r w:rsidR="0095282F" w:rsidRPr="00F23871">
        <w:rPr>
          <w:rFonts w:asciiTheme="minorHAnsi" w:hAnsiTheme="minorHAnsi" w:cstheme="minorHAnsi"/>
          <w:color w:val="000000" w:themeColor="text1"/>
          <w:lang w:val="cy-GB"/>
        </w:rPr>
        <w:t>, 2015</w:t>
      </w:r>
      <w:r w:rsidR="004905C8" w:rsidRPr="00F23871">
        <w:rPr>
          <w:rFonts w:asciiTheme="minorHAnsi" w:hAnsiTheme="minorHAnsi" w:cstheme="minorHAnsi"/>
          <w:color w:val="000000" w:themeColor="text1"/>
          <w:lang w:val="cy-GB"/>
        </w:rPr>
        <w:t>; Geen, 2005</w:t>
      </w:r>
      <w:r w:rsidR="0095282F" w:rsidRPr="00F23871">
        <w:rPr>
          <w:rFonts w:asciiTheme="minorHAnsi" w:hAnsiTheme="minorHAnsi" w:cstheme="minorHAnsi"/>
          <w:color w:val="000000" w:themeColor="text1"/>
          <w:lang w:val="cy-GB"/>
        </w:rPr>
        <w:t xml:space="preserve">). </w:t>
      </w:r>
      <w:r w:rsidRPr="00F23871">
        <w:rPr>
          <w:rFonts w:asciiTheme="minorHAnsi" w:hAnsiTheme="minorHAnsi" w:cstheme="minorHAnsi"/>
          <w:color w:val="000000" w:themeColor="text1"/>
          <w:lang w:val="cy-GB"/>
        </w:rPr>
        <w:t xml:space="preserve">Fodd bynnag, nad yw cwestiynau caeedig yn ddiwerth o fewn y dosbarth. Mae angen dealltwriaeth sylfaenol ar y dysgwyr, sef ymateb i gwestiynau caeedig, cyn iddynt allu ymateb i gwestiynau mwy cymhleth, sef cwestiynau agored. Er mwyn sicrhau bod elfen o’r ddau fath o gwestiynu yn rhan annatod o’r wers yw trwy ddechrau gyda chwestiynau caeedig i wirio dealltwriaeth ac yna ymhelaethu ymhellach gan ddefnyddio cwestiynau agored i ddyfnhau ar eu dealltwriaeth </w:t>
      </w:r>
      <w:r w:rsidR="00AB2ADC" w:rsidRPr="00F23871">
        <w:rPr>
          <w:rFonts w:asciiTheme="minorHAnsi" w:hAnsiTheme="minorHAnsi" w:cstheme="minorHAnsi"/>
          <w:color w:val="000000" w:themeColor="text1"/>
          <w:lang w:val="cy-GB"/>
        </w:rPr>
        <w:t>(Allison</w:t>
      </w:r>
      <w:r w:rsidR="00BF00E7" w:rsidRPr="00F23871">
        <w:rPr>
          <w:rFonts w:asciiTheme="minorHAnsi" w:hAnsiTheme="minorHAnsi" w:cstheme="minorHAnsi"/>
          <w:color w:val="000000" w:themeColor="text1"/>
          <w:lang w:val="cy-GB"/>
        </w:rPr>
        <w:t xml:space="preserve"> et al</w:t>
      </w:r>
      <w:r w:rsidR="00AB2ADC" w:rsidRPr="00F23871">
        <w:rPr>
          <w:rFonts w:asciiTheme="minorHAnsi" w:hAnsiTheme="minorHAnsi" w:cstheme="minorHAnsi"/>
          <w:color w:val="000000" w:themeColor="text1"/>
          <w:lang w:val="cy-GB"/>
        </w:rPr>
        <w:t>, 2015</w:t>
      </w:r>
      <w:r w:rsidR="00E73FC5" w:rsidRPr="00F23871">
        <w:rPr>
          <w:rFonts w:asciiTheme="minorHAnsi" w:hAnsiTheme="minorHAnsi" w:cstheme="minorHAnsi"/>
          <w:color w:val="000000" w:themeColor="text1"/>
          <w:lang w:val="cy-GB"/>
        </w:rPr>
        <w:t>; Fau</w:t>
      </w:r>
      <w:r w:rsidR="00AD022D" w:rsidRPr="00F23871">
        <w:rPr>
          <w:rFonts w:asciiTheme="minorHAnsi" w:hAnsiTheme="minorHAnsi" w:cstheme="minorHAnsi"/>
          <w:color w:val="000000" w:themeColor="text1"/>
          <w:lang w:val="cy-GB"/>
        </w:rPr>
        <w:t>tle</w:t>
      </w:r>
      <w:r w:rsidR="00E73FC5" w:rsidRPr="00F23871">
        <w:rPr>
          <w:rFonts w:asciiTheme="minorHAnsi" w:hAnsiTheme="minorHAnsi" w:cstheme="minorHAnsi"/>
          <w:color w:val="000000" w:themeColor="text1"/>
          <w:lang w:val="cy-GB"/>
        </w:rPr>
        <w:t>y &amp; Savage, 2010</w:t>
      </w:r>
      <w:r w:rsidR="00AB2ADC" w:rsidRPr="00F23871">
        <w:rPr>
          <w:rFonts w:asciiTheme="minorHAnsi" w:hAnsiTheme="minorHAnsi" w:cstheme="minorHAnsi"/>
          <w:color w:val="000000" w:themeColor="text1"/>
          <w:lang w:val="cy-GB"/>
        </w:rPr>
        <w:t>).</w:t>
      </w:r>
    </w:p>
    <w:p w14:paraId="068D2618" w14:textId="6FFB291A" w:rsidR="003D455A" w:rsidRPr="00F23871" w:rsidRDefault="003D455A" w:rsidP="003D455A">
      <w:pPr>
        <w:spacing w:line="360" w:lineRule="auto"/>
        <w:jc w:val="both"/>
        <w:rPr>
          <w:rFonts w:asciiTheme="minorHAnsi" w:hAnsiTheme="minorHAnsi" w:cstheme="minorHAnsi"/>
          <w:color w:val="000000" w:themeColor="text1"/>
          <w:lang w:val="cy-GB"/>
        </w:rPr>
      </w:pPr>
    </w:p>
    <w:p w14:paraId="34ED6E4C" w14:textId="044617CD" w:rsidR="006D4D5F" w:rsidRPr="00F23871" w:rsidRDefault="00592740" w:rsidP="003D455A">
      <w:pPr>
        <w:spacing w:line="360" w:lineRule="auto"/>
        <w:jc w:val="both"/>
        <w:rPr>
          <w:rFonts w:asciiTheme="minorHAnsi" w:hAnsiTheme="minorHAnsi" w:cstheme="minorHAnsi"/>
          <w:color w:val="000000" w:themeColor="text1"/>
          <w:lang w:val="cy-GB"/>
        </w:rPr>
      </w:pPr>
      <w:r w:rsidRPr="00F23871">
        <w:rPr>
          <w:rFonts w:asciiTheme="minorHAnsi" w:hAnsiTheme="minorHAnsi" w:cstheme="minorHAnsi"/>
          <w:color w:val="000000" w:themeColor="text1"/>
          <w:lang w:val="cy-GB"/>
        </w:rPr>
        <w:t>Ar ôl ymchwilio i theorïau addysgu megis lluniadaeth, lluniadaeth gymdeithasol ac ymddygiadol ac adlewyrchu ar fy meicro-wers a’r cynllun gwaith byddaf yn parhau i ddefnyddio’r theorïau – yn bennaf, lluniadaeth a lluniadaeth gymdeithasol – er mwyn tanseilio fy ngwersi ar PAP.  Roedd y profiad o addysgu meicro-wers wedi bod o fudd i mi wrth ystyried y targedau a sylwadau cadarnhaol y daeth ohoni rydw i wedi parhau i dargedu / gweithredu yn ystod PAP 1. Byddai hwn yn sicrhau fy mod i’n bwrw safonau SAC, yn ogystal â bod o gymorth wrth weithredu ar fy nhargedau; trafodaf fy nhargedau o fewn y cynllun gweithredu sydd wedi atodai ar y diwedd. Byddaf yn parhau i ddefnyddio llenyddiaeth academaidd i danseilio fy mhrofiad addysgu er mwyn sicrhau fy mod yn llwyddo i ddod yn athrawes brofiadol, gadarnhaol a llwyddiannus yn y dyfodol.</w:t>
      </w:r>
    </w:p>
    <w:p w14:paraId="519A3CA4" w14:textId="25153719" w:rsidR="004905C8" w:rsidRPr="00F23871" w:rsidRDefault="004905C8" w:rsidP="003D455A">
      <w:pPr>
        <w:spacing w:line="360" w:lineRule="auto"/>
        <w:jc w:val="both"/>
        <w:rPr>
          <w:rFonts w:asciiTheme="minorHAnsi" w:hAnsiTheme="minorHAnsi" w:cstheme="minorHAnsi"/>
          <w:lang w:val="cy-GB"/>
        </w:rPr>
      </w:pPr>
    </w:p>
    <w:p w14:paraId="39EF738D" w14:textId="36FFFD78" w:rsidR="004905C8" w:rsidRPr="00F23871" w:rsidRDefault="004905C8" w:rsidP="003D455A">
      <w:pPr>
        <w:spacing w:line="360" w:lineRule="auto"/>
        <w:jc w:val="both"/>
        <w:rPr>
          <w:rFonts w:asciiTheme="minorHAnsi" w:hAnsiTheme="minorHAnsi" w:cstheme="minorHAnsi"/>
          <w:lang w:val="cy-GB"/>
        </w:rPr>
      </w:pPr>
    </w:p>
    <w:p w14:paraId="15ABB3CC" w14:textId="771D4C5B" w:rsidR="00E31F3C" w:rsidRPr="00F23871" w:rsidRDefault="00E31F3C" w:rsidP="003D455A">
      <w:pPr>
        <w:spacing w:line="360" w:lineRule="auto"/>
        <w:jc w:val="both"/>
        <w:rPr>
          <w:rFonts w:asciiTheme="minorHAnsi" w:hAnsiTheme="minorHAnsi" w:cstheme="minorHAnsi"/>
          <w:lang w:val="cy-GB"/>
        </w:rPr>
      </w:pPr>
    </w:p>
    <w:p w14:paraId="3A07488D" w14:textId="44772F0D" w:rsidR="00E31F3C" w:rsidRPr="00F23871" w:rsidRDefault="00E31F3C" w:rsidP="003D455A">
      <w:pPr>
        <w:spacing w:line="360" w:lineRule="auto"/>
        <w:jc w:val="both"/>
        <w:rPr>
          <w:rFonts w:asciiTheme="minorHAnsi" w:hAnsiTheme="minorHAnsi" w:cstheme="minorHAnsi"/>
          <w:lang w:val="cy-GB"/>
        </w:rPr>
      </w:pPr>
    </w:p>
    <w:p w14:paraId="15663C68" w14:textId="00D4593F" w:rsidR="004905C8" w:rsidRPr="00F23871" w:rsidRDefault="004905C8" w:rsidP="003D455A">
      <w:pPr>
        <w:spacing w:line="360" w:lineRule="auto"/>
        <w:jc w:val="both"/>
        <w:rPr>
          <w:rFonts w:asciiTheme="minorHAnsi" w:hAnsiTheme="minorHAnsi" w:cstheme="minorHAnsi"/>
          <w:lang w:val="cy-GB"/>
        </w:rPr>
      </w:pPr>
    </w:p>
    <w:p w14:paraId="6D706EDF" w14:textId="0D5A4891" w:rsidR="00E574E2" w:rsidRPr="00F23871" w:rsidRDefault="00E574E2" w:rsidP="003D455A">
      <w:pPr>
        <w:spacing w:line="360" w:lineRule="auto"/>
        <w:jc w:val="both"/>
        <w:rPr>
          <w:rFonts w:asciiTheme="minorHAnsi" w:hAnsiTheme="minorHAnsi" w:cstheme="minorHAnsi"/>
          <w:lang w:val="cy-GB"/>
        </w:rPr>
      </w:pPr>
    </w:p>
    <w:p w14:paraId="0281BA21" w14:textId="35584D7C" w:rsidR="00E574E2" w:rsidRPr="00F23871" w:rsidRDefault="00E574E2" w:rsidP="003D455A">
      <w:pPr>
        <w:spacing w:line="360" w:lineRule="auto"/>
        <w:jc w:val="both"/>
        <w:rPr>
          <w:rFonts w:asciiTheme="minorHAnsi" w:hAnsiTheme="minorHAnsi" w:cstheme="minorHAnsi"/>
          <w:lang w:val="cy-GB"/>
        </w:rPr>
      </w:pPr>
    </w:p>
    <w:p w14:paraId="17A15AB4" w14:textId="242157E6" w:rsidR="00E574E2" w:rsidRPr="00F23871" w:rsidRDefault="00E574E2" w:rsidP="003D455A">
      <w:pPr>
        <w:spacing w:line="360" w:lineRule="auto"/>
        <w:jc w:val="both"/>
        <w:rPr>
          <w:rFonts w:asciiTheme="minorHAnsi" w:hAnsiTheme="minorHAnsi" w:cstheme="minorHAnsi"/>
          <w:lang w:val="cy-GB"/>
        </w:rPr>
      </w:pPr>
    </w:p>
    <w:p w14:paraId="2E35E859" w14:textId="651F7758" w:rsidR="00E574E2" w:rsidRPr="00F23871" w:rsidRDefault="00E574E2" w:rsidP="003D455A">
      <w:pPr>
        <w:spacing w:line="360" w:lineRule="auto"/>
        <w:jc w:val="both"/>
        <w:rPr>
          <w:rFonts w:asciiTheme="minorHAnsi" w:hAnsiTheme="minorHAnsi" w:cstheme="minorHAnsi"/>
          <w:lang w:val="cy-GB"/>
        </w:rPr>
      </w:pPr>
    </w:p>
    <w:p w14:paraId="5DA9823B" w14:textId="77777777" w:rsidR="00E574E2" w:rsidRPr="00F23871" w:rsidRDefault="00E574E2" w:rsidP="003D455A">
      <w:pPr>
        <w:spacing w:line="360" w:lineRule="auto"/>
        <w:jc w:val="both"/>
        <w:rPr>
          <w:rFonts w:asciiTheme="minorHAnsi" w:hAnsiTheme="minorHAnsi" w:cstheme="minorHAnsi"/>
          <w:lang w:val="cy-GB"/>
        </w:rPr>
      </w:pPr>
    </w:p>
    <w:p w14:paraId="52579498" w14:textId="51AC7710" w:rsidR="00AD022D" w:rsidRPr="00F23871" w:rsidRDefault="00AD022D" w:rsidP="003D455A">
      <w:pPr>
        <w:spacing w:line="360" w:lineRule="auto"/>
        <w:jc w:val="both"/>
        <w:rPr>
          <w:rFonts w:asciiTheme="minorHAnsi" w:hAnsiTheme="minorHAnsi" w:cstheme="minorHAnsi"/>
          <w:u w:val="single"/>
          <w:lang w:val="cy-GB"/>
        </w:rPr>
      </w:pPr>
      <w:r w:rsidRPr="00F23871">
        <w:rPr>
          <w:rFonts w:asciiTheme="minorHAnsi" w:hAnsiTheme="minorHAnsi" w:cstheme="minorHAnsi"/>
          <w:u w:val="single"/>
          <w:lang w:val="cy-GB"/>
        </w:rPr>
        <w:lastRenderedPageBreak/>
        <w:t>Rhestr Cyfeirnodi:</w:t>
      </w:r>
    </w:p>
    <w:p w14:paraId="2ED5D6B0" w14:textId="02C3AC8A" w:rsidR="00BF00E7" w:rsidRPr="00F23871" w:rsidRDefault="00BF00E7" w:rsidP="003D455A">
      <w:pPr>
        <w:pStyle w:val="ListParagraph"/>
        <w:numPr>
          <w:ilvl w:val="0"/>
          <w:numId w:val="3"/>
        </w:numPr>
        <w:spacing w:before="100" w:beforeAutospacing="1" w:after="100" w:afterAutospacing="1" w:line="360" w:lineRule="auto"/>
        <w:rPr>
          <w:rFonts w:asciiTheme="minorHAnsi" w:hAnsiTheme="minorHAnsi" w:cstheme="minorHAnsi"/>
          <w:lang w:val="cy-GB"/>
        </w:rPr>
      </w:pPr>
      <w:r w:rsidRPr="00F23871">
        <w:rPr>
          <w:rFonts w:asciiTheme="minorHAnsi" w:hAnsiTheme="minorHAnsi" w:cstheme="minorHAnsi"/>
          <w:lang w:val="cy-GB"/>
        </w:rPr>
        <w:t xml:space="preserve">Allison, S and Tharby, A (2015). Making every lesson count. Six principles to support great teaching and Learning. [Carmarthen: Crown House Publishing Ltd]. </w:t>
      </w:r>
    </w:p>
    <w:p w14:paraId="27BED1D9" w14:textId="01008641" w:rsidR="00A357FD" w:rsidRPr="00F23871" w:rsidRDefault="00A357FD" w:rsidP="003D455A">
      <w:pPr>
        <w:pStyle w:val="ListParagraph"/>
        <w:numPr>
          <w:ilvl w:val="0"/>
          <w:numId w:val="3"/>
        </w:numPr>
        <w:spacing w:before="100" w:beforeAutospacing="1" w:after="100" w:afterAutospacing="1" w:line="360" w:lineRule="auto"/>
        <w:rPr>
          <w:rFonts w:asciiTheme="minorHAnsi" w:hAnsiTheme="minorHAnsi" w:cstheme="minorHAnsi"/>
          <w:lang w:val="cy-GB"/>
        </w:rPr>
      </w:pPr>
      <w:r w:rsidRPr="00F23871">
        <w:rPr>
          <w:rFonts w:asciiTheme="minorHAnsi" w:hAnsiTheme="minorHAnsi" w:cstheme="minorHAnsi"/>
          <w:lang w:val="cy-GB"/>
        </w:rPr>
        <w:t xml:space="preserve">Bates, B (2016). </w:t>
      </w:r>
      <w:r w:rsidRPr="00F23871">
        <w:rPr>
          <w:rFonts w:asciiTheme="minorHAnsi" w:hAnsiTheme="minorHAnsi" w:cstheme="minorHAnsi"/>
          <w:i/>
          <w:lang w:val="cy-GB"/>
        </w:rPr>
        <w:t>Learning Theories Simplified</w:t>
      </w:r>
      <w:r w:rsidRPr="00F23871">
        <w:rPr>
          <w:rFonts w:asciiTheme="minorHAnsi" w:hAnsiTheme="minorHAnsi" w:cstheme="minorHAnsi"/>
          <w:lang w:val="cy-GB"/>
        </w:rPr>
        <w:t xml:space="preserve">, [London: Sage Publications]. </w:t>
      </w:r>
    </w:p>
    <w:p w14:paraId="5C99E69E" w14:textId="77777777" w:rsidR="00BF00E7" w:rsidRPr="00F23871" w:rsidRDefault="00BF00E7" w:rsidP="003D455A">
      <w:pPr>
        <w:pStyle w:val="ListParagraph"/>
        <w:numPr>
          <w:ilvl w:val="0"/>
          <w:numId w:val="3"/>
        </w:numPr>
        <w:tabs>
          <w:tab w:val="left" w:pos="5313"/>
        </w:tabs>
        <w:spacing w:line="360" w:lineRule="auto"/>
        <w:rPr>
          <w:rFonts w:asciiTheme="minorHAnsi" w:hAnsiTheme="minorHAnsi" w:cstheme="minorHAnsi"/>
          <w:lang w:val="cy-GB"/>
        </w:rPr>
      </w:pPr>
      <w:r w:rsidRPr="00F23871">
        <w:rPr>
          <w:rFonts w:asciiTheme="minorHAnsi" w:hAnsiTheme="minorHAnsi" w:cstheme="minorHAnsi"/>
          <w:color w:val="000000"/>
          <w:lang w:val="cy-GB"/>
        </w:rPr>
        <w:t>Black, Paul, and Dylan William (1998). </w:t>
      </w:r>
      <w:r w:rsidRPr="00F23871">
        <w:rPr>
          <w:rFonts w:asciiTheme="minorHAnsi" w:hAnsiTheme="minorHAnsi" w:cstheme="minorHAnsi"/>
          <w:i/>
          <w:iCs/>
          <w:color w:val="000000"/>
          <w:lang w:val="cy-GB"/>
        </w:rPr>
        <w:t>Inside the Black Box: Raising Standards Through Classroom Assessment</w:t>
      </w:r>
      <w:r w:rsidRPr="00F23871">
        <w:rPr>
          <w:rFonts w:asciiTheme="minorHAnsi" w:hAnsiTheme="minorHAnsi" w:cstheme="minorHAnsi"/>
          <w:color w:val="000000"/>
          <w:lang w:val="cy-GB"/>
        </w:rPr>
        <w:t>. [London: Nuffield Foundation].</w:t>
      </w:r>
    </w:p>
    <w:p w14:paraId="17311C95" w14:textId="77777777" w:rsidR="00BF00E7" w:rsidRPr="00F23871" w:rsidRDefault="00BF00E7" w:rsidP="003D455A">
      <w:pPr>
        <w:pStyle w:val="NormalWeb"/>
        <w:numPr>
          <w:ilvl w:val="0"/>
          <w:numId w:val="3"/>
        </w:numPr>
        <w:spacing w:line="360" w:lineRule="auto"/>
        <w:rPr>
          <w:rFonts w:asciiTheme="minorHAnsi" w:hAnsiTheme="minorHAnsi" w:cstheme="minorHAnsi"/>
          <w:lang w:val="cy-GB"/>
        </w:rPr>
      </w:pPr>
      <w:r w:rsidRPr="00F23871">
        <w:rPr>
          <w:rFonts w:asciiTheme="minorHAnsi" w:hAnsiTheme="minorHAnsi" w:cstheme="minorHAnsi"/>
          <w:lang w:val="cy-GB"/>
        </w:rPr>
        <w:t xml:space="preserve">Capel, S, Leasik, M and Turner, T (Eds) (2013). Learning to Teach in the Secondary School. A companion to School Experience. [Oxon: Routledge]. </w:t>
      </w:r>
    </w:p>
    <w:p w14:paraId="52224A28" w14:textId="77777777" w:rsidR="00BF00E7" w:rsidRPr="00F23871" w:rsidRDefault="00BF00E7" w:rsidP="003D455A">
      <w:pPr>
        <w:pStyle w:val="ListParagraph"/>
        <w:numPr>
          <w:ilvl w:val="0"/>
          <w:numId w:val="3"/>
        </w:numPr>
        <w:spacing w:line="360" w:lineRule="auto"/>
        <w:rPr>
          <w:rFonts w:asciiTheme="minorHAnsi" w:hAnsiTheme="minorHAnsi" w:cstheme="minorHAnsi"/>
          <w:lang w:val="cy-GB"/>
        </w:rPr>
      </w:pPr>
      <w:r w:rsidRPr="00F23871">
        <w:rPr>
          <w:rFonts w:asciiTheme="minorHAnsi" w:hAnsiTheme="minorHAnsi" w:cstheme="minorHAnsi"/>
          <w:lang w:val="cy-GB"/>
        </w:rPr>
        <w:t>Donaldson, Graham (2015), ‘Successful futures: An Independent Review of Curriculum and Assessment in Wales’, [Caerdydd: Llywodraeth Cymru].</w:t>
      </w:r>
    </w:p>
    <w:p w14:paraId="0883CC0F" w14:textId="77777777" w:rsidR="00BF00E7" w:rsidRPr="00F23871" w:rsidRDefault="00BF00E7" w:rsidP="003D455A">
      <w:pPr>
        <w:pStyle w:val="ListParagraph"/>
        <w:numPr>
          <w:ilvl w:val="0"/>
          <w:numId w:val="3"/>
        </w:numPr>
        <w:tabs>
          <w:tab w:val="left" w:pos="5313"/>
        </w:tabs>
        <w:spacing w:line="360" w:lineRule="auto"/>
        <w:rPr>
          <w:rFonts w:asciiTheme="minorHAnsi" w:hAnsiTheme="minorHAnsi" w:cstheme="minorHAnsi"/>
          <w:lang w:val="cy-GB"/>
        </w:rPr>
      </w:pPr>
      <w:r w:rsidRPr="00F23871">
        <w:rPr>
          <w:rFonts w:asciiTheme="minorHAnsi" w:hAnsiTheme="minorHAnsi" w:cstheme="minorHAnsi"/>
          <w:color w:val="000000" w:themeColor="text1"/>
          <w:lang w:val="cy-GB"/>
        </w:rPr>
        <w:t xml:space="preserve">Dweck, C. (2012) </w:t>
      </w:r>
      <w:r w:rsidRPr="00F23871">
        <w:rPr>
          <w:rFonts w:asciiTheme="minorHAnsi" w:hAnsiTheme="minorHAnsi" w:cstheme="minorHAnsi"/>
          <w:i/>
          <w:color w:val="000000" w:themeColor="text1"/>
          <w:lang w:val="cy-GB"/>
        </w:rPr>
        <w:t>Mindset: How you can fulfill your potential</w:t>
      </w:r>
      <w:r w:rsidRPr="00F23871">
        <w:rPr>
          <w:rFonts w:asciiTheme="minorHAnsi" w:hAnsiTheme="minorHAnsi" w:cstheme="minorHAnsi"/>
          <w:color w:val="000000" w:themeColor="text1"/>
          <w:lang w:val="cy-GB"/>
        </w:rPr>
        <w:t>. [Ballantine Books: New York].</w:t>
      </w:r>
    </w:p>
    <w:p w14:paraId="433801AA" w14:textId="0E28279E" w:rsidR="00BF00E7" w:rsidRPr="00F23871" w:rsidRDefault="00BF00E7" w:rsidP="003D455A">
      <w:pPr>
        <w:pStyle w:val="NormalWeb"/>
        <w:numPr>
          <w:ilvl w:val="0"/>
          <w:numId w:val="3"/>
        </w:numPr>
        <w:spacing w:line="360" w:lineRule="auto"/>
        <w:rPr>
          <w:rFonts w:asciiTheme="minorHAnsi" w:hAnsiTheme="minorHAnsi" w:cstheme="minorHAnsi"/>
          <w:lang w:val="cy-GB"/>
        </w:rPr>
      </w:pPr>
      <w:r w:rsidRPr="00F23871">
        <w:rPr>
          <w:rFonts w:asciiTheme="minorHAnsi" w:hAnsiTheme="minorHAnsi" w:cstheme="minorHAnsi"/>
          <w:lang w:val="cy-GB"/>
        </w:rPr>
        <w:t>Fautley, M and Savage, J (2008). Assessment for Learning and Teaching in Secondary Schools. [Exeter: Learning Matters].</w:t>
      </w:r>
    </w:p>
    <w:p w14:paraId="358496F7" w14:textId="37371F1B" w:rsidR="004905C8" w:rsidRPr="00F23871" w:rsidRDefault="004905C8" w:rsidP="003D455A">
      <w:pPr>
        <w:pStyle w:val="ListParagraph"/>
        <w:numPr>
          <w:ilvl w:val="0"/>
          <w:numId w:val="3"/>
        </w:numPr>
        <w:spacing w:line="360" w:lineRule="auto"/>
        <w:rPr>
          <w:rFonts w:asciiTheme="minorHAnsi" w:hAnsiTheme="minorHAnsi" w:cstheme="minorHAnsi"/>
          <w:lang w:val="cy-GB"/>
        </w:rPr>
      </w:pPr>
      <w:r w:rsidRPr="00F23871">
        <w:rPr>
          <w:rFonts w:asciiTheme="minorHAnsi" w:hAnsiTheme="minorHAnsi" w:cstheme="minorHAnsi"/>
          <w:color w:val="000000"/>
          <w:lang w:val="cy-GB"/>
        </w:rPr>
        <w:t>Geen, A (2005). </w:t>
      </w:r>
      <w:r w:rsidRPr="00F23871">
        <w:rPr>
          <w:rFonts w:asciiTheme="minorHAnsi" w:hAnsiTheme="minorHAnsi" w:cstheme="minorHAnsi"/>
          <w:i/>
          <w:iCs/>
          <w:color w:val="000000"/>
          <w:lang w:val="cy-GB"/>
        </w:rPr>
        <w:t>Addysgu Effeithiol ar Gyfer yr Unfed Ganrif ar Hugain: Blaenoriaethu Addysg Uwchradd</w:t>
      </w:r>
      <w:r w:rsidRPr="00F23871">
        <w:rPr>
          <w:rFonts w:asciiTheme="minorHAnsi" w:hAnsiTheme="minorHAnsi" w:cstheme="minorHAnsi"/>
          <w:color w:val="000000"/>
          <w:lang w:val="cy-GB"/>
        </w:rPr>
        <w:t>. 3rd ed. [Caerdydd: Gwasg UWIC].</w:t>
      </w:r>
    </w:p>
    <w:p w14:paraId="56A4A2A9" w14:textId="51703BE6" w:rsidR="00BF00E7" w:rsidRPr="00F23871" w:rsidRDefault="00BF00E7" w:rsidP="003D455A">
      <w:pPr>
        <w:pStyle w:val="ListParagraph"/>
        <w:numPr>
          <w:ilvl w:val="0"/>
          <w:numId w:val="3"/>
        </w:numPr>
        <w:spacing w:line="360" w:lineRule="auto"/>
        <w:rPr>
          <w:rFonts w:asciiTheme="minorHAnsi" w:hAnsiTheme="minorHAnsi" w:cstheme="minorHAnsi"/>
        </w:rPr>
      </w:pPr>
      <w:r w:rsidRPr="00F23871">
        <w:rPr>
          <w:rFonts w:asciiTheme="minorHAnsi" w:hAnsiTheme="minorHAnsi" w:cstheme="minorHAnsi"/>
          <w:color w:val="000000"/>
        </w:rPr>
        <w:t>Griffith, A &amp; Burns, M (2012).</w:t>
      </w:r>
      <w:r w:rsidRPr="00F23871">
        <w:rPr>
          <w:rStyle w:val="apple-converted-space"/>
          <w:rFonts w:asciiTheme="minorHAnsi" w:hAnsiTheme="minorHAnsi" w:cstheme="minorHAnsi"/>
          <w:color w:val="000000"/>
        </w:rPr>
        <w:t> </w:t>
      </w:r>
      <w:r w:rsidRPr="00F23871">
        <w:rPr>
          <w:rFonts w:asciiTheme="minorHAnsi" w:hAnsiTheme="minorHAnsi" w:cstheme="minorHAnsi"/>
          <w:i/>
          <w:iCs/>
          <w:color w:val="000000"/>
        </w:rPr>
        <w:t>Outstanding Teaching: Engaging Learners</w:t>
      </w:r>
      <w:r w:rsidRPr="00F23871">
        <w:rPr>
          <w:rFonts w:asciiTheme="minorHAnsi" w:hAnsiTheme="minorHAnsi" w:cstheme="minorHAnsi"/>
          <w:color w:val="000000"/>
        </w:rPr>
        <w:t>. [Carmarthen: Crown House Publishing].</w:t>
      </w:r>
    </w:p>
    <w:p w14:paraId="59B6D885" w14:textId="6B230213" w:rsidR="008B5C09" w:rsidRPr="00F23871" w:rsidRDefault="008B5C09" w:rsidP="003D455A">
      <w:pPr>
        <w:pStyle w:val="ListParagraph"/>
        <w:numPr>
          <w:ilvl w:val="0"/>
          <w:numId w:val="3"/>
        </w:numPr>
        <w:tabs>
          <w:tab w:val="left" w:pos="5313"/>
        </w:tabs>
        <w:spacing w:line="360" w:lineRule="auto"/>
        <w:rPr>
          <w:rFonts w:asciiTheme="minorHAnsi" w:hAnsiTheme="minorHAnsi"/>
          <w:lang w:val="cy-GB"/>
        </w:rPr>
      </w:pPr>
      <w:r w:rsidRPr="00F23871">
        <w:rPr>
          <w:rFonts w:asciiTheme="minorHAnsi" w:hAnsiTheme="minorHAnsi"/>
        </w:rPr>
        <w:t xml:space="preserve">Hattie, J (2008). </w:t>
      </w:r>
      <w:r w:rsidRPr="00F23871">
        <w:rPr>
          <w:rFonts w:asciiTheme="minorHAnsi" w:hAnsiTheme="minorHAnsi"/>
          <w:i/>
          <w:iCs/>
        </w:rPr>
        <w:t xml:space="preserve">Visible Learning for Teachers, </w:t>
      </w:r>
      <w:r w:rsidRPr="00F23871">
        <w:rPr>
          <w:rFonts w:asciiTheme="minorHAnsi" w:hAnsiTheme="minorHAnsi"/>
          <w:iCs/>
        </w:rPr>
        <w:t>[</w:t>
      </w:r>
      <w:r w:rsidRPr="00F23871">
        <w:rPr>
          <w:rFonts w:asciiTheme="minorHAnsi" w:hAnsiTheme="minorHAnsi"/>
        </w:rPr>
        <w:t>Routledge: Oxon</w:t>
      </w:r>
      <w:r w:rsidRPr="00F23871">
        <w:rPr>
          <w:rFonts w:asciiTheme="minorHAnsi" w:hAnsiTheme="minorHAnsi" w:cs="Arial"/>
          <w:iCs/>
          <w:color w:val="000000" w:themeColor="text1"/>
          <w:shd w:val="clear" w:color="auto" w:fill="FFFFFF"/>
        </w:rPr>
        <w:t>].</w:t>
      </w:r>
    </w:p>
    <w:p w14:paraId="05010750" w14:textId="77777777" w:rsidR="00BF00E7" w:rsidRPr="00F23871" w:rsidRDefault="00BF00E7" w:rsidP="003D455A">
      <w:pPr>
        <w:pStyle w:val="ListParagraph"/>
        <w:numPr>
          <w:ilvl w:val="0"/>
          <w:numId w:val="3"/>
        </w:numPr>
        <w:spacing w:line="360" w:lineRule="auto"/>
        <w:rPr>
          <w:rFonts w:asciiTheme="minorHAnsi" w:hAnsiTheme="minorHAnsi" w:cstheme="minorHAnsi"/>
          <w:lang w:val="cy-GB"/>
        </w:rPr>
      </w:pPr>
      <w:r w:rsidRPr="00F23871">
        <w:rPr>
          <w:rFonts w:asciiTheme="minorHAnsi" w:hAnsiTheme="minorHAnsi" w:cstheme="minorHAnsi"/>
          <w:color w:val="000000"/>
          <w:lang w:val="cy-GB"/>
        </w:rPr>
        <w:t>Hewitt, D (2008). </w:t>
      </w:r>
      <w:r w:rsidRPr="00F23871">
        <w:rPr>
          <w:rFonts w:asciiTheme="minorHAnsi" w:hAnsiTheme="minorHAnsi" w:cstheme="minorHAnsi"/>
          <w:i/>
          <w:iCs/>
          <w:color w:val="000000"/>
          <w:lang w:val="cy-GB"/>
        </w:rPr>
        <w:t>Understanding Effective Learning: Strategies For The Classroom: Strategies for the Classroom</w:t>
      </w:r>
      <w:r w:rsidRPr="00F23871">
        <w:rPr>
          <w:rFonts w:asciiTheme="minorHAnsi" w:hAnsiTheme="minorHAnsi" w:cstheme="minorHAnsi"/>
          <w:color w:val="000000"/>
          <w:lang w:val="cy-GB"/>
        </w:rPr>
        <w:t>. [Berkshire: Open University Press].</w:t>
      </w:r>
    </w:p>
    <w:p w14:paraId="13823A58" w14:textId="77777777" w:rsidR="00BF00E7" w:rsidRPr="00F23871" w:rsidRDefault="00BF00E7" w:rsidP="003D455A">
      <w:pPr>
        <w:pStyle w:val="ListParagraph"/>
        <w:numPr>
          <w:ilvl w:val="0"/>
          <w:numId w:val="3"/>
        </w:numPr>
        <w:spacing w:line="360" w:lineRule="auto"/>
        <w:rPr>
          <w:rFonts w:asciiTheme="minorHAnsi" w:hAnsiTheme="minorHAnsi" w:cstheme="minorHAnsi"/>
          <w:lang w:val="cy-GB"/>
        </w:rPr>
      </w:pPr>
      <w:r w:rsidRPr="00F23871">
        <w:rPr>
          <w:rFonts w:asciiTheme="minorHAnsi" w:hAnsiTheme="minorHAnsi" w:cstheme="minorHAnsi"/>
          <w:color w:val="000000"/>
          <w:lang w:val="cy-GB"/>
        </w:rPr>
        <w:t>Llywodraeth Cymru (2003). </w:t>
      </w:r>
      <w:r w:rsidRPr="00F23871">
        <w:rPr>
          <w:rFonts w:asciiTheme="minorHAnsi" w:hAnsiTheme="minorHAnsi" w:cstheme="minorHAnsi"/>
          <w:i/>
          <w:iCs/>
          <w:color w:val="000000"/>
          <w:lang w:val="cy-GB"/>
        </w:rPr>
        <w:t>Datblygu'r Cwricwlwm Cymreig</w:t>
      </w:r>
      <w:r w:rsidRPr="00F23871">
        <w:rPr>
          <w:rFonts w:asciiTheme="minorHAnsi" w:hAnsiTheme="minorHAnsi" w:cstheme="minorHAnsi"/>
          <w:color w:val="000000"/>
          <w:lang w:val="cy-GB"/>
        </w:rPr>
        <w:t>. [Caerydydd: Llywodraeth Cynulliad Cymru].</w:t>
      </w:r>
    </w:p>
    <w:p w14:paraId="0604F0E1" w14:textId="77777777" w:rsidR="00BF00E7" w:rsidRPr="00F23871" w:rsidRDefault="00BF00E7" w:rsidP="003D455A">
      <w:pPr>
        <w:pStyle w:val="ListParagraph"/>
        <w:numPr>
          <w:ilvl w:val="0"/>
          <w:numId w:val="3"/>
        </w:numPr>
        <w:spacing w:line="360" w:lineRule="auto"/>
        <w:rPr>
          <w:rFonts w:asciiTheme="minorHAnsi" w:hAnsiTheme="minorHAnsi" w:cstheme="minorHAnsi"/>
          <w:lang w:val="cy-GB"/>
        </w:rPr>
      </w:pPr>
      <w:r w:rsidRPr="00F23871">
        <w:rPr>
          <w:rFonts w:asciiTheme="minorHAnsi" w:hAnsiTheme="minorHAnsi" w:cstheme="minorHAnsi"/>
          <w:lang w:val="cy-GB"/>
        </w:rPr>
        <w:t xml:space="preserve">Llywodraeth Cymru (2007), </w:t>
      </w:r>
      <w:r w:rsidRPr="00F23871">
        <w:rPr>
          <w:rFonts w:asciiTheme="minorHAnsi" w:hAnsiTheme="minorHAnsi" w:cstheme="minorHAnsi"/>
          <w:i/>
          <w:lang w:val="cy-GB"/>
        </w:rPr>
        <w:t xml:space="preserve">Fframwaith enghreifftiol Cenedlaethol ar gyfer cyflwyno addysg grefyddol I ddysgwyr 3 I 19 oed yng Nghymru: Canllawiau ar gyfer awdurdodau addysg lleol a chynadleddau meysydd llafur </w:t>
      </w:r>
      <w:r w:rsidRPr="00F23871">
        <w:rPr>
          <w:rFonts w:asciiTheme="minorHAnsi" w:hAnsiTheme="minorHAnsi" w:cstheme="minorHAnsi"/>
          <w:color w:val="313032"/>
          <w:lang w:val="cy-GB"/>
        </w:rPr>
        <w:t>cytûn</w:t>
      </w:r>
      <w:r w:rsidRPr="00F23871">
        <w:rPr>
          <w:rFonts w:asciiTheme="minorHAnsi" w:hAnsiTheme="minorHAnsi" w:cstheme="minorHAnsi"/>
          <w:i/>
          <w:lang w:val="cy-GB"/>
        </w:rPr>
        <w:t xml:space="preserve">, </w:t>
      </w:r>
      <w:r w:rsidRPr="00F23871">
        <w:rPr>
          <w:rFonts w:asciiTheme="minorHAnsi" w:hAnsiTheme="minorHAnsi" w:cstheme="minorHAnsi"/>
          <w:lang w:val="cy-GB"/>
        </w:rPr>
        <w:t>[Caerdydd: Llywodreth Cynulliad Cymru].</w:t>
      </w:r>
    </w:p>
    <w:p w14:paraId="06998FFB" w14:textId="77777777" w:rsidR="00BF00E7" w:rsidRPr="00F23871" w:rsidRDefault="00BF00E7" w:rsidP="003D455A">
      <w:pPr>
        <w:pStyle w:val="ListParagraph"/>
        <w:numPr>
          <w:ilvl w:val="0"/>
          <w:numId w:val="3"/>
        </w:numPr>
        <w:spacing w:line="360" w:lineRule="auto"/>
        <w:rPr>
          <w:rFonts w:asciiTheme="minorHAnsi" w:hAnsiTheme="minorHAnsi" w:cstheme="minorHAnsi"/>
          <w:lang w:val="cy-GB"/>
        </w:rPr>
      </w:pPr>
      <w:r w:rsidRPr="00F23871">
        <w:rPr>
          <w:rFonts w:asciiTheme="minorHAnsi" w:hAnsiTheme="minorHAnsi" w:cstheme="minorHAnsi"/>
          <w:color w:val="000000"/>
          <w:lang w:val="cy-GB"/>
        </w:rPr>
        <w:t>Llywodraeth Cymru (2008). </w:t>
      </w:r>
      <w:r w:rsidRPr="00F23871">
        <w:rPr>
          <w:rFonts w:asciiTheme="minorHAnsi" w:hAnsiTheme="minorHAnsi" w:cstheme="minorHAnsi"/>
          <w:i/>
          <w:iCs/>
          <w:color w:val="000000"/>
          <w:lang w:val="cy-GB"/>
        </w:rPr>
        <w:t>Addysg ar gyfer Datblygu Cynaliadwy a Dinasyddiaeth Fyd-eang</w:t>
      </w:r>
      <w:r w:rsidRPr="00F23871">
        <w:rPr>
          <w:rFonts w:asciiTheme="minorHAnsi" w:hAnsiTheme="minorHAnsi" w:cstheme="minorHAnsi"/>
          <w:color w:val="000000"/>
          <w:lang w:val="cy-GB"/>
        </w:rPr>
        <w:t>. [Caerdydd: Llywodraeth Cynulliad Cymru].</w:t>
      </w:r>
    </w:p>
    <w:p w14:paraId="4C35320D" w14:textId="77777777" w:rsidR="00BF00E7" w:rsidRPr="00F23871" w:rsidRDefault="00BF00E7" w:rsidP="003D455A">
      <w:pPr>
        <w:pStyle w:val="ListParagraph"/>
        <w:numPr>
          <w:ilvl w:val="0"/>
          <w:numId w:val="3"/>
        </w:numPr>
        <w:spacing w:line="360" w:lineRule="auto"/>
        <w:rPr>
          <w:rFonts w:asciiTheme="minorHAnsi" w:hAnsiTheme="minorHAnsi" w:cstheme="minorHAnsi"/>
          <w:lang w:val="cy-GB"/>
        </w:rPr>
      </w:pPr>
      <w:r w:rsidRPr="00F23871">
        <w:rPr>
          <w:rFonts w:asciiTheme="minorHAnsi" w:hAnsiTheme="minorHAnsi" w:cstheme="minorHAnsi"/>
          <w:color w:val="000000"/>
          <w:lang w:val="cy-GB"/>
        </w:rPr>
        <w:t>Llywodraeth Cymru (2009).</w:t>
      </w:r>
      <w:r w:rsidRPr="00F23871">
        <w:rPr>
          <w:rStyle w:val="apple-converted-space"/>
          <w:rFonts w:asciiTheme="minorHAnsi" w:hAnsiTheme="minorHAnsi" w:cstheme="minorHAnsi"/>
          <w:color w:val="000000"/>
          <w:lang w:val="cy-GB"/>
        </w:rPr>
        <w:t> </w:t>
      </w:r>
      <w:r w:rsidRPr="00F23871">
        <w:rPr>
          <w:rFonts w:asciiTheme="minorHAnsi" w:hAnsiTheme="minorHAnsi" w:cstheme="minorHAnsi"/>
          <w:i/>
          <w:iCs/>
          <w:color w:val="000000"/>
          <w:lang w:val="cy-GB"/>
        </w:rPr>
        <w:t>Safonau Statws Athro Cymwysedig Cymru</w:t>
      </w:r>
      <w:r w:rsidRPr="00F23871">
        <w:rPr>
          <w:rFonts w:asciiTheme="minorHAnsi" w:hAnsiTheme="minorHAnsi" w:cstheme="minorHAnsi"/>
          <w:color w:val="000000"/>
          <w:lang w:val="cy-GB"/>
        </w:rPr>
        <w:t>. [Caerdydd: Llywodraeth Cynulliad Cymru].</w:t>
      </w:r>
    </w:p>
    <w:p w14:paraId="2FCDFA76" w14:textId="77777777" w:rsidR="00BF00E7" w:rsidRPr="00F23871" w:rsidRDefault="00BF00E7" w:rsidP="003D455A">
      <w:pPr>
        <w:pStyle w:val="ListParagraph"/>
        <w:numPr>
          <w:ilvl w:val="0"/>
          <w:numId w:val="3"/>
        </w:numPr>
        <w:spacing w:line="360" w:lineRule="auto"/>
        <w:rPr>
          <w:rFonts w:asciiTheme="minorHAnsi" w:hAnsiTheme="minorHAnsi" w:cstheme="minorHAnsi"/>
          <w:lang w:val="cy-GB"/>
        </w:rPr>
      </w:pPr>
      <w:r w:rsidRPr="00F23871">
        <w:rPr>
          <w:rFonts w:asciiTheme="minorHAnsi" w:hAnsiTheme="minorHAnsi" w:cstheme="minorHAnsi"/>
          <w:color w:val="000000"/>
          <w:lang w:val="cy-GB"/>
        </w:rPr>
        <w:lastRenderedPageBreak/>
        <w:t>Llywodraeth Cymru (2010).</w:t>
      </w:r>
      <w:r w:rsidRPr="00F23871">
        <w:rPr>
          <w:rStyle w:val="apple-converted-space"/>
          <w:rFonts w:asciiTheme="minorHAnsi" w:hAnsiTheme="minorHAnsi" w:cstheme="minorHAnsi"/>
          <w:color w:val="000000"/>
          <w:lang w:val="cy-GB"/>
        </w:rPr>
        <w:t> </w:t>
      </w:r>
      <w:r w:rsidRPr="00F23871">
        <w:rPr>
          <w:rFonts w:asciiTheme="minorHAnsi" w:hAnsiTheme="minorHAnsi" w:cstheme="minorHAnsi"/>
          <w:i/>
          <w:iCs/>
          <w:color w:val="000000"/>
          <w:lang w:val="cy-GB"/>
        </w:rPr>
        <w:t>Sut i ddatblygu meddwl ac asesu ar gyfer dysgu yn yr ystafell ddosbarth</w:t>
      </w:r>
      <w:r w:rsidRPr="00F23871">
        <w:rPr>
          <w:rFonts w:asciiTheme="minorHAnsi" w:hAnsiTheme="minorHAnsi" w:cstheme="minorHAnsi"/>
          <w:color w:val="000000"/>
          <w:lang w:val="cy-GB"/>
        </w:rPr>
        <w:t>. [Caerdydd: Llywodraeth Cynulliad Cymru].</w:t>
      </w:r>
    </w:p>
    <w:p w14:paraId="0C0E3D43" w14:textId="77777777" w:rsidR="00BF00E7" w:rsidRPr="00F23871" w:rsidRDefault="00BF00E7" w:rsidP="003D455A">
      <w:pPr>
        <w:pStyle w:val="NormalWeb"/>
        <w:numPr>
          <w:ilvl w:val="0"/>
          <w:numId w:val="3"/>
        </w:numPr>
        <w:spacing w:line="360" w:lineRule="auto"/>
        <w:rPr>
          <w:rFonts w:asciiTheme="minorHAnsi" w:hAnsiTheme="minorHAnsi" w:cstheme="minorHAnsi"/>
          <w:lang w:val="cy-GB"/>
        </w:rPr>
      </w:pPr>
      <w:r w:rsidRPr="00F23871">
        <w:rPr>
          <w:rFonts w:asciiTheme="minorHAnsi" w:hAnsiTheme="minorHAnsi" w:cstheme="minorHAnsi"/>
          <w:lang w:val="cy-GB"/>
        </w:rPr>
        <w:t xml:space="preserve">Llywodraeth Cymru (2012) </w:t>
      </w:r>
      <w:r w:rsidRPr="00F23871">
        <w:rPr>
          <w:rFonts w:asciiTheme="minorHAnsi" w:hAnsiTheme="minorHAnsi" w:cstheme="minorHAnsi"/>
          <w:i/>
          <w:iCs/>
          <w:lang w:val="cy-GB"/>
        </w:rPr>
        <w:t>Rhaglen Llythrennedd Cenedlaethol</w:t>
      </w:r>
      <w:r w:rsidRPr="00F23871">
        <w:rPr>
          <w:rFonts w:asciiTheme="minorHAnsi" w:hAnsiTheme="minorHAnsi" w:cstheme="minorHAnsi"/>
          <w:lang w:val="cy-GB"/>
        </w:rPr>
        <w:t>, [Caerdydd, Llywodraeth Cynulliad Cymru].</w:t>
      </w:r>
    </w:p>
    <w:p w14:paraId="1950F641" w14:textId="0342567E" w:rsidR="00BF00E7" w:rsidRPr="00F23871" w:rsidRDefault="00BF00E7" w:rsidP="003D455A">
      <w:pPr>
        <w:pStyle w:val="NormalWeb"/>
        <w:numPr>
          <w:ilvl w:val="0"/>
          <w:numId w:val="3"/>
        </w:numPr>
        <w:spacing w:line="360" w:lineRule="auto"/>
        <w:rPr>
          <w:rFonts w:asciiTheme="minorHAnsi" w:hAnsiTheme="minorHAnsi" w:cstheme="minorHAnsi"/>
          <w:lang w:val="cy-GB"/>
        </w:rPr>
      </w:pPr>
      <w:r w:rsidRPr="00F23871">
        <w:rPr>
          <w:rFonts w:asciiTheme="minorHAnsi" w:hAnsiTheme="minorHAnsi" w:cstheme="minorHAnsi"/>
          <w:lang w:val="cy-GB"/>
        </w:rPr>
        <w:t xml:space="preserve">Llywodraeth Cymru (2012) </w:t>
      </w:r>
      <w:r w:rsidRPr="00F23871">
        <w:rPr>
          <w:rFonts w:asciiTheme="minorHAnsi" w:hAnsiTheme="minorHAnsi" w:cstheme="minorHAnsi"/>
          <w:i/>
          <w:iCs/>
          <w:lang w:val="cy-GB"/>
        </w:rPr>
        <w:t>Rhaglen Rhifedd Cenedlaethol</w:t>
      </w:r>
      <w:r w:rsidRPr="00F23871">
        <w:rPr>
          <w:rFonts w:asciiTheme="minorHAnsi" w:hAnsiTheme="minorHAnsi" w:cstheme="minorHAnsi"/>
          <w:lang w:val="cy-GB"/>
        </w:rPr>
        <w:t xml:space="preserve">, [Caerdydd, Llywodraeth Cynulliad Cymru]. </w:t>
      </w:r>
    </w:p>
    <w:p w14:paraId="22FCC6F7" w14:textId="2440BD85" w:rsidR="008F0814" w:rsidRPr="00F23871" w:rsidRDefault="008F0814" w:rsidP="003D455A">
      <w:pPr>
        <w:pStyle w:val="NormalWeb"/>
        <w:numPr>
          <w:ilvl w:val="0"/>
          <w:numId w:val="3"/>
        </w:numPr>
        <w:spacing w:line="360" w:lineRule="auto"/>
        <w:rPr>
          <w:rFonts w:asciiTheme="minorHAnsi" w:hAnsiTheme="minorHAnsi" w:cstheme="minorHAnsi"/>
          <w:lang w:val="cy-GB"/>
        </w:rPr>
      </w:pPr>
      <w:r w:rsidRPr="00F23871">
        <w:rPr>
          <w:rFonts w:asciiTheme="minorHAnsi" w:hAnsiTheme="minorHAnsi" w:cstheme="minorHAnsi"/>
          <w:lang w:val="cy-GB"/>
        </w:rPr>
        <w:t xml:space="preserve">Mcleod, S (2017) </w:t>
      </w:r>
      <w:r w:rsidRPr="00F23871">
        <w:rPr>
          <w:rFonts w:asciiTheme="minorHAnsi" w:hAnsiTheme="minorHAnsi" w:cstheme="minorHAnsi"/>
          <w:i/>
          <w:lang w:val="cy-GB"/>
        </w:rPr>
        <w:t xml:space="preserve">Behaviourist Approach. </w:t>
      </w:r>
      <w:r w:rsidRPr="00F23871">
        <w:rPr>
          <w:rFonts w:asciiTheme="minorHAnsi" w:hAnsiTheme="minorHAnsi" w:cstheme="minorHAnsi"/>
          <w:lang w:val="cy-GB"/>
        </w:rPr>
        <w:t xml:space="preserve">Available: </w:t>
      </w:r>
      <w:hyperlink r:id="rId9" w:history="1">
        <w:r w:rsidRPr="00F23871">
          <w:rPr>
            <w:rStyle w:val="Hyperlink"/>
            <w:rFonts w:asciiTheme="minorHAnsi" w:hAnsiTheme="minorHAnsi" w:cstheme="minorHAnsi"/>
            <w:lang w:val="cy-GB"/>
          </w:rPr>
          <w:t>https://www.simplypsychology.org/behaviourism.html</w:t>
        </w:r>
      </w:hyperlink>
      <w:r w:rsidRPr="00F23871">
        <w:rPr>
          <w:rFonts w:asciiTheme="minorHAnsi" w:hAnsiTheme="minorHAnsi" w:cstheme="minorHAnsi"/>
          <w:lang w:val="cy-GB"/>
        </w:rPr>
        <w:t>. Last accessed: 24/11/18.</w:t>
      </w:r>
    </w:p>
    <w:p w14:paraId="3A0C1480" w14:textId="7465789B" w:rsidR="007B40FE" w:rsidRPr="00F23871" w:rsidRDefault="007B40FE" w:rsidP="003D455A">
      <w:pPr>
        <w:pStyle w:val="NormalWeb"/>
        <w:numPr>
          <w:ilvl w:val="0"/>
          <w:numId w:val="3"/>
        </w:numPr>
        <w:spacing w:line="360" w:lineRule="auto"/>
        <w:rPr>
          <w:rFonts w:asciiTheme="minorHAnsi" w:hAnsiTheme="minorHAnsi" w:cstheme="minorHAnsi"/>
          <w:lang w:val="cy-GB"/>
        </w:rPr>
      </w:pPr>
      <w:r w:rsidRPr="00F23871">
        <w:rPr>
          <w:rFonts w:asciiTheme="minorHAnsi" w:hAnsiTheme="minorHAnsi"/>
          <w:color w:val="000000"/>
        </w:rPr>
        <w:t>OECD. (2017). </w:t>
      </w:r>
      <w:r w:rsidRPr="00F23871">
        <w:rPr>
          <w:rFonts w:asciiTheme="minorHAnsi" w:hAnsiTheme="minorHAnsi"/>
          <w:i/>
          <w:color w:val="000000"/>
        </w:rPr>
        <w:t>Th</w:t>
      </w:r>
      <w:r w:rsidRPr="00F23871">
        <w:rPr>
          <w:rFonts w:asciiTheme="minorHAnsi" w:hAnsiTheme="minorHAnsi"/>
          <w:i/>
          <w:iCs/>
          <w:color w:val="000000"/>
        </w:rPr>
        <w:t>e Welsh Education Reform Journey: A Rapid Policy Assessment.</w:t>
      </w:r>
      <w:r w:rsidRPr="00F23871">
        <w:rPr>
          <w:rFonts w:asciiTheme="minorHAnsi" w:hAnsiTheme="minorHAnsi"/>
          <w:color w:val="000000"/>
        </w:rPr>
        <w:t xml:space="preserve"> Available: </w:t>
      </w:r>
      <w:hyperlink r:id="rId10" w:history="1">
        <w:r w:rsidRPr="00F23871">
          <w:rPr>
            <w:rStyle w:val="Hyperlink"/>
            <w:rFonts w:asciiTheme="minorHAnsi" w:hAnsiTheme="minorHAnsi"/>
            <w:lang w:val="cy-GB"/>
          </w:rPr>
          <w:t>https://www.oecd.org/edu/The-Welsh-Education-Reform-Journey.pdf</w:t>
        </w:r>
      </w:hyperlink>
      <w:r w:rsidRPr="00F23871">
        <w:rPr>
          <w:rFonts w:asciiTheme="minorHAnsi" w:hAnsiTheme="minorHAnsi"/>
          <w:color w:val="000000"/>
          <w:lang w:val="cy-GB"/>
        </w:rPr>
        <w:t>. Last accessed</w:t>
      </w:r>
      <w:r w:rsidR="008F0814" w:rsidRPr="00F23871">
        <w:rPr>
          <w:rFonts w:asciiTheme="minorHAnsi" w:hAnsiTheme="minorHAnsi"/>
          <w:color w:val="000000"/>
          <w:lang w:val="cy-GB"/>
        </w:rPr>
        <w:t>:</w:t>
      </w:r>
      <w:r w:rsidRPr="00F23871">
        <w:rPr>
          <w:rFonts w:asciiTheme="minorHAnsi" w:hAnsiTheme="minorHAnsi"/>
          <w:color w:val="000000"/>
          <w:lang w:val="cy-GB"/>
        </w:rPr>
        <w:t xml:space="preserve"> 24/11/18.</w:t>
      </w:r>
    </w:p>
    <w:p w14:paraId="7C7B3B2D" w14:textId="77777777" w:rsidR="007B40FE" w:rsidRPr="00F23871" w:rsidRDefault="007B40FE" w:rsidP="003D455A">
      <w:pPr>
        <w:pStyle w:val="ListParagraph"/>
        <w:numPr>
          <w:ilvl w:val="0"/>
          <w:numId w:val="3"/>
        </w:numPr>
        <w:spacing w:line="360" w:lineRule="auto"/>
        <w:rPr>
          <w:rFonts w:asciiTheme="minorHAnsi" w:hAnsiTheme="minorHAnsi" w:cstheme="minorHAnsi"/>
          <w:lang w:val="cy-GB"/>
        </w:rPr>
      </w:pPr>
      <w:r w:rsidRPr="00F23871">
        <w:rPr>
          <w:rFonts w:asciiTheme="minorHAnsi" w:hAnsiTheme="minorHAnsi" w:cstheme="minorHAnsi"/>
          <w:color w:val="000000"/>
          <w:shd w:val="clear" w:color="auto" w:fill="FFFFFF"/>
          <w:lang w:val="cy-GB"/>
        </w:rPr>
        <w:t>Piaget, J (1957). The Construction of Reality in the Child. [New York: Basic Books].</w:t>
      </w:r>
    </w:p>
    <w:p w14:paraId="1E9A34E5" w14:textId="77777777" w:rsidR="007B40FE" w:rsidRPr="00F23871" w:rsidRDefault="007B40FE" w:rsidP="003D455A">
      <w:pPr>
        <w:pStyle w:val="ListParagraph"/>
        <w:numPr>
          <w:ilvl w:val="0"/>
          <w:numId w:val="3"/>
        </w:numPr>
        <w:spacing w:line="360" w:lineRule="auto"/>
        <w:rPr>
          <w:rFonts w:asciiTheme="minorHAnsi" w:hAnsiTheme="minorHAnsi" w:cs="Calibri"/>
          <w:lang w:val="cy-GB"/>
        </w:rPr>
      </w:pPr>
      <w:r w:rsidRPr="00F23871">
        <w:rPr>
          <w:rFonts w:asciiTheme="minorHAnsi" w:hAnsiTheme="minorHAnsi" w:cs="Calibri"/>
          <w:color w:val="000000"/>
          <w:lang w:val="cy-GB"/>
        </w:rPr>
        <w:t>Waterhouse, P (1990). </w:t>
      </w:r>
      <w:r w:rsidRPr="00F23871">
        <w:rPr>
          <w:rFonts w:asciiTheme="minorHAnsi" w:hAnsiTheme="minorHAnsi" w:cs="Calibri"/>
          <w:i/>
          <w:iCs/>
          <w:color w:val="000000"/>
          <w:lang w:val="cy-GB"/>
        </w:rPr>
        <w:t>Classroom Management</w:t>
      </w:r>
      <w:r w:rsidRPr="00F23871">
        <w:rPr>
          <w:rFonts w:asciiTheme="minorHAnsi" w:hAnsiTheme="minorHAnsi" w:cs="Calibri"/>
          <w:color w:val="000000"/>
          <w:lang w:val="cy-GB"/>
        </w:rPr>
        <w:t>. [Strafford: Network Educational Press].</w:t>
      </w:r>
    </w:p>
    <w:p w14:paraId="0F539990" w14:textId="03395F98" w:rsidR="00BF00E7" w:rsidRPr="00F23871" w:rsidRDefault="007B40FE" w:rsidP="003D455A">
      <w:pPr>
        <w:pStyle w:val="ListParagraph"/>
        <w:numPr>
          <w:ilvl w:val="0"/>
          <w:numId w:val="3"/>
        </w:numPr>
        <w:spacing w:line="360" w:lineRule="auto"/>
        <w:rPr>
          <w:rFonts w:asciiTheme="minorHAnsi" w:hAnsiTheme="minorHAnsi" w:cs="Calibri"/>
          <w:lang w:val="cy-GB"/>
        </w:rPr>
      </w:pPr>
      <w:r w:rsidRPr="00F23871">
        <w:rPr>
          <w:rFonts w:asciiTheme="minorHAnsi" w:hAnsiTheme="minorHAnsi" w:cstheme="minorHAnsi"/>
          <w:color w:val="000000"/>
          <w:lang w:val="cy-GB"/>
        </w:rPr>
        <w:t>Zakaria, Z; Care, E, &amp; Griffin, P. (2016). Scaffolding Instruction Where It Matters: Teachers’ Shift from Deficit Approach to Developmental Model of Learning.</w:t>
      </w:r>
      <w:r w:rsidRPr="00F23871">
        <w:rPr>
          <w:rStyle w:val="apple-converted-space"/>
          <w:rFonts w:asciiTheme="minorHAnsi" w:hAnsiTheme="minorHAnsi" w:cstheme="minorHAnsi"/>
          <w:color w:val="000000"/>
          <w:lang w:val="cy-GB"/>
        </w:rPr>
        <w:t> </w:t>
      </w:r>
      <w:r w:rsidRPr="00F23871">
        <w:rPr>
          <w:rFonts w:asciiTheme="minorHAnsi" w:hAnsiTheme="minorHAnsi" w:cstheme="minorHAnsi"/>
          <w:i/>
          <w:iCs/>
          <w:color w:val="000000"/>
          <w:lang w:val="cy-GB"/>
        </w:rPr>
        <w:t xml:space="preserve">Journal </w:t>
      </w:r>
      <w:r w:rsidRPr="00F23871">
        <w:rPr>
          <w:rFonts w:asciiTheme="minorHAnsi" w:hAnsiTheme="minorHAnsi" w:cs="Calibri"/>
          <w:i/>
          <w:iCs/>
          <w:color w:val="000000"/>
          <w:lang w:val="cy-GB"/>
        </w:rPr>
        <w:t>of Education and Practice</w:t>
      </w:r>
      <w:r w:rsidRPr="00F23871">
        <w:rPr>
          <w:rFonts w:asciiTheme="minorHAnsi" w:hAnsiTheme="minorHAnsi" w:cs="Calibri"/>
          <w:color w:val="000000"/>
          <w:lang w:val="cy-GB"/>
        </w:rPr>
        <w:t>. 7 (23).</w:t>
      </w:r>
    </w:p>
    <w:p w14:paraId="60607F38" w14:textId="77777777" w:rsidR="00AD022D" w:rsidRPr="00F23871" w:rsidRDefault="00AD022D" w:rsidP="003D455A">
      <w:pPr>
        <w:pStyle w:val="ListParagraph"/>
        <w:spacing w:line="360" w:lineRule="auto"/>
        <w:rPr>
          <w:rFonts w:asciiTheme="minorHAnsi" w:hAnsiTheme="minorHAnsi" w:cstheme="minorHAnsi"/>
        </w:rPr>
      </w:pPr>
    </w:p>
    <w:p w14:paraId="156EAB40" w14:textId="215FF92C" w:rsidR="00AD022D" w:rsidRPr="00F23871" w:rsidRDefault="00AD022D" w:rsidP="003D455A">
      <w:pPr>
        <w:spacing w:line="360" w:lineRule="auto"/>
        <w:jc w:val="both"/>
        <w:rPr>
          <w:rFonts w:asciiTheme="minorHAnsi" w:hAnsiTheme="minorHAnsi" w:cstheme="minorHAnsi"/>
          <w:lang w:val="cy-GB"/>
        </w:rPr>
      </w:pPr>
    </w:p>
    <w:p w14:paraId="79E6C2C8" w14:textId="24CB5C88" w:rsidR="00F23871" w:rsidRPr="00F23871" w:rsidRDefault="00F23871" w:rsidP="003D455A">
      <w:pPr>
        <w:spacing w:line="360" w:lineRule="auto"/>
        <w:jc w:val="both"/>
        <w:rPr>
          <w:rFonts w:asciiTheme="minorHAnsi" w:hAnsiTheme="minorHAnsi" w:cstheme="minorHAnsi"/>
          <w:lang w:val="cy-GB"/>
        </w:rPr>
      </w:pPr>
    </w:p>
    <w:p w14:paraId="28A99A36" w14:textId="0D8DC411" w:rsidR="00F23871" w:rsidRPr="00F23871" w:rsidRDefault="00F23871" w:rsidP="003D455A">
      <w:pPr>
        <w:spacing w:line="360" w:lineRule="auto"/>
        <w:jc w:val="both"/>
        <w:rPr>
          <w:rFonts w:asciiTheme="minorHAnsi" w:hAnsiTheme="minorHAnsi" w:cstheme="minorHAnsi"/>
          <w:lang w:val="cy-GB"/>
        </w:rPr>
      </w:pPr>
    </w:p>
    <w:p w14:paraId="12A7675E" w14:textId="3B35348D" w:rsidR="00F23871" w:rsidRPr="00F23871" w:rsidRDefault="00F23871" w:rsidP="003D455A">
      <w:pPr>
        <w:spacing w:line="360" w:lineRule="auto"/>
        <w:jc w:val="both"/>
        <w:rPr>
          <w:rFonts w:asciiTheme="minorHAnsi" w:hAnsiTheme="minorHAnsi" w:cstheme="minorHAnsi"/>
          <w:lang w:val="cy-GB"/>
        </w:rPr>
      </w:pPr>
    </w:p>
    <w:p w14:paraId="032DCFEE" w14:textId="0F8E949D" w:rsidR="00F23871" w:rsidRPr="00F23871" w:rsidRDefault="00F23871" w:rsidP="003D455A">
      <w:pPr>
        <w:spacing w:line="360" w:lineRule="auto"/>
        <w:jc w:val="both"/>
        <w:rPr>
          <w:rFonts w:asciiTheme="minorHAnsi" w:hAnsiTheme="minorHAnsi" w:cstheme="minorHAnsi"/>
          <w:lang w:val="cy-GB"/>
        </w:rPr>
      </w:pPr>
    </w:p>
    <w:p w14:paraId="6BE7F286" w14:textId="3C4FE4F5" w:rsidR="00F23871" w:rsidRPr="00F23871" w:rsidRDefault="00F23871" w:rsidP="003D455A">
      <w:pPr>
        <w:spacing w:line="360" w:lineRule="auto"/>
        <w:jc w:val="both"/>
        <w:rPr>
          <w:rFonts w:asciiTheme="minorHAnsi" w:hAnsiTheme="minorHAnsi" w:cstheme="minorHAnsi"/>
          <w:lang w:val="cy-GB"/>
        </w:rPr>
      </w:pPr>
    </w:p>
    <w:p w14:paraId="600F6298" w14:textId="49464805" w:rsidR="00F23871" w:rsidRPr="00F23871" w:rsidRDefault="00F23871" w:rsidP="003D455A">
      <w:pPr>
        <w:spacing w:line="360" w:lineRule="auto"/>
        <w:jc w:val="both"/>
        <w:rPr>
          <w:rFonts w:asciiTheme="minorHAnsi" w:hAnsiTheme="minorHAnsi" w:cstheme="minorHAnsi"/>
          <w:lang w:val="cy-GB"/>
        </w:rPr>
      </w:pPr>
    </w:p>
    <w:p w14:paraId="2845C9C0" w14:textId="18598DBD" w:rsidR="00F23871" w:rsidRPr="00F23871" w:rsidRDefault="00F23871" w:rsidP="003D455A">
      <w:pPr>
        <w:spacing w:line="360" w:lineRule="auto"/>
        <w:jc w:val="both"/>
        <w:rPr>
          <w:rFonts w:asciiTheme="minorHAnsi" w:hAnsiTheme="minorHAnsi" w:cstheme="minorHAnsi"/>
          <w:lang w:val="cy-GB"/>
        </w:rPr>
      </w:pPr>
    </w:p>
    <w:p w14:paraId="3E9F4DF9" w14:textId="007F19C9" w:rsidR="00F23871" w:rsidRPr="00F23871" w:rsidRDefault="00F23871" w:rsidP="003D455A">
      <w:pPr>
        <w:spacing w:line="360" w:lineRule="auto"/>
        <w:jc w:val="both"/>
        <w:rPr>
          <w:rFonts w:asciiTheme="minorHAnsi" w:hAnsiTheme="minorHAnsi" w:cstheme="minorHAnsi"/>
          <w:lang w:val="cy-GB"/>
        </w:rPr>
      </w:pPr>
    </w:p>
    <w:p w14:paraId="270CDCB5" w14:textId="337BD76F" w:rsidR="00F23871" w:rsidRPr="00F23871" w:rsidRDefault="00F23871" w:rsidP="003D455A">
      <w:pPr>
        <w:spacing w:line="360" w:lineRule="auto"/>
        <w:jc w:val="both"/>
        <w:rPr>
          <w:rFonts w:asciiTheme="minorHAnsi" w:hAnsiTheme="minorHAnsi" w:cstheme="minorHAnsi"/>
          <w:lang w:val="cy-GB"/>
        </w:rPr>
      </w:pPr>
    </w:p>
    <w:p w14:paraId="31048DD6" w14:textId="16C21809" w:rsidR="00F23871" w:rsidRPr="00F23871" w:rsidRDefault="00F23871" w:rsidP="003D455A">
      <w:pPr>
        <w:spacing w:line="360" w:lineRule="auto"/>
        <w:jc w:val="both"/>
        <w:rPr>
          <w:rFonts w:asciiTheme="minorHAnsi" w:hAnsiTheme="minorHAnsi" w:cstheme="minorHAnsi"/>
          <w:lang w:val="cy-GB"/>
        </w:rPr>
      </w:pPr>
    </w:p>
    <w:p w14:paraId="2F20BF77" w14:textId="165DFE2E" w:rsidR="00F23871" w:rsidRPr="00F23871" w:rsidRDefault="00F23871" w:rsidP="003D455A">
      <w:pPr>
        <w:spacing w:line="360" w:lineRule="auto"/>
        <w:jc w:val="both"/>
        <w:rPr>
          <w:rFonts w:asciiTheme="minorHAnsi" w:hAnsiTheme="minorHAnsi" w:cstheme="minorHAnsi"/>
          <w:lang w:val="cy-GB"/>
        </w:rPr>
      </w:pPr>
    </w:p>
    <w:p w14:paraId="4B1F87E6" w14:textId="13AD6A1C" w:rsidR="00F23871" w:rsidRPr="00F23871" w:rsidRDefault="00F23871" w:rsidP="003D455A">
      <w:pPr>
        <w:spacing w:line="360" w:lineRule="auto"/>
        <w:jc w:val="both"/>
        <w:rPr>
          <w:rFonts w:asciiTheme="minorHAnsi" w:hAnsiTheme="minorHAnsi" w:cstheme="minorHAnsi"/>
          <w:lang w:val="cy-GB"/>
        </w:rPr>
      </w:pPr>
    </w:p>
    <w:p w14:paraId="7ECC68B1" w14:textId="718E603E" w:rsidR="00F23871" w:rsidRPr="00F23871" w:rsidRDefault="00F23871" w:rsidP="003D455A">
      <w:pPr>
        <w:spacing w:line="360" w:lineRule="auto"/>
        <w:jc w:val="both"/>
        <w:rPr>
          <w:rFonts w:asciiTheme="minorHAnsi" w:hAnsiTheme="minorHAnsi" w:cstheme="minorHAnsi"/>
          <w:b/>
          <w:sz w:val="28"/>
          <w:u w:val="single"/>
          <w:lang w:val="cy-GB"/>
        </w:rPr>
      </w:pPr>
      <w:r w:rsidRPr="00F23871">
        <w:rPr>
          <w:rFonts w:asciiTheme="minorHAnsi" w:hAnsiTheme="minorHAnsi" w:cstheme="minorHAnsi"/>
          <w:b/>
          <w:sz w:val="28"/>
          <w:u w:val="single"/>
          <w:lang w:val="cy-GB"/>
        </w:rPr>
        <w:lastRenderedPageBreak/>
        <w:t>Appendix:</w:t>
      </w:r>
    </w:p>
    <w:p w14:paraId="7E0F22DB" w14:textId="4F8AB67C" w:rsidR="00F23871" w:rsidRPr="00F23871" w:rsidRDefault="00F23871" w:rsidP="003D455A">
      <w:pPr>
        <w:spacing w:line="360" w:lineRule="auto"/>
        <w:jc w:val="both"/>
        <w:rPr>
          <w:rFonts w:asciiTheme="minorHAnsi" w:hAnsiTheme="minorHAnsi" w:cstheme="minorHAnsi"/>
          <w:b/>
          <w:u w:val="single"/>
          <w:lang w:val="cy-GB"/>
        </w:rPr>
      </w:pPr>
      <w:r w:rsidRPr="00F23871">
        <w:rPr>
          <w:rFonts w:asciiTheme="minorHAnsi" w:hAnsiTheme="minorHAnsi" w:cstheme="minorHAnsi"/>
          <w:b/>
          <w:u w:val="single"/>
          <w:lang w:val="cy-GB"/>
        </w:rPr>
        <w:t>Cynllun Gweithredu – Amcanion a Rhaglen ar gyfer y Tymor</w:t>
      </w:r>
    </w:p>
    <w:p w14:paraId="17879AC0" w14:textId="0EF18F30" w:rsidR="00F23871" w:rsidRPr="00F23871" w:rsidRDefault="00F23871" w:rsidP="003D455A">
      <w:pPr>
        <w:spacing w:line="360" w:lineRule="auto"/>
        <w:jc w:val="both"/>
        <w:rPr>
          <w:rFonts w:asciiTheme="minorHAnsi" w:hAnsiTheme="minorHAnsi" w:cstheme="minorHAnsi"/>
          <w:lang w:val="cy-GB"/>
        </w:rPr>
      </w:pPr>
      <w:r w:rsidRPr="00F23871">
        <w:rPr>
          <w:rFonts w:asciiTheme="minorHAnsi" w:hAnsiTheme="minorHAnsi" w:cstheme="minorHAnsi"/>
          <w:lang w:val="cy-GB"/>
        </w:rPr>
        <w:t>Enw: Rachel Jefferies</w:t>
      </w:r>
      <w:r w:rsidRPr="00F23871">
        <w:rPr>
          <w:rFonts w:asciiTheme="minorHAnsi" w:hAnsiTheme="minorHAnsi" w:cstheme="minorHAnsi"/>
          <w:lang w:val="cy-GB"/>
        </w:rPr>
        <w:tab/>
      </w:r>
      <w:r w:rsidRPr="00F23871">
        <w:rPr>
          <w:rFonts w:asciiTheme="minorHAnsi" w:hAnsiTheme="minorHAnsi" w:cstheme="minorHAnsi"/>
          <w:lang w:val="cy-GB"/>
        </w:rPr>
        <w:tab/>
        <w:t xml:space="preserve">Pwnc: Addysg Grefyddol </w:t>
      </w:r>
      <w:r w:rsidRPr="00F23871">
        <w:rPr>
          <w:rFonts w:asciiTheme="minorHAnsi" w:hAnsiTheme="minorHAnsi" w:cstheme="minorHAnsi"/>
          <w:lang w:val="cy-GB"/>
        </w:rPr>
        <w:tab/>
      </w:r>
      <w:r w:rsidRPr="00F23871">
        <w:rPr>
          <w:rFonts w:asciiTheme="minorHAnsi" w:hAnsiTheme="minorHAnsi" w:cstheme="minorHAnsi"/>
          <w:lang w:val="cy-GB"/>
        </w:rPr>
        <w:tab/>
        <w:t>Dyddiad: 25/11/18</w:t>
      </w:r>
    </w:p>
    <w:p w14:paraId="640EDC8F" w14:textId="77777777" w:rsidR="00F23871" w:rsidRPr="00F23871" w:rsidRDefault="00F23871" w:rsidP="003D455A">
      <w:pPr>
        <w:spacing w:line="360" w:lineRule="auto"/>
        <w:jc w:val="both"/>
        <w:rPr>
          <w:rFonts w:asciiTheme="minorHAnsi" w:hAnsiTheme="minorHAnsi" w:cstheme="minorHAnsi"/>
          <w:lang w:val="cy-GB"/>
        </w:rPr>
      </w:pPr>
    </w:p>
    <w:tbl>
      <w:tblPr>
        <w:tblStyle w:val="TableGrid"/>
        <w:tblW w:w="9835" w:type="dxa"/>
        <w:tblLook w:val="04A0" w:firstRow="1" w:lastRow="0" w:firstColumn="1" w:lastColumn="0" w:noHBand="0" w:noVBand="1"/>
      </w:tblPr>
      <w:tblGrid>
        <w:gridCol w:w="2293"/>
        <w:gridCol w:w="2964"/>
        <w:gridCol w:w="2990"/>
        <w:gridCol w:w="1588"/>
      </w:tblGrid>
      <w:tr w:rsidR="00F23871" w:rsidRPr="00F23871" w14:paraId="43FCDBB3" w14:textId="77777777" w:rsidTr="00F23871">
        <w:trPr>
          <w:trHeight w:val="539"/>
        </w:trPr>
        <w:tc>
          <w:tcPr>
            <w:tcW w:w="2293" w:type="dxa"/>
          </w:tcPr>
          <w:p w14:paraId="3872977B" w14:textId="77777777" w:rsidR="00F23871" w:rsidRPr="00F23871" w:rsidRDefault="00F23871" w:rsidP="00CA39FC">
            <w:pPr>
              <w:tabs>
                <w:tab w:val="center" w:pos="1218"/>
                <w:tab w:val="left" w:pos="1440"/>
                <w:tab w:val="left" w:pos="2160"/>
                <w:tab w:val="left" w:pos="2880"/>
                <w:tab w:val="left" w:pos="3330"/>
                <w:tab w:val="left" w:pos="4320"/>
              </w:tabs>
              <w:jc w:val="center"/>
              <w:rPr>
                <w:rFonts w:asciiTheme="minorHAnsi" w:hAnsiTheme="minorHAnsi" w:cstheme="minorHAnsi"/>
                <w:b/>
                <w:sz w:val="24"/>
                <w:szCs w:val="24"/>
                <w:lang w:val="cy-GB"/>
              </w:rPr>
            </w:pPr>
            <w:r w:rsidRPr="00F23871">
              <w:rPr>
                <w:rFonts w:asciiTheme="minorHAnsi" w:hAnsiTheme="minorHAnsi" w:cstheme="minorHAnsi"/>
                <w:b/>
                <w:sz w:val="24"/>
                <w:szCs w:val="24"/>
                <w:lang w:val="cy-GB"/>
              </w:rPr>
              <w:t>AMCANION</w:t>
            </w:r>
          </w:p>
          <w:p w14:paraId="1F2A2147" w14:textId="77777777" w:rsidR="00F23871" w:rsidRPr="00F23871" w:rsidRDefault="00F23871" w:rsidP="00CA39FC">
            <w:pPr>
              <w:jc w:val="center"/>
              <w:rPr>
                <w:rFonts w:asciiTheme="minorHAnsi" w:hAnsiTheme="minorHAnsi" w:cstheme="minorHAnsi"/>
                <w:sz w:val="24"/>
                <w:szCs w:val="24"/>
                <w:lang w:val="cy-GB"/>
              </w:rPr>
            </w:pPr>
            <w:r w:rsidRPr="00F23871">
              <w:rPr>
                <w:rFonts w:asciiTheme="minorHAnsi" w:hAnsiTheme="minorHAnsi" w:cstheme="minorHAnsi"/>
                <w:b/>
                <w:sz w:val="24"/>
                <w:szCs w:val="24"/>
                <w:lang w:val="cy-GB"/>
              </w:rPr>
              <w:t>(wedi’u cysylltu â Safonau SAC lle bo’n briodol)</w:t>
            </w:r>
          </w:p>
        </w:tc>
        <w:tc>
          <w:tcPr>
            <w:tcW w:w="2964" w:type="dxa"/>
          </w:tcPr>
          <w:p w14:paraId="2E4B613C" w14:textId="77777777" w:rsidR="00F23871" w:rsidRPr="00F23871" w:rsidRDefault="00F23871" w:rsidP="00CA39FC">
            <w:pPr>
              <w:jc w:val="center"/>
              <w:rPr>
                <w:rFonts w:asciiTheme="minorHAnsi" w:hAnsiTheme="minorHAnsi" w:cstheme="minorHAnsi"/>
                <w:sz w:val="24"/>
                <w:szCs w:val="24"/>
                <w:lang w:val="cy-GB"/>
              </w:rPr>
            </w:pPr>
            <w:r w:rsidRPr="00F23871">
              <w:rPr>
                <w:rFonts w:asciiTheme="minorHAnsi" w:hAnsiTheme="minorHAnsi" w:cstheme="minorHAnsi"/>
                <w:b/>
                <w:sz w:val="24"/>
                <w:szCs w:val="24"/>
                <w:lang w:val="cy-GB"/>
              </w:rPr>
              <w:t>CAMAU I’W CYMRYD</w:t>
            </w:r>
          </w:p>
        </w:tc>
        <w:tc>
          <w:tcPr>
            <w:tcW w:w="2990" w:type="dxa"/>
          </w:tcPr>
          <w:p w14:paraId="1CDDF65E" w14:textId="77777777" w:rsidR="00F23871" w:rsidRPr="00F23871" w:rsidRDefault="00F23871" w:rsidP="00CA39FC">
            <w:pPr>
              <w:tabs>
                <w:tab w:val="center" w:pos="2119"/>
                <w:tab w:val="left" w:pos="2160"/>
                <w:tab w:val="left" w:pos="2880"/>
                <w:tab w:val="left" w:pos="3330"/>
                <w:tab w:val="left" w:pos="4320"/>
              </w:tabs>
              <w:jc w:val="center"/>
              <w:rPr>
                <w:rFonts w:asciiTheme="minorHAnsi" w:hAnsiTheme="minorHAnsi" w:cstheme="minorHAnsi"/>
                <w:sz w:val="24"/>
                <w:szCs w:val="24"/>
                <w:lang w:val="cy-GB"/>
              </w:rPr>
            </w:pPr>
            <w:r w:rsidRPr="00F23871">
              <w:rPr>
                <w:rFonts w:asciiTheme="minorHAnsi" w:hAnsiTheme="minorHAnsi" w:cstheme="minorHAnsi"/>
                <w:b/>
                <w:sz w:val="24"/>
                <w:szCs w:val="24"/>
                <w:lang w:val="cy-GB"/>
              </w:rPr>
              <w:t>MEINI PRAWF LLWYDDIANT</w:t>
            </w:r>
          </w:p>
          <w:p w14:paraId="0A413723" w14:textId="77777777" w:rsidR="00F23871" w:rsidRPr="00F23871" w:rsidRDefault="00F23871" w:rsidP="00CA39FC">
            <w:pPr>
              <w:jc w:val="center"/>
              <w:rPr>
                <w:rFonts w:asciiTheme="minorHAnsi" w:hAnsiTheme="minorHAnsi" w:cstheme="minorHAnsi"/>
                <w:sz w:val="24"/>
                <w:szCs w:val="24"/>
                <w:lang w:val="cy-GB"/>
              </w:rPr>
            </w:pPr>
          </w:p>
        </w:tc>
        <w:tc>
          <w:tcPr>
            <w:tcW w:w="1588" w:type="dxa"/>
          </w:tcPr>
          <w:p w14:paraId="02ECFC08" w14:textId="77777777" w:rsidR="00F23871" w:rsidRPr="00F23871" w:rsidRDefault="00F23871" w:rsidP="00CA39FC">
            <w:pPr>
              <w:tabs>
                <w:tab w:val="center" w:pos="631"/>
                <w:tab w:val="left" w:pos="720"/>
                <w:tab w:val="left" w:pos="1440"/>
                <w:tab w:val="left" w:pos="2160"/>
                <w:tab w:val="left" w:pos="2880"/>
                <w:tab w:val="left" w:pos="3330"/>
                <w:tab w:val="left" w:pos="4320"/>
              </w:tabs>
              <w:jc w:val="center"/>
              <w:rPr>
                <w:rFonts w:asciiTheme="minorHAnsi" w:hAnsiTheme="minorHAnsi" w:cstheme="minorHAnsi"/>
                <w:sz w:val="24"/>
                <w:szCs w:val="24"/>
                <w:lang w:val="cy-GB"/>
              </w:rPr>
            </w:pPr>
            <w:r w:rsidRPr="00F23871">
              <w:rPr>
                <w:rFonts w:asciiTheme="minorHAnsi" w:hAnsiTheme="minorHAnsi" w:cstheme="minorHAnsi"/>
                <w:b/>
                <w:sz w:val="24"/>
                <w:szCs w:val="24"/>
                <w:lang w:val="cy-GB"/>
              </w:rPr>
              <w:t>DYDDIAD TARGED</w:t>
            </w:r>
          </w:p>
          <w:p w14:paraId="588D68DD" w14:textId="77777777" w:rsidR="00F23871" w:rsidRPr="00F23871" w:rsidRDefault="00F23871" w:rsidP="00CA39FC">
            <w:pPr>
              <w:jc w:val="center"/>
              <w:rPr>
                <w:rFonts w:asciiTheme="minorHAnsi" w:hAnsiTheme="minorHAnsi" w:cstheme="minorHAnsi"/>
                <w:sz w:val="24"/>
                <w:szCs w:val="24"/>
                <w:lang w:val="cy-GB"/>
              </w:rPr>
            </w:pPr>
          </w:p>
        </w:tc>
      </w:tr>
      <w:tr w:rsidR="00F23871" w:rsidRPr="00F23871" w14:paraId="07DF25FD" w14:textId="77777777" w:rsidTr="00F23871">
        <w:trPr>
          <w:trHeight w:val="3946"/>
        </w:trPr>
        <w:tc>
          <w:tcPr>
            <w:tcW w:w="2293" w:type="dxa"/>
          </w:tcPr>
          <w:p w14:paraId="568544B5" w14:textId="77777777" w:rsidR="00F23871" w:rsidRPr="00F23871" w:rsidRDefault="00F23871" w:rsidP="00CA39FC">
            <w:pPr>
              <w:spacing w:line="276" w:lineRule="auto"/>
              <w:rPr>
                <w:rFonts w:asciiTheme="minorHAnsi" w:hAnsiTheme="minorHAnsi" w:cstheme="minorHAnsi"/>
                <w:sz w:val="24"/>
                <w:szCs w:val="24"/>
                <w:lang w:val="cy-GB"/>
              </w:rPr>
            </w:pPr>
            <w:r w:rsidRPr="00F23871">
              <w:rPr>
                <w:rFonts w:asciiTheme="minorHAnsi" w:hAnsiTheme="minorHAnsi" w:cstheme="minorHAnsi"/>
                <w:sz w:val="24"/>
                <w:szCs w:val="24"/>
                <w:lang w:val="cy-GB"/>
              </w:rPr>
              <w:t>Gwella fy rheolaeth ddosbarth (S3.3.1) wrth ddefnyddio amrywiaeth o dasgau (S3.1.3) yn ystod y gwersi i leihau ar aflonyddwch lefel isel.</w:t>
            </w:r>
          </w:p>
          <w:p w14:paraId="51A9B60F" w14:textId="77777777" w:rsidR="00F23871" w:rsidRPr="00F23871" w:rsidRDefault="00F23871" w:rsidP="00CA39FC">
            <w:pPr>
              <w:spacing w:line="276" w:lineRule="auto"/>
              <w:rPr>
                <w:rFonts w:asciiTheme="minorHAnsi" w:hAnsiTheme="minorHAnsi" w:cstheme="minorHAnsi"/>
                <w:sz w:val="24"/>
                <w:szCs w:val="24"/>
                <w:lang w:val="cy-GB"/>
              </w:rPr>
            </w:pPr>
          </w:p>
        </w:tc>
        <w:tc>
          <w:tcPr>
            <w:tcW w:w="2964" w:type="dxa"/>
          </w:tcPr>
          <w:p w14:paraId="76BA4346" w14:textId="77777777" w:rsidR="00F23871" w:rsidRPr="00F23871" w:rsidRDefault="00F23871" w:rsidP="00F23871">
            <w:pPr>
              <w:pStyle w:val="ListParagraph"/>
              <w:numPr>
                <w:ilvl w:val="0"/>
                <w:numId w:val="8"/>
              </w:numPr>
              <w:rPr>
                <w:rFonts w:asciiTheme="minorHAnsi" w:hAnsiTheme="minorHAnsi" w:cstheme="minorHAnsi"/>
                <w:sz w:val="24"/>
                <w:szCs w:val="24"/>
                <w:lang w:val="cy-GB"/>
              </w:rPr>
            </w:pPr>
            <w:r w:rsidRPr="00F23871">
              <w:rPr>
                <w:rFonts w:asciiTheme="minorHAnsi" w:hAnsiTheme="minorHAnsi" w:cstheme="minorHAnsi"/>
                <w:sz w:val="24"/>
                <w:szCs w:val="24"/>
                <w:lang w:val="cy-GB"/>
              </w:rPr>
              <w:t>Datblygu gwell ddealltwriaeth o bolisi ymddygiad yr ysgol er mwyn sicrhau fy mod yn cadw at ganllawiau’r polisi yn ystod fy ngwersi.</w:t>
            </w:r>
          </w:p>
          <w:p w14:paraId="62B3CEDC" w14:textId="77777777" w:rsidR="00F23871" w:rsidRPr="00F23871" w:rsidRDefault="00F23871" w:rsidP="00F23871">
            <w:pPr>
              <w:pStyle w:val="ListParagraph"/>
              <w:numPr>
                <w:ilvl w:val="0"/>
                <w:numId w:val="8"/>
              </w:numPr>
              <w:rPr>
                <w:rFonts w:asciiTheme="minorHAnsi" w:hAnsiTheme="minorHAnsi" w:cstheme="minorHAnsi"/>
                <w:sz w:val="24"/>
                <w:szCs w:val="24"/>
                <w:lang w:val="cy-GB"/>
              </w:rPr>
            </w:pPr>
            <w:r w:rsidRPr="00F23871">
              <w:rPr>
                <w:rFonts w:asciiTheme="minorHAnsi" w:hAnsiTheme="minorHAnsi" w:cstheme="minorHAnsi"/>
                <w:sz w:val="24"/>
                <w:szCs w:val="24"/>
                <w:lang w:val="cy-GB"/>
              </w:rPr>
              <w:t>Datblygu tasgau amrywiol er mwyn ennyn diddordeb y dysgwyr yn syth – sicrhau bod dechreuad cryf gennyf i setlo’r dysgwyr yn syth pan eu bod yn dod i mewn i fy ngwers.</w:t>
            </w:r>
          </w:p>
          <w:p w14:paraId="2713C6A2" w14:textId="77777777" w:rsidR="00F23871" w:rsidRPr="00F23871" w:rsidRDefault="00F23871" w:rsidP="00F23871">
            <w:pPr>
              <w:pStyle w:val="ListParagraph"/>
              <w:numPr>
                <w:ilvl w:val="0"/>
                <w:numId w:val="8"/>
              </w:numPr>
              <w:rPr>
                <w:rFonts w:asciiTheme="minorHAnsi" w:hAnsiTheme="minorHAnsi" w:cstheme="minorHAnsi"/>
                <w:sz w:val="24"/>
                <w:szCs w:val="24"/>
                <w:lang w:val="cy-GB"/>
              </w:rPr>
            </w:pPr>
            <w:r w:rsidRPr="00F23871">
              <w:rPr>
                <w:rFonts w:asciiTheme="minorHAnsi" w:hAnsiTheme="minorHAnsi" w:cstheme="minorHAnsi"/>
                <w:sz w:val="24"/>
                <w:szCs w:val="24"/>
                <w:lang w:val="cy-GB"/>
              </w:rPr>
              <w:t>Arsylwi athrawon eraill yr ysgol er mwyn gweld rheolaeth dosbarth nhw er mwyn gallu addasu i siwtio fi yn bersonol.</w:t>
            </w:r>
          </w:p>
        </w:tc>
        <w:tc>
          <w:tcPr>
            <w:tcW w:w="2990" w:type="dxa"/>
          </w:tcPr>
          <w:p w14:paraId="3CB8003B" w14:textId="77777777" w:rsidR="00F23871" w:rsidRPr="00F23871" w:rsidRDefault="00F23871" w:rsidP="00F23871">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rPr>
                <w:rFonts w:asciiTheme="minorHAnsi" w:hAnsiTheme="minorHAnsi" w:cstheme="minorHAnsi"/>
                <w:sz w:val="24"/>
                <w:szCs w:val="24"/>
                <w:lang w:val="cy-GB"/>
              </w:rPr>
            </w:pPr>
            <w:r w:rsidRPr="00F23871">
              <w:rPr>
                <w:rFonts w:asciiTheme="minorHAnsi" w:hAnsiTheme="minorHAnsi" w:cstheme="minorHAnsi"/>
                <w:sz w:val="24"/>
                <w:szCs w:val="24"/>
                <w:lang w:val="cy-GB"/>
              </w:rPr>
              <w:t>Gwella’r berthynas athro-disgybl er mwyn ennyn parch y dysgwyr i beidio camymddwyn yn y dosbarth</w:t>
            </w:r>
          </w:p>
          <w:p w14:paraId="79EDA6EE" w14:textId="77777777" w:rsidR="00F23871" w:rsidRPr="00F23871" w:rsidRDefault="00F23871" w:rsidP="00F23871">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rPr>
                <w:rFonts w:asciiTheme="minorHAnsi" w:hAnsiTheme="minorHAnsi" w:cstheme="minorHAnsi"/>
                <w:sz w:val="24"/>
                <w:szCs w:val="24"/>
                <w:lang w:val="cy-GB"/>
              </w:rPr>
            </w:pPr>
            <w:r w:rsidRPr="00F23871">
              <w:rPr>
                <w:rFonts w:asciiTheme="minorHAnsi" w:hAnsiTheme="minorHAnsi" w:cstheme="minorHAnsi"/>
                <w:sz w:val="24"/>
                <w:szCs w:val="24"/>
                <w:lang w:val="cy-GB"/>
              </w:rPr>
              <w:t>Bod y tasgau yn amrywio o ran beth ydyn nhw a beth yw’r gofynion e.e gwaith grŵp, gwaith ysgrifenedig, gwaith darllen, trafod ayyb.</w:t>
            </w:r>
          </w:p>
          <w:p w14:paraId="2D29EDF3" w14:textId="77777777" w:rsidR="00F23871" w:rsidRPr="00F23871" w:rsidRDefault="00F23871" w:rsidP="00F23871">
            <w:pPr>
              <w:pStyle w:val="ListParagraph"/>
              <w:numPr>
                <w:ilvl w:val="0"/>
                <w:numId w:val="8"/>
              </w:numPr>
              <w:spacing w:line="276" w:lineRule="auto"/>
              <w:rPr>
                <w:rFonts w:asciiTheme="minorHAnsi" w:hAnsiTheme="minorHAnsi" w:cstheme="minorHAnsi"/>
                <w:sz w:val="24"/>
                <w:szCs w:val="24"/>
                <w:lang w:val="cy-GB"/>
              </w:rPr>
            </w:pPr>
            <w:r w:rsidRPr="00F23871">
              <w:rPr>
                <w:rFonts w:asciiTheme="minorHAnsi" w:hAnsiTheme="minorHAnsi" w:cstheme="minorHAnsi"/>
                <w:sz w:val="24"/>
                <w:szCs w:val="24"/>
                <w:lang w:val="cy-GB"/>
              </w:rPr>
              <w:t>Bod y dysgwyr felly yn cydweithredu yn y wers ac yn ymateb yn gywir i gyfarwyddiadau ac yn gwrando arnaf i</w:t>
            </w:r>
          </w:p>
        </w:tc>
        <w:tc>
          <w:tcPr>
            <w:tcW w:w="1588" w:type="dxa"/>
          </w:tcPr>
          <w:p w14:paraId="3C9A55EC" w14:textId="77777777" w:rsidR="00F23871" w:rsidRPr="00F23871" w:rsidRDefault="00F23871" w:rsidP="00CA39FC">
            <w:pPr>
              <w:rPr>
                <w:rFonts w:asciiTheme="minorHAnsi" w:hAnsiTheme="minorHAnsi" w:cstheme="minorHAnsi"/>
                <w:sz w:val="24"/>
                <w:szCs w:val="24"/>
                <w:lang w:val="cy-GB"/>
              </w:rPr>
            </w:pPr>
            <w:r w:rsidRPr="00F23871">
              <w:rPr>
                <w:rFonts w:asciiTheme="minorHAnsi" w:hAnsiTheme="minorHAnsi" w:cstheme="minorHAnsi"/>
                <w:sz w:val="24"/>
                <w:szCs w:val="24"/>
                <w:lang w:val="cy-GB"/>
              </w:rPr>
              <w:t>Diwedd PAP 1</w:t>
            </w:r>
          </w:p>
        </w:tc>
      </w:tr>
      <w:tr w:rsidR="00F23871" w:rsidRPr="00F23871" w14:paraId="284877B4" w14:textId="77777777" w:rsidTr="00F23871">
        <w:trPr>
          <w:trHeight w:val="1643"/>
        </w:trPr>
        <w:tc>
          <w:tcPr>
            <w:tcW w:w="2293" w:type="dxa"/>
          </w:tcPr>
          <w:p w14:paraId="16C119ED" w14:textId="77777777" w:rsidR="00F23871" w:rsidRPr="00F23871" w:rsidRDefault="00F23871" w:rsidP="00CA39FC">
            <w:pPr>
              <w:rPr>
                <w:rFonts w:asciiTheme="minorHAnsi" w:hAnsiTheme="minorHAnsi" w:cstheme="minorHAnsi"/>
                <w:sz w:val="24"/>
                <w:szCs w:val="24"/>
                <w:lang w:val="cy-GB"/>
              </w:rPr>
            </w:pPr>
            <w:r w:rsidRPr="00F23871">
              <w:rPr>
                <w:rFonts w:asciiTheme="minorHAnsi" w:hAnsiTheme="minorHAnsi" w:cstheme="minorHAnsi"/>
                <w:sz w:val="24"/>
                <w:szCs w:val="24"/>
                <w:lang w:val="cy-GB"/>
              </w:rPr>
              <w:t xml:space="preserve">Gwella fy nefnydd o gwestiynu yn ystod y wers er mwyn sicrhau bod y dysgwyr yn cael y cyfle gorau i ddatblygu yn academaidd – fwy o ddefnydd o gwestiynau agored er mwyn ymhelaethu </w:t>
            </w:r>
            <w:r w:rsidRPr="00F23871">
              <w:rPr>
                <w:rFonts w:asciiTheme="minorHAnsi" w:hAnsiTheme="minorHAnsi" w:cstheme="minorHAnsi"/>
                <w:sz w:val="24"/>
                <w:szCs w:val="24"/>
                <w:lang w:val="cy-GB"/>
              </w:rPr>
              <w:lastRenderedPageBreak/>
              <w:t>ymhellach ar eu dealltwriaeth o’r pwnc (S3.2.2).</w:t>
            </w:r>
          </w:p>
        </w:tc>
        <w:tc>
          <w:tcPr>
            <w:tcW w:w="2964" w:type="dxa"/>
          </w:tcPr>
          <w:p w14:paraId="090C69B9" w14:textId="77777777" w:rsidR="00F23871" w:rsidRPr="00F23871" w:rsidRDefault="00F23871" w:rsidP="00F23871">
            <w:pPr>
              <w:pStyle w:val="ListParagraph"/>
              <w:numPr>
                <w:ilvl w:val="0"/>
                <w:numId w:val="9"/>
              </w:numPr>
              <w:rPr>
                <w:rFonts w:asciiTheme="minorHAnsi" w:hAnsiTheme="minorHAnsi" w:cstheme="minorHAnsi"/>
                <w:sz w:val="24"/>
                <w:szCs w:val="24"/>
                <w:lang w:val="cy-GB"/>
              </w:rPr>
            </w:pPr>
            <w:r w:rsidRPr="00F23871">
              <w:rPr>
                <w:rFonts w:asciiTheme="minorHAnsi" w:hAnsiTheme="minorHAnsi" w:cstheme="minorHAnsi"/>
                <w:sz w:val="24"/>
                <w:szCs w:val="24"/>
                <w:lang w:val="cy-GB"/>
              </w:rPr>
              <w:lastRenderedPageBreak/>
              <w:t>Darllen llyfrau / erthyglau academaidd er mwyn deall sut i lunio cwestiynau effeithiol.</w:t>
            </w:r>
          </w:p>
          <w:p w14:paraId="3C40A2C4" w14:textId="77777777" w:rsidR="00F23871" w:rsidRPr="00F23871" w:rsidRDefault="00F23871" w:rsidP="00F23871">
            <w:pPr>
              <w:pStyle w:val="ListParagraph"/>
              <w:numPr>
                <w:ilvl w:val="0"/>
                <w:numId w:val="9"/>
              </w:numPr>
              <w:rPr>
                <w:rFonts w:asciiTheme="minorHAnsi" w:hAnsiTheme="minorHAnsi" w:cstheme="minorHAnsi"/>
                <w:sz w:val="24"/>
                <w:szCs w:val="24"/>
                <w:lang w:val="cy-GB"/>
              </w:rPr>
            </w:pPr>
            <w:r w:rsidRPr="00F23871">
              <w:rPr>
                <w:rFonts w:asciiTheme="minorHAnsi" w:hAnsiTheme="minorHAnsi" w:cstheme="minorHAnsi"/>
                <w:sz w:val="24"/>
                <w:szCs w:val="24"/>
                <w:lang w:val="cy-GB"/>
              </w:rPr>
              <w:t xml:space="preserve">Llunio amrywiaeth o gwestiynau caeedig ac agored i’w ddefnyddio yn ystod pob gwers – amrywiaeth o </w:t>
            </w:r>
            <w:r w:rsidRPr="00F23871">
              <w:rPr>
                <w:rFonts w:asciiTheme="minorHAnsi" w:hAnsiTheme="minorHAnsi" w:cstheme="minorHAnsi"/>
                <w:sz w:val="24"/>
                <w:szCs w:val="24"/>
                <w:lang w:val="cy-GB"/>
              </w:rPr>
              <w:lastRenderedPageBreak/>
              <w:t>gwestiynau y gallaf alw arno yn rhwydd yn ystod pob gwers</w:t>
            </w:r>
          </w:p>
          <w:p w14:paraId="16B11AC3" w14:textId="77777777" w:rsidR="00F23871" w:rsidRPr="00F23871" w:rsidRDefault="00F23871" w:rsidP="00F23871">
            <w:pPr>
              <w:pStyle w:val="ListParagraph"/>
              <w:numPr>
                <w:ilvl w:val="0"/>
                <w:numId w:val="9"/>
              </w:numPr>
              <w:rPr>
                <w:rFonts w:asciiTheme="minorHAnsi" w:hAnsiTheme="minorHAnsi" w:cstheme="minorHAnsi"/>
                <w:sz w:val="24"/>
                <w:szCs w:val="24"/>
                <w:lang w:val="cy-GB"/>
              </w:rPr>
            </w:pPr>
            <w:r w:rsidRPr="00F23871">
              <w:rPr>
                <w:rFonts w:asciiTheme="minorHAnsi" w:hAnsiTheme="minorHAnsi" w:cstheme="minorHAnsi"/>
                <w:sz w:val="24"/>
                <w:szCs w:val="24"/>
                <w:lang w:val="cy-GB"/>
              </w:rPr>
              <w:t>Gwella fy nealltwriaeth o Dacsonomi Bloom er mwyn sicrhau fy mod i’n deall y lefelau gwahanol sydd yn gysylltiedig gyda chwestiynu effeithiol yn y dosbarth</w:t>
            </w:r>
          </w:p>
        </w:tc>
        <w:tc>
          <w:tcPr>
            <w:tcW w:w="2990" w:type="dxa"/>
          </w:tcPr>
          <w:p w14:paraId="235C7159" w14:textId="77777777" w:rsidR="00F23871" w:rsidRPr="00F23871" w:rsidRDefault="00F23871" w:rsidP="00F23871">
            <w:pPr>
              <w:pStyle w:val="ListParagraph"/>
              <w:numPr>
                <w:ilvl w:val="0"/>
                <w:numId w:val="9"/>
              </w:numPr>
              <w:rPr>
                <w:rFonts w:asciiTheme="minorHAnsi" w:hAnsiTheme="minorHAnsi" w:cstheme="minorHAnsi"/>
                <w:sz w:val="24"/>
                <w:szCs w:val="24"/>
                <w:lang w:val="cy-GB"/>
              </w:rPr>
            </w:pPr>
            <w:r w:rsidRPr="00F23871">
              <w:rPr>
                <w:rFonts w:asciiTheme="minorHAnsi" w:hAnsiTheme="minorHAnsi" w:cstheme="minorHAnsi"/>
                <w:sz w:val="24"/>
                <w:szCs w:val="24"/>
                <w:lang w:val="cy-GB"/>
              </w:rPr>
              <w:lastRenderedPageBreak/>
              <w:t xml:space="preserve">Dysgwyr yn cael y cyfle i ddatblygu ymatebion i amrywiaeth o gwestiynau – caeedig ac agored – er mwyn datblygu eu hymatebion ar lafar ac yn ysgrifenedig sydd yn cysylltu gyda Thacsonomi Bloom. </w:t>
            </w:r>
          </w:p>
        </w:tc>
        <w:tc>
          <w:tcPr>
            <w:tcW w:w="1588" w:type="dxa"/>
          </w:tcPr>
          <w:p w14:paraId="2C753A40" w14:textId="77777777" w:rsidR="00F23871" w:rsidRPr="00F23871" w:rsidRDefault="00F23871" w:rsidP="00CA39FC">
            <w:pPr>
              <w:rPr>
                <w:rFonts w:asciiTheme="minorHAnsi" w:hAnsiTheme="minorHAnsi" w:cstheme="minorHAnsi"/>
                <w:sz w:val="24"/>
                <w:szCs w:val="24"/>
                <w:lang w:val="cy-GB"/>
              </w:rPr>
            </w:pPr>
            <w:r w:rsidRPr="00F23871">
              <w:rPr>
                <w:rFonts w:asciiTheme="minorHAnsi" w:hAnsiTheme="minorHAnsi" w:cstheme="minorHAnsi"/>
                <w:sz w:val="24"/>
                <w:szCs w:val="24"/>
                <w:lang w:val="cy-GB"/>
              </w:rPr>
              <w:t>Diwedd PAP 1</w:t>
            </w:r>
          </w:p>
        </w:tc>
      </w:tr>
      <w:tr w:rsidR="00F23871" w:rsidRPr="00F23871" w14:paraId="2A2C56CD" w14:textId="77777777" w:rsidTr="00F23871">
        <w:trPr>
          <w:trHeight w:val="1125"/>
        </w:trPr>
        <w:tc>
          <w:tcPr>
            <w:tcW w:w="2293" w:type="dxa"/>
          </w:tcPr>
          <w:p w14:paraId="7F24EEAE" w14:textId="77777777" w:rsidR="00F23871" w:rsidRPr="00F23871" w:rsidRDefault="00F23871" w:rsidP="00CA39FC">
            <w:pPr>
              <w:rPr>
                <w:rFonts w:asciiTheme="minorHAnsi" w:hAnsiTheme="minorHAnsi" w:cstheme="minorHAnsi"/>
                <w:sz w:val="24"/>
                <w:szCs w:val="24"/>
                <w:lang w:val="cy-GB"/>
              </w:rPr>
            </w:pPr>
            <w:r w:rsidRPr="00F23871">
              <w:rPr>
                <w:rFonts w:asciiTheme="minorHAnsi" w:hAnsiTheme="minorHAnsi" w:cstheme="minorHAnsi"/>
                <w:sz w:val="24"/>
                <w:szCs w:val="24"/>
                <w:lang w:val="cy-GB"/>
              </w:rPr>
              <w:t>Amrywio ton llais er mwyn ennyn diddordeb y dysgwyr yn y pwnc (S1.3)</w:t>
            </w:r>
          </w:p>
        </w:tc>
        <w:tc>
          <w:tcPr>
            <w:tcW w:w="2964" w:type="dxa"/>
          </w:tcPr>
          <w:p w14:paraId="46E5958D" w14:textId="77777777" w:rsidR="00F23871" w:rsidRPr="00F23871" w:rsidRDefault="00F23871" w:rsidP="00F23871">
            <w:pPr>
              <w:pStyle w:val="ListParagraph"/>
              <w:numPr>
                <w:ilvl w:val="0"/>
                <w:numId w:val="11"/>
              </w:numPr>
              <w:rPr>
                <w:rFonts w:asciiTheme="minorHAnsi" w:hAnsiTheme="minorHAnsi" w:cstheme="minorHAnsi"/>
                <w:sz w:val="24"/>
                <w:szCs w:val="24"/>
                <w:lang w:val="cy-GB"/>
              </w:rPr>
            </w:pPr>
            <w:r w:rsidRPr="00F23871">
              <w:rPr>
                <w:rFonts w:asciiTheme="minorHAnsi" w:hAnsiTheme="minorHAnsi" w:cstheme="minorHAnsi"/>
                <w:sz w:val="24"/>
                <w:szCs w:val="24"/>
                <w:lang w:val="cy-GB"/>
              </w:rPr>
              <w:t>Ymarfer amrywio ton llais er mwyn gwella’r ffordd rydw i’n dangos emosiynau ar lafar.</w:t>
            </w:r>
          </w:p>
          <w:p w14:paraId="70A7244D" w14:textId="77777777" w:rsidR="00F23871" w:rsidRPr="00F23871" w:rsidRDefault="00F23871" w:rsidP="00CA39FC">
            <w:pPr>
              <w:pStyle w:val="ListParagraph"/>
              <w:rPr>
                <w:rFonts w:asciiTheme="minorHAnsi" w:hAnsiTheme="minorHAnsi" w:cstheme="minorHAnsi"/>
                <w:sz w:val="24"/>
                <w:szCs w:val="24"/>
                <w:lang w:val="cy-GB"/>
              </w:rPr>
            </w:pPr>
          </w:p>
        </w:tc>
        <w:tc>
          <w:tcPr>
            <w:tcW w:w="2990" w:type="dxa"/>
          </w:tcPr>
          <w:p w14:paraId="57289542" w14:textId="77777777" w:rsidR="00F23871" w:rsidRPr="00F23871" w:rsidRDefault="00F23871" w:rsidP="00F23871">
            <w:pPr>
              <w:pStyle w:val="ListParagraph"/>
              <w:numPr>
                <w:ilvl w:val="0"/>
                <w:numId w:val="10"/>
              </w:numPr>
              <w:rPr>
                <w:rFonts w:asciiTheme="minorHAnsi" w:hAnsiTheme="minorHAnsi" w:cstheme="minorHAnsi"/>
                <w:sz w:val="24"/>
                <w:szCs w:val="24"/>
                <w:lang w:val="cy-GB"/>
              </w:rPr>
            </w:pPr>
            <w:r w:rsidRPr="00F23871">
              <w:rPr>
                <w:rFonts w:asciiTheme="minorHAnsi" w:hAnsiTheme="minorHAnsi" w:cstheme="minorHAnsi"/>
                <w:sz w:val="24"/>
                <w:szCs w:val="24"/>
                <w:lang w:val="cy-GB"/>
              </w:rPr>
              <w:t xml:space="preserve">Bod lefel fy llais, tôn ac eglurder iaith yn ddigonol fel bod pob dysgwr yn medru deall beth yr wyf yn gofyn / esbonio iddyn nhw i wneud yn ystod y wers. </w:t>
            </w:r>
          </w:p>
          <w:p w14:paraId="4AF2E569" w14:textId="77777777" w:rsidR="00F23871" w:rsidRPr="00F23871" w:rsidRDefault="00F23871" w:rsidP="00F23871">
            <w:pPr>
              <w:pStyle w:val="ListParagraph"/>
              <w:numPr>
                <w:ilvl w:val="0"/>
                <w:numId w:val="10"/>
              </w:numPr>
              <w:rPr>
                <w:rFonts w:asciiTheme="minorHAnsi" w:hAnsiTheme="minorHAnsi" w:cstheme="minorHAnsi"/>
                <w:sz w:val="24"/>
                <w:szCs w:val="24"/>
                <w:lang w:val="cy-GB"/>
              </w:rPr>
            </w:pPr>
            <w:r w:rsidRPr="00F23871">
              <w:rPr>
                <w:rFonts w:asciiTheme="minorHAnsi" w:hAnsiTheme="minorHAnsi" w:cstheme="minorHAnsi"/>
                <w:sz w:val="24"/>
                <w:szCs w:val="24"/>
                <w:lang w:val="cy-GB"/>
              </w:rPr>
              <w:t>Bod fy nhôn yn amrywio wrth ystyried y sefyllfa, e.e. yn blaen y dosbarth bod fy nhôn yn gadarn, glir, uchel a chywir, ond gyda phobl unigol, bod tôn fy llais yn isel ac yn syml i’w ddeall.</w:t>
            </w:r>
          </w:p>
          <w:p w14:paraId="6357BE37" w14:textId="77777777" w:rsidR="00F23871" w:rsidRPr="00F23871" w:rsidRDefault="00F23871" w:rsidP="00F23871">
            <w:pPr>
              <w:pStyle w:val="ListParagraph"/>
              <w:numPr>
                <w:ilvl w:val="0"/>
                <w:numId w:val="10"/>
              </w:numPr>
              <w:rPr>
                <w:rFonts w:asciiTheme="minorHAnsi" w:hAnsiTheme="minorHAnsi" w:cstheme="minorHAnsi"/>
                <w:sz w:val="24"/>
                <w:szCs w:val="24"/>
                <w:lang w:val="cy-GB"/>
              </w:rPr>
            </w:pPr>
            <w:r w:rsidRPr="00F23871">
              <w:rPr>
                <w:rFonts w:asciiTheme="minorHAnsi" w:hAnsiTheme="minorHAnsi" w:cstheme="minorHAnsi"/>
                <w:sz w:val="24"/>
                <w:szCs w:val="24"/>
                <w:lang w:val="cy-GB"/>
              </w:rPr>
              <w:t xml:space="preserve">Bod fy nhôn yn amrywio wrth leisio clod, rhoi cyfarwyddiadau a rhoi stŵr er mwyn i’r dysgwyr medru deall pan fy emosiynau i sefyllfaoedd penodol. Bydd hwn yn sicrhau gwell berthynas gyda’r dysgwyr, a bydd pob un yn medru deall beth yr wyf yn </w:t>
            </w:r>
            <w:r w:rsidRPr="00F23871">
              <w:rPr>
                <w:rFonts w:asciiTheme="minorHAnsi" w:hAnsiTheme="minorHAnsi" w:cstheme="minorHAnsi"/>
                <w:sz w:val="24"/>
                <w:szCs w:val="24"/>
                <w:lang w:val="cy-GB"/>
              </w:rPr>
              <w:lastRenderedPageBreak/>
              <w:t>disgwyl iddyn nhw i’w wneu</w:t>
            </w:r>
            <w:bookmarkStart w:id="0" w:name="_GoBack"/>
            <w:bookmarkEnd w:id="0"/>
            <w:r w:rsidRPr="00F23871">
              <w:rPr>
                <w:rFonts w:asciiTheme="minorHAnsi" w:hAnsiTheme="minorHAnsi" w:cstheme="minorHAnsi"/>
                <w:sz w:val="24"/>
                <w:szCs w:val="24"/>
                <w:lang w:val="cy-GB"/>
              </w:rPr>
              <w:t>d.</w:t>
            </w:r>
          </w:p>
        </w:tc>
        <w:tc>
          <w:tcPr>
            <w:tcW w:w="1588" w:type="dxa"/>
          </w:tcPr>
          <w:p w14:paraId="3829325A" w14:textId="77777777" w:rsidR="00F23871" w:rsidRPr="00F23871" w:rsidRDefault="00F23871" w:rsidP="00CA39FC">
            <w:pPr>
              <w:rPr>
                <w:rFonts w:asciiTheme="minorHAnsi" w:hAnsiTheme="minorHAnsi" w:cstheme="minorHAnsi"/>
                <w:sz w:val="24"/>
                <w:szCs w:val="24"/>
                <w:lang w:val="cy-GB"/>
              </w:rPr>
            </w:pPr>
          </w:p>
          <w:p w14:paraId="1F7D6F87" w14:textId="77777777" w:rsidR="00F23871" w:rsidRPr="00F23871" w:rsidRDefault="00F23871" w:rsidP="00CA39FC">
            <w:pPr>
              <w:rPr>
                <w:rFonts w:asciiTheme="minorHAnsi" w:hAnsiTheme="minorHAnsi" w:cstheme="minorHAnsi"/>
                <w:sz w:val="24"/>
                <w:szCs w:val="24"/>
                <w:lang w:val="cy-GB"/>
              </w:rPr>
            </w:pPr>
            <w:r w:rsidRPr="00F23871">
              <w:rPr>
                <w:rFonts w:asciiTheme="minorHAnsi" w:hAnsiTheme="minorHAnsi" w:cstheme="minorHAnsi"/>
                <w:sz w:val="24"/>
                <w:szCs w:val="24"/>
                <w:lang w:val="cy-GB"/>
              </w:rPr>
              <w:t>Diwedd PAP 1</w:t>
            </w:r>
          </w:p>
        </w:tc>
      </w:tr>
      <w:tr w:rsidR="00F23871" w:rsidRPr="00F23871" w14:paraId="010D2D45" w14:textId="77777777" w:rsidTr="00F23871">
        <w:trPr>
          <w:trHeight w:val="5320"/>
        </w:trPr>
        <w:tc>
          <w:tcPr>
            <w:tcW w:w="2293" w:type="dxa"/>
          </w:tcPr>
          <w:p w14:paraId="020AB844" w14:textId="77777777" w:rsidR="00F23871" w:rsidRPr="00F23871" w:rsidRDefault="00F23871" w:rsidP="00CA39FC">
            <w:pPr>
              <w:rPr>
                <w:rFonts w:asciiTheme="minorHAnsi" w:hAnsiTheme="minorHAnsi" w:cstheme="minorHAnsi"/>
                <w:sz w:val="24"/>
                <w:szCs w:val="24"/>
                <w:lang w:val="cy-GB"/>
              </w:rPr>
            </w:pPr>
            <w:r w:rsidRPr="00F23871">
              <w:rPr>
                <w:rFonts w:asciiTheme="minorHAnsi" w:hAnsiTheme="minorHAnsi" w:cstheme="minorHAnsi"/>
                <w:sz w:val="24"/>
                <w:szCs w:val="24"/>
                <w:lang w:val="cy-GB"/>
              </w:rPr>
              <w:t>Gallu rhoi adborth ar lafar ac yn ysgrifenedig – cael y profiad o farcio ac asesu gwaith dysgwyr – y broses addysgu mewn cylch cyfan (S3.2.1, S3.2.2, S3.2.7)</w:t>
            </w:r>
          </w:p>
        </w:tc>
        <w:tc>
          <w:tcPr>
            <w:tcW w:w="2964" w:type="dxa"/>
          </w:tcPr>
          <w:p w14:paraId="704BA83F" w14:textId="77777777" w:rsidR="00F23871" w:rsidRPr="00F23871" w:rsidRDefault="00F23871" w:rsidP="00F23871">
            <w:pPr>
              <w:pStyle w:val="ListParagraph"/>
              <w:numPr>
                <w:ilvl w:val="0"/>
                <w:numId w:val="11"/>
              </w:numPr>
              <w:rPr>
                <w:rFonts w:asciiTheme="minorHAnsi" w:hAnsiTheme="minorHAnsi" w:cstheme="minorHAnsi"/>
                <w:sz w:val="24"/>
                <w:szCs w:val="24"/>
                <w:lang w:val="cy-GB"/>
              </w:rPr>
            </w:pPr>
            <w:r w:rsidRPr="00F23871">
              <w:rPr>
                <w:rFonts w:asciiTheme="minorHAnsi" w:hAnsiTheme="minorHAnsi" w:cstheme="minorHAnsi"/>
                <w:sz w:val="24"/>
                <w:szCs w:val="24"/>
                <w:lang w:val="cy-GB"/>
              </w:rPr>
              <w:t xml:space="preserve">Datblygu Meini Prawf Llwyddiant ar gyfer tasg asesu CA3 </w:t>
            </w:r>
          </w:p>
          <w:p w14:paraId="218264CA" w14:textId="77777777" w:rsidR="00F23871" w:rsidRPr="00F23871" w:rsidRDefault="00F23871" w:rsidP="00F23871">
            <w:pPr>
              <w:pStyle w:val="ListParagraph"/>
              <w:numPr>
                <w:ilvl w:val="0"/>
                <w:numId w:val="11"/>
              </w:numPr>
              <w:rPr>
                <w:rFonts w:asciiTheme="minorHAnsi" w:hAnsiTheme="minorHAnsi" w:cstheme="minorHAnsi"/>
                <w:sz w:val="24"/>
                <w:szCs w:val="24"/>
                <w:lang w:val="cy-GB"/>
              </w:rPr>
            </w:pPr>
            <w:r w:rsidRPr="00F23871">
              <w:rPr>
                <w:rFonts w:asciiTheme="minorHAnsi" w:hAnsiTheme="minorHAnsi" w:cstheme="minorHAnsi"/>
                <w:sz w:val="24"/>
                <w:szCs w:val="24"/>
                <w:lang w:val="cy-GB"/>
              </w:rPr>
              <w:t>Marcio a chofnodi graddau gwaith dysgwyr a medru rhoi adborth clir yn ysgrifenedig ac ar lafar.</w:t>
            </w:r>
          </w:p>
          <w:p w14:paraId="22615328" w14:textId="77777777" w:rsidR="00F23871" w:rsidRPr="00F23871" w:rsidRDefault="00F23871" w:rsidP="00F23871">
            <w:pPr>
              <w:pStyle w:val="ListParagraph"/>
              <w:numPr>
                <w:ilvl w:val="0"/>
                <w:numId w:val="11"/>
              </w:numPr>
              <w:rPr>
                <w:rFonts w:asciiTheme="minorHAnsi" w:hAnsiTheme="minorHAnsi" w:cstheme="minorHAnsi"/>
                <w:sz w:val="24"/>
                <w:szCs w:val="24"/>
                <w:lang w:val="cy-GB"/>
              </w:rPr>
            </w:pPr>
            <w:r w:rsidRPr="00F23871">
              <w:rPr>
                <w:rFonts w:asciiTheme="minorHAnsi" w:hAnsiTheme="minorHAnsi" w:cstheme="minorHAnsi"/>
                <w:sz w:val="24"/>
                <w:szCs w:val="24"/>
                <w:lang w:val="cy-GB"/>
              </w:rPr>
              <w:t>Bod yn gyfrifol am farcio a chynllunio tasgau asesu blwyddyn 8 (Asesu crynodol).</w:t>
            </w:r>
          </w:p>
          <w:p w14:paraId="0ABFDABC" w14:textId="77777777" w:rsidR="00F23871" w:rsidRPr="00F23871" w:rsidRDefault="00F23871" w:rsidP="00F23871">
            <w:pPr>
              <w:pStyle w:val="ListParagraph"/>
              <w:numPr>
                <w:ilvl w:val="0"/>
                <w:numId w:val="11"/>
              </w:numPr>
              <w:rPr>
                <w:rFonts w:asciiTheme="minorHAnsi" w:hAnsiTheme="minorHAnsi" w:cstheme="minorHAnsi"/>
                <w:sz w:val="24"/>
                <w:szCs w:val="24"/>
                <w:lang w:val="cy-GB"/>
              </w:rPr>
            </w:pPr>
            <w:r w:rsidRPr="00F23871">
              <w:rPr>
                <w:rFonts w:asciiTheme="minorHAnsi" w:hAnsiTheme="minorHAnsi" w:cstheme="minorHAnsi"/>
                <w:sz w:val="24"/>
                <w:szCs w:val="24"/>
                <w:lang w:val="cy-GB"/>
              </w:rPr>
              <w:t xml:space="preserve">Darllen am strategaethau Asesu ar Gyfer Dysgu (AaGD) er mwyn datblygu dull personol o asesu ffurfiannol. </w:t>
            </w:r>
          </w:p>
        </w:tc>
        <w:tc>
          <w:tcPr>
            <w:tcW w:w="2990" w:type="dxa"/>
          </w:tcPr>
          <w:p w14:paraId="7D37106C" w14:textId="77777777" w:rsidR="00F23871" w:rsidRPr="00F23871" w:rsidRDefault="00F23871" w:rsidP="00F23871">
            <w:pPr>
              <w:pStyle w:val="ListParagraph"/>
              <w:numPr>
                <w:ilvl w:val="0"/>
                <w:numId w:val="10"/>
              </w:numPr>
              <w:rPr>
                <w:rFonts w:asciiTheme="minorHAnsi" w:hAnsiTheme="minorHAnsi" w:cstheme="minorHAnsi"/>
                <w:sz w:val="24"/>
                <w:szCs w:val="24"/>
                <w:lang w:val="cy-GB"/>
              </w:rPr>
            </w:pPr>
            <w:r w:rsidRPr="00F23871">
              <w:rPr>
                <w:rFonts w:asciiTheme="minorHAnsi" w:hAnsiTheme="minorHAnsi" w:cstheme="minorHAnsi"/>
                <w:sz w:val="24"/>
                <w:szCs w:val="24"/>
                <w:lang w:val="cy-GB"/>
              </w:rPr>
              <w:t>Marcio yn gywir yn dilyn y cynllun marcio o fewn yr ysgol</w:t>
            </w:r>
          </w:p>
          <w:p w14:paraId="447DECEE" w14:textId="77777777" w:rsidR="00F23871" w:rsidRPr="00F23871" w:rsidRDefault="00F23871" w:rsidP="00F23871">
            <w:pPr>
              <w:pStyle w:val="ListParagraph"/>
              <w:numPr>
                <w:ilvl w:val="0"/>
                <w:numId w:val="10"/>
              </w:numPr>
              <w:rPr>
                <w:rFonts w:asciiTheme="minorHAnsi" w:hAnsiTheme="minorHAnsi" w:cstheme="minorHAnsi"/>
                <w:sz w:val="24"/>
                <w:szCs w:val="24"/>
                <w:lang w:val="cy-GB"/>
              </w:rPr>
            </w:pPr>
            <w:r w:rsidRPr="00F23871">
              <w:rPr>
                <w:rFonts w:asciiTheme="minorHAnsi" w:hAnsiTheme="minorHAnsi" w:cstheme="minorHAnsi"/>
                <w:sz w:val="24"/>
                <w:szCs w:val="24"/>
                <w:lang w:val="cy-GB"/>
              </w:rPr>
              <w:t>Adborth llafar ac ysgrifenedig dda yn cael eu rhoi i ddysgwyr er mwyn iddyn nhw wybod beth aeth yn dda a ble i wella am eu gwaith</w:t>
            </w:r>
          </w:p>
          <w:p w14:paraId="2DF73D4E" w14:textId="77777777" w:rsidR="00F23871" w:rsidRPr="00F23871" w:rsidRDefault="00F23871" w:rsidP="00F23871">
            <w:pPr>
              <w:pStyle w:val="ListParagraph"/>
              <w:numPr>
                <w:ilvl w:val="0"/>
                <w:numId w:val="10"/>
              </w:numPr>
              <w:rPr>
                <w:rFonts w:asciiTheme="minorHAnsi" w:hAnsiTheme="minorHAnsi" w:cstheme="minorHAnsi"/>
                <w:sz w:val="24"/>
                <w:szCs w:val="24"/>
                <w:lang w:val="cy-GB"/>
              </w:rPr>
            </w:pPr>
            <w:r w:rsidRPr="00F23871">
              <w:rPr>
                <w:rFonts w:asciiTheme="minorHAnsi" w:hAnsiTheme="minorHAnsi" w:cstheme="minorHAnsi"/>
                <w:sz w:val="24"/>
                <w:szCs w:val="24"/>
                <w:lang w:val="cy-GB"/>
              </w:rPr>
              <w:t>Dysgwyr yn gwneud cynnydd ar sail yr adborth – efallai ailddrafftio mewn pen gwyrdd er mwyn dangos y newidiadau yn y dasg asesu</w:t>
            </w:r>
          </w:p>
          <w:p w14:paraId="00F7A0D2" w14:textId="77777777" w:rsidR="00F23871" w:rsidRPr="00F23871" w:rsidRDefault="00F23871" w:rsidP="00F23871">
            <w:pPr>
              <w:pStyle w:val="ListParagraph"/>
              <w:numPr>
                <w:ilvl w:val="0"/>
                <w:numId w:val="10"/>
              </w:numPr>
              <w:rPr>
                <w:rFonts w:asciiTheme="minorHAnsi" w:hAnsiTheme="minorHAnsi" w:cstheme="minorHAnsi"/>
                <w:sz w:val="24"/>
                <w:szCs w:val="24"/>
                <w:lang w:val="cy-GB"/>
              </w:rPr>
            </w:pPr>
            <w:r w:rsidRPr="00F23871">
              <w:rPr>
                <w:rFonts w:asciiTheme="minorHAnsi" w:hAnsiTheme="minorHAnsi" w:cstheme="minorHAnsi"/>
                <w:sz w:val="24"/>
                <w:szCs w:val="24"/>
                <w:lang w:val="cy-GB"/>
              </w:rPr>
              <w:t>Defnyddio strategaethau AaGD yn naturiol o fewn fy ngwersi er mwyn sicrhau bod cynnydd yn digwydd yn ystod pob gwers – nid dim ond ar ddiwedd yr uned</w:t>
            </w:r>
          </w:p>
          <w:p w14:paraId="36E156B5" w14:textId="77777777" w:rsidR="00F23871" w:rsidRPr="00F23871" w:rsidRDefault="00F23871" w:rsidP="00F23871">
            <w:pPr>
              <w:pStyle w:val="ListParagraph"/>
              <w:numPr>
                <w:ilvl w:val="0"/>
                <w:numId w:val="10"/>
              </w:numPr>
              <w:rPr>
                <w:rFonts w:asciiTheme="minorHAnsi" w:hAnsiTheme="minorHAnsi" w:cstheme="minorHAnsi"/>
                <w:sz w:val="24"/>
                <w:szCs w:val="24"/>
                <w:lang w:val="cy-GB"/>
              </w:rPr>
            </w:pPr>
            <w:r w:rsidRPr="00F23871">
              <w:rPr>
                <w:rFonts w:asciiTheme="minorHAnsi" w:hAnsiTheme="minorHAnsi" w:cstheme="minorHAnsi"/>
                <w:sz w:val="24"/>
                <w:szCs w:val="24"/>
                <w:lang w:val="cy-GB"/>
              </w:rPr>
              <w:t>Bod y dysgwyr yn deall eu targedau trwy gydol yr uned a sut i’w wella cyn cyflwyno tasg asesu</w:t>
            </w:r>
          </w:p>
        </w:tc>
        <w:tc>
          <w:tcPr>
            <w:tcW w:w="1588" w:type="dxa"/>
          </w:tcPr>
          <w:p w14:paraId="7DC81CFE" w14:textId="77777777" w:rsidR="00F23871" w:rsidRPr="00F23871" w:rsidRDefault="00F23871" w:rsidP="00CA39FC">
            <w:pPr>
              <w:rPr>
                <w:rFonts w:asciiTheme="minorHAnsi" w:hAnsiTheme="minorHAnsi" w:cstheme="minorHAnsi"/>
                <w:sz w:val="24"/>
                <w:szCs w:val="24"/>
                <w:lang w:val="cy-GB"/>
              </w:rPr>
            </w:pPr>
            <w:r w:rsidRPr="00F23871">
              <w:rPr>
                <w:rFonts w:asciiTheme="minorHAnsi" w:hAnsiTheme="minorHAnsi" w:cstheme="minorHAnsi"/>
                <w:sz w:val="24"/>
                <w:szCs w:val="24"/>
                <w:lang w:val="cy-GB"/>
              </w:rPr>
              <w:t>Diwedd PAP 1</w:t>
            </w:r>
          </w:p>
        </w:tc>
      </w:tr>
    </w:tbl>
    <w:p w14:paraId="2A2A6BB4" w14:textId="77777777" w:rsidR="00F23871" w:rsidRPr="00F23871" w:rsidRDefault="00F23871" w:rsidP="003D455A">
      <w:pPr>
        <w:spacing w:line="360" w:lineRule="auto"/>
        <w:jc w:val="both"/>
        <w:rPr>
          <w:rFonts w:asciiTheme="minorHAnsi" w:hAnsiTheme="minorHAnsi" w:cstheme="minorHAnsi"/>
          <w:lang w:val="cy-GB"/>
        </w:rPr>
      </w:pPr>
    </w:p>
    <w:sectPr w:rsidR="00F23871" w:rsidRPr="00F23871" w:rsidSect="00E574E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071479" w14:textId="77777777" w:rsidR="00D74BF1" w:rsidRDefault="00D74BF1" w:rsidP="008B5C09">
      <w:r>
        <w:separator/>
      </w:r>
    </w:p>
  </w:endnote>
  <w:endnote w:type="continuationSeparator" w:id="0">
    <w:p w14:paraId="527E93EC" w14:textId="77777777" w:rsidR="00D74BF1" w:rsidRDefault="00D74BF1" w:rsidP="008B5C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57DE44" w14:textId="77777777" w:rsidR="00D74BF1" w:rsidRDefault="00D74BF1" w:rsidP="008B5C09">
      <w:r>
        <w:separator/>
      </w:r>
    </w:p>
  </w:footnote>
  <w:footnote w:type="continuationSeparator" w:id="0">
    <w:p w14:paraId="0D0E2A62" w14:textId="77777777" w:rsidR="00D74BF1" w:rsidRDefault="00D74BF1" w:rsidP="008B5C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A96852"/>
    <w:multiLevelType w:val="hybridMultilevel"/>
    <w:tmpl w:val="EA0A3C62"/>
    <w:lvl w:ilvl="0" w:tplc="E342FF5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8E4339"/>
    <w:multiLevelType w:val="hybridMultilevel"/>
    <w:tmpl w:val="291EB8B8"/>
    <w:lvl w:ilvl="0" w:tplc="EADA719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CA6732"/>
    <w:multiLevelType w:val="hybridMultilevel"/>
    <w:tmpl w:val="579A1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DC23F5"/>
    <w:multiLevelType w:val="hybridMultilevel"/>
    <w:tmpl w:val="5248F3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5E1245"/>
    <w:multiLevelType w:val="hybridMultilevel"/>
    <w:tmpl w:val="1CDCA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66C19DD"/>
    <w:multiLevelType w:val="hybridMultilevel"/>
    <w:tmpl w:val="B9A20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AD5E8D"/>
    <w:multiLevelType w:val="hybridMultilevel"/>
    <w:tmpl w:val="D8BEB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0FC4881"/>
    <w:multiLevelType w:val="hybridMultilevel"/>
    <w:tmpl w:val="996A0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4966EB8"/>
    <w:multiLevelType w:val="hybridMultilevel"/>
    <w:tmpl w:val="9030F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6BE194F"/>
    <w:multiLevelType w:val="hybridMultilevel"/>
    <w:tmpl w:val="952C5B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B5E066B"/>
    <w:multiLevelType w:val="hybridMultilevel"/>
    <w:tmpl w:val="F09C39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7"/>
  </w:num>
  <w:num w:numId="4">
    <w:abstractNumId w:val="5"/>
  </w:num>
  <w:num w:numId="5">
    <w:abstractNumId w:val="2"/>
  </w:num>
  <w:num w:numId="6">
    <w:abstractNumId w:val="1"/>
  </w:num>
  <w:num w:numId="7">
    <w:abstractNumId w:val="0"/>
  </w:num>
  <w:num w:numId="8">
    <w:abstractNumId w:val="6"/>
  </w:num>
  <w:num w:numId="9">
    <w:abstractNumId w:val="9"/>
  </w:num>
  <w:num w:numId="10">
    <w:abstractNumId w:val="1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30E"/>
    <w:rsid w:val="00006338"/>
    <w:rsid w:val="00082501"/>
    <w:rsid w:val="000870BA"/>
    <w:rsid w:val="000A7121"/>
    <w:rsid w:val="000C2B74"/>
    <w:rsid w:val="000E1B7D"/>
    <w:rsid w:val="000E6502"/>
    <w:rsid w:val="0012127D"/>
    <w:rsid w:val="00123C08"/>
    <w:rsid w:val="00123E64"/>
    <w:rsid w:val="001350E3"/>
    <w:rsid w:val="00143565"/>
    <w:rsid w:val="0014365A"/>
    <w:rsid w:val="00152B07"/>
    <w:rsid w:val="0016073E"/>
    <w:rsid w:val="00170CA7"/>
    <w:rsid w:val="001863B9"/>
    <w:rsid w:val="001C3B42"/>
    <w:rsid w:val="001D2B3D"/>
    <w:rsid w:val="001D52C2"/>
    <w:rsid w:val="001D651D"/>
    <w:rsid w:val="001F0E48"/>
    <w:rsid w:val="001F4792"/>
    <w:rsid w:val="001F56AB"/>
    <w:rsid w:val="00203C72"/>
    <w:rsid w:val="0020457B"/>
    <w:rsid w:val="00215BD9"/>
    <w:rsid w:val="002209FB"/>
    <w:rsid w:val="00226B57"/>
    <w:rsid w:val="00231640"/>
    <w:rsid w:val="00243054"/>
    <w:rsid w:val="002B2BC6"/>
    <w:rsid w:val="002B45F7"/>
    <w:rsid w:val="002C14ED"/>
    <w:rsid w:val="002C53EE"/>
    <w:rsid w:val="002D7B71"/>
    <w:rsid w:val="002F1909"/>
    <w:rsid w:val="0031261B"/>
    <w:rsid w:val="00330342"/>
    <w:rsid w:val="00351DF7"/>
    <w:rsid w:val="0035635E"/>
    <w:rsid w:val="00385468"/>
    <w:rsid w:val="00396FC2"/>
    <w:rsid w:val="003B0644"/>
    <w:rsid w:val="003D455A"/>
    <w:rsid w:val="00402D53"/>
    <w:rsid w:val="00411355"/>
    <w:rsid w:val="00425CBD"/>
    <w:rsid w:val="004437C0"/>
    <w:rsid w:val="004567B1"/>
    <w:rsid w:val="00480A55"/>
    <w:rsid w:val="00480EDF"/>
    <w:rsid w:val="004905C8"/>
    <w:rsid w:val="00491020"/>
    <w:rsid w:val="004C45C7"/>
    <w:rsid w:val="004E7450"/>
    <w:rsid w:val="004F2976"/>
    <w:rsid w:val="004F3C94"/>
    <w:rsid w:val="004F643B"/>
    <w:rsid w:val="00502EA1"/>
    <w:rsid w:val="00503F2F"/>
    <w:rsid w:val="00515251"/>
    <w:rsid w:val="00532D31"/>
    <w:rsid w:val="0056363D"/>
    <w:rsid w:val="00567D1E"/>
    <w:rsid w:val="0057026A"/>
    <w:rsid w:val="0058330E"/>
    <w:rsid w:val="005904FB"/>
    <w:rsid w:val="00592740"/>
    <w:rsid w:val="005A343D"/>
    <w:rsid w:val="005D0BEF"/>
    <w:rsid w:val="005E27F2"/>
    <w:rsid w:val="005E3A9C"/>
    <w:rsid w:val="006049C9"/>
    <w:rsid w:val="006057BF"/>
    <w:rsid w:val="006305EB"/>
    <w:rsid w:val="006462CD"/>
    <w:rsid w:val="00662AF0"/>
    <w:rsid w:val="006808A3"/>
    <w:rsid w:val="00696765"/>
    <w:rsid w:val="006A0C5D"/>
    <w:rsid w:val="006B772D"/>
    <w:rsid w:val="006C0C49"/>
    <w:rsid w:val="006C3AD5"/>
    <w:rsid w:val="006D3031"/>
    <w:rsid w:val="006D4D5F"/>
    <w:rsid w:val="006D6297"/>
    <w:rsid w:val="00716D0E"/>
    <w:rsid w:val="00726F8D"/>
    <w:rsid w:val="00735ACF"/>
    <w:rsid w:val="00762696"/>
    <w:rsid w:val="0077215C"/>
    <w:rsid w:val="00777E5E"/>
    <w:rsid w:val="00792BE3"/>
    <w:rsid w:val="007B40FE"/>
    <w:rsid w:val="007C6D53"/>
    <w:rsid w:val="0080650F"/>
    <w:rsid w:val="008208C2"/>
    <w:rsid w:val="008624FB"/>
    <w:rsid w:val="00874A74"/>
    <w:rsid w:val="008854A2"/>
    <w:rsid w:val="00885AED"/>
    <w:rsid w:val="00893E8B"/>
    <w:rsid w:val="008A496D"/>
    <w:rsid w:val="008B5C09"/>
    <w:rsid w:val="008C018C"/>
    <w:rsid w:val="008D0725"/>
    <w:rsid w:val="008F0814"/>
    <w:rsid w:val="008F626E"/>
    <w:rsid w:val="00930866"/>
    <w:rsid w:val="00946B69"/>
    <w:rsid w:val="0095282F"/>
    <w:rsid w:val="009656A9"/>
    <w:rsid w:val="00973D99"/>
    <w:rsid w:val="00975589"/>
    <w:rsid w:val="009957A5"/>
    <w:rsid w:val="009E1F74"/>
    <w:rsid w:val="009F160A"/>
    <w:rsid w:val="00A1498C"/>
    <w:rsid w:val="00A14A62"/>
    <w:rsid w:val="00A3192E"/>
    <w:rsid w:val="00A357FD"/>
    <w:rsid w:val="00A46DC2"/>
    <w:rsid w:val="00A552DB"/>
    <w:rsid w:val="00A6342E"/>
    <w:rsid w:val="00A71EA9"/>
    <w:rsid w:val="00A821A8"/>
    <w:rsid w:val="00A9786C"/>
    <w:rsid w:val="00AB2ADC"/>
    <w:rsid w:val="00AD022D"/>
    <w:rsid w:val="00AD082D"/>
    <w:rsid w:val="00B026D5"/>
    <w:rsid w:val="00B13AE0"/>
    <w:rsid w:val="00B42FBF"/>
    <w:rsid w:val="00B67461"/>
    <w:rsid w:val="00BD70A6"/>
    <w:rsid w:val="00BF00E7"/>
    <w:rsid w:val="00C63166"/>
    <w:rsid w:val="00C6641E"/>
    <w:rsid w:val="00C72B6A"/>
    <w:rsid w:val="00CA79C6"/>
    <w:rsid w:val="00CE4F4B"/>
    <w:rsid w:val="00CF7232"/>
    <w:rsid w:val="00D034AC"/>
    <w:rsid w:val="00D13A7D"/>
    <w:rsid w:val="00D15CCA"/>
    <w:rsid w:val="00D319F9"/>
    <w:rsid w:val="00D74BF1"/>
    <w:rsid w:val="00D77230"/>
    <w:rsid w:val="00D77590"/>
    <w:rsid w:val="00DA6E50"/>
    <w:rsid w:val="00DB2104"/>
    <w:rsid w:val="00DE0C78"/>
    <w:rsid w:val="00E024B3"/>
    <w:rsid w:val="00E31F3C"/>
    <w:rsid w:val="00E574E2"/>
    <w:rsid w:val="00E73FC5"/>
    <w:rsid w:val="00E771F2"/>
    <w:rsid w:val="00E85463"/>
    <w:rsid w:val="00E8644A"/>
    <w:rsid w:val="00F23871"/>
    <w:rsid w:val="00F3122E"/>
    <w:rsid w:val="00F37109"/>
    <w:rsid w:val="00F56A7A"/>
    <w:rsid w:val="00F80201"/>
    <w:rsid w:val="00FA2F0E"/>
    <w:rsid w:val="00FB3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B10E6"/>
  <w15:chartTrackingRefBased/>
  <w15:docId w15:val="{B0C3156E-09CE-6D42-8C44-1A323AD4B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D70A6"/>
    <w:rPr>
      <w:rFonts w:ascii="Times New Roman" w:eastAsia="Times New Roman" w:hAnsi="Times New Roman" w:cs="Times New Roman"/>
    </w:rPr>
  </w:style>
  <w:style w:type="paragraph" w:styleId="Heading2">
    <w:name w:val="heading 2"/>
    <w:basedOn w:val="Normal"/>
    <w:next w:val="Normal"/>
    <w:link w:val="Heading2Char"/>
    <w:qFormat/>
    <w:rsid w:val="00082501"/>
    <w:pPr>
      <w:keepNext/>
      <w:jc w:val="both"/>
      <w:outlineLvl w:val="1"/>
    </w:pPr>
    <w:rPr>
      <w:b/>
      <w:szCs w:val="20"/>
      <w:lang w:eastAsia="en-GB"/>
    </w:rPr>
  </w:style>
  <w:style w:type="paragraph" w:styleId="Heading4">
    <w:name w:val="heading 4"/>
    <w:basedOn w:val="Normal"/>
    <w:next w:val="Normal"/>
    <w:link w:val="Heading4Char"/>
    <w:qFormat/>
    <w:rsid w:val="00082501"/>
    <w:pPr>
      <w:keepNext/>
      <w:spacing w:before="120" w:after="120"/>
      <w:jc w:val="center"/>
      <w:outlineLvl w:val="3"/>
    </w:pPr>
    <w:rPr>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5ACF"/>
    <w:pPr>
      <w:ind w:left="720"/>
      <w:contextualSpacing/>
    </w:pPr>
  </w:style>
  <w:style w:type="character" w:styleId="Hyperlink">
    <w:name w:val="Hyperlink"/>
    <w:basedOn w:val="DefaultParagraphFont"/>
    <w:uiPriority w:val="99"/>
    <w:unhideWhenUsed/>
    <w:rsid w:val="0014365A"/>
    <w:rPr>
      <w:color w:val="0563C1" w:themeColor="hyperlink"/>
      <w:u w:val="single"/>
    </w:rPr>
  </w:style>
  <w:style w:type="character" w:styleId="UnresolvedMention">
    <w:name w:val="Unresolved Mention"/>
    <w:basedOn w:val="DefaultParagraphFont"/>
    <w:uiPriority w:val="99"/>
    <w:rsid w:val="0014365A"/>
    <w:rPr>
      <w:color w:val="605E5C"/>
      <w:shd w:val="clear" w:color="auto" w:fill="E1DFDD"/>
    </w:rPr>
  </w:style>
  <w:style w:type="paragraph" w:styleId="NormalWeb">
    <w:name w:val="Normal (Web)"/>
    <w:basedOn w:val="Normal"/>
    <w:uiPriority w:val="99"/>
    <w:semiHidden/>
    <w:unhideWhenUsed/>
    <w:rsid w:val="00AD022D"/>
    <w:pPr>
      <w:spacing w:before="100" w:beforeAutospacing="1" w:after="100" w:afterAutospacing="1"/>
    </w:pPr>
  </w:style>
  <w:style w:type="character" w:customStyle="1" w:styleId="apple-converted-space">
    <w:name w:val="apple-converted-space"/>
    <w:basedOn w:val="DefaultParagraphFont"/>
    <w:rsid w:val="00662AF0"/>
  </w:style>
  <w:style w:type="character" w:styleId="FootnoteReference">
    <w:name w:val="footnote reference"/>
    <w:basedOn w:val="DefaultParagraphFont"/>
    <w:uiPriority w:val="99"/>
    <w:unhideWhenUsed/>
    <w:rsid w:val="008B5C09"/>
    <w:rPr>
      <w:vertAlign w:val="superscript"/>
    </w:rPr>
  </w:style>
  <w:style w:type="character" w:customStyle="1" w:styleId="Heading2Char">
    <w:name w:val="Heading 2 Char"/>
    <w:basedOn w:val="DefaultParagraphFont"/>
    <w:link w:val="Heading2"/>
    <w:rsid w:val="00082501"/>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082501"/>
    <w:rPr>
      <w:rFonts w:ascii="Times New Roman" w:eastAsia="Times New Roman" w:hAnsi="Times New Roman" w:cs="Times New Roman"/>
      <w:sz w:val="40"/>
      <w:szCs w:val="20"/>
      <w:lang w:eastAsia="en-GB"/>
    </w:rPr>
  </w:style>
  <w:style w:type="paragraph" w:styleId="Header">
    <w:name w:val="header"/>
    <w:basedOn w:val="Normal"/>
    <w:link w:val="HeaderChar"/>
    <w:rsid w:val="00082501"/>
    <w:pPr>
      <w:tabs>
        <w:tab w:val="center" w:pos="4153"/>
        <w:tab w:val="right" w:pos="8306"/>
      </w:tabs>
    </w:pPr>
    <w:rPr>
      <w:sz w:val="20"/>
      <w:szCs w:val="20"/>
      <w:lang w:eastAsia="en-GB"/>
    </w:rPr>
  </w:style>
  <w:style w:type="character" w:customStyle="1" w:styleId="HeaderChar">
    <w:name w:val="Header Char"/>
    <w:basedOn w:val="DefaultParagraphFont"/>
    <w:link w:val="Header"/>
    <w:rsid w:val="00082501"/>
    <w:rPr>
      <w:rFonts w:ascii="Times New Roman" w:eastAsia="Times New Roman" w:hAnsi="Times New Roman" w:cs="Times New Roman"/>
      <w:sz w:val="20"/>
      <w:szCs w:val="20"/>
      <w:lang w:eastAsia="en-GB"/>
    </w:rPr>
  </w:style>
  <w:style w:type="table" w:styleId="TableGrid">
    <w:name w:val="Table Grid"/>
    <w:basedOn w:val="TableNormal"/>
    <w:uiPriority w:val="59"/>
    <w:unhideWhenUsed/>
    <w:rsid w:val="00F23871"/>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095105">
      <w:bodyDiv w:val="1"/>
      <w:marLeft w:val="0"/>
      <w:marRight w:val="0"/>
      <w:marTop w:val="0"/>
      <w:marBottom w:val="0"/>
      <w:divBdr>
        <w:top w:val="none" w:sz="0" w:space="0" w:color="auto"/>
        <w:left w:val="none" w:sz="0" w:space="0" w:color="auto"/>
        <w:bottom w:val="none" w:sz="0" w:space="0" w:color="auto"/>
        <w:right w:val="none" w:sz="0" w:space="0" w:color="auto"/>
      </w:divBdr>
    </w:div>
    <w:div w:id="381562081">
      <w:bodyDiv w:val="1"/>
      <w:marLeft w:val="0"/>
      <w:marRight w:val="0"/>
      <w:marTop w:val="0"/>
      <w:marBottom w:val="0"/>
      <w:divBdr>
        <w:top w:val="none" w:sz="0" w:space="0" w:color="auto"/>
        <w:left w:val="none" w:sz="0" w:space="0" w:color="auto"/>
        <w:bottom w:val="none" w:sz="0" w:space="0" w:color="auto"/>
        <w:right w:val="none" w:sz="0" w:space="0" w:color="auto"/>
      </w:divBdr>
      <w:divsChild>
        <w:div w:id="1363437966">
          <w:marLeft w:val="0"/>
          <w:marRight w:val="0"/>
          <w:marTop w:val="0"/>
          <w:marBottom w:val="0"/>
          <w:divBdr>
            <w:top w:val="none" w:sz="0" w:space="0" w:color="auto"/>
            <w:left w:val="none" w:sz="0" w:space="0" w:color="auto"/>
            <w:bottom w:val="none" w:sz="0" w:space="0" w:color="auto"/>
            <w:right w:val="none" w:sz="0" w:space="0" w:color="auto"/>
          </w:divBdr>
          <w:divsChild>
            <w:div w:id="2003511521">
              <w:marLeft w:val="0"/>
              <w:marRight w:val="0"/>
              <w:marTop w:val="0"/>
              <w:marBottom w:val="0"/>
              <w:divBdr>
                <w:top w:val="none" w:sz="0" w:space="0" w:color="auto"/>
                <w:left w:val="none" w:sz="0" w:space="0" w:color="auto"/>
                <w:bottom w:val="none" w:sz="0" w:space="0" w:color="auto"/>
                <w:right w:val="none" w:sz="0" w:space="0" w:color="auto"/>
              </w:divBdr>
              <w:divsChild>
                <w:div w:id="68112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366212">
      <w:bodyDiv w:val="1"/>
      <w:marLeft w:val="0"/>
      <w:marRight w:val="0"/>
      <w:marTop w:val="0"/>
      <w:marBottom w:val="0"/>
      <w:divBdr>
        <w:top w:val="none" w:sz="0" w:space="0" w:color="auto"/>
        <w:left w:val="none" w:sz="0" w:space="0" w:color="auto"/>
        <w:bottom w:val="none" w:sz="0" w:space="0" w:color="auto"/>
        <w:right w:val="none" w:sz="0" w:space="0" w:color="auto"/>
      </w:divBdr>
      <w:divsChild>
        <w:div w:id="2137211172">
          <w:marLeft w:val="0"/>
          <w:marRight w:val="0"/>
          <w:marTop w:val="0"/>
          <w:marBottom w:val="0"/>
          <w:divBdr>
            <w:top w:val="none" w:sz="0" w:space="0" w:color="auto"/>
            <w:left w:val="none" w:sz="0" w:space="0" w:color="auto"/>
            <w:bottom w:val="none" w:sz="0" w:space="0" w:color="auto"/>
            <w:right w:val="none" w:sz="0" w:space="0" w:color="auto"/>
          </w:divBdr>
          <w:divsChild>
            <w:div w:id="1084913339">
              <w:marLeft w:val="0"/>
              <w:marRight w:val="0"/>
              <w:marTop w:val="0"/>
              <w:marBottom w:val="0"/>
              <w:divBdr>
                <w:top w:val="none" w:sz="0" w:space="0" w:color="auto"/>
                <w:left w:val="none" w:sz="0" w:space="0" w:color="auto"/>
                <w:bottom w:val="none" w:sz="0" w:space="0" w:color="auto"/>
                <w:right w:val="none" w:sz="0" w:space="0" w:color="auto"/>
              </w:divBdr>
              <w:divsChild>
                <w:div w:id="199880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069966">
      <w:bodyDiv w:val="1"/>
      <w:marLeft w:val="0"/>
      <w:marRight w:val="0"/>
      <w:marTop w:val="0"/>
      <w:marBottom w:val="0"/>
      <w:divBdr>
        <w:top w:val="none" w:sz="0" w:space="0" w:color="auto"/>
        <w:left w:val="none" w:sz="0" w:space="0" w:color="auto"/>
        <w:bottom w:val="none" w:sz="0" w:space="0" w:color="auto"/>
        <w:right w:val="none" w:sz="0" w:space="0" w:color="auto"/>
      </w:divBdr>
    </w:div>
    <w:div w:id="680547043">
      <w:bodyDiv w:val="1"/>
      <w:marLeft w:val="0"/>
      <w:marRight w:val="0"/>
      <w:marTop w:val="0"/>
      <w:marBottom w:val="0"/>
      <w:divBdr>
        <w:top w:val="none" w:sz="0" w:space="0" w:color="auto"/>
        <w:left w:val="none" w:sz="0" w:space="0" w:color="auto"/>
        <w:bottom w:val="none" w:sz="0" w:space="0" w:color="auto"/>
        <w:right w:val="none" w:sz="0" w:space="0" w:color="auto"/>
      </w:divBdr>
    </w:div>
    <w:div w:id="725841107">
      <w:bodyDiv w:val="1"/>
      <w:marLeft w:val="0"/>
      <w:marRight w:val="0"/>
      <w:marTop w:val="0"/>
      <w:marBottom w:val="0"/>
      <w:divBdr>
        <w:top w:val="none" w:sz="0" w:space="0" w:color="auto"/>
        <w:left w:val="none" w:sz="0" w:space="0" w:color="auto"/>
        <w:bottom w:val="none" w:sz="0" w:space="0" w:color="auto"/>
        <w:right w:val="none" w:sz="0" w:space="0" w:color="auto"/>
      </w:divBdr>
    </w:div>
    <w:div w:id="841434967">
      <w:bodyDiv w:val="1"/>
      <w:marLeft w:val="0"/>
      <w:marRight w:val="0"/>
      <w:marTop w:val="0"/>
      <w:marBottom w:val="0"/>
      <w:divBdr>
        <w:top w:val="none" w:sz="0" w:space="0" w:color="auto"/>
        <w:left w:val="none" w:sz="0" w:space="0" w:color="auto"/>
        <w:bottom w:val="none" w:sz="0" w:space="0" w:color="auto"/>
        <w:right w:val="none" w:sz="0" w:space="0" w:color="auto"/>
      </w:divBdr>
    </w:div>
    <w:div w:id="912857024">
      <w:bodyDiv w:val="1"/>
      <w:marLeft w:val="0"/>
      <w:marRight w:val="0"/>
      <w:marTop w:val="0"/>
      <w:marBottom w:val="0"/>
      <w:divBdr>
        <w:top w:val="none" w:sz="0" w:space="0" w:color="auto"/>
        <w:left w:val="none" w:sz="0" w:space="0" w:color="auto"/>
        <w:bottom w:val="none" w:sz="0" w:space="0" w:color="auto"/>
        <w:right w:val="none" w:sz="0" w:space="0" w:color="auto"/>
      </w:divBdr>
    </w:div>
    <w:div w:id="1262106924">
      <w:bodyDiv w:val="1"/>
      <w:marLeft w:val="0"/>
      <w:marRight w:val="0"/>
      <w:marTop w:val="0"/>
      <w:marBottom w:val="0"/>
      <w:divBdr>
        <w:top w:val="none" w:sz="0" w:space="0" w:color="auto"/>
        <w:left w:val="none" w:sz="0" w:space="0" w:color="auto"/>
        <w:bottom w:val="none" w:sz="0" w:space="0" w:color="auto"/>
        <w:right w:val="none" w:sz="0" w:space="0" w:color="auto"/>
      </w:divBdr>
      <w:divsChild>
        <w:div w:id="1798789392">
          <w:marLeft w:val="0"/>
          <w:marRight w:val="0"/>
          <w:marTop w:val="0"/>
          <w:marBottom w:val="0"/>
          <w:divBdr>
            <w:top w:val="none" w:sz="0" w:space="0" w:color="auto"/>
            <w:left w:val="none" w:sz="0" w:space="0" w:color="auto"/>
            <w:bottom w:val="none" w:sz="0" w:space="0" w:color="auto"/>
            <w:right w:val="none" w:sz="0" w:space="0" w:color="auto"/>
          </w:divBdr>
          <w:divsChild>
            <w:div w:id="105275642">
              <w:marLeft w:val="0"/>
              <w:marRight w:val="0"/>
              <w:marTop w:val="0"/>
              <w:marBottom w:val="0"/>
              <w:divBdr>
                <w:top w:val="none" w:sz="0" w:space="0" w:color="auto"/>
                <w:left w:val="none" w:sz="0" w:space="0" w:color="auto"/>
                <w:bottom w:val="none" w:sz="0" w:space="0" w:color="auto"/>
                <w:right w:val="none" w:sz="0" w:space="0" w:color="auto"/>
              </w:divBdr>
              <w:divsChild>
                <w:div w:id="576208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257202">
      <w:bodyDiv w:val="1"/>
      <w:marLeft w:val="0"/>
      <w:marRight w:val="0"/>
      <w:marTop w:val="0"/>
      <w:marBottom w:val="0"/>
      <w:divBdr>
        <w:top w:val="none" w:sz="0" w:space="0" w:color="auto"/>
        <w:left w:val="none" w:sz="0" w:space="0" w:color="auto"/>
        <w:bottom w:val="none" w:sz="0" w:space="0" w:color="auto"/>
        <w:right w:val="none" w:sz="0" w:space="0" w:color="auto"/>
      </w:divBdr>
    </w:div>
    <w:div w:id="1450974963">
      <w:bodyDiv w:val="1"/>
      <w:marLeft w:val="0"/>
      <w:marRight w:val="0"/>
      <w:marTop w:val="0"/>
      <w:marBottom w:val="0"/>
      <w:divBdr>
        <w:top w:val="none" w:sz="0" w:space="0" w:color="auto"/>
        <w:left w:val="none" w:sz="0" w:space="0" w:color="auto"/>
        <w:bottom w:val="none" w:sz="0" w:space="0" w:color="auto"/>
        <w:right w:val="none" w:sz="0" w:space="0" w:color="auto"/>
      </w:divBdr>
    </w:div>
    <w:div w:id="1498493487">
      <w:bodyDiv w:val="1"/>
      <w:marLeft w:val="0"/>
      <w:marRight w:val="0"/>
      <w:marTop w:val="0"/>
      <w:marBottom w:val="0"/>
      <w:divBdr>
        <w:top w:val="none" w:sz="0" w:space="0" w:color="auto"/>
        <w:left w:val="none" w:sz="0" w:space="0" w:color="auto"/>
        <w:bottom w:val="none" w:sz="0" w:space="0" w:color="auto"/>
        <w:right w:val="none" w:sz="0" w:space="0" w:color="auto"/>
      </w:divBdr>
      <w:divsChild>
        <w:div w:id="1271008182">
          <w:marLeft w:val="0"/>
          <w:marRight w:val="0"/>
          <w:marTop w:val="0"/>
          <w:marBottom w:val="0"/>
          <w:divBdr>
            <w:top w:val="none" w:sz="0" w:space="0" w:color="auto"/>
            <w:left w:val="none" w:sz="0" w:space="0" w:color="auto"/>
            <w:bottom w:val="none" w:sz="0" w:space="0" w:color="auto"/>
            <w:right w:val="none" w:sz="0" w:space="0" w:color="auto"/>
          </w:divBdr>
          <w:divsChild>
            <w:div w:id="689649973">
              <w:marLeft w:val="0"/>
              <w:marRight w:val="0"/>
              <w:marTop w:val="0"/>
              <w:marBottom w:val="0"/>
              <w:divBdr>
                <w:top w:val="none" w:sz="0" w:space="0" w:color="auto"/>
                <w:left w:val="none" w:sz="0" w:space="0" w:color="auto"/>
                <w:bottom w:val="none" w:sz="0" w:space="0" w:color="auto"/>
                <w:right w:val="none" w:sz="0" w:space="0" w:color="auto"/>
              </w:divBdr>
              <w:divsChild>
                <w:div w:id="635263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091347">
      <w:bodyDiv w:val="1"/>
      <w:marLeft w:val="0"/>
      <w:marRight w:val="0"/>
      <w:marTop w:val="0"/>
      <w:marBottom w:val="0"/>
      <w:divBdr>
        <w:top w:val="none" w:sz="0" w:space="0" w:color="auto"/>
        <w:left w:val="none" w:sz="0" w:space="0" w:color="auto"/>
        <w:bottom w:val="none" w:sz="0" w:space="0" w:color="auto"/>
        <w:right w:val="none" w:sz="0" w:space="0" w:color="auto"/>
      </w:divBdr>
    </w:div>
    <w:div w:id="1589534024">
      <w:bodyDiv w:val="1"/>
      <w:marLeft w:val="0"/>
      <w:marRight w:val="0"/>
      <w:marTop w:val="0"/>
      <w:marBottom w:val="0"/>
      <w:divBdr>
        <w:top w:val="none" w:sz="0" w:space="0" w:color="auto"/>
        <w:left w:val="none" w:sz="0" w:space="0" w:color="auto"/>
        <w:bottom w:val="none" w:sz="0" w:space="0" w:color="auto"/>
        <w:right w:val="none" w:sz="0" w:space="0" w:color="auto"/>
      </w:divBdr>
      <w:divsChild>
        <w:div w:id="1012072537">
          <w:marLeft w:val="0"/>
          <w:marRight w:val="0"/>
          <w:marTop w:val="0"/>
          <w:marBottom w:val="0"/>
          <w:divBdr>
            <w:top w:val="none" w:sz="0" w:space="0" w:color="auto"/>
            <w:left w:val="none" w:sz="0" w:space="0" w:color="auto"/>
            <w:bottom w:val="none" w:sz="0" w:space="0" w:color="auto"/>
            <w:right w:val="none" w:sz="0" w:space="0" w:color="auto"/>
          </w:divBdr>
          <w:divsChild>
            <w:div w:id="83233748">
              <w:marLeft w:val="0"/>
              <w:marRight w:val="0"/>
              <w:marTop w:val="0"/>
              <w:marBottom w:val="0"/>
              <w:divBdr>
                <w:top w:val="none" w:sz="0" w:space="0" w:color="auto"/>
                <w:left w:val="none" w:sz="0" w:space="0" w:color="auto"/>
                <w:bottom w:val="none" w:sz="0" w:space="0" w:color="auto"/>
                <w:right w:val="none" w:sz="0" w:space="0" w:color="auto"/>
              </w:divBdr>
              <w:divsChild>
                <w:div w:id="1238176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244626">
      <w:bodyDiv w:val="1"/>
      <w:marLeft w:val="0"/>
      <w:marRight w:val="0"/>
      <w:marTop w:val="0"/>
      <w:marBottom w:val="0"/>
      <w:divBdr>
        <w:top w:val="none" w:sz="0" w:space="0" w:color="auto"/>
        <w:left w:val="none" w:sz="0" w:space="0" w:color="auto"/>
        <w:bottom w:val="none" w:sz="0" w:space="0" w:color="auto"/>
        <w:right w:val="none" w:sz="0" w:space="0" w:color="auto"/>
      </w:divBdr>
      <w:divsChild>
        <w:div w:id="385880118">
          <w:marLeft w:val="0"/>
          <w:marRight w:val="0"/>
          <w:marTop w:val="0"/>
          <w:marBottom w:val="0"/>
          <w:divBdr>
            <w:top w:val="none" w:sz="0" w:space="0" w:color="auto"/>
            <w:left w:val="none" w:sz="0" w:space="0" w:color="auto"/>
            <w:bottom w:val="none" w:sz="0" w:space="0" w:color="auto"/>
            <w:right w:val="none" w:sz="0" w:space="0" w:color="auto"/>
          </w:divBdr>
          <w:divsChild>
            <w:div w:id="497158842">
              <w:marLeft w:val="0"/>
              <w:marRight w:val="0"/>
              <w:marTop w:val="0"/>
              <w:marBottom w:val="0"/>
              <w:divBdr>
                <w:top w:val="none" w:sz="0" w:space="0" w:color="auto"/>
                <w:left w:val="none" w:sz="0" w:space="0" w:color="auto"/>
                <w:bottom w:val="none" w:sz="0" w:space="0" w:color="auto"/>
                <w:right w:val="none" w:sz="0" w:space="0" w:color="auto"/>
              </w:divBdr>
              <w:divsChild>
                <w:div w:id="79286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949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oecd.org/edu/The-Welsh-Education-Reform-Journey.pdf" TargetMode="External"/><Relationship Id="rId4" Type="http://schemas.openxmlformats.org/officeDocument/2006/relationships/webSettings" Target="webSettings.xml"/><Relationship Id="rId9" Type="http://schemas.openxmlformats.org/officeDocument/2006/relationships/hyperlink" Target="https://www.simplypsychology.org/behaviouris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336</TotalTime>
  <Pages>14</Pages>
  <Words>4209</Words>
  <Characters>23992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Jefferies (1500729)</dc:creator>
  <cp:keywords/>
  <dc:description/>
  <cp:lastModifiedBy>Rachel Jefferies (1500729)</cp:lastModifiedBy>
  <cp:revision>86</cp:revision>
  <dcterms:created xsi:type="dcterms:W3CDTF">2018-11-21T22:06:00Z</dcterms:created>
  <dcterms:modified xsi:type="dcterms:W3CDTF">2018-11-25T16:02:00Z</dcterms:modified>
</cp:coreProperties>
</file>