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51CD63CE" w:rsidRDefault="0094B9A5" w:rsidP="7A6AD427">
      <w:pPr>
        <w:spacing w:after="200" w:line="276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7A6AD42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Annotated Bibliography: </w:t>
      </w:r>
      <w:r w:rsidRPr="7A6AD427">
        <w:rPr>
          <w:rFonts w:ascii="Calibri" w:eastAsia="Calibri" w:hAnsi="Calibri" w:cs="Calibri"/>
          <w:i/>
          <w:iCs/>
          <w:color w:val="000000" w:themeColor="text1"/>
          <w:sz w:val="28"/>
          <w:szCs w:val="28"/>
        </w:rPr>
        <w:t>The Confessions</w:t>
      </w:r>
      <w:r w:rsidRPr="7A6AD42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as literature and their significance for literary traditions in the West.</w:t>
      </w:r>
      <w:r w:rsidR="470B547F" w:rsidRPr="7A6AD42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</w:p>
    <w:p w:rsidR="51CD63CE" w:rsidRDefault="51CD63CE" w:rsidP="2A3B2472">
      <w:pPr>
        <w:pStyle w:val="NoSpacing"/>
        <w:rPr>
          <w:rFonts w:eastAsiaTheme="minorEastAsia"/>
        </w:rPr>
      </w:pPr>
    </w:p>
    <w:p w:rsidR="00E653AA" w:rsidRDefault="00E653AA" w:rsidP="2A3B2472">
      <w:pPr>
        <w:pStyle w:val="NoSpacing"/>
        <w:rPr>
          <w:rFonts w:eastAsiaTheme="minorEastAsia"/>
        </w:rPr>
      </w:pPr>
    </w:p>
    <w:p w:rsidR="00E653AA" w:rsidRDefault="50814034" w:rsidP="7A6AD427">
      <w:pPr>
        <w:pStyle w:val="NoSpacing"/>
        <w:rPr>
          <w:rFonts w:eastAsiaTheme="minorEastAsia"/>
          <w:color w:val="000000" w:themeColor="text1"/>
        </w:rPr>
      </w:pPr>
      <w:r w:rsidRPr="2A3B2472">
        <w:rPr>
          <w:rFonts w:eastAsiaTheme="minorEastAsia"/>
        </w:rPr>
        <w:t xml:space="preserve">Benton, John F., ed. </w:t>
      </w:r>
      <w:r w:rsidRPr="2A3B2472">
        <w:rPr>
          <w:rFonts w:eastAsiaTheme="minorEastAsia"/>
          <w:i/>
          <w:iCs/>
        </w:rPr>
        <w:t>De Vita Sua: The Memoirs of Abbot Guibert of Nogent</w:t>
      </w:r>
      <w:r w:rsidRPr="2A3B2472">
        <w:rPr>
          <w:rFonts w:eastAsiaTheme="minorEastAsia"/>
        </w:rPr>
        <w:t xml:space="preserve">. Vol. 15. </w:t>
      </w:r>
      <w:r w:rsidR="6982817A" w:rsidRPr="2A3B2472">
        <w:rPr>
          <w:rFonts w:eastAsiaTheme="minorEastAsia"/>
        </w:rPr>
        <w:t xml:space="preserve">(Toronto: </w:t>
      </w:r>
      <w:r w:rsidRPr="2A3B2472">
        <w:rPr>
          <w:rFonts w:eastAsiaTheme="minorEastAsia"/>
        </w:rPr>
        <w:t>University of Toronto Press, 1984</w:t>
      </w:r>
      <w:r w:rsidR="0CCCC6CF" w:rsidRPr="2A3B2472">
        <w:rPr>
          <w:rFonts w:eastAsiaTheme="minorEastAsia"/>
        </w:rPr>
        <w:t>)</w:t>
      </w:r>
    </w:p>
    <w:p w:rsidR="00E653AA" w:rsidRDefault="00E653AA" w:rsidP="7A6AD427">
      <w:pPr>
        <w:pStyle w:val="NoSpacing"/>
        <w:rPr>
          <w:rFonts w:eastAsiaTheme="minorEastAsia"/>
          <w:color w:val="000000" w:themeColor="text1"/>
        </w:rPr>
      </w:pPr>
    </w:p>
    <w:p w:rsidR="00E653AA" w:rsidRDefault="497EDB3F" w:rsidP="00E653AA">
      <w:pPr>
        <w:pStyle w:val="NoSpacing"/>
        <w:spacing w:line="360" w:lineRule="auto"/>
        <w:rPr>
          <w:rFonts w:eastAsiaTheme="minorEastAsia"/>
          <w:color w:val="000000" w:themeColor="text1"/>
        </w:rPr>
      </w:pPr>
      <w:r w:rsidRPr="7A6AD427">
        <w:rPr>
          <w:rFonts w:eastAsiaTheme="minorEastAsia"/>
        </w:rPr>
        <w:t xml:space="preserve">John </w:t>
      </w:r>
      <w:r w:rsidR="74CAA5E2" w:rsidRPr="7A6AD427">
        <w:rPr>
          <w:rFonts w:eastAsiaTheme="minorEastAsia"/>
        </w:rPr>
        <w:t xml:space="preserve">Benton looks at the </w:t>
      </w:r>
      <w:r w:rsidR="72C62C64" w:rsidRPr="7A6AD427">
        <w:rPr>
          <w:rFonts w:eastAsiaTheme="minorEastAsia"/>
          <w:i/>
          <w:iCs/>
        </w:rPr>
        <w:t>M</w:t>
      </w:r>
      <w:r w:rsidR="74CAA5E2" w:rsidRPr="7A6AD427">
        <w:rPr>
          <w:rFonts w:eastAsiaTheme="minorEastAsia"/>
          <w:i/>
          <w:iCs/>
        </w:rPr>
        <w:t>emoirs</w:t>
      </w:r>
      <w:r w:rsidR="4B31BE14" w:rsidRPr="7A6AD427">
        <w:rPr>
          <w:rFonts w:eastAsiaTheme="minorEastAsia"/>
        </w:rPr>
        <w:t xml:space="preserve">, or </w:t>
      </w:r>
      <w:r w:rsidR="4B31BE14" w:rsidRPr="7A6AD427">
        <w:rPr>
          <w:rFonts w:eastAsiaTheme="minorEastAsia"/>
          <w:i/>
          <w:iCs/>
        </w:rPr>
        <w:t xml:space="preserve">De vita sua, </w:t>
      </w:r>
      <w:r w:rsidR="74CAA5E2" w:rsidRPr="7A6AD427">
        <w:rPr>
          <w:rFonts w:eastAsiaTheme="minorEastAsia"/>
        </w:rPr>
        <w:t>of Guibert o</w:t>
      </w:r>
      <w:r w:rsidR="6E0D4CDF" w:rsidRPr="7A6AD427">
        <w:rPr>
          <w:rFonts w:eastAsiaTheme="minorEastAsia"/>
        </w:rPr>
        <w:t>f</w:t>
      </w:r>
      <w:r w:rsidR="74CAA5E2" w:rsidRPr="7A6AD427">
        <w:rPr>
          <w:rFonts w:eastAsiaTheme="minorEastAsia"/>
        </w:rPr>
        <w:t xml:space="preserve"> </w:t>
      </w:r>
      <w:r w:rsidR="60661321" w:rsidRPr="7A6AD427">
        <w:rPr>
          <w:rFonts w:eastAsiaTheme="minorEastAsia"/>
        </w:rPr>
        <w:t>Nogent</w:t>
      </w:r>
      <w:r w:rsidR="0E539812" w:rsidRPr="7A6AD427">
        <w:rPr>
          <w:rFonts w:eastAsiaTheme="minorEastAsia"/>
        </w:rPr>
        <w:t xml:space="preserve">, an eleventh and twelfth century Benedictine </w:t>
      </w:r>
      <w:r w:rsidR="5568C64B" w:rsidRPr="7A6AD427">
        <w:rPr>
          <w:rFonts w:eastAsiaTheme="minorEastAsia"/>
        </w:rPr>
        <w:t xml:space="preserve">monk and </w:t>
      </w:r>
      <w:r w:rsidR="0E539812" w:rsidRPr="7A6AD427">
        <w:rPr>
          <w:rFonts w:eastAsiaTheme="minorEastAsia"/>
        </w:rPr>
        <w:t>writer, and</w:t>
      </w:r>
      <w:r w:rsidR="74CAA5E2" w:rsidRPr="7A6AD427">
        <w:rPr>
          <w:rFonts w:eastAsiaTheme="minorEastAsia"/>
        </w:rPr>
        <w:t xml:space="preserve"> considers </w:t>
      </w:r>
      <w:r w:rsidR="7333BDFF" w:rsidRPr="7A6AD427">
        <w:rPr>
          <w:rFonts w:eastAsiaTheme="minorEastAsia"/>
        </w:rPr>
        <w:t xml:space="preserve">Guibert’s heavy reliance on </w:t>
      </w:r>
      <w:r w:rsidR="4FA35CEB" w:rsidRPr="7A6AD427">
        <w:rPr>
          <w:rFonts w:eastAsiaTheme="minorEastAsia"/>
        </w:rPr>
        <w:t xml:space="preserve">Saint </w:t>
      </w:r>
      <w:r w:rsidR="7333BDFF" w:rsidRPr="7A6AD427">
        <w:rPr>
          <w:rFonts w:eastAsiaTheme="minorEastAsia"/>
        </w:rPr>
        <w:t>Augustine</w:t>
      </w:r>
      <w:r w:rsidR="575AC0CC" w:rsidRPr="7A6AD427">
        <w:rPr>
          <w:rFonts w:eastAsiaTheme="minorEastAsia"/>
        </w:rPr>
        <w:t xml:space="preserve">’s </w:t>
      </w:r>
      <w:r w:rsidR="575AC0CC" w:rsidRPr="7A6AD427">
        <w:rPr>
          <w:rFonts w:eastAsiaTheme="minorEastAsia"/>
          <w:i/>
          <w:iCs/>
        </w:rPr>
        <w:t>Confessions</w:t>
      </w:r>
      <w:r w:rsidR="015E1A73" w:rsidRPr="7A6AD427">
        <w:rPr>
          <w:rFonts w:eastAsiaTheme="minorEastAsia"/>
        </w:rPr>
        <w:t>.</w:t>
      </w:r>
      <w:r w:rsidR="7333BDFF" w:rsidRPr="7A6AD427">
        <w:rPr>
          <w:rFonts w:eastAsiaTheme="minorEastAsia"/>
        </w:rPr>
        <w:t xml:space="preserve"> </w:t>
      </w:r>
      <w:r w:rsidR="7A549B39" w:rsidRPr="7A6AD427">
        <w:rPr>
          <w:rFonts w:eastAsiaTheme="minorEastAsia"/>
        </w:rPr>
        <w:t>Benton also</w:t>
      </w:r>
      <w:r w:rsidR="7333BDFF" w:rsidRPr="7A6AD427">
        <w:rPr>
          <w:rFonts w:eastAsiaTheme="minorEastAsia"/>
        </w:rPr>
        <w:t xml:space="preserve"> </w:t>
      </w:r>
      <w:r w:rsidR="4116C4D2" w:rsidRPr="7A6AD427">
        <w:rPr>
          <w:rFonts w:eastAsiaTheme="minorEastAsia"/>
        </w:rPr>
        <w:t xml:space="preserve">considers </w:t>
      </w:r>
      <w:r w:rsidR="7333BDFF" w:rsidRPr="7A6AD427">
        <w:rPr>
          <w:rFonts w:eastAsiaTheme="minorEastAsia"/>
        </w:rPr>
        <w:t>how</w:t>
      </w:r>
      <w:r w:rsidR="75E04E03" w:rsidRPr="7A6AD427">
        <w:rPr>
          <w:rFonts w:eastAsiaTheme="minorEastAsia"/>
        </w:rPr>
        <w:t xml:space="preserve"> Guibert </w:t>
      </w:r>
      <w:r w:rsidR="4FB2D98C" w:rsidRPr="7A6AD427">
        <w:rPr>
          <w:rFonts w:eastAsiaTheme="minorEastAsia"/>
        </w:rPr>
        <w:t xml:space="preserve">differs from his </w:t>
      </w:r>
      <w:r w:rsidR="2C01F7C5" w:rsidRPr="7A6AD427">
        <w:rPr>
          <w:rFonts w:eastAsiaTheme="minorEastAsia"/>
        </w:rPr>
        <w:t>contemporaries</w:t>
      </w:r>
      <w:r w:rsidR="4FB2D98C" w:rsidRPr="7A6AD427">
        <w:rPr>
          <w:rFonts w:eastAsiaTheme="minorEastAsia"/>
        </w:rPr>
        <w:t xml:space="preserve"> by his</w:t>
      </w:r>
      <w:r w:rsidR="58DF5254" w:rsidRPr="7A6AD427">
        <w:rPr>
          <w:rFonts w:eastAsiaTheme="minorEastAsia"/>
        </w:rPr>
        <w:t xml:space="preserve"> </w:t>
      </w:r>
      <w:r w:rsidR="7333BDFF" w:rsidRPr="7A6AD427">
        <w:rPr>
          <w:rFonts w:eastAsiaTheme="minorEastAsia"/>
        </w:rPr>
        <w:t>willing</w:t>
      </w:r>
      <w:r w:rsidR="6B0D48A0" w:rsidRPr="7A6AD427">
        <w:rPr>
          <w:rFonts w:eastAsiaTheme="minorEastAsia"/>
        </w:rPr>
        <w:t>ness</w:t>
      </w:r>
      <w:r w:rsidR="7333BDFF" w:rsidRPr="7A6AD427">
        <w:rPr>
          <w:rFonts w:eastAsiaTheme="minorEastAsia"/>
        </w:rPr>
        <w:t xml:space="preserve"> to go</w:t>
      </w:r>
      <w:r w:rsidR="2458DFA7" w:rsidRPr="7A6AD427">
        <w:rPr>
          <w:rFonts w:eastAsiaTheme="minorEastAsia"/>
        </w:rPr>
        <w:t xml:space="preserve"> deep</w:t>
      </w:r>
      <w:r w:rsidR="7333BDFF" w:rsidRPr="7A6AD427">
        <w:rPr>
          <w:rFonts w:eastAsiaTheme="minorEastAsia"/>
        </w:rPr>
        <w:t xml:space="preserve"> into self examination and introspection </w:t>
      </w:r>
      <w:r w:rsidR="7A3C071C" w:rsidRPr="7A6AD427">
        <w:rPr>
          <w:rFonts w:eastAsiaTheme="minorEastAsia"/>
        </w:rPr>
        <w:t>in the same manner</w:t>
      </w:r>
      <w:r w:rsidR="7333BDFF" w:rsidRPr="7A6AD427">
        <w:rPr>
          <w:rFonts w:eastAsiaTheme="minorEastAsia"/>
        </w:rPr>
        <w:t xml:space="preserve"> </w:t>
      </w:r>
      <w:r w:rsidR="2EA15153" w:rsidRPr="7A6AD427">
        <w:rPr>
          <w:rFonts w:eastAsiaTheme="minorEastAsia"/>
        </w:rPr>
        <w:t xml:space="preserve">Saint </w:t>
      </w:r>
      <w:r w:rsidR="7333BDFF" w:rsidRPr="7A6AD427">
        <w:rPr>
          <w:rFonts w:eastAsiaTheme="minorEastAsia"/>
        </w:rPr>
        <w:t>Augustine had</w:t>
      </w:r>
      <w:r w:rsidR="4C26D7C2" w:rsidRPr="7A6AD427">
        <w:rPr>
          <w:rFonts w:eastAsiaTheme="minorEastAsia"/>
        </w:rPr>
        <w:t xml:space="preserve"> in his </w:t>
      </w:r>
      <w:r w:rsidR="4C26D7C2" w:rsidRPr="7A6AD427">
        <w:rPr>
          <w:rFonts w:eastAsiaTheme="minorEastAsia"/>
          <w:i/>
          <w:iCs/>
        </w:rPr>
        <w:t>Confessions</w:t>
      </w:r>
      <w:r w:rsidR="7333BDFF" w:rsidRPr="7A6AD427">
        <w:rPr>
          <w:rFonts w:eastAsiaTheme="minorEastAsia"/>
        </w:rPr>
        <w:t xml:space="preserve">. </w:t>
      </w:r>
      <w:r w:rsidR="4B52B675" w:rsidRPr="7A6AD427">
        <w:rPr>
          <w:rFonts w:eastAsiaTheme="minorEastAsia"/>
        </w:rPr>
        <w:t xml:space="preserve"> </w:t>
      </w:r>
    </w:p>
    <w:p w:rsidR="00E653AA" w:rsidRDefault="00E653AA" w:rsidP="7A6AD427">
      <w:pPr>
        <w:pStyle w:val="NoSpacing"/>
        <w:rPr>
          <w:rFonts w:eastAsiaTheme="minorEastAsia"/>
          <w:color w:val="000000" w:themeColor="text1"/>
        </w:rPr>
      </w:pPr>
    </w:p>
    <w:p w:rsidR="00E653AA" w:rsidRDefault="0094B9A5" w:rsidP="7A6AD427">
      <w:pPr>
        <w:pStyle w:val="NoSpacing"/>
      </w:pPr>
      <w:r w:rsidRPr="7A6AD427">
        <w:rPr>
          <w:rFonts w:eastAsiaTheme="minorEastAsia"/>
        </w:rPr>
        <w:t>Bro</w:t>
      </w:r>
      <w:r w:rsidR="7F220DEB" w:rsidRPr="7A6AD427">
        <w:rPr>
          <w:rFonts w:eastAsiaTheme="minorEastAsia"/>
        </w:rPr>
        <w:t xml:space="preserve">wn, Peter, </w:t>
      </w:r>
      <w:r w:rsidR="7F220DEB" w:rsidRPr="7A6AD427">
        <w:rPr>
          <w:rFonts w:eastAsiaTheme="minorEastAsia"/>
          <w:i/>
          <w:iCs/>
        </w:rPr>
        <w:t>Augustine of Hippo: A Biography</w:t>
      </w:r>
      <w:r w:rsidR="7F220DEB" w:rsidRPr="7A6AD427">
        <w:rPr>
          <w:rFonts w:eastAsiaTheme="minorEastAsia"/>
        </w:rPr>
        <w:t xml:space="preserve"> (</w:t>
      </w:r>
      <w:r w:rsidR="6FD274B9" w:rsidRPr="7A6AD427">
        <w:rPr>
          <w:rFonts w:eastAsiaTheme="minorEastAsia"/>
        </w:rPr>
        <w:t>Berkeley</w:t>
      </w:r>
      <w:r w:rsidR="7F220DEB" w:rsidRPr="7A6AD427">
        <w:rPr>
          <w:rFonts w:eastAsiaTheme="minorEastAsia"/>
        </w:rPr>
        <w:t xml:space="preserve">: </w:t>
      </w:r>
      <w:r w:rsidR="611BB86C" w:rsidRPr="7A6AD427">
        <w:rPr>
          <w:rFonts w:eastAsiaTheme="minorEastAsia"/>
        </w:rPr>
        <w:t>University</w:t>
      </w:r>
      <w:r w:rsidR="7F220DEB" w:rsidRPr="7A6AD427">
        <w:rPr>
          <w:rFonts w:eastAsiaTheme="minorEastAsia"/>
        </w:rPr>
        <w:t xml:space="preserve"> of California Press, 2013)</w:t>
      </w:r>
    </w:p>
    <w:p w:rsidR="00E653AA" w:rsidRDefault="00E653AA" w:rsidP="7A6AD427">
      <w:pPr>
        <w:pStyle w:val="NoSpacing"/>
      </w:pPr>
    </w:p>
    <w:p w:rsidR="00E653AA" w:rsidRDefault="7A6AE1CD" w:rsidP="00E653AA">
      <w:pPr>
        <w:pStyle w:val="NoSpacing"/>
        <w:spacing w:line="360" w:lineRule="auto"/>
        <w:rPr>
          <w:rFonts w:eastAsiaTheme="minorEastAsia"/>
          <w:color w:val="000000" w:themeColor="text1"/>
        </w:rPr>
      </w:pPr>
      <w:r w:rsidRPr="7A6AD427">
        <w:rPr>
          <w:rFonts w:eastAsiaTheme="minorEastAsia"/>
        </w:rPr>
        <w:t>Peter Brown</w:t>
      </w:r>
      <w:r w:rsidR="2420B2B6" w:rsidRPr="7A6AD427">
        <w:rPr>
          <w:rFonts w:eastAsiaTheme="minorEastAsia"/>
        </w:rPr>
        <w:t>’s</w:t>
      </w:r>
      <w:r w:rsidRPr="7A6AD427">
        <w:rPr>
          <w:rFonts w:eastAsiaTheme="minorEastAsia"/>
        </w:rPr>
        <w:t xml:space="preserve"> biography of Saint Augustine</w:t>
      </w:r>
      <w:r w:rsidR="3CF2A798" w:rsidRPr="7A6AD427">
        <w:rPr>
          <w:rFonts w:eastAsiaTheme="minorEastAsia"/>
        </w:rPr>
        <w:t xml:space="preserve"> is a thorough biography and</w:t>
      </w:r>
      <w:r w:rsidRPr="7A6AD427">
        <w:rPr>
          <w:rFonts w:eastAsiaTheme="minorEastAsia"/>
        </w:rPr>
        <w:t xml:space="preserve"> provides a background to </w:t>
      </w:r>
      <w:r w:rsidR="3BB1741C" w:rsidRPr="7A6AD427">
        <w:rPr>
          <w:rFonts w:eastAsiaTheme="minorEastAsia"/>
        </w:rPr>
        <w:t xml:space="preserve">Saint Augustine’s journey to the composition of his </w:t>
      </w:r>
      <w:r w:rsidR="3BB1741C" w:rsidRPr="7A6AD427">
        <w:rPr>
          <w:rFonts w:eastAsiaTheme="minorEastAsia"/>
          <w:i/>
          <w:iCs/>
        </w:rPr>
        <w:t>Confessions</w:t>
      </w:r>
      <w:r w:rsidR="3BB1741C" w:rsidRPr="7A6AD427">
        <w:rPr>
          <w:rFonts w:eastAsiaTheme="minorEastAsia"/>
        </w:rPr>
        <w:t xml:space="preserve">. </w:t>
      </w:r>
    </w:p>
    <w:p w:rsidR="00E653AA" w:rsidRDefault="00E653AA" w:rsidP="7A6AD427">
      <w:pPr>
        <w:pStyle w:val="NoSpacing"/>
        <w:rPr>
          <w:rFonts w:eastAsiaTheme="minorEastAsia"/>
          <w:color w:val="000000" w:themeColor="text1"/>
        </w:rPr>
      </w:pPr>
    </w:p>
    <w:p w:rsidR="00E653AA" w:rsidRDefault="0094B9A5" w:rsidP="7A6AD427">
      <w:pPr>
        <w:pStyle w:val="NoSpacing"/>
      </w:pPr>
      <w:r w:rsidRPr="7A6AD427">
        <w:rPr>
          <w:rFonts w:eastAsiaTheme="minorEastAsia"/>
          <w:color w:val="000000" w:themeColor="text1"/>
        </w:rPr>
        <w:t>Ca</w:t>
      </w:r>
      <w:r w:rsidRPr="7A6AD427">
        <w:rPr>
          <w:rFonts w:eastAsiaTheme="minorEastAsia"/>
        </w:rPr>
        <w:t>r</w:t>
      </w:r>
      <w:r w:rsidR="38F84D36" w:rsidRPr="7A6AD427">
        <w:rPr>
          <w:rFonts w:eastAsiaTheme="minorEastAsia"/>
        </w:rPr>
        <w:t xml:space="preserve">y, Phillip, </w:t>
      </w:r>
      <w:r w:rsidR="38F84D36" w:rsidRPr="7A6AD427">
        <w:rPr>
          <w:rFonts w:eastAsiaTheme="minorEastAsia"/>
          <w:i/>
          <w:iCs/>
        </w:rPr>
        <w:t>Augustine’s Invention of the Inner Self: The Legacy of a Christian Platonist (</w:t>
      </w:r>
      <w:r w:rsidR="38F84D36" w:rsidRPr="7A6AD427">
        <w:rPr>
          <w:rFonts w:eastAsiaTheme="minorEastAsia"/>
        </w:rPr>
        <w:t>New York: Oxford University Press</w:t>
      </w:r>
      <w:r w:rsidR="1A289D3E" w:rsidRPr="7A6AD427">
        <w:rPr>
          <w:rFonts w:eastAsiaTheme="minorEastAsia"/>
        </w:rPr>
        <w:t xml:space="preserve">, </w:t>
      </w:r>
      <w:r w:rsidR="38F84D36" w:rsidRPr="7A6AD427">
        <w:rPr>
          <w:rFonts w:eastAsiaTheme="minorEastAsia"/>
        </w:rPr>
        <w:t>2000)</w:t>
      </w:r>
    </w:p>
    <w:p w:rsidR="00E653AA" w:rsidRDefault="00E653AA" w:rsidP="7A6AD427">
      <w:pPr>
        <w:pStyle w:val="NoSpacing"/>
      </w:pPr>
    </w:p>
    <w:p w:rsidR="00E653AA" w:rsidRDefault="56037CC5" w:rsidP="00E653AA">
      <w:pPr>
        <w:pStyle w:val="NoSpacing"/>
        <w:spacing w:line="360" w:lineRule="auto"/>
      </w:pPr>
      <w:r w:rsidRPr="7A6AD427">
        <w:rPr>
          <w:rFonts w:eastAsiaTheme="minorEastAsia"/>
        </w:rPr>
        <w:t xml:space="preserve">Phillip Cary’s book offers an in depth analysis of the particular brand of inwardness </w:t>
      </w:r>
      <w:r w:rsidR="037E36F5" w:rsidRPr="7A6AD427">
        <w:rPr>
          <w:rFonts w:eastAsiaTheme="minorEastAsia"/>
        </w:rPr>
        <w:t xml:space="preserve">seemingly invented by Saint Augustine and best expressed in his </w:t>
      </w:r>
      <w:r w:rsidR="037E36F5" w:rsidRPr="7A6AD427">
        <w:rPr>
          <w:rFonts w:eastAsiaTheme="minorEastAsia"/>
          <w:i/>
          <w:iCs/>
        </w:rPr>
        <w:t>Confessions</w:t>
      </w:r>
      <w:r w:rsidR="037E36F5" w:rsidRPr="7A6AD427">
        <w:rPr>
          <w:rFonts w:eastAsiaTheme="minorEastAsia"/>
        </w:rPr>
        <w:t xml:space="preserve">. Cary </w:t>
      </w:r>
      <w:r w:rsidR="598CF239" w:rsidRPr="7A6AD427">
        <w:rPr>
          <w:rFonts w:eastAsiaTheme="minorEastAsia"/>
        </w:rPr>
        <w:t>also explores the Platonist philosophies that influenced Saint Augustine</w:t>
      </w:r>
      <w:r w:rsidR="549D88C3" w:rsidRPr="7A6AD427">
        <w:rPr>
          <w:rFonts w:eastAsiaTheme="minorEastAsia"/>
        </w:rPr>
        <w:t xml:space="preserve"> and his own versions</w:t>
      </w:r>
      <w:r w:rsidR="3D77FE03" w:rsidRPr="7A6AD427">
        <w:rPr>
          <w:rFonts w:eastAsiaTheme="minorEastAsia"/>
        </w:rPr>
        <w:t xml:space="preserve"> </w:t>
      </w:r>
      <w:r w:rsidR="549D88C3" w:rsidRPr="7A6AD427">
        <w:rPr>
          <w:rFonts w:eastAsiaTheme="minorEastAsia"/>
        </w:rPr>
        <w:t>of</w:t>
      </w:r>
      <w:r w:rsidR="2E71FEE8" w:rsidRPr="7A6AD427">
        <w:rPr>
          <w:rFonts w:eastAsiaTheme="minorEastAsia"/>
        </w:rPr>
        <w:t xml:space="preserve"> </w:t>
      </w:r>
      <w:r w:rsidR="549D88C3" w:rsidRPr="7A6AD427">
        <w:rPr>
          <w:rFonts w:eastAsiaTheme="minorEastAsia"/>
        </w:rPr>
        <w:t>the</w:t>
      </w:r>
      <w:r w:rsidR="1DDAA407" w:rsidRPr="7A6AD427">
        <w:rPr>
          <w:rFonts w:eastAsiaTheme="minorEastAsia"/>
        </w:rPr>
        <w:t xml:space="preserve"> </w:t>
      </w:r>
      <w:r w:rsidR="549D88C3" w:rsidRPr="7A6AD427">
        <w:rPr>
          <w:rFonts w:eastAsiaTheme="minorEastAsia"/>
        </w:rPr>
        <w:t>concepts</w:t>
      </w:r>
      <w:r w:rsidR="5B0EF407" w:rsidRPr="7A6AD427">
        <w:rPr>
          <w:rFonts w:eastAsiaTheme="minorEastAsia"/>
        </w:rPr>
        <w:t xml:space="preserve"> </w:t>
      </w:r>
      <w:r w:rsidR="688519C0" w:rsidRPr="7A6AD427">
        <w:rPr>
          <w:rFonts w:eastAsiaTheme="minorEastAsia"/>
        </w:rPr>
        <w:t>though</w:t>
      </w:r>
      <w:r w:rsidR="5038AEE8" w:rsidRPr="7A6AD427">
        <w:rPr>
          <w:rFonts w:eastAsiaTheme="minorEastAsia"/>
        </w:rPr>
        <w:t xml:space="preserve"> Saint</w:t>
      </w:r>
      <w:r w:rsidR="688519C0" w:rsidRPr="7A6AD427">
        <w:rPr>
          <w:rFonts w:eastAsiaTheme="minorEastAsia"/>
        </w:rPr>
        <w:t xml:space="preserve"> </w:t>
      </w:r>
      <w:r w:rsidR="549D88C3" w:rsidRPr="7A6AD427">
        <w:rPr>
          <w:rFonts w:eastAsiaTheme="minorEastAsia"/>
        </w:rPr>
        <w:t>Augustine’s own interpretations of Christian mysticism</w:t>
      </w:r>
      <w:r w:rsidR="59252D0C" w:rsidRPr="7A6AD427">
        <w:rPr>
          <w:rFonts w:eastAsiaTheme="minorEastAsia"/>
        </w:rPr>
        <w:t xml:space="preserve"> and insight</w:t>
      </w:r>
      <w:r w:rsidR="549D88C3" w:rsidRPr="7A6AD427">
        <w:rPr>
          <w:rFonts w:eastAsiaTheme="minorEastAsia"/>
        </w:rPr>
        <w:t>.</w:t>
      </w:r>
      <w:r w:rsidR="39555DDA" w:rsidRPr="7A6AD427">
        <w:rPr>
          <w:rFonts w:eastAsiaTheme="minorEastAsia"/>
        </w:rPr>
        <w:t xml:space="preserve"> This may be of use as it </w:t>
      </w:r>
      <w:r w:rsidR="018D0815" w:rsidRPr="7A6AD427">
        <w:rPr>
          <w:rFonts w:eastAsiaTheme="minorEastAsia"/>
        </w:rPr>
        <w:t xml:space="preserve">details </w:t>
      </w:r>
      <w:r w:rsidR="04433DB2" w:rsidRPr="7A6AD427">
        <w:rPr>
          <w:rFonts w:eastAsiaTheme="minorEastAsia"/>
        </w:rPr>
        <w:t xml:space="preserve">the </w:t>
      </w:r>
      <w:r w:rsidR="223A957C" w:rsidRPr="7A6AD427">
        <w:rPr>
          <w:rFonts w:eastAsiaTheme="minorEastAsia"/>
        </w:rPr>
        <w:t xml:space="preserve">immense </w:t>
      </w:r>
      <w:r w:rsidR="04433DB2" w:rsidRPr="7A6AD427">
        <w:rPr>
          <w:rFonts w:eastAsiaTheme="minorEastAsia"/>
        </w:rPr>
        <w:t xml:space="preserve">contributions made by Saint </w:t>
      </w:r>
      <w:r w:rsidR="007E3DF9" w:rsidRPr="7A6AD427">
        <w:rPr>
          <w:rFonts w:eastAsiaTheme="minorEastAsia"/>
        </w:rPr>
        <w:t>Augustine</w:t>
      </w:r>
      <w:r w:rsidR="04433DB2" w:rsidRPr="7A6AD427">
        <w:rPr>
          <w:rFonts w:eastAsiaTheme="minorEastAsia"/>
        </w:rPr>
        <w:t xml:space="preserve"> to Christian Neoplatonist thought </w:t>
      </w:r>
      <w:r w:rsidR="43011EF0" w:rsidRPr="7A6AD427">
        <w:rPr>
          <w:rFonts w:eastAsiaTheme="minorEastAsia"/>
        </w:rPr>
        <w:t xml:space="preserve">throughout the middle ages. </w:t>
      </w:r>
    </w:p>
    <w:p w:rsidR="00E653AA" w:rsidRDefault="00E653AA" w:rsidP="7A6AD427">
      <w:pPr>
        <w:pStyle w:val="NoSpacing"/>
      </w:pPr>
    </w:p>
    <w:p w:rsidR="00E653AA" w:rsidRDefault="0094B9A5" w:rsidP="7A6AD427">
      <w:pPr>
        <w:pStyle w:val="NoSpacing"/>
      </w:pPr>
      <w:r w:rsidRPr="7A6AD427">
        <w:rPr>
          <w:rFonts w:eastAsiaTheme="minorEastAsia"/>
        </w:rPr>
        <w:t>Cource</w:t>
      </w:r>
      <w:r w:rsidR="648746F3" w:rsidRPr="7A6AD427">
        <w:rPr>
          <w:rFonts w:eastAsiaTheme="minorEastAsia"/>
        </w:rPr>
        <w:t xml:space="preserve">lle, Pierre Paul, </w:t>
      </w:r>
      <w:r w:rsidR="48D05360" w:rsidRPr="7A6AD427">
        <w:rPr>
          <w:rFonts w:eastAsiaTheme="minorEastAsia"/>
          <w:i/>
          <w:iCs/>
        </w:rPr>
        <w:t>Les Confessions de Saint Augustin dans la tradition littéraire: Antécédents et Postérité</w:t>
      </w:r>
      <w:r w:rsidR="1D209564" w:rsidRPr="7A6AD427">
        <w:rPr>
          <w:rFonts w:eastAsiaTheme="minorEastAsia"/>
          <w:i/>
          <w:iCs/>
        </w:rPr>
        <w:t xml:space="preserve"> </w:t>
      </w:r>
      <w:r w:rsidR="648746F3" w:rsidRPr="7A6AD427">
        <w:rPr>
          <w:rFonts w:eastAsiaTheme="minorEastAsia"/>
        </w:rPr>
        <w:t>(</w:t>
      </w:r>
      <w:r w:rsidR="6626B673" w:rsidRPr="7A6AD427">
        <w:rPr>
          <w:rFonts w:eastAsiaTheme="minorEastAsia"/>
        </w:rPr>
        <w:t xml:space="preserve">Paris: Études Augustiniennes, </w:t>
      </w:r>
      <w:r w:rsidR="648746F3" w:rsidRPr="7A6AD427">
        <w:rPr>
          <w:rFonts w:eastAsiaTheme="minorEastAsia"/>
        </w:rPr>
        <w:t>1963)</w:t>
      </w:r>
    </w:p>
    <w:p w:rsidR="00E653AA" w:rsidRDefault="00E653AA" w:rsidP="7A6AD427">
      <w:pPr>
        <w:pStyle w:val="NoSpacing"/>
      </w:pPr>
    </w:p>
    <w:p w:rsidR="00E653AA" w:rsidRDefault="2F34D5D9" w:rsidP="00E653AA">
      <w:pPr>
        <w:pStyle w:val="NoSpacing"/>
        <w:spacing w:line="360" w:lineRule="auto"/>
        <w:rPr>
          <w:rFonts w:eastAsiaTheme="minorEastAsia"/>
          <w:color w:val="000000" w:themeColor="text1"/>
        </w:rPr>
      </w:pPr>
      <w:r w:rsidRPr="7A6AD427">
        <w:rPr>
          <w:rFonts w:eastAsiaTheme="minorEastAsia"/>
        </w:rPr>
        <w:t xml:space="preserve">This book by Professor Pierre Courcelle is a major work of detailed scholarship and the second part should be of particular relevance as it deals with the literary tradition and history of the </w:t>
      </w:r>
      <w:r w:rsidRPr="7A6AD427">
        <w:rPr>
          <w:rFonts w:eastAsiaTheme="minorEastAsia"/>
          <w:i/>
          <w:iCs/>
        </w:rPr>
        <w:t xml:space="preserve">Confessions </w:t>
      </w:r>
      <w:r w:rsidRPr="7A6AD427">
        <w:rPr>
          <w:rFonts w:eastAsiaTheme="minorEastAsia"/>
        </w:rPr>
        <w:t xml:space="preserve">of Saint Augustine. </w:t>
      </w:r>
    </w:p>
    <w:p w:rsidR="00E653AA" w:rsidRDefault="00E653AA" w:rsidP="2A3B2472">
      <w:pPr>
        <w:pStyle w:val="NoSpacing"/>
        <w:rPr>
          <w:rFonts w:eastAsiaTheme="minorEastAsia"/>
          <w:color w:val="000000" w:themeColor="text1"/>
        </w:rPr>
      </w:pPr>
    </w:p>
    <w:p w:rsidR="00E653AA" w:rsidRDefault="47DC92E8" w:rsidP="2A3B2472">
      <w:pPr>
        <w:pStyle w:val="NoSpacing"/>
        <w:rPr>
          <w:rFonts w:eastAsiaTheme="minorEastAsia"/>
          <w:color w:val="000000" w:themeColor="text1"/>
        </w:rPr>
      </w:pPr>
      <w:r w:rsidRPr="2A3B2472">
        <w:rPr>
          <w:rFonts w:eastAsiaTheme="minorEastAsia"/>
        </w:rPr>
        <w:t xml:space="preserve">Dutton, Marsha L. </w:t>
      </w:r>
      <w:r w:rsidR="28236AD5" w:rsidRPr="2A3B2472">
        <w:rPr>
          <w:rFonts w:eastAsiaTheme="minorEastAsia"/>
        </w:rPr>
        <w:t>‘</w:t>
      </w:r>
      <w:r w:rsidRPr="2A3B2472">
        <w:rPr>
          <w:rFonts w:eastAsiaTheme="minorEastAsia"/>
        </w:rPr>
        <w:t>Aelred of Rievaulx: The Pastoral Prayer</w:t>
      </w:r>
      <w:r w:rsidR="0314EF53" w:rsidRPr="2A3B2472">
        <w:rPr>
          <w:rFonts w:eastAsiaTheme="minorEastAsia"/>
        </w:rPr>
        <w:t>’</w:t>
      </w:r>
      <w:r w:rsidR="0C516F6A" w:rsidRPr="2A3B2472">
        <w:rPr>
          <w:rFonts w:eastAsiaTheme="minorEastAsia"/>
        </w:rPr>
        <w:t xml:space="preserve"> in</w:t>
      </w:r>
      <w:r w:rsidRPr="2A3B2472">
        <w:rPr>
          <w:rFonts w:eastAsiaTheme="minorEastAsia"/>
        </w:rPr>
        <w:t xml:space="preserve"> </w:t>
      </w:r>
      <w:r w:rsidRPr="2A3B2472">
        <w:rPr>
          <w:rFonts w:eastAsiaTheme="minorEastAsia"/>
          <w:i/>
          <w:iCs/>
        </w:rPr>
        <w:t>Cistercian Studies Quarterly</w:t>
      </w:r>
      <w:r w:rsidRPr="2A3B2472">
        <w:rPr>
          <w:rFonts w:eastAsiaTheme="minorEastAsia"/>
        </w:rPr>
        <w:t xml:space="preserve"> 37, no. 4 (2002)</w:t>
      </w:r>
      <w:r w:rsidR="36D18A54" w:rsidRPr="2A3B2472">
        <w:rPr>
          <w:rFonts w:eastAsiaTheme="minorEastAsia"/>
        </w:rPr>
        <w:t xml:space="preserve"> pp. </w:t>
      </w:r>
      <w:r w:rsidRPr="2A3B2472">
        <w:rPr>
          <w:rFonts w:eastAsiaTheme="minorEastAsia"/>
        </w:rPr>
        <w:t>453-459</w:t>
      </w:r>
    </w:p>
    <w:p w:rsidR="00E653AA" w:rsidRDefault="00E653AA" w:rsidP="2A3B2472">
      <w:pPr>
        <w:pStyle w:val="NoSpacing"/>
        <w:rPr>
          <w:rFonts w:eastAsiaTheme="minorEastAsia"/>
          <w:color w:val="000000" w:themeColor="text1"/>
        </w:rPr>
      </w:pPr>
    </w:p>
    <w:p w:rsidR="00E653AA" w:rsidRDefault="33B8DB1F" w:rsidP="00E653AA">
      <w:pPr>
        <w:pStyle w:val="NoSpacing"/>
        <w:spacing w:line="360" w:lineRule="auto"/>
        <w:rPr>
          <w:rFonts w:eastAsiaTheme="minorEastAsia"/>
          <w:color w:val="000000" w:themeColor="text1"/>
        </w:rPr>
      </w:pPr>
      <w:r w:rsidRPr="2A3B2472">
        <w:rPr>
          <w:rFonts w:eastAsiaTheme="minorEastAsia"/>
        </w:rPr>
        <w:t xml:space="preserve">In this article Marsha Dutton considers the Pastoral Prayer of </w:t>
      </w:r>
      <w:r w:rsidR="528D6E26" w:rsidRPr="2A3B2472">
        <w:rPr>
          <w:rFonts w:eastAsiaTheme="minorEastAsia"/>
        </w:rPr>
        <w:t xml:space="preserve">Saint </w:t>
      </w:r>
      <w:r w:rsidRPr="2A3B2472">
        <w:rPr>
          <w:rFonts w:eastAsiaTheme="minorEastAsia"/>
        </w:rPr>
        <w:t xml:space="preserve">Aelred of Rievaulx as being </w:t>
      </w:r>
      <w:r w:rsidR="3FFA487D" w:rsidRPr="2A3B2472">
        <w:rPr>
          <w:rFonts w:eastAsiaTheme="minorEastAsia"/>
        </w:rPr>
        <w:t>“</w:t>
      </w:r>
      <w:r w:rsidRPr="2A3B2472">
        <w:rPr>
          <w:rFonts w:eastAsiaTheme="minorEastAsia"/>
        </w:rPr>
        <w:t>unmistakably Augustinian</w:t>
      </w:r>
      <w:r w:rsidR="2CF6E13E" w:rsidRPr="2A3B2472">
        <w:rPr>
          <w:rFonts w:eastAsiaTheme="minorEastAsia"/>
        </w:rPr>
        <w:t>”</w:t>
      </w:r>
      <w:r w:rsidRPr="2A3B2472">
        <w:rPr>
          <w:rFonts w:eastAsiaTheme="minorEastAsia"/>
        </w:rPr>
        <w:t xml:space="preserve"> in nature. </w:t>
      </w:r>
      <w:r w:rsidR="11C2F5D1" w:rsidRPr="2A3B2472">
        <w:rPr>
          <w:rFonts w:eastAsiaTheme="minorEastAsia"/>
        </w:rPr>
        <w:t>A</w:t>
      </w:r>
      <w:r w:rsidR="6BC9DFF4" w:rsidRPr="2A3B2472">
        <w:rPr>
          <w:rFonts w:eastAsiaTheme="minorEastAsia"/>
        </w:rPr>
        <w:t>e</w:t>
      </w:r>
      <w:r w:rsidR="11C2F5D1" w:rsidRPr="2A3B2472">
        <w:rPr>
          <w:rFonts w:eastAsiaTheme="minorEastAsia"/>
        </w:rPr>
        <w:t xml:space="preserve">lred speaks of his vulnerability and confesses his weaknesses directly to God. </w:t>
      </w:r>
      <w:r w:rsidR="3786C39E" w:rsidRPr="2A3B2472">
        <w:rPr>
          <w:rFonts w:eastAsiaTheme="minorEastAsia"/>
        </w:rPr>
        <w:t xml:space="preserve">Dutton also references the 1961 French translation of the </w:t>
      </w:r>
      <w:r w:rsidR="483614B7" w:rsidRPr="2A3B2472">
        <w:rPr>
          <w:rFonts w:eastAsiaTheme="minorEastAsia"/>
        </w:rPr>
        <w:t>Pastoral</w:t>
      </w:r>
      <w:r w:rsidR="3786C39E" w:rsidRPr="2A3B2472">
        <w:rPr>
          <w:rFonts w:eastAsiaTheme="minorEastAsia"/>
        </w:rPr>
        <w:t xml:space="preserve"> </w:t>
      </w:r>
      <w:r w:rsidR="3786C39E" w:rsidRPr="2A3B2472">
        <w:rPr>
          <w:rFonts w:eastAsiaTheme="minorEastAsia"/>
        </w:rPr>
        <w:lastRenderedPageBreak/>
        <w:t xml:space="preserve">Prayer by Charles Dumont in which Dumont notes </w:t>
      </w:r>
      <w:r w:rsidR="129C2A7F" w:rsidRPr="2A3B2472">
        <w:rPr>
          <w:rFonts w:eastAsiaTheme="minorEastAsia"/>
        </w:rPr>
        <w:t>the</w:t>
      </w:r>
      <w:r w:rsidR="3786C39E" w:rsidRPr="2A3B2472">
        <w:rPr>
          <w:rFonts w:eastAsiaTheme="minorEastAsia"/>
        </w:rPr>
        <w:t xml:space="preserve"> </w:t>
      </w:r>
      <w:r w:rsidR="41603EFF" w:rsidRPr="2A3B2472">
        <w:rPr>
          <w:rFonts w:eastAsiaTheme="minorEastAsia"/>
        </w:rPr>
        <w:t>influence of</w:t>
      </w:r>
      <w:r w:rsidR="66AA0D3A" w:rsidRPr="2A3B2472">
        <w:rPr>
          <w:rFonts w:eastAsiaTheme="minorEastAsia"/>
        </w:rPr>
        <w:t xml:space="preserve"> the </w:t>
      </w:r>
      <w:r w:rsidR="01402849" w:rsidRPr="2A3B2472">
        <w:rPr>
          <w:rFonts w:eastAsiaTheme="minorEastAsia"/>
        </w:rPr>
        <w:t xml:space="preserve">eleventh century </w:t>
      </w:r>
      <w:r w:rsidR="66AA0D3A" w:rsidRPr="2A3B2472">
        <w:rPr>
          <w:rFonts w:eastAsiaTheme="minorEastAsia"/>
        </w:rPr>
        <w:t>works of Jean of Fécamp</w:t>
      </w:r>
      <w:r w:rsidR="16C5BCF7" w:rsidRPr="2A3B2472">
        <w:rPr>
          <w:rFonts w:eastAsiaTheme="minorEastAsia"/>
        </w:rPr>
        <w:t>, a</w:t>
      </w:r>
      <w:r w:rsidR="3A7FAAFC" w:rsidRPr="2A3B2472">
        <w:rPr>
          <w:rFonts w:eastAsiaTheme="minorEastAsia"/>
        </w:rPr>
        <w:t xml:space="preserve"> fellow Benedictine </w:t>
      </w:r>
      <w:r w:rsidR="16C5BCF7" w:rsidRPr="2A3B2472">
        <w:rPr>
          <w:rFonts w:eastAsiaTheme="minorEastAsia"/>
        </w:rPr>
        <w:t xml:space="preserve">monastic writer </w:t>
      </w:r>
      <w:r w:rsidR="687C386C" w:rsidRPr="2A3B2472">
        <w:rPr>
          <w:rFonts w:eastAsiaTheme="minorEastAsia"/>
        </w:rPr>
        <w:t xml:space="preserve">who was himself </w:t>
      </w:r>
      <w:r w:rsidR="16C5BCF7" w:rsidRPr="2A3B2472">
        <w:rPr>
          <w:rFonts w:eastAsiaTheme="minorEastAsia"/>
        </w:rPr>
        <w:t xml:space="preserve">heavily influenced by Saint Augustine. </w:t>
      </w:r>
    </w:p>
    <w:p w:rsidR="00E653AA" w:rsidRDefault="00E653AA" w:rsidP="0AEF4DB8">
      <w:pPr>
        <w:pStyle w:val="NoSpacing"/>
        <w:rPr>
          <w:rFonts w:eastAsiaTheme="minorEastAsia"/>
          <w:color w:val="000000" w:themeColor="text1"/>
        </w:rPr>
      </w:pPr>
    </w:p>
    <w:p w:rsidR="00E653AA" w:rsidRDefault="0094B9A5" w:rsidP="0AEF4DB8">
      <w:pPr>
        <w:pStyle w:val="NoSpacing"/>
      </w:pPr>
      <w:r w:rsidRPr="0AEF4DB8">
        <w:rPr>
          <w:rFonts w:eastAsiaTheme="minorEastAsia"/>
        </w:rPr>
        <w:t xml:space="preserve">Evans, Gillian R. </w:t>
      </w:r>
      <w:r w:rsidR="4C34179F" w:rsidRPr="0AEF4DB8">
        <w:rPr>
          <w:rFonts w:eastAsiaTheme="minorEastAsia"/>
        </w:rPr>
        <w:t>‘</w:t>
      </w:r>
      <w:r w:rsidRPr="0AEF4DB8">
        <w:rPr>
          <w:rFonts w:eastAsiaTheme="minorEastAsia"/>
          <w:i/>
          <w:iCs/>
        </w:rPr>
        <w:t>Mens Devota</w:t>
      </w:r>
      <w:r w:rsidRPr="0AEF4DB8">
        <w:rPr>
          <w:rFonts w:eastAsiaTheme="minorEastAsia"/>
        </w:rPr>
        <w:t>: The Literary Community of The Devotional Works of John of Fécamp and St. Anselm</w:t>
      </w:r>
      <w:r w:rsidR="6A50E84F" w:rsidRPr="0AEF4DB8">
        <w:rPr>
          <w:rFonts w:eastAsiaTheme="minorEastAsia"/>
        </w:rPr>
        <w:t xml:space="preserve">’ </w:t>
      </w:r>
      <w:r w:rsidR="540964BB" w:rsidRPr="0AEF4DB8">
        <w:rPr>
          <w:rFonts w:eastAsiaTheme="minorEastAsia"/>
        </w:rPr>
        <w:t>in</w:t>
      </w:r>
      <w:r w:rsidRPr="0AEF4DB8">
        <w:rPr>
          <w:rFonts w:eastAsiaTheme="minorEastAsia"/>
        </w:rPr>
        <w:t> </w:t>
      </w:r>
      <w:r w:rsidRPr="0AEF4DB8">
        <w:rPr>
          <w:rFonts w:eastAsiaTheme="minorEastAsia"/>
          <w:i/>
          <w:iCs/>
        </w:rPr>
        <w:t>Medium Ævum</w:t>
      </w:r>
      <w:r w:rsidRPr="0AEF4DB8">
        <w:rPr>
          <w:rFonts w:eastAsiaTheme="minorEastAsia"/>
        </w:rPr>
        <w:t xml:space="preserve"> 43, no. 2 (1974) </w:t>
      </w:r>
      <w:r w:rsidR="0CAE6CA1" w:rsidRPr="0AEF4DB8">
        <w:rPr>
          <w:rFonts w:eastAsiaTheme="minorEastAsia"/>
        </w:rPr>
        <w:t xml:space="preserve">pp. </w:t>
      </w:r>
      <w:r w:rsidRPr="0AEF4DB8">
        <w:rPr>
          <w:rFonts w:eastAsiaTheme="minorEastAsia"/>
        </w:rPr>
        <w:t>105-</w:t>
      </w:r>
      <w:r w:rsidR="1767B56D" w:rsidRPr="0AEF4DB8">
        <w:rPr>
          <w:rFonts w:eastAsiaTheme="minorEastAsia"/>
        </w:rPr>
        <w:t>1</w:t>
      </w:r>
      <w:r w:rsidRPr="0AEF4DB8">
        <w:rPr>
          <w:rFonts w:eastAsiaTheme="minorEastAsia"/>
        </w:rPr>
        <w:t>15</w:t>
      </w:r>
    </w:p>
    <w:p w:rsidR="00E653AA" w:rsidRDefault="00E653AA" w:rsidP="0AEF4DB8">
      <w:pPr>
        <w:pStyle w:val="NoSpacing"/>
      </w:pPr>
    </w:p>
    <w:p w:rsidR="00E653AA" w:rsidRDefault="4AD5BB84" w:rsidP="00E653AA">
      <w:pPr>
        <w:pStyle w:val="NoSpacing"/>
        <w:spacing w:line="360" w:lineRule="auto"/>
      </w:pPr>
      <w:r w:rsidRPr="0AEF4DB8">
        <w:rPr>
          <w:rFonts w:eastAsiaTheme="minorEastAsia"/>
        </w:rPr>
        <w:t>Gillian Evans provides an in depth look at the works of J</w:t>
      </w:r>
      <w:r w:rsidR="6DA8EDCF" w:rsidRPr="0AEF4DB8">
        <w:rPr>
          <w:rFonts w:eastAsiaTheme="minorEastAsia"/>
        </w:rPr>
        <w:t>ea</w:t>
      </w:r>
      <w:r w:rsidRPr="0AEF4DB8">
        <w:rPr>
          <w:rFonts w:eastAsiaTheme="minorEastAsia"/>
        </w:rPr>
        <w:t xml:space="preserve">n of Fécamp, considering the influence of Saint Augustine’s </w:t>
      </w:r>
      <w:r w:rsidRPr="0AEF4DB8">
        <w:rPr>
          <w:rFonts w:eastAsiaTheme="minorEastAsia"/>
          <w:i/>
          <w:iCs/>
        </w:rPr>
        <w:t>Confessions</w:t>
      </w:r>
      <w:r w:rsidR="36594A5A" w:rsidRPr="0AEF4DB8">
        <w:rPr>
          <w:rFonts w:eastAsiaTheme="minorEastAsia"/>
        </w:rPr>
        <w:t>. Evans also</w:t>
      </w:r>
      <w:r w:rsidR="1372891A" w:rsidRPr="0AEF4DB8">
        <w:rPr>
          <w:rFonts w:eastAsiaTheme="minorEastAsia"/>
        </w:rPr>
        <w:t xml:space="preserve"> provides contextual background by</w:t>
      </w:r>
      <w:r w:rsidR="36594A5A" w:rsidRPr="0AEF4DB8">
        <w:rPr>
          <w:rFonts w:eastAsiaTheme="minorEastAsia"/>
        </w:rPr>
        <w:t xml:space="preserve"> examin</w:t>
      </w:r>
      <w:r w:rsidR="285B4DFD" w:rsidRPr="0AEF4DB8">
        <w:rPr>
          <w:rFonts w:eastAsiaTheme="minorEastAsia"/>
        </w:rPr>
        <w:t>ing</w:t>
      </w:r>
      <w:r w:rsidRPr="0AEF4DB8">
        <w:rPr>
          <w:rFonts w:eastAsiaTheme="minorEastAsia"/>
        </w:rPr>
        <w:t xml:space="preserve"> the </w:t>
      </w:r>
      <w:r w:rsidR="03140A52" w:rsidRPr="0AEF4DB8">
        <w:rPr>
          <w:rFonts w:eastAsiaTheme="minorEastAsia"/>
        </w:rPr>
        <w:t xml:space="preserve">literary styles typical to the eleventh century. </w:t>
      </w:r>
    </w:p>
    <w:p w:rsidR="00E653AA" w:rsidRDefault="00E653AA" w:rsidP="0AEF4DB8">
      <w:pPr>
        <w:pStyle w:val="NoSpacing"/>
      </w:pPr>
    </w:p>
    <w:p w:rsidR="00E653AA" w:rsidRDefault="53BD40F1" w:rsidP="0AEF4DB8">
      <w:pPr>
        <w:pStyle w:val="NoSpacing"/>
      </w:pPr>
      <w:r w:rsidRPr="0AEF4DB8">
        <w:rPr>
          <w:rFonts w:eastAsiaTheme="minorEastAsia"/>
        </w:rPr>
        <w:t xml:space="preserve">Mancia, Lauren, </w:t>
      </w:r>
      <w:r w:rsidR="2CD8A2EA" w:rsidRPr="0AEF4DB8">
        <w:rPr>
          <w:rFonts w:eastAsiaTheme="minorEastAsia"/>
        </w:rPr>
        <w:t>‘</w:t>
      </w:r>
      <w:r w:rsidRPr="0AEF4DB8">
        <w:rPr>
          <w:rFonts w:eastAsiaTheme="minorEastAsia"/>
        </w:rPr>
        <w:t>Affective Devotion and Emotional Reform at the Eleventh-Century Monastery of John of Fécamp</w:t>
      </w:r>
      <w:r w:rsidR="14F8917F" w:rsidRPr="0AEF4DB8">
        <w:rPr>
          <w:rFonts w:eastAsiaTheme="minorEastAsia"/>
        </w:rPr>
        <w:t>’</w:t>
      </w:r>
      <w:r w:rsidR="75FAF444" w:rsidRPr="0AEF4DB8">
        <w:rPr>
          <w:rFonts w:eastAsiaTheme="minorEastAsia"/>
        </w:rPr>
        <w:t xml:space="preserve"> </w:t>
      </w:r>
      <w:r w:rsidRPr="0AEF4DB8">
        <w:rPr>
          <w:rFonts w:eastAsiaTheme="minorEastAsia"/>
        </w:rPr>
        <w:t>PhD dissertation, Yale University (2013)</w:t>
      </w:r>
    </w:p>
    <w:p w:rsidR="00E653AA" w:rsidRDefault="00E653AA" w:rsidP="0AEF4DB8">
      <w:pPr>
        <w:pStyle w:val="NoSpacing"/>
      </w:pPr>
    </w:p>
    <w:p w:rsidR="00E653AA" w:rsidRDefault="21130124" w:rsidP="00E653AA">
      <w:pPr>
        <w:pStyle w:val="NoSpacing"/>
        <w:spacing w:line="360" w:lineRule="auto"/>
      </w:pPr>
      <w:r w:rsidRPr="0AEF4DB8">
        <w:rPr>
          <w:rFonts w:eastAsiaTheme="minorEastAsia"/>
        </w:rPr>
        <w:t xml:space="preserve">Lauren Mancia’s PhD </w:t>
      </w:r>
      <w:r w:rsidR="1D69D0BB" w:rsidRPr="0AEF4DB8">
        <w:rPr>
          <w:rFonts w:eastAsiaTheme="minorEastAsia"/>
        </w:rPr>
        <w:t>dissertation is a</w:t>
      </w:r>
      <w:r w:rsidR="2CE00D11" w:rsidRPr="0AEF4DB8">
        <w:rPr>
          <w:rFonts w:eastAsiaTheme="minorEastAsia"/>
        </w:rPr>
        <w:t>n investigation</w:t>
      </w:r>
      <w:r w:rsidR="1D69D0BB" w:rsidRPr="0AEF4DB8">
        <w:rPr>
          <w:rFonts w:eastAsiaTheme="minorEastAsia"/>
        </w:rPr>
        <w:t xml:space="preserve"> into the works of Jean of Fécamp within the surrounding context of the </w:t>
      </w:r>
      <w:r w:rsidR="0C316C9F" w:rsidRPr="0AEF4DB8">
        <w:rPr>
          <w:rFonts w:eastAsiaTheme="minorEastAsia"/>
        </w:rPr>
        <w:t xml:space="preserve">Benedictine </w:t>
      </w:r>
      <w:r w:rsidR="1D69D0BB" w:rsidRPr="0AEF4DB8">
        <w:rPr>
          <w:rFonts w:eastAsiaTheme="minorEastAsia"/>
        </w:rPr>
        <w:t xml:space="preserve">monastic </w:t>
      </w:r>
      <w:r w:rsidR="0F6BD45E" w:rsidRPr="0AEF4DB8">
        <w:rPr>
          <w:rFonts w:eastAsiaTheme="minorEastAsia"/>
        </w:rPr>
        <w:t>community</w:t>
      </w:r>
      <w:r w:rsidR="1D69D0BB" w:rsidRPr="0AEF4DB8">
        <w:rPr>
          <w:rFonts w:eastAsiaTheme="minorEastAsia"/>
        </w:rPr>
        <w:t xml:space="preserve"> </w:t>
      </w:r>
      <w:r w:rsidR="5C119AB0" w:rsidRPr="0AEF4DB8">
        <w:rPr>
          <w:rFonts w:eastAsiaTheme="minorEastAsia"/>
        </w:rPr>
        <w:t>of eleventh century</w:t>
      </w:r>
      <w:r w:rsidR="1D69D0BB" w:rsidRPr="0AEF4DB8">
        <w:rPr>
          <w:rFonts w:eastAsiaTheme="minorEastAsia"/>
        </w:rPr>
        <w:t xml:space="preserve"> Fécamp</w:t>
      </w:r>
      <w:r w:rsidR="248B07C5" w:rsidRPr="0AEF4DB8">
        <w:rPr>
          <w:rFonts w:eastAsiaTheme="minorEastAsia"/>
        </w:rPr>
        <w:t>.</w:t>
      </w:r>
      <w:r w:rsidR="6EBE46F6" w:rsidRPr="0AEF4DB8">
        <w:rPr>
          <w:rFonts w:eastAsiaTheme="minorEastAsia"/>
        </w:rPr>
        <w:t xml:space="preserve"> Mancia provides an insight into the </w:t>
      </w:r>
      <w:r w:rsidR="65BAFC52" w:rsidRPr="0AEF4DB8">
        <w:rPr>
          <w:rFonts w:eastAsiaTheme="minorEastAsia"/>
        </w:rPr>
        <w:t xml:space="preserve">emphasis placed on </w:t>
      </w:r>
      <w:r w:rsidR="2D632C28" w:rsidRPr="0AEF4DB8">
        <w:rPr>
          <w:rFonts w:eastAsiaTheme="minorEastAsia"/>
        </w:rPr>
        <w:t xml:space="preserve">and the influence of Jean of Fécamp’s works on the </w:t>
      </w:r>
      <w:r w:rsidR="6EBE46F6" w:rsidRPr="0AEF4DB8">
        <w:rPr>
          <w:rFonts w:eastAsiaTheme="minorEastAsia"/>
        </w:rPr>
        <w:t>emotional</w:t>
      </w:r>
      <w:r w:rsidR="155B27B3" w:rsidRPr="0AEF4DB8">
        <w:rPr>
          <w:rFonts w:eastAsiaTheme="minorEastAsia"/>
        </w:rPr>
        <w:t xml:space="preserve"> prayer and affective piety </w:t>
      </w:r>
      <w:r w:rsidR="65A17AF5" w:rsidRPr="0AEF4DB8">
        <w:rPr>
          <w:rFonts w:eastAsiaTheme="minorEastAsia"/>
        </w:rPr>
        <w:t>of the Fécamp community</w:t>
      </w:r>
      <w:r w:rsidR="3E813CEA" w:rsidRPr="0AEF4DB8">
        <w:rPr>
          <w:rFonts w:eastAsiaTheme="minorEastAsia"/>
        </w:rPr>
        <w:t xml:space="preserve"> as well as the influence of Saint Augustine’s works on Jean’s own literary works and monastic reforms</w:t>
      </w:r>
      <w:r w:rsidR="65A17AF5" w:rsidRPr="0AEF4DB8">
        <w:rPr>
          <w:rFonts w:eastAsiaTheme="minorEastAsia"/>
        </w:rPr>
        <w:t xml:space="preserve">. </w:t>
      </w:r>
      <w:r w:rsidR="6E414532" w:rsidRPr="0AEF4DB8">
        <w:rPr>
          <w:rFonts w:eastAsiaTheme="minorEastAsia"/>
        </w:rPr>
        <w:t xml:space="preserve">Mancia also details the importance and influence of the </w:t>
      </w:r>
      <w:r w:rsidR="101992B1" w:rsidRPr="0AEF4DB8">
        <w:rPr>
          <w:rFonts w:eastAsiaTheme="minorEastAsia"/>
        </w:rPr>
        <w:t xml:space="preserve">Benedictine </w:t>
      </w:r>
      <w:r w:rsidR="6E414532" w:rsidRPr="0AEF4DB8">
        <w:rPr>
          <w:rFonts w:eastAsiaTheme="minorEastAsia"/>
        </w:rPr>
        <w:t xml:space="preserve">abbey at Fécamp on the eleventh century monastic world and the rich </w:t>
      </w:r>
      <w:r w:rsidR="18D49F8A" w:rsidRPr="0AEF4DB8">
        <w:rPr>
          <w:rFonts w:eastAsiaTheme="minorEastAsia"/>
        </w:rPr>
        <w:t>d</w:t>
      </w:r>
      <w:r w:rsidR="17FD6581" w:rsidRPr="0AEF4DB8">
        <w:rPr>
          <w:rFonts w:eastAsiaTheme="minorEastAsia"/>
        </w:rPr>
        <w:t>evotional and intellectual culture in the community under the abb</w:t>
      </w:r>
      <w:r w:rsidR="221A664C" w:rsidRPr="0AEF4DB8">
        <w:rPr>
          <w:rFonts w:eastAsiaTheme="minorEastAsia"/>
        </w:rPr>
        <w:t>acy o</w:t>
      </w:r>
      <w:r w:rsidR="17FD6581" w:rsidRPr="0AEF4DB8">
        <w:rPr>
          <w:rFonts w:eastAsiaTheme="minorEastAsia"/>
        </w:rPr>
        <w:t xml:space="preserve">f Jean of Fécamp. </w:t>
      </w:r>
    </w:p>
    <w:p w:rsidR="00E653AA" w:rsidRDefault="00E653AA" w:rsidP="0AEF4DB8">
      <w:pPr>
        <w:pStyle w:val="NoSpacing"/>
      </w:pPr>
    </w:p>
    <w:p w:rsidR="00E653AA" w:rsidRDefault="53BD40F1" w:rsidP="0AEF4DB8">
      <w:pPr>
        <w:pStyle w:val="NoSpacing"/>
      </w:pPr>
      <w:r w:rsidRPr="0AEF4DB8">
        <w:rPr>
          <w:rFonts w:eastAsiaTheme="minorEastAsia"/>
        </w:rPr>
        <w:t xml:space="preserve">Mancia, Lauren., </w:t>
      </w:r>
      <w:r w:rsidR="50F9E1A7" w:rsidRPr="0AEF4DB8">
        <w:rPr>
          <w:rFonts w:eastAsiaTheme="minorEastAsia"/>
        </w:rPr>
        <w:t>‘</w:t>
      </w:r>
      <w:r w:rsidRPr="0AEF4DB8">
        <w:rPr>
          <w:rFonts w:eastAsiaTheme="minorEastAsia"/>
        </w:rPr>
        <w:t>John of Fécamp and Affective Reform in Eleventh-Century Normandy</w:t>
      </w:r>
      <w:r w:rsidR="650F152A" w:rsidRPr="0AEF4DB8">
        <w:rPr>
          <w:rFonts w:eastAsiaTheme="minorEastAsia"/>
        </w:rPr>
        <w:t>’</w:t>
      </w:r>
      <w:r w:rsidRPr="0AEF4DB8">
        <w:rPr>
          <w:rFonts w:eastAsiaTheme="minorEastAsia"/>
        </w:rPr>
        <w:t xml:space="preserve"> in </w:t>
      </w:r>
      <w:r w:rsidR="156E5752" w:rsidRPr="0AEF4DB8">
        <w:rPr>
          <w:rFonts w:eastAsiaTheme="minorEastAsia"/>
          <w:i/>
          <w:iCs/>
        </w:rPr>
        <w:t>Anglo-Norman Studies 37: Proceedings of the Battle Conference 2014</w:t>
      </w:r>
      <w:r w:rsidR="156E5752" w:rsidRPr="0AEF4DB8">
        <w:rPr>
          <w:rFonts w:eastAsiaTheme="minorEastAsia"/>
        </w:rPr>
        <w:t>, ed. Van Houts, Elisabeth (Woodbridge: Boydell &amp; Brewer, 2015)</w:t>
      </w:r>
      <w:r w:rsidRPr="0AEF4DB8">
        <w:rPr>
          <w:rFonts w:eastAsiaTheme="minorEastAsia"/>
        </w:rPr>
        <w:t xml:space="preserve"> pp. 161-180</w:t>
      </w:r>
      <w:r w:rsidR="53B5468E" w:rsidRPr="0AEF4DB8">
        <w:rPr>
          <w:rFonts w:eastAsiaTheme="minorEastAsia"/>
        </w:rPr>
        <w:t xml:space="preserve"> </w:t>
      </w:r>
    </w:p>
    <w:p w:rsidR="00E653AA" w:rsidRDefault="00E653AA" w:rsidP="0AEF4DB8">
      <w:pPr>
        <w:pStyle w:val="NoSpacing"/>
      </w:pPr>
    </w:p>
    <w:p w:rsidR="00E653AA" w:rsidRDefault="4F7555B3" w:rsidP="00E653AA">
      <w:pPr>
        <w:pStyle w:val="NoSpacing"/>
        <w:spacing w:line="360" w:lineRule="auto"/>
        <w:rPr>
          <w:rFonts w:eastAsiaTheme="minorEastAsia"/>
        </w:rPr>
      </w:pPr>
      <w:r w:rsidRPr="0AEF4DB8">
        <w:rPr>
          <w:rFonts w:eastAsiaTheme="minorEastAsia"/>
        </w:rPr>
        <w:t xml:space="preserve">Lauren Mancia’s paper is a detailed focus on Jean of Fécamp’s </w:t>
      </w:r>
      <w:r w:rsidRPr="0AEF4DB8">
        <w:rPr>
          <w:rFonts w:eastAsiaTheme="minorEastAsia"/>
          <w:i/>
          <w:iCs/>
        </w:rPr>
        <w:t>Confessio</w:t>
      </w:r>
      <w:r w:rsidRPr="0AEF4DB8">
        <w:rPr>
          <w:rFonts w:eastAsiaTheme="minorEastAsia"/>
        </w:rPr>
        <w:t xml:space="preserve"> </w:t>
      </w:r>
      <w:r w:rsidR="3DA08AF5" w:rsidRPr="0AEF4DB8">
        <w:rPr>
          <w:rFonts w:eastAsiaTheme="minorEastAsia"/>
        </w:rPr>
        <w:t xml:space="preserve">and an in depth examination of the influence of the </w:t>
      </w:r>
      <w:r w:rsidR="3DA08AF5" w:rsidRPr="0AEF4DB8">
        <w:rPr>
          <w:rFonts w:eastAsiaTheme="minorEastAsia"/>
          <w:i/>
          <w:iCs/>
        </w:rPr>
        <w:t>Confessions</w:t>
      </w:r>
      <w:r w:rsidR="69FE30BE" w:rsidRPr="0AEF4DB8">
        <w:rPr>
          <w:rFonts w:eastAsiaTheme="minorEastAsia"/>
        </w:rPr>
        <w:t xml:space="preserve"> </w:t>
      </w:r>
      <w:r w:rsidR="3DA08AF5" w:rsidRPr="0AEF4DB8">
        <w:rPr>
          <w:rFonts w:eastAsiaTheme="minorEastAsia"/>
        </w:rPr>
        <w:t xml:space="preserve">of Saint Augustine on </w:t>
      </w:r>
      <w:r w:rsidR="2786D45E" w:rsidRPr="0AEF4DB8">
        <w:rPr>
          <w:rFonts w:eastAsiaTheme="minorEastAsia"/>
        </w:rPr>
        <w:t xml:space="preserve">Jean both as a writer and an </w:t>
      </w:r>
      <w:r w:rsidR="3DA08AF5" w:rsidRPr="0AEF4DB8">
        <w:rPr>
          <w:rFonts w:eastAsiaTheme="minorEastAsia"/>
        </w:rPr>
        <w:t>abbot</w:t>
      </w:r>
      <w:r w:rsidR="3E95CA7A" w:rsidRPr="0AEF4DB8">
        <w:rPr>
          <w:rFonts w:eastAsiaTheme="minorEastAsia"/>
        </w:rPr>
        <w:t xml:space="preserve">. </w:t>
      </w:r>
      <w:r w:rsidR="11811D34" w:rsidRPr="0AEF4DB8">
        <w:rPr>
          <w:rFonts w:eastAsiaTheme="minorEastAsia"/>
        </w:rPr>
        <w:t xml:space="preserve">Mancia’s paper analyses Jean of Fécamp’s </w:t>
      </w:r>
      <w:r w:rsidR="11811D34" w:rsidRPr="0AEF4DB8">
        <w:rPr>
          <w:rFonts w:eastAsiaTheme="minorEastAsia"/>
          <w:i/>
          <w:iCs/>
        </w:rPr>
        <w:t>Confessio</w:t>
      </w:r>
      <w:r w:rsidR="11811D34" w:rsidRPr="0AEF4DB8">
        <w:rPr>
          <w:rFonts w:eastAsiaTheme="minorEastAsia"/>
        </w:rPr>
        <w:t xml:space="preserve"> as a </w:t>
      </w:r>
      <w:r w:rsidR="6BAE8430" w:rsidRPr="0AEF4DB8">
        <w:rPr>
          <w:rFonts w:eastAsiaTheme="minorEastAsia"/>
        </w:rPr>
        <w:t xml:space="preserve">manual to the monastic community at Fécamp </w:t>
      </w:r>
      <w:r w:rsidR="5523B4C6" w:rsidRPr="0AEF4DB8">
        <w:rPr>
          <w:rFonts w:eastAsiaTheme="minorEastAsia"/>
        </w:rPr>
        <w:t>with</w:t>
      </w:r>
      <w:r w:rsidR="6BAE8430" w:rsidRPr="0AEF4DB8">
        <w:rPr>
          <w:rFonts w:eastAsiaTheme="minorEastAsia"/>
        </w:rPr>
        <w:t xml:space="preserve"> </w:t>
      </w:r>
      <w:r w:rsidR="5523B4C6" w:rsidRPr="0AEF4DB8">
        <w:rPr>
          <w:rFonts w:eastAsiaTheme="minorEastAsia"/>
        </w:rPr>
        <w:t>an</w:t>
      </w:r>
      <w:r w:rsidR="6BAE8430" w:rsidRPr="0AEF4DB8">
        <w:rPr>
          <w:rFonts w:eastAsiaTheme="minorEastAsia"/>
        </w:rPr>
        <w:t xml:space="preserve"> </w:t>
      </w:r>
      <w:r w:rsidR="2D5E2DCD" w:rsidRPr="0AEF4DB8">
        <w:rPr>
          <w:rFonts w:eastAsiaTheme="minorEastAsia"/>
        </w:rPr>
        <w:t>emphasis</w:t>
      </w:r>
      <w:r w:rsidR="5CCEE488" w:rsidRPr="0AEF4DB8">
        <w:rPr>
          <w:rFonts w:eastAsiaTheme="minorEastAsia"/>
        </w:rPr>
        <w:t xml:space="preserve"> on </w:t>
      </w:r>
      <w:r w:rsidR="7EFBD6CE" w:rsidRPr="0AEF4DB8">
        <w:rPr>
          <w:rFonts w:eastAsiaTheme="minorEastAsia"/>
        </w:rPr>
        <w:t xml:space="preserve">emotional </w:t>
      </w:r>
      <w:r w:rsidR="5CCEE488" w:rsidRPr="0AEF4DB8">
        <w:rPr>
          <w:rFonts w:eastAsiaTheme="minorEastAsia"/>
        </w:rPr>
        <w:t>suffering as a means of affective piety</w:t>
      </w:r>
      <w:r w:rsidR="461AAE22" w:rsidRPr="0AEF4DB8">
        <w:rPr>
          <w:rFonts w:eastAsiaTheme="minorEastAsia"/>
        </w:rPr>
        <w:t xml:space="preserve"> and contemplation</w:t>
      </w:r>
      <w:r w:rsidR="5CCEE488" w:rsidRPr="0AEF4DB8">
        <w:rPr>
          <w:rFonts w:eastAsiaTheme="minorEastAsia"/>
        </w:rPr>
        <w:t>.</w:t>
      </w:r>
      <w:r w:rsidR="00E653AA">
        <w:rPr>
          <w:rFonts w:eastAsiaTheme="minorEastAsia"/>
        </w:rPr>
        <w:t xml:space="preserve"> </w:t>
      </w:r>
    </w:p>
    <w:p w:rsidR="00E653AA" w:rsidRDefault="00E653AA" w:rsidP="0AEF4DB8">
      <w:pPr>
        <w:pStyle w:val="NoSpacing"/>
        <w:rPr>
          <w:rFonts w:eastAsiaTheme="minorEastAsia"/>
        </w:rPr>
      </w:pPr>
    </w:p>
    <w:p w:rsidR="00E653AA" w:rsidRDefault="75E318D7" w:rsidP="0AEF4DB8">
      <w:pPr>
        <w:pStyle w:val="NoSpacing"/>
      </w:pPr>
      <w:r w:rsidRPr="0AEF4DB8">
        <w:rPr>
          <w:rFonts w:eastAsiaTheme="minorEastAsia"/>
        </w:rPr>
        <w:t xml:space="preserve">Mancia, Lauren, </w:t>
      </w:r>
      <w:r w:rsidR="31A982FF" w:rsidRPr="0AEF4DB8">
        <w:rPr>
          <w:rFonts w:eastAsiaTheme="minorEastAsia"/>
        </w:rPr>
        <w:t>‘</w:t>
      </w:r>
      <w:r w:rsidRPr="0AEF4DB8">
        <w:rPr>
          <w:rFonts w:eastAsiaTheme="minorEastAsia"/>
        </w:rPr>
        <w:t xml:space="preserve">Reading Augustine’s </w:t>
      </w:r>
      <w:r w:rsidRPr="0AEF4DB8">
        <w:rPr>
          <w:rFonts w:eastAsiaTheme="minorEastAsia"/>
          <w:i/>
          <w:iCs/>
        </w:rPr>
        <w:t>Confessions</w:t>
      </w:r>
      <w:r w:rsidRPr="0AEF4DB8">
        <w:rPr>
          <w:rFonts w:eastAsiaTheme="minorEastAsia"/>
        </w:rPr>
        <w:t xml:space="preserve"> in Normandy in the Eleventh and Twelfth Centuries</w:t>
      </w:r>
      <w:r w:rsidR="7B602BB4" w:rsidRPr="0AEF4DB8">
        <w:rPr>
          <w:rFonts w:eastAsiaTheme="minorEastAsia"/>
        </w:rPr>
        <w:t>’</w:t>
      </w:r>
      <w:r w:rsidR="6CDE4C0E" w:rsidRPr="0AEF4DB8">
        <w:rPr>
          <w:rFonts w:eastAsiaTheme="minorEastAsia"/>
        </w:rPr>
        <w:t xml:space="preserve"> in</w:t>
      </w:r>
      <w:r w:rsidRPr="0AEF4DB8">
        <w:rPr>
          <w:rFonts w:eastAsiaTheme="minorEastAsia"/>
        </w:rPr>
        <w:t xml:space="preserve"> </w:t>
      </w:r>
      <w:r w:rsidRPr="0AEF4DB8">
        <w:rPr>
          <w:rFonts w:eastAsiaTheme="minorEastAsia"/>
          <w:i/>
          <w:iCs/>
        </w:rPr>
        <w:t>Tabularia</w:t>
      </w:r>
      <w:r w:rsidR="41FA1F9E" w:rsidRPr="0AEF4DB8">
        <w:rPr>
          <w:rFonts w:eastAsiaTheme="minorEastAsia"/>
          <w:i/>
          <w:iCs/>
        </w:rPr>
        <w:t>,</w:t>
      </w:r>
      <w:r w:rsidRPr="0AEF4DB8">
        <w:rPr>
          <w:rFonts w:eastAsiaTheme="minorEastAsia"/>
        </w:rPr>
        <w:t xml:space="preserve"> 14 (2014) pp. 195–233</w:t>
      </w:r>
    </w:p>
    <w:p w:rsidR="00E653AA" w:rsidRDefault="00E653AA" w:rsidP="0AEF4DB8">
      <w:pPr>
        <w:pStyle w:val="NoSpacing"/>
      </w:pPr>
    </w:p>
    <w:p w:rsidR="00E653AA" w:rsidRDefault="7E57C652" w:rsidP="00E653AA">
      <w:pPr>
        <w:pStyle w:val="NoSpacing"/>
        <w:spacing w:line="360" w:lineRule="auto"/>
        <w:rPr>
          <w:rFonts w:eastAsiaTheme="minorEastAsia"/>
        </w:rPr>
      </w:pPr>
      <w:r w:rsidRPr="0AEF4DB8">
        <w:rPr>
          <w:rFonts w:eastAsiaTheme="minorEastAsia"/>
        </w:rPr>
        <w:t>This article by Lauren Mancia</w:t>
      </w:r>
      <w:r w:rsidR="64AEC317" w:rsidRPr="0AEF4DB8">
        <w:rPr>
          <w:rFonts w:eastAsiaTheme="minorEastAsia"/>
        </w:rPr>
        <w:t xml:space="preserve"> </w:t>
      </w:r>
      <w:r w:rsidR="0634A1DA" w:rsidRPr="0AEF4DB8">
        <w:rPr>
          <w:rFonts w:eastAsiaTheme="minorEastAsia"/>
        </w:rPr>
        <w:t xml:space="preserve">takes as </w:t>
      </w:r>
      <w:r w:rsidR="31A56DC8" w:rsidRPr="0AEF4DB8">
        <w:rPr>
          <w:rFonts w:eastAsiaTheme="minorEastAsia"/>
        </w:rPr>
        <w:t xml:space="preserve">its </w:t>
      </w:r>
      <w:r w:rsidR="0634A1DA" w:rsidRPr="0AEF4DB8">
        <w:rPr>
          <w:rFonts w:eastAsiaTheme="minorEastAsia"/>
        </w:rPr>
        <w:t xml:space="preserve">starting point </w:t>
      </w:r>
      <w:r w:rsidR="05D2097C" w:rsidRPr="0AEF4DB8">
        <w:rPr>
          <w:rFonts w:eastAsiaTheme="minorEastAsia"/>
        </w:rPr>
        <w:t xml:space="preserve">Professor Pierre </w:t>
      </w:r>
      <w:r w:rsidRPr="0AEF4DB8">
        <w:rPr>
          <w:rFonts w:eastAsiaTheme="minorEastAsia"/>
        </w:rPr>
        <w:t xml:space="preserve">Courcelle’s </w:t>
      </w:r>
      <w:r w:rsidR="4A52629C" w:rsidRPr="0AEF4DB8">
        <w:rPr>
          <w:rFonts w:eastAsiaTheme="minorEastAsia"/>
        </w:rPr>
        <w:t xml:space="preserve">argument for the increased interest in Saint Augustine’s </w:t>
      </w:r>
      <w:r w:rsidR="4A52629C" w:rsidRPr="0AEF4DB8">
        <w:rPr>
          <w:rFonts w:eastAsiaTheme="minorEastAsia"/>
          <w:i/>
          <w:iCs/>
        </w:rPr>
        <w:t>Confessions</w:t>
      </w:r>
      <w:r w:rsidR="4A52629C" w:rsidRPr="0AEF4DB8">
        <w:rPr>
          <w:rFonts w:eastAsiaTheme="minorEastAsia"/>
        </w:rPr>
        <w:t xml:space="preserve"> </w:t>
      </w:r>
      <w:r w:rsidRPr="0AEF4DB8">
        <w:rPr>
          <w:rFonts w:eastAsiaTheme="minorEastAsia"/>
        </w:rPr>
        <w:t xml:space="preserve">across medieval </w:t>
      </w:r>
      <w:r w:rsidR="57E1964F" w:rsidRPr="0AEF4DB8">
        <w:rPr>
          <w:rFonts w:eastAsiaTheme="minorEastAsia"/>
        </w:rPr>
        <w:t>Europe</w:t>
      </w:r>
      <w:r w:rsidR="1112DFE9" w:rsidRPr="0AEF4DB8">
        <w:rPr>
          <w:rFonts w:eastAsiaTheme="minorEastAsia"/>
        </w:rPr>
        <w:t xml:space="preserve"> </w:t>
      </w:r>
      <w:r w:rsidR="6FA61E86" w:rsidRPr="0AEF4DB8">
        <w:rPr>
          <w:rFonts w:eastAsiaTheme="minorEastAsia"/>
        </w:rPr>
        <w:t xml:space="preserve">during </w:t>
      </w:r>
      <w:r w:rsidR="1112DFE9" w:rsidRPr="0AEF4DB8">
        <w:rPr>
          <w:rFonts w:eastAsiaTheme="minorEastAsia"/>
        </w:rPr>
        <w:t>the eleventh century</w:t>
      </w:r>
      <w:r w:rsidR="04B3855E" w:rsidRPr="0AEF4DB8">
        <w:rPr>
          <w:rFonts w:eastAsiaTheme="minorEastAsia"/>
        </w:rPr>
        <w:t xml:space="preserve"> and beyond</w:t>
      </w:r>
      <w:r w:rsidRPr="0AEF4DB8">
        <w:rPr>
          <w:rFonts w:eastAsiaTheme="minorEastAsia"/>
        </w:rPr>
        <w:t xml:space="preserve">. Mancia </w:t>
      </w:r>
      <w:r w:rsidR="2FDA4F89" w:rsidRPr="0AEF4DB8">
        <w:rPr>
          <w:rFonts w:eastAsiaTheme="minorEastAsia"/>
        </w:rPr>
        <w:t>follows</w:t>
      </w:r>
      <w:r w:rsidRPr="0AEF4DB8">
        <w:rPr>
          <w:rFonts w:eastAsiaTheme="minorEastAsia"/>
        </w:rPr>
        <w:t xml:space="preserve"> </w:t>
      </w:r>
      <w:r w:rsidR="46CE30EE" w:rsidRPr="0AEF4DB8">
        <w:rPr>
          <w:rFonts w:eastAsiaTheme="minorEastAsia"/>
        </w:rPr>
        <w:t>Courcelle's</w:t>
      </w:r>
      <w:r w:rsidRPr="0AEF4DB8">
        <w:rPr>
          <w:rFonts w:eastAsiaTheme="minorEastAsia"/>
        </w:rPr>
        <w:t xml:space="preserve"> argument </w:t>
      </w:r>
      <w:r w:rsidR="56D13E33" w:rsidRPr="0AEF4DB8">
        <w:rPr>
          <w:rFonts w:eastAsiaTheme="minorEastAsia"/>
        </w:rPr>
        <w:t xml:space="preserve">by focusing </w:t>
      </w:r>
      <w:r w:rsidR="2CBDD74F" w:rsidRPr="0AEF4DB8">
        <w:rPr>
          <w:rFonts w:eastAsiaTheme="minorEastAsia"/>
        </w:rPr>
        <w:t>very</w:t>
      </w:r>
      <w:r w:rsidR="458A3A90" w:rsidRPr="0AEF4DB8">
        <w:rPr>
          <w:rFonts w:eastAsiaTheme="minorEastAsia"/>
        </w:rPr>
        <w:t xml:space="preserve"> closely on one </w:t>
      </w:r>
      <w:r w:rsidR="40C6CDF1" w:rsidRPr="0AEF4DB8">
        <w:rPr>
          <w:rFonts w:eastAsiaTheme="minorEastAsia"/>
        </w:rPr>
        <w:t xml:space="preserve">particular </w:t>
      </w:r>
      <w:r w:rsidR="458A3A90" w:rsidRPr="0AEF4DB8">
        <w:rPr>
          <w:rFonts w:eastAsiaTheme="minorEastAsia"/>
        </w:rPr>
        <w:t xml:space="preserve">area of </w:t>
      </w:r>
      <w:r w:rsidR="3BA7133B" w:rsidRPr="0AEF4DB8">
        <w:rPr>
          <w:rFonts w:eastAsiaTheme="minorEastAsia"/>
        </w:rPr>
        <w:t>No</w:t>
      </w:r>
      <w:r w:rsidR="458A3A90" w:rsidRPr="0AEF4DB8">
        <w:rPr>
          <w:rFonts w:eastAsiaTheme="minorEastAsia"/>
        </w:rPr>
        <w:t xml:space="preserve">rthern </w:t>
      </w:r>
      <w:r w:rsidR="54974D27" w:rsidRPr="0AEF4DB8">
        <w:rPr>
          <w:rFonts w:eastAsiaTheme="minorEastAsia"/>
        </w:rPr>
        <w:t>France</w:t>
      </w:r>
      <w:r w:rsidR="7BE29724" w:rsidRPr="0AEF4DB8">
        <w:rPr>
          <w:rFonts w:eastAsiaTheme="minorEastAsia"/>
        </w:rPr>
        <w:t xml:space="preserve">. </w:t>
      </w:r>
      <w:r w:rsidR="51FE4C0F" w:rsidRPr="0AEF4DB8">
        <w:rPr>
          <w:rFonts w:eastAsiaTheme="minorEastAsia"/>
        </w:rPr>
        <w:t xml:space="preserve">Her case study of eleventh century Normandy details not only the </w:t>
      </w:r>
      <w:r w:rsidR="7B5D5F5E" w:rsidRPr="0AEF4DB8">
        <w:rPr>
          <w:rFonts w:eastAsiaTheme="minorEastAsia"/>
        </w:rPr>
        <w:t xml:space="preserve">volume of works inspired by the </w:t>
      </w:r>
      <w:r w:rsidR="7B5D5F5E" w:rsidRPr="0AEF4DB8">
        <w:rPr>
          <w:rFonts w:eastAsiaTheme="minorEastAsia"/>
          <w:i/>
          <w:iCs/>
        </w:rPr>
        <w:t xml:space="preserve">Confessions </w:t>
      </w:r>
      <w:r w:rsidR="7B5D5F5E" w:rsidRPr="0AEF4DB8">
        <w:rPr>
          <w:rFonts w:eastAsiaTheme="minorEastAsia"/>
        </w:rPr>
        <w:t xml:space="preserve">but also the increase in copies made of the </w:t>
      </w:r>
      <w:r w:rsidR="1F371B6B" w:rsidRPr="0AEF4DB8">
        <w:rPr>
          <w:rFonts w:eastAsiaTheme="minorEastAsia"/>
        </w:rPr>
        <w:t xml:space="preserve">work. </w:t>
      </w:r>
      <w:r w:rsidR="4310D777" w:rsidRPr="0AEF4DB8">
        <w:rPr>
          <w:rFonts w:eastAsiaTheme="minorEastAsia"/>
        </w:rPr>
        <w:t xml:space="preserve">Mancia </w:t>
      </w:r>
      <w:r w:rsidR="37BAD79D" w:rsidRPr="0AEF4DB8">
        <w:rPr>
          <w:rFonts w:eastAsiaTheme="minorEastAsia"/>
        </w:rPr>
        <w:t xml:space="preserve">takes </w:t>
      </w:r>
      <w:r w:rsidR="4310D777" w:rsidRPr="0AEF4DB8">
        <w:rPr>
          <w:rFonts w:eastAsiaTheme="minorEastAsia"/>
        </w:rPr>
        <w:lastRenderedPageBreak/>
        <w:t xml:space="preserve">both a </w:t>
      </w:r>
      <w:r w:rsidR="738510CF" w:rsidRPr="0AEF4DB8">
        <w:rPr>
          <w:rFonts w:eastAsiaTheme="minorEastAsia"/>
        </w:rPr>
        <w:t>palaeographical</w:t>
      </w:r>
      <w:r w:rsidR="4310D777" w:rsidRPr="0AEF4DB8">
        <w:rPr>
          <w:rFonts w:eastAsiaTheme="minorEastAsia"/>
        </w:rPr>
        <w:t xml:space="preserve"> approach</w:t>
      </w:r>
      <w:r w:rsidR="3BC536A2" w:rsidRPr="0AEF4DB8">
        <w:rPr>
          <w:rFonts w:eastAsiaTheme="minorEastAsia"/>
        </w:rPr>
        <w:t>,</w:t>
      </w:r>
      <w:r w:rsidR="4310D777" w:rsidRPr="0AEF4DB8">
        <w:rPr>
          <w:rFonts w:eastAsiaTheme="minorEastAsia"/>
        </w:rPr>
        <w:t xml:space="preserve"> by way of </w:t>
      </w:r>
      <w:r w:rsidR="06926A3B" w:rsidRPr="0AEF4DB8">
        <w:rPr>
          <w:rFonts w:eastAsiaTheme="minorEastAsia"/>
        </w:rPr>
        <w:t>examining</w:t>
      </w:r>
      <w:r w:rsidR="4310D777" w:rsidRPr="0AEF4DB8">
        <w:rPr>
          <w:rFonts w:eastAsiaTheme="minorEastAsia"/>
        </w:rPr>
        <w:t xml:space="preserve"> the surviving copies of the </w:t>
      </w:r>
      <w:r w:rsidR="4310D777" w:rsidRPr="0AEF4DB8">
        <w:rPr>
          <w:rFonts w:eastAsiaTheme="minorEastAsia"/>
          <w:i/>
          <w:iCs/>
        </w:rPr>
        <w:t>Confessions</w:t>
      </w:r>
      <w:r w:rsidR="20B22D3C" w:rsidRPr="0AEF4DB8">
        <w:rPr>
          <w:rFonts w:eastAsiaTheme="minorEastAsia"/>
          <w:i/>
          <w:iCs/>
        </w:rPr>
        <w:t>,</w:t>
      </w:r>
      <w:r w:rsidR="4310D777" w:rsidRPr="0AEF4DB8">
        <w:rPr>
          <w:rFonts w:eastAsiaTheme="minorEastAsia"/>
          <w:i/>
          <w:iCs/>
        </w:rPr>
        <w:t xml:space="preserve"> </w:t>
      </w:r>
      <w:r w:rsidR="4310D777" w:rsidRPr="0AEF4DB8">
        <w:rPr>
          <w:rFonts w:eastAsiaTheme="minorEastAsia"/>
        </w:rPr>
        <w:t xml:space="preserve">and </w:t>
      </w:r>
      <w:r w:rsidR="15CF1B8F" w:rsidRPr="0AEF4DB8">
        <w:rPr>
          <w:rFonts w:eastAsiaTheme="minorEastAsia"/>
        </w:rPr>
        <w:t xml:space="preserve">an analytical study of contemporary scholarship on monastic Norman texts to establish </w:t>
      </w:r>
      <w:r w:rsidR="2E2F42F2" w:rsidRPr="0AEF4DB8">
        <w:rPr>
          <w:rFonts w:eastAsiaTheme="minorEastAsia"/>
        </w:rPr>
        <w:t>how and why these literary works were so prolific in Norman monastic institutions</w:t>
      </w:r>
      <w:r w:rsidR="15CF1B8F" w:rsidRPr="0AEF4DB8">
        <w:rPr>
          <w:rFonts w:eastAsiaTheme="minorEastAsia"/>
        </w:rPr>
        <w:t xml:space="preserve">. </w:t>
      </w:r>
    </w:p>
    <w:p w:rsidR="00E653AA" w:rsidRDefault="00E653AA" w:rsidP="00E653AA">
      <w:pPr>
        <w:pStyle w:val="NoSpacing"/>
        <w:rPr>
          <w:rFonts w:eastAsiaTheme="minorEastAsia"/>
        </w:rPr>
      </w:pPr>
    </w:p>
    <w:p w:rsidR="00E653AA" w:rsidRDefault="0094B9A5" w:rsidP="00E653AA">
      <w:pPr>
        <w:pStyle w:val="NoSpacing"/>
      </w:pPr>
      <w:r w:rsidRPr="0AEF4DB8">
        <w:rPr>
          <w:rFonts w:eastAsiaTheme="minorEastAsia"/>
          <w:color w:val="000000" w:themeColor="text1"/>
        </w:rPr>
        <w:t xml:space="preserve">Saak, Eric Leland, </w:t>
      </w:r>
      <w:r w:rsidRPr="0AEF4DB8">
        <w:rPr>
          <w:rFonts w:eastAsiaTheme="minorEastAsia"/>
          <w:i/>
          <w:iCs/>
          <w:color w:val="000000" w:themeColor="text1"/>
        </w:rPr>
        <w:t>Creating Augustine Interpreting Augustine and Augustinianism in the Later Middle Ages</w:t>
      </w:r>
      <w:r w:rsidRPr="0AEF4DB8">
        <w:rPr>
          <w:rFonts w:eastAsiaTheme="minorEastAsia"/>
          <w:color w:val="000000" w:themeColor="text1"/>
        </w:rPr>
        <w:t xml:space="preserve"> (Oxford: Oxford University Press, 2012)</w:t>
      </w:r>
    </w:p>
    <w:p w:rsidR="00E653AA" w:rsidRDefault="00E653AA" w:rsidP="00E653AA">
      <w:pPr>
        <w:pStyle w:val="NoSpacing"/>
      </w:pPr>
    </w:p>
    <w:p w:rsidR="00E653AA" w:rsidRDefault="362B26EB" w:rsidP="00244261">
      <w:pPr>
        <w:pStyle w:val="NoSpacing"/>
        <w:spacing w:line="360" w:lineRule="auto"/>
      </w:pPr>
      <w:r w:rsidRPr="0AEF4DB8">
        <w:rPr>
          <w:rFonts w:eastAsiaTheme="minorEastAsia"/>
          <w:color w:val="000000" w:themeColor="text1"/>
        </w:rPr>
        <w:t>This book by Eric Leland Saak, whilst primarily concentrating on Augustinianism in the later middle ages, is of interes</w:t>
      </w:r>
      <w:r w:rsidR="63A5E11A" w:rsidRPr="0AEF4DB8">
        <w:rPr>
          <w:rFonts w:eastAsiaTheme="minorEastAsia"/>
          <w:color w:val="000000" w:themeColor="text1"/>
        </w:rPr>
        <w:t xml:space="preserve">t because of Saak’s aim of </w:t>
      </w:r>
      <w:r w:rsidR="606B795B" w:rsidRPr="0AEF4DB8">
        <w:rPr>
          <w:rFonts w:eastAsiaTheme="minorEastAsia"/>
          <w:color w:val="000000" w:themeColor="text1"/>
        </w:rPr>
        <w:t>reassessing</w:t>
      </w:r>
      <w:r w:rsidR="63A5E11A" w:rsidRPr="0AEF4DB8">
        <w:rPr>
          <w:rFonts w:eastAsiaTheme="minorEastAsia"/>
          <w:color w:val="000000" w:themeColor="text1"/>
        </w:rPr>
        <w:t xml:space="preserve"> the historiographical understanding of Augustinia</w:t>
      </w:r>
      <w:r w:rsidR="3A47FD5A" w:rsidRPr="0AEF4DB8">
        <w:rPr>
          <w:rFonts w:eastAsiaTheme="minorEastAsia"/>
          <w:color w:val="000000" w:themeColor="text1"/>
        </w:rPr>
        <w:t xml:space="preserve">nism </w:t>
      </w:r>
      <w:r w:rsidR="0FFB3F79" w:rsidRPr="0AEF4DB8">
        <w:rPr>
          <w:rFonts w:eastAsiaTheme="minorEastAsia"/>
          <w:color w:val="000000" w:themeColor="text1"/>
        </w:rPr>
        <w:t xml:space="preserve">and the establishment of an historical understanding of </w:t>
      </w:r>
      <w:r w:rsidR="54593048" w:rsidRPr="0AEF4DB8">
        <w:rPr>
          <w:rFonts w:eastAsiaTheme="minorEastAsia"/>
          <w:color w:val="000000" w:themeColor="text1"/>
        </w:rPr>
        <w:t>Augustinianism</w:t>
      </w:r>
      <w:r w:rsidR="0FFB3F79" w:rsidRPr="0AEF4DB8">
        <w:rPr>
          <w:rFonts w:eastAsiaTheme="minorEastAsia"/>
          <w:color w:val="000000" w:themeColor="text1"/>
        </w:rPr>
        <w:t xml:space="preserve">. </w:t>
      </w:r>
      <w:r w:rsidR="014FB856" w:rsidRPr="0AEF4DB8">
        <w:rPr>
          <w:rFonts w:eastAsiaTheme="minorEastAsia"/>
          <w:color w:val="000000" w:themeColor="text1"/>
        </w:rPr>
        <w:t xml:space="preserve">This may help to further provide historical context to </w:t>
      </w:r>
      <w:r w:rsidR="1E6547F5" w:rsidRPr="0AEF4DB8">
        <w:rPr>
          <w:rFonts w:eastAsiaTheme="minorEastAsia"/>
          <w:color w:val="000000" w:themeColor="text1"/>
        </w:rPr>
        <w:t>understanding</w:t>
      </w:r>
      <w:r w:rsidR="014FB856" w:rsidRPr="0AEF4DB8">
        <w:rPr>
          <w:rFonts w:eastAsiaTheme="minorEastAsia"/>
          <w:color w:val="000000" w:themeColor="text1"/>
        </w:rPr>
        <w:t xml:space="preserve"> the apparent </w:t>
      </w:r>
      <w:r w:rsidR="52B5AFEB" w:rsidRPr="0AEF4DB8">
        <w:rPr>
          <w:rFonts w:eastAsiaTheme="minorEastAsia"/>
          <w:color w:val="000000" w:themeColor="text1"/>
        </w:rPr>
        <w:t>increase</w:t>
      </w:r>
      <w:r w:rsidR="014FB856" w:rsidRPr="0AEF4DB8">
        <w:rPr>
          <w:rFonts w:eastAsiaTheme="minorEastAsia"/>
          <w:color w:val="000000" w:themeColor="text1"/>
        </w:rPr>
        <w:t xml:space="preserve"> of interest in</w:t>
      </w:r>
      <w:r w:rsidR="29136B42" w:rsidRPr="0AEF4DB8">
        <w:rPr>
          <w:rFonts w:eastAsiaTheme="minorEastAsia"/>
          <w:color w:val="000000" w:themeColor="text1"/>
        </w:rPr>
        <w:t xml:space="preserve"> Saint</w:t>
      </w:r>
      <w:r w:rsidR="014FB856" w:rsidRPr="0AEF4DB8">
        <w:rPr>
          <w:rFonts w:eastAsiaTheme="minorEastAsia"/>
          <w:color w:val="000000" w:themeColor="text1"/>
        </w:rPr>
        <w:t xml:space="preserve"> Augustine’s </w:t>
      </w:r>
      <w:r w:rsidR="014FB856" w:rsidRPr="0AEF4DB8">
        <w:rPr>
          <w:rFonts w:eastAsiaTheme="minorEastAsia"/>
          <w:i/>
          <w:iCs/>
          <w:color w:val="000000" w:themeColor="text1"/>
        </w:rPr>
        <w:t xml:space="preserve">Confessions </w:t>
      </w:r>
      <w:r w:rsidR="014FB856" w:rsidRPr="0AEF4DB8">
        <w:rPr>
          <w:rFonts w:eastAsiaTheme="minorEastAsia"/>
          <w:color w:val="000000" w:themeColor="text1"/>
        </w:rPr>
        <w:t xml:space="preserve">and the increased literary output that it inspired. </w:t>
      </w:r>
    </w:p>
    <w:p w:rsidR="00E653AA" w:rsidRDefault="00E653AA" w:rsidP="00E653AA">
      <w:pPr>
        <w:pStyle w:val="NoSpacing"/>
      </w:pPr>
    </w:p>
    <w:p w:rsidR="00E653AA" w:rsidRDefault="0094B9A5" w:rsidP="00E653AA">
      <w:pPr>
        <w:pStyle w:val="NoSpacing"/>
      </w:pPr>
      <w:r w:rsidRPr="0AEF4DB8">
        <w:rPr>
          <w:rFonts w:eastAsiaTheme="minorEastAsia"/>
        </w:rPr>
        <w:t>Wilmart</w:t>
      </w:r>
      <w:r w:rsidR="05435CB9" w:rsidRPr="0AEF4DB8">
        <w:rPr>
          <w:rFonts w:eastAsiaTheme="minorEastAsia"/>
        </w:rPr>
        <w:t>, Andr</w:t>
      </w:r>
      <w:r w:rsidR="24878388" w:rsidRPr="0AEF4DB8">
        <w:rPr>
          <w:rFonts w:eastAsiaTheme="minorEastAsia"/>
        </w:rPr>
        <w:t>é</w:t>
      </w:r>
      <w:r w:rsidR="05435CB9" w:rsidRPr="0AEF4DB8">
        <w:rPr>
          <w:rFonts w:eastAsiaTheme="minorEastAsia"/>
        </w:rPr>
        <w:t>, 'La Tradition des Grands Ouvrages de Saint Augustin'</w:t>
      </w:r>
      <w:r w:rsidR="10F065C4" w:rsidRPr="0AEF4DB8">
        <w:rPr>
          <w:rFonts w:eastAsiaTheme="minorEastAsia"/>
        </w:rPr>
        <w:t xml:space="preserve"> in</w:t>
      </w:r>
      <w:r w:rsidR="05435CB9" w:rsidRPr="0AEF4DB8">
        <w:rPr>
          <w:rFonts w:eastAsiaTheme="minorEastAsia"/>
        </w:rPr>
        <w:t xml:space="preserve"> </w:t>
      </w:r>
      <w:r w:rsidR="05435CB9" w:rsidRPr="0AEF4DB8">
        <w:rPr>
          <w:rFonts w:eastAsiaTheme="minorEastAsia"/>
          <w:i/>
          <w:iCs/>
        </w:rPr>
        <w:t>Miscellanea Agostiniana</w:t>
      </w:r>
      <w:r w:rsidR="05435CB9" w:rsidRPr="0AEF4DB8">
        <w:rPr>
          <w:rFonts w:eastAsiaTheme="minorEastAsia"/>
        </w:rPr>
        <w:t xml:space="preserve">, </w:t>
      </w:r>
      <w:r w:rsidR="33304743" w:rsidRPr="0AEF4DB8">
        <w:rPr>
          <w:rFonts w:eastAsiaTheme="minorEastAsia"/>
        </w:rPr>
        <w:t>V</w:t>
      </w:r>
      <w:r w:rsidR="05435CB9" w:rsidRPr="0AEF4DB8">
        <w:rPr>
          <w:rFonts w:eastAsiaTheme="minorEastAsia"/>
        </w:rPr>
        <w:t xml:space="preserve">ol. ii </w:t>
      </w:r>
      <w:r w:rsidR="70DEC9F7" w:rsidRPr="0AEF4DB8">
        <w:rPr>
          <w:rFonts w:eastAsiaTheme="minorEastAsia"/>
        </w:rPr>
        <w:t>(Rome, 1931)</w:t>
      </w:r>
    </w:p>
    <w:p w:rsidR="00E653AA" w:rsidRDefault="00E653AA" w:rsidP="00E653AA">
      <w:pPr>
        <w:pStyle w:val="NoSpacing"/>
      </w:pPr>
    </w:p>
    <w:p w:rsidR="00E653AA" w:rsidRDefault="012D738D" w:rsidP="00244261">
      <w:pPr>
        <w:pStyle w:val="NoSpacing"/>
        <w:spacing w:line="360" w:lineRule="auto"/>
        <w:rPr>
          <w:rFonts w:eastAsiaTheme="minorEastAsia"/>
        </w:rPr>
      </w:pPr>
      <w:r w:rsidRPr="0AEF4DB8">
        <w:rPr>
          <w:rFonts w:eastAsiaTheme="minorEastAsia"/>
        </w:rPr>
        <w:t xml:space="preserve">André </w:t>
      </w:r>
      <w:r w:rsidR="58B64368" w:rsidRPr="0AEF4DB8">
        <w:rPr>
          <w:rFonts w:eastAsiaTheme="minorEastAsia"/>
        </w:rPr>
        <w:t xml:space="preserve">Wilmart’s article on the history of the emergence of the popularity of the </w:t>
      </w:r>
      <w:r w:rsidR="58B64368" w:rsidRPr="0AEF4DB8">
        <w:rPr>
          <w:rFonts w:eastAsiaTheme="minorEastAsia"/>
          <w:i/>
          <w:iCs/>
        </w:rPr>
        <w:t xml:space="preserve">Confessions </w:t>
      </w:r>
      <w:r w:rsidR="1FFAF2D7" w:rsidRPr="0AEF4DB8">
        <w:rPr>
          <w:rFonts w:eastAsiaTheme="minorEastAsia"/>
        </w:rPr>
        <w:t xml:space="preserve">provides </w:t>
      </w:r>
      <w:r w:rsidR="58B64368" w:rsidRPr="0AEF4DB8">
        <w:rPr>
          <w:rFonts w:eastAsiaTheme="minorEastAsia"/>
        </w:rPr>
        <w:t>a</w:t>
      </w:r>
      <w:r w:rsidR="639CE006" w:rsidRPr="0AEF4DB8">
        <w:rPr>
          <w:rFonts w:eastAsiaTheme="minorEastAsia"/>
        </w:rPr>
        <w:t>n</w:t>
      </w:r>
      <w:r w:rsidR="58B64368" w:rsidRPr="0AEF4DB8">
        <w:rPr>
          <w:rFonts w:eastAsiaTheme="minorEastAsia"/>
        </w:rPr>
        <w:t xml:space="preserve"> historical context</w:t>
      </w:r>
      <w:r w:rsidR="0ED0C7D5" w:rsidRPr="0AEF4DB8">
        <w:rPr>
          <w:rFonts w:eastAsiaTheme="minorEastAsia"/>
        </w:rPr>
        <w:t xml:space="preserve"> to the examination of the literary influence of Saint Augustine’s </w:t>
      </w:r>
      <w:r w:rsidR="13FF47AA" w:rsidRPr="0AEF4DB8">
        <w:rPr>
          <w:rFonts w:eastAsiaTheme="minorEastAsia"/>
        </w:rPr>
        <w:t>work</w:t>
      </w:r>
      <w:r w:rsidR="58B64368" w:rsidRPr="0AEF4DB8">
        <w:rPr>
          <w:rFonts w:eastAsiaTheme="minorEastAsia"/>
        </w:rPr>
        <w:t>.</w:t>
      </w:r>
    </w:p>
    <w:p w:rsidR="00E653AA" w:rsidRDefault="00E653AA" w:rsidP="00E653AA">
      <w:pPr>
        <w:pStyle w:val="NoSpacing"/>
        <w:rPr>
          <w:rFonts w:eastAsiaTheme="minorEastAsia"/>
        </w:rPr>
      </w:pPr>
    </w:p>
    <w:p w:rsidR="00E653AA" w:rsidRDefault="0094B9A5" w:rsidP="00E653AA">
      <w:pPr>
        <w:pStyle w:val="NoSpacing"/>
      </w:pPr>
      <w:r w:rsidRPr="0AEF4DB8">
        <w:rPr>
          <w:rFonts w:eastAsiaTheme="minorEastAsia"/>
        </w:rPr>
        <w:t>Worthe</w:t>
      </w:r>
      <w:r w:rsidR="29C0DEB8" w:rsidRPr="0AEF4DB8">
        <w:rPr>
          <w:rFonts w:eastAsiaTheme="minorEastAsia"/>
        </w:rPr>
        <w:t xml:space="preserve">n, Jeremy F. </w:t>
      </w:r>
      <w:r w:rsidR="7821CBE9" w:rsidRPr="0AEF4DB8">
        <w:rPr>
          <w:rFonts w:eastAsiaTheme="minorEastAsia"/>
        </w:rPr>
        <w:t>‘</w:t>
      </w:r>
      <w:r w:rsidR="29C0DEB8" w:rsidRPr="0AEF4DB8">
        <w:rPr>
          <w:rFonts w:eastAsiaTheme="minorEastAsia"/>
        </w:rPr>
        <w:t>“</w:t>
      </w:r>
      <w:r w:rsidR="29C0DEB8" w:rsidRPr="0AEF4DB8">
        <w:rPr>
          <w:rFonts w:eastAsiaTheme="minorEastAsia"/>
          <w:i/>
          <w:iCs/>
        </w:rPr>
        <w:t>Dicta mea dicta sunt patrum</w:t>
      </w:r>
      <w:r w:rsidR="29C0DEB8" w:rsidRPr="0AEF4DB8">
        <w:rPr>
          <w:rFonts w:eastAsiaTheme="minorEastAsia"/>
        </w:rPr>
        <w:t xml:space="preserve">”: John of Fécamp's </w:t>
      </w:r>
      <w:r w:rsidR="29C0DEB8" w:rsidRPr="0AEF4DB8">
        <w:rPr>
          <w:rFonts w:eastAsiaTheme="minorEastAsia"/>
          <w:i/>
          <w:iCs/>
        </w:rPr>
        <w:t>Confessiones</w:t>
      </w:r>
      <w:r w:rsidR="24CC9239" w:rsidRPr="0AEF4DB8">
        <w:rPr>
          <w:rFonts w:eastAsiaTheme="minorEastAsia"/>
        </w:rPr>
        <w:t xml:space="preserve">’ </w:t>
      </w:r>
      <w:r w:rsidR="0007088B" w:rsidRPr="0AEF4DB8">
        <w:rPr>
          <w:rFonts w:eastAsiaTheme="minorEastAsia"/>
        </w:rPr>
        <w:t xml:space="preserve">in </w:t>
      </w:r>
      <w:r w:rsidR="6768CDB7" w:rsidRPr="0AEF4DB8">
        <w:rPr>
          <w:rFonts w:eastAsiaTheme="minorEastAsia"/>
          <w:i/>
          <w:iCs/>
        </w:rPr>
        <w:t xml:space="preserve">Recherches </w:t>
      </w:r>
      <w:r w:rsidR="583FC9EE" w:rsidRPr="0AEF4DB8">
        <w:rPr>
          <w:rFonts w:eastAsiaTheme="minorEastAsia"/>
          <w:i/>
          <w:iCs/>
        </w:rPr>
        <w:t>d</w:t>
      </w:r>
      <w:r w:rsidR="6768CDB7" w:rsidRPr="0AEF4DB8">
        <w:rPr>
          <w:rFonts w:eastAsiaTheme="minorEastAsia"/>
          <w:i/>
          <w:iCs/>
        </w:rPr>
        <w:t xml:space="preserve">e Théologie Ancienne </w:t>
      </w:r>
      <w:r w:rsidR="74BB807A" w:rsidRPr="0AEF4DB8">
        <w:rPr>
          <w:rFonts w:eastAsiaTheme="minorEastAsia"/>
          <w:i/>
          <w:iCs/>
        </w:rPr>
        <w:t>e</w:t>
      </w:r>
      <w:r w:rsidR="6768CDB7" w:rsidRPr="0AEF4DB8">
        <w:rPr>
          <w:rFonts w:eastAsiaTheme="minorEastAsia"/>
          <w:i/>
          <w:iCs/>
        </w:rPr>
        <w:t xml:space="preserve">t Médiévale, </w:t>
      </w:r>
      <w:r w:rsidR="29C0DEB8" w:rsidRPr="0AEF4DB8">
        <w:rPr>
          <w:rFonts w:eastAsiaTheme="minorEastAsia"/>
        </w:rPr>
        <w:t>59 (1992) pp. 111-124</w:t>
      </w:r>
    </w:p>
    <w:p w:rsidR="00E653AA" w:rsidRDefault="00E653AA" w:rsidP="00E653AA">
      <w:pPr>
        <w:pStyle w:val="NoSpacing"/>
      </w:pPr>
    </w:p>
    <w:p w:rsidR="0094B9A5" w:rsidRDefault="3A8437F4" w:rsidP="00244261">
      <w:pPr>
        <w:pStyle w:val="NoSpacing"/>
        <w:spacing w:line="360" w:lineRule="auto"/>
        <w:rPr>
          <w:rFonts w:eastAsiaTheme="minorEastAsia"/>
        </w:rPr>
      </w:pPr>
      <w:r w:rsidRPr="0AEF4DB8">
        <w:rPr>
          <w:rFonts w:eastAsiaTheme="minorEastAsia"/>
        </w:rPr>
        <w:t xml:space="preserve">Jeremy Worthen’s article considers </w:t>
      </w:r>
      <w:r w:rsidR="3E9FA835" w:rsidRPr="0AEF4DB8">
        <w:rPr>
          <w:rFonts w:eastAsiaTheme="minorEastAsia"/>
        </w:rPr>
        <w:t xml:space="preserve">the influence of </w:t>
      </w:r>
      <w:r w:rsidR="2669FDDD" w:rsidRPr="0AEF4DB8">
        <w:rPr>
          <w:rFonts w:eastAsiaTheme="minorEastAsia"/>
        </w:rPr>
        <w:t xml:space="preserve">the </w:t>
      </w:r>
      <w:r w:rsidR="3E9FA835" w:rsidRPr="0AEF4DB8">
        <w:rPr>
          <w:rFonts w:eastAsiaTheme="minorEastAsia"/>
          <w:i/>
          <w:iCs/>
        </w:rPr>
        <w:t>Confessions</w:t>
      </w:r>
      <w:r w:rsidR="3E9FA835" w:rsidRPr="0AEF4DB8">
        <w:rPr>
          <w:rFonts w:eastAsiaTheme="minorEastAsia"/>
        </w:rPr>
        <w:t xml:space="preserve"> of Saint Augustine on the </w:t>
      </w:r>
      <w:r w:rsidR="3E9FA835" w:rsidRPr="0AEF4DB8">
        <w:rPr>
          <w:rFonts w:eastAsiaTheme="minorEastAsia"/>
          <w:i/>
          <w:iCs/>
        </w:rPr>
        <w:t>Confessiones</w:t>
      </w:r>
      <w:r w:rsidR="3E9FA835" w:rsidRPr="0AEF4DB8">
        <w:rPr>
          <w:rFonts w:eastAsiaTheme="minorEastAsia"/>
        </w:rPr>
        <w:t xml:space="preserve"> </w:t>
      </w:r>
      <w:r w:rsidR="22610B52" w:rsidRPr="0AEF4DB8">
        <w:rPr>
          <w:rFonts w:eastAsiaTheme="minorEastAsia"/>
        </w:rPr>
        <w:t xml:space="preserve">and </w:t>
      </w:r>
      <w:r w:rsidR="22610B52" w:rsidRPr="0AEF4DB8">
        <w:rPr>
          <w:rFonts w:eastAsiaTheme="minorEastAsia"/>
          <w:i/>
          <w:iCs/>
        </w:rPr>
        <w:t xml:space="preserve">Confessio </w:t>
      </w:r>
      <w:r w:rsidR="1D218201" w:rsidRPr="0AEF4DB8">
        <w:rPr>
          <w:rFonts w:eastAsiaTheme="minorEastAsia"/>
          <w:i/>
          <w:iCs/>
        </w:rPr>
        <w:t>theologica</w:t>
      </w:r>
      <w:r w:rsidR="22610B52" w:rsidRPr="0AEF4DB8">
        <w:rPr>
          <w:rFonts w:eastAsiaTheme="minorEastAsia"/>
          <w:i/>
          <w:iCs/>
        </w:rPr>
        <w:t xml:space="preserve"> </w:t>
      </w:r>
      <w:r w:rsidR="3E9FA835" w:rsidRPr="0AEF4DB8">
        <w:rPr>
          <w:rFonts w:eastAsiaTheme="minorEastAsia"/>
        </w:rPr>
        <w:t>of Jean de Fécamp</w:t>
      </w:r>
      <w:r w:rsidR="12A8C01D" w:rsidRPr="0AEF4DB8">
        <w:rPr>
          <w:rFonts w:eastAsiaTheme="minorEastAsia"/>
        </w:rPr>
        <w:t xml:space="preserve">. Worthen details the </w:t>
      </w:r>
      <w:r w:rsidR="24571D41" w:rsidRPr="0AEF4DB8">
        <w:rPr>
          <w:rFonts w:eastAsiaTheme="minorEastAsia"/>
        </w:rPr>
        <w:t xml:space="preserve">many </w:t>
      </w:r>
      <w:r w:rsidR="12A8C01D" w:rsidRPr="0AEF4DB8">
        <w:rPr>
          <w:rFonts w:eastAsiaTheme="minorEastAsia"/>
        </w:rPr>
        <w:t>parts of Jean</w:t>
      </w:r>
      <w:r w:rsidR="78F212B2" w:rsidRPr="0AEF4DB8">
        <w:rPr>
          <w:rFonts w:eastAsiaTheme="minorEastAsia"/>
        </w:rPr>
        <w:t xml:space="preserve"> of Fécamp</w:t>
      </w:r>
      <w:r w:rsidR="12A8C01D" w:rsidRPr="0AEF4DB8">
        <w:rPr>
          <w:rFonts w:eastAsiaTheme="minorEastAsia"/>
        </w:rPr>
        <w:t xml:space="preserve">’s work which </w:t>
      </w:r>
      <w:r w:rsidR="08BCEF40" w:rsidRPr="0AEF4DB8">
        <w:rPr>
          <w:rFonts w:eastAsiaTheme="minorEastAsia"/>
        </w:rPr>
        <w:t xml:space="preserve">both </w:t>
      </w:r>
      <w:r w:rsidR="12A8C01D" w:rsidRPr="0AEF4DB8">
        <w:rPr>
          <w:rFonts w:eastAsiaTheme="minorEastAsia"/>
        </w:rPr>
        <w:t>seem</w:t>
      </w:r>
      <w:r w:rsidR="7C777244" w:rsidRPr="0AEF4DB8">
        <w:rPr>
          <w:rFonts w:eastAsiaTheme="minorEastAsia"/>
        </w:rPr>
        <w:t xml:space="preserve"> </w:t>
      </w:r>
      <w:r w:rsidR="12A8C01D" w:rsidRPr="0AEF4DB8">
        <w:rPr>
          <w:rFonts w:eastAsiaTheme="minorEastAsia"/>
        </w:rPr>
        <w:t>to quote</w:t>
      </w:r>
      <w:r w:rsidR="67DD8069" w:rsidRPr="0AEF4DB8">
        <w:rPr>
          <w:rFonts w:eastAsiaTheme="minorEastAsia"/>
        </w:rPr>
        <w:t>,</w:t>
      </w:r>
      <w:r w:rsidR="12A8C01D" w:rsidRPr="0AEF4DB8">
        <w:rPr>
          <w:rFonts w:eastAsiaTheme="minorEastAsia"/>
        </w:rPr>
        <w:t xml:space="preserve"> and </w:t>
      </w:r>
      <w:r w:rsidR="40CC2748" w:rsidRPr="0AEF4DB8">
        <w:rPr>
          <w:rFonts w:eastAsiaTheme="minorEastAsia"/>
        </w:rPr>
        <w:t xml:space="preserve">to </w:t>
      </w:r>
      <w:r w:rsidR="12A8C01D" w:rsidRPr="0AEF4DB8">
        <w:rPr>
          <w:rFonts w:eastAsiaTheme="minorEastAsia"/>
        </w:rPr>
        <w:t>be directly lifted</w:t>
      </w:r>
      <w:r w:rsidR="20B7A893" w:rsidRPr="0AEF4DB8">
        <w:rPr>
          <w:rFonts w:eastAsiaTheme="minorEastAsia"/>
        </w:rPr>
        <w:t>,</w:t>
      </w:r>
      <w:r w:rsidR="12A8C01D" w:rsidRPr="0AEF4DB8">
        <w:rPr>
          <w:rFonts w:eastAsiaTheme="minorEastAsia"/>
        </w:rPr>
        <w:t xml:space="preserve"> from </w:t>
      </w:r>
      <w:r w:rsidR="6D9AB4B5" w:rsidRPr="0AEF4DB8">
        <w:rPr>
          <w:rFonts w:eastAsiaTheme="minorEastAsia"/>
        </w:rPr>
        <w:t xml:space="preserve">Saint </w:t>
      </w:r>
      <w:r w:rsidR="12A8C01D" w:rsidRPr="0AEF4DB8">
        <w:rPr>
          <w:rFonts w:eastAsiaTheme="minorEastAsia"/>
        </w:rPr>
        <w:t xml:space="preserve">Augustine’s </w:t>
      </w:r>
      <w:r w:rsidR="12A8C01D" w:rsidRPr="0AEF4DB8">
        <w:rPr>
          <w:rFonts w:eastAsiaTheme="minorEastAsia"/>
          <w:i/>
          <w:iCs/>
        </w:rPr>
        <w:t xml:space="preserve">Confessions </w:t>
      </w:r>
      <w:r w:rsidR="12A8C01D" w:rsidRPr="0AEF4DB8">
        <w:rPr>
          <w:rFonts w:eastAsiaTheme="minorEastAsia"/>
        </w:rPr>
        <w:t xml:space="preserve">as well as Jean’s </w:t>
      </w:r>
      <w:r w:rsidR="514DA54E" w:rsidRPr="0AEF4DB8">
        <w:rPr>
          <w:rFonts w:eastAsiaTheme="minorEastAsia"/>
        </w:rPr>
        <w:t>divergence</w:t>
      </w:r>
      <w:r w:rsidR="12A8C01D" w:rsidRPr="0AEF4DB8">
        <w:rPr>
          <w:rFonts w:eastAsiaTheme="minorEastAsia"/>
        </w:rPr>
        <w:t xml:space="preserve"> away from the source material</w:t>
      </w:r>
      <w:r w:rsidR="3E9FA835" w:rsidRPr="0AEF4DB8">
        <w:rPr>
          <w:rFonts w:eastAsiaTheme="minorEastAsia"/>
        </w:rPr>
        <w:t xml:space="preserve">. </w:t>
      </w:r>
    </w:p>
    <w:p w:rsidR="00244261" w:rsidRPr="00E653AA" w:rsidRDefault="00244261" w:rsidP="00244261">
      <w:pPr>
        <w:pStyle w:val="NoSpacing"/>
        <w:spacing w:line="360" w:lineRule="auto"/>
        <w:rPr>
          <w:rFonts w:eastAsiaTheme="minorEastAsia"/>
          <w:color w:val="000000" w:themeColor="text1"/>
        </w:rPr>
      </w:pPr>
    </w:p>
    <w:p w:rsidR="2A3B2472" w:rsidRDefault="2A3B2472" w:rsidP="2A3B2472"/>
    <w:sectPr w:rsidR="2A3B2472" w:rsidSect="00901D2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11E89"/>
    <w:multiLevelType w:val="hybridMultilevel"/>
    <w:tmpl w:val="1B8E7A54"/>
    <w:lvl w:ilvl="0" w:tplc="6FD84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4CD2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EED2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6025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503C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B24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AAA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E25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605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5221579A"/>
    <w:rsid w:val="0007088B"/>
    <w:rsid w:val="00244261"/>
    <w:rsid w:val="0067E727"/>
    <w:rsid w:val="007E3DF9"/>
    <w:rsid w:val="00901D22"/>
    <w:rsid w:val="0094B9A5"/>
    <w:rsid w:val="00DD888C"/>
    <w:rsid w:val="00E60A74"/>
    <w:rsid w:val="00E653AA"/>
    <w:rsid w:val="00F7C2D7"/>
    <w:rsid w:val="012AD174"/>
    <w:rsid w:val="012D738D"/>
    <w:rsid w:val="01402849"/>
    <w:rsid w:val="014FB856"/>
    <w:rsid w:val="015E1A73"/>
    <w:rsid w:val="0173277F"/>
    <w:rsid w:val="018D0815"/>
    <w:rsid w:val="01FA1AC0"/>
    <w:rsid w:val="020A39AF"/>
    <w:rsid w:val="020A6371"/>
    <w:rsid w:val="020E0571"/>
    <w:rsid w:val="0249B263"/>
    <w:rsid w:val="029D08C2"/>
    <w:rsid w:val="02C85050"/>
    <w:rsid w:val="03031E92"/>
    <w:rsid w:val="03140A52"/>
    <w:rsid w:val="0314EF53"/>
    <w:rsid w:val="03682ADB"/>
    <w:rsid w:val="037E36F5"/>
    <w:rsid w:val="0388ACE8"/>
    <w:rsid w:val="03F02E82"/>
    <w:rsid w:val="042F6399"/>
    <w:rsid w:val="04433DB2"/>
    <w:rsid w:val="048C15ED"/>
    <w:rsid w:val="04B3855E"/>
    <w:rsid w:val="04CE66FB"/>
    <w:rsid w:val="05435CB9"/>
    <w:rsid w:val="05D2097C"/>
    <w:rsid w:val="05EACF37"/>
    <w:rsid w:val="0634A1DA"/>
    <w:rsid w:val="06926A3B"/>
    <w:rsid w:val="07149B34"/>
    <w:rsid w:val="074DAF35"/>
    <w:rsid w:val="0753B861"/>
    <w:rsid w:val="0771D013"/>
    <w:rsid w:val="077E44EE"/>
    <w:rsid w:val="07DC1F5B"/>
    <w:rsid w:val="07E92C4D"/>
    <w:rsid w:val="07EFCD42"/>
    <w:rsid w:val="08626ADD"/>
    <w:rsid w:val="087B933A"/>
    <w:rsid w:val="08AD7DB3"/>
    <w:rsid w:val="08BCEF40"/>
    <w:rsid w:val="08BF0C1E"/>
    <w:rsid w:val="08F33775"/>
    <w:rsid w:val="091889F9"/>
    <w:rsid w:val="09B71A3B"/>
    <w:rsid w:val="0AA6A099"/>
    <w:rsid w:val="0AA851B1"/>
    <w:rsid w:val="0AC5704A"/>
    <w:rsid w:val="0AEBE2A6"/>
    <w:rsid w:val="0AEF4DB8"/>
    <w:rsid w:val="0B6E3B4E"/>
    <w:rsid w:val="0BB7780C"/>
    <w:rsid w:val="0C316C9F"/>
    <w:rsid w:val="0C516F6A"/>
    <w:rsid w:val="0C82D6AA"/>
    <w:rsid w:val="0CAE6CA1"/>
    <w:rsid w:val="0CC05083"/>
    <w:rsid w:val="0CCCC6CF"/>
    <w:rsid w:val="0CE8913C"/>
    <w:rsid w:val="0CEA8A5E"/>
    <w:rsid w:val="0CEB4458"/>
    <w:rsid w:val="0CEE9E57"/>
    <w:rsid w:val="0D17EE46"/>
    <w:rsid w:val="0D377A8B"/>
    <w:rsid w:val="0D500965"/>
    <w:rsid w:val="0DFD110C"/>
    <w:rsid w:val="0DFE8384"/>
    <w:rsid w:val="0E539812"/>
    <w:rsid w:val="0ECD7762"/>
    <w:rsid w:val="0ED0C7D5"/>
    <w:rsid w:val="0F6BD45E"/>
    <w:rsid w:val="0F702E76"/>
    <w:rsid w:val="0F7F205D"/>
    <w:rsid w:val="0F8956D3"/>
    <w:rsid w:val="0F963C2B"/>
    <w:rsid w:val="0FA0CC35"/>
    <w:rsid w:val="0FDA4442"/>
    <w:rsid w:val="0FFB3F79"/>
    <w:rsid w:val="10035892"/>
    <w:rsid w:val="101992B1"/>
    <w:rsid w:val="105203C8"/>
    <w:rsid w:val="1087684E"/>
    <w:rsid w:val="10923F3D"/>
    <w:rsid w:val="10D0A96C"/>
    <w:rsid w:val="10D635EA"/>
    <w:rsid w:val="10F065C4"/>
    <w:rsid w:val="1104003E"/>
    <w:rsid w:val="1112DFE9"/>
    <w:rsid w:val="11811D34"/>
    <w:rsid w:val="118683C4"/>
    <w:rsid w:val="1189A7CA"/>
    <w:rsid w:val="119EA062"/>
    <w:rsid w:val="11C2F5D1"/>
    <w:rsid w:val="11FDFC01"/>
    <w:rsid w:val="12032446"/>
    <w:rsid w:val="120596DE"/>
    <w:rsid w:val="123ADE2C"/>
    <w:rsid w:val="1242F251"/>
    <w:rsid w:val="125D373C"/>
    <w:rsid w:val="12971AC6"/>
    <w:rsid w:val="129C2A7F"/>
    <w:rsid w:val="12A8C01D"/>
    <w:rsid w:val="12B31F3A"/>
    <w:rsid w:val="12CF2A23"/>
    <w:rsid w:val="131607EF"/>
    <w:rsid w:val="13195F02"/>
    <w:rsid w:val="13247E4E"/>
    <w:rsid w:val="1372891A"/>
    <w:rsid w:val="13B6EE14"/>
    <w:rsid w:val="13FF47AA"/>
    <w:rsid w:val="14084A2E"/>
    <w:rsid w:val="141E8827"/>
    <w:rsid w:val="14553997"/>
    <w:rsid w:val="14ABF3C3"/>
    <w:rsid w:val="14CAA197"/>
    <w:rsid w:val="14F8917F"/>
    <w:rsid w:val="150FD80A"/>
    <w:rsid w:val="15374454"/>
    <w:rsid w:val="155B27B3"/>
    <w:rsid w:val="156E5752"/>
    <w:rsid w:val="158011A6"/>
    <w:rsid w:val="15CF1B8F"/>
    <w:rsid w:val="15E3B505"/>
    <w:rsid w:val="15EABFFC"/>
    <w:rsid w:val="15F99F0E"/>
    <w:rsid w:val="16093FD3"/>
    <w:rsid w:val="167C74E6"/>
    <w:rsid w:val="16C5BCF7"/>
    <w:rsid w:val="16E7E6BE"/>
    <w:rsid w:val="1767B56D"/>
    <w:rsid w:val="17D42DD1"/>
    <w:rsid w:val="17E2046D"/>
    <w:rsid w:val="17EA406F"/>
    <w:rsid w:val="17FD6581"/>
    <w:rsid w:val="18C8403B"/>
    <w:rsid w:val="18D49F8A"/>
    <w:rsid w:val="191710BC"/>
    <w:rsid w:val="1918841C"/>
    <w:rsid w:val="196EE1AC"/>
    <w:rsid w:val="19BF0D17"/>
    <w:rsid w:val="19FFC186"/>
    <w:rsid w:val="1A289D3E"/>
    <w:rsid w:val="1A631E76"/>
    <w:rsid w:val="1A934421"/>
    <w:rsid w:val="1B4FC963"/>
    <w:rsid w:val="1B4FE609"/>
    <w:rsid w:val="1B50BB94"/>
    <w:rsid w:val="1B775ED9"/>
    <w:rsid w:val="1B8F637D"/>
    <w:rsid w:val="1B9BAD97"/>
    <w:rsid w:val="1C0E07F5"/>
    <w:rsid w:val="1C1074B2"/>
    <w:rsid w:val="1CC59E1D"/>
    <w:rsid w:val="1CEBB66A"/>
    <w:rsid w:val="1D102FA5"/>
    <w:rsid w:val="1D209564"/>
    <w:rsid w:val="1D218201"/>
    <w:rsid w:val="1D58A0FB"/>
    <w:rsid w:val="1D69D0BB"/>
    <w:rsid w:val="1DBAC1D6"/>
    <w:rsid w:val="1DDAA407"/>
    <w:rsid w:val="1DE00CB1"/>
    <w:rsid w:val="1E0A195B"/>
    <w:rsid w:val="1E3E4E74"/>
    <w:rsid w:val="1E3FC2BD"/>
    <w:rsid w:val="1E6547F5"/>
    <w:rsid w:val="1E9ADE75"/>
    <w:rsid w:val="1EEB0D84"/>
    <w:rsid w:val="1EF4CB0F"/>
    <w:rsid w:val="1F1E63C0"/>
    <w:rsid w:val="1F2DA6EF"/>
    <w:rsid w:val="1F371B6B"/>
    <w:rsid w:val="1F650B82"/>
    <w:rsid w:val="1FA5E9BC"/>
    <w:rsid w:val="1FB8FACC"/>
    <w:rsid w:val="1FED63AE"/>
    <w:rsid w:val="1FFAF2D7"/>
    <w:rsid w:val="20349203"/>
    <w:rsid w:val="2069D165"/>
    <w:rsid w:val="207C48BF"/>
    <w:rsid w:val="208B3EF7"/>
    <w:rsid w:val="20A4205D"/>
    <w:rsid w:val="20B22D3C"/>
    <w:rsid w:val="20B7A893"/>
    <w:rsid w:val="20C1CB82"/>
    <w:rsid w:val="21130124"/>
    <w:rsid w:val="21CB4259"/>
    <w:rsid w:val="2211796E"/>
    <w:rsid w:val="221A664C"/>
    <w:rsid w:val="223A957C"/>
    <w:rsid w:val="22610B52"/>
    <w:rsid w:val="2273C001"/>
    <w:rsid w:val="229E2D12"/>
    <w:rsid w:val="2356DE8F"/>
    <w:rsid w:val="238786AE"/>
    <w:rsid w:val="2393912E"/>
    <w:rsid w:val="2420B2B6"/>
    <w:rsid w:val="2420FE0A"/>
    <w:rsid w:val="24265B7E"/>
    <w:rsid w:val="24571D41"/>
    <w:rsid w:val="2458DFA7"/>
    <w:rsid w:val="24783726"/>
    <w:rsid w:val="24878388"/>
    <w:rsid w:val="248B07C5"/>
    <w:rsid w:val="24CC9239"/>
    <w:rsid w:val="25D162E5"/>
    <w:rsid w:val="25FD814A"/>
    <w:rsid w:val="2669FDDD"/>
    <w:rsid w:val="26815DD9"/>
    <w:rsid w:val="2683128F"/>
    <w:rsid w:val="26BB72E5"/>
    <w:rsid w:val="270B8881"/>
    <w:rsid w:val="2746F539"/>
    <w:rsid w:val="2786D45E"/>
    <w:rsid w:val="27C8B749"/>
    <w:rsid w:val="27CF1B31"/>
    <w:rsid w:val="27D2D079"/>
    <w:rsid w:val="281D2E3A"/>
    <w:rsid w:val="28236AD5"/>
    <w:rsid w:val="285B4DFD"/>
    <w:rsid w:val="28AC5110"/>
    <w:rsid w:val="29136B42"/>
    <w:rsid w:val="29A5AE41"/>
    <w:rsid w:val="29BE4C9C"/>
    <w:rsid w:val="29C0DEB8"/>
    <w:rsid w:val="2A2DDCD1"/>
    <w:rsid w:val="2A3190F4"/>
    <w:rsid w:val="2A36B468"/>
    <w:rsid w:val="2A3B2472"/>
    <w:rsid w:val="2A5F57AF"/>
    <w:rsid w:val="2A7A292F"/>
    <w:rsid w:val="2AA539AA"/>
    <w:rsid w:val="2AABDAFB"/>
    <w:rsid w:val="2BDDBECF"/>
    <w:rsid w:val="2C01F7C5"/>
    <w:rsid w:val="2C85FE40"/>
    <w:rsid w:val="2CBDD74F"/>
    <w:rsid w:val="2CD8A2EA"/>
    <w:rsid w:val="2CE00D11"/>
    <w:rsid w:val="2CF3C4CC"/>
    <w:rsid w:val="2CF6E13E"/>
    <w:rsid w:val="2D20259B"/>
    <w:rsid w:val="2D221321"/>
    <w:rsid w:val="2D2CB1DB"/>
    <w:rsid w:val="2D378CCB"/>
    <w:rsid w:val="2D3C3324"/>
    <w:rsid w:val="2D5E2DCD"/>
    <w:rsid w:val="2D632C28"/>
    <w:rsid w:val="2DB41567"/>
    <w:rsid w:val="2DDCDA6C"/>
    <w:rsid w:val="2E2F42F2"/>
    <w:rsid w:val="2E6180A5"/>
    <w:rsid w:val="2E71FEE8"/>
    <w:rsid w:val="2EA15153"/>
    <w:rsid w:val="2EE82597"/>
    <w:rsid w:val="2F34D5D9"/>
    <w:rsid w:val="2F6DE1CA"/>
    <w:rsid w:val="2FAB7F57"/>
    <w:rsid w:val="2FDA4F89"/>
    <w:rsid w:val="3029ABD9"/>
    <w:rsid w:val="30CBE5BD"/>
    <w:rsid w:val="30DE2EC1"/>
    <w:rsid w:val="3192FA2D"/>
    <w:rsid w:val="31A56DC8"/>
    <w:rsid w:val="31A982FF"/>
    <w:rsid w:val="31CEBA76"/>
    <w:rsid w:val="32300B49"/>
    <w:rsid w:val="325E4124"/>
    <w:rsid w:val="32A5828C"/>
    <w:rsid w:val="32D17B82"/>
    <w:rsid w:val="32F1E87F"/>
    <w:rsid w:val="33304743"/>
    <w:rsid w:val="33557D80"/>
    <w:rsid w:val="33B8DB1F"/>
    <w:rsid w:val="33FC724B"/>
    <w:rsid w:val="34068252"/>
    <w:rsid w:val="34199960"/>
    <w:rsid w:val="344814AA"/>
    <w:rsid w:val="3456ADBD"/>
    <w:rsid w:val="34D222EF"/>
    <w:rsid w:val="34F20943"/>
    <w:rsid w:val="35F27E1E"/>
    <w:rsid w:val="362B26EB"/>
    <w:rsid w:val="36536A2D"/>
    <w:rsid w:val="36594A5A"/>
    <w:rsid w:val="36B95005"/>
    <w:rsid w:val="36D18A54"/>
    <w:rsid w:val="375F25AA"/>
    <w:rsid w:val="37605CB9"/>
    <w:rsid w:val="37835710"/>
    <w:rsid w:val="3786C39E"/>
    <w:rsid w:val="378BFC32"/>
    <w:rsid w:val="37AACFE0"/>
    <w:rsid w:val="37BAD79D"/>
    <w:rsid w:val="37E6C899"/>
    <w:rsid w:val="38099BD4"/>
    <w:rsid w:val="382B11E5"/>
    <w:rsid w:val="3874FA87"/>
    <w:rsid w:val="38B9BEA5"/>
    <w:rsid w:val="38F84D36"/>
    <w:rsid w:val="38FC5CF3"/>
    <w:rsid w:val="391F6FCE"/>
    <w:rsid w:val="39555DDA"/>
    <w:rsid w:val="39CB2656"/>
    <w:rsid w:val="3A47FD5A"/>
    <w:rsid w:val="3A4E9363"/>
    <w:rsid w:val="3A7FAAFC"/>
    <w:rsid w:val="3A8437F4"/>
    <w:rsid w:val="3AED8556"/>
    <w:rsid w:val="3B476708"/>
    <w:rsid w:val="3BA7133B"/>
    <w:rsid w:val="3BB1741C"/>
    <w:rsid w:val="3BC1B0CD"/>
    <w:rsid w:val="3BC536A2"/>
    <w:rsid w:val="3BF86BDA"/>
    <w:rsid w:val="3C746771"/>
    <w:rsid w:val="3C8955B7"/>
    <w:rsid w:val="3CF2A798"/>
    <w:rsid w:val="3D08D9D0"/>
    <w:rsid w:val="3D198108"/>
    <w:rsid w:val="3D272D7A"/>
    <w:rsid w:val="3D77FE03"/>
    <w:rsid w:val="3D8CE6CC"/>
    <w:rsid w:val="3DA08AF5"/>
    <w:rsid w:val="3E6B364B"/>
    <w:rsid w:val="3E6B8865"/>
    <w:rsid w:val="3E718CE4"/>
    <w:rsid w:val="3E813CEA"/>
    <w:rsid w:val="3E9086D2"/>
    <w:rsid w:val="3E95CA7A"/>
    <w:rsid w:val="3E9FA835"/>
    <w:rsid w:val="3EDBF826"/>
    <w:rsid w:val="3F290029"/>
    <w:rsid w:val="3F45FB36"/>
    <w:rsid w:val="3F798CA9"/>
    <w:rsid w:val="3FF869D8"/>
    <w:rsid w:val="3FFA487D"/>
    <w:rsid w:val="401152BA"/>
    <w:rsid w:val="4091840D"/>
    <w:rsid w:val="40A8CBB5"/>
    <w:rsid w:val="40C6CDF1"/>
    <w:rsid w:val="40CC2748"/>
    <w:rsid w:val="4116C4D2"/>
    <w:rsid w:val="41603EFF"/>
    <w:rsid w:val="41FA1F9E"/>
    <w:rsid w:val="420A63EE"/>
    <w:rsid w:val="42A03A66"/>
    <w:rsid w:val="42C41C6D"/>
    <w:rsid w:val="42FBE54A"/>
    <w:rsid w:val="43011EF0"/>
    <w:rsid w:val="4310D777"/>
    <w:rsid w:val="431CC7BE"/>
    <w:rsid w:val="432E409D"/>
    <w:rsid w:val="433C7174"/>
    <w:rsid w:val="437C8D57"/>
    <w:rsid w:val="4397AE51"/>
    <w:rsid w:val="43E6A969"/>
    <w:rsid w:val="441AD939"/>
    <w:rsid w:val="441E06E2"/>
    <w:rsid w:val="443D4EE7"/>
    <w:rsid w:val="444E7FC5"/>
    <w:rsid w:val="445D141C"/>
    <w:rsid w:val="44B030C5"/>
    <w:rsid w:val="44C26BD5"/>
    <w:rsid w:val="458A3A90"/>
    <w:rsid w:val="45FB2DEC"/>
    <w:rsid w:val="461AAE22"/>
    <w:rsid w:val="46501CD3"/>
    <w:rsid w:val="46CE30EE"/>
    <w:rsid w:val="470B547F"/>
    <w:rsid w:val="470C5BE1"/>
    <w:rsid w:val="4723FAF0"/>
    <w:rsid w:val="47BD6F2A"/>
    <w:rsid w:val="47C8E130"/>
    <w:rsid w:val="47DC3A63"/>
    <w:rsid w:val="47DC92E8"/>
    <w:rsid w:val="483614B7"/>
    <w:rsid w:val="48D05360"/>
    <w:rsid w:val="48EB51E2"/>
    <w:rsid w:val="497ED566"/>
    <w:rsid w:val="497EDB3F"/>
    <w:rsid w:val="4A0A9951"/>
    <w:rsid w:val="4A29FFCB"/>
    <w:rsid w:val="4A52629C"/>
    <w:rsid w:val="4AA85792"/>
    <w:rsid w:val="4ACEA5C1"/>
    <w:rsid w:val="4AD5BB84"/>
    <w:rsid w:val="4B31BE14"/>
    <w:rsid w:val="4B52B675"/>
    <w:rsid w:val="4BA1A8D6"/>
    <w:rsid w:val="4BBB6F80"/>
    <w:rsid w:val="4BF705F1"/>
    <w:rsid w:val="4C17B6B2"/>
    <w:rsid w:val="4C26D7C2"/>
    <w:rsid w:val="4C30BEA7"/>
    <w:rsid w:val="4C34179F"/>
    <w:rsid w:val="4CE84FD9"/>
    <w:rsid w:val="4D338686"/>
    <w:rsid w:val="4D825896"/>
    <w:rsid w:val="4DC1D4DD"/>
    <w:rsid w:val="4E1CC4B0"/>
    <w:rsid w:val="4E5DEBE4"/>
    <w:rsid w:val="4ED2C15D"/>
    <w:rsid w:val="4F280A6C"/>
    <w:rsid w:val="4F6CE8D4"/>
    <w:rsid w:val="4F7555B3"/>
    <w:rsid w:val="4FA35CEB"/>
    <w:rsid w:val="4FB2D98C"/>
    <w:rsid w:val="4FD8ABBF"/>
    <w:rsid w:val="5038AEE8"/>
    <w:rsid w:val="5066649A"/>
    <w:rsid w:val="50814034"/>
    <w:rsid w:val="50F9E1A7"/>
    <w:rsid w:val="514DA54E"/>
    <w:rsid w:val="51546572"/>
    <w:rsid w:val="5159857D"/>
    <w:rsid w:val="516E9FBD"/>
    <w:rsid w:val="51996405"/>
    <w:rsid w:val="51CD63CE"/>
    <w:rsid w:val="51FE4C0F"/>
    <w:rsid w:val="5221579A"/>
    <w:rsid w:val="52572C9E"/>
    <w:rsid w:val="52710E95"/>
    <w:rsid w:val="527C47DD"/>
    <w:rsid w:val="52894FD8"/>
    <w:rsid w:val="528D6E26"/>
    <w:rsid w:val="52B5AFEB"/>
    <w:rsid w:val="5303A98B"/>
    <w:rsid w:val="530EC13D"/>
    <w:rsid w:val="53A2CCC8"/>
    <w:rsid w:val="53B5468E"/>
    <w:rsid w:val="53BD40F1"/>
    <w:rsid w:val="540964BB"/>
    <w:rsid w:val="541A39A0"/>
    <w:rsid w:val="54593048"/>
    <w:rsid w:val="54974D27"/>
    <w:rsid w:val="549D88C3"/>
    <w:rsid w:val="55018E8D"/>
    <w:rsid w:val="5507B66A"/>
    <w:rsid w:val="5523B4C6"/>
    <w:rsid w:val="554543E1"/>
    <w:rsid w:val="5568C64B"/>
    <w:rsid w:val="55B790E3"/>
    <w:rsid w:val="56037CC5"/>
    <w:rsid w:val="562A0C3C"/>
    <w:rsid w:val="56415806"/>
    <w:rsid w:val="568585A7"/>
    <w:rsid w:val="5694AB9A"/>
    <w:rsid w:val="56A152EA"/>
    <w:rsid w:val="56D13E33"/>
    <w:rsid w:val="56D24C6D"/>
    <w:rsid w:val="575AC0CC"/>
    <w:rsid w:val="579EAC2A"/>
    <w:rsid w:val="57C426F0"/>
    <w:rsid w:val="57D1BC79"/>
    <w:rsid w:val="57E1964F"/>
    <w:rsid w:val="583FC9EE"/>
    <w:rsid w:val="587D5F99"/>
    <w:rsid w:val="5889B4D5"/>
    <w:rsid w:val="58B64368"/>
    <w:rsid w:val="58B85BE1"/>
    <w:rsid w:val="58CB0CDC"/>
    <w:rsid w:val="58DF5254"/>
    <w:rsid w:val="59252D0C"/>
    <w:rsid w:val="5928D8D9"/>
    <w:rsid w:val="598CF239"/>
    <w:rsid w:val="599DBAE7"/>
    <w:rsid w:val="59A9EA5A"/>
    <w:rsid w:val="5A39F1EA"/>
    <w:rsid w:val="5A7052C7"/>
    <w:rsid w:val="5A8CA6B0"/>
    <w:rsid w:val="5AA66A08"/>
    <w:rsid w:val="5AD04EE5"/>
    <w:rsid w:val="5AE73F66"/>
    <w:rsid w:val="5B029DC6"/>
    <w:rsid w:val="5B0C2438"/>
    <w:rsid w:val="5B0EF407"/>
    <w:rsid w:val="5B49FC32"/>
    <w:rsid w:val="5B52D04B"/>
    <w:rsid w:val="5C119AB0"/>
    <w:rsid w:val="5CC892F7"/>
    <w:rsid w:val="5CCEE488"/>
    <w:rsid w:val="5D4F94F5"/>
    <w:rsid w:val="5D616744"/>
    <w:rsid w:val="5DBA9021"/>
    <w:rsid w:val="5E1592D7"/>
    <w:rsid w:val="5E646358"/>
    <w:rsid w:val="5E9A604E"/>
    <w:rsid w:val="5EEA2D8D"/>
    <w:rsid w:val="5FD1F5D8"/>
    <w:rsid w:val="5FE2DA50"/>
    <w:rsid w:val="60661321"/>
    <w:rsid w:val="606B795B"/>
    <w:rsid w:val="608735B7"/>
    <w:rsid w:val="609137C4"/>
    <w:rsid w:val="609D1BFF"/>
    <w:rsid w:val="609D38A5"/>
    <w:rsid w:val="60DFDD47"/>
    <w:rsid w:val="60EFC5A0"/>
    <w:rsid w:val="611BB86C"/>
    <w:rsid w:val="61297F12"/>
    <w:rsid w:val="617EAAB1"/>
    <w:rsid w:val="61A67A03"/>
    <w:rsid w:val="61EC94CB"/>
    <w:rsid w:val="61F144F8"/>
    <w:rsid w:val="634E28E2"/>
    <w:rsid w:val="639CE006"/>
    <w:rsid w:val="63A5E11A"/>
    <w:rsid w:val="63A972B1"/>
    <w:rsid w:val="63D4BCC1"/>
    <w:rsid w:val="645B4608"/>
    <w:rsid w:val="646E8714"/>
    <w:rsid w:val="64756989"/>
    <w:rsid w:val="6483E235"/>
    <w:rsid w:val="648746F3"/>
    <w:rsid w:val="64AEC317"/>
    <w:rsid w:val="650F152A"/>
    <w:rsid w:val="655561EF"/>
    <w:rsid w:val="65A089DD"/>
    <w:rsid w:val="65A17AF5"/>
    <w:rsid w:val="65B31062"/>
    <w:rsid w:val="65BAFC52"/>
    <w:rsid w:val="65CC6942"/>
    <w:rsid w:val="661E1EFF"/>
    <w:rsid w:val="6626B673"/>
    <w:rsid w:val="665650E2"/>
    <w:rsid w:val="66619CE2"/>
    <w:rsid w:val="66A834BA"/>
    <w:rsid w:val="66AA0D3A"/>
    <w:rsid w:val="66AF5758"/>
    <w:rsid w:val="66E8EE6B"/>
    <w:rsid w:val="670D8928"/>
    <w:rsid w:val="670EA27E"/>
    <w:rsid w:val="67484A0A"/>
    <w:rsid w:val="6768CDB7"/>
    <w:rsid w:val="67DD8069"/>
    <w:rsid w:val="687C386C"/>
    <w:rsid w:val="688519C0"/>
    <w:rsid w:val="688A2554"/>
    <w:rsid w:val="68D0CAB0"/>
    <w:rsid w:val="69588CE0"/>
    <w:rsid w:val="6982817A"/>
    <w:rsid w:val="69B5622E"/>
    <w:rsid w:val="69E32E80"/>
    <w:rsid w:val="69FDE9D5"/>
    <w:rsid w:val="69FE30BE"/>
    <w:rsid w:val="6A2750EA"/>
    <w:rsid w:val="6A4A85ED"/>
    <w:rsid w:val="6A50E84F"/>
    <w:rsid w:val="6A8E6417"/>
    <w:rsid w:val="6AD112B2"/>
    <w:rsid w:val="6B0D48A0"/>
    <w:rsid w:val="6B15ECFB"/>
    <w:rsid w:val="6B7EFEE1"/>
    <w:rsid w:val="6BAB7B16"/>
    <w:rsid w:val="6BAE8430"/>
    <w:rsid w:val="6BC9DFF4"/>
    <w:rsid w:val="6C364F3A"/>
    <w:rsid w:val="6C4D2F90"/>
    <w:rsid w:val="6C5F832C"/>
    <w:rsid w:val="6CA8FFFF"/>
    <w:rsid w:val="6CDE4C0E"/>
    <w:rsid w:val="6CE16F72"/>
    <w:rsid w:val="6D5CC69D"/>
    <w:rsid w:val="6D9AB4B5"/>
    <w:rsid w:val="6DA8EDCF"/>
    <w:rsid w:val="6DDF5F0C"/>
    <w:rsid w:val="6DFEC318"/>
    <w:rsid w:val="6E0D4CDF"/>
    <w:rsid w:val="6E0E2CEF"/>
    <w:rsid w:val="6E0E7D1B"/>
    <w:rsid w:val="6E111B47"/>
    <w:rsid w:val="6E13B1FD"/>
    <w:rsid w:val="6E1F2453"/>
    <w:rsid w:val="6E414532"/>
    <w:rsid w:val="6E786A4D"/>
    <w:rsid w:val="6E7D53E1"/>
    <w:rsid w:val="6E98FAE5"/>
    <w:rsid w:val="6EB69FA3"/>
    <w:rsid w:val="6EBE46F6"/>
    <w:rsid w:val="6EF896FE"/>
    <w:rsid w:val="6F22F3B7"/>
    <w:rsid w:val="6F588279"/>
    <w:rsid w:val="6FA483D5"/>
    <w:rsid w:val="6FA61E86"/>
    <w:rsid w:val="6FD274B9"/>
    <w:rsid w:val="6FDBE868"/>
    <w:rsid w:val="6FDC23B6"/>
    <w:rsid w:val="701B208A"/>
    <w:rsid w:val="701E4509"/>
    <w:rsid w:val="7057AD11"/>
    <w:rsid w:val="706B6D82"/>
    <w:rsid w:val="708FCD5D"/>
    <w:rsid w:val="70DEC9F7"/>
    <w:rsid w:val="70F1339D"/>
    <w:rsid w:val="710D4292"/>
    <w:rsid w:val="7143235B"/>
    <w:rsid w:val="717E336D"/>
    <w:rsid w:val="71F93783"/>
    <w:rsid w:val="72B2D02F"/>
    <w:rsid w:val="72C62C64"/>
    <w:rsid w:val="72E44EBB"/>
    <w:rsid w:val="72ECB789"/>
    <w:rsid w:val="72ED0913"/>
    <w:rsid w:val="732C69A3"/>
    <w:rsid w:val="7333BDFF"/>
    <w:rsid w:val="738510CF"/>
    <w:rsid w:val="73DB9E4E"/>
    <w:rsid w:val="74205AF7"/>
    <w:rsid w:val="7425D9CC"/>
    <w:rsid w:val="74BB807A"/>
    <w:rsid w:val="74CAA5E2"/>
    <w:rsid w:val="751D0BAA"/>
    <w:rsid w:val="757592BB"/>
    <w:rsid w:val="7576FE75"/>
    <w:rsid w:val="7584E048"/>
    <w:rsid w:val="758BBB83"/>
    <w:rsid w:val="75E04E03"/>
    <w:rsid w:val="75E318D7"/>
    <w:rsid w:val="75FAF444"/>
    <w:rsid w:val="768D8DF0"/>
    <w:rsid w:val="774545D3"/>
    <w:rsid w:val="776D18F5"/>
    <w:rsid w:val="77FD3889"/>
    <w:rsid w:val="7821CBE9"/>
    <w:rsid w:val="78F212B2"/>
    <w:rsid w:val="790D7CDD"/>
    <w:rsid w:val="7970A987"/>
    <w:rsid w:val="7973D111"/>
    <w:rsid w:val="7985708F"/>
    <w:rsid w:val="79B4599C"/>
    <w:rsid w:val="79C5274F"/>
    <w:rsid w:val="7A3C071C"/>
    <w:rsid w:val="7A4903DE"/>
    <w:rsid w:val="7A549B39"/>
    <w:rsid w:val="7A6AD427"/>
    <w:rsid w:val="7A6AE1CD"/>
    <w:rsid w:val="7AC43B0F"/>
    <w:rsid w:val="7AE4DFB6"/>
    <w:rsid w:val="7B5D5F5E"/>
    <w:rsid w:val="7B602BB4"/>
    <w:rsid w:val="7B9D1031"/>
    <w:rsid w:val="7BCBABE2"/>
    <w:rsid w:val="7BE29724"/>
    <w:rsid w:val="7C11130B"/>
    <w:rsid w:val="7C64453D"/>
    <w:rsid w:val="7C777244"/>
    <w:rsid w:val="7C964585"/>
    <w:rsid w:val="7D821876"/>
    <w:rsid w:val="7D89B01A"/>
    <w:rsid w:val="7DB3E52B"/>
    <w:rsid w:val="7DD69FDA"/>
    <w:rsid w:val="7DF069B4"/>
    <w:rsid w:val="7DF2BE90"/>
    <w:rsid w:val="7DF59A43"/>
    <w:rsid w:val="7E3215E6"/>
    <w:rsid w:val="7E57C652"/>
    <w:rsid w:val="7E8AC017"/>
    <w:rsid w:val="7EFBD6CE"/>
    <w:rsid w:val="7F20D6DC"/>
    <w:rsid w:val="7F220DEB"/>
    <w:rsid w:val="7F7C88CF"/>
    <w:rsid w:val="7FFB7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D22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1D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1D2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01D22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01D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1005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Helen Taylor (1403125)</dc:creator>
  <cp:keywords/>
  <dc:description/>
  <cp:lastModifiedBy>Jenny</cp:lastModifiedBy>
  <cp:revision>7</cp:revision>
  <dcterms:created xsi:type="dcterms:W3CDTF">2021-02-25T18:38:00Z</dcterms:created>
  <dcterms:modified xsi:type="dcterms:W3CDTF">2021-02-26T23:41:00Z</dcterms:modified>
</cp:coreProperties>
</file>