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2BAAECC" w14:textId="77777777" w:rsidR="001626E3" w:rsidRDefault="001626E3" w:rsidP="001626E3">
      <w:pPr>
        <w:spacing w:line="240" w:lineRule="auto"/>
        <w:jc w:val="center"/>
        <w:rPr>
          <w:b/>
          <w:sz w:val="90"/>
          <w:szCs w:val="90"/>
          <w:u w:val="single"/>
        </w:rPr>
      </w:pPr>
    </w:p>
    <w:p w14:paraId="50A8E993" w14:textId="3DF5ACCF" w:rsidR="001626E3" w:rsidRDefault="001157CA" w:rsidP="001157CA">
      <w:pPr>
        <w:spacing w:line="240" w:lineRule="auto"/>
        <w:rPr>
          <w:b/>
          <w:sz w:val="90"/>
          <w:szCs w:val="90"/>
        </w:rPr>
      </w:pPr>
      <w:r>
        <w:rPr>
          <w:b/>
          <w:sz w:val="90"/>
          <w:szCs w:val="90"/>
        </w:rPr>
        <w:t>Dominique Heath</w:t>
      </w:r>
    </w:p>
    <w:p w14:paraId="538D5785" w14:textId="330FEC62" w:rsidR="0081083E" w:rsidRDefault="00922D2E" w:rsidP="001157CA">
      <w:pPr>
        <w:spacing w:line="240" w:lineRule="auto"/>
        <w:rPr>
          <w:b/>
          <w:sz w:val="90"/>
          <w:szCs w:val="90"/>
        </w:rPr>
      </w:pPr>
      <w:r>
        <w:rPr>
          <w:b/>
          <w:sz w:val="90"/>
          <w:szCs w:val="90"/>
        </w:rPr>
        <w:t>250</w:t>
      </w:r>
      <w:r w:rsidR="003D22D8">
        <w:rPr>
          <w:b/>
          <w:sz w:val="90"/>
          <w:szCs w:val="90"/>
        </w:rPr>
        <w:t xml:space="preserve">5637 </w:t>
      </w:r>
    </w:p>
    <w:p w14:paraId="2B8559B7" w14:textId="566295BB" w:rsidR="001157CA" w:rsidRDefault="001157CA" w:rsidP="001157CA">
      <w:pPr>
        <w:spacing w:line="240" w:lineRule="auto"/>
        <w:rPr>
          <w:b/>
          <w:sz w:val="90"/>
          <w:szCs w:val="90"/>
        </w:rPr>
      </w:pPr>
      <w:r>
        <w:rPr>
          <w:b/>
          <w:sz w:val="90"/>
          <w:szCs w:val="90"/>
        </w:rPr>
        <w:t>L</w:t>
      </w:r>
      <w:r w:rsidR="008E04C6">
        <w:rPr>
          <w:b/>
          <w:sz w:val="90"/>
          <w:szCs w:val="90"/>
        </w:rPr>
        <w:t>C</w:t>
      </w:r>
      <w:r w:rsidR="00D26172">
        <w:rPr>
          <w:b/>
          <w:sz w:val="90"/>
          <w:szCs w:val="90"/>
        </w:rPr>
        <w:t>HS</w:t>
      </w:r>
      <w:r w:rsidR="009849F3">
        <w:rPr>
          <w:b/>
          <w:sz w:val="90"/>
          <w:szCs w:val="90"/>
        </w:rPr>
        <w:t>400</w:t>
      </w:r>
      <w:r w:rsidR="00922D2E">
        <w:rPr>
          <w:b/>
          <w:sz w:val="90"/>
          <w:szCs w:val="90"/>
        </w:rPr>
        <w:t>1</w:t>
      </w:r>
    </w:p>
    <w:p w14:paraId="7625F576" w14:textId="76B9DFAB" w:rsidR="003D22D8" w:rsidRDefault="003D22D8" w:rsidP="001157CA">
      <w:pPr>
        <w:spacing w:line="240" w:lineRule="auto"/>
        <w:rPr>
          <w:b/>
          <w:sz w:val="90"/>
          <w:szCs w:val="90"/>
        </w:rPr>
      </w:pPr>
      <w:r>
        <w:rPr>
          <w:b/>
          <w:sz w:val="90"/>
          <w:szCs w:val="90"/>
        </w:rPr>
        <w:t xml:space="preserve">Tutor:Bianca </w:t>
      </w:r>
      <w:proofErr w:type="spellStart"/>
      <w:r w:rsidR="0081083E">
        <w:rPr>
          <w:b/>
          <w:sz w:val="90"/>
          <w:szCs w:val="90"/>
        </w:rPr>
        <w:t>Dodgen</w:t>
      </w:r>
      <w:proofErr w:type="spellEnd"/>
    </w:p>
    <w:p w14:paraId="455EF9B4" w14:textId="77777777" w:rsidR="00981D56" w:rsidRDefault="001626E3" w:rsidP="00F47380">
      <w:pPr>
        <w:spacing w:line="240" w:lineRule="auto"/>
        <w:rPr>
          <w:b/>
          <w:sz w:val="90"/>
          <w:szCs w:val="90"/>
          <w:u w:val="single"/>
        </w:rPr>
      </w:pPr>
      <w:r w:rsidRPr="001626E3">
        <w:rPr>
          <w:b/>
          <w:sz w:val="90"/>
          <w:szCs w:val="90"/>
          <w:u w:val="single"/>
        </w:rPr>
        <w:t>Academic</w:t>
      </w:r>
    </w:p>
    <w:p w14:paraId="05F9711C" w14:textId="7A5327A9" w:rsidR="00EC26E1" w:rsidRPr="00C33DC8" w:rsidRDefault="00981D56" w:rsidP="00F47380">
      <w:pPr>
        <w:spacing w:line="240" w:lineRule="auto"/>
        <w:rPr>
          <w:b/>
          <w:sz w:val="90"/>
          <w:szCs w:val="90"/>
        </w:rPr>
      </w:pPr>
      <w:r w:rsidRPr="001626E3">
        <w:rPr>
          <w:b/>
          <w:sz w:val="90"/>
          <w:szCs w:val="90"/>
          <w:u w:val="single"/>
        </w:rPr>
        <w:t>A</w:t>
      </w:r>
      <w:r w:rsidR="001626E3" w:rsidRPr="001626E3">
        <w:rPr>
          <w:b/>
          <w:sz w:val="90"/>
          <w:szCs w:val="90"/>
          <w:u w:val="single"/>
        </w:rPr>
        <w:t>nd</w:t>
      </w:r>
      <w:r>
        <w:rPr>
          <w:b/>
          <w:sz w:val="90"/>
          <w:szCs w:val="90"/>
          <w:u w:val="single"/>
        </w:rPr>
        <w:t xml:space="preserve"> </w:t>
      </w:r>
      <w:r w:rsidR="001626E3" w:rsidRPr="001626E3">
        <w:rPr>
          <w:b/>
          <w:sz w:val="90"/>
          <w:szCs w:val="90"/>
          <w:u w:val="single"/>
        </w:rPr>
        <w:t>Employability skills</w:t>
      </w:r>
    </w:p>
    <w:p w14:paraId="4D74F857" w14:textId="77777777" w:rsidR="001626E3" w:rsidRDefault="001626E3">
      <w:pPr>
        <w:spacing w:before="0" w:after="160" w:line="259" w:lineRule="auto"/>
        <w:jc w:val="left"/>
      </w:pPr>
      <w:r>
        <w:br w:type="page"/>
      </w:r>
    </w:p>
    <w:sdt>
      <w:sdtPr>
        <w:rPr>
          <w:rFonts w:ascii="Times New Roman" w:eastAsiaTheme="minorHAnsi" w:hAnsi="Times New Roman" w:cstheme="minorBidi"/>
          <w:color w:val="auto"/>
          <w:sz w:val="24"/>
          <w:szCs w:val="22"/>
          <w:lang w:val="en-GB"/>
        </w:rPr>
        <w:id w:val="-206493710"/>
        <w:docPartObj>
          <w:docPartGallery w:val="Table of Contents"/>
          <w:docPartUnique/>
        </w:docPartObj>
      </w:sdtPr>
      <w:sdtEndPr>
        <w:rPr>
          <w:b/>
          <w:bCs/>
          <w:noProof/>
        </w:rPr>
      </w:sdtEndPr>
      <w:sdtContent>
        <w:p w14:paraId="1B681226" w14:textId="77777777" w:rsidR="00507576" w:rsidRDefault="00507576">
          <w:pPr>
            <w:pStyle w:val="TOCHeading"/>
          </w:pPr>
          <w:r>
            <w:t>Contents</w:t>
          </w:r>
        </w:p>
        <w:p w14:paraId="028D0EE7" w14:textId="77777777" w:rsidR="00507576" w:rsidRDefault="00507576">
          <w:pPr>
            <w:pStyle w:val="TOC1"/>
            <w:tabs>
              <w:tab w:val="right" w:leader="dot" w:pos="9350"/>
            </w:tabs>
            <w:rPr>
              <w:noProof/>
            </w:rPr>
          </w:pPr>
          <w:r>
            <w:fldChar w:fldCharType="begin"/>
          </w:r>
          <w:r>
            <w:instrText xml:space="preserve"> TOC \o "1-3" \h \z \u </w:instrText>
          </w:r>
          <w:r>
            <w:fldChar w:fldCharType="separate"/>
          </w:r>
          <w:hyperlink w:anchor="_Toc225871643" w:history="1">
            <w:r w:rsidRPr="00E66A28">
              <w:rPr>
                <w:rStyle w:val="Hyperlink"/>
                <w:noProof/>
              </w:rPr>
              <w:t>Introduction</w:t>
            </w:r>
            <w:r>
              <w:rPr>
                <w:noProof/>
                <w:webHidden/>
              </w:rPr>
              <w:tab/>
            </w:r>
            <w:r>
              <w:rPr>
                <w:noProof/>
                <w:webHidden/>
              </w:rPr>
              <w:fldChar w:fldCharType="begin"/>
            </w:r>
            <w:r>
              <w:rPr>
                <w:noProof/>
                <w:webHidden/>
              </w:rPr>
              <w:instrText xml:space="preserve"> PAGEREF _Toc225871643 \h </w:instrText>
            </w:r>
            <w:r>
              <w:rPr>
                <w:noProof/>
                <w:webHidden/>
              </w:rPr>
            </w:r>
            <w:r>
              <w:rPr>
                <w:noProof/>
                <w:webHidden/>
              </w:rPr>
              <w:fldChar w:fldCharType="separate"/>
            </w:r>
            <w:r>
              <w:rPr>
                <w:noProof/>
                <w:webHidden/>
              </w:rPr>
              <w:t>3</w:t>
            </w:r>
            <w:r>
              <w:rPr>
                <w:noProof/>
                <w:webHidden/>
              </w:rPr>
              <w:fldChar w:fldCharType="end"/>
            </w:r>
          </w:hyperlink>
        </w:p>
        <w:p w14:paraId="78817840" w14:textId="77777777" w:rsidR="00507576" w:rsidRDefault="00507576">
          <w:pPr>
            <w:pStyle w:val="TOC1"/>
            <w:tabs>
              <w:tab w:val="right" w:leader="dot" w:pos="9350"/>
            </w:tabs>
            <w:rPr>
              <w:noProof/>
            </w:rPr>
          </w:pPr>
          <w:hyperlink w:anchor="_Toc225871644" w:history="1">
            <w:r w:rsidRPr="00E66A28">
              <w:rPr>
                <w:rStyle w:val="Hyperlink"/>
                <w:noProof/>
              </w:rPr>
              <w:t>Role Description</w:t>
            </w:r>
            <w:r>
              <w:rPr>
                <w:noProof/>
                <w:webHidden/>
              </w:rPr>
              <w:tab/>
            </w:r>
            <w:r>
              <w:rPr>
                <w:noProof/>
                <w:webHidden/>
              </w:rPr>
              <w:fldChar w:fldCharType="begin"/>
            </w:r>
            <w:r>
              <w:rPr>
                <w:noProof/>
                <w:webHidden/>
              </w:rPr>
              <w:instrText xml:space="preserve"> PAGEREF _Toc225871644 \h </w:instrText>
            </w:r>
            <w:r>
              <w:rPr>
                <w:noProof/>
                <w:webHidden/>
              </w:rPr>
            </w:r>
            <w:r>
              <w:rPr>
                <w:noProof/>
                <w:webHidden/>
              </w:rPr>
              <w:fldChar w:fldCharType="separate"/>
            </w:r>
            <w:r>
              <w:rPr>
                <w:noProof/>
                <w:webHidden/>
              </w:rPr>
              <w:t>4</w:t>
            </w:r>
            <w:r>
              <w:rPr>
                <w:noProof/>
                <w:webHidden/>
              </w:rPr>
              <w:fldChar w:fldCharType="end"/>
            </w:r>
          </w:hyperlink>
        </w:p>
        <w:p w14:paraId="19EF2245" w14:textId="77777777" w:rsidR="00507576" w:rsidRDefault="00507576">
          <w:pPr>
            <w:pStyle w:val="TOC1"/>
            <w:tabs>
              <w:tab w:val="right" w:leader="dot" w:pos="9350"/>
            </w:tabs>
            <w:rPr>
              <w:noProof/>
            </w:rPr>
          </w:pPr>
          <w:hyperlink w:anchor="_Toc225871645" w:history="1">
            <w:r w:rsidRPr="00E66A28">
              <w:rPr>
                <w:rStyle w:val="Hyperlink"/>
                <w:noProof/>
              </w:rPr>
              <w:t>Three Essential Skills</w:t>
            </w:r>
            <w:r>
              <w:rPr>
                <w:noProof/>
                <w:webHidden/>
              </w:rPr>
              <w:tab/>
            </w:r>
            <w:r>
              <w:rPr>
                <w:noProof/>
                <w:webHidden/>
              </w:rPr>
              <w:fldChar w:fldCharType="begin"/>
            </w:r>
            <w:r>
              <w:rPr>
                <w:noProof/>
                <w:webHidden/>
              </w:rPr>
              <w:instrText xml:space="preserve"> PAGEREF _Toc225871645 \h </w:instrText>
            </w:r>
            <w:r>
              <w:rPr>
                <w:noProof/>
                <w:webHidden/>
              </w:rPr>
            </w:r>
            <w:r>
              <w:rPr>
                <w:noProof/>
                <w:webHidden/>
              </w:rPr>
              <w:fldChar w:fldCharType="separate"/>
            </w:r>
            <w:r>
              <w:rPr>
                <w:noProof/>
                <w:webHidden/>
              </w:rPr>
              <w:t>4</w:t>
            </w:r>
            <w:r>
              <w:rPr>
                <w:noProof/>
                <w:webHidden/>
              </w:rPr>
              <w:fldChar w:fldCharType="end"/>
            </w:r>
          </w:hyperlink>
        </w:p>
        <w:p w14:paraId="06027495" w14:textId="77777777" w:rsidR="00507576" w:rsidRDefault="00507576">
          <w:pPr>
            <w:pStyle w:val="TOC2"/>
            <w:tabs>
              <w:tab w:val="right" w:leader="dot" w:pos="9350"/>
            </w:tabs>
            <w:rPr>
              <w:noProof/>
            </w:rPr>
          </w:pPr>
          <w:hyperlink w:anchor="_Toc225871646" w:history="1">
            <w:r w:rsidRPr="00E66A28">
              <w:rPr>
                <w:rStyle w:val="Hyperlink"/>
                <w:noProof/>
              </w:rPr>
              <w:t>Skill 1: Clinical Expertise (Neonatal Resuscitation, IV, Respiratory Support)</w:t>
            </w:r>
            <w:r>
              <w:rPr>
                <w:noProof/>
                <w:webHidden/>
              </w:rPr>
              <w:tab/>
            </w:r>
            <w:r>
              <w:rPr>
                <w:noProof/>
                <w:webHidden/>
              </w:rPr>
              <w:fldChar w:fldCharType="begin"/>
            </w:r>
            <w:r>
              <w:rPr>
                <w:noProof/>
                <w:webHidden/>
              </w:rPr>
              <w:instrText xml:space="preserve"> PAGEREF _Toc225871646 \h </w:instrText>
            </w:r>
            <w:r>
              <w:rPr>
                <w:noProof/>
                <w:webHidden/>
              </w:rPr>
            </w:r>
            <w:r>
              <w:rPr>
                <w:noProof/>
                <w:webHidden/>
              </w:rPr>
              <w:fldChar w:fldCharType="separate"/>
            </w:r>
            <w:r>
              <w:rPr>
                <w:noProof/>
                <w:webHidden/>
              </w:rPr>
              <w:t>4</w:t>
            </w:r>
            <w:r>
              <w:rPr>
                <w:noProof/>
                <w:webHidden/>
              </w:rPr>
              <w:fldChar w:fldCharType="end"/>
            </w:r>
          </w:hyperlink>
        </w:p>
        <w:p w14:paraId="273F1E7E" w14:textId="77777777" w:rsidR="00507576" w:rsidRDefault="00507576">
          <w:pPr>
            <w:pStyle w:val="TOC2"/>
            <w:tabs>
              <w:tab w:val="right" w:leader="dot" w:pos="9350"/>
            </w:tabs>
            <w:rPr>
              <w:noProof/>
            </w:rPr>
          </w:pPr>
          <w:hyperlink w:anchor="_Toc225871647" w:history="1">
            <w:r w:rsidRPr="00E66A28">
              <w:rPr>
                <w:rStyle w:val="Hyperlink"/>
                <w:noProof/>
              </w:rPr>
              <w:t>Skill 2: Emotional Resilience and Empathy (Handling Stressful Situations)</w:t>
            </w:r>
            <w:r>
              <w:rPr>
                <w:noProof/>
                <w:webHidden/>
              </w:rPr>
              <w:tab/>
            </w:r>
            <w:r>
              <w:rPr>
                <w:noProof/>
                <w:webHidden/>
              </w:rPr>
              <w:fldChar w:fldCharType="begin"/>
            </w:r>
            <w:r>
              <w:rPr>
                <w:noProof/>
                <w:webHidden/>
              </w:rPr>
              <w:instrText xml:space="preserve"> PAGEREF _Toc225871647 \h </w:instrText>
            </w:r>
            <w:r>
              <w:rPr>
                <w:noProof/>
                <w:webHidden/>
              </w:rPr>
            </w:r>
            <w:r>
              <w:rPr>
                <w:noProof/>
                <w:webHidden/>
              </w:rPr>
              <w:fldChar w:fldCharType="separate"/>
            </w:r>
            <w:r>
              <w:rPr>
                <w:noProof/>
                <w:webHidden/>
              </w:rPr>
              <w:t>5</w:t>
            </w:r>
            <w:r>
              <w:rPr>
                <w:noProof/>
                <w:webHidden/>
              </w:rPr>
              <w:fldChar w:fldCharType="end"/>
            </w:r>
          </w:hyperlink>
        </w:p>
        <w:p w14:paraId="3B81A19D" w14:textId="77777777" w:rsidR="00507576" w:rsidRDefault="00507576">
          <w:pPr>
            <w:pStyle w:val="TOC2"/>
            <w:tabs>
              <w:tab w:val="right" w:leader="dot" w:pos="9350"/>
            </w:tabs>
            <w:rPr>
              <w:noProof/>
            </w:rPr>
          </w:pPr>
          <w:hyperlink w:anchor="_Toc225871648" w:history="1">
            <w:r w:rsidRPr="00E66A28">
              <w:rPr>
                <w:rStyle w:val="Hyperlink"/>
                <w:noProof/>
              </w:rPr>
              <w:t>Skill 3: Communication and Teamwork (Collaboration with Doctors, Families)</w:t>
            </w:r>
            <w:r>
              <w:rPr>
                <w:noProof/>
                <w:webHidden/>
              </w:rPr>
              <w:tab/>
            </w:r>
            <w:r>
              <w:rPr>
                <w:noProof/>
                <w:webHidden/>
              </w:rPr>
              <w:fldChar w:fldCharType="begin"/>
            </w:r>
            <w:r>
              <w:rPr>
                <w:noProof/>
                <w:webHidden/>
              </w:rPr>
              <w:instrText xml:space="preserve"> PAGEREF _Toc225871648 \h </w:instrText>
            </w:r>
            <w:r>
              <w:rPr>
                <w:noProof/>
                <w:webHidden/>
              </w:rPr>
            </w:r>
            <w:r>
              <w:rPr>
                <w:noProof/>
                <w:webHidden/>
              </w:rPr>
              <w:fldChar w:fldCharType="separate"/>
            </w:r>
            <w:r>
              <w:rPr>
                <w:noProof/>
                <w:webHidden/>
              </w:rPr>
              <w:t>5</w:t>
            </w:r>
            <w:r>
              <w:rPr>
                <w:noProof/>
                <w:webHidden/>
              </w:rPr>
              <w:fldChar w:fldCharType="end"/>
            </w:r>
          </w:hyperlink>
        </w:p>
        <w:p w14:paraId="7721D5B4" w14:textId="77777777" w:rsidR="00507576" w:rsidRDefault="00507576">
          <w:pPr>
            <w:pStyle w:val="TOC1"/>
            <w:tabs>
              <w:tab w:val="right" w:leader="dot" w:pos="9350"/>
            </w:tabs>
            <w:rPr>
              <w:noProof/>
            </w:rPr>
          </w:pPr>
          <w:hyperlink w:anchor="_Toc225871649" w:history="1">
            <w:r w:rsidRPr="00E66A28">
              <w:rPr>
                <w:rStyle w:val="Hyperlink"/>
                <w:noProof/>
              </w:rPr>
              <w:t>Strategies for Skill Improvement</w:t>
            </w:r>
            <w:r>
              <w:rPr>
                <w:noProof/>
                <w:webHidden/>
              </w:rPr>
              <w:tab/>
            </w:r>
            <w:r>
              <w:rPr>
                <w:noProof/>
                <w:webHidden/>
              </w:rPr>
              <w:fldChar w:fldCharType="begin"/>
            </w:r>
            <w:r>
              <w:rPr>
                <w:noProof/>
                <w:webHidden/>
              </w:rPr>
              <w:instrText xml:space="preserve"> PAGEREF _Toc225871649 \h </w:instrText>
            </w:r>
            <w:r>
              <w:rPr>
                <w:noProof/>
                <w:webHidden/>
              </w:rPr>
            </w:r>
            <w:r>
              <w:rPr>
                <w:noProof/>
                <w:webHidden/>
              </w:rPr>
              <w:fldChar w:fldCharType="separate"/>
            </w:r>
            <w:r>
              <w:rPr>
                <w:noProof/>
                <w:webHidden/>
              </w:rPr>
              <w:t>5</w:t>
            </w:r>
            <w:r>
              <w:rPr>
                <w:noProof/>
                <w:webHidden/>
              </w:rPr>
              <w:fldChar w:fldCharType="end"/>
            </w:r>
          </w:hyperlink>
        </w:p>
        <w:p w14:paraId="68105A24" w14:textId="77777777" w:rsidR="00507576" w:rsidRDefault="00507576">
          <w:pPr>
            <w:pStyle w:val="TOC2"/>
            <w:tabs>
              <w:tab w:val="right" w:leader="dot" w:pos="9350"/>
            </w:tabs>
            <w:rPr>
              <w:noProof/>
            </w:rPr>
          </w:pPr>
          <w:hyperlink w:anchor="_Toc225871650" w:history="1">
            <w:r w:rsidRPr="00E66A28">
              <w:rPr>
                <w:rStyle w:val="Hyperlink"/>
                <w:noProof/>
              </w:rPr>
              <w:t>Improving Clinical Expertise (CPD, Certifications, Clinical Simulations)</w:t>
            </w:r>
            <w:r>
              <w:rPr>
                <w:noProof/>
                <w:webHidden/>
              </w:rPr>
              <w:tab/>
            </w:r>
            <w:r>
              <w:rPr>
                <w:noProof/>
                <w:webHidden/>
              </w:rPr>
              <w:fldChar w:fldCharType="begin"/>
            </w:r>
            <w:r>
              <w:rPr>
                <w:noProof/>
                <w:webHidden/>
              </w:rPr>
              <w:instrText xml:space="preserve"> PAGEREF _Toc225871650 \h </w:instrText>
            </w:r>
            <w:r>
              <w:rPr>
                <w:noProof/>
                <w:webHidden/>
              </w:rPr>
            </w:r>
            <w:r>
              <w:rPr>
                <w:noProof/>
                <w:webHidden/>
              </w:rPr>
              <w:fldChar w:fldCharType="separate"/>
            </w:r>
            <w:r>
              <w:rPr>
                <w:noProof/>
                <w:webHidden/>
              </w:rPr>
              <w:t>5</w:t>
            </w:r>
            <w:r>
              <w:rPr>
                <w:noProof/>
                <w:webHidden/>
              </w:rPr>
              <w:fldChar w:fldCharType="end"/>
            </w:r>
          </w:hyperlink>
        </w:p>
        <w:p w14:paraId="565F0BBE" w14:textId="77777777" w:rsidR="00507576" w:rsidRDefault="00507576">
          <w:pPr>
            <w:pStyle w:val="TOC2"/>
            <w:tabs>
              <w:tab w:val="right" w:leader="dot" w:pos="9350"/>
            </w:tabs>
            <w:rPr>
              <w:noProof/>
            </w:rPr>
          </w:pPr>
          <w:hyperlink w:anchor="_Toc225871651" w:history="1">
            <w:r w:rsidRPr="00E66A28">
              <w:rPr>
                <w:rStyle w:val="Hyperlink"/>
                <w:noProof/>
              </w:rPr>
              <w:t>Improving Emotional Resilience (Mindfulness, Peer Support)</w:t>
            </w:r>
            <w:r>
              <w:rPr>
                <w:noProof/>
                <w:webHidden/>
              </w:rPr>
              <w:tab/>
            </w:r>
            <w:r>
              <w:rPr>
                <w:noProof/>
                <w:webHidden/>
              </w:rPr>
              <w:fldChar w:fldCharType="begin"/>
            </w:r>
            <w:r>
              <w:rPr>
                <w:noProof/>
                <w:webHidden/>
              </w:rPr>
              <w:instrText xml:space="preserve"> PAGEREF _Toc225871651 \h </w:instrText>
            </w:r>
            <w:r>
              <w:rPr>
                <w:noProof/>
                <w:webHidden/>
              </w:rPr>
            </w:r>
            <w:r>
              <w:rPr>
                <w:noProof/>
                <w:webHidden/>
              </w:rPr>
              <w:fldChar w:fldCharType="separate"/>
            </w:r>
            <w:r>
              <w:rPr>
                <w:noProof/>
                <w:webHidden/>
              </w:rPr>
              <w:t>6</w:t>
            </w:r>
            <w:r>
              <w:rPr>
                <w:noProof/>
                <w:webHidden/>
              </w:rPr>
              <w:fldChar w:fldCharType="end"/>
            </w:r>
          </w:hyperlink>
        </w:p>
        <w:p w14:paraId="17524ABF" w14:textId="77777777" w:rsidR="00507576" w:rsidRDefault="00507576">
          <w:pPr>
            <w:pStyle w:val="TOC2"/>
            <w:tabs>
              <w:tab w:val="right" w:leader="dot" w:pos="9350"/>
            </w:tabs>
            <w:rPr>
              <w:noProof/>
            </w:rPr>
          </w:pPr>
          <w:hyperlink w:anchor="_Toc225871652" w:history="1">
            <w:r w:rsidRPr="00E66A28">
              <w:rPr>
                <w:rStyle w:val="Hyperlink"/>
                <w:noProof/>
              </w:rPr>
              <w:t>Improving Communication and Teamwork (Workshops, Mentorship)</w:t>
            </w:r>
            <w:r>
              <w:rPr>
                <w:noProof/>
                <w:webHidden/>
              </w:rPr>
              <w:tab/>
            </w:r>
            <w:r>
              <w:rPr>
                <w:noProof/>
                <w:webHidden/>
              </w:rPr>
              <w:fldChar w:fldCharType="begin"/>
            </w:r>
            <w:r>
              <w:rPr>
                <w:noProof/>
                <w:webHidden/>
              </w:rPr>
              <w:instrText xml:space="preserve"> PAGEREF _Toc225871652 \h </w:instrText>
            </w:r>
            <w:r>
              <w:rPr>
                <w:noProof/>
                <w:webHidden/>
              </w:rPr>
            </w:r>
            <w:r>
              <w:rPr>
                <w:noProof/>
                <w:webHidden/>
              </w:rPr>
              <w:fldChar w:fldCharType="separate"/>
            </w:r>
            <w:r>
              <w:rPr>
                <w:noProof/>
                <w:webHidden/>
              </w:rPr>
              <w:t>6</w:t>
            </w:r>
            <w:r>
              <w:rPr>
                <w:noProof/>
                <w:webHidden/>
              </w:rPr>
              <w:fldChar w:fldCharType="end"/>
            </w:r>
          </w:hyperlink>
        </w:p>
        <w:p w14:paraId="4B0A493E" w14:textId="77777777" w:rsidR="00507576" w:rsidRDefault="00507576">
          <w:pPr>
            <w:pStyle w:val="TOC1"/>
            <w:tabs>
              <w:tab w:val="right" w:leader="dot" w:pos="9350"/>
            </w:tabs>
            <w:rPr>
              <w:noProof/>
            </w:rPr>
          </w:pPr>
          <w:hyperlink w:anchor="_Toc225871653" w:history="1">
            <w:r w:rsidRPr="00E66A28">
              <w:rPr>
                <w:rStyle w:val="Hyperlink"/>
                <w:noProof/>
              </w:rPr>
              <w:t>Conclusion</w:t>
            </w:r>
            <w:r>
              <w:rPr>
                <w:noProof/>
                <w:webHidden/>
              </w:rPr>
              <w:tab/>
            </w:r>
            <w:r>
              <w:rPr>
                <w:noProof/>
                <w:webHidden/>
              </w:rPr>
              <w:fldChar w:fldCharType="begin"/>
            </w:r>
            <w:r>
              <w:rPr>
                <w:noProof/>
                <w:webHidden/>
              </w:rPr>
              <w:instrText xml:space="preserve"> PAGEREF _Toc225871653 \h </w:instrText>
            </w:r>
            <w:r>
              <w:rPr>
                <w:noProof/>
                <w:webHidden/>
              </w:rPr>
            </w:r>
            <w:r>
              <w:rPr>
                <w:noProof/>
                <w:webHidden/>
              </w:rPr>
              <w:fldChar w:fldCharType="separate"/>
            </w:r>
            <w:r>
              <w:rPr>
                <w:noProof/>
                <w:webHidden/>
              </w:rPr>
              <w:t>7</w:t>
            </w:r>
            <w:r>
              <w:rPr>
                <w:noProof/>
                <w:webHidden/>
              </w:rPr>
              <w:fldChar w:fldCharType="end"/>
            </w:r>
          </w:hyperlink>
        </w:p>
        <w:p w14:paraId="64A8B0C7" w14:textId="77777777" w:rsidR="00507576" w:rsidRDefault="00507576">
          <w:pPr>
            <w:pStyle w:val="TOC1"/>
            <w:tabs>
              <w:tab w:val="right" w:leader="dot" w:pos="9350"/>
            </w:tabs>
            <w:rPr>
              <w:noProof/>
            </w:rPr>
          </w:pPr>
          <w:hyperlink w:anchor="_Toc225871654" w:history="1">
            <w:r w:rsidRPr="00E66A28">
              <w:rPr>
                <w:rStyle w:val="Hyperlink"/>
                <w:noProof/>
              </w:rPr>
              <w:t>References</w:t>
            </w:r>
            <w:r>
              <w:rPr>
                <w:noProof/>
                <w:webHidden/>
              </w:rPr>
              <w:tab/>
            </w:r>
            <w:r>
              <w:rPr>
                <w:noProof/>
                <w:webHidden/>
              </w:rPr>
              <w:fldChar w:fldCharType="begin"/>
            </w:r>
            <w:r>
              <w:rPr>
                <w:noProof/>
                <w:webHidden/>
              </w:rPr>
              <w:instrText xml:space="preserve"> PAGEREF _Toc225871654 \h </w:instrText>
            </w:r>
            <w:r>
              <w:rPr>
                <w:noProof/>
                <w:webHidden/>
              </w:rPr>
            </w:r>
            <w:r>
              <w:rPr>
                <w:noProof/>
                <w:webHidden/>
              </w:rPr>
              <w:fldChar w:fldCharType="separate"/>
            </w:r>
            <w:r>
              <w:rPr>
                <w:noProof/>
                <w:webHidden/>
              </w:rPr>
              <w:t>8</w:t>
            </w:r>
            <w:r>
              <w:rPr>
                <w:noProof/>
                <w:webHidden/>
              </w:rPr>
              <w:fldChar w:fldCharType="end"/>
            </w:r>
          </w:hyperlink>
        </w:p>
        <w:p w14:paraId="3692B9A8" w14:textId="77777777" w:rsidR="00507576" w:rsidRDefault="00507576">
          <w:r>
            <w:rPr>
              <w:b/>
              <w:bCs/>
              <w:noProof/>
            </w:rPr>
            <w:fldChar w:fldCharType="end"/>
          </w:r>
        </w:p>
      </w:sdtContent>
    </w:sdt>
    <w:p w14:paraId="35E92312" w14:textId="77777777" w:rsidR="001626E3" w:rsidRDefault="001626E3">
      <w:pPr>
        <w:spacing w:before="0" w:after="160" w:line="259" w:lineRule="auto"/>
        <w:jc w:val="left"/>
      </w:pPr>
      <w:r>
        <w:br w:type="page"/>
      </w:r>
    </w:p>
    <w:p w14:paraId="4BF3367D" w14:textId="77777777" w:rsidR="001626E3" w:rsidRDefault="001626E3" w:rsidP="001626E3">
      <w:pPr>
        <w:pStyle w:val="Heading1"/>
      </w:pPr>
      <w:bookmarkStart w:id="0" w:name="_Toc225871643"/>
      <w:r>
        <w:t>Introduction</w:t>
      </w:r>
      <w:bookmarkEnd w:id="0"/>
      <w:r>
        <w:t xml:space="preserve"> </w:t>
      </w:r>
    </w:p>
    <w:p w14:paraId="4C7E4827" w14:textId="77777777" w:rsidR="001626E3" w:rsidRDefault="001626E3" w:rsidP="001626E3">
      <w:r w:rsidRPr="001626E3">
        <w:t>The neo-natal nursing is one of the crucial domains of the health and social care system, which focuses on a unique care of premature, severely ill, and risky new-borns</w:t>
      </w:r>
      <w:r w:rsidR="00507576" w:rsidRPr="00507576">
        <w:t xml:space="preserve"> (Mishra, 2023)</w:t>
      </w:r>
      <w:r w:rsidRPr="001626E3">
        <w:t>. These nurses operate in the intensive care units where they provide high-quality medical and emotional care to the families and infants. Due to their emphasis on the survival and growth of the weakly born children, the neo-natal nurses have a significant contribution to the monitoring of the vital signs, provision of treatments, and support of the emotional condition of the parents. This occupation involves a rare combination of technical expertise, strength and gentleness, necessitating it to the healthcare system at large.</w:t>
      </w:r>
    </w:p>
    <w:p w14:paraId="23A2EBD8" w14:textId="77777777" w:rsidR="001626E3" w:rsidRDefault="001626E3">
      <w:pPr>
        <w:spacing w:before="0" w:after="160" w:line="259" w:lineRule="auto"/>
        <w:jc w:val="left"/>
      </w:pPr>
      <w:r>
        <w:br w:type="page"/>
      </w:r>
    </w:p>
    <w:p w14:paraId="3C3E719F" w14:textId="77777777" w:rsidR="001626E3" w:rsidRDefault="001626E3" w:rsidP="001626E3">
      <w:pPr>
        <w:pStyle w:val="Heading1"/>
      </w:pPr>
      <w:bookmarkStart w:id="1" w:name="_Toc225871644"/>
      <w:r>
        <w:t>Role Description</w:t>
      </w:r>
      <w:bookmarkEnd w:id="1"/>
    </w:p>
    <w:p w14:paraId="4299A46C" w14:textId="77777777" w:rsidR="001626E3" w:rsidRDefault="001626E3" w:rsidP="001626E3">
      <w:r>
        <w:t>The neo-natal nurses take care of new-born infants especially the ones born prematurely, with low birth weight or having severe health complications</w:t>
      </w:r>
      <w:r w:rsidR="00F24D67" w:rsidRPr="00F24D67">
        <w:t xml:space="preserve"> (</w:t>
      </w:r>
      <w:proofErr w:type="spellStart"/>
      <w:r w:rsidR="00F24D67" w:rsidRPr="00F24D67">
        <w:t>Huynh</w:t>
      </w:r>
      <w:proofErr w:type="spellEnd"/>
      <w:r w:rsidR="00F24D67" w:rsidRPr="00F24D67">
        <w:t xml:space="preserve">, Tran and </w:t>
      </w:r>
      <w:proofErr w:type="spellStart"/>
      <w:r w:rsidR="00F24D67" w:rsidRPr="00F24D67">
        <w:t>Vanhaesebrouck</w:t>
      </w:r>
      <w:proofErr w:type="spellEnd"/>
      <w:r w:rsidR="00F24D67" w:rsidRPr="00F24D67">
        <w:t>, 2025)</w:t>
      </w:r>
      <w:r>
        <w:t>. These are responsibilities that they have to cheque vital signs, medications, intravenous lines, and other life-saving interventions such as neonatal resuscitation. They are also trained to operate specialised machines that include incubators and ventilators to avert the growth of the infant and breathing.</w:t>
      </w:r>
    </w:p>
    <w:p w14:paraId="1B459DE6" w14:textId="77777777" w:rsidR="001626E3" w:rsidRDefault="001626E3" w:rsidP="001626E3">
      <w:r>
        <w:t>Besides operating on technical skills, neo-natal nurses offer the much needed emotional and physical care to families, and lead them through the hurdle of having a critically ill or a pre-term infant. They assist in development of a connexion between the new-born and the family, providing some assurance as well as educating how infants should be handled, fed and taken care of.</w:t>
      </w:r>
    </w:p>
    <w:p w14:paraId="58C75227" w14:textId="77777777" w:rsidR="001626E3" w:rsidRDefault="001626E3" w:rsidP="001626E3">
      <w:r>
        <w:t>The role refers to a working environment where the pressure is high and the speed is very fast and in most cases in neonatal intensive care units (NICUs). In an interdisciplinary healthcare team, nurses, along with physicians, respiratory therapists, and social workers, work in a close collaboration to make sure that every infant can obtain as complete care as possible, in accordance with his or her needs.</w:t>
      </w:r>
    </w:p>
    <w:p w14:paraId="71A77496" w14:textId="77777777" w:rsidR="001626E3" w:rsidRDefault="001626E3" w:rsidP="001626E3">
      <w:r>
        <w:t>The neo-natal nurses also take part in regular team meetings to review the progress of the patients and organise their further care. They are crucial in their work to enhance survival, child well-being, and other forms of support required by families to undergo the difficult time emotionally.</w:t>
      </w:r>
    </w:p>
    <w:p w14:paraId="40309734" w14:textId="77777777" w:rsidR="001626E3" w:rsidRDefault="001626E3" w:rsidP="001626E3">
      <w:pPr>
        <w:pStyle w:val="Heading1"/>
      </w:pPr>
      <w:bookmarkStart w:id="2" w:name="_Toc225871645"/>
      <w:r w:rsidRPr="001626E3">
        <w:t>Three Essential Skills</w:t>
      </w:r>
      <w:bookmarkEnd w:id="2"/>
    </w:p>
    <w:p w14:paraId="23257158" w14:textId="77777777" w:rsidR="001626E3" w:rsidRDefault="001626E3" w:rsidP="001626E3">
      <w:pPr>
        <w:pStyle w:val="Heading2"/>
      </w:pPr>
      <w:bookmarkStart w:id="3" w:name="_Toc225871646"/>
      <w:r>
        <w:t>Skill 1: Clinical Expertise (Neonatal Resuscitation, IV, Respiratory Support)</w:t>
      </w:r>
      <w:bookmarkEnd w:id="3"/>
    </w:p>
    <w:p w14:paraId="6E7A136F" w14:textId="77777777" w:rsidR="001626E3" w:rsidRDefault="001626E3" w:rsidP="001626E3">
      <w:r>
        <w:t>Nurse clinical is the core of neo-natal practise in dealing with critical conditions and the preservation of lives of preterm and ill new-borns. Nurses are being trained to administer neonatal resuscitation, intravenous placements, and respiratory support with high-grade machines such as ventilators and CPAP machines</w:t>
      </w:r>
      <w:r w:rsidR="00466185" w:rsidRPr="00466185">
        <w:t xml:space="preserve"> (Ali and Sawyer, 2022)</w:t>
      </w:r>
      <w:r>
        <w:t>. Their qualifications in the field are essential in the fact that they are capable of preventing the constant normalisation of the vital signs and responding to the situation swiftly in the emergency room. Proper diagnosing and prompt actions can avoid complications and increase the survival and long-term survival rates of an infant to a considerable extent. The technical knowledge + practical experience is essential to effective care in high stress situations.</w:t>
      </w:r>
    </w:p>
    <w:p w14:paraId="5C487AB0" w14:textId="77777777" w:rsidR="001626E3" w:rsidRDefault="001626E3" w:rsidP="001626E3">
      <w:pPr>
        <w:pStyle w:val="Heading2"/>
      </w:pPr>
      <w:bookmarkStart w:id="4" w:name="_Toc225871647"/>
      <w:r>
        <w:t>Skill 2: Emotional Resilience and Empathy (Handling Stressful Situations)</w:t>
      </w:r>
      <w:bookmarkEnd w:id="4"/>
    </w:p>
    <w:p w14:paraId="6397AB65" w14:textId="77777777" w:rsidR="001626E3" w:rsidRDefault="001626E3" w:rsidP="001626E3">
      <w:r>
        <w:t>Neo-natal nurses need emotional strength and the capacity to care in order to endure emotional challenges of this job. Neonatal intensive care unit (NICU) is the place where nurses can be found working in life-or-death situations which should make them stay composed</w:t>
      </w:r>
      <w:r w:rsidR="00466185" w:rsidRPr="00466185">
        <w:t xml:space="preserve"> (</w:t>
      </w:r>
      <w:proofErr w:type="spellStart"/>
      <w:r w:rsidR="00466185" w:rsidRPr="00466185">
        <w:t>Maleki</w:t>
      </w:r>
      <w:proofErr w:type="spellEnd"/>
      <w:r w:rsidR="00466185" w:rsidRPr="00466185">
        <w:t xml:space="preserve"> et al., 2024)</w:t>
      </w:r>
      <w:r>
        <w:t>. They are expected to comfort and offer emotional support to the families who might be experiencing fear, grief and uncertainty. Showing empathy will promote the relationship of trust between the nurses and the family, which is essential to successful care. Emotional resilience is a factor that has guaranteed that nurses are able to cope with the stress and overcome the emotional setbacks in addition to providing a high level of care.</w:t>
      </w:r>
    </w:p>
    <w:p w14:paraId="4C972C64" w14:textId="77777777" w:rsidR="001626E3" w:rsidRDefault="001626E3" w:rsidP="001626E3">
      <w:pPr>
        <w:pStyle w:val="Heading2"/>
      </w:pPr>
      <w:bookmarkStart w:id="5" w:name="_Toc225871648"/>
      <w:r>
        <w:t>Skill 3: Communication and Teamwork (Collaboration with Doctors, Families)</w:t>
      </w:r>
      <w:bookmarkEnd w:id="5"/>
    </w:p>
    <w:p w14:paraId="5E8EC4FA" w14:textId="77777777" w:rsidR="001626E3" w:rsidRDefault="001626E3" w:rsidP="001626E3">
      <w:r>
        <w:t>Neo-natal nurses should be able to communicate and work as a team since it is essential to provide the best care. To provide the coordination of care, nurses should cooperate with doctors, respiratory therapists, social workers, and families. Open dialogue among team members is essential in avoiding mistakes and wrong administration of cases and providing easy access to timely decision-making. Also, the nurses need to be effective communicators with the families, clarifying complicated medical cases and offering emotional care</w:t>
      </w:r>
      <w:r w:rsidR="00466185" w:rsidRPr="00466185">
        <w:t xml:space="preserve"> (Wahyuni, Gautama and </w:t>
      </w:r>
      <w:proofErr w:type="spellStart"/>
      <w:r w:rsidR="00466185" w:rsidRPr="00466185">
        <w:t>Simamora</w:t>
      </w:r>
      <w:proofErr w:type="spellEnd"/>
      <w:r w:rsidR="00466185" w:rsidRPr="00466185">
        <w:t>, 2023)</w:t>
      </w:r>
      <w:r>
        <w:t>. Effective communication skills can be used to ensure that families are knowledgeable, engaged, and are guaranteed, leading to a better experience of the overall care of the patient and effectiveness of the team to handle the health of the infant.</w:t>
      </w:r>
    </w:p>
    <w:p w14:paraId="2627A40E" w14:textId="77777777" w:rsidR="001626E3" w:rsidRDefault="001626E3" w:rsidP="001626E3">
      <w:pPr>
        <w:pStyle w:val="Heading1"/>
      </w:pPr>
      <w:bookmarkStart w:id="6" w:name="_Toc225871649"/>
      <w:r>
        <w:t>Strategies for Skill Improvement</w:t>
      </w:r>
      <w:bookmarkEnd w:id="6"/>
    </w:p>
    <w:p w14:paraId="59CD82E1" w14:textId="77777777" w:rsidR="00507576" w:rsidRDefault="00507576" w:rsidP="00507576">
      <w:pPr>
        <w:pStyle w:val="Heading2"/>
      </w:pPr>
      <w:bookmarkStart w:id="7" w:name="_Toc225871650"/>
      <w:r>
        <w:t>Improving Clinical Expertise (CPD, Certifications, Clinical Simulations)</w:t>
      </w:r>
      <w:bookmarkEnd w:id="7"/>
    </w:p>
    <w:p w14:paraId="3C22CAC1" w14:textId="77777777" w:rsidR="00507576" w:rsidRDefault="00507576" w:rsidP="00507576">
      <w:r>
        <w:t>In order to have an opportunity to increase clinical expertise, neo-natal nurses are to take part in the continuous professional development (CPD) through participation in the special courses and receiving corresponding certifications (neonatal resuscitation and advanced paediatric life support)</w:t>
      </w:r>
      <w:r w:rsidR="00466185" w:rsidRPr="00466185">
        <w:t xml:space="preserve"> (Raju and </w:t>
      </w:r>
      <w:proofErr w:type="spellStart"/>
      <w:r w:rsidR="00466185" w:rsidRPr="00466185">
        <w:t>Leeman</w:t>
      </w:r>
      <w:proofErr w:type="spellEnd"/>
      <w:r w:rsidR="00466185" w:rsidRPr="00466185">
        <w:t>, 2022)</w:t>
      </w:r>
      <w:r>
        <w:t>. The certifications keep the nurses in the current clinical practises and protocols. The clinical simulations provide practical experience in a restricted setting and enables a nurse to practise emergency response methods and decision-making. Such approaches do not only raise the competency in the clinical environment, but also bring confidence levels when dealing with critical situations that guarantee optimum care of the new-born in case of intensive care facilities.</w:t>
      </w:r>
    </w:p>
    <w:p w14:paraId="1DC91FDD" w14:textId="77777777" w:rsidR="00507576" w:rsidRDefault="00507576" w:rsidP="00507576">
      <w:pPr>
        <w:pStyle w:val="Heading2"/>
      </w:pPr>
      <w:bookmarkStart w:id="8" w:name="_Toc225871651"/>
      <w:r>
        <w:t>Improving Emotional Resilience (Mindfulness, Peer Support)</w:t>
      </w:r>
      <w:bookmarkEnd w:id="8"/>
    </w:p>
    <w:p w14:paraId="47D81B48" w14:textId="77777777" w:rsidR="00507576" w:rsidRDefault="00507576" w:rsidP="00507576">
      <w:r>
        <w:t>Emotional resilience can be improved with the help of introducing mindfulness meditation tools, including the practises of breathing and meditation which enable nurses to overcome stress and stay calm in a situation of a high intensity. There is also the share of experiences and coping tactics through peer support groups, which lead to emotional strength. Moreover, post-traumatic debriefing enables nurses to cope with challenging experiences and leads to less emotional impact of their work</w:t>
      </w:r>
      <w:r w:rsidR="00466185" w:rsidRPr="00466185">
        <w:t xml:space="preserve"> (Power, Skene and Murray, 2022)</w:t>
      </w:r>
      <w:r>
        <w:t>. The strategies enhance the well-being of the mind, and assist the nurses with emotionally keeping healthy, and extend caring services to the family members facing a difficult situation.</w:t>
      </w:r>
    </w:p>
    <w:p w14:paraId="489B6343" w14:textId="77777777" w:rsidR="00507576" w:rsidRDefault="00507576" w:rsidP="00507576">
      <w:pPr>
        <w:pStyle w:val="Heading2"/>
      </w:pPr>
      <w:bookmarkStart w:id="9" w:name="_Toc225871652"/>
      <w:r>
        <w:t>Improving Communication and Teamwork (Workshops, Mentorship)</w:t>
      </w:r>
      <w:bookmarkEnd w:id="9"/>
    </w:p>
    <w:p w14:paraId="0C3BCD78" w14:textId="77777777" w:rsidR="001626E3" w:rsidRDefault="00507576" w:rsidP="00507576">
      <w:r>
        <w:t>One can enhance the effectiveness of communication and collaboration in neo-natal care by reinforcing this process with the help of communication skills workshops, where the emphasis is placed on effective and concise communication and empathetic exchanges between the healthcare providers</w:t>
      </w:r>
      <w:r w:rsidR="00466185" w:rsidRPr="00466185">
        <w:t xml:space="preserve"> (</w:t>
      </w:r>
      <w:proofErr w:type="spellStart"/>
      <w:r w:rsidR="00466185" w:rsidRPr="00466185">
        <w:t>Yuninda</w:t>
      </w:r>
      <w:proofErr w:type="spellEnd"/>
      <w:r w:rsidR="00466185" w:rsidRPr="00466185">
        <w:t xml:space="preserve"> </w:t>
      </w:r>
      <w:proofErr w:type="spellStart"/>
      <w:r w:rsidR="00466185" w:rsidRPr="00466185">
        <w:t>Loviana</w:t>
      </w:r>
      <w:proofErr w:type="spellEnd"/>
      <w:r w:rsidR="00466185" w:rsidRPr="00466185">
        <w:t xml:space="preserve"> </w:t>
      </w:r>
      <w:proofErr w:type="spellStart"/>
      <w:r w:rsidR="00466185" w:rsidRPr="00466185">
        <w:t>Ersianti</w:t>
      </w:r>
      <w:proofErr w:type="spellEnd"/>
      <w:r w:rsidR="00466185" w:rsidRPr="00466185">
        <w:t xml:space="preserve"> et al., 2025)</w:t>
      </w:r>
      <w:r>
        <w:t>. Engaging in mentorship programmes will enable the less experienced nurses to gain knowledge by the seniors in the team hence improving communication. Team-building activities should be held consistently like case studies and group simulations to enhance coordination within the team. Such strategies will result in a climate in which nurses will be able to properly cooperate and make the process of providing care to the infants seamless, timely, and caring.</w:t>
      </w:r>
    </w:p>
    <w:p w14:paraId="6D463D0C" w14:textId="77777777" w:rsidR="00507576" w:rsidRDefault="00507576">
      <w:pPr>
        <w:spacing w:before="0" w:after="160" w:line="259" w:lineRule="auto"/>
        <w:jc w:val="left"/>
      </w:pPr>
      <w:r>
        <w:br w:type="page"/>
      </w:r>
    </w:p>
    <w:p w14:paraId="3AA0E800" w14:textId="77777777" w:rsidR="00507576" w:rsidRDefault="00507576" w:rsidP="00507576">
      <w:pPr>
        <w:pStyle w:val="Heading1"/>
      </w:pPr>
      <w:bookmarkStart w:id="10" w:name="_Toc225871653"/>
      <w:r>
        <w:t>Conclusion</w:t>
      </w:r>
      <w:bookmarkEnd w:id="10"/>
      <w:r>
        <w:t xml:space="preserve"> </w:t>
      </w:r>
    </w:p>
    <w:p w14:paraId="49F11E64" w14:textId="77777777" w:rsidR="00507576" w:rsidRDefault="00C55E28" w:rsidP="00507576">
      <w:r w:rsidRPr="00C55E28">
        <w:t xml:space="preserve">To sum up, neo-natal nursing is an exceptionally challenging and imperative profession which demands a special set of clinical knowledge, emotional stability, and the ability to communicate efficiently. This job will include delivering life-saving treatment to infants under threat, and provision of emotional guidance to families in cases of high stress. The most important skills in this sphere include neonatal resuscitation, empathy and teamwork. Constant professional growth (CPD) comprising of certifications, clinical simulation, and mindfulness training is an essential part of developing these skills and ensuring the quality of care in general. Through CPD investment, neo-natal nurses will keep themselves informed about the best practise and thus enhance their clinical competence, emotional health and capacity to collaborate in a multidisciplinary team, ultimately resulting in improved outcomes both to infants and families. </w:t>
      </w:r>
      <w:r w:rsidR="00507576">
        <w:br w:type="page"/>
      </w:r>
    </w:p>
    <w:p w14:paraId="4227CCBA" w14:textId="77777777" w:rsidR="00507576" w:rsidRDefault="00507576" w:rsidP="00507576">
      <w:pPr>
        <w:pStyle w:val="Heading1"/>
      </w:pPr>
      <w:bookmarkStart w:id="11" w:name="_Toc225871654"/>
      <w:r>
        <w:t>References</w:t>
      </w:r>
      <w:bookmarkEnd w:id="11"/>
    </w:p>
    <w:p w14:paraId="0BE5D2B7" w14:textId="77777777" w:rsidR="001072D6" w:rsidRDefault="001072D6" w:rsidP="001072D6">
      <w:pPr>
        <w:pStyle w:val="NormalWeb"/>
        <w:spacing w:before="0" w:beforeAutospacing="0" w:after="240" w:afterAutospacing="0"/>
        <w:ind w:left="720" w:hanging="720"/>
        <w:jc w:val="both"/>
      </w:pPr>
      <w:r>
        <w:t xml:space="preserve">Ali, N. and Sawyer, T. (2022). Special consideration in neonatal resuscitation. </w:t>
      </w:r>
      <w:r>
        <w:rPr>
          <w:i/>
          <w:iCs/>
        </w:rPr>
        <w:t>Seminars in Perinatology</w:t>
      </w:r>
      <w:r>
        <w:t xml:space="preserve">, 46(6), p.151626. </w:t>
      </w:r>
      <w:proofErr w:type="spellStart"/>
      <w:r>
        <w:t>doi:https</w:t>
      </w:r>
      <w:proofErr w:type="spellEnd"/>
      <w:r>
        <w:t>://doi.org/10.1016/j.semperi.2022.151626.</w:t>
      </w:r>
    </w:p>
    <w:p w14:paraId="0AD1737A" w14:textId="77777777" w:rsidR="001072D6" w:rsidRDefault="001072D6" w:rsidP="001072D6">
      <w:pPr>
        <w:pStyle w:val="NormalWeb"/>
        <w:spacing w:before="0" w:beforeAutospacing="0" w:after="240" w:afterAutospacing="0"/>
        <w:ind w:left="720" w:hanging="720"/>
        <w:jc w:val="both"/>
      </w:pPr>
      <w:r>
        <w:t xml:space="preserve">Huynh, L.T., Tran, H.T. and </w:t>
      </w:r>
      <w:proofErr w:type="spellStart"/>
      <w:r>
        <w:t>Vanhaesebrouck</w:t>
      </w:r>
      <w:proofErr w:type="spellEnd"/>
      <w:r>
        <w:t xml:space="preserve">, S. (2025). Review of Low‐Cost Interventions for Reducing Neonatal Mortality and Morbidity in Low‐ and Middle‐Income Countries. </w:t>
      </w:r>
      <w:proofErr w:type="spellStart"/>
      <w:r>
        <w:rPr>
          <w:i/>
          <w:iCs/>
        </w:rPr>
        <w:t>Acta</w:t>
      </w:r>
      <w:proofErr w:type="spellEnd"/>
      <w:r>
        <w:rPr>
          <w:i/>
          <w:iCs/>
        </w:rPr>
        <w:t xml:space="preserve"> </w:t>
      </w:r>
      <w:proofErr w:type="spellStart"/>
      <w:r>
        <w:rPr>
          <w:i/>
          <w:iCs/>
        </w:rPr>
        <w:t>Paediatrica</w:t>
      </w:r>
      <w:proofErr w:type="spellEnd"/>
      <w:r>
        <w:t xml:space="preserve">. </w:t>
      </w:r>
      <w:proofErr w:type="spellStart"/>
      <w:r>
        <w:t>doi:https</w:t>
      </w:r>
      <w:proofErr w:type="spellEnd"/>
      <w:r>
        <w:t>://doi.org/10.1111/apa.70133.</w:t>
      </w:r>
    </w:p>
    <w:p w14:paraId="2047BD41" w14:textId="77777777" w:rsidR="001072D6" w:rsidRDefault="001072D6" w:rsidP="001072D6">
      <w:pPr>
        <w:pStyle w:val="NormalWeb"/>
        <w:spacing w:before="0" w:beforeAutospacing="0" w:after="240" w:afterAutospacing="0"/>
        <w:ind w:left="720" w:hanging="720"/>
        <w:jc w:val="both"/>
      </w:pPr>
      <w:proofErr w:type="spellStart"/>
      <w:r>
        <w:t>Maleki</w:t>
      </w:r>
      <w:proofErr w:type="spellEnd"/>
      <w:r>
        <w:t xml:space="preserve">, M., </w:t>
      </w:r>
      <w:proofErr w:type="spellStart"/>
      <w:r>
        <w:t>Abbasi</w:t>
      </w:r>
      <w:proofErr w:type="spellEnd"/>
      <w:r>
        <w:t xml:space="preserve">, S., </w:t>
      </w:r>
      <w:proofErr w:type="spellStart"/>
      <w:r>
        <w:t>Esmaeili</w:t>
      </w:r>
      <w:proofErr w:type="spellEnd"/>
      <w:r>
        <w:t xml:space="preserve">, M. and Abbas </w:t>
      </w:r>
      <w:proofErr w:type="spellStart"/>
      <w:r>
        <w:t>Mardani</w:t>
      </w:r>
      <w:proofErr w:type="spellEnd"/>
      <w:r>
        <w:t xml:space="preserve"> (2024). Mothers’ experiences of privacy in neonatal intensive care units: A qualitative study. </w:t>
      </w:r>
      <w:r>
        <w:rPr>
          <w:i/>
          <w:iCs/>
        </w:rPr>
        <w:t>Nursing in critical care</w:t>
      </w:r>
      <w:r>
        <w:t xml:space="preserve">, 29(5). </w:t>
      </w:r>
      <w:proofErr w:type="spellStart"/>
      <w:r>
        <w:t>doi:https</w:t>
      </w:r>
      <w:proofErr w:type="spellEnd"/>
      <w:r>
        <w:t>://doi.org/10.1111/nicc.13110.</w:t>
      </w:r>
    </w:p>
    <w:p w14:paraId="7B342759" w14:textId="77777777" w:rsidR="001072D6" w:rsidRDefault="001072D6" w:rsidP="001072D6">
      <w:pPr>
        <w:pStyle w:val="NormalWeb"/>
        <w:spacing w:before="0" w:beforeAutospacing="0" w:after="240" w:afterAutospacing="0"/>
        <w:ind w:left="720" w:hanging="720"/>
        <w:jc w:val="both"/>
      </w:pPr>
      <w:r>
        <w:t xml:space="preserve">Mishra, A.K. (2023). Neonatal Nursing: Nurturing the Tiniest Lives. </w:t>
      </w:r>
      <w:r>
        <w:rPr>
          <w:i/>
          <w:iCs/>
        </w:rPr>
        <w:t>Journal of Neonatal Studies</w:t>
      </w:r>
      <w:r>
        <w:t xml:space="preserve">, [online] 6(4), pp.100–103. </w:t>
      </w:r>
      <w:proofErr w:type="spellStart"/>
      <w:r>
        <w:t>doi:https</w:t>
      </w:r>
      <w:proofErr w:type="spellEnd"/>
      <w:r>
        <w:t>://doi.org/10.37532/jns.2023.6(4).100-103.</w:t>
      </w:r>
    </w:p>
    <w:p w14:paraId="1AD67F24" w14:textId="77777777" w:rsidR="001072D6" w:rsidRDefault="001072D6" w:rsidP="001072D6">
      <w:pPr>
        <w:pStyle w:val="NormalWeb"/>
        <w:spacing w:before="0" w:beforeAutospacing="0" w:after="240" w:afterAutospacing="0"/>
        <w:ind w:left="720" w:hanging="720"/>
        <w:jc w:val="both"/>
      </w:pPr>
      <w:r>
        <w:t xml:space="preserve">Power, H., Skene, I. and Murray, E. (2022). The positives, the challenges and the impact; an exploration of early career nurses experiences in the Emergency Department. </w:t>
      </w:r>
      <w:r>
        <w:rPr>
          <w:i/>
          <w:iCs/>
        </w:rPr>
        <w:t>International Emergency Nursing</w:t>
      </w:r>
      <w:r>
        <w:t xml:space="preserve">, [online] 64(1), p.101196. </w:t>
      </w:r>
      <w:proofErr w:type="spellStart"/>
      <w:r>
        <w:t>doi:https</w:t>
      </w:r>
      <w:proofErr w:type="spellEnd"/>
      <w:r>
        <w:t>://doi.org/10.1016/j.ienj.2022.101196.</w:t>
      </w:r>
    </w:p>
    <w:p w14:paraId="31D83AA8" w14:textId="77777777" w:rsidR="001072D6" w:rsidRDefault="001072D6" w:rsidP="001072D6">
      <w:pPr>
        <w:pStyle w:val="NormalWeb"/>
        <w:spacing w:before="0" w:beforeAutospacing="0" w:after="240" w:afterAutospacing="0"/>
        <w:ind w:left="720" w:hanging="720"/>
        <w:jc w:val="both"/>
      </w:pPr>
      <w:r>
        <w:t xml:space="preserve">Raju, R.M. and </w:t>
      </w:r>
      <w:proofErr w:type="spellStart"/>
      <w:r>
        <w:t>Leeman</w:t>
      </w:r>
      <w:proofErr w:type="spellEnd"/>
      <w:r>
        <w:t xml:space="preserve">, K.T. (2022). Pediatric Advanced Life Support in a Neonatal Context. </w:t>
      </w:r>
      <w:r>
        <w:rPr>
          <w:i/>
          <w:iCs/>
        </w:rPr>
        <w:t>NeoReviews</w:t>
      </w:r>
      <w:r>
        <w:t xml:space="preserve">, 23(5), pp.e359–e362. </w:t>
      </w:r>
      <w:proofErr w:type="spellStart"/>
      <w:r>
        <w:t>doi:https</w:t>
      </w:r>
      <w:proofErr w:type="spellEnd"/>
      <w:r>
        <w:t>://doi.org/10.1542/neo.23-5-e359.</w:t>
      </w:r>
    </w:p>
    <w:p w14:paraId="4F4F09CF" w14:textId="77777777" w:rsidR="001072D6" w:rsidRDefault="001072D6" w:rsidP="001072D6">
      <w:pPr>
        <w:pStyle w:val="NormalWeb"/>
        <w:spacing w:before="0" w:beforeAutospacing="0" w:after="240" w:afterAutospacing="0"/>
        <w:ind w:left="720" w:hanging="720"/>
        <w:jc w:val="both"/>
      </w:pPr>
      <w:r>
        <w:t xml:space="preserve">Wahyuni, S., Gautama, M.S.N. and </w:t>
      </w:r>
      <w:proofErr w:type="spellStart"/>
      <w:r>
        <w:t>Simamora</w:t>
      </w:r>
      <w:proofErr w:type="spellEnd"/>
      <w:r>
        <w:t xml:space="preserve">, T.Y. (2023). A Literature Review of Nurses Challenges and Barriers in Assisting Patients and Families Facing Breaking Bad News. </w:t>
      </w:r>
      <w:r>
        <w:rPr>
          <w:i/>
          <w:iCs/>
        </w:rPr>
        <w:t>Indian Journal of Palliative Care</w:t>
      </w:r>
      <w:r>
        <w:t xml:space="preserve">, [online] 29(3), pp.243–249. </w:t>
      </w:r>
      <w:proofErr w:type="spellStart"/>
      <w:r>
        <w:t>doi:https</w:t>
      </w:r>
      <w:proofErr w:type="spellEnd"/>
      <w:r>
        <w:t>://doi.org/10.25259/IJPC_128_2023.</w:t>
      </w:r>
    </w:p>
    <w:p w14:paraId="26382EAE" w14:textId="77777777" w:rsidR="00507576" w:rsidRPr="00507576" w:rsidRDefault="001072D6" w:rsidP="001072D6">
      <w:pPr>
        <w:pStyle w:val="NormalWeb"/>
        <w:spacing w:before="0" w:beforeAutospacing="0" w:after="240" w:afterAutospacing="0"/>
        <w:ind w:left="720" w:hanging="720"/>
        <w:jc w:val="both"/>
      </w:pPr>
      <w:proofErr w:type="spellStart"/>
      <w:r>
        <w:t>Yuninda</w:t>
      </w:r>
      <w:proofErr w:type="spellEnd"/>
      <w:r>
        <w:t xml:space="preserve"> </w:t>
      </w:r>
      <w:proofErr w:type="spellStart"/>
      <w:r>
        <w:t>Loviana</w:t>
      </w:r>
      <w:proofErr w:type="spellEnd"/>
      <w:r>
        <w:t xml:space="preserve"> </w:t>
      </w:r>
      <w:proofErr w:type="spellStart"/>
      <w:r>
        <w:t>Ersianti</w:t>
      </w:r>
      <w:proofErr w:type="spellEnd"/>
      <w:r>
        <w:t xml:space="preserve">, Fernandez, V., </w:t>
      </w:r>
      <w:proofErr w:type="spellStart"/>
      <w:r>
        <w:t>Rizka</w:t>
      </w:r>
      <w:proofErr w:type="spellEnd"/>
      <w:r>
        <w:t xml:space="preserve"> </w:t>
      </w:r>
      <w:proofErr w:type="spellStart"/>
      <w:r>
        <w:t>Aulia</w:t>
      </w:r>
      <w:proofErr w:type="spellEnd"/>
      <w:r>
        <w:t xml:space="preserve">, </w:t>
      </w:r>
      <w:proofErr w:type="spellStart"/>
      <w:r>
        <w:t>Yohana</w:t>
      </w:r>
      <w:proofErr w:type="spellEnd"/>
      <w:r>
        <w:t xml:space="preserve"> </w:t>
      </w:r>
      <w:proofErr w:type="spellStart"/>
      <w:r>
        <w:t>Filiberta</w:t>
      </w:r>
      <w:proofErr w:type="spellEnd"/>
      <w:r>
        <w:t xml:space="preserve"> </w:t>
      </w:r>
      <w:proofErr w:type="spellStart"/>
      <w:r>
        <w:t>Lumu</w:t>
      </w:r>
      <w:proofErr w:type="spellEnd"/>
      <w:r>
        <w:t xml:space="preserve"> </w:t>
      </w:r>
      <w:proofErr w:type="spellStart"/>
      <w:r>
        <w:t>Ladjar</w:t>
      </w:r>
      <w:proofErr w:type="spellEnd"/>
      <w:r>
        <w:t xml:space="preserve"> and </w:t>
      </w:r>
      <w:proofErr w:type="spellStart"/>
      <w:r>
        <w:t>Qorinah</w:t>
      </w:r>
      <w:proofErr w:type="spellEnd"/>
      <w:r>
        <w:t xml:space="preserve"> </w:t>
      </w:r>
      <w:proofErr w:type="spellStart"/>
      <w:r>
        <w:t>Estiningtyas</w:t>
      </w:r>
      <w:proofErr w:type="spellEnd"/>
      <w:r>
        <w:t xml:space="preserve"> </w:t>
      </w:r>
      <w:proofErr w:type="spellStart"/>
      <w:r>
        <w:t>Sakilah</w:t>
      </w:r>
      <w:proofErr w:type="spellEnd"/>
      <w:r>
        <w:t xml:space="preserve"> </w:t>
      </w:r>
      <w:proofErr w:type="spellStart"/>
      <w:r>
        <w:t>Adnani</w:t>
      </w:r>
      <w:proofErr w:type="spellEnd"/>
      <w:r>
        <w:t xml:space="preserve"> (2025). Determinants of </w:t>
      </w:r>
      <w:proofErr w:type="spellStart"/>
      <w:r>
        <w:t>interprofessional</w:t>
      </w:r>
      <w:proofErr w:type="spellEnd"/>
      <w:r>
        <w:t xml:space="preserve"> collaboration in implementing Basic Emergency Obstetric and Neonatal Care (BEmONC) services. </w:t>
      </w:r>
      <w:proofErr w:type="spellStart"/>
      <w:r>
        <w:rPr>
          <w:i/>
          <w:iCs/>
        </w:rPr>
        <w:t>Majalah</w:t>
      </w:r>
      <w:proofErr w:type="spellEnd"/>
      <w:r>
        <w:rPr>
          <w:i/>
          <w:iCs/>
        </w:rPr>
        <w:t xml:space="preserve"> </w:t>
      </w:r>
      <w:proofErr w:type="spellStart"/>
      <w:r>
        <w:rPr>
          <w:i/>
          <w:iCs/>
        </w:rPr>
        <w:t>Obstetri</w:t>
      </w:r>
      <w:proofErr w:type="spellEnd"/>
      <w:r>
        <w:rPr>
          <w:i/>
          <w:iCs/>
        </w:rPr>
        <w:t xml:space="preserve"> &amp; </w:t>
      </w:r>
      <w:proofErr w:type="spellStart"/>
      <w:r>
        <w:rPr>
          <w:i/>
          <w:iCs/>
        </w:rPr>
        <w:t>Ginekologi</w:t>
      </w:r>
      <w:proofErr w:type="spellEnd"/>
      <w:r>
        <w:t xml:space="preserve">, 33(1), pp.53–64. </w:t>
      </w:r>
      <w:proofErr w:type="spellStart"/>
      <w:r>
        <w:t>doi:https</w:t>
      </w:r>
      <w:proofErr w:type="spellEnd"/>
      <w:r>
        <w:t>://doi.org/10.20473/mog.v33i12025.53-64.</w:t>
      </w:r>
    </w:p>
    <w:sectPr w:rsidR="00507576" w:rsidRPr="00507576">
      <w:footerReference w:type="default" r:id="rId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F7A37F9" w14:textId="77777777" w:rsidR="006F7D91" w:rsidRDefault="006F7D91" w:rsidP="0069713C">
      <w:pPr>
        <w:spacing w:before="0" w:after="0" w:line="240" w:lineRule="auto"/>
      </w:pPr>
      <w:r>
        <w:separator/>
      </w:r>
    </w:p>
  </w:endnote>
  <w:endnote w:type="continuationSeparator" w:id="0">
    <w:p w14:paraId="2B03706D" w14:textId="77777777" w:rsidR="006F7D91" w:rsidRDefault="006F7D91" w:rsidP="0069713C">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000ACFF"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561443126"/>
      <w:docPartObj>
        <w:docPartGallery w:val="Page Numbers (Bottom of Page)"/>
        <w:docPartUnique/>
      </w:docPartObj>
    </w:sdtPr>
    <w:sdtEndPr>
      <w:rPr>
        <w:noProof/>
      </w:rPr>
    </w:sdtEndPr>
    <w:sdtContent>
      <w:p w14:paraId="54FA7C7A" w14:textId="77777777" w:rsidR="0069713C" w:rsidRDefault="0069713C">
        <w:pPr>
          <w:pStyle w:val="Footer"/>
          <w:jc w:val="right"/>
        </w:pPr>
        <w:r>
          <w:fldChar w:fldCharType="begin"/>
        </w:r>
        <w:r>
          <w:instrText xml:space="preserve"> PAGE   \* MERGEFORMAT </w:instrText>
        </w:r>
        <w:r>
          <w:fldChar w:fldCharType="separate"/>
        </w:r>
        <w:r w:rsidR="00C55E28">
          <w:rPr>
            <w:noProof/>
          </w:rPr>
          <w:t>8</w:t>
        </w:r>
        <w:r>
          <w:rPr>
            <w:noProof/>
          </w:rPr>
          <w:fldChar w:fldCharType="end"/>
        </w:r>
      </w:p>
    </w:sdtContent>
  </w:sdt>
  <w:p w14:paraId="28863C19" w14:textId="77777777" w:rsidR="0069713C" w:rsidRDefault="0069713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D6C2699" w14:textId="77777777" w:rsidR="006F7D91" w:rsidRDefault="006F7D91" w:rsidP="0069713C">
      <w:pPr>
        <w:spacing w:before="0" w:after="0" w:line="240" w:lineRule="auto"/>
      </w:pPr>
      <w:r>
        <w:separator/>
      </w:r>
    </w:p>
  </w:footnote>
  <w:footnote w:type="continuationSeparator" w:id="0">
    <w:p w14:paraId="7691F475" w14:textId="77777777" w:rsidR="006F7D91" w:rsidRDefault="006F7D91" w:rsidP="0069713C">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100"/>
  <w:proofState w:spelling="clean"/>
  <w:revisionView w:inkAnnotation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626E3"/>
    <w:rsid w:val="00035B8B"/>
    <w:rsid w:val="001072D6"/>
    <w:rsid w:val="001157CA"/>
    <w:rsid w:val="001626E3"/>
    <w:rsid w:val="0019030F"/>
    <w:rsid w:val="00223565"/>
    <w:rsid w:val="002264E6"/>
    <w:rsid w:val="00253795"/>
    <w:rsid w:val="002625FC"/>
    <w:rsid w:val="00282055"/>
    <w:rsid w:val="003413CD"/>
    <w:rsid w:val="003D22D8"/>
    <w:rsid w:val="00466185"/>
    <w:rsid w:val="00507576"/>
    <w:rsid w:val="00556BA1"/>
    <w:rsid w:val="005B2E3D"/>
    <w:rsid w:val="00675453"/>
    <w:rsid w:val="0069713C"/>
    <w:rsid w:val="006D6C62"/>
    <w:rsid w:val="006F7D91"/>
    <w:rsid w:val="007019B8"/>
    <w:rsid w:val="007107DA"/>
    <w:rsid w:val="0081083E"/>
    <w:rsid w:val="008E04C6"/>
    <w:rsid w:val="00917606"/>
    <w:rsid w:val="00922D2E"/>
    <w:rsid w:val="00932AAD"/>
    <w:rsid w:val="00967BBD"/>
    <w:rsid w:val="00981D56"/>
    <w:rsid w:val="009849F3"/>
    <w:rsid w:val="00A34315"/>
    <w:rsid w:val="00A754E1"/>
    <w:rsid w:val="00AB5EDB"/>
    <w:rsid w:val="00B56FFD"/>
    <w:rsid w:val="00B81C0F"/>
    <w:rsid w:val="00C33DC8"/>
    <w:rsid w:val="00C525D5"/>
    <w:rsid w:val="00C55E28"/>
    <w:rsid w:val="00CE0B38"/>
    <w:rsid w:val="00CE6374"/>
    <w:rsid w:val="00D26172"/>
    <w:rsid w:val="00D27325"/>
    <w:rsid w:val="00DC72F7"/>
    <w:rsid w:val="00EC26E1"/>
    <w:rsid w:val="00ED7655"/>
    <w:rsid w:val="00F066B2"/>
    <w:rsid w:val="00F24D67"/>
    <w:rsid w:val="00F3081F"/>
    <w:rsid w:val="00F47380"/>
    <w:rsid w:val="00FB44F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4EEF7CE"/>
  <w15:chartTrackingRefBased/>
  <w15:docId w15:val="{5A8EA5FE-9E70-9540-B414-8E0D73975B6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9030F"/>
    <w:pPr>
      <w:spacing w:before="120" w:after="120" w:line="360" w:lineRule="auto"/>
      <w:jc w:val="both"/>
    </w:pPr>
    <w:rPr>
      <w:rFonts w:ascii="Times New Roman" w:hAnsi="Times New Roman"/>
      <w:sz w:val="24"/>
      <w:lang w:val="en-GB"/>
    </w:rPr>
  </w:style>
  <w:style w:type="paragraph" w:styleId="Heading1">
    <w:name w:val="heading 1"/>
    <w:basedOn w:val="Normal"/>
    <w:next w:val="Normal"/>
    <w:link w:val="Heading1Char"/>
    <w:autoRedefine/>
    <w:uiPriority w:val="9"/>
    <w:qFormat/>
    <w:rsid w:val="005B2E3D"/>
    <w:pPr>
      <w:keepNext/>
      <w:keepLines/>
      <w:spacing w:before="360"/>
      <w:outlineLvl w:val="0"/>
    </w:pPr>
    <w:rPr>
      <w:rFonts w:eastAsiaTheme="majorEastAsia" w:cs="Times New Roman"/>
      <w:b/>
      <w:caps/>
      <w:color w:val="4472C4" w:themeColor="accent5"/>
      <w:sz w:val="28"/>
      <w:szCs w:val="24"/>
    </w:rPr>
  </w:style>
  <w:style w:type="paragraph" w:styleId="Heading2">
    <w:name w:val="heading 2"/>
    <w:basedOn w:val="Normal"/>
    <w:next w:val="Normal"/>
    <w:link w:val="Heading2Char"/>
    <w:autoRedefine/>
    <w:uiPriority w:val="9"/>
    <w:unhideWhenUsed/>
    <w:qFormat/>
    <w:rsid w:val="00CE0B38"/>
    <w:pPr>
      <w:keepNext/>
      <w:keepLines/>
      <w:spacing w:before="160"/>
      <w:outlineLvl w:val="1"/>
    </w:pPr>
    <w:rPr>
      <w:rFonts w:eastAsiaTheme="majorEastAsia" w:cs="Times New Roman"/>
      <w:b/>
      <w:color w:val="4472C4" w:themeColor="accent5"/>
      <w:szCs w:val="26"/>
      <w:u w:val="single"/>
    </w:rPr>
  </w:style>
  <w:style w:type="paragraph" w:styleId="Heading3">
    <w:name w:val="heading 3"/>
    <w:basedOn w:val="Normal"/>
    <w:link w:val="Heading3Char"/>
    <w:uiPriority w:val="9"/>
    <w:qFormat/>
    <w:rsid w:val="00B81C0F"/>
    <w:pPr>
      <w:spacing w:before="100" w:beforeAutospacing="1" w:after="100" w:afterAutospacing="1" w:line="240" w:lineRule="auto"/>
      <w:jc w:val="left"/>
      <w:outlineLvl w:val="2"/>
    </w:pPr>
    <w:rPr>
      <w:rFonts w:eastAsia="Times New Roman" w:cs="Times New Roman"/>
      <w:b/>
      <w:bCs/>
      <w:i/>
      <w:szCs w:val="27"/>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B2E3D"/>
    <w:rPr>
      <w:rFonts w:ascii="Times New Roman" w:eastAsiaTheme="majorEastAsia" w:hAnsi="Times New Roman" w:cs="Times New Roman"/>
      <w:b/>
      <w:caps/>
      <w:color w:val="4472C4" w:themeColor="accent5"/>
      <w:sz w:val="28"/>
      <w:szCs w:val="24"/>
    </w:rPr>
  </w:style>
  <w:style w:type="character" w:customStyle="1" w:styleId="Heading2Char">
    <w:name w:val="Heading 2 Char"/>
    <w:basedOn w:val="DefaultParagraphFont"/>
    <w:link w:val="Heading2"/>
    <w:uiPriority w:val="9"/>
    <w:rsid w:val="00CE0B38"/>
    <w:rPr>
      <w:rFonts w:ascii="Times New Roman" w:eastAsiaTheme="majorEastAsia" w:hAnsi="Times New Roman" w:cs="Times New Roman"/>
      <w:b/>
      <w:color w:val="4472C4" w:themeColor="accent5"/>
      <w:sz w:val="24"/>
      <w:szCs w:val="26"/>
      <w:u w:val="single"/>
      <w:lang w:val="en-GB"/>
    </w:rPr>
  </w:style>
  <w:style w:type="character" w:customStyle="1" w:styleId="Heading3Char">
    <w:name w:val="Heading 3 Char"/>
    <w:basedOn w:val="DefaultParagraphFont"/>
    <w:link w:val="Heading3"/>
    <w:uiPriority w:val="9"/>
    <w:rsid w:val="00B81C0F"/>
    <w:rPr>
      <w:rFonts w:ascii="Times New Roman" w:eastAsia="Times New Roman" w:hAnsi="Times New Roman" w:cs="Times New Roman"/>
      <w:b/>
      <w:bCs/>
      <w:i/>
      <w:sz w:val="24"/>
      <w:szCs w:val="27"/>
    </w:rPr>
  </w:style>
  <w:style w:type="paragraph" w:styleId="TOCHeading">
    <w:name w:val="TOC Heading"/>
    <w:basedOn w:val="Heading1"/>
    <w:next w:val="Normal"/>
    <w:uiPriority w:val="39"/>
    <w:unhideWhenUsed/>
    <w:qFormat/>
    <w:rsid w:val="00507576"/>
    <w:pPr>
      <w:spacing w:before="240" w:after="0" w:line="259" w:lineRule="auto"/>
      <w:jc w:val="left"/>
      <w:outlineLvl w:val="9"/>
    </w:pPr>
    <w:rPr>
      <w:rFonts w:asciiTheme="majorHAnsi" w:hAnsiTheme="majorHAnsi" w:cstheme="majorBidi"/>
      <w:b w:val="0"/>
      <w:caps w:val="0"/>
      <w:color w:val="2E74B5" w:themeColor="accent1" w:themeShade="BF"/>
      <w:sz w:val="32"/>
      <w:szCs w:val="32"/>
      <w:lang w:val="en-US"/>
    </w:rPr>
  </w:style>
  <w:style w:type="paragraph" w:styleId="TOC1">
    <w:name w:val="toc 1"/>
    <w:basedOn w:val="Normal"/>
    <w:next w:val="Normal"/>
    <w:autoRedefine/>
    <w:uiPriority w:val="39"/>
    <w:unhideWhenUsed/>
    <w:rsid w:val="00507576"/>
    <w:pPr>
      <w:spacing w:after="100"/>
    </w:pPr>
  </w:style>
  <w:style w:type="paragraph" w:styleId="TOC2">
    <w:name w:val="toc 2"/>
    <w:basedOn w:val="Normal"/>
    <w:next w:val="Normal"/>
    <w:autoRedefine/>
    <w:uiPriority w:val="39"/>
    <w:unhideWhenUsed/>
    <w:rsid w:val="00507576"/>
    <w:pPr>
      <w:spacing w:after="100"/>
      <w:ind w:left="240"/>
    </w:pPr>
  </w:style>
  <w:style w:type="character" w:styleId="Hyperlink">
    <w:name w:val="Hyperlink"/>
    <w:basedOn w:val="DefaultParagraphFont"/>
    <w:uiPriority w:val="99"/>
    <w:unhideWhenUsed/>
    <w:rsid w:val="00507576"/>
    <w:rPr>
      <w:color w:val="0563C1" w:themeColor="hyperlink"/>
      <w:u w:val="single"/>
    </w:rPr>
  </w:style>
  <w:style w:type="paragraph" w:styleId="Header">
    <w:name w:val="header"/>
    <w:basedOn w:val="Normal"/>
    <w:link w:val="HeaderChar"/>
    <w:uiPriority w:val="99"/>
    <w:unhideWhenUsed/>
    <w:rsid w:val="0069713C"/>
    <w:pPr>
      <w:tabs>
        <w:tab w:val="center" w:pos="4680"/>
        <w:tab w:val="right" w:pos="9360"/>
      </w:tabs>
      <w:spacing w:before="0" w:after="0" w:line="240" w:lineRule="auto"/>
    </w:pPr>
  </w:style>
  <w:style w:type="character" w:customStyle="1" w:styleId="HeaderChar">
    <w:name w:val="Header Char"/>
    <w:basedOn w:val="DefaultParagraphFont"/>
    <w:link w:val="Header"/>
    <w:uiPriority w:val="99"/>
    <w:rsid w:val="0069713C"/>
    <w:rPr>
      <w:rFonts w:ascii="Times New Roman" w:hAnsi="Times New Roman"/>
      <w:sz w:val="24"/>
      <w:lang w:val="en-GB"/>
    </w:rPr>
  </w:style>
  <w:style w:type="paragraph" w:styleId="Footer">
    <w:name w:val="footer"/>
    <w:basedOn w:val="Normal"/>
    <w:link w:val="FooterChar"/>
    <w:uiPriority w:val="99"/>
    <w:unhideWhenUsed/>
    <w:rsid w:val="0069713C"/>
    <w:pPr>
      <w:tabs>
        <w:tab w:val="center" w:pos="4680"/>
        <w:tab w:val="right" w:pos="9360"/>
      </w:tabs>
      <w:spacing w:before="0" w:after="0" w:line="240" w:lineRule="auto"/>
    </w:pPr>
  </w:style>
  <w:style w:type="character" w:customStyle="1" w:styleId="FooterChar">
    <w:name w:val="Footer Char"/>
    <w:basedOn w:val="DefaultParagraphFont"/>
    <w:link w:val="Footer"/>
    <w:uiPriority w:val="99"/>
    <w:rsid w:val="0069713C"/>
    <w:rPr>
      <w:rFonts w:ascii="Times New Roman" w:hAnsi="Times New Roman"/>
      <w:sz w:val="24"/>
      <w:lang w:val="en-GB"/>
    </w:rPr>
  </w:style>
  <w:style w:type="paragraph" w:styleId="NormalWeb">
    <w:name w:val="Normal (Web)"/>
    <w:basedOn w:val="Normal"/>
    <w:uiPriority w:val="99"/>
    <w:unhideWhenUsed/>
    <w:rsid w:val="001072D6"/>
    <w:pPr>
      <w:spacing w:before="100" w:beforeAutospacing="1" w:after="100" w:afterAutospacing="1" w:line="240" w:lineRule="auto"/>
      <w:jc w:val="left"/>
    </w:pPr>
    <w:rPr>
      <w:rFonts w:eastAsia="Times New Roman" w:cs="Times New Roman"/>
      <w:szCs w:val="24"/>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975938750">
      <w:bodyDiv w:val="1"/>
      <w:marLeft w:val="0"/>
      <w:marRight w:val="0"/>
      <w:marTop w:val="0"/>
      <w:marBottom w:val="0"/>
      <w:divBdr>
        <w:top w:val="none" w:sz="0" w:space="0" w:color="auto"/>
        <w:left w:val="none" w:sz="0" w:space="0" w:color="auto"/>
        <w:bottom w:val="none" w:sz="0" w:space="0" w:color="auto"/>
        <w:right w:val="none" w:sz="0" w:space="0" w:color="auto"/>
      </w:divBdr>
      <w:divsChild>
        <w:div w:id="761727994">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32D83EC-37D7-4166-8A72-6457AE3F0700}">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57</TotalTime>
  <Pages>1</Pages>
  <Words>1751</Words>
  <Characters>9982</Characters>
  <Application>Microsoft Office Word</Application>
  <DocSecurity>0</DocSecurity>
  <Lines>83</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11710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Dominique Heath (2505637)</cp:lastModifiedBy>
  <cp:revision>82</cp:revision>
  <dcterms:created xsi:type="dcterms:W3CDTF">2026-03-31T11:53:00Z</dcterms:created>
  <dcterms:modified xsi:type="dcterms:W3CDTF">2026-04-01T13:41:00Z</dcterms:modified>
</cp:coreProperties>
</file>