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1599" w:rsidRDefault="00DE1599" w:rsidP="00AC39F3">
      <w:pPr>
        <w:spacing w:line="360" w:lineRule="auto"/>
        <w:jc w:val="both"/>
        <w:rPr>
          <w:rFonts w:ascii="Arial" w:hAnsi="Arial" w:cs="Arial"/>
          <w:sz w:val="24"/>
          <w:szCs w:val="24"/>
        </w:rPr>
      </w:pPr>
    </w:p>
    <w:p w:rsidR="00DE1599" w:rsidRPr="00EA7588" w:rsidRDefault="00DE1599" w:rsidP="00DE1599">
      <w:pPr>
        <w:spacing w:line="360" w:lineRule="auto"/>
        <w:jc w:val="both"/>
        <w:rPr>
          <w:rFonts w:ascii="Bookman Old Style" w:hAnsi="Bookman Old Style" w:cs="Arial"/>
          <w:sz w:val="96"/>
          <w:szCs w:val="96"/>
        </w:rPr>
      </w:pPr>
      <w:r w:rsidRPr="00EA7588">
        <w:rPr>
          <w:rFonts w:ascii="Bookman Old Style" w:hAnsi="Bookman Old Style" w:cs="Arial"/>
          <w:sz w:val="96"/>
          <w:szCs w:val="96"/>
        </w:rPr>
        <w:t>Reflective practice for Early Years Practitioners</w:t>
      </w:r>
      <w:r w:rsidR="00840991">
        <w:rPr>
          <w:rFonts w:ascii="Bookman Old Style" w:hAnsi="Bookman Old Style" w:cs="Arial"/>
          <w:sz w:val="96"/>
          <w:szCs w:val="96"/>
        </w:rPr>
        <w:t>.</w:t>
      </w:r>
    </w:p>
    <w:p w:rsidR="00DE1599" w:rsidRPr="00EA7588" w:rsidRDefault="00EA7588" w:rsidP="00DE1599">
      <w:pPr>
        <w:spacing w:line="360" w:lineRule="auto"/>
        <w:jc w:val="both"/>
        <w:rPr>
          <w:rFonts w:ascii="Arial" w:hAnsi="Arial" w:cs="Arial"/>
          <w:sz w:val="96"/>
          <w:szCs w:val="96"/>
        </w:rPr>
      </w:pPr>
      <w:r w:rsidRPr="00EA7588">
        <w:rPr>
          <w:rFonts w:ascii="Arial" w:hAnsi="Arial" w:cs="Arial"/>
          <w:sz w:val="96"/>
          <w:szCs w:val="96"/>
        </w:rPr>
        <w:drawing>
          <wp:anchor distT="0" distB="0" distL="114300" distR="114300" simplePos="0" relativeHeight="251659264" behindDoc="0" locked="0" layoutInCell="1" allowOverlap="1" wp14:anchorId="2866ADD6" wp14:editId="0627B4B3">
            <wp:simplePos x="0" y="0"/>
            <wp:positionH relativeFrom="column">
              <wp:posOffset>1457325</wp:posOffset>
            </wp:positionH>
            <wp:positionV relativeFrom="paragraph">
              <wp:posOffset>9525</wp:posOffset>
            </wp:positionV>
            <wp:extent cx="2667000" cy="285750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7000" cy="2857500"/>
                    </a:xfrm>
                    <a:prstGeom prst="rect">
                      <a:avLst/>
                    </a:prstGeom>
                    <a:noFill/>
                    <a:ln>
                      <a:noFill/>
                    </a:ln>
                  </pic:spPr>
                </pic:pic>
              </a:graphicData>
            </a:graphic>
          </wp:anchor>
        </w:drawing>
      </w: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EA7588" w:rsidRDefault="00EA7588" w:rsidP="00DE1599">
      <w:pPr>
        <w:spacing w:line="360" w:lineRule="auto"/>
        <w:jc w:val="both"/>
        <w:rPr>
          <w:rFonts w:ascii="Arial" w:hAnsi="Arial" w:cs="Arial"/>
          <w:sz w:val="24"/>
          <w:szCs w:val="24"/>
        </w:rPr>
      </w:pPr>
    </w:p>
    <w:p w:rsidR="00EA7588" w:rsidRDefault="00EA7588" w:rsidP="00DE1599">
      <w:pPr>
        <w:spacing w:line="360" w:lineRule="auto"/>
        <w:jc w:val="both"/>
        <w:rPr>
          <w:rFonts w:ascii="Arial" w:hAnsi="Arial" w:cs="Arial"/>
          <w:sz w:val="24"/>
          <w:szCs w:val="24"/>
        </w:rPr>
      </w:pPr>
    </w:p>
    <w:p w:rsidR="00DE1599" w:rsidRPr="00DE1599" w:rsidRDefault="00DE1599" w:rsidP="00EA7588">
      <w:pPr>
        <w:spacing w:line="360" w:lineRule="auto"/>
        <w:jc w:val="center"/>
        <w:rPr>
          <w:rFonts w:ascii="Arial" w:hAnsi="Arial" w:cs="Arial"/>
          <w:sz w:val="24"/>
          <w:szCs w:val="24"/>
        </w:rPr>
      </w:pPr>
      <w:r w:rsidRPr="00DE1599">
        <w:rPr>
          <w:rFonts w:ascii="Arial" w:hAnsi="Arial" w:cs="Arial"/>
          <w:sz w:val="24"/>
          <w:szCs w:val="24"/>
        </w:rPr>
        <w:t xml:space="preserve">(Source </w:t>
      </w:r>
      <w:hyperlink r:id="rId8" w:history="1">
        <w:r w:rsidRPr="00DE1599">
          <w:rPr>
            <w:rStyle w:val="Hyperlink"/>
            <w:rFonts w:ascii="Arial" w:hAnsi="Arial" w:cs="Arial"/>
            <w:sz w:val="24"/>
            <w:szCs w:val="24"/>
          </w:rPr>
          <w:t>www.bing.com</w:t>
        </w:r>
      </w:hyperlink>
      <w:r w:rsidRPr="00DE1599">
        <w:rPr>
          <w:rFonts w:ascii="Arial" w:hAnsi="Arial" w:cs="Arial"/>
          <w:sz w:val="24"/>
          <w:szCs w:val="24"/>
        </w:rPr>
        <w:t>)</w:t>
      </w: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E62C6A" w:rsidRDefault="00DE1599" w:rsidP="00DE1599">
      <w:pPr>
        <w:spacing w:line="360" w:lineRule="auto"/>
        <w:jc w:val="both"/>
        <w:rPr>
          <w:rFonts w:ascii="Arial" w:hAnsi="Arial" w:cs="Arial"/>
          <w:i/>
          <w:sz w:val="24"/>
          <w:szCs w:val="24"/>
        </w:rPr>
      </w:pPr>
      <w:r w:rsidRPr="00E62C6A">
        <w:rPr>
          <w:rFonts w:ascii="Arial" w:hAnsi="Arial" w:cs="Arial"/>
          <w:i/>
          <w:sz w:val="24"/>
          <w:szCs w:val="24"/>
          <w:u w:val="single"/>
        </w:rPr>
        <w:lastRenderedPageBreak/>
        <w:t xml:space="preserve">Contents </w:t>
      </w:r>
      <w:r w:rsidR="00E62C6A" w:rsidRPr="00E62C6A">
        <w:rPr>
          <w:rFonts w:ascii="Arial" w:hAnsi="Arial" w:cs="Arial"/>
          <w:i/>
          <w:sz w:val="24"/>
          <w:szCs w:val="24"/>
        </w:rPr>
        <w:tab/>
      </w:r>
      <w:r w:rsidR="00E62C6A" w:rsidRPr="00E62C6A">
        <w:rPr>
          <w:rFonts w:ascii="Arial" w:hAnsi="Arial" w:cs="Arial"/>
          <w:i/>
          <w:sz w:val="24"/>
          <w:szCs w:val="24"/>
        </w:rPr>
        <w:tab/>
      </w:r>
      <w:r w:rsidR="00E62C6A" w:rsidRPr="00E62C6A">
        <w:rPr>
          <w:rFonts w:ascii="Arial" w:hAnsi="Arial" w:cs="Arial"/>
          <w:i/>
          <w:sz w:val="24"/>
          <w:szCs w:val="24"/>
        </w:rPr>
        <w:tab/>
      </w:r>
      <w:r w:rsidR="00E62C6A" w:rsidRPr="00E62C6A">
        <w:rPr>
          <w:rFonts w:ascii="Arial" w:hAnsi="Arial" w:cs="Arial"/>
          <w:i/>
          <w:sz w:val="24"/>
          <w:szCs w:val="24"/>
        </w:rPr>
        <w:tab/>
      </w:r>
      <w:r w:rsidR="00E62C6A" w:rsidRPr="00E62C6A">
        <w:rPr>
          <w:rFonts w:ascii="Arial" w:hAnsi="Arial" w:cs="Arial"/>
          <w:i/>
          <w:sz w:val="24"/>
          <w:szCs w:val="24"/>
        </w:rPr>
        <w:tab/>
      </w:r>
      <w:r w:rsidR="00E62C6A" w:rsidRPr="00E62C6A">
        <w:rPr>
          <w:rFonts w:ascii="Arial" w:hAnsi="Arial" w:cs="Arial"/>
          <w:i/>
          <w:sz w:val="24"/>
          <w:szCs w:val="24"/>
        </w:rPr>
        <w:tab/>
      </w:r>
      <w:r w:rsidR="00E62C6A" w:rsidRPr="00E62C6A">
        <w:rPr>
          <w:rFonts w:ascii="Arial" w:hAnsi="Arial" w:cs="Arial"/>
          <w:i/>
          <w:sz w:val="24"/>
          <w:szCs w:val="24"/>
        </w:rPr>
        <w:tab/>
      </w:r>
      <w:r w:rsidR="00E62C6A" w:rsidRPr="00E62C6A">
        <w:rPr>
          <w:rFonts w:ascii="Arial" w:hAnsi="Arial" w:cs="Arial"/>
          <w:i/>
          <w:sz w:val="24"/>
          <w:szCs w:val="24"/>
        </w:rPr>
        <w:tab/>
      </w:r>
      <w:r w:rsidR="00E62C6A" w:rsidRPr="00E62C6A">
        <w:rPr>
          <w:rFonts w:ascii="Arial" w:hAnsi="Arial" w:cs="Arial"/>
          <w:i/>
          <w:sz w:val="24"/>
          <w:szCs w:val="24"/>
        </w:rPr>
        <w:tab/>
      </w:r>
      <w:r w:rsidR="00E62C6A" w:rsidRPr="00E62C6A">
        <w:rPr>
          <w:rFonts w:ascii="Arial" w:hAnsi="Arial" w:cs="Arial"/>
          <w:i/>
          <w:sz w:val="24"/>
          <w:szCs w:val="24"/>
          <w:u w:val="single"/>
        </w:rPr>
        <w:t>Page number</w:t>
      </w:r>
      <w:r w:rsidR="00E62C6A" w:rsidRPr="00E62C6A">
        <w:rPr>
          <w:rFonts w:ascii="Arial" w:hAnsi="Arial" w:cs="Arial"/>
          <w:i/>
          <w:sz w:val="24"/>
          <w:szCs w:val="24"/>
        </w:rPr>
        <w:t>.</w:t>
      </w:r>
    </w:p>
    <w:p w:rsidR="00E62C6A" w:rsidRDefault="00E62C6A" w:rsidP="00304778">
      <w:pPr>
        <w:tabs>
          <w:tab w:val="left" w:pos="7905"/>
        </w:tabs>
        <w:spacing w:line="360" w:lineRule="auto"/>
        <w:jc w:val="both"/>
        <w:rPr>
          <w:rFonts w:ascii="Arial" w:hAnsi="Arial" w:cs="Arial"/>
          <w:sz w:val="24"/>
          <w:szCs w:val="24"/>
        </w:rPr>
      </w:pPr>
      <w:r>
        <w:rPr>
          <w:rFonts w:ascii="Arial" w:hAnsi="Arial" w:cs="Arial"/>
          <w:sz w:val="24"/>
          <w:szCs w:val="24"/>
        </w:rPr>
        <w:t>Element 1: Evaluation of</w:t>
      </w:r>
      <w:r w:rsidR="003705D5" w:rsidRPr="003705D5">
        <w:rPr>
          <w:rFonts w:ascii="Arial" w:hAnsi="Arial" w:cs="Arial"/>
          <w:sz w:val="24"/>
          <w:szCs w:val="24"/>
        </w:rPr>
        <w:t xml:space="preserve"> 2 mode</w:t>
      </w:r>
      <w:r w:rsidR="003705D5">
        <w:rPr>
          <w:rFonts w:ascii="Arial" w:hAnsi="Arial" w:cs="Arial"/>
          <w:sz w:val="24"/>
          <w:szCs w:val="24"/>
        </w:rPr>
        <w:t>ls of reflection</w:t>
      </w:r>
      <w:r w:rsidR="00304778">
        <w:rPr>
          <w:rFonts w:ascii="Arial" w:hAnsi="Arial" w:cs="Arial"/>
          <w:sz w:val="24"/>
          <w:szCs w:val="24"/>
        </w:rPr>
        <w:tab/>
        <w:t>3</w:t>
      </w:r>
    </w:p>
    <w:p w:rsidR="003705D5" w:rsidRPr="003705D5" w:rsidRDefault="00E62C6A" w:rsidP="00E62C6A">
      <w:pPr>
        <w:spacing w:line="360" w:lineRule="auto"/>
        <w:jc w:val="both"/>
        <w:rPr>
          <w:rFonts w:ascii="Arial" w:hAnsi="Arial" w:cs="Arial"/>
          <w:sz w:val="24"/>
          <w:szCs w:val="24"/>
        </w:rPr>
      </w:pPr>
      <w:r>
        <w:rPr>
          <w:rFonts w:ascii="Arial" w:hAnsi="Arial" w:cs="Arial"/>
          <w:sz w:val="24"/>
          <w:szCs w:val="24"/>
        </w:rPr>
        <w:t xml:space="preserve">                  Gibbs vs Dewey</w:t>
      </w:r>
      <w:r w:rsidR="003705D5" w:rsidRPr="003705D5">
        <w:rPr>
          <w:rFonts w:ascii="Arial" w:hAnsi="Arial" w:cs="Arial"/>
          <w:sz w:val="24"/>
          <w:szCs w:val="24"/>
        </w:rPr>
        <w:t xml:space="preserve">.  </w:t>
      </w:r>
    </w:p>
    <w:p w:rsidR="003705D5" w:rsidRPr="003705D5" w:rsidRDefault="003705D5" w:rsidP="003705D5">
      <w:pPr>
        <w:spacing w:line="360" w:lineRule="auto"/>
        <w:jc w:val="both"/>
        <w:rPr>
          <w:rFonts w:ascii="Arial" w:hAnsi="Arial" w:cs="Arial"/>
          <w:sz w:val="24"/>
          <w:szCs w:val="24"/>
        </w:rPr>
      </w:pPr>
    </w:p>
    <w:p w:rsidR="003705D5" w:rsidRPr="003705D5" w:rsidRDefault="003705D5" w:rsidP="00304778">
      <w:pPr>
        <w:tabs>
          <w:tab w:val="left" w:pos="7800"/>
          <w:tab w:val="left" w:pos="7980"/>
        </w:tabs>
        <w:spacing w:line="360" w:lineRule="auto"/>
        <w:jc w:val="both"/>
        <w:rPr>
          <w:rFonts w:ascii="Arial" w:hAnsi="Arial" w:cs="Arial"/>
          <w:sz w:val="24"/>
          <w:szCs w:val="24"/>
        </w:rPr>
      </w:pPr>
      <w:r>
        <w:rPr>
          <w:rFonts w:ascii="Arial" w:hAnsi="Arial" w:cs="Arial"/>
          <w:sz w:val="24"/>
          <w:szCs w:val="24"/>
        </w:rPr>
        <w:t>Element 2: Briefing paper for Early Years Practitioners.</w:t>
      </w:r>
      <w:r w:rsidR="00304778">
        <w:rPr>
          <w:rFonts w:ascii="Arial" w:hAnsi="Arial" w:cs="Arial"/>
          <w:sz w:val="24"/>
          <w:szCs w:val="24"/>
        </w:rPr>
        <w:tab/>
        <w:t xml:space="preserve"> </w:t>
      </w:r>
      <w:r w:rsidR="0082774B">
        <w:rPr>
          <w:rFonts w:ascii="Arial" w:hAnsi="Arial" w:cs="Arial"/>
          <w:sz w:val="24"/>
          <w:szCs w:val="24"/>
        </w:rPr>
        <w:t>7</w:t>
      </w:r>
      <w:r w:rsidR="00304778">
        <w:rPr>
          <w:rFonts w:ascii="Arial" w:hAnsi="Arial" w:cs="Arial"/>
          <w:sz w:val="24"/>
          <w:szCs w:val="24"/>
        </w:rPr>
        <w:tab/>
      </w:r>
    </w:p>
    <w:p w:rsidR="003705D5" w:rsidRPr="003705D5" w:rsidRDefault="003705D5" w:rsidP="003705D5">
      <w:pPr>
        <w:spacing w:line="360" w:lineRule="auto"/>
        <w:jc w:val="both"/>
        <w:rPr>
          <w:rFonts w:ascii="Arial" w:hAnsi="Arial" w:cs="Arial"/>
          <w:sz w:val="24"/>
          <w:szCs w:val="24"/>
        </w:rPr>
      </w:pPr>
      <w:r w:rsidRPr="003705D5">
        <w:rPr>
          <w:rFonts w:ascii="Arial" w:hAnsi="Arial" w:cs="Arial"/>
          <w:sz w:val="24"/>
          <w:szCs w:val="24"/>
        </w:rPr>
        <w:t>What is reflection and why is it important</w:t>
      </w:r>
    </w:p>
    <w:p w:rsidR="003705D5" w:rsidRPr="003705D5" w:rsidRDefault="003705D5" w:rsidP="003705D5">
      <w:pPr>
        <w:spacing w:line="360" w:lineRule="auto"/>
        <w:jc w:val="both"/>
        <w:rPr>
          <w:rFonts w:ascii="Arial" w:hAnsi="Arial" w:cs="Arial"/>
          <w:sz w:val="24"/>
          <w:szCs w:val="24"/>
        </w:rPr>
      </w:pPr>
      <w:r w:rsidRPr="003705D5">
        <w:rPr>
          <w:rFonts w:ascii="Arial" w:hAnsi="Arial" w:cs="Arial"/>
          <w:sz w:val="24"/>
          <w:szCs w:val="24"/>
        </w:rPr>
        <w:t>Models of reflection</w:t>
      </w:r>
    </w:p>
    <w:p w:rsidR="003705D5" w:rsidRPr="003705D5" w:rsidRDefault="003705D5" w:rsidP="003705D5">
      <w:pPr>
        <w:spacing w:line="360" w:lineRule="auto"/>
        <w:jc w:val="both"/>
        <w:rPr>
          <w:rFonts w:ascii="Arial" w:hAnsi="Arial" w:cs="Arial"/>
          <w:sz w:val="24"/>
          <w:szCs w:val="24"/>
        </w:rPr>
      </w:pPr>
      <w:r w:rsidRPr="003705D5">
        <w:rPr>
          <w:rFonts w:ascii="Arial" w:hAnsi="Arial" w:cs="Arial"/>
          <w:sz w:val="24"/>
          <w:szCs w:val="24"/>
        </w:rPr>
        <w:t xml:space="preserve">Conclusion </w:t>
      </w:r>
    </w:p>
    <w:p w:rsidR="003705D5" w:rsidRDefault="00304778" w:rsidP="00304778">
      <w:pPr>
        <w:tabs>
          <w:tab w:val="left" w:pos="7920"/>
        </w:tabs>
        <w:spacing w:line="360" w:lineRule="auto"/>
        <w:jc w:val="both"/>
        <w:rPr>
          <w:rFonts w:ascii="Arial" w:hAnsi="Arial" w:cs="Arial"/>
          <w:sz w:val="24"/>
          <w:szCs w:val="24"/>
        </w:rPr>
      </w:pPr>
      <w:r>
        <w:rPr>
          <w:rFonts w:ascii="Arial" w:hAnsi="Arial" w:cs="Arial"/>
          <w:sz w:val="24"/>
          <w:szCs w:val="24"/>
        </w:rPr>
        <w:tab/>
      </w:r>
    </w:p>
    <w:p w:rsidR="00304778" w:rsidRPr="003705D5" w:rsidRDefault="00304778" w:rsidP="00304778">
      <w:pPr>
        <w:tabs>
          <w:tab w:val="left" w:pos="7920"/>
        </w:tabs>
        <w:spacing w:line="360" w:lineRule="auto"/>
        <w:jc w:val="both"/>
        <w:rPr>
          <w:rFonts w:ascii="Arial" w:hAnsi="Arial" w:cs="Arial"/>
          <w:sz w:val="24"/>
          <w:szCs w:val="24"/>
        </w:rPr>
      </w:pPr>
    </w:p>
    <w:p w:rsidR="003705D5" w:rsidRPr="003705D5" w:rsidRDefault="00E62C6A" w:rsidP="00304778">
      <w:pPr>
        <w:tabs>
          <w:tab w:val="left" w:pos="7920"/>
        </w:tabs>
        <w:spacing w:line="360" w:lineRule="auto"/>
        <w:jc w:val="both"/>
        <w:rPr>
          <w:rFonts w:ascii="Arial" w:hAnsi="Arial" w:cs="Arial"/>
          <w:sz w:val="24"/>
          <w:szCs w:val="24"/>
        </w:rPr>
      </w:pPr>
      <w:r>
        <w:rPr>
          <w:rFonts w:ascii="Arial" w:hAnsi="Arial" w:cs="Arial"/>
          <w:sz w:val="24"/>
          <w:szCs w:val="24"/>
        </w:rPr>
        <w:t xml:space="preserve">Element 3: Personal </w:t>
      </w:r>
      <w:r w:rsidR="003705D5" w:rsidRPr="003705D5">
        <w:rPr>
          <w:rFonts w:ascii="Arial" w:hAnsi="Arial" w:cs="Arial"/>
          <w:sz w:val="24"/>
          <w:szCs w:val="24"/>
        </w:rPr>
        <w:t>reflecti</w:t>
      </w:r>
      <w:r w:rsidR="003705D5">
        <w:rPr>
          <w:rFonts w:ascii="Arial" w:hAnsi="Arial" w:cs="Arial"/>
          <w:sz w:val="24"/>
          <w:szCs w:val="24"/>
        </w:rPr>
        <w:t xml:space="preserve">ve log </w:t>
      </w:r>
      <w:r w:rsidR="00304778">
        <w:rPr>
          <w:rFonts w:ascii="Arial" w:hAnsi="Arial" w:cs="Arial"/>
          <w:sz w:val="24"/>
          <w:szCs w:val="24"/>
        </w:rPr>
        <w:tab/>
      </w:r>
      <w:r w:rsidR="0082774B">
        <w:rPr>
          <w:rFonts w:ascii="Arial" w:hAnsi="Arial" w:cs="Arial"/>
          <w:sz w:val="24"/>
          <w:szCs w:val="24"/>
        </w:rPr>
        <w:t>9</w:t>
      </w:r>
    </w:p>
    <w:p w:rsidR="00304778" w:rsidRPr="003705D5" w:rsidRDefault="00304778" w:rsidP="00304778">
      <w:pPr>
        <w:tabs>
          <w:tab w:val="left" w:pos="7920"/>
        </w:tabs>
        <w:spacing w:line="360" w:lineRule="auto"/>
        <w:jc w:val="both"/>
        <w:rPr>
          <w:rFonts w:ascii="Arial" w:hAnsi="Arial" w:cs="Arial"/>
          <w:sz w:val="24"/>
          <w:szCs w:val="24"/>
        </w:rPr>
      </w:pPr>
      <w:r>
        <w:rPr>
          <w:rFonts w:ascii="Arial" w:hAnsi="Arial" w:cs="Arial"/>
          <w:sz w:val="24"/>
          <w:szCs w:val="24"/>
        </w:rPr>
        <w:tab/>
      </w:r>
    </w:p>
    <w:p w:rsidR="003705D5" w:rsidRDefault="003705D5" w:rsidP="00304778">
      <w:pPr>
        <w:tabs>
          <w:tab w:val="left" w:pos="7920"/>
        </w:tabs>
        <w:spacing w:line="360" w:lineRule="auto"/>
        <w:jc w:val="both"/>
        <w:rPr>
          <w:rFonts w:ascii="Arial" w:hAnsi="Arial" w:cs="Arial"/>
          <w:sz w:val="24"/>
          <w:szCs w:val="24"/>
        </w:rPr>
      </w:pPr>
      <w:r w:rsidRPr="003705D5">
        <w:rPr>
          <w:rFonts w:ascii="Arial" w:hAnsi="Arial" w:cs="Arial"/>
          <w:sz w:val="24"/>
          <w:szCs w:val="24"/>
        </w:rPr>
        <w:t>Element 4: A Personal Development Plan.</w:t>
      </w:r>
      <w:r w:rsidR="00304778">
        <w:rPr>
          <w:rFonts w:ascii="Arial" w:hAnsi="Arial" w:cs="Arial"/>
          <w:sz w:val="24"/>
          <w:szCs w:val="24"/>
        </w:rPr>
        <w:tab/>
        <w:t>1</w:t>
      </w:r>
      <w:r w:rsidR="0082774B">
        <w:rPr>
          <w:rFonts w:ascii="Arial" w:hAnsi="Arial" w:cs="Arial"/>
          <w:sz w:val="24"/>
          <w:szCs w:val="24"/>
        </w:rPr>
        <w:t>1</w:t>
      </w:r>
    </w:p>
    <w:p w:rsidR="004D3A07" w:rsidRDefault="004D3A07" w:rsidP="003705D5">
      <w:pPr>
        <w:spacing w:line="360" w:lineRule="auto"/>
        <w:jc w:val="both"/>
        <w:rPr>
          <w:rFonts w:ascii="Arial" w:hAnsi="Arial" w:cs="Arial"/>
          <w:sz w:val="24"/>
          <w:szCs w:val="24"/>
        </w:rPr>
      </w:pPr>
    </w:p>
    <w:p w:rsidR="004D3A07" w:rsidRPr="003705D5" w:rsidRDefault="004D3A07" w:rsidP="00304778">
      <w:pPr>
        <w:tabs>
          <w:tab w:val="left" w:pos="8085"/>
        </w:tabs>
        <w:spacing w:line="360" w:lineRule="auto"/>
        <w:jc w:val="both"/>
        <w:rPr>
          <w:rFonts w:ascii="Arial" w:hAnsi="Arial" w:cs="Arial"/>
          <w:sz w:val="24"/>
          <w:szCs w:val="24"/>
        </w:rPr>
      </w:pPr>
      <w:r>
        <w:rPr>
          <w:rFonts w:ascii="Arial" w:hAnsi="Arial" w:cs="Arial"/>
          <w:sz w:val="24"/>
          <w:szCs w:val="24"/>
        </w:rPr>
        <w:t xml:space="preserve">References </w:t>
      </w:r>
      <w:r w:rsidR="00304778">
        <w:rPr>
          <w:rFonts w:ascii="Arial" w:hAnsi="Arial" w:cs="Arial"/>
          <w:sz w:val="24"/>
          <w:szCs w:val="24"/>
        </w:rPr>
        <w:t xml:space="preserve">                                                                                                    </w:t>
      </w:r>
      <w:r w:rsidR="0082774B">
        <w:rPr>
          <w:rFonts w:ascii="Arial" w:hAnsi="Arial" w:cs="Arial"/>
          <w:sz w:val="24"/>
          <w:szCs w:val="24"/>
        </w:rPr>
        <w:t>12</w:t>
      </w: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Pr="00DE1599" w:rsidRDefault="00DE1599" w:rsidP="00DE1599">
      <w:pPr>
        <w:spacing w:line="360" w:lineRule="auto"/>
        <w:jc w:val="both"/>
        <w:rPr>
          <w:rFonts w:ascii="Arial" w:hAnsi="Arial" w:cs="Arial"/>
          <w:sz w:val="24"/>
          <w:szCs w:val="24"/>
        </w:rPr>
      </w:pPr>
    </w:p>
    <w:p w:rsidR="00DE1599" w:rsidRDefault="00DE1599" w:rsidP="00AC39F3">
      <w:pPr>
        <w:spacing w:line="360" w:lineRule="auto"/>
        <w:jc w:val="both"/>
        <w:rPr>
          <w:rFonts w:ascii="Arial" w:hAnsi="Arial" w:cs="Arial"/>
          <w:sz w:val="24"/>
          <w:szCs w:val="24"/>
        </w:rPr>
      </w:pPr>
    </w:p>
    <w:p w:rsidR="00DE1599" w:rsidRDefault="00DE1599" w:rsidP="00AC39F3">
      <w:pPr>
        <w:spacing w:line="360" w:lineRule="auto"/>
        <w:jc w:val="both"/>
        <w:rPr>
          <w:rFonts w:ascii="Arial" w:hAnsi="Arial" w:cs="Arial"/>
          <w:sz w:val="24"/>
          <w:szCs w:val="24"/>
        </w:rPr>
      </w:pPr>
    </w:p>
    <w:p w:rsidR="00DE1599" w:rsidRDefault="00DE1599" w:rsidP="00AC39F3">
      <w:pPr>
        <w:spacing w:line="360" w:lineRule="auto"/>
        <w:jc w:val="both"/>
        <w:rPr>
          <w:rFonts w:ascii="Arial" w:hAnsi="Arial" w:cs="Arial"/>
          <w:sz w:val="24"/>
          <w:szCs w:val="24"/>
        </w:rPr>
      </w:pPr>
    </w:p>
    <w:p w:rsidR="00535AEB" w:rsidRPr="00840991" w:rsidRDefault="00535AEB" w:rsidP="00AC39F3">
      <w:pPr>
        <w:spacing w:line="360" w:lineRule="auto"/>
        <w:jc w:val="both"/>
        <w:rPr>
          <w:rFonts w:ascii="Arial" w:hAnsi="Arial" w:cs="Arial"/>
          <w:sz w:val="24"/>
          <w:szCs w:val="24"/>
          <w:u w:val="single"/>
        </w:rPr>
      </w:pPr>
      <w:r w:rsidRPr="00840991">
        <w:rPr>
          <w:rFonts w:ascii="Arial" w:hAnsi="Arial" w:cs="Arial"/>
          <w:sz w:val="24"/>
          <w:szCs w:val="24"/>
          <w:u w:val="single"/>
        </w:rPr>
        <w:lastRenderedPageBreak/>
        <w:t>Element 1.</w:t>
      </w:r>
    </w:p>
    <w:p w:rsidR="00E80182" w:rsidRPr="00AC39F3" w:rsidRDefault="00E80182" w:rsidP="00AC39F3">
      <w:pPr>
        <w:spacing w:line="360" w:lineRule="auto"/>
        <w:jc w:val="both"/>
        <w:rPr>
          <w:rFonts w:ascii="Arial" w:hAnsi="Arial" w:cs="Arial"/>
          <w:sz w:val="24"/>
          <w:szCs w:val="24"/>
        </w:rPr>
      </w:pPr>
      <w:r w:rsidRPr="00AC39F3">
        <w:rPr>
          <w:rFonts w:ascii="Arial" w:hAnsi="Arial" w:cs="Arial"/>
          <w:sz w:val="24"/>
          <w:szCs w:val="24"/>
        </w:rPr>
        <w:t xml:space="preserve">What </w:t>
      </w:r>
      <w:r w:rsidR="00FB4548" w:rsidRPr="00AC39F3">
        <w:rPr>
          <w:rFonts w:ascii="Arial" w:hAnsi="Arial" w:cs="Arial"/>
          <w:sz w:val="24"/>
          <w:szCs w:val="24"/>
        </w:rPr>
        <w:t>is reflection</w:t>
      </w:r>
    </w:p>
    <w:p w:rsidR="00846351" w:rsidRDefault="00846351" w:rsidP="00670E56">
      <w:pPr>
        <w:spacing w:line="360" w:lineRule="auto"/>
        <w:jc w:val="both"/>
        <w:rPr>
          <w:rFonts w:ascii="Arial" w:hAnsi="Arial" w:cs="Arial"/>
          <w:sz w:val="24"/>
          <w:szCs w:val="24"/>
        </w:rPr>
      </w:pPr>
      <w:r>
        <w:rPr>
          <w:rFonts w:ascii="Arial" w:hAnsi="Arial" w:cs="Arial"/>
          <w:sz w:val="24"/>
          <w:szCs w:val="24"/>
        </w:rPr>
        <w:t>Plack, et al. (2008) states that reflection is</w:t>
      </w:r>
    </w:p>
    <w:p w:rsidR="00846351" w:rsidRDefault="00846351" w:rsidP="005259F7">
      <w:pPr>
        <w:spacing w:line="360" w:lineRule="auto"/>
        <w:ind w:left="720"/>
        <w:jc w:val="both"/>
        <w:rPr>
          <w:rFonts w:ascii="Arial" w:hAnsi="Arial" w:cs="Arial"/>
          <w:sz w:val="24"/>
          <w:szCs w:val="24"/>
        </w:rPr>
      </w:pPr>
      <w:r>
        <w:rPr>
          <w:rFonts w:ascii="Arial" w:hAnsi="Arial" w:cs="Arial"/>
          <w:sz w:val="24"/>
          <w:szCs w:val="24"/>
        </w:rPr>
        <w:t>T</w:t>
      </w:r>
      <w:r w:rsidRPr="00846351">
        <w:rPr>
          <w:rFonts w:ascii="Arial" w:hAnsi="Arial" w:cs="Arial"/>
          <w:sz w:val="24"/>
          <w:szCs w:val="24"/>
        </w:rPr>
        <w:t xml:space="preserve">he need to critically analyse theory and evidence to apply it appropriately in practice.  The process encourages learners to examine their attitudes, values, beliefs and goals whilst making sense of their own experiences to look, understand and appreciate </w:t>
      </w:r>
      <w:r>
        <w:rPr>
          <w:rFonts w:ascii="Arial" w:hAnsi="Arial" w:cs="Arial"/>
          <w:sz w:val="24"/>
          <w:szCs w:val="24"/>
        </w:rPr>
        <w:t>other perspectives.</w:t>
      </w:r>
    </w:p>
    <w:p w:rsidR="00DE56CC" w:rsidRDefault="00FB4548" w:rsidP="00670E56">
      <w:pPr>
        <w:spacing w:line="360" w:lineRule="auto"/>
        <w:jc w:val="both"/>
        <w:rPr>
          <w:rFonts w:ascii="Arial" w:hAnsi="Arial" w:cs="Arial"/>
          <w:sz w:val="24"/>
          <w:szCs w:val="24"/>
        </w:rPr>
      </w:pPr>
      <w:r w:rsidRPr="00AC39F3">
        <w:rPr>
          <w:rFonts w:ascii="Arial" w:hAnsi="Arial" w:cs="Arial"/>
          <w:sz w:val="24"/>
          <w:szCs w:val="24"/>
        </w:rPr>
        <w:t xml:space="preserve">Reflection has been identified as an effective tool for practitioners to reflect </w:t>
      </w:r>
      <w:r w:rsidR="00885920">
        <w:rPr>
          <w:rFonts w:ascii="Arial" w:hAnsi="Arial" w:cs="Arial"/>
          <w:sz w:val="24"/>
          <w:szCs w:val="24"/>
        </w:rPr>
        <w:t xml:space="preserve">either </w:t>
      </w:r>
      <w:r w:rsidRPr="00AC39F3">
        <w:rPr>
          <w:rFonts w:ascii="Arial" w:hAnsi="Arial" w:cs="Arial"/>
          <w:sz w:val="24"/>
          <w:szCs w:val="24"/>
        </w:rPr>
        <w:t>on</w:t>
      </w:r>
      <w:r w:rsidR="00885920">
        <w:rPr>
          <w:rFonts w:ascii="Arial" w:hAnsi="Arial" w:cs="Arial"/>
          <w:sz w:val="24"/>
          <w:szCs w:val="24"/>
        </w:rPr>
        <w:t>-action or in-action within</w:t>
      </w:r>
      <w:r w:rsidRPr="00AC39F3">
        <w:rPr>
          <w:rFonts w:ascii="Arial" w:hAnsi="Arial" w:cs="Arial"/>
          <w:sz w:val="24"/>
          <w:szCs w:val="24"/>
        </w:rPr>
        <w:t xml:space="preserve"> their practice</w:t>
      </w:r>
      <w:r w:rsidR="00110B3B">
        <w:rPr>
          <w:rFonts w:ascii="Arial" w:hAnsi="Arial" w:cs="Arial"/>
          <w:sz w:val="24"/>
          <w:szCs w:val="24"/>
        </w:rPr>
        <w:t xml:space="preserve"> (Schon,</w:t>
      </w:r>
      <w:r w:rsidR="005259F7">
        <w:rPr>
          <w:rFonts w:ascii="Arial" w:hAnsi="Arial" w:cs="Arial"/>
          <w:sz w:val="24"/>
          <w:szCs w:val="24"/>
        </w:rPr>
        <w:t>2016)</w:t>
      </w:r>
      <w:r w:rsidR="00885920">
        <w:rPr>
          <w:rFonts w:ascii="Arial" w:hAnsi="Arial" w:cs="Arial"/>
          <w:sz w:val="24"/>
          <w:szCs w:val="24"/>
        </w:rPr>
        <w:t>.  Reflective practice can</w:t>
      </w:r>
      <w:r w:rsidR="005259F7">
        <w:rPr>
          <w:rFonts w:ascii="Arial" w:hAnsi="Arial" w:cs="Arial"/>
          <w:sz w:val="24"/>
          <w:szCs w:val="24"/>
        </w:rPr>
        <w:t xml:space="preserve"> support </w:t>
      </w:r>
      <w:r w:rsidR="00D62EC0">
        <w:rPr>
          <w:rFonts w:ascii="Arial" w:hAnsi="Arial" w:cs="Arial"/>
          <w:sz w:val="24"/>
          <w:szCs w:val="24"/>
        </w:rPr>
        <w:t>professionals</w:t>
      </w:r>
      <w:r w:rsidRPr="00AC39F3">
        <w:rPr>
          <w:rFonts w:ascii="Arial" w:hAnsi="Arial" w:cs="Arial"/>
          <w:sz w:val="24"/>
          <w:szCs w:val="24"/>
        </w:rPr>
        <w:t xml:space="preserve"> in their </w:t>
      </w:r>
      <w:r w:rsidR="003A67DD">
        <w:rPr>
          <w:rFonts w:ascii="Arial" w:hAnsi="Arial" w:cs="Arial"/>
          <w:sz w:val="24"/>
          <w:szCs w:val="24"/>
        </w:rPr>
        <w:t>learning</w:t>
      </w:r>
      <w:r w:rsidR="005259F7">
        <w:rPr>
          <w:rFonts w:ascii="Arial" w:hAnsi="Arial" w:cs="Arial"/>
          <w:sz w:val="24"/>
          <w:szCs w:val="24"/>
        </w:rPr>
        <w:t>. N</w:t>
      </w:r>
      <w:r w:rsidR="003A67DD">
        <w:rPr>
          <w:rFonts w:ascii="Arial" w:hAnsi="Arial" w:cs="Arial"/>
          <w:sz w:val="24"/>
          <w:szCs w:val="24"/>
        </w:rPr>
        <w:t>ew skills</w:t>
      </w:r>
      <w:r w:rsidR="00D62EC0">
        <w:rPr>
          <w:rFonts w:ascii="Arial" w:hAnsi="Arial" w:cs="Arial"/>
          <w:sz w:val="24"/>
          <w:szCs w:val="24"/>
        </w:rPr>
        <w:t xml:space="preserve"> can be developed by</w:t>
      </w:r>
      <w:r w:rsidRPr="00AC39F3">
        <w:rPr>
          <w:rFonts w:ascii="Arial" w:hAnsi="Arial" w:cs="Arial"/>
          <w:sz w:val="24"/>
          <w:szCs w:val="24"/>
        </w:rPr>
        <w:t xml:space="preserve"> sharing practices with other professionals</w:t>
      </w:r>
      <w:r w:rsidR="00C15B40">
        <w:rPr>
          <w:rFonts w:ascii="Arial" w:hAnsi="Arial" w:cs="Arial"/>
          <w:sz w:val="24"/>
          <w:szCs w:val="24"/>
        </w:rPr>
        <w:t>.</w:t>
      </w:r>
      <w:r w:rsidR="00153FF6">
        <w:rPr>
          <w:rFonts w:ascii="Arial" w:hAnsi="Arial" w:cs="Arial"/>
          <w:sz w:val="24"/>
          <w:szCs w:val="24"/>
        </w:rPr>
        <w:t xml:space="preserve"> Reflection also supports the practitioner by identifying</w:t>
      </w:r>
      <w:r w:rsidR="00CA08EA">
        <w:rPr>
          <w:rFonts w:ascii="Arial" w:hAnsi="Arial" w:cs="Arial"/>
          <w:sz w:val="24"/>
          <w:szCs w:val="24"/>
        </w:rPr>
        <w:t xml:space="preserve"> ongoing</w:t>
      </w:r>
      <w:r w:rsidR="00153FF6">
        <w:rPr>
          <w:rFonts w:ascii="Arial" w:hAnsi="Arial" w:cs="Arial"/>
          <w:sz w:val="24"/>
          <w:szCs w:val="24"/>
        </w:rPr>
        <w:t xml:space="preserve"> pedagogical changes</w:t>
      </w:r>
      <w:r w:rsidR="00D62EC0">
        <w:rPr>
          <w:rFonts w:ascii="Arial" w:hAnsi="Arial" w:cs="Arial"/>
          <w:sz w:val="24"/>
          <w:szCs w:val="24"/>
        </w:rPr>
        <w:t>, supporting children in their learning</w:t>
      </w:r>
      <w:r w:rsidR="00153FF6">
        <w:rPr>
          <w:rFonts w:ascii="Arial" w:hAnsi="Arial" w:cs="Arial"/>
          <w:sz w:val="24"/>
          <w:szCs w:val="24"/>
        </w:rPr>
        <w:t xml:space="preserve"> (</w:t>
      </w:r>
      <w:proofErr w:type="spellStart"/>
      <w:r w:rsidR="00153FF6" w:rsidRPr="00153FF6">
        <w:rPr>
          <w:rFonts w:ascii="Arial" w:hAnsi="Arial" w:cs="Arial"/>
          <w:sz w:val="24"/>
          <w:szCs w:val="24"/>
        </w:rPr>
        <w:t>Venninen</w:t>
      </w:r>
      <w:proofErr w:type="spellEnd"/>
      <w:r w:rsidR="00153FF6" w:rsidRPr="00153FF6">
        <w:rPr>
          <w:rFonts w:ascii="Arial" w:hAnsi="Arial" w:cs="Arial"/>
          <w:sz w:val="24"/>
          <w:szCs w:val="24"/>
        </w:rPr>
        <w:t xml:space="preserve">, T., </w:t>
      </w:r>
      <w:proofErr w:type="spellStart"/>
      <w:r w:rsidR="00153FF6" w:rsidRPr="00153FF6">
        <w:rPr>
          <w:rFonts w:ascii="Arial" w:hAnsi="Arial" w:cs="Arial"/>
          <w:sz w:val="24"/>
          <w:szCs w:val="24"/>
        </w:rPr>
        <w:t>Leinonen</w:t>
      </w:r>
      <w:proofErr w:type="spellEnd"/>
      <w:r w:rsidR="00153FF6" w:rsidRPr="00153FF6">
        <w:rPr>
          <w:rFonts w:ascii="Arial" w:hAnsi="Arial" w:cs="Arial"/>
          <w:sz w:val="24"/>
          <w:szCs w:val="24"/>
        </w:rPr>
        <w:t xml:space="preserve">, J., </w:t>
      </w:r>
      <w:proofErr w:type="spellStart"/>
      <w:r w:rsidR="00153FF6" w:rsidRPr="00153FF6">
        <w:rPr>
          <w:rFonts w:ascii="Arial" w:hAnsi="Arial" w:cs="Arial"/>
          <w:sz w:val="24"/>
          <w:szCs w:val="24"/>
        </w:rPr>
        <w:t>Ojala</w:t>
      </w:r>
      <w:proofErr w:type="spellEnd"/>
      <w:r w:rsidR="00153FF6" w:rsidRPr="00153FF6">
        <w:rPr>
          <w:rFonts w:ascii="Arial" w:hAnsi="Arial" w:cs="Arial"/>
          <w:sz w:val="24"/>
          <w:szCs w:val="24"/>
        </w:rPr>
        <w:t xml:space="preserve">, M. et al. </w:t>
      </w:r>
      <w:r w:rsidR="00153FF6">
        <w:rPr>
          <w:rFonts w:ascii="Arial" w:hAnsi="Arial" w:cs="Arial"/>
          <w:sz w:val="24"/>
          <w:szCs w:val="24"/>
        </w:rPr>
        <w:t>2012</w:t>
      </w:r>
      <w:r w:rsidR="00D62EC0">
        <w:rPr>
          <w:rFonts w:ascii="Arial" w:hAnsi="Arial" w:cs="Arial"/>
          <w:sz w:val="24"/>
          <w:szCs w:val="24"/>
        </w:rPr>
        <w:t>: Jones,2017</w:t>
      </w:r>
      <w:r w:rsidR="00153FF6">
        <w:rPr>
          <w:rFonts w:ascii="Arial" w:hAnsi="Arial" w:cs="Arial"/>
          <w:sz w:val="24"/>
          <w:szCs w:val="24"/>
        </w:rPr>
        <w:t>).</w:t>
      </w:r>
      <w:r w:rsidR="00CA08EA">
        <w:rPr>
          <w:rFonts w:ascii="Arial" w:hAnsi="Arial" w:cs="Arial"/>
          <w:sz w:val="24"/>
          <w:szCs w:val="24"/>
        </w:rPr>
        <w:t xml:space="preserve"> </w:t>
      </w:r>
    </w:p>
    <w:p w:rsidR="00CA08EA" w:rsidRDefault="00C15B40" w:rsidP="00670E56">
      <w:pPr>
        <w:spacing w:line="360" w:lineRule="auto"/>
        <w:jc w:val="both"/>
        <w:rPr>
          <w:rFonts w:ascii="Arial" w:hAnsi="Arial" w:cs="Arial"/>
          <w:sz w:val="24"/>
          <w:szCs w:val="24"/>
        </w:rPr>
      </w:pPr>
      <w:r>
        <w:rPr>
          <w:rFonts w:ascii="Arial" w:hAnsi="Arial" w:cs="Arial"/>
          <w:sz w:val="24"/>
          <w:szCs w:val="24"/>
        </w:rPr>
        <w:t xml:space="preserve">As cited in Griggs et al, (2018) Bond, </w:t>
      </w:r>
      <w:proofErr w:type="spellStart"/>
      <w:r>
        <w:rPr>
          <w:rFonts w:ascii="Arial" w:hAnsi="Arial" w:cs="Arial"/>
          <w:sz w:val="24"/>
          <w:szCs w:val="24"/>
        </w:rPr>
        <w:t>Keog</w:t>
      </w:r>
      <w:proofErr w:type="spellEnd"/>
      <w:r>
        <w:rPr>
          <w:rFonts w:ascii="Arial" w:hAnsi="Arial" w:cs="Arial"/>
          <w:sz w:val="24"/>
          <w:szCs w:val="24"/>
        </w:rPr>
        <w:t xml:space="preserve"> and Walker, (1985) define reflection as </w:t>
      </w:r>
      <w:r w:rsidR="00CA08EA">
        <w:rPr>
          <w:rFonts w:ascii="Arial" w:hAnsi="Arial" w:cs="Arial"/>
          <w:sz w:val="24"/>
          <w:szCs w:val="24"/>
        </w:rPr>
        <w:t>“</w:t>
      </w:r>
      <w:r w:rsidRPr="00CA08EA">
        <w:rPr>
          <w:rFonts w:ascii="Arial" w:hAnsi="Arial" w:cs="Arial"/>
          <w:i/>
          <w:sz w:val="24"/>
          <w:szCs w:val="24"/>
        </w:rPr>
        <w:t>a bridge between experience and learning</w:t>
      </w:r>
      <w:r w:rsidR="00CA08EA">
        <w:rPr>
          <w:rFonts w:ascii="Arial" w:hAnsi="Arial" w:cs="Arial"/>
          <w:sz w:val="24"/>
          <w:szCs w:val="24"/>
        </w:rPr>
        <w:t>”</w:t>
      </w:r>
      <w:r w:rsidR="00D62EC0">
        <w:rPr>
          <w:rFonts w:ascii="Arial" w:hAnsi="Arial" w:cs="Arial"/>
          <w:sz w:val="24"/>
          <w:szCs w:val="24"/>
        </w:rPr>
        <w:t xml:space="preserve"> (Griggs, et al.  2018, p2)</w:t>
      </w:r>
      <w:r>
        <w:rPr>
          <w:rFonts w:ascii="Arial" w:hAnsi="Arial" w:cs="Arial"/>
          <w:sz w:val="24"/>
          <w:szCs w:val="24"/>
        </w:rPr>
        <w:t xml:space="preserve">.  </w:t>
      </w:r>
      <w:r w:rsidR="003A67DD">
        <w:rPr>
          <w:rFonts w:ascii="Arial" w:hAnsi="Arial" w:cs="Arial"/>
          <w:sz w:val="24"/>
          <w:szCs w:val="24"/>
        </w:rPr>
        <w:t>Reflection can also be described as being mindful in the decision y</w:t>
      </w:r>
      <w:r w:rsidR="00CA08EA">
        <w:rPr>
          <w:rFonts w:ascii="Arial" w:hAnsi="Arial" w:cs="Arial"/>
          <w:sz w:val="24"/>
          <w:szCs w:val="24"/>
        </w:rPr>
        <w:t>ou make in your professional or</w:t>
      </w:r>
      <w:r w:rsidR="003A67DD">
        <w:rPr>
          <w:rFonts w:ascii="Arial" w:hAnsi="Arial" w:cs="Arial"/>
          <w:sz w:val="24"/>
          <w:szCs w:val="24"/>
        </w:rPr>
        <w:t xml:space="preserve"> personal life, either whilst the experience is happening or after.</w:t>
      </w:r>
      <w:r w:rsidR="00D62EC0">
        <w:rPr>
          <w:rFonts w:ascii="Arial" w:hAnsi="Arial" w:cs="Arial"/>
          <w:sz w:val="24"/>
          <w:szCs w:val="24"/>
        </w:rPr>
        <w:t xml:space="preserve"> Reflection is not spontaneous, it requires active participation from the individual</w:t>
      </w:r>
      <w:r w:rsidR="00990B03">
        <w:rPr>
          <w:rFonts w:ascii="Arial" w:hAnsi="Arial" w:cs="Arial"/>
          <w:sz w:val="24"/>
          <w:szCs w:val="24"/>
        </w:rPr>
        <w:t xml:space="preserve"> (Plack, 2008).</w:t>
      </w:r>
      <w:r w:rsidR="0048781B">
        <w:rPr>
          <w:rFonts w:ascii="Arial" w:hAnsi="Arial" w:cs="Arial"/>
          <w:sz w:val="24"/>
          <w:szCs w:val="24"/>
        </w:rPr>
        <w:t xml:space="preserve">  Brunner’s </w:t>
      </w:r>
      <w:r w:rsidR="0095572F">
        <w:rPr>
          <w:rFonts w:ascii="Arial" w:hAnsi="Arial" w:cs="Arial"/>
          <w:sz w:val="24"/>
          <w:szCs w:val="24"/>
        </w:rPr>
        <w:t>s</w:t>
      </w:r>
      <w:r w:rsidR="003A67DD">
        <w:rPr>
          <w:rFonts w:ascii="Arial" w:hAnsi="Arial" w:cs="Arial"/>
          <w:sz w:val="24"/>
          <w:szCs w:val="24"/>
        </w:rPr>
        <w:t xml:space="preserve">piral curriculum </w:t>
      </w:r>
      <w:r w:rsidR="00990B03">
        <w:rPr>
          <w:rFonts w:ascii="Arial" w:hAnsi="Arial" w:cs="Arial"/>
          <w:sz w:val="24"/>
          <w:szCs w:val="24"/>
        </w:rPr>
        <w:t xml:space="preserve">model </w:t>
      </w:r>
      <w:r w:rsidR="003A67DD">
        <w:rPr>
          <w:rFonts w:ascii="Arial" w:hAnsi="Arial" w:cs="Arial"/>
          <w:sz w:val="24"/>
          <w:szCs w:val="24"/>
        </w:rPr>
        <w:t>support</w:t>
      </w:r>
      <w:r w:rsidR="00990B03">
        <w:rPr>
          <w:rFonts w:ascii="Arial" w:hAnsi="Arial" w:cs="Arial"/>
          <w:sz w:val="24"/>
          <w:szCs w:val="24"/>
        </w:rPr>
        <w:t xml:space="preserve">s this theory, </w:t>
      </w:r>
      <w:r w:rsidR="0095572F">
        <w:rPr>
          <w:rFonts w:ascii="Arial" w:hAnsi="Arial" w:cs="Arial"/>
          <w:sz w:val="24"/>
          <w:szCs w:val="24"/>
        </w:rPr>
        <w:t xml:space="preserve">as the individual will learn and revisit situations whilst gaining the knowledge to complete </w:t>
      </w:r>
      <w:r w:rsidR="00990B03">
        <w:rPr>
          <w:rFonts w:ascii="Arial" w:hAnsi="Arial" w:cs="Arial"/>
          <w:sz w:val="24"/>
          <w:szCs w:val="24"/>
        </w:rPr>
        <w:t xml:space="preserve">the </w:t>
      </w:r>
      <w:r w:rsidR="0095572F">
        <w:rPr>
          <w:rFonts w:ascii="Arial" w:hAnsi="Arial" w:cs="Arial"/>
          <w:sz w:val="24"/>
          <w:szCs w:val="24"/>
        </w:rPr>
        <w:t>‘event’ better next time</w:t>
      </w:r>
      <w:r w:rsidR="004E7100">
        <w:rPr>
          <w:rFonts w:ascii="Arial" w:hAnsi="Arial" w:cs="Arial"/>
          <w:sz w:val="24"/>
          <w:szCs w:val="24"/>
        </w:rPr>
        <w:t>, constantly reviewing, monitoring and evaluating our practice</w:t>
      </w:r>
      <w:r w:rsidR="0095572F">
        <w:rPr>
          <w:rFonts w:ascii="Arial" w:hAnsi="Arial" w:cs="Arial"/>
          <w:sz w:val="24"/>
          <w:szCs w:val="24"/>
        </w:rPr>
        <w:t xml:space="preserve"> (Johns, 2013</w:t>
      </w:r>
      <w:r w:rsidR="004E7100">
        <w:rPr>
          <w:rFonts w:ascii="Arial" w:hAnsi="Arial" w:cs="Arial"/>
          <w:sz w:val="24"/>
          <w:szCs w:val="24"/>
        </w:rPr>
        <w:t>: Co</w:t>
      </w:r>
      <w:r w:rsidR="00CE530E">
        <w:rPr>
          <w:rFonts w:ascii="Arial" w:hAnsi="Arial" w:cs="Arial"/>
          <w:sz w:val="24"/>
          <w:szCs w:val="24"/>
        </w:rPr>
        <w:t>l</w:t>
      </w:r>
      <w:r w:rsidR="004E7100">
        <w:rPr>
          <w:rFonts w:ascii="Arial" w:hAnsi="Arial" w:cs="Arial"/>
          <w:sz w:val="24"/>
          <w:szCs w:val="24"/>
        </w:rPr>
        <w:t>well, 2019</w:t>
      </w:r>
      <w:r w:rsidR="0095572F">
        <w:rPr>
          <w:rFonts w:ascii="Arial" w:hAnsi="Arial" w:cs="Arial"/>
          <w:sz w:val="24"/>
          <w:szCs w:val="24"/>
        </w:rPr>
        <w:t>).</w:t>
      </w:r>
      <w:r w:rsidR="00B9579A">
        <w:rPr>
          <w:rFonts w:ascii="Arial" w:hAnsi="Arial" w:cs="Arial"/>
          <w:sz w:val="24"/>
          <w:szCs w:val="24"/>
        </w:rPr>
        <w:t xml:space="preserve"> </w:t>
      </w:r>
    </w:p>
    <w:p w:rsidR="00990B03" w:rsidRDefault="00B9579A" w:rsidP="00670E56">
      <w:pPr>
        <w:spacing w:line="360" w:lineRule="auto"/>
        <w:jc w:val="both"/>
        <w:rPr>
          <w:rFonts w:ascii="Arial" w:hAnsi="Arial" w:cs="Arial"/>
          <w:sz w:val="24"/>
          <w:szCs w:val="24"/>
        </w:rPr>
      </w:pPr>
      <w:r>
        <w:rPr>
          <w:rFonts w:ascii="Arial" w:hAnsi="Arial" w:cs="Arial"/>
          <w:sz w:val="24"/>
          <w:szCs w:val="24"/>
        </w:rPr>
        <w:t>Reflective practi</w:t>
      </w:r>
      <w:r w:rsidR="000B5D09">
        <w:rPr>
          <w:rFonts w:ascii="Arial" w:hAnsi="Arial" w:cs="Arial"/>
          <w:sz w:val="24"/>
          <w:szCs w:val="24"/>
        </w:rPr>
        <w:t xml:space="preserve">ce is considered to be a process involving the use of the </w:t>
      </w:r>
      <w:r w:rsidR="00415621">
        <w:rPr>
          <w:rFonts w:ascii="Arial" w:hAnsi="Arial" w:cs="Arial"/>
          <w:sz w:val="24"/>
          <w:szCs w:val="24"/>
        </w:rPr>
        <w:t>individual’s</w:t>
      </w:r>
      <w:r w:rsidR="00A1618D">
        <w:rPr>
          <w:rFonts w:ascii="Arial" w:hAnsi="Arial" w:cs="Arial"/>
          <w:sz w:val="24"/>
          <w:szCs w:val="24"/>
        </w:rPr>
        <w:t xml:space="preserve"> metacognitive</w:t>
      </w:r>
      <w:r w:rsidR="000B5D09">
        <w:rPr>
          <w:rFonts w:ascii="Arial" w:hAnsi="Arial" w:cs="Arial"/>
          <w:sz w:val="24"/>
          <w:szCs w:val="24"/>
        </w:rPr>
        <w:t xml:space="preserve"> skills</w:t>
      </w:r>
      <w:r w:rsidR="001D279A">
        <w:rPr>
          <w:rFonts w:ascii="Arial" w:hAnsi="Arial" w:cs="Arial"/>
          <w:sz w:val="24"/>
          <w:szCs w:val="24"/>
        </w:rPr>
        <w:t xml:space="preserve"> or </w:t>
      </w:r>
      <w:r w:rsidR="00A1618D">
        <w:rPr>
          <w:rFonts w:ascii="Arial" w:hAnsi="Arial" w:cs="Arial"/>
          <w:sz w:val="24"/>
          <w:szCs w:val="24"/>
        </w:rPr>
        <w:t>self-regulation</w:t>
      </w:r>
      <w:r w:rsidR="000B5D09">
        <w:rPr>
          <w:rFonts w:ascii="Arial" w:hAnsi="Arial" w:cs="Arial"/>
          <w:sz w:val="24"/>
          <w:szCs w:val="24"/>
        </w:rPr>
        <w:t>. This highlights the importance of effective e</w:t>
      </w:r>
      <w:r w:rsidR="00E176F2">
        <w:rPr>
          <w:rFonts w:ascii="Arial" w:hAnsi="Arial" w:cs="Arial"/>
          <w:sz w:val="24"/>
          <w:szCs w:val="24"/>
        </w:rPr>
        <w:t>arly yea</w:t>
      </w:r>
      <w:r w:rsidR="000B5D09">
        <w:rPr>
          <w:rFonts w:ascii="Arial" w:hAnsi="Arial" w:cs="Arial"/>
          <w:sz w:val="24"/>
          <w:szCs w:val="24"/>
        </w:rPr>
        <w:t>rs provisions</w:t>
      </w:r>
      <w:r w:rsidR="00990B03">
        <w:rPr>
          <w:rFonts w:ascii="Arial" w:hAnsi="Arial" w:cs="Arial"/>
          <w:sz w:val="24"/>
          <w:szCs w:val="24"/>
        </w:rPr>
        <w:t xml:space="preserve"> with highly skilled</w:t>
      </w:r>
      <w:r w:rsidR="00E176F2">
        <w:rPr>
          <w:rFonts w:ascii="Arial" w:hAnsi="Arial" w:cs="Arial"/>
          <w:sz w:val="24"/>
          <w:szCs w:val="24"/>
        </w:rPr>
        <w:t xml:space="preserve"> practitioners</w:t>
      </w:r>
      <w:r w:rsidR="001D279A">
        <w:rPr>
          <w:rFonts w:ascii="Arial" w:hAnsi="Arial" w:cs="Arial"/>
          <w:sz w:val="24"/>
          <w:szCs w:val="24"/>
        </w:rPr>
        <w:t>. More importantly, to ensure equality for all, families</w:t>
      </w:r>
      <w:r w:rsidR="00CA08EA">
        <w:rPr>
          <w:rFonts w:ascii="Arial" w:hAnsi="Arial" w:cs="Arial"/>
          <w:sz w:val="24"/>
          <w:szCs w:val="24"/>
        </w:rPr>
        <w:t xml:space="preserve"> living in poverty and deprivation from socioeconomic backgrounds can access early </w:t>
      </w:r>
      <w:r w:rsidR="0002607A">
        <w:rPr>
          <w:rFonts w:ascii="Arial" w:hAnsi="Arial" w:cs="Arial"/>
          <w:sz w:val="24"/>
          <w:szCs w:val="24"/>
        </w:rPr>
        <w:t>years’</w:t>
      </w:r>
      <w:r w:rsidR="001D279A">
        <w:rPr>
          <w:rFonts w:ascii="Arial" w:hAnsi="Arial" w:cs="Arial"/>
          <w:sz w:val="24"/>
          <w:szCs w:val="24"/>
        </w:rPr>
        <w:t xml:space="preserve"> provisions</w:t>
      </w:r>
      <w:r w:rsidR="00CA08EA">
        <w:rPr>
          <w:rFonts w:ascii="Arial" w:hAnsi="Arial" w:cs="Arial"/>
          <w:sz w:val="24"/>
          <w:szCs w:val="24"/>
        </w:rPr>
        <w:t>,</w:t>
      </w:r>
      <w:r w:rsidR="00990B03">
        <w:rPr>
          <w:rFonts w:ascii="Arial" w:hAnsi="Arial" w:cs="Arial"/>
          <w:sz w:val="24"/>
          <w:szCs w:val="24"/>
        </w:rPr>
        <w:t xml:space="preserve"> an example would be </w:t>
      </w:r>
      <w:r w:rsidR="001D279A">
        <w:rPr>
          <w:rFonts w:ascii="Arial" w:hAnsi="Arial" w:cs="Arial"/>
          <w:sz w:val="24"/>
          <w:szCs w:val="24"/>
        </w:rPr>
        <w:t>Flying Start</w:t>
      </w:r>
      <w:r w:rsidR="00990B03">
        <w:rPr>
          <w:rFonts w:ascii="Arial" w:hAnsi="Arial" w:cs="Arial"/>
          <w:sz w:val="24"/>
          <w:szCs w:val="24"/>
        </w:rPr>
        <w:t xml:space="preserve"> (Welsh Government, 2012)</w:t>
      </w:r>
      <w:r w:rsidR="00CA08EA">
        <w:rPr>
          <w:rFonts w:ascii="Arial" w:hAnsi="Arial" w:cs="Arial"/>
          <w:sz w:val="24"/>
          <w:szCs w:val="24"/>
        </w:rPr>
        <w:t xml:space="preserve">.  </w:t>
      </w:r>
    </w:p>
    <w:p w:rsidR="00B563D1" w:rsidRDefault="00EC2891" w:rsidP="00670E56">
      <w:pPr>
        <w:spacing w:line="360" w:lineRule="auto"/>
        <w:jc w:val="both"/>
        <w:rPr>
          <w:rFonts w:ascii="Arial" w:hAnsi="Arial" w:cs="Arial"/>
          <w:color w:val="FF0000"/>
          <w:sz w:val="24"/>
          <w:szCs w:val="24"/>
        </w:rPr>
      </w:pPr>
      <w:r>
        <w:rPr>
          <w:rFonts w:ascii="Arial" w:hAnsi="Arial" w:cs="Arial"/>
          <w:sz w:val="24"/>
          <w:szCs w:val="24"/>
        </w:rPr>
        <w:t>Reflective</w:t>
      </w:r>
      <w:r w:rsidR="00CA08EA">
        <w:rPr>
          <w:rFonts w:ascii="Arial" w:hAnsi="Arial" w:cs="Arial"/>
          <w:sz w:val="24"/>
          <w:szCs w:val="24"/>
        </w:rPr>
        <w:t xml:space="preserve"> practice is a skill that is developed from an early age, </w:t>
      </w:r>
      <w:r>
        <w:rPr>
          <w:rFonts w:ascii="Arial" w:hAnsi="Arial" w:cs="Arial"/>
          <w:sz w:val="24"/>
          <w:szCs w:val="24"/>
        </w:rPr>
        <w:t xml:space="preserve">however it is thought that </w:t>
      </w:r>
      <w:r w:rsidR="00CA08EA">
        <w:rPr>
          <w:rFonts w:ascii="Arial" w:hAnsi="Arial" w:cs="Arial"/>
          <w:sz w:val="24"/>
          <w:szCs w:val="24"/>
        </w:rPr>
        <w:t>children who have no access to high quality</w:t>
      </w:r>
      <w:r>
        <w:rPr>
          <w:rFonts w:ascii="Arial" w:hAnsi="Arial" w:cs="Arial"/>
          <w:sz w:val="24"/>
          <w:szCs w:val="24"/>
        </w:rPr>
        <w:t xml:space="preserve"> early </w:t>
      </w:r>
      <w:r w:rsidR="0002607A">
        <w:rPr>
          <w:rFonts w:ascii="Arial" w:hAnsi="Arial" w:cs="Arial"/>
          <w:sz w:val="24"/>
          <w:szCs w:val="24"/>
        </w:rPr>
        <w:t>years’</w:t>
      </w:r>
      <w:r w:rsidR="00CA08EA">
        <w:rPr>
          <w:rFonts w:ascii="Arial" w:hAnsi="Arial" w:cs="Arial"/>
          <w:sz w:val="24"/>
          <w:szCs w:val="24"/>
        </w:rPr>
        <w:t xml:space="preserve"> </w:t>
      </w:r>
      <w:r>
        <w:rPr>
          <w:rFonts w:ascii="Arial" w:hAnsi="Arial" w:cs="Arial"/>
          <w:sz w:val="24"/>
          <w:szCs w:val="24"/>
        </w:rPr>
        <w:t>provisions</w:t>
      </w:r>
      <w:r w:rsidR="00990B03">
        <w:rPr>
          <w:rFonts w:ascii="Arial" w:hAnsi="Arial" w:cs="Arial"/>
          <w:sz w:val="24"/>
          <w:szCs w:val="24"/>
        </w:rPr>
        <w:t>,</w:t>
      </w:r>
      <w:r w:rsidR="00CA08EA">
        <w:rPr>
          <w:rFonts w:ascii="Arial" w:hAnsi="Arial" w:cs="Arial"/>
          <w:sz w:val="24"/>
          <w:szCs w:val="24"/>
        </w:rPr>
        <w:t xml:space="preserve"> may not </w:t>
      </w:r>
      <w:r>
        <w:rPr>
          <w:rFonts w:ascii="Arial" w:hAnsi="Arial" w:cs="Arial"/>
          <w:sz w:val="24"/>
          <w:szCs w:val="24"/>
        </w:rPr>
        <w:t>de</w:t>
      </w:r>
      <w:r w:rsidR="00990B03">
        <w:rPr>
          <w:rFonts w:ascii="Arial" w:hAnsi="Arial" w:cs="Arial"/>
          <w:sz w:val="24"/>
          <w:szCs w:val="24"/>
        </w:rPr>
        <w:t xml:space="preserve">velop this skill.  If not developed in the early years, later in adulthood the individual </w:t>
      </w:r>
      <w:r w:rsidR="00990B03">
        <w:rPr>
          <w:rFonts w:ascii="Arial" w:hAnsi="Arial" w:cs="Arial"/>
          <w:sz w:val="24"/>
          <w:szCs w:val="24"/>
        </w:rPr>
        <w:lastRenderedPageBreak/>
        <w:t>may not develop the skill to reflect effectively.  Flying Start preschool provisions encourage the development of reflective practice</w:t>
      </w:r>
      <w:r w:rsidR="0082774B">
        <w:rPr>
          <w:rFonts w:ascii="Arial" w:hAnsi="Arial" w:cs="Arial"/>
          <w:sz w:val="24"/>
          <w:szCs w:val="24"/>
        </w:rPr>
        <w:t>,</w:t>
      </w:r>
      <w:r w:rsidR="00990B03">
        <w:rPr>
          <w:rFonts w:ascii="Arial" w:hAnsi="Arial" w:cs="Arial"/>
          <w:sz w:val="24"/>
          <w:szCs w:val="24"/>
        </w:rPr>
        <w:t xml:space="preserve"> encouraging the children to play</w:t>
      </w:r>
      <w:r w:rsidR="0082774B">
        <w:rPr>
          <w:rFonts w:ascii="Arial" w:hAnsi="Arial" w:cs="Arial"/>
          <w:sz w:val="24"/>
          <w:szCs w:val="24"/>
        </w:rPr>
        <w:t xml:space="preserve"> whilst supporting their language development which enhances their metacognitive development. </w:t>
      </w:r>
      <w:r w:rsidR="00990B03">
        <w:rPr>
          <w:rFonts w:ascii="Arial" w:hAnsi="Arial" w:cs="Arial"/>
          <w:sz w:val="24"/>
          <w:szCs w:val="24"/>
        </w:rPr>
        <w:t xml:space="preserve"> </w:t>
      </w:r>
      <w:r>
        <w:rPr>
          <w:rFonts w:ascii="Arial" w:hAnsi="Arial" w:cs="Arial"/>
          <w:sz w:val="24"/>
          <w:szCs w:val="24"/>
        </w:rPr>
        <w:t xml:space="preserve"> Flying Start practitioners are</w:t>
      </w:r>
      <w:r w:rsidR="00DE56CC">
        <w:rPr>
          <w:rFonts w:ascii="Arial" w:hAnsi="Arial" w:cs="Arial"/>
          <w:sz w:val="24"/>
          <w:szCs w:val="24"/>
        </w:rPr>
        <w:t xml:space="preserve"> considered to be</w:t>
      </w:r>
      <w:r>
        <w:rPr>
          <w:rFonts w:ascii="Arial" w:hAnsi="Arial" w:cs="Arial"/>
          <w:sz w:val="24"/>
          <w:szCs w:val="24"/>
        </w:rPr>
        <w:t xml:space="preserve"> </w:t>
      </w:r>
      <w:r w:rsidR="001D279A">
        <w:rPr>
          <w:rFonts w:ascii="Arial" w:hAnsi="Arial" w:cs="Arial"/>
          <w:sz w:val="24"/>
          <w:szCs w:val="24"/>
        </w:rPr>
        <w:t>hig</w:t>
      </w:r>
      <w:r w:rsidR="0082774B">
        <w:rPr>
          <w:rFonts w:ascii="Arial" w:hAnsi="Arial" w:cs="Arial"/>
          <w:sz w:val="24"/>
          <w:szCs w:val="24"/>
        </w:rPr>
        <w:t>hly qualified with access to ongoing training opportunities</w:t>
      </w:r>
      <w:r w:rsidR="00DE56CC">
        <w:rPr>
          <w:rFonts w:ascii="Arial" w:hAnsi="Arial" w:cs="Arial"/>
          <w:sz w:val="24"/>
          <w:szCs w:val="24"/>
        </w:rPr>
        <w:t xml:space="preserve">. </w:t>
      </w:r>
      <w:r w:rsidR="0082774B">
        <w:rPr>
          <w:rFonts w:ascii="Arial" w:hAnsi="Arial" w:cs="Arial"/>
          <w:sz w:val="24"/>
          <w:szCs w:val="24"/>
        </w:rPr>
        <w:t>C</w:t>
      </w:r>
      <w:r w:rsidR="00A1618D">
        <w:rPr>
          <w:rFonts w:ascii="Arial" w:hAnsi="Arial" w:cs="Arial"/>
          <w:sz w:val="24"/>
          <w:szCs w:val="24"/>
        </w:rPr>
        <w:t>ontinuously review</w:t>
      </w:r>
      <w:r w:rsidR="00DE56CC">
        <w:rPr>
          <w:rFonts w:ascii="Arial" w:hAnsi="Arial" w:cs="Arial"/>
          <w:sz w:val="24"/>
          <w:szCs w:val="24"/>
        </w:rPr>
        <w:t>ing</w:t>
      </w:r>
      <w:r w:rsidR="00A1618D">
        <w:rPr>
          <w:rFonts w:ascii="Arial" w:hAnsi="Arial" w:cs="Arial"/>
          <w:sz w:val="24"/>
          <w:szCs w:val="24"/>
        </w:rPr>
        <w:t xml:space="preserve"> </w:t>
      </w:r>
      <w:r w:rsidR="00DE56CC">
        <w:rPr>
          <w:rFonts w:ascii="Arial" w:hAnsi="Arial" w:cs="Arial"/>
          <w:sz w:val="24"/>
          <w:szCs w:val="24"/>
        </w:rPr>
        <w:t>and enhancing</w:t>
      </w:r>
      <w:r w:rsidR="0082774B">
        <w:rPr>
          <w:rFonts w:ascii="Arial" w:hAnsi="Arial" w:cs="Arial"/>
          <w:sz w:val="24"/>
          <w:szCs w:val="24"/>
        </w:rPr>
        <w:t xml:space="preserve"> their knowledge</w:t>
      </w:r>
      <w:r w:rsidR="0002607A">
        <w:rPr>
          <w:rFonts w:ascii="Arial" w:hAnsi="Arial" w:cs="Arial"/>
          <w:sz w:val="24"/>
          <w:szCs w:val="24"/>
        </w:rPr>
        <w:t>,</w:t>
      </w:r>
      <w:r w:rsidR="00DE56CC">
        <w:rPr>
          <w:rFonts w:ascii="Arial" w:hAnsi="Arial" w:cs="Arial"/>
          <w:sz w:val="24"/>
          <w:szCs w:val="24"/>
        </w:rPr>
        <w:t xml:space="preserve"> to support children’s individual needs</w:t>
      </w:r>
      <w:r w:rsidR="0002607A">
        <w:rPr>
          <w:rFonts w:ascii="Arial" w:hAnsi="Arial" w:cs="Arial"/>
          <w:sz w:val="24"/>
          <w:szCs w:val="24"/>
        </w:rPr>
        <w:t xml:space="preserve"> and </w:t>
      </w:r>
      <w:r w:rsidR="00F12F21">
        <w:rPr>
          <w:rFonts w:ascii="Arial" w:hAnsi="Arial" w:cs="Arial"/>
          <w:sz w:val="24"/>
          <w:szCs w:val="24"/>
        </w:rPr>
        <w:t>pedagogical</w:t>
      </w:r>
      <w:r w:rsidR="0002607A">
        <w:rPr>
          <w:rFonts w:ascii="Arial" w:hAnsi="Arial" w:cs="Arial"/>
          <w:sz w:val="24"/>
          <w:szCs w:val="24"/>
        </w:rPr>
        <w:t xml:space="preserve"> changes</w:t>
      </w:r>
      <w:r w:rsidR="00A1618D">
        <w:rPr>
          <w:rFonts w:ascii="Arial" w:hAnsi="Arial" w:cs="Arial"/>
          <w:sz w:val="24"/>
          <w:szCs w:val="24"/>
        </w:rPr>
        <w:t xml:space="preserve"> </w:t>
      </w:r>
      <w:r w:rsidR="004F1EE0">
        <w:rPr>
          <w:rFonts w:ascii="Arial" w:hAnsi="Arial" w:cs="Arial"/>
          <w:sz w:val="24"/>
          <w:szCs w:val="24"/>
        </w:rPr>
        <w:t>(Sylva</w:t>
      </w:r>
      <w:r w:rsidR="00A1618D">
        <w:rPr>
          <w:rFonts w:ascii="Arial" w:hAnsi="Arial" w:cs="Arial"/>
          <w:sz w:val="24"/>
          <w:szCs w:val="24"/>
        </w:rPr>
        <w:t>,</w:t>
      </w:r>
      <w:r w:rsidR="001D279A">
        <w:rPr>
          <w:rFonts w:ascii="Arial" w:hAnsi="Arial" w:cs="Arial"/>
          <w:sz w:val="24"/>
          <w:szCs w:val="24"/>
        </w:rPr>
        <w:t xml:space="preserve"> et al, 2020: </w:t>
      </w:r>
      <w:r w:rsidR="001D279A" w:rsidRPr="00F12F21">
        <w:rPr>
          <w:rFonts w:ascii="Arial" w:hAnsi="Arial" w:cs="Arial"/>
          <w:sz w:val="24"/>
          <w:szCs w:val="24"/>
        </w:rPr>
        <w:t>Welsh</w:t>
      </w:r>
      <w:r w:rsidR="00F12F21" w:rsidRPr="00F12F21">
        <w:rPr>
          <w:rFonts w:ascii="Arial" w:hAnsi="Arial" w:cs="Arial"/>
          <w:sz w:val="24"/>
          <w:szCs w:val="24"/>
        </w:rPr>
        <w:t xml:space="preserve"> Gov</w:t>
      </w:r>
      <w:r w:rsidR="00840991">
        <w:rPr>
          <w:rFonts w:ascii="Arial" w:hAnsi="Arial" w:cs="Arial"/>
          <w:sz w:val="24"/>
          <w:szCs w:val="24"/>
        </w:rPr>
        <w:t>ernment,</w:t>
      </w:r>
      <w:r w:rsidR="00F12F21" w:rsidRPr="00F12F21">
        <w:rPr>
          <w:rFonts w:ascii="Arial" w:hAnsi="Arial" w:cs="Arial"/>
          <w:sz w:val="24"/>
          <w:szCs w:val="24"/>
        </w:rPr>
        <w:t xml:space="preserve"> 2012</w:t>
      </w:r>
      <w:r w:rsidR="00BE66F3" w:rsidRPr="00F12F21">
        <w:rPr>
          <w:rFonts w:ascii="Arial" w:hAnsi="Arial" w:cs="Arial"/>
          <w:sz w:val="24"/>
          <w:szCs w:val="24"/>
        </w:rPr>
        <w:t>: Department of Education, 2017</w:t>
      </w:r>
      <w:r w:rsidR="00F12F21">
        <w:rPr>
          <w:rFonts w:ascii="Arial" w:hAnsi="Arial" w:cs="Arial"/>
          <w:sz w:val="24"/>
          <w:szCs w:val="24"/>
        </w:rPr>
        <w:t>)</w:t>
      </w:r>
      <w:r w:rsidR="00DE56CC" w:rsidRPr="00F12F21">
        <w:rPr>
          <w:rFonts w:ascii="Arial" w:hAnsi="Arial" w:cs="Arial"/>
          <w:sz w:val="24"/>
          <w:szCs w:val="24"/>
        </w:rPr>
        <w:t xml:space="preserve">.  </w:t>
      </w:r>
      <w:r w:rsidR="00DE56CC">
        <w:rPr>
          <w:rFonts w:ascii="Arial" w:hAnsi="Arial" w:cs="Arial"/>
          <w:sz w:val="24"/>
          <w:szCs w:val="24"/>
        </w:rPr>
        <w:t>Continuous personal development</w:t>
      </w:r>
      <w:r w:rsidR="00415621">
        <w:rPr>
          <w:rFonts w:ascii="Arial" w:hAnsi="Arial" w:cs="Arial"/>
          <w:sz w:val="24"/>
          <w:szCs w:val="24"/>
        </w:rPr>
        <w:t xml:space="preserve"> </w:t>
      </w:r>
      <w:r w:rsidR="00202689">
        <w:rPr>
          <w:rFonts w:ascii="Arial" w:hAnsi="Arial" w:cs="Arial"/>
          <w:sz w:val="24"/>
          <w:szCs w:val="24"/>
        </w:rPr>
        <w:t>s</w:t>
      </w:r>
      <w:r w:rsidR="00DE56CC">
        <w:rPr>
          <w:rFonts w:ascii="Arial" w:hAnsi="Arial" w:cs="Arial"/>
          <w:sz w:val="24"/>
          <w:szCs w:val="24"/>
        </w:rPr>
        <w:t xml:space="preserve">upports </w:t>
      </w:r>
      <w:r w:rsidR="00415621">
        <w:rPr>
          <w:rFonts w:ascii="Arial" w:hAnsi="Arial" w:cs="Arial"/>
          <w:sz w:val="24"/>
          <w:szCs w:val="24"/>
        </w:rPr>
        <w:t>reflective practice</w:t>
      </w:r>
      <w:r w:rsidR="00DE56CC">
        <w:rPr>
          <w:rFonts w:ascii="Arial" w:hAnsi="Arial" w:cs="Arial"/>
          <w:sz w:val="24"/>
          <w:szCs w:val="24"/>
        </w:rPr>
        <w:t>,</w:t>
      </w:r>
      <w:r w:rsidR="00415621">
        <w:rPr>
          <w:rFonts w:ascii="Arial" w:hAnsi="Arial" w:cs="Arial"/>
          <w:sz w:val="24"/>
          <w:szCs w:val="24"/>
        </w:rPr>
        <w:t xml:space="preserve"> as it builds </w:t>
      </w:r>
      <w:r w:rsidR="00DE56CC">
        <w:rPr>
          <w:rFonts w:ascii="Arial" w:hAnsi="Arial" w:cs="Arial"/>
          <w:sz w:val="24"/>
          <w:szCs w:val="24"/>
        </w:rPr>
        <w:t>on the practitioner’s</w:t>
      </w:r>
      <w:r w:rsidR="00B563D1">
        <w:rPr>
          <w:rFonts w:ascii="Arial" w:hAnsi="Arial" w:cs="Arial"/>
          <w:sz w:val="24"/>
          <w:szCs w:val="24"/>
        </w:rPr>
        <w:t xml:space="preserve"> prior</w:t>
      </w:r>
      <w:r w:rsidR="00DE56CC">
        <w:rPr>
          <w:rFonts w:ascii="Arial" w:hAnsi="Arial" w:cs="Arial"/>
          <w:sz w:val="24"/>
          <w:szCs w:val="24"/>
        </w:rPr>
        <w:t xml:space="preserve"> </w:t>
      </w:r>
      <w:r w:rsidR="00415621">
        <w:rPr>
          <w:rFonts w:ascii="Arial" w:hAnsi="Arial" w:cs="Arial"/>
          <w:sz w:val="24"/>
          <w:szCs w:val="24"/>
        </w:rPr>
        <w:t xml:space="preserve">knowledge </w:t>
      </w:r>
      <w:r w:rsidR="00DE56CC">
        <w:rPr>
          <w:rFonts w:ascii="Arial" w:hAnsi="Arial" w:cs="Arial"/>
          <w:sz w:val="24"/>
          <w:szCs w:val="24"/>
        </w:rPr>
        <w:t>applying their</w:t>
      </w:r>
      <w:r w:rsidR="0082774B">
        <w:rPr>
          <w:rFonts w:ascii="Arial" w:hAnsi="Arial" w:cs="Arial"/>
          <w:sz w:val="24"/>
          <w:szCs w:val="24"/>
        </w:rPr>
        <w:t xml:space="preserve"> new</w:t>
      </w:r>
      <w:r w:rsidR="00DE56CC">
        <w:rPr>
          <w:rFonts w:ascii="Arial" w:hAnsi="Arial" w:cs="Arial"/>
          <w:sz w:val="24"/>
          <w:szCs w:val="24"/>
        </w:rPr>
        <w:t xml:space="preserve"> learned skill to their practice</w:t>
      </w:r>
      <w:r w:rsidR="00610E8D">
        <w:rPr>
          <w:rFonts w:ascii="Arial" w:hAnsi="Arial" w:cs="Arial"/>
          <w:sz w:val="24"/>
          <w:szCs w:val="24"/>
        </w:rPr>
        <w:t xml:space="preserve"> (All Answers, </w:t>
      </w:r>
      <w:r w:rsidR="00A3048C">
        <w:rPr>
          <w:rFonts w:ascii="Arial" w:hAnsi="Arial" w:cs="Arial"/>
          <w:sz w:val="24"/>
          <w:szCs w:val="24"/>
        </w:rPr>
        <w:t>2018)</w:t>
      </w:r>
      <w:r w:rsidR="00DE56CC" w:rsidRPr="00DE56CC">
        <w:rPr>
          <w:rFonts w:ascii="Arial" w:hAnsi="Arial" w:cs="Arial"/>
          <w:color w:val="FF0000"/>
          <w:sz w:val="24"/>
          <w:szCs w:val="24"/>
        </w:rPr>
        <w:t xml:space="preserve">. </w:t>
      </w:r>
    </w:p>
    <w:p w:rsidR="006A18B8" w:rsidRDefault="00B563D1" w:rsidP="00670E56">
      <w:pPr>
        <w:spacing w:line="360" w:lineRule="auto"/>
        <w:jc w:val="both"/>
        <w:rPr>
          <w:rFonts w:ascii="Arial" w:hAnsi="Arial" w:cs="Arial"/>
          <w:sz w:val="24"/>
          <w:szCs w:val="24"/>
        </w:rPr>
      </w:pPr>
      <w:r w:rsidRPr="006A18B8">
        <w:rPr>
          <w:rFonts w:ascii="Arial" w:hAnsi="Arial" w:cs="Arial"/>
          <w:sz w:val="24"/>
          <w:szCs w:val="24"/>
        </w:rPr>
        <w:t>Dewey believed that practitioners learn best by doing, this approach is used by building on prior knowledge</w:t>
      </w:r>
      <w:r w:rsidR="006A18B8">
        <w:rPr>
          <w:rFonts w:ascii="Arial" w:hAnsi="Arial" w:cs="Arial"/>
          <w:sz w:val="24"/>
          <w:szCs w:val="24"/>
        </w:rPr>
        <w:t xml:space="preserve"> then reflecting on their practice</w:t>
      </w:r>
      <w:r w:rsidR="006A18B8" w:rsidRPr="006A18B8">
        <w:rPr>
          <w:rFonts w:ascii="Arial" w:hAnsi="Arial" w:cs="Arial"/>
          <w:sz w:val="24"/>
          <w:szCs w:val="24"/>
        </w:rPr>
        <w:t>.</w:t>
      </w:r>
      <w:r w:rsidR="006A18B8">
        <w:rPr>
          <w:rFonts w:ascii="Arial" w:hAnsi="Arial" w:cs="Arial"/>
          <w:sz w:val="24"/>
          <w:szCs w:val="24"/>
        </w:rPr>
        <w:t xml:space="preserve"> </w:t>
      </w:r>
      <w:r w:rsidR="00F12F21">
        <w:rPr>
          <w:rFonts w:ascii="Arial" w:hAnsi="Arial" w:cs="Arial"/>
          <w:sz w:val="24"/>
          <w:szCs w:val="24"/>
        </w:rPr>
        <w:t>Dewey</w:t>
      </w:r>
      <w:r w:rsidR="006A18B8">
        <w:rPr>
          <w:rFonts w:ascii="Arial" w:hAnsi="Arial" w:cs="Arial"/>
          <w:sz w:val="24"/>
          <w:szCs w:val="24"/>
        </w:rPr>
        <w:t xml:space="preserve"> believed that children should have access to learning opportunities to build on prior experiences  </w:t>
      </w:r>
      <w:r w:rsidR="006A18B8" w:rsidRPr="006A18B8">
        <w:rPr>
          <w:rFonts w:ascii="Arial" w:hAnsi="Arial" w:cs="Arial"/>
          <w:sz w:val="24"/>
          <w:szCs w:val="24"/>
        </w:rPr>
        <w:t xml:space="preserve">  Both Piaget and </w:t>
      </w:r>
      <w:r w:rsidR="00F12F21" w:rsidRPr="006A18B8">
        <w:rPr>
          <w:rFonts w:ascii="Arial" w:hAnsi="Arial" w:cs="Arial"/>
          <w:sz w:val="24"/>
          <w:szCs w:val="24"/>
        </w:rPr>
        <w:t>Vygotsky</w:t>
      </w:r>
      <w:r w:rsidR="006A18B8" w:rsidRPr="006A18B8">
        <w:rPr>
          <w:rFonts w:ascii="Arial" w:hAnsi="Arial" w:cs="Arial"/>
          <w:sz w:val="24"/>
          <w:szCs w:val="24"/>
        </w:rPr>
        <w:t xml:space="preserve"> based their theories </w:t>
      </w:r>
      <w:r w:rsidR="00F12F21">
        <w:rPr>
          <w:rFonts w:ascii="Arial" w:hAnsi="Arial" w:cs="Arial"/>
          <w:sz w:val="24"/>
          <w:szCs w:val="24"/>
        </w:rPr>
        <w:t>similar</w:t>
      </w:r>
      <w:r w:rsidR="006A18B8">
        <w:rPr>
          <w:rFonts w:ascii="Arial" w:hAnsi="Arial" w:cs="Arial"/>
          <w:sz w:val="24"/>
          <w:szCs w:val="24"/>
        </w:rPr>
        <w:t xml:space="preserve"> to Dewey</w:t>
      </w:r>
      <w:r w:rsidR="00F12F21">
        <w:rPr>
          <w:rFonts w:ascii="Arial" w:hAnsi="Arial" w:cs="Arial"/>
          <w:sz w:val="24"/>
          <w:szCs w:val="24"/>
        </w:rPr>
        <w:t>,</w:t>
      </w:r>
      <w:r w:rsidR="006A18B8">
        <w:rPr>
          <w:rFonts w:ascii="Arial" w:hAnsi="Arial" w:cs="Arial"/>
          <w:sz w:val="24"/>
          <w:szCs w:val="24"/>
        </w:rPr>
        <w:t xml:space="preserve"> regarding</w:t>
      </w:r>
      <w:r w:rsidR="006A18B8" w:rsidRPr="006A18B8">
        <w:rPr>
          <w:rFonts w:ascii="Arial" w:hAnsi="Arial" w:cs="Arial"/>
          <w:sz w:val="24"/>
          <w:szCs w:val="24"/>
        </w:rPr>
        <w:t xml:space="preserve"> child</w:t>
      </w:r>
      <w:r w:rsidR="006A18B8">
        <w:rPr>
          <w:rFonts w:ascii="Arial" w:hAnsi="Arial" w:cs="Arial"/>
          <w:sz w:val="24"/>
          <w:szCs w:val="24"/>
        </w:rPr>
        <w:t xml:space="preserve">ren learning from their first hand experiences with the aim to build </w:t>
      </w:r>
      <w:r w:rsidR="006A18B8" w:rsidRPr="006A18B8">
        <w:rPr>
          <w:rFonts w:ascii="Arial" w:hAnsi="Arial" w:cs="Arial"/>
          <w:sz w:val="24"/>
          <w:szCs w:val="24"/>
        </w:rPr>
        <w:t>development</w:t>
      </w:r>
      <w:r w:rsidR="00F12F21">
        <w:rPr>
          <w:rFonts w:ascii="Arial" w:hAnsi="Arial" w:cs="Arial"/>
          <w:sz w:val="24"/>
          <w:szCs w:val="24"/>
        </w:rPr>
        <w:t>, this was then known as experiential learning (Wheeler</w:t>
      </w:r>
      <w:r w:rsidR="00840991">
        <w:rPr>
          <w:rFonts w:ascii="Arial" w:hAnsi="Arial" w:cs="Arial"/>
          <w:sz w:val="24"/>
          <w:szCs w:val="24"/>
        </w:rPr>
        <w:t>,</w:t>
      </w:r>
      <w:r w:rsidR="00F12F21">
        <w:rPr>
          <w:rFonts w:ascii="Arial" w:hAnsi="Arial" w:cs="Arial"/>
          <w:sz w:val="24"/>
          <w:szCs w:val="24"/>
        </w:rPr>
        <w:t xml:space="preserve"> 2015: </w:t>
      </w:r>
      <w:r w:rsidR="00F12F21" w:rsidRPr="00F12F21">
        <w:rPr>
          <w:rFonts w:ascii="Arial" w:hAnsi="Arial" w:cs="Arial"/>
          <w:sz w:val="24"/>
          <w:szCs w:val="24"/>
        </w:rPr>
        <w:t>Piaget and Cook,1952</w:t>
      </w:r>
      <w:r w:rsidR="00F12F21">
        <w:rPr>
          <w:rFonts w:ascii="Arial" w:hAnsi="Arial" w:cs="Arial"/>
          <w:sz w:val="24"/>
          <w:szCs w:val="24"/>
        </w:rPr>
        <w:t>).</w:t>
      </w:r>
    </w:p>
    <w:p w:rsidR="00AC39F3" w:rsidRPr="00AC39F3" w:rsidRDefault="00FB4548" w:rsidP="00670E56">
      <w:pPr>
        <w:spacing w:line="360" w:lineRule="auto"/>
        <w:jc w:val="both"/>
        <w:rPr>
          <w:rFonts w:ascii="Arial" w:hAnsi="Arial" w:cs="Arial"/>
          <w:sz w:val="24"/>
          <w:szCs w:val="24"/>
        </w:rPr>
      </w:pPr>
      <w:r w:rsidRPr="00AC39F3">
        <w:rPr>
          <w:rFonts w:ascii="Arial" w:hAnsi="Arial" w:cs="Arial"/>
          <w:sz w:val="24"/>
          <w:szCs w:val="24"/>
        </w:rPr>
        <w:t>Reflection was fir</w:t>
      </w:r>
      <w:r w:rsidR="00A3048C">
        <w:rPr>
          <w:rFonts w:ascii="Arial" w:hAnsi="Arial" w:cs="Arial"/>
          <w:sz w:val="24"/>
          <w:szCs w:val="24"/>
        </w:rPr>
        <w:t>st initiated by John Dewey</w:t>
      </w:r>
      <w:r w:rsidRPr="00AC39F3">
        <w:rPr>
          <w:rFonts w:ascii="Arial" w:hAnsi="Arial" w:cs="Arial"/>
          <w:sz w:val="24"/>
          <w:szCs w:val="24"/>
        </w:rPr>
        <w:t>. Dewey identified that practitioners need to use reflection within their practice to support their continuing professional development</w:t>
      </w:r>
      <w:r w:rsidR="00885920">
        <w:rPr>
          <w:rFonts w:ascii="Arial" w:hAnsi="Arial" w:cs="Arial"/>
          <w:sz w:val="24"/>
          <w:szCs w:val="24"/>
        </w:rPr>
        <w:t xml:space="preserve">, Dewey also believed that as practitioners must evolve </w:t>
      </w:r>
      <w:r w:rsidR="00110B3B">
        <w:rPr>
          <w:rFonts w:ascii="Arial" w:hAnsi="Arial" w:cs="Arial"/>
          <w:sz w:val="24"/>
          <w:szCs w:val="24"/>
        </w:rPr>
        <w:t>our delivery of practice to support the changing needs of the children we care for (Jones, 2017)</w:t>
      </w:r>
      <w:r w:rsidRPr="00AC39F3">
        <w:rPr>
          <w:rFonts w:ascii="Arial" w:hAnsi="Arial" w:cs="Arial"/>
          <w:sz w:val="24"/>
          <w:szCs w:val="24"/>
        </w:rPr>
        <w:t xml:space="preserve">.  Dewey believed that a practitioner who has active thinking skills will continuously reflect </w:t>
      </w:r>
      <w:r w:rsidRPr="00B93375">
        <w:rPr>
          <w:rFonts w:ascii="Arial" w:hAnsi="Arial" w:cs="Arial"/>
          <w:sz w:val="24"/>
          <w:szCs w:val="24"/>
        </w:rPr>
        <w:t>on every situation they are exposed to.</w:t>
      </w:r>
      <w:r w:rsidR="004F1EE0">
        <w:rPr>
          <w:rFonts w:ascii="Arial" w:hAnsi="Arial" w:cs="Arial"/>
          <w:sz w:val="24"/>
          <w:szCs w:val="24"/>
        </w:rPr>
        <w:t xml:space="preserve"> A reflective Practioner reflects from moment to moment (Johns, 2013). </w:t>
      </w:r>
      <w:r w:rsidR="003A67DD" w:rsidRPr="00B93375">
        <w:rPr>
          <w:rFonts w:ascii="Arial" w:hAnsi="Arial" w:cs="Arial"/>
          <w:sz w:val="24"/>
          <w:szCs w:val="24"/>
        </w:rPr>
        <w:t xml:space="preserve"> </w:t>
      </w:r>
      <w:r w:rsidR="00DE56CC" w:rsidRPr="00B93375">
        <w:rPr>
          <w:rFonts w:ascii="Arial" w:hAnsi="Arial" w:cs="Arial"/>
          <w:sz w:val="24"/>
          <w:szCs w:val="24"/>
        </w:rPr>
        <w:t>John Dewey’s model is one the leading theorists in regards to reflection with the use of critical evalua</w:t>
      </w:r>
      <w:r w:rsidR="00610E8D">
        <w:rPr>
          <w:rFonts w:ascii="Arial" w:hAnsi="Arial" w:cs="Arial"/>
          <w:sz w:val="24"/>
          <w:szCs w:val="24"/>
        </w:rPr>
        <w:t>tion of one’s practice (Griggs,</w:t>
      </w:r>
      <w:r w:rsidR="00DE56CC" w:rsidRPr="00B93375">
        <w:rPr>
          <w:rFonts w:ascii="Arial" w:hAnsi="Arial" w:cs="Arial"/>
          <w:sz w:val="24"/>
          <w:szCs w:val="24"/>
        </w:rPr>
        <w:t xml:space="preserve"> et al. 2018).   </w:t>
      </w:r>
      <w:r w:rsidR="00DE56CC" w:rsidRPr="00DE56CC">
        <w:rPr>
          <w:rFonts w:ascii="Arial" w:hAnsi="Arial" w:cs="Arial"/>
          <w:sz w:val="24"/>
          <w:szCs w:val="24"/>
        </w:rPr>
        <w:t>Dewey’s theory behind his reflective model is to focus on the task, be open minded, taking responsibility for your own actions, whilst considering empathy and equality regarding our families, colleagues and society (</w:t>
      </w:r>
      <w:r w:rsidR="008D52DA">
        <w:rPr>
          <w:rFonts w:ascii="Arial" w:hAnsi="Arial" w:cs="Arial"/>
          <w:sz w:val="24"/>
          <w:szCs w:val="24"/>
        </w:rPr>
        <w:t>Colwell, 2019</w:t>
      </w:r>
      <w:r w:rsidR="00337A2D">
        <w:rPr>
          <w:rFonts w:ascii="Arial" w:hAnsi="Arial" w:cs="Arial"/>
          <w:sz w:val="24"/>
          <w:szCs w:val="24"/>
        </w:rPr>
        <w:t>: University of Cambridge, 2020</w:t>
      </w:r>
      <w:r w:rsidR="00DE56CC" w:rsidRPr="00DE56CC">
        <w:rPr>
          <w:rFonts w:ascii="Arial" w:hAnsi="Arial" w:cs="Arial"/>
          <w:sz w:val="24"/>
          <w:szCs w:val="24"/>
        </w:rPr>
        <w:t>)</w:t>
      </w:r>
      <w:r w:rsidR="008D52DA">
        <w:rPr>
          <w:rFonts w:ascii="Arial" w:hAnsi="Arial" w:cs="Arial"/>
          <w:sz w:val="24"/>
          <w:szCs w:val="24"/>
        </w:rPr>
        <w:t>.</w:t>
      </w:r>
    </w:p>
    <w:p w:rsidR="00DE56CC" w:rsidRDefault="0085452B" w:rsidP="00670E56">
      <w:pPr>
        <w:spacing w:line="360" w:lineRule="auto"/>
        <w:jc w:val="both"/>
        <w:rPr>
          <w:rFonts w:ascii="Arial" w:hAnsi="Arial" w:cs="Arial"/>
          <w:sz w:val="24"/>
          <w:szCs w:val="24"/>
        </w:rPr>
      </w:pPr>
      <w:r>
        <w:rPr>
          <w:rFonts w:ascii="Arial" w:hAnsi="Arial" w:cs="Arial"/>
          <w:sz w:val="24"/>
          <w:szCs w:val="24"/>
        </w:rPr>
        <w:t xml:space="preserve">There are many </w:t>
      </w:r>
      <w:r w:rsidR="007925AB">
        <w:rPr>
          <w:rFonts w:ascii="Arial" w:hAnsi="Arial" w:cs="Arial"/>
          <w:sz w:val="24"/>
          <w:szCs w:val="24"/>
        </w:rPr>
        <w:t>different</w:t>
      </w:r>
      <w:r>
        <w:rPr>
          <w:rFonts w:ascii="Arial" w:hAnsi="Arial" w:cs="Arial"/>
          <w:sz w:val="24"/>
          <w:szCs w:val="24"/>
        </w:rPr>
        <w:t xml:space="preserve"> models of reflection that can used, </w:t>
      </w:r>
      <w:r w:rsidR="00AF7359">
        <w:rPr>
          <w:rFonts w:ascii="Arial" w:hAnsi="Arial" w:cs="Arial"/>
          <w:sz w:val="24"/>
          <w:szCs w:val="24"/>
        </w:rPr>
        <w:t>to name but a few,</w:t>
      </w:r>
      <w:r w:rsidR="00AD258B">
        <w:rPr>
          <w:rFonts w:ascii="Arial" w:hAnsi="Arial" w:cs="Arial"/>
          <w:sz w:val="24"/>
          <w:szCs w:val="24"/>
        </w:rPr>
        <w:t xml:space="preserve"> </w:t>
      </w:r>
      <w:r w:rsidR="00AF7359">
        <w:rPr>
          <w:rFonts w:ascii="Arial" w:hAnsi="Arial" w:cs="Arial"/>
          <w:sz w:val="24"/>
          <w:szCs w:val="24"/>
        </w:rPr>
        <w:t xml:space="preserve">Kolb, Brookfield, Johns, Driscoll, Moon or </w:t>
      </w:r>
      <w:proofErr w:type="spellStart"/>
      <w:r w:rsidR="00AF7359">
        <w:rPr>
          <w:rFonts w:ascii="Arial" w:hAnsi="Arial" w:cs="Arial"/>
          <w:sz w:val="24"/>
          <w:szCs w:val="24"/>
        </w:rPr>
        <w:t>Schon</w:t>
      </w:r>
      <w:proofErr w:type="spellEnd"/>
      <w:r w:rsidR="00AF7359">
        <w:rPr>
          <w:rFonts w:ascii="Arial" w:hAnsi="Arial" w:cs="Arial"/>
          <w:sz w:val="24"/>
          <w:szCs w:val="24"/>
        </w:rPr>
        <w:t xml:space="preserve">, </w:t>
      </w:r>
      <w:r>
        <w:rPr>
          <w:rFonts w:ascii="Arial" w:hAnsi="Arial" w:cs="Arial"/>
          <w:sz w:val="24"/>
          <w:szCs w:val="24"/>
        </w:rPr>
        <w:t>ho</w:t>
      </w:r>
      <w:r w:rsidR="00E93C4A">
        <w:rPr>
          <w:rFonts w:ascii="Arial" w:hAnsi="Arial" w:cs="Arial"/>
          <w:sz w:val="24"/>
          <w:szCs w:val="24"/>
        </w:rPr>
        <w:t>wever the aim of this dis</w:t>
      </w:r>
      <w:r w:rsidR="007925AB">
        <w:rPr>
          <w:rFonts w:ascii="Arial" w:hAnsi="Arial" w:cs="Arial"/>
          <w:sz w:val="24"/>
          <w:szCs w:val="24"/>
        </w:rPr>
        <w:t xml:space="preserve">cussion is based on Gibbs </w:t>
      </w:r>
      <w:r w:rsidR="00E93C4A">
        <w:rPr>
          <w:rFonts w:ascii="Arial" w:hAnsi="Arial" w:cs="Arial"/>
          <w:sz w:val="24"/>
          <w:szCs w:val="24"/>
        </w:rPr>
        <w:t xml:space="preserve">and Dewey’s models of </w:t>
      </w:r>
      <w:r w:rsidR="007925AB">
        <w:rPr>
          <w:rFonts w:ascii="Arial" w:hAnsi="Arial" w:cs="Arial"/>
          <w:sz w:val="24"/>
          <w:szCs w:val="24"/>
        </w:rPr>
        <w:t>reflection</w:t>
      </w:r>
      <w:r w:rsidR="00E93C4A">
        <w:rPr>
          <w:rFonts w:ascii="Arial" w:hAnsi="Arial" w:cs="Arial"/>
          <w:sz w:val="24"/>
          <w:szCs w:val="24"/>
        </w:rPr>
        <w:t>.</w:t>
      </w:r>
      <w:r w:rsidR="00954822">
        <w:rPr>
          <w:rFonts w:ascii="Arial" w:hAnsi="Arial" w:cs="Arial"/>
          <w:sz w:val="24"/>
          <w:szCs w:val="24"/>
        </w:rPr>
        <w:t xml:space="preserve"> </w:t>
      </w:r>
    </w:p>
    <w:p w:rsidR="002E4CF1" w:rsidRDefault="002671CA" w:rsidP="00670E56">
      <w:pPr>
        <w:spacing w:line="360" w:lineRule="auto"/>
        <w:jc w:val="both"/>
        <w:rPr>
          <w:rFonts w:ascii="Arial" w:hAnsi="Arial" w:cs="Arial"/>
          <w:sz w:val="24"/>
          <w:szCs w:val="24"/>
        </w:rPr>
      </w:pPr>
      <w:r>
        <w:rPr>
          <w:rFonts w:ascii="Arial" w:hAnsi="Arial" w:cs="Arial"/>
          <w:sz w:val="24"/>
          <w:szCs w:val="24"/>
        </w:rPr>
        <w:t xml:space="preserve">It is assumed that a large number of professionals do not use reflective practice to their advantage.  The aim of reflective practice is to develop the practitioner’s </w:t>
      </w:r>
      <w:r>
        <w:rPr>
          <w:rFonts w:ascii="Arial" w:hAnsi="Arial" w:cs="Arial"/>
          <w:sz w:val="24"/>
          <w:szCs w:val="24"/>
        </w:rPr>
        <w:lastRenderedPageBreak/>
        <w:t xml:space="preserve">knowledge and skills via group discussions with other practitioners within the Early year’s profession or indeed those of other professions. The idea of learning from other </w:t>
      </w:r>
      <w:r w:rsidR="00D1715B">
        <w:rPr>
          <w:rFonts w:ascii="Arial" w:hAnsi="Arial" w:cs="Arial"/>
          <w:sz w:val="24"/>
          <w:szCs w:val="24"/>
        </w:rPr>
        <w:t>professionals</w:t>
      </w:r>
      <w:r>
        <w:rPr>
          <w:rFonts w:ascii="Arial" w:hAnsi="Arial" w:cs="Arial"/>
          <w:sz w:val="24"/>
          <w:szCs w:val="24"/>
        </w:rPr>
        <w:t xml:space="preserve"> in a </w:t>
      </w:r>
      <w:r w:rsidR="00D1715B">
        <w:rPr>
          <w:rFonts w:ascii="Arial" w:hAnsi="Arial" w:cs="Arial"/>
          <w:sz w:val="24"/>
          <w:szCs w:val="24"/>
        </w:rPr>
        <w:t xml:space="preserve">multiagency approach can enhance </w:t>
      </w:r>
      <w:r>
        <w:rPr>
          <w:rFonts w:ascii="Arial" w:hAnsi="Arial" w:cs="Arial"/>
          <w:sz w:val="24"/>
          <w:szCs w:val="24"/>
        </w:rPr>
        <w:t xml:space="preserve">the </w:t>
      </w:r>
      <w:r w:rsidR="0082774B">
        <w:rPr>
          <w:rFonts w:ascii="Arial" w:hAnsi="Arial" w:cs="Arial"/>
          <w:sz w:val="24"/>
          <w:szCs w:val="24"/>
        </w:rPr>
        <w:t>individual’s</w:t>
      </w:r>
      <w:r>
        <w:rPr>
          <w:rFonts w:ascii="Arial" w:hAnsi="Arial" w:cs="Arial"/>
          <w:sz w:val="24"/>
          <w:szCs w:val="24"/>
        </w:rPr>
        <w:t xml:space="preserve"> </w:t>
      </w:r>
      <w:r w:rsidR="00D1715B">
        <w:rPr>
          <w:rFonts w:ascii="Arial" w:hAnsi="Arial" w:cs="Arial"/>
          <w:sz w:val="24"/>
          <w:szCs w:val="24"/>
        </w:rPr>
        <w:t xml:space="preserve">knowledge </w:t>
      </w:r>
      <w:r w:rsidR="0082774B">
        <w:rPr>
          <w:rFonts w:ascii="Arial" w:hAnsi="Arial" w:cs="Arial"/>
          <w:sz w:val="24"/>
          <w:szCs w:val="24"/>
        </w:rPr>
        <w:t>significantly (Colwell, 2019</w:t>
      </w:r>
      <w:r>
        <w:rPr>
          <w:rFonts w:ascii="Arial" w:hAnsi="Arial" w:cs="Arial"/>
          <w:sz w:val="24"/>
          <w:szCs w:val="24"/>
        </w:rPr>
        <w:t>)</w:t>
      </w:r>
      <w:r w:rsidR="00D1715B">
        <w:rPr>
          <w:rFonts w:ascii="Arial" w:hAnsi="Arial" w:cs="Arial"/>
          <w:sz w:val="24"/>
          <w:szCs w:val="24"/>
        </w:rPr>
        <w:t>.</w:t>
      </w:r>
    </w:p>
    <w:p w:rsidR="0048781B" w:rsidRDefault="00E93C4A" w:rsidP="00670E56">
      <w:pPr>
        <w:spacing w:line="360" w:lineRule="auto"/>
        <w:jc w:val="both"/>
        <w:rPr>
          <w:rFonts w:ascii="Arial" w:hAnsi="Arial" w:cs="Arial"/>
          <w:sz w:val="24"/>
          <w:szCs w:val="24"/>
        </w:rPr>
      </w:pPr>
      <w:r>
        <w:rPr>
          <w:rFonts w:ascii="Arial" w:hAnsi="Arial" w:cs="Arial"/>
          <w:sz w:val="24"/>
          <w:szCs w:val="24"/>
        </w:rPr>
        <w:t>On review of these models</w:t>
      </w:r>
      <w:r w:rsidR="00954822">
        <w:rPr>
          <w:rFonts w:ascii="Arial" w:hAnsi="Arial" w:cs="Arial"/>
          <w:sz w:val="24"/>
          <w:szCs w:val="24"/>
        </w:rPr>
        <w:t>, both models</w:t>
      </w:r>
      <w:r>
        <w:rPr>
          <w:rFonts w:ascii="Arial" w:hAnsi="Arial" w:cs="Arial"/>
          <w:sz w:val="24"/>
          <w:szCs w:val="24"/>
        </w:rPr>
        <w:t xml:space="preserve"> </w:t>
      </w:r>
      <w:r w:rsidR="007925AB">
        <w:rPr>
          <w:rFonts w:ascii="Arial" w:hAnsi="Arial" w:cs="Arial"/>
          <w:sz w:val="24"/>
          <w:szCs w:val="24"/>
        </w:rPr>
        <w:t xml:space="preserve">are </w:t>
      </w:r>
      <w:r w:rsidR="00954822">
        <w:rPr>
          <w:rFonts w:ascii="Arial" w:hAnsi="Arial" w:cs="Arial"/>
          <w:sz w:val="24"/>
          <w:szCs w:val="24"/>
        </w:rPr>
        <w:t xml:space="preserve">very </w:t>
      </w:r>
      <w:r w:rsidR="009E18F1">
        <w:rPr>
          <w:rFonts w:ascii="Arial" w:hAnsi="Arial" w:cs="Arial"/>
          <w:sz w:val="24"/>
          <w:szCs w:val="24"/>
        </w:rPr>
        <w:t>similar</w:t>
      </w:r>
      <w:r w:rsidR="00AF7359">
        <w:rPr>
          <w:rFonts w:ascii="Arial" w:hAnsi="Arial" w:cs="Arial"/>
          <w:sz w:val="24"/>
          <w:szCs w:val="24"/>
        </w:rPr>
        <w:t>. H</w:t>
      </w:r>
      <w:r w:rsidR="007925AB">
        <w:rPr>
          <w:rFonts w:ascii="Arial" w:hAnsi="Arial" w:cs="Arial"/>
          <w:sz w:val="24"/>
          <w:szCs w:val="24"/>
        </w:rPr>
        <w:t>owever,</w:t>
      </w:r>
      <w:r w:rsidR="00D1715B">
        <w:rPr>
          <w:rFonts w:ascii="Arial" w:hAnsi="Arial" w:cs="Arial"/>
          <w:sz w:val="24"/>
          <w:szCs w:val="24"/>
        </w:rPr>
        <w:t xml:space="preserve"> Dewey’s </w:t>
      </w:r>
      <w:r w:rsidR="00F80170">
        <w:rPr>
          <w:rFonts w:ascii="Arial" w:hAnsi="Arial" w:cs="Arial"/>
          <w:sz w:val="24"/>
          <w:szCs w:val="24"/>
        </w:rPr>
        <w:t xml:space="preserve">1938 model </w:t>
      </w:r>
      <w:r w:rsidR="00D1715B">
        <w:rPr>
          <w:rFonts w:ascii="Arial" w:hAnsi="Arial" w:cs="Arial"/>
          <w:sz w:val="24"/>
          <w:szCs w:val="24"/>
        </w:rPr>
        <w:t xml:space="preserve">appears to be </w:t>
      </w:r>
      <w:r w:rsidR="007925AB">
        <w:rPr>
          <w:rFonts w:ascii="Arial" w:hAnsi="Arial" w:cs="Arial"/>
          <w:sz w:val="24"/>
          <w:szCs w:val="24"/>
        </w:rPr>
        <w:t xml:space="preserve">more complex in comparison to Gibbs.   </w:t>
      </w:r>
      <w:r w:rsidR="00D1715B">
        <w:rPr>
          <w:rFonts w:ascii="Arial" w:hAnsi="Arial" w:cs="Arial"/>
          <w:sz w:val="24"/>
          <w:szCs w:val="24"/>
        </w:rPr>
        <w:t>Dewe</w:t>
      </w:r>
      <w:r w:rsidR="0061380D">
        <w:rPr>
          <w:rFonts w:ascii="Arial" w:hAnsi="Arial" w:cs="Arial"/>
          <w:sz w:val="24"/>
          <w:szCs w:val="24"/>
        </w:rPr>
        <w:t>y states that there are five phases of a cycle</w:t>
      </w:r>
      <w:r w:rsidR="00DB7D94">
        <w:rPr>
          <w:rFonts w:ascii="Arial" w:hAnsi="Arial" w:cs="Arial"/>
          <w:sz w:val="24"/>
          <w:szCs w:val="24"/>
        </w:rPr>
        <w:t xml:space="preserve"> with t</w:t>
      </w:r>
      <w:r w:rsidR="0002607A">
        <w:rPr>
          <w:rFonts w:ascii="Arial" w:hAnsi="Arial" w:cs="Arial"/>
          <w:sz w:val="24"/>
          <w:szCs w:val="24"/>
        </w:rPr>
        <w:t>he aim to support the practitioner</w:t>
      </w:r>
      <w:r w:rsidR="0061380D">
        <w:rPr>
          <w:rFonts w:ascii="Arial" w:hAnsi="Arial" w:cs="Arial"/>
          <w:sz w:val="24"/>
          <w:szCs w:val="24"/>
        </w:rPr>
        <w:t xml:space="preserve"> (Smith, 2013)</w:t>
      </w:r>
      <w:r w:rsidR="00DB7D94">
        <w:rPr>
          <w:rFonts w:ascii="Arial" w:hAnsi="Arial" w:cs="Arial"/>
          <w:sz w:val="24"/>
          <w:szCs w:val="24"/>
        </w:rPr>
        <w:t xml:space="preserve">.  However, </w:t>
      </w:r>
      <w:r w:rsidR="009E18F1">
        <w:rPr>
          <w:rFonts w:ascii="Arial" w:hAnsi="Arial" w:cs="Arial"/>
          <w:sz w:val="24"/>
          <w:szCs w:val="24"/>
        </w:rPr>
        <w:t xml:space="preserve">whilst </w:t>
      </w:r>
      <w:r w:rsidR="00DB7D94">
        <w:rPr>
          <w:rFonts w:ascii="Arial" w:hAnsi="Arial" w:cs="Arial"/>
          <w:sz w:val="24"/>
          <w:szCs w:val="24"/>
        </w:rPr>
        <w:t>reviewing Dewey’s reflective model</w:t>
      </w:r>
      <w:r w:rsidR="009E18F1">
        <w:rPr>
          <w:rFonts w:ascii="Arial" w:hAnsi="Arial" w:cs="Arial"/>
          <w:sz w:val="24"/>
          <w:szCs w:val="24"/>
        </w:rPr>
        <w:t>,</w:t>
      </w:r>
      <w:r w:rsidR="00A3048C">
        <w:rPr>
          <w:rFonts w:ascii="Arial" w:hAnsi="Arial" w:cs="Arial"/>
          <w:sz w:val="24"/>
          <w:szCs w:val="24"/>
        </w:rPr>
        <w:t xml:space="preserve"> the aim is </w:t>
      </w:r>
      <w:r w:rsidR="00F80170">
        <w:rPr>
          <w:rFonts w:ascii="Arial" w:hAnsi="Arial" w:cs="Arial"/>
          <w:sz w:val="24"/>
          <w:szCs w:val="24"/>
        </w:rPr>
        <w:t xml:space="preserve">to observe and reflect on both current and past events, to </w:t>
      </w:r>
      <w:r w:rsidR="003054D0">
        <w:rPr>
          <w:rFonts w:ascii="Arial" w:hAnsi="Arial" w:cs="Arial"/>
          <w:sz w:val="24"/>
          <w:szCs w:val="24"/>
        </w:rPr>
        <w:t>enhance prior knowledge (All Answers, 2018</w:t>
      </w:r>
      <w:r w:rsidR="002E18FE">
        <w:rPr>
          <w:rFonts w:ascii="Arial" w:hAnsi="Arial" w:cs="Arial"/>
          <w:sz w:val="24"/>
          <w:szCs w:val="24"/>
        </w:rPr>
        <w:t xml:space="preserve">: </w:t>
      </w:r>
      <w:proofErr w:type="spellStart"/>
      <w:r w:rsidR="002E18FE">
        <w:rPr>
          <w:rFonts w:ascii="Arial" w:hAnsi="Arial" w:cs="Arial"/>
          <w:sz w:val="24"/>
          <w:szCs w:val="24"/>
        </w:rPr>
        <w:t>Dimova</w:t>
      </w:r>
      <w:proofErr w:type="spellEnd"/>
      <w:r w:rsidR="002E18FE">
        <w:rPr>
          <w:rFonts w:ascii="Arial" w:hAnsi="Arial" w:cs="Arial"/>
          <w:sz w:val="24"/>
          <w:szCs w:val="24"/>
        </w:rPr>
        <w:t xml:space="preserve"> and </w:t>
      </w:r>
      <w:proofErr w:type="spellStart"/>
      <w:r w:rsidR="002E18FE">
        <w:rPr>
          <w:rFonts w:ascii="Arial" w:hAnsi="Arial" w:cs="Arial"/>
          <w:sz w:val="24"/>
          <w:szCs w:val="24"/>
        </w:rPr>
        <w:t>Kamaska</w:t>
      </w:r>
      <w:proofErr w:type="spellEnd"/>
      <w:r w:rsidR="002E18FE">
        <w:rPr>
          <w:rFonts w:ascii="Arial" w:hAnsi="Arial" w:cs="Arial"/>
          <w:sz w:val="24"/>
          <w:szCs w:val="24"/>
        </w:rPr>
        <w:t>, 2015</w:t>
      </w:r>
      <w:r w:rsidR="003054D0">
        <w:rPr>
          <w:rFonts w:ascii="Arial" w:hAnsi="Arial" w:cs="Arial"/>
          <w:sz w:val="24"/>
          <w:szCs w:val="24"/>
        </w:rPr>
        <w:t>)</w:t>
      </w:r>
      <w:r w:rsidR="00DB7D94">
        <w:rPr>
          <w:rFonts w:ascii="Arial" w:hAnsi="Arial" w:cs="Arial"/>
          <w:sz w:val="24"/>
          <w:szCs w:val="24"/>
        </w:rPr>
        <w:t>.  The vocabulary used wit</w:t>
      </w:r>
      <w:r w:rsidR="004A4F80">
        <w:rPr>
          <w:rFonts w:ascii="Arial" w:hAnsi="Arial" w:cs="Arial"/>
          <w:sz w:val="24"/>
          <w:szCs w:val="24"/>
        </w:rPr>
        <w:t>hin the cy</w:t>
      </w:r>
      <w:r w:rsidR="00F80170">
        <w:rPr>
          <w:rFonts w:ascii="Arial" w:hAnsi="Arial" w:cs="Arial"/>
          <w:sz w:val="24"/>
          <w:szCs w:val="24"/>
        </w:rPr>
        <w:t>cle is repetitive</w:t>
      </w:r>
      <w:r w:rsidR="00954822">
        <w:rPr>
          <w:rFonts w:ascii="Arial" w:hAnsi="Arial" w:cs="Arial"/>
          <w:sz w:val="24"/>
          <w:szCs w:val="24"/>
        </w:rPr>
        <w:t>.  Dewey’s m</w:t>
      </w:r>
      <w:r w:rsidR="0002607A">
        <w:rPr>
          <w:rFonts w:ascii="Arial" w:hAnsi="Arial" w:cs="Arial"/>
          <w:sz w:val="24"/>
          <w:szCs w:val="24"/>
        </w:rPr>
        <w:t>odel is based on reflection-on-</w:t>
      </w:r>
      <w:r w:rsidR="00954822">
        <w:rPr>
          <w:rFonts w:ascii="Arial" w:hAnsi="Arial" w:cs="Arial"/>
          <w:sz w:val="24"/>
          <w:szCs w:val="24"/>
        </w:rPr>
        <w:t>action which would be difficult to recall during a situation</w:t>
      </w:r>
      <w:r w:rsidR="008A41A2">
        <w:rPr>
          <w:rFonts w:ascii="Arial" w:hAnsi="Arial" w:cs="Arial"/>
          <w:sz w:val="24"/>
          <w:szCs w:val="24"/>
        </w:rPr>
        <w:t>, however if used within a group discussion as an analytical approach, this model could be effective</w:t>
      </w:r>
      <w:r w:rsidR="0048781B">
        <w:rPr>
          <w:rFonts w:ascii="Arial" w:hAnsi="Arial" w:cs="Arial"/>
          <w:sz w:val="24"/>
          <w:szCs w:val="24"/>
        </w:rPr>
        <w:t>.</w:t>
      </w:r>
      <w:r w:rsidR="00670E56">
        <w:rPr>
          <w:rFonts w:ascii="Arial" w:hAnsi="Arial" w:cs="Arial"/>
          <w:sz w:val="24"/>
          <w:szCs w:val="24"/>
        </w:rPr>
        <w:t xml:space="preserve"> </w:t>
      </w:r>
    </w:p>
    <w:p w:rsidR="00F80170" w:rsidRDefault="008D52DA" w:rsidP="00670E56">
      <w:pPr>
        <w:spacing w:line="360" w:lineRule="auto"/>
        <w:jc w:val="both"/>
        <w:rPr>
          <w:rFonts w:ascii="Arial" w:hAnsi="Arial" w:cs="Arial"/>
          <w:sz w:val="24"/>
          <w:szCs w:val="24"/>
        </w:rPr>
      </w:pPr>
      <w:r>
        <w:rPr>
          <w:rFonts w:ascii="Arial" w:hAnsi="Arial" w:cs="Arial"/>
          <w:sz w:val="24"/>
          <w:szCs w:val="24"/>
        </w:rPr>
        <w:t xml:space="preserve">Gibbs cyclic 1988 model, </w:t>
      </w:r>
      <w:r w:rsidR="00F80170">
        <w:rPr>
          <w:rFonts w:ascii="Arial" w:hAnsi="Arial" w:cs="Arial"/>
          <w:sz w:val="24"/>
          <w:szCs w:val="24"/>
        </w:rPr>
        <w:t>consists five stages which is an adaptation of Dewey’s 1938 model.</w:t>
      </w:r>
      <w:r w:rsidR="0082774B">
        <w:rPr>
          <w:rFonts w:ascii="Arial" w:hAnsi="Arial" w:cs="Arial"/>
          <w:sz w:val="24"/>
          <w:szCs w:val="24"/>
        </w:rPr>
        <w:t xml:space="preserve"> T</w:t>
      </w:r>
      <w:r w:rsidR="00670E56">
        <w:rPr>
          <w:rFonts w:ascii="Arial" w:hAnsi="Arial" w:cs="Arial"/>
          <w:sz w:val="24"/>
          <w:szCs w:val="24"/>
        </w:rPr>
        <w:t>he descriptive information on each phase that Gi</w:t>
      </w:r>
      <w:r w:rsidR="00004F27">
        <w:rPr>
          <w:rFonts w:ascii="Arial" w:hAnsi="Arial" w:cs="Arial"/>
          <w:sz w:val="24"/>
          <w:szCs w:val="24"/>
        </w:rPr>
        <w:t>bbs’ model states,</w:t>
      </w:r>
      <w:r w:rsidR="00670E56">
        <w:rPr>
          <w:rFonts w:ascii="Arial" w:hAnsi="Arial" w:cs="Arial"/>
          <w:sz w:val="24"/>
          <w:szCs w:val="24"/>
        </w:rPr>
        <w:t xml:space="preserve"> appears more ‘user friendly’</w:t>
      </w:r>
      <w:r w:rsidR="004A4F80">
        <w:rPr>
          <w:rFonts w:ascii="Arial" w:hAnsi="Arial" w:cs="Arial"/>
          <w:sz w:val="24"/>
          <w:szCs w:val="24"/>
        </w:rPr>
        <w:t>, however</w:t>
      </w:r>
      <w:r w:rsidR="0048781B">
        <w:rPr>
          <w:rFonts w:ascii="Arial" w:hAnsi="Arial" w:cs="Arial"/>
          <w:sz w:val="24"/>
          <w:szCs w:val="24"/>
        </w:rPr>
        <w:t>,</w:t>
      </w:r>
      <w:r w:rsidR="004A4F80">
        <w:rPr>
          <w:rFonts w:ascii="Arial" w:hAnsi="Arial" w:cs="Arial"/>
          <w:sz w:val="24"/>
          <w:szCs w:val="24"/>
        </w:rPr>
        <w:t xml:space="preserve"> Gibbs’ phases appear </w:t>
      </w:r>
      <w:r w:rsidR="00F80170">
        <w:rPr>
          <w:rFonts w:ascii="Arial" w:hAnsi="Arial" w:cs="Arial"/>
          <w:sz w:val="24"/>
          <w:szCs w:val="24"/>
        </w:rPr>
        <w:t>repetitive, unspecific and generally quite vague</w:t>
      </w:r>
      <w:r w:rsidR="0082774B">
        <w:rPr>
          <w:rFonts w:ascii="Arial" w:hAnsi="Arial" w:cs="Arial"/>
          <w:sz w:val="24"/>
          <w:szCs w:val="24"/>
        </w:rPr>
        <w:t>, arguably this could also be an advantage as its non-specific</w:t>
      </w:r>
      <w:r w:rsidR="0048781B">
        <w:rPr>
          <w:rFonts w:ascii="Arial" w:hAnsi="Arial" w:cs="Arial"/>
          <w:sz w:val="24"/>
          <w:szCs w:val="24"/>
        </w:rPr>
        <w:t>.</w:t>
      </w:r>
      <w:r w:rsidR="00F80170">
        <w:rPr>
          <w:rFonts w:ascii="Arial" w:hAnsi="Arial" w:cs="Arial"/>
          <w:sz w:val="24"/>
          <w:szCs w:val="24"/>
        </w:rPr>
        <w:t xml:space="preserve"> Gibbs</w:t>
      </w:r>
      <w:r w:rsidR="0082774B">
        <w:rPr>
          <w:rFonts w:ascii="Arial" w:hAnsi="Arial" w:cs="Arial"/>
          <w:sz w:val="24"/>
          <w:szCs w:val="24"/>
        </w:rPr>
        <w:t>’</w:t>
      </w:r>
      <w:r w:rsidR="00F80170">
        <w:rPr>
          <w:rFonts w:ascii="Arial" w:hAnsi="Arial" w:cs="Arial"/>
          <w:sz w:val="24"/>
          <w:szCs w:val="24"/>
        </w:rPr>
        <w:t xml:space="preserve"> model requires the practitioner to describe what happened, with the aim of attaching emotions to the thought, once this is completed an action must be put into place to overcome the experience</w:t>
      </w:r>
      <w:r w:rsidR="003054D0">
        <w:rPr>
          <w:rFonts w:ascii="Arial" w:hAnsi="Arial" w:cs="Arial"/>
          <w:sz w:val="24"/>
          <w:szCs w:val="24"/>
        </w:rPr>
        <w:t>, placing the cycle on hold until resolved (All answers, 2018)</w:t>
      </w:r>
      <w:r w:rsidR="00F80170">
        <w:rPr>
          <w:rFonts w:ascii="Arial" w:hAnsi="Arial" w:cs="Arial"/>
          <w:sz w:val="24"/>
          <w:szCs w:val="24"/>
        </w:rPr>
        <w:t xml:space="preserve">.   </w:t>
      </w:r>
      <w:r w:rsidR="0048781B">
        <w:rPr>
          <w:rFonts w:ascii="Arial" w:hAnsi="Arial" w:cs="Arial"/>
          <w:sz w:val="24"/>
          <w:szCs w:val="24"/>
        </w:rPr>
        <w:t xml:space="preserve">  </w:t>
      </w:r>
    </w:p>
    <w:p w:rsidR="00E80182" w:rsidRPr="00BE66F3" w:rsidRDefault="003054D0" w:rsidP="00670E56">
      <w:pPr>
        <w:spacing w:line="360" w:lineRule="auto"/>
        <w:jc w:val="both"/>
        <w:rPr>
          <w:rFonts w:ascii="Arial" w:hAnsi="Arial" w:cs="Arial"/>
          <w:sz w:val="24"/>
          <w:szCs w:val="24"/>
        </w:rPr>
      </w:pPr>
      <w:r>
        <w:rPr>
          <w:rFonts w:ascii="Arial" w:hAnsi="Arial" w:cs="Arial"/>
          <w:sz w:val="24"/>
          <w:szCs w:val="24"/>
        </w:rPr>
        <w:t>Similar to Dewey’s model, Gibbs’ model</w:t>
      </w:r>
      <w:r w:rsidR="0048781B">
        <w:rPr>
          <w:rFonts w:ascii="Arial" w:hAnsi="Arial" w:cs="Arial"/>
          <w:sz w:val="24"/>
          <w:szCs w:val="24"/>
        </w:rPr>
        <w:t xml:space="preserve"> appear</w:t>
      </w:r>
      <w:r>
        <w:rPr>
          <w:rFonts w:ascii="Arial" w:hAnsi="Arial" w:cs="Arial"/>
          <w:sz w:val="24"/>
          <w:szCs w:val="24"/>
        </w:rPr>
        <w:t>s</w:t>
      </w:r>
      <w:r w:rsidR="0048781B">
        <w:rPr>
          <w:rFonts w:ascii="Arial" w:hAnsi="Arial" w:cs="Arial"/>
          <w:sz w:val="24"/>
          <w:szCs w:val="24"/>
        </w:rPr>
        <w:t xml:space="preserve"> difficult to use within practice due to number of phases in both</w:t>
      </w:r>
      <w:r w:rsidR="00004F27">
        <w:rPr>
          <w:rFonts w:ascii="Arial" w:hAnsi="Arial" w:cs="Arial"/>
          <w:sz w:val="24"/>
          <w:szCs w:val="24"/>
        </w:rPr>
        <w:t xml:space="preserve"> as the practitioner would be unable to recall the stages without a visual reminder. Both </w:t>
      </w:r>
      <w:r w:rsidR="0048781B">
        <w:rPr>
          <w:rFonts w:ascii="Arial" w:hAnsi="Arial" w:cs="Arial"/>
          <w:sz w:val="24"/>
          <w:szCs w:val="24"/>
        </w:rPr>
        <w:t>models would also be time con</w:t>
      </w:r>
      <w:r w:rsidR="00004F27">
        <w:rPr>
          <w:rFonts w:ascii="Arial" w:hAnsi="Arial" w:cs="Arial"/>
          <w:sz w:val="24"/>
          <w:szCs w:val="24"/>
        </w:rPr>
        <w:t>suming reflecting in</w:t>
      </w:r>
      <w:r w:rsidR="0048781B">
        <w:rPr>
          <w:rFonts w:ascii="Arial" w:hAnsi="Arial" w:cs="Arial"/>
          <w:sz w:val="24"/>
          <w:szCs w:val="24"/>
        </w:rPr>
        <w:t xml:space="preserve"> practi</w:t>
      </w:r>
      <w:r w:rsidR="008A41A2">
        <w:rPr>
          <w:rFonts w:ascii="Arial" w:hAnsi="Arial" w:cs="Arial"/>
          <w:sz w:val="24"/>
          <w:szCs w:val="24"/>
        </w:rPr>
        <w:t>ce, however an analytical approach with no time restrictions</w:t>
      </w:r>
      <w:r w:rsidR="00004F27">
        <w:rPr>
          <w:rFonts w:ascii="Arial" w:hAnsi="Arial" w:cs="Arial"/>
          <w:sz w:val="24"/>
          <w:szCs w:val="24"/>
        </w:rPr>
        <w:t xml:space="preserve"> reflecting on action</w:t>
      </w:r>
      <w:r w:rsidR="008A41A2">
        <w:rPr>
          <w:rFonts w:ascii="Arial" w:hAnsi="Arial" w:cs="Arial"/>
          <w:sz w:val="24"/>
          <w:szCs w:val="24"/>
        </w:rPr>
        <w:t>, both models would be beneficial.</w:t>
      </w:r>
      <w:r w:rsidR="00BE66F3">
        <w:rPr>
          <w:rFonts w:ascii="Arial" w:hAnsi="Arial" w:cs="Arial"/>
          <w:sz w:val="24"/>
          <w:szCs w:val="24"/>
        </w:rPr>
        <w:t xml:space="preserve">  </w:t>
      </w:r>
      <w:r w:rsidR="00670E56">
        <w:rPr>
          <w:rFonts w:ascii="Arial" w:hAnsi="Arial" w:cs="Arial"/>
          <w:sz w:val="24"/>
          <w:szCs w:val="24"/>
        </w:rPr>
        <w:t>As a practitioner</w:t>
      </w:r>
      <w:r w:rsidR="00004F27">
        <w:rPr>
          <w:rFonts w:ascii="Arial" w:hAnsi="Arial" w:cs="Arial"/>
          <w:sz w:val="24"/>
          <w:szCs w:val="24"/>
        </w:rPr>
        <w:t>,</w:t>
      </w:r>
      <w:r w:rsidR="00670E56">
        <w:rPr>
          <w:rFonts w:ascii="Arial" w:hAnsi="Arial" w:cs="Arial"/>
          <w:sz w:val="24"/>
          <w:szCs w:val="24"/>
        </w:rPr>
        <w:t xml:space="preserve"> Gibbs’ model would be more effective of the two</w:t>
      </w:r>
      <w:r>
        <w:rPr>
          <w:rFonts w:ascii="Arial" w:hAnsi="Arial" w:cs="Arial"/>
          <w:sz w:val="24"/>
          <w:szCs w:val="24"/>
        </w:rPr>
        <w:t xml:space="preserve">, as the </w:t>
      </w:r>
      <w:r w:rsidR="008A41A2">
        <w:rPr>
          <w:rFonts w:ascii="Arial" w:hAnsi="Arial" w:cs="Arial"/>
          <w:sz w:val="24"/>
          <w:szCs w:val="24"/>
        </w:rPr>
        <w:t>vo</w:t>
      </w:r>
      <w:r w:rsidR="009E18F1">
        <w:rPr>
          <w:rFonts w:ascii="Arial" w:hAnsi="Arial" w:cs="Arial"/>
          <w:sz w:val="24"/>
          <w:szCs w:val="24"/>
        </w:rPr>
        <w:t>cabulary is easily understood</w:t>
      </w:r>
      <w:r>
        <w:rPr>
          <w:rFonts w:ascii="Arial" w:hAnsi="Arial" w:cs="Arial"/>
          <w:sz w:val="24"/>
          <w:szCs w:val="24"/>
        </w:rPr>
        <w:t xml:space="preserve"> in comparison to </w:t>
      </w:r>
      <w:r w:rsidR="0082774B">
        <w:rPr>
          <w:rFonts w:ascii="Arial" w:hAnsi="Arial" w:cs="Arial"/>
          <w:sz w:val="24"/>
          <w:szCs w:val="24"/>
        </w:rPr>
        <w:t>Dewey’s</w:t>
      </w:r>
      <w:r>
        <w:rPr>
          <w:rFonts w:ascii="Arial" w:hAnsi="Arial" w:cs="Arial"/>
          <w:sz w:val="24"/>
          <w:szCs w:val="24"/>
        </w:rPr>
        <w:t xml:space="preserve"> model</w:t>
      </w:r>
      <w:r w:rsidR="009E18F1">
        <w:rPr>
          <w:rFonts w:ascii="Arial" w:hAnsi="Arial" w:cs="Arial"/>
          <w:sz w:val="24"/>
          <w:szCs w:val="24"/>
        </w:rPr>
        <w:t xml:space="preserve">. </w:t>
      </w:r>
    </w:p>
    <w:p w:rsidR="00E80182" w:rsidRDefault="00D158E1" w:rsidP="000308F1">
      <w:pPr>
        <w:spacing w:line="360" w:lineRule="auto"/>
        <w:jc w:val="both"/>
      </w:pPr>
      <w:r>
        <w:rPr>
          <w:rFonts w:ascii="Arial" w:hAnsi="Arial" w:cs="Arial"/>
          <w:sz w:val="24"/>
          <w:szCs w:val="24"/>
        </w:rPr>
        <w:t>To summarise, there are many reflection models with a variety of different ways to look at reflection.   r</w:t>
      </w:r>
      <w:r w:rsidR="0048781B">
        <w:rPr>
          <w:rFonts w:ascii="Arial" w:hAnsi="Arial" w:cs="Arial"/>
          <w:sz w:val="24"/>
          <w:szCs w:val="24"/>
        </w:rPr>
        <w:t xml:space="preserve">eflection is an effective tool </w:t>
      </w:r>
      <w:r w:rsidR="000308F1">
        <w:rPr>
          <w:rFonts w:ascii="Arial" w:hAnsi="Arial" w:cs="Arial"/>
          <w:sz w:val="24"/>
          <w:szCs w:val="24"/>
        </w:rPr>
        <w:t>for all professions</w:t>
      </w:r>
      <w:r>
        <w:rPr>
          <w:rFonts w:ascii="Arial" w:hAnsi="Arial" w:cs="Arial"/>
          <w:sz w:val="24"/>
          <w:szCs w:val="24"/>
        </w:rPr>
        <w:t xml:space="preserve"> if used with the correct model for the individual</w:t>
      </w:r>
      <w:r w:rsidR="000308F1">
        <w:rPr>
          <w:rFonts w:ascii="Arial" w:hAnsi="Arial" w:cs="Arial"/>
          <w:sz w:val="24"/>
          <w:szCs w:val="24"/>
        </w:rPr>
        <w:t>. Dewey’</w:t>
      </w:r>
      <w:r w:rsidR="009F626D">
        <w:rPr>
          <w:rFonts w:ascii="Arial" w:hAnsi="Arial" w:cs="Arial"/>
          <w:sz w:val="24"/>
          <w:szCs w:val="24"/>
        </w:rPr>
        <w:t>s reflective model wa</w:t>
      </w:r>
      <w:r w:rsidR="000308F1">
        <w:rPr>
          <w:rFonts w:ascii="Arial" w:hAnsi="Arial" w:cs="Arial"/>
          <w:sz w:val="24"/>
          <w:szCs w:val="24"/>
        </w:rPr>
        <w:t>s</w:t>
      </w:r>
      <w:r w:rsidR="009F626D">
        <w:rPr>
          <w:rFonts w:ascii="Arial" w:hAnsi="Arial" w:cs="Arial"/>
          <w:sz w:val="24"/>
          <w:szCs w:val="24"/>
        </w:rPr>
        <w:t xml:space="preserve"> one of the leading models in reflection.  It is assumed that all models are effective for all, however after </w:t>
      </w:r>
      <w:r w:rsidR="009F626D">
        <w:rPr>
          <w:rFonts w:ascii="Arial" w:hAnsi="Arial" w:cs="Arial"/>
          <w:sz w:val="24"/>
          <w:szCs w:val="24"/>
        </w:rPr>
        <w:lastRenderedPageBreak/>
        <w:t>compariso</w:t>
      </w:r>
      <w:r w:rsidR="00954822">
        <w:rPr>
          <w:rFonts w:ascii="Arial" w:hAnsi="Arial" w:cs="Arial"/>
          <w:sz w:val="24"/>
          <w:szCs w:val="24"/>
        </w:rPr>
        <w:t>n of both Dewey and Gibbs, they both</w:t>
      </w:r>
      <w:r w:rsidR="009F626D">
        <w:rPr>
          <w:rFonts w:ascii="Arial" w:hAnsi="Arial" w:cs="Arial"/>
          <w:sz w:val="24"/>
          <w:szCs w:val="24"/>
        </w:rPr>
        <w:t xml:space="preserve"> appears to be </w:t>
      </w:r>
      <w:r w:rsidR="00954822">
        <w:rPr>
          <w:rFonts w:ascii="Arial" w:hAnsi="Arial" w:cs="Arial"/>
          <w:sz w:val="24"/>
          <w:szCs w:val="24"/>
        </w:rPr>
        <w:t xml:space="preserve">less effective due to the number of phases that are needed to be reflected upon.  </w:t>
      </w:r>
      <w:r w:rsidR="0003114A">
        <w:rPr>
          <w:rFonts w:ascii="Arial" w:hAnsi="Arial" w:cs="Arial"/>
          <w:sz w:val="24"/>
          <w:szCs w:val="24"/>
        </w:rPr>
        <w:t xml:space="preserve"> Reflection does not need to be a long process, it can be in the moment or after the event, helping the practitioner adjust to situations in a positive manner.  Both Gibbs and Dewey have five phases within their mo</w:t>
      </w:r>
      <w:r w:rsidR="00E62C6A">
        <w:rPr>
          <w:rFonts w:ascii="Arial" w:hAnsi="Arial" w:cs="Arial"/>
          <w:sz w:val="24"/>
          <w:szCs w:val="24"/>
        </w:rPr>
        <w:t>dels</w:t>
      </w:r>
      <w:r w:rsidRPr="00215C8B">
        <w:rPr>
          <w:rFonts w:ascii="Arial" w:hAnsi="Arial" w:cs="Arial"/>
          <w:color w:val="FF0000"/>
          <w:sz w:val="24"/>
          <w:szCs w:val="24"/>
        </w:rPr>
        <w:t>.</w:t>
      </w:r>
      <w:r w:rsidR="0003114A" w:rsidRPr="00215C8B">
        <w:rPr>
          <w:rFonts w:ascii="Arial" w:hAnsi="Arial" w:cs="Arial"/>
          <w:color w:val="FF0000"/>
          <w:sz w:val="24"/>
          <w:szCs w:val="24"/>
        </w:rPr>
        <w:t xml:space="preserve"> </w:t>
      </w:r>
      <w:r w:rsidR="008A41A2">
        <w:rPr>
          <w:rFonts w:ascii="Arial" w:hAnsi="Arial" w:cs="Arial"/>
          <w:sz w:val="24"/>
          <w:szCs w:val="24"/>
        </w:rPr>
        <w:t>Gibbs model of reflection would most beneficial</w:t>
      </w:r>
      <w:r w:rsidR="00E62C6A">
        <w:rPr>
          <w:rFonts w:ascii="Arial" w:hAnsi="Arial" w:cs="Arial"/>
          <w:sz w:val="24"/>
          <w:szCs w:val="24"/>
        </w:rPr>
        <w:t xml:space="preserve"> of the two,</w:t>
      </w:r>
      <w:r w:rsidR="008A41A2">
        <w:rPr>
          <w:rFonts w:ascii="Arial" w:hAnsi="Arial" w:cs="Arial"/>
          <w:sz w:val="24"/>
          <w:szCs w:val="24"/>
        </w:rPr>
        <w:t xml:space="preserve"> if used in an </w:t>
      </w:r>
      <w:r w:rsidR="00215C8B">
        <w:rPr>
          <w:rFonts w:ascii="Arial" w:hAnsi="Arial" w:cs="Arial"/>
          <w:sz w:val="24"/>
          <w:szCs w:val="24"/>
        </w:rPr>
        <w:t>analytical</w:t>
      </w:r>
      <w:r w:rsidR="008A41A2">
        <w:rPr>
          <w:rFonts w:ascii="Arial" w:hAnsi="Arial" w:cs="Arial"/>
          <w:sz w:val="24"/>
          <w:szCs w:val="24"/>
        </w:rPr>
        <w:t xml:space="preserve"> approach after the event, taking into consideration </w:t>
      </w:r>
      <w:r w:rsidR="00215C8B">
        <w:rPr>
          <w:rFonts w:ascii="Arial" w:hAnsi="Arial" w:cs="Arial"/>
          <w:sz w:val="24"/>
          <w:szCs w:val="24"/>
        </w:rPr>
        <w:t>the practitioners views on what could have been completed better, whilst reflecting on their professional practice whilst also reflecting on their emotions regarding the event.</w:t>
      </w: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82774B" w:rsidRDefault="0082774B" w:rsidP="00535AEB">
      <w:pPr>
        <w:rPr>
          <w:rFonts w:ascii="Arial" w:hAnsi="Arial" w:cs="Arial"/>
          <w:sz w:val="24"/>
          <w:szCs w:val="24"/>
          <w:u w:val="single"/>
        </w:rPr>
      </w:pPr>
    </w:p>
    <w:p w:rsidR="00E62C6A" w:rsidRPr="00E62C6A" w:rsidRDefault="00E62C6A" w:rsidP="00535AEB">
      <w:pPr>
        <w:rPr>
          <w:rFonts w:ascii="Arial" w:hAnsi="Arial" w:cs="Arial"/>
          <w:sz w:val="24"/>
          <w:szCs w:val="24"/>
          <w:u w:val="single"/>
        </w:rPr>
      </w:pPr>
      <w:r w:rsidRPr="00E62C6A">
        <w:rPr>
          <w:rFonts w:ascii="Arial" w:hAnsi="Arial" w:cs="Arial"/>
          <w:sz w:val="24"/>
          <w:szCs w:val="24"/>
          <w:u w:val="single"/>
        </w:rPr>
        <w:lastRenderedPageBreak/>
        <w:t xml:space="preserve">Element 2 </w:t>
      </w:r>
      <w:r w:rsidR="00535AEB">
        <w:rPr>
          <w:rFonts w:ascii="Arial" w:hAnsi="Arial" w:cs="Arial"/>
          <w:sz w:val="24"/>
          <w:szCs w:val="24"/>
          <w:u w:val="single"/>
        </w:rPr>
        <w:t xml:space="preserve">- </w:t>
      </w:r>
      <w:r w:rsidRPr="00E62C6A">
        <w:rPr>
          <w:rFonts w:ascii="Arial" w:hAnsi="Arial" w:cs="Arial"/>
          <w:sz w:val="24"/>
          <w:szCs w:val="24"/>
          <w:u w:val="single"/>
        </w:rPr>
        <w:t>Briefing paper</w:t>
      </w:r>
    </w:p>
    <w:p w:rsidR="00E62C6A" w:rsidRPr="00E62C6A" w:rsidRDefault="00E62C6A" w:rsidP="00E62C6A">
      <w:pPr>
        <w:jc w:val="center"/>
        <w:rPr>
          <w:rFonts w:cstheme="minorHAnsi"/>
          <w:i/>
          <w:sz w:val="20"/>
          <w:szCs w:val="20"/>
          <w:u w:val="single"/>
        </w:rPr>
      </w:pPr>
      <w:r w:rsidRPr="00E62C6A">
        <w:rPr>
          <w:rFonts w:cstheme="minorHAnsi"/>
          <w:i/>
          <w:sz w:val="20"/>
          <w:szCs w:val="20"/>
          <w:u w:val="single"/>
        </w:rPr>
        <w:t>What is reflection and why is it important</w:t>
      </w:r>
    </w:p>
    <w:p w:rsidR="00E62C6A" w:rsidRPr="00E62C6A" w:rsidRDefault="00E62C6A" w:rsidP="00E62C6A">
      <w:pPr>
        <w:jc w:val="both"/>
        <w:rPr>
          <w:rFonts w:cstheme="minorHAnsi"/>
          <w:sz w:val="20"/>
          <w:szCs w:val="20"/>
        </w:rPr>
      </w:pPr>
      <w:r w:rsidRPr="00E62C6A">
        <w:rPr>
          <w:rFonts w:cstheme="minorHAnsi"/>
          <w:sz w:val="20"/>
          <w:szCs w:val="20"/>
        </w:rPr>
        <w:t xml:space="preserve">Within children’s early years, children learn how to self-regulate through the process of attachment from care givers and or parents (Holmes, 1993). The self-regulating process is developed over time which forms a child’s metacognition skill.  </w:t>
      </w:r>
    </w:p>
    <w:p w:rsidR="00E62C6A" w:rsidRPr="00E62C6A" w:rsidRDefault="00E62C6A" w:rsidP="00E62C6A">
      <w:pPr>
        <w:jc w:val="both"/>
        <w:rPr>
          <w:rFonts w:cstheme="minorHAnsi"/>
          <w:sz w:val="20"/>
          <w:szCs w:val="20"/>
        </w:rPr>
      </w:pPr>
      <w:r w:rsidRPr="00E62C6A">
        <w:rPr>
          <w:rFonts w:cstheme="minorHAnsi"/>
          <w:sz w:val="20"/>
          <w:szCs w:val="20"/>
        </w:rPr>
        <w:t xml:space="preserve">Metacognition is developed in the early years. As a baby, self-regulation forms through repetitive actions, for example, if a baby cries the baby will get a response from their carer or parent, this is a learned response.  As the child enters preschool and education, self-regulation or metacognitive skills are encouraged through the use of critical thinking.  Sustained shared thinking and emotional wellbeing, (SSTEW) is an example of this practice within Early Years. SSTEW scaffolds children’s thinking with the use of problem solving strategies, curiosity and self-regulation, (Siraj, Kingston, and Melhuish. 2015: Play Wales, 2017). </w:t>
      </w:r>
    </w:p>
    <w:p w:rsidR="00E62C6A" w:rsidRPr="00E62C6A" w:rsidRDefault="004F1EE0" w:rsidP="00E62C6A">
      <w:pPr>
        <w:jc w:val="both"/>
        <w:rPr>
          <w:rFonts w:cstheme="minorHAnsi"/>
          <w:sz w:val="20"/>
          <w:szCs w:val="20"/>
        </w:rPr>
      </w:pPr>
      <w:r>
        <w:rPr>
          <w:rFonts w:cstheme="minorHAnsi"/>
          <w:sz w:val="20"/>
          <w:szCs w:val="20"/>
        </w:rPr>
        <w:t>According to Sylva</w:t>
      </w:r>
      <w:r w:rsidR="00E62C6A" w:rsidRPr="00E62C6A">
        <w:rPr>
          <w:rFonts w:cstheme="minorHAnsi"/>
          <w:sz w:val="20"/>
          <w:szCs w:val="20"/>
        </w:rPr>
        <w:t xml:space="preserve"> et al, (2020) the UK Department for Education have introduced critical thinking and other developing strategies into</w:t>
      </w:r>
      <w:r w:rsidR="00E62C6A" w:rsidRPr="00E62C6A">
        <w:t xml:space="preserve"> </w:t>
      </w:r>
      <w:r w:rsidR="00E62C6A" w:rsidRPr="00E62C6A">
        <w:rPr>
          <w:rFonts w:cstheme="minorHAnsi"/>
          <w:sz w:val="20"/>
          <w:szCs w:val="20"/>
        </w:rPr>
        <w:t xml:space="preserve">the Effective Pre-school, Primary and Secondary Education Project (EPPSE) project. the results are clear that a high quality preschool provision can enhance cognitive development, which therefore enhances metacognitive skills. Self-directed play with appropriate questioning from skilled practitioners, can result in higher attainment within education no matter their background. </w:t>
      </w:r>
    </w:p>
    <w:p w:rsidR="00E62C6A" w:rsidRPr="00E62C6A" w:rsidRDefault="00E62C6A" w:rsidP="00E62C6A">
      <w:pPr>
        <w:jc w:val="both"/>
        <w:rPr>
          <w:rFonts w:cstheme="minorHAnsi"/>
          <w:sz w:val="20"/>
          <w:szCs w:val="20"/>
        </w:rPr>
      </w:pPr>
      <w:r w:rsidRPr="00E62C6A">
        <w:rPr>
          <w:rFonts w:cstheme="minorHAnsi"/>
          <w:sz w:val="20"/>
          <w:szCs w:val="20"/>
        </w:rPr>
        <w:t>The developing child, with effective use of self-regulation can support reflective</w:t>
      </w:r>
      <w:r w:rsidR="004F1EE0">
        <w:rPr>
          <w:rFonts w:cstheme="minorHAnsi"/>
          <w:sz w:val="20"/>
          <w:szCs w:val="20"/>
        </w:rPr>
        <w:t xml:space="preserve"> processes in adulthood (</w:t>
      </w:r>
      <w:proofErr w:type="gramStart"/>
      <w:r w:rsidR="004F1EE0">
        <w:rPr>
          <w:rFonts w:cstheme="minorHAnsi"/>
          <w:sz w:val="20"/>
          <w:szCs w:val="20"/>
        </w:rPr>
        <w:t xml:space="preserve">Sylva </w:t>
      </w:r>
      <w:r w:rsidRPr="00E62C6A">
        <w:rPr>
          <w:rFonts w:cstheme="minorHAnsi"/>
          <w:sz w:val="20"/>
          <w:szCs w:val="20"/>
        </w:rPr>
        <w:t xml:space="preserve"> et al.</w:t>
      </w:r>
      <w:proofErr w:type="gramEnd"/>
      <w:r w:rsidRPr="00E62C6A">
        <w:rPr>
          <w:rFonts w:cstheme="minorHAnsi"/>
          <w:sz w:val="20"/>
          <w:szCs w:val="20"/>
        </w:rPr>
        <w:t xml:space="preserve"> 2020). Reflection is an effective tool for practitioners to evaluate the way in which they work, the models are also useful to reflect on person circumstances, for example trauma, death or a breakdown in a relationship.  Professional reflection is a positive skill which helps the practitioner identify any strengths or weaknesses within their practice. </w:t>
      </w:r>
    </w:p>
    <w:p w:rsidR="00E62C6A" w:rsidRPr="00E62C6A" w:rsidRDefault="00E62C6A" w:rsidP="00E62C6A">
      <w:pPr>
        <w:jc w:val="both"/>
        <w:rPr>
          <w:rFonts w:cstheme="minorHAnsi"/>
          <w:sz w:val="20"/>
          <w:szCs w:val="20"/>
        </w:rPr>
      </w:pPr>
      <w:r w:rsidRPr="00E62C6A">
        <w:rPr>
          <w:rFonts w:cstheme="minorHAnsi"/>
          <w:sz w:val="20"/>
          <w:szCs w:val="20"/>
        </w:rPr>
        <w:t>Reflective practice within a professional capacity enables the practitioner to develop their skills, adapting processes that may have been consistent for many years.  Identification of this from reflection can support the practitioner change the structure of the daily routine and activities that are provided to the children we support and care for.  This is a key element for supporting children’s needs to provide equity and equality within your practice for the ever revolving child, as all children are individual who all learn in different ways.  A skilled practitioner will identify this through the use of recorded observations adapting to each child’s</w:t>
      </w:r>
      <w:r w:rsidR="00081166">
        <w:rPr>
          <w:rFonts w:cstheme="minorHAnsi"/>
          <w:sz w:val="20"/>
          <w:szCs w:val="20"/>
        </w:rPr>
        <w:t xml:space="preserve"> individual needs (Colwell, 2019</w:t>
      </w:r>
      <w:r w:rsidRPr="00E62C6A">
        <w:rPr>
          <w:rFonts w:cstheme="minorHAnsi"/>
          <w:sz w:val="20"/>
          <w:szCs w:val="20"/>
        </w:rPr>
        <w:t xml:space="preserve">: Neaum, 2016: Early </w:t>
      </w:r>
      <w:proofErr w:type="gramStart"/>
      <w:r w:rsidRPr="00E62C6A">
        <w:rPr>
          <w:rFonts w:cstheme="minorHAnsi"/>
          <w:sz w:val="20"/>
          <w:szCs w:val="20"/>
        </w:rPr>
        <w:t>years</w:t>
      </w:r>
      <w:proofErr w:type="gramEnd"/>
      <w:r w:rsidRPr="00E62C6A">
        <w:rPr>
          <w:rFonts w:cstheme="minorHAnsi"/>
          <w:sz w:val="20"/>
          <w:szCs w:val="20"/>
        </w:rPr>
        <w:t xml:space="preserve"> matters, 2020).</w:t>
      </w:r>
    </w:p>
    <w:p w:rsidR="00E62C6A" w:rsidRPr="00E62C6A" w:rsidRDefault="00E62C6A" w:rsidP="00E62C6A">
      <w:pPr>
        <w:jc w:val="center"/>
        <w:rPr>
          <w:i/>
          <w:sz w:val="20"/>
          <w:szCs w:val="20"/>
          <w:u w:val="single"/>
        </w:rPr>
      </w:pPr>
      <w:r w:rsidRPr="00E62C6A">
        <w:rPr>
          <w:i/>
          <w:sz w:val="20"/>
          <w:szCs w:val="20"/>
          <w:u w:val="single"/>
        </w:rPr>
        <w:t>Models of reflection</w:t>
      </w:r>
    </w:p>
    <w:p w:rsidR="00E62C6A" w:rsidRPr="00E62C6A" w:rsidRDefault="00E62C6A" w:rsidP="00E62C6A">
      <w:pPr>
        <w:jc w:val="both"/>
        <w:rPr>
          <w:sz w:val="20"/>
          <w:szCs w:val="20"/>
        </w:rPr>
      </w:pPr>
      <w:r w:rsidRPr="00E62C6A">
        <w:rPr>
          <w:sz w:val="20"/>
          <w:szCs w:val="20"/>
        </w:rPr>
        <w:t>Reflection originated from a theorist John Dewey, setting a precedent for future reflective models. Dewey believed that learning from your experiences plays a significant role within personal development.  Piaget and Vygotsky both identified that children learning from hands on experiences is an effective tool to support children’s learning and development.  Dewey’s theory and approach to learning model states infants, adolescence and adults learn from the experiences they are exposed to, revisiting over and over until clarity is rece</w:t>
      </w:r>
      <w:r w:rsidR="00110B3B">
        <w:rPr>
          <w:sz w:val="20"/>
          <w:szCs w:val="20"/>
        </w:rPr>
        <w:t>ived (Wheeler, 2015</w:t>
      </w:r>
      <w:r w:rsidRPr="00E62C6A">
        <w:rPr>
          <w:sz w:val="20"/>
          <w:szCs w:val="20"/>
        </w:rPr>
        <w:t xml:space="preserve">). </w:t>
      </w:r>
    </w:p>
    <w:p w:rsidR="00E62C6A" w:rsidRPr="00E62C6A" w:rsidRDefault="00E62C6A" w:rsidP="00E62C6A">
      <w:pPr>
        <w:jc w:val="both"/>
        <w:rPr>
          <w:sz w:val="20"/>
          <w:szCs w:val="20"/>
        </w:rPr>
      </w:pPr>
      <w:r w:rsidRPr="00E62C6A">
        <w:rPr>
          <w:sz w:val="20"/>
          <w:szCs w:val="20"/>
        </w:rPr>
        <w:t>There are many models of reflection that practitioners can access to support reflective practice within their profession. One model that is frequently used within practice would be Gibbs reflective cycle.  Gibbs’ cycle consists of five phases that provide a step by step guide to support the individuals thought process to break down the incident. Although this is considered to be the best model, the phases are time consuming proving difficult to recall in practice (Barksby et al. 2015).</w:t>
      </w:r>
    </w:p>
    <w:p w:rsidR="00E62C6A" w:rsidRDefault="00E62C6A" w:rsidP="00E62C6A">
      <w:pPr>
        <w:rPr>
          <w:sz w:val="20"/>
          <w:szCs w:val="20"/>
        </w:rPr>
      </w:pPr>
      <w:r w:rsidRPr="00E62C6A">
        <w:rPr>
          <w:sz w:val="20"/>
          <w:szCs w:val="20"/>
        </w:rPr>
        <w:t>Another model that can support practitioners is Driscoll’s reflective model.  Driscoll’s model appears easier to recall in practice due to the three phases.  This a cyclic model, where once the Practioner has used the model for one experience, the cycle can then restart on another. In 2007 Driscoll’s reflective cycle</w:t>
      </w:r>
      <w:r w:rsidR="00840991">
        <w:rPr>
          <w:sz w:val="20"/>
          <w:szCs w:val="20"/>
        </w:rPr>
        <w:t xml:space="preserve"> (2)</w:t>
      </w:r>
      <w:r w:rsidRPr="00E62C6A">
        <w:rPr>
          <w:sz w:val="20"/>
          <w:szCs w:val="20"/>
        </w:rPr>
        <w:t xml:space="preserve"> increased from three cycles to seven</w:t>
      </w:r>
      <w:r w:rsidR="00840991">
        <w:rPr>
          <w:sz w:val="20"/>
          <w:szCs w:val="20"/>
        </w:rPr>
        <w:t>,</w:t>
      </w:r>
      <w:r w:rsidRPr="00E62C6A">
        <w:rPr>
          <w:sz w:val="20"/>
          <w:szCs w:val="20"/>
        </w:rPr>
        <w:t xml:space="preserve"> consisting of a more repetit</w:t>
      </w:r>
      <w:r w:rsidR="00840991">
        <w:rPr>
          <w:sz w:val="20"/>
          <w:szCs w:val="20"/>
        </w:rPr>
        <w:t>ive cycle.  This model supports the individual by</w:t>
      </w:r>
      <w:r w:rsidRPr="00E62C6A">
        <w:rPr>
          <w:sz w:val="20"/>
          <w:szCs w:val="20"/>
        </w:rPr>
        <w:t xml:space="preserve"> identifying the ac</w:t>
      </w:r>
      <w:r w:rsidR="00840991">
        <w:rPr>
          <w:sz w:val="20"/>
          <w:szCs w:val="20"/>
        </w:rPr>
        <w:t>tion that needs to be completed</w:t>
      </w:r>
      <w:r w:rsidRPr="00E62C6A">
        <w:rPr>
          <w:sz w:val="20"/>
          <w:szCs w:val="20"/>
        </w:rPr>
        <w:t xml:space="preserve"> before moving on to the next phase</w:t>
      </w:r>
      <w:r w:rsidR="00081166">
        <w:rPr>
          <w:sz w:val="20"/>
          <w:szCs w:val="20"/>
        </w:rPr>
        <w:t xml:space="preserve"> (Nottingham.ac.uk)</w:t>
      </w:r>
      <w:r w:rsidRPr="00E62C6A">
        <w:rPr>
          <w:sz w:val="20"/>
          <w:szCs w:val="20"/>
        </w:rPr>
        <w:t>.</w:t>
      </w:r>
    </w:p>
    <w:p w:rsidR="00840991" w:rsidRPr="00E62C6A" w:rsidRDefault="00840991" w:rsidP="00E62C6A">
      <w:pPr>
        <w:rPr>
          <w:sz w:val="20"/>
          <w:szCs w:val="20"/>
        </w:rPr>
      </w:pPr>
    </w:p>
    <w:p w:rsidR="00E62C6A" w:rsidRPr="00E62C6A" w:rsidRDefault="00E62C6A" w:rsidP="00E62C6A">
      <w:pPr>
        <w:tabs>
          <w:tab w:val="left" w:pos="6015"/>
        </w:tabs>
        <w:jc w:val="both"/>
        <w:rPr>
          <w:sz w:val="20"/>
          <w:szCs w:val="20"/>
        </w:rPr>
      </w:pPr>
      <w:r w:rsidRPr="00E62C6A">
        <w:rPr>
          <w:sz w:val="20"/>
          <w:szCs w:val="20"/>
        </w:rPr>
        <w:lastRenderedPageBreak/>
        <w:t xml:space="preserve">Gibbs reflective model (1988).                                                 Driscoll’s model of reflection 1 (1994). </w:t>
      </w:r>
    </w:p>
    <w:p w:rsidR="00E62C6A" w:rsidRPr="00E62C6A" w:rsidRDefault="00E62C6A" w:rsidP="00E62C6A">
      <w:pPr>
        <w:jc w:val="both"/>
        <w:rPr>
          <w:sz w:val="20"/>
          <w:szCs w:val="20"/>
        </w:rPr>
      </w:pPr>
      <w:r w:rsidRPr="00E62C6A">
        <w:rPr>
          <w:sz w:val="20"/>
          <w:szCs w:val="20"/>
        </w:rPr>
        <w:drawing>
          <wp:anchor distT="0" distB="0" distL="114300" distR="114300" simplePos="0" relativeHeight="251663360" behindDoc="0" locked="0" layoutInCell="1" allowOverlap="1" wp14:anchorId="008E388C" wp14:editId="6B1C15B1">
            <wp:simplePos x="0" y="0"/>
            <wp:positionH relativeFrom="column">
              <wp:posOffset>3228975</wp:posOffset>
            </wp:positionH>
            <wp:positionV relativeFrom="paragraph">
              <wp:posOffset>0</wp:posOffset>
            </wp:positionV>
            <wp:extent cx="1933575" cy="1800225"/>
            <wp:effectExtent l="0" t="0" r="9525" b="952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3575" cy="1800225"/>
                    </a:xfrm>
                    <a:prstGeom prst="rect">
                      <a:avLst/>
                    </a:prstGeom>
                    <a:noFill/>
                    <a:ln>
                      <a:noFill/>
                    </a:ln>
                  </pic:spPr>
                </pic:pic>
              </a:graphicData>
            </a:graphic>
            <wp14:sizeRelV relativeFrom="margin">
              <wp14:pctHeight>0</wp14:pctHeight>
            </wp14:sizeRelV>
          </wp:anchor>
        </w:drawing>
      </w:r>
      <w:r w:rsidRPr="00E62C6A">
        <w:rPr>
          <w:noProof/>
          <w:sz w:val="20"/>
          <w:szCs w:val="20"/>
          <w:lang w:eastAsia="en-GB"/>
        </w:rPr>
        <w:drawing>
          <wp:anchor distT="0" distB="0" distL="114300" distR="114300" simplePos="0" relativeHeight="251661312" behindDoc="0" locked="0" layoutInCell="1" allowOverlap="1" wp14:anchorId="2F792868" wp14:editId="560FDB99">
            <wp:simplePos x="0" y="0"/>
            <wp:positionH relativeFrom="margin">
              <wp:align>left</wp:align>
            </wp:positionH>
            <wp:positionV relativeFrom="paragraph">
              <wp:posOffset>8890</wp:posOffset>
            </wp:positionV>
            <wp:extent cx="2143125" cy="1838325"/>
            <wp:effectExtent l="0" t="0" r="9525" b="9525"/>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43125" cy="18383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8D52DA" w:rsidP="00E62C6A">
      <w:pPr>
        <w:tabs>
          <w:tab w:val="left" w:pos="6435"/>
        </w:tabs>
        <w:jc w:val="both"/>
        <w:rPr>
          <w:sz w:val="20"/>
          <w:szCs w:val="20"/>
        </w:rPr>
      </w:pPr>
      <w:r>
        <w:rPr>
          <w:sz w:val="20"/>
          <w:szCs w:val="20"/>
        </w:rPr>
        <w:t>Source (</w:t>
      </w:r>
      <w:proofErr w:type="gramStart"/>
      <w:r>
        <w:rPr>
          <w:sz w:val="20"/>
          <w:szCs w:val="20"/>
        </w:rPr>
        <w:t>www.zofiaheightet.com</w:t>
      </w:r>
      <w:r w:rsidR="00E62C6A" w:rsidRPr="00E62C6A">
        <w:rPr>
          <w:sz w:val="20"/>
          <w:szCs w:val="20"/>
        </w:rPr>
        <w:t xml:space="preserve">)   </w:t>
      </w:r>
      <w:proofErr w:type="gramEnd"/>
      <w:r w:rsidR="00E62C6A" w:rsidRPr="00E62C6A">
        <w:rPr>
          <w:sz w:val="20"/>
          <w:szCs w:val="20"/>
        </w:rPr>
        <w:t xml:space="preserve">                                                                  Source (www.Bing.com)</w:t>
      </w:r>
    </w:p>
    <w:p w:rsidR="00E62C6A" w:rsidRPr="00E62C6A" w:rsidRDefault="00E62C6A" w:rsidP="00E62C6A">
      <w:pPr>
        <w:jc w:val="both"/>
        <w:rPr>
          <w:sz w:val="20"/>
          <w:szCs w:val="20"/>
        </w:rPr>
      </w:pPr>
      <w:r w:rsidRPr="00E62C6A">
        <w:rPr>
          <w:sz w:val="20"/>
          <w:szCs w:val="20"/>
        </w:rPr>
        <w:t xml:space="preserve">Both models, Gibbs and Driscoll are effective tools, Barksby, et al. (2015) discusses that models of reflection on practice is essential, specifically reflecting on critical incidents. However, it was felt within the nursing profession Gibbs’ models was too long, and impossible to recall due to the number of phases that the model consisted of.  A new model was created to support the practitioners in this process. The REFLECT model, as like any other, can support all professions.  This model is not specific to nursing. Similar to Gibbs’ model, REFLECT has seven stages, again this is a long process to reflect on in-action, however, this model could be affective whilst reflecting on-action. </w:t>
      </w:r>
    </w:p>
    <w:p w:rsidR="00E62C6A" w:rsidRPr="00E62C6A" w:rsidRDefault="00E62C6A" w:rsidP="00E62C6A">
      <w:pPr>
        <w:jc w:val="both"/>
        <w:rPr>
          <w:sz w:val="20"/>
          <w:szCs w:val="20"/>
        </w:rPr>
      </w:pPr>
      <w:r w:rsidRPr="00E62C6A">
        <w:rPr>
          <w:noProof/>
          <w:sz w:val="20"/>
          <w:szCs w:val="20"/>
          <w:lang w:eastAsia="en-GB"/>
        </w:rPr>
        <mc:AlternateContent>
          <mc:Choice Requires="wps">
            <w:drawing>
              <wp:anchor distT="0" distB="0" distL="114300" distR="114300" simplePos="0" relativeHeight="251662336" behindDoc="0" locked="0" layoutInCell="1" allowOverlap="1" wp14:anchorId="396850CD" wp14:editId="71F0A89A">
                <wp:simplePos x="0" y="0"/>
                <wp:positionH relativeFrom="margin">
                  <wp:align>left</wp:align>
                </wp:positionH>
                <wp:positionV relativeFrom="paragraph">
                  <wp:posOffset>59054</wp:posOffset>
                </wp:positionV>
                <wp:extent cx="5934075" cy="2619375"/>
                <wp:effectExtent l="19050" t="19050" r="28575" b="28575"/>
                <wp:wrapNone/>
                <wp:docPr id="3" name="Text Box 3"/>
                <wp:cNvGraphicFramePr/>
                <a:graphic xmlns:a="http://schemas.openxmlformats.org/drawingml/2006/main">
                  <a:graphicData uri="http://schemas.microsoft.com/office/word/2010/wordprocessingShape">
                    <wps:wsp>
                      <wps:cNvSpPr txBox="1"/>
                      <wps:spPr>
                        <a:xfrm>
                          <a:off x="0" y="0"/>
                          <a:ext cx="5934075" cy="2524125"/>
                        </a:xfrm>
                        <a:prstGeom prst="rect">
                          <a:avLst/>
                        </a:prstGeom>
                        <a:solidFill>
                          <a:srgbClr val="FF99FF"/>
                        </a:solidFill>
                        <a:ln w="28575">
                          <a:solidFill>
                            <a:srgbClr val="800080"/>
                          </a:solidFill>
                        </a:ln>
                      </wps:spPr>
                      <wps:txbx>
                        <w:txbxContent>
                          <w:p w:rsidR="00535AEB" w:rsidRPr="00E44343" w:rsidRDefault="00535AEB" w:rsidP="00E62C6A">
                            <w:pPr>
                              <w:rPr>
                                <w:rFonts w:ascii="Arial" w:hAnsi="Arial" w:cs="Arial"/>
                                <w:sz w:val="16"/>
                                <w:szCs w:val="16"/>
                              </w:rPr>
                            </w:pPr>
                            <w:r w:rsidRPr="00E44343">
                              <w:rPr>
                                <w:rFonts w:ascii="Arial" w:hAnsi="Arial" w:cs="Arial"/>
                                <w:sz w:val="16"/>
                                <w:szCs w:val="16"/>
                              </w:rPr>
                              <w:t>The model comprises seven stages:</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R - RECALL the events (stage 1) - Give a brief overview of the situation upon which you are reflecting. This should consist of the facts - a description of what happened</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E - EXAMINE your responses (stage 2) - Discuss your thoughts and actions at the time of the incident upon which you are reflecting</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F - Acknowledge FEELINGS (stage 3) - Highlight any feelings you experienced at the time of the situation upon which you are reflecting</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L - LEARN from the experience (stage 4) Highlight what you have learned from the situation</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E - EXPLORE options (stage 5) - Discuss options for the future if you were to encounter a similar situation</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C - CREATE a plan of action (stage 6) - Create a plan for the future - this can be for future theoretical learning or action</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T - Set TIMESCALE (stage 7) - Set a time by which the plan outlined in stage 6 will be complete</w:t>
                            </w:r>
                          </w:p>
                          <w:p w:rsidR="00535AEB" w:rsidRDefault="00535AEB" w:rsidP="00E62C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6850CD" id="_x0000_t202" coordsize="21600,21600" o:spt="202" path="m,l,21600r21600,l21600,xe">
                <v:stroke joinstyle="miter"/>
                <v:path gradientshapeok="t" o:connecttype="rect"/>
              </v:shapetype>
              <v:shape id="Text Box 3" o:spid="_x0000_s1026" type="#_x0000_t202" style="position:absolute;left:0;text-align:left;margin-left:0;margin-top:4.65pt;width:467.25pt;height:206.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" fillcolor="#f9f" strokecolor="purple" strokeweight="2.25pt">
                <v:textbox>
                  <w:txbxContent>
                    <w:p w:rsidR="00535AEB" w:rsidRPr="00E44343" w:rsidRDefault="00535AEB" w:rsidP="00E62C6A">
                      <w:pPr>
                        <w:rPr>
                          <w:rFonts w:ascii="Arial" w:hAnsi="Arial" w:cs="Arial"/>
                          <w:sz w:val="16"/>
                          <w:szCs w:val="16"/>
                        </w:rPr>
                      </w:pPr>
                      <w:r w:rsidRPr="00E44343">
                        <w:rPr>
                          <w:rFonts w:ascii="Arial" w:hAnsi="Arial" w:cs="Arial"/>
                          <w:sz w:val="16"/>
                          <w:szCs w:val="16"/>
                        </w:rPr>
                        <w:t>The model comprises seven stages:</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R - RECALL the events (stage 1) - Give a brief overview of the situation upon which you are reflecting. This should consist of the facts - a description of what happened</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E - EXAMINE your responses (stage 2) - Discuss your thoughts and actions at the time of the incident upon which you are reflecting</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F - Acknowledge FEELINGS (stage 3) - Highlight any feelings you experienced at the time of the situation upon which you are reflecting</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L - LEARN from the experience (stage 4) Highlight what you have learned from the situation</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E - EXPLORE options (stage 5) - Discuss options for the future if you were to encounter a similar situation</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C - CREATE a plan of action (stage 6) - Create a plan for the future - this can be for future theoretical learning or action</w:t>
                      </w:r>
                    </w:p>
                    <w:p w:rsidR="00535AEB" w:rsidRPr="00E44343" w:rsidRDefault="00535AEB" w:rsidP="00E62C6A">
                      <w:pPr>
                        <w:numPr>
                          <w:ilvl w:val="0"/>
                          <w:numId w:val="1"/>
                        </w:numPr>
                        <w:rPr>
                          <w:rFonts w:ascii="Arial" w:hAnsi="Arial" w:cs="Arial"/>
                          <w:sz w:val="16"/>
                          <w:szCs w:val="16"/>
                        </w:rPr>
                      </w:pPr>
                      <w:r w:rsidRPr="00E44343">
                        <w:rPr>
                          <w:rFonts w:ascii="Arial" w:hAnsi="Arial" w:cs="Arial"/>
                          <w:sz w:val="16"/>
                          <w:szCs w:val="16"/>
                        </w:rPr>
                        <w:t>T - Set TIMESCALE (stage 7) - Set a time by which the plan outlined in stage 6 will be complete</w:t>
                      </w:r>
                    </w:p>
                    <w:p w:rsidR="00535AEB" w:rsidRDefault="00535AEB" w:rsidP="00E62C6A"/>
                  </w:txbxContent>
                </v:textbox>
                <w10:wrap anchorx="margin"/>
              </v:shape>
            </w:pict>
          </mc:Fallback>
        </mc:AlternateContent>
      </w: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jc w:val="both"/>
        <w:rPr>
          <w:sz w:val="20"/>
          <w:szCs w:val="20"/>
        </w:rPr>
      </w:pPr>
    </w:p>
    <w:p w:rsidR="00E62C6A" w:rsidRPr="00E62C6A" w:rsidRDefault="00E62C6A" w:rsidP="00E62C6A">
      <w:pPr>
        <w:tabs>
          <w:tab w:val="left" w:pos="8250"/>
        </w:tabs>
        <w:jc w:val="both"/>
        <w:rPr>
          <w:sz w:val="20"/>
          <w:szCs w:val="20"/>
        </w:rPr>
      </w:pPr>
    </w:p>
    <w:p w:rsidR="00E62C6A" w:rsidRPr="00E62C6A" w:rsidRDefault="00E62C6A" w:rsidP="00E62C6A">
      <w:pPr>
        <w:tabs>
          <w:tab w:val="left" w:pos="8250"/>
        </w:tabs>
        <w:jc w:val="both"/>
        <w:rPr>
          <w:sz w:val="20"/>
          <w:szCs w:val="20"/>
        </w:rPr>
      </w:pPr>
    </w:p>
    <w:p w:rsidR="00E62C6A" w:rsidRPr="00E62C6A" w:rsidRDefault="00E62C6A" w:rsidP="00E62C6A">
      <w:pPr>
        <w:tabs>
          <w:tab w:val="left" w:pos="8250"/>
        </w:tabs>
        <w:jc w:val="both"/>
        <w:rPr>
          <w:sz w:val="20"/>
          <w:szCs w:val="20"/>
        </w:rPr>
      </w:pPr>
      <w:r w:rsidRPr="00E62C6A">
        <w:rPr>
          <w:sz w:val="20"/>
          <w:szCs w:val="20"/>
        </w:rPr>
        <w:t>Source (Barksby, et al. 2015)</w:t>
      </w:r>
    </w:p>
    <w:p w:rsidR="00E62C6A" w:rsidRPr="00E62C6A" w:rsidRDefault="00E62C6A" w:rsidP="00E62C6A">
      <w:pPr>
        <w:jc w:val="both"/>
        <w:rPr>
          <w:sz w:val="20"/>
          <w:szCs w:val="20"/>
        </w:rPr>
      </w:pPr>
      <w:r w:rsidRPr="00E62C6A">
        <w:rPr>
          <w:sz w:val="20"/>
          <w:szCs w:val="20"/>
        </w:rPr>
        <w:t xml:space="preserve">To conclude, reflective practice is developed through childhood and adolescence.  In infancy, babies learn from their learned responses from their caregiver, which is then developed further in in effective early years provisions strategies such as SSTEW, which encompasses the use of critical thinking and appropriate questioning using the scaffolding approach.  The importance of learning from experiences is also highlighted in Dewey’s theory.  There is a vast amount of reflective models that can be used and adapted to, by any profession, however some models are time consuming due to the number of cycles they consist of.  Whilst reflecting in –action, Driscoll’s model 1 would be most effective.  Whilst reflecting on action both REFLECT and Gibbs’ models are effective. </w:t>
      </w:r>
    </w:p>
    <w:p w:rsidR="00E62C6A" w:rsidRDefault="00E62C6A" w:rsidP="005A4661">
      <w:pPr>
        <w:spacing w:line="360" w:lineRule="auto"/>
        <w:jc w:val="both"/>
        <w:rPr>
          <w:rFonts w:ascii="Arial" w:hAnsi="Arial" w:cs="Arial"/>
          <w:sz w:val="24"/>
          <w:szCs w:val="24"/>
        </w:rPr>
      </w:pPr>
    </w:p>
    <w:p w:rsidR="00840991" w:rsidRDefault="00840991" w:rsidP="00110C7D">
      <w:pPr>
        <w:rPr>
          <w:rFonts w:ascii="Arial" w:eastAsia="Calibri" w:hAnsi="Arial" w:cs="Arial"/>
          <w:u w:val="single"/>
        </w:rPr>
      </w:pPr>
    </w:p>
    <w:p w:rsidR="00535AEB" w:rsidRPr="00110C7D" w:rsidRDefault="00535AEB" w:rsidP="00110C7D">
      <w:pPr>
        <w:rPr>
          <w:rFonts w:ascii="Arial" w:eastAsia="Calibri" w:hAnsi="Arial" w:cs="Arial"/>
          <w:u w:val="single"/>
        </w:rPr>
      </w:pPr>
      <w:proofErr w:type="spellStart"/>
      <w:r w:rsidRPr="00110C7D">
        <w:rPr>
          <w:rFonts w:ascii="Arial" w:eastAsia="Calibri" w:hAnsi="Arial" w:cs="Arial"/>
          <w:u w:val="single"/>
        </w:rPr>
        <w:lastRenderedPageBreak/>
        <w:t>Elfen</w:t>
      </w:r>
      <w:proofErr w:type="spellEnd"/>
      <w:r w:rsidRPr="00110C7D">
        <w:rPr>
          <w:rFonts w:ascii="Arial" w:eastAsia="Calibri" w:hAnsi="Arial" w:cs="Arial"/>
          <w:u w:val="single"/>
        </w:rPr>
        <w:t xml:space="preserve"> 3 Log </w:t>
      </w:r>
      <w:proofErr w:type="spellStart"/>
      <w:r w:rsidRPr="00110C7D">
        <w:rPr>
          <w:rFonts w:ascii="Arial" w:eastAsia="Calibri" w:hAnsi="Arial" w:cs="Arial"/>
          <w:u w:val="single"/>
        </w:rPr>
        <w:t>adfyfyriol</w:t>
      </w:r>
      <w:proofErr w:type="spellEnd"/>
      <w:r w:rsidRPr="00110C7D">
        <w:rPr>
          <w:rFonts w:ascii="Arial" w:eastAsia="Calibri" w:hAnsi="Arial" w:cs="Arial"/>
          <w:u w:val="single"/>
        </w:rPr>
        <w:t xml:space="preserve"> – Element 3 Reflective log</w:t>
      </w:r>
      <w:bookmarkStart w:id="0" w:name="cysill"/>
      <w:bookmarkEnd w:id="0"/>
    </w:p>
    <w:tbl>
      <w:tblPr>
        <w:tblStyle w:val="TableGrid1"/>
        <w:tblW w:w="0" w:type="auto"/>
        <w:tblLook w:val="04A0" w:firstRow="1" w:lastRow="0" w:firstColumn="1" w:lastColumn="0" w:noHBand="0" w:noVBand="1"/>
      </w:tblPr>
      <w:tblGrid>
        <w:gridCol w:w="8821"/>
      </w:tblGrid>
      <w:tr w:rsidR="00535AEB" w:rsidRPr="00304778" w:rsidTr="007F67E3">
        <w:trPr>
          <w:trHeight w:val="592"/>
        </w:trPr>
        <w:tc>
          <w:tcPr>
            <w:tcW w:w="8821" w:type="dxa"/>
          </w:tcPr>
          <w:p w:rsidR="00535AEB" w:rsidRPr="00304778" w:rsidRDefault="00535AEB" w:rsidP="00535AEB">
            <w:pPr>
              <w:rPr>
                <w:rFonts w:ascii="Arial" w:eastAsia="Calibri" w:hAnsi="Arial" w:cs="Arial"/>
                <w:sz w:val="24"/>
                <w:szCs w:val="24"/>
              </w:rPr>
            </w:pPr>
            <w:proofErr w:type="spellStart"/>
            <w:r w:rsidRPr="00304778">
              <w:rPr>
                <w:rFonts w:ascii="Arial" w:eastAsia="Calibri" w:hAnsi="Arial" w:cs="Arial"/>
                <w:sz w:val="24"/>
                <w:szCs w:val="24"/>
              </w:rPr>
              <w:t>Disgrifiad</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byr</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o’r</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gweithgaredd</w:t>
            </w:r>
            <w:proofErr w:type="spellEnd"/>
            <w:r w:rsidRPr="00304778">
              <w:rPr>
                <w:rFonts w:ascii="Arial" w:eastAsia="Calibri" w:hAnsi="Arial" w:cs="Arial"/>
                <w:sz w:val="24"/>
                <w:szCs w:val="24"/>
              </w:rPr>
              <w:t xml:space="preserve"> (dim </w:t>
            </w:r>
            <w:proofErr w:type="spellStart"/>
            <w:r w:rsidRPr="00304778">
              <w:rPr>
                <w:rFonts w:ascii="Arial" w:eastAsia="Calibri" w:hAnsi="Arial" w:cs="Arial"/>
                <w:sz w:val="24"/>
                <w:szCs w:val="24"/>
              </w:rPr>
              <w:t>mwy</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na</w:t>
            </w:r>
            <w:proofErr w:type="spellEnd"/>
            <w:r w:rsidRPr="00304778">
              <w:rPr>
                <w:rFonts w:ascii="Arial" w:eastAsia="Calibri" w:hAnsi="Arial" w:cs="Arial"/>
                <w:sz w:val="24"/>
                <w:szCs w:val="24"/>
              </w:rPr>
              <w:t xml:space="preserve"> 50 o </w:t>
            </w:r>
            <w:proofErr w:type="spellStart"/>
            <w:r w:rsidRPr="00304778">
              <w:rPr>
                <w:rFonts w:ascii="Arial" w:eastAsia="Calibri" w:hAnsi="Arial" w:cs="Arial"/>
                <w:sz w:val="24"/>
                <w:szCs w:val="24"/>
              </w:rPr>
              <w:t>eiriau</w:t>
            </w:r>
            <w:proofErr w:type="spellEnd"/>
          </w:p>
          <w:p w:rsidR="00535AEB" w:rsidRPr="00304778" w:rsidRDefault="00535AEB" w:rsidP="00535AEB">
            <w:pPr>
              <w:rPr>
                <w:rFonts w:ascii="Arial" w:eastAsia="Calibri" w:hAnsi="Arial" w:cs="Arial"/>
                <w:i/>
                <w:sz w:val="24"/>
                <w:szCs w:val="24"/>
              </w:rPr>
            </w:pPr>
            <w:r w:rsidRPr="00304778">
              <w:rPr>
                <w:rFonts w:ascii="Arial" w:eastAsia="Calibri" w:hAnsi="Arial" w:cs="Arial"/>
                <w:i/>
                <w:sz w:val="24"/>
                <w:szCs w:val="24"/>
              </w:rPr>
              <w:t>Brief description of the activity (no more than 50 words)</w:t>
            </w:r>
          </w:p>
        </w:tc>
      </w:tr>
      <w:tr w:rsidR="00535AEB" w:rsidRPr="00304778" w:rsidTr="007F67E3">
        <w:trPr>
          <w:trHeight w:val="1220"/>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 xml:space="preserve">Attending one of my first CP meetings as a childcare manager of a Flying Start setting, I had a good relationship with the family.  I was feeling very anxious due this and knowing the family well from another role based within the community. </w:t>
            </w:r>
            <w:r w:rsidR="004D3A07" w:rsidRPr="00304778">
              <w:rPr>
                <w:rFonts w:ascii="Arial" w:eastAsia="Calibri" w:hAnsi="Arial" w:cs="Arial"/>
                <w:sz w:val="24"/>
                <w:szCs w:val="24"/>
              </w:rPr>
              <w:t>The community that I work in is challenging, building relations with the community breaks down barriers, enabling the families to ask for support if needed.  The aim of my role is to support families who are in need of help</w:t>
            </w:r>
            <w:r w:rsidRPr="00304778">
              <w:rPr>
                <w:rFonts w:ascii="Arial" w:eastAsia="Calibri" w:hAnsi="Arial" w:cs="Arial"/>
                <w:sz w:val="24"/>
                <w:szCs w:val="24"/>
              </w:rPr>
              <w:t xml:space="preserve"> </w:t>
            </w:r>
          </w:p>
          <w:p w:rsidR="00535AEB" w:rsidRPr="00304778" w:rsidRDefault="00535AEB" w:rsidP="00535AEB">
            <w:pPr>
              <w:rPr>
                <w:rFonts w:ascii="Arial" w:eastAsia="Calibri" w:hAnsi="Arial" w:cs="Arial"/>
                <w:sz w:val="24"/>
                <w:szCs w:val="24"/>
              </w:rPr>
            </w:pPr>
          </w:p>
        </w:tc>
      </w:tr>
      <w:tr w:rsidR="00535AEB" w:rsidRPr="00304778" w:rsidTr="007F67E3">
        <w:trPr>
          <w:trHeight w:val="287"/>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Nod/</w:t>
            </w:r>
            <w:proofErr w:type="spellStart"/>
            <w:r w:rsidRPr="00304778">
              <w:rPr>
                <w:rFonts w:ascii="Arial" w:eastAsia="Calibri" w:hAnsi="Arial" w:cs="Arial"/>
                <w:sz w:val="24"/>
                <w:szCs w:val="24"/>
              </w:rPr>
              <w:t>Amcan</w:t>
            </w:r>
            <w:proofErr w:type="spellEnd"/>
            <w:r w:rsidRPr="00304778">
              <w:rPr>
                <w:rFonts w:ascii="Arial" w:eastAsia="Calibri" w:hAnsi="Arial" w:cs="Arial"/>
                <w:sz w:val="24"/>
                <w:szCs w:val="24"/>
              </w:rPr>
              <w:t xml:space="preserve"> y </w:t>
            </w:r>
            <w:proofErr w:type="spellStart"/>
            <w:r w:rsidRPr="00304778">
              <w:rPr>
                <w:rFonts w:ascii="Arial" w:eastAsia="Calibri" w:hAnsi="Arial" w:cs="Arial"/>
                <w:sz w:val="24"/>
                <w:szCs w:val="24"/>
              </w:rPr>
              <w:t>gweithgaredd</w:t>
            </w:r>
            <w:proofErr w:type="spellEnd"/>
            <w:r w:rsidRPr="00304778">
              <w:rPr>
                <w:rFonts w:ascii="Arial" w:eastAsia="Calibri" w:hAnsi="Arial" w:cs="Arial"/>
                <w:sz w:val="24"/>
                <w:szCs w:val="24"/>
              </w:rPr>
              <w:t xml:space="preserve">                                          </w:t>
            </w:r>
            <w:r w:rsidRPr="00304778">
              <w:rPr>
                <w:rFonts w:ascii="Arial" w:eastAsia="Calibri" w:hAnsi="Arial" w:cs="Arial"/>
                <w:i/>
                <w:sz w:val="24"/>
                <w:szCs w:val="24"/>
              </w:rPr>
              <w:t>Aim/Objective of the activity</w:t>
            </w:r>
          </w:p>
        </w:tc>
      </w:tr>
      <w:tr w:rsidR="00535AEB" w:rsidRPr="00304778" w:rsidTr="007F67E3">
        <w:trPr>
          <w:trHeight w:val="592"/>
        </w:trPr>
        <w:tc>
          <w:tcPr>
            <w:tcW w:w="8821" w:type="dxa"/>
          </w:tcPr>
          <w:p w:rsidR="00535AEB" w:rsidRPr="00304778" w:rsidRDefault="00535AEB" w:rsidP="00535AEB">
            <w:pPr>
              <w:tabs>
                <w:tab w:val="left" w:pos="5475"/>
              </w:tabs>
              <w:rPr>
                <w:rFonts w:ascii="Arial" w:eastAsia="Calibri" w:hAnsi="Arial" w:cs="Arial"/>
                <w:sz w:val="24"/>
                <w:szCs w:val="24"/>
              </w:rPr>
            </w:pPr>
            <w:r w:rsidRPr="00304778">
              <w:rPr>
                <w:rFonts w:ascii="Arial" w:eastAsia="Calibri" w:hAnsi="Arial" w:cs="Arial"/>
                <w:sz w:val="24"/>
                <w:szCs w:val="24"/>
              </w:rPr>
              <w:tab/>
              <w:t>Safeguarding concerns</w:t>
            </w:r>
          </w:p>
          <w:p w:rsidR="00535AEB" w:rsidRPr="00304778" w:rsidRDefault="00535AEB" w:rsidP="00535AEB">
            <w:pPr>
              <w:rPr>
                <w:rFonts w:ascii="Arial" w:eastAsia="Calibri" w:hAnsi="Arial" w:cs="Arial"/>
                <w:sz w:val="24"/>
                <w:szCs w:val="24"/>
              </w:rPr>
            </w:pPr>
          </w:p>
        </w:tc>
      </w:tr>
      <w:tr w:rsidR="00535AEB" w:rsidRPr="00304778" w:rsidTr="007F67E3">
        <w:trPr>
          <w:trHeight w:val="305"/>
        </w:trPr>
        <w:tc>
          <w:tcPr>
            <w:tcW w:w="8821" w:type="dxa"/>
          </w:tcPr>
          <w:p w:rsidR="00535AEB" w:rsidRPr="00304778" w:rsidRDefault="00535AEB" w:rsidP="00535AEB">
            <w:pPr>
              <w:rPr>
                <w:rFonts w:ascii="Arial" w:eastAsia="Calibri" w:hAnsi="Arial" w:cs="Arial"/>
                <w:sz w:val="24"/>
                <w:szCs w:val="24"/>
              </w:rPr>
            </w:pPr>
            <w:proofErr w:type="spellStart"/>
            <w:r w:rsidRPr="00304778">
              <w:rPr>
                <w:rFonts w:ascii="Arial" w:eastAsia="Calibri" w:hAnsi="Arial" w:cs="Arial"/>
                <w:sz w:val="24"/>
                <w:szCs w:val="24"/>
              </w:rPr>
              <w:t>Eich</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rôl</w:t>
            </w:r>
            <w:proofErr w:type="spellEnd"/>
            <w:r w:rsidRPr="00304778">
              <w:rPr>
                <w:rFonts w:ascii="Arial" w:eastAsia="Calibri" w:hAnsi="Arial" w:cs="Arial"/>
                <w:sz w:val="24"/>
                <w:szCs w:val="24"/>
              </w:rPr>
              <w:t xml:space="preserve"> chi                                                                   </w:t>
            </w:r>
            <w:r w:rsidRPr="00304778">
              <w:rPr>
                <w:rFonts w:ascii="Arial" w:eastAsia="Calibri" w:hAnsi="Arial" w:cs="Arial"/>
                <w:i/>
                <w:sz w:val="24"/>
                <w:szCs w:val="24"/>
              </w:rPr>
              <w:t>Your role</w:t>
            </w:r>
          </w:p>
        </w:tc>
      </w:tr>
      <w:tr w:rsidR="00535AEB" w:rsidRPr="00304778" w:rsidTr="007F67E3">
        <w:trPr>
          <w:trHeight w:val="592"/>
        </w:trPr>
        <w:tc>
          <w:tcPr>
            <w:tcW w:w="8821" w:type="dxa"/>
          </w:tcPr>
          <w:p w:rsidR="00535AEB" w:rsidRPr="00304778" w:rsidRDefault="00535AEB" w:rsidP="00535AEB">
            <w:pPr>
              <w:tabs>
                <w:tab w:val="left" w:pos="5190"/>
              </w:tabs>
              <w:rPr>
                <w:rFonts w:ascii="Arial" w:eastAsia="Calibri" w:hAnsi="Arial" w:cs="Arial"/>
                <w:sz w:val="24"/>
                <w:szCs w:val="24"/>
              </w:rPr>
            </w:pPr>
            <w:r w:rsidRPr="00304778">
              <w:rPr>
                <w:rFonts w:ascii="Arial" w:eastAsia="Calibri" w:hAnsi="Arial" w:cs="Arial"/>
                <w:sz w:val="24"/>
                <w:szCs w:val="24"/>
              </w:rPr>
              <w:tab/>
              <w:t>Childcare manager</w:t>
            </w:r>
          </w:p>
          <w:p w:rsidR="00535AEB" w:rsidRPr="00304778" w:rsidRDefault="00535AEB" w:rsidP="00535AEB">
            <w:pPr>
              <w:rPr>
                <w:rFonts w:ascii="Arial" w:eastAsia="Calibri" w:hAnsi="Arial" w:cs="Arial"/>
                <w:sz w:val="24"/>
                <w:szCs w:val="24"/>
              </w:rPr>
            </w:pPr>
          </w:p>
        </w:tc>
      </w:tr>
      <w:tr w:rsidR="00535AEB" w:rsidRPr="00304778" w:rsidTr="007F67E3">
        <w:trPr>
          <w:trHeight w:val="610"/>
        </w:trPr>
        <w:tc>
          <w:tcPr>
            <w:tcW w:w="8821" w:type="dxa"/>
          </w:tcPr>
          <w:p w:rsidR="00535AEB" w:rsidRPr="00304778" w:rsidRDefault="00535AEB" w:rsidP="00535AEB">
            <w:pPr>
              <w:rPr>
                <w:rFonts w:ascii="Arial" w:eastAsia="Calibri" w:hAnsi="Arial" w:cs="Arial"/>
                <w:sz w:val="24"/>
                <w:szCs w:val="24"/>
              </w:rPr>
            </w:pPr>
            <w:proofErr w:type="spellStart"/>
            <w:r w:rsidRPr="00304778">
              <w:rPr>
                <w:rFonts w:ascii="Arial" w:eastAsia="Calibri" w:hAnsi="Arial" w:cs="Arial"/>
                <w:sz w:val="24"/>
                <w:szCs w:val="24"/>
              </w:rPr>
              <w:t>Agweddau</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cadarnhaol</w:t>
            </w:r>
            <w:proofErr w:type="spellEnd"/>
            <w:r w:rsidRPr="00304778">
              <w:rPr>
                <w:rFonts w:ascii="Arial" w:eastAsia="Calibri" w:hAnsi="Arial" w:cs="Arial"/>
                <w:sz w:val="24"/>
                <w:szCs w:val="24"/>
              </w:rPr>
              <w:t xml:space="preserve"> – pam?   </w:t>
            </w:r>
            <w:proofErr w:type="spellStart"/>
            <w:r w:rsidRPr="00304778">
              <w:rPr>
                <w:rFonts w:ascii="Arial" w:eastAsia="Calibri" w:hAnsi="Arial" w:cs="Arial"/>
                <w:sz w:val="24"/>
                <w:szCs w:val="24"/>
              </w:rPr>
              <w:t>Sut</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gellid</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datblygu’r</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rhain</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ymhellach</w:t>
            </w:r>
            <w:proofErr w:type="spellEnd"/>
            <w:r w:rsidRPr="00304778">
              <w:rPr>
                <w:rFonts w:ascii="Arial" w:eastAsia="Calibri" w:hAnsi="Arial" w:cs="Arial"/>
                <w:sz w:val="24"/>
                <w:szCs w:val="24"/>
              </w:rPr>
              <w:t>?</w:t>
            </w:r>
          </w:p>
          <w:p w:rsidR="00535AEB" w:rsidRPr="00304778" w:rsidRDefault="00535AEB" w:rsidP="00535AEB">
            <w:pPr>
              <w:rPr>
                <w:rFonts w:ascii="Arial" w:eastAsia="Calibri" w:hAnsi="Arial" w:cs="Arial"/>
                <w:i/>
                <w:sz w:val="24"/>
                <w:szCs w:val="24"/>
              </w:rPr>
            </w:pPr>
            <w:r w:rsidRPr="00304778">
              <w:rPr>
                <w:rFonts w:ascii="Arial" w:eastAsia="Calibri" w:hAnsi="Arial" w:cs="Arial"/>
                <w:i/>
                <w:sz w:val="24"/>
                <w:szCs w:val="24"/>
              </w:rPr>
              <w:t>Positive aspects – why?  How could these be developed further?</w:t>
            </w:r>
          </w:p>
          <w:p w:rsidR="004D3A07" w:rsidRPr="00304778" w:rsidRDefault="004D3A07" w:rsidP="00535AEB">
            <w:pPr>
              <w:rPr>
                <w:rFonts w:ascii="Arial" w:eastAsia="Calibri" w:hAnsi="Arial" w:cs="Arial"/>
                <w:i/>
                <w:sz w:val="24"/>
                <w:szCs w:val="24"/>
              </w:rPr>
            </w:pPr>
          </w:p>
        </w:tc>
      </w:tr>
      <w:tr w:rsidR="00535AEB" w:rsidRPr="00304778" w:rsidTr="007F67E3">
        <w:trPr>
          <w:trHeight w:val="897"/>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Positive aspects of this meeting is that I had raised the concerns, so my documentation of incidents were</w:t>
            </w:r>
            <w:r w:rsidR="004D3A07" w:rsidRPr="00304778">
              <w:rPr>
                <w:rFonts w:ascii="Arial" w:eastAsia="Calibri" w:hAnsi="Arial" w:cs="Arial"/>
                <w:sz w:val="24"/>
                <w:szCs w:val="24"/>
              </w:rPr>
              <w:t xml:space="preserve"> recorded effectively.</w:t>
            </w:r>
            <w:r w:rsidRPr="00304778">
              <w:rPr>
                <w:rFonts w:ascii="Arial" w:eastAsia="Calibri" w:hAnsi="Arial" w:cs="Arial"/>
                <w:sz w:val="24"/>
                <w:szCs w:val="24"/>
              </w:rPr>
              <w:t xml:space="preserve"> reflective to be used in the meetings to share with other </w:t>
            </w:r>
            <w:r w:rsidR="008D5C63" w:rsidRPr="00304778">
              <w:rPr>
                <w:rFonts w:ascii="Arial" w:eastAsia="Calibri" w:hAnsi="Arial" w:cs="Arial"/>
                <w:sz w:val="24"/>
                <w:szCs w:val="24"/>
              </w:rPr>
              <w:t>professionals</w:t>
            </w:r>
            <w:r w:rsidRPr="00304778">
              <w:rPr>
                <w:rFonts w:ascii="Arial" w:eastAsia="Calibri" w:hAnsi="Arial" w:cs="Arial"/>
                <w:sz w:val="24"/>
                <w:szCs w:val="24"/>
              </w:rPr>
              <w:t>.</w:t>
            </w:r>
          </w:p>
          <w:p w:rsidR="00535AEB" w:rsidRPr="00304778" w:rsidRDefault="00535AEB" w:rsidP="00535AEB">
            <w:pPr>
              <w:rPr>
                <w:rFonts w:ascii="Arial" w:eastAsia="Calibri" w:hAnsi="Arial" w:cs="Arial"/>
                <w:sz w:val="24"/>
                <w:szCs w:val="24"/>
              </w:rPr>
            </w:pPr>
          </w:p>
        </w:tc>
      </w:tr>
      <w:tr w:rsidR="00535AEB" w:rsidRPr="00304778" w:rsidTr="007F67E3">
        <w:trPr>
          <w:trHeight w:val="592"/>
        </w:trPr>
        <w:tc>
          <w:tcPr>
            <w:tcW w:w="8821" w:type="dxa"/>
          </w:tcPr>
          <w:p w:rsidR="00535AEB" w:rsidRPr="00304778" w:rsidRDefault="00535AEB" w:rsidP="00535AEB">
            <w:pPr>
              <w:rPr>
                <w:rFonts w:ascii="Arial" w:eastAsia="Calibri" w:hAnsi="Arial" w:cs="Arial"/>
                <w:sz w:val="24"/>
                <w:szCs w:val="24"/>
              </w:rPr>
            </w:pPr>
            <w:proofErr w:type="spellStart"/>
            <w:r w:rsidRPr="00304778">
              <w:rPr>
                <w:rFonts w:ascii="Arial" w:eastAsia="Calibri" w:hAnsi="Arial" w:cs="Arial"/>
                <w:sz w:val="24"/>
                <w:szCs w:val="24"/>
              </w:rPr>
              <w:t>Agweddau</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heriol</w:t>
            </w:r>
            <w:proofErr w:type="spellEnd"/>
            <w:r w:rsidRPr="00304778">
              <w:rPr>
                <w:rFonts w:ascii="Arial" w:eastAsia="Calibri" w:hAnsi="Arial" w:cs="Arial"/>
                <w:sz w:val="24"/>
                <w:szCs w:val="24"/>
              </w:rPr>
              <w:t xml:space="preserve"> – pam?   </w:t>
            </w:r>
            <w:proofErr w:type="spellStart"/>
            <w:r w:rsidRPr="00304778">
              <w:rPr>
                <w:rFonts w:ascii="Arial" w:eastAsia="Calibri" w:hAnsi="Arial" w:cs="Arial"/>
                <w:sz w:val="24"/>
                <w:szCs w:val="24"/>
              </w:rPr>
              <w:t>Cysylltwch</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a’ch</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arfer</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eich</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hunan</w:t>
            </w:r>
            <w:proofErr w:type="spellEnd"/>
            <w:r w:rsidRPr="00304778">
              <w:rPr>
                <w:rFonts w:ascii="Arial" w:eastAsia="Calibri" w:hAnsi="Arial" w:cs="Arial"/>
                <w:sz w:val="24"/>
                <w:szCs w:val="24"/>
              </w:rPr>
              <w:t xml:space="preserve">.                                       </w:t>
            </w:r>
            <w:r w:rsidRPr="00304778">
              <w:rPr>
                <w:rFonts w:ascii="Arial" w:eastAsia="Calibri" w:hAnsi="Arial" w:cs="Arial"/>
                <w:i/>
                <w:sz w:val="24"/>
                <w:szCs w:val="24"/>
              </w:rPr>
              <w:t>Challenging aspects – why?  Link to your own practice.</w:t>
            </w:r>
          </w:p>
        </w:tc>
      </w:tr>
      <w:tr w:rsidR="00535AEB" w:rsidRPr="00304778" w:rsidTr="007F67E3">
        <w:trPr>
          <w:trHeight w:val="915"/>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 xml:space="preserve">It was difficult due </w:t>
            </w:r>
            <w:r w:rsidR="004D3A07" w:rsidRPr="00304778">
              <w:rPr>
                <w:rFonts w:ascii="Arial" w:eastAsia="Calibri" w:hAnsi="Arial" w:cs="Arial"/>
                <w:sz w:val="24"/>
                <w:szCs w:val="24"/>
              </w:rPr>
              <w:t>to the historic relations with</w:t>
            </w:r>
            <w:r w:rsidRPr="00304778">
              <w:rPr>
                <w:rFonts w:ascii="Arial" w:eastAsia="Calibri" w:hAnsi="Arial" w:cs="Arial"/>
                <w:sz w:val="24"/>
                <w:szCs w:val="24"/>
              </w:rPr>
              <w:t xml:space="preserve"> the </w:t>
            </w:r>
            <w:r w:rsidR="004D3A07" w:rsidRPr="00304778">
              <w:rPr>
                <w:rFonts w:ascii="Arial" w:eastAsia="Calibri" w:hAnsi="Arial" w:cs="Arial"/>
                <w:sz w:val="24"/>
                <w:szCs w:val="24"/>
              </w:rPr>
              <w:t xml:space="preserve">family in the </w:t>
            </w:r>
            <w:r w:rsidRPr="00304778">
              <w:rPr>
                <w:rFonts w:ascii="Arial" w:eastAsia="Calibri" w:hAnsi="Arial" w:cs="Arial"/>
                <w:sz w:val="24"/>
                <w:szCs w:val="24"/>
              </w:rPr>
              <w:t>community</w:t>
            </w:r>
            <w:r w:rsidR="004D3A07" w:rsidRPr="00304778">
              <w:rPr>
                <w:rFonts w:ascii="Arial" w:eastAsia="Calibri" w:hAnsi="Arial" w:cs="Arial"/>
                <w:sz w:val="24"/>
                <w:szCs w:val="24"/>
              </w:rPr>
              <w:t xml:space="preserve"> that I worked in</w:t>
            </w:r>
            <w:r w:rsidRPr="00304778">
              <w:rPr>
                <w:rFonts w:ascii="Arial" w:eastAsia="Calibri" w:hAnsi="Arial" w:cs="Arial"/>
                <w:sz w:val="24"/>
                <w:szCs w:val="24"/>
              </w:rPr>
              <w:t xml:space="preserve">.  I found it </w:t>
            </w:r>
            <w:r w:rsidR="004D3A07" w:rsidRPr="00304778">
              <w:rPr>
                <w:rFonts w:ascii="Arial" w:eastAsia="Calibri" w:hAnsi="Arial" w:cs="Arial"/>
                <w:sz w:val="24"/>
                <w:szCs w:val="24"/>
              </w:rPr>
              <w:t>hard to raise concerns to</w:t>
            </w:r>
            <w:r w:rsidRPr="00304778">
              <w:rPr>
                <w:rFonts w:ascii="Arial" w:eastAsia="Calibri" w:hAnsi="Arial" w:cs="Arial"/>
                <w:sz w:val="24"/>
                <w:szCs w:val="24"/>
              </w:rPr>
              <w:t xml:space="preserve"> the family</w:t>
            </w:r>
            <w:r w:rsidR="008D5C63" w:rsidRPr="00304778">
              <w:rPr>
                <w:rFonts w:ascii="Arial" w:eastAsia="Calibri" w:hAnsi="Arial" w:cs="Arial"/>
                <w:sz w:val="24"/>
                <w:szCs w:val="24"/>
              </w:rPr>
              <w:t xml:space="preserve"> with the fear of break down in the relationship that we had made so much progress with.  It is also that the community in this area are all very close, any information regarding social services is frowned upon with the fear that they will just take their children away.  </w:t>
            </w:r>
            <w:proofErr w:type="gramStart"/>
            <w:r w:rsidR="008D5C63" w:rsidRPr="00304778">
              <w:rPr>
                <w:rFonts w:ascii="Arial" w:eastAsia="Calibri" w:hAnsi="Arial" w:cs="Arial"/>
                <w:sz w:val="24"/>
                <w:szCs w:val="24"/>
              </w:rPr>
              <w:t>However</w:t>
            </w:r>
            <w:proofErr w:type="gramEnd"/>
            <w:r w:rsidR="008D5C63" w:rsidRPr="00304778">
              <w:rPr>
                <w:rFonts w:ascii="Arial" w:eastAsia="Calibri" w:hAnsi="Arial" w:cs="Arial"/>
                <w:sz w:val="24"/>
                <w:szCs w:val="24"/>
              </w:rPr>
              <w:t xml:space="preserve"> the importance of safeguarding the child over ruled the importance of a relationship.  </w:t>
            </w:r>
            <w:r w:rsidR="004D3A07" w:rsidRPr="00304778">
              <w:rPr>
                <w:rFonts w:ascii="Arial" w:eastAsia="Calibri" w:hAnsi="Arial" w:cs="Arial"/>
                <w:sz w:val="24"/>
                <w:szCs w:val="24"/>
              </w:rPr>
              <w:t xml:space="preserve">  </w:t>
            </w:r>
          </w:p>
          <w:p w:rsidR="00535AEB" w:rsidRPr="00304778" w:rsidRDefault="00535AEB" w:rsidP="00535AEB">
            <w:pPr>
              <w:rPr>
                <w:rFonts w:ascii="Arial" w:eastAsia="Calibri" w:hAnsi="Arial" w:cs="Arial"/>
                <w:sz w:val="24"/>
                <w:szCs w:val="24"/>
              </w:rPr>
            </w:pPr>
          </w:p>
        </w:tc>
      </w:tr>
      <w:tr w:rsidR="00535AEB" w:rsidRPr="00304778" w:rsidTr="007F67E3">
        <w:trPr>
          <w:trHeight w:val="592"/>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 xml:space="preserve">Pa </w:t>
            </w:r>
            <w:proofErr w:type="spellStart"/>
            <w:r w:rsidRPr="00304778">
              <w:rPr>
                <w:rFonts w:ascii="Arial" w:eastAsia="Calibri" w:hAnsi="Arial" w:cs="Arial"/>
                <w:sz w:val="24"/>
                <w:szCs w:val="24"/>
              </w:rPr>
              <w:t>wybodaeth</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wnaethoch</w:t>
            </w:r>
            <w:proofErr w:type="spellEnd"/>
            <w:r w:rsidRPr="00304778">
              <w:rPr>
                <w:rFonts w:ascii="Arial" w:eastAsia="Calibri" w:hAnsi="Arial" w:cs="Arial"/>
                <w:sz w:val="24"/>
                <w:szCs w:val="24"/>
              </w:rPr>
              <w:t xml:space="preserve"> </w:t>
            </w:r>
            <w:r w:rsidRPr="00304778">
              <w:rPr>
                <w:rFonts w:ascii="Arial" w:eastAsia="Calibri" w:hAnsi="Arial" w:cs="Arial"/>
                <w:b/>
                <w:sz w:val="24"/>
                <w:szCs w:val="24"/>
              </w:rPr>
              <w:t xml:space="preserve">chi </w:t>
            </w:r>
            <w:proofErr w:type="spellStart"/>
            <w:r w:rsidRPr="00304778">
              <w:rPr>
                <w:rFonts w:ascii="Arial" w:eastAsia="Calibri" w:hAnsi="Arial" w:cs="Arial"/>
                <w:sz w:val="24"/>
                <w:szCs w:val="24"/>
              </w:rPr>
              <w:t>arddangos</w:t>
            </w:r>
            <w:proofErr w:type="spellEnd"/>
            <w:r w:rsidRPr="00304778">
              <w:rPr>
                <w:rFonts w:ascii="Arial" w:eastAsia="Calibri" w:hAnsi="Arial" w:cs="Arial"/>
                <w:sz w:val="24"/>
                <w:szCs w:val="24"/>
              </w:rPr>
              <w:t xml:space="preserve">?                              </w:t>
            </w:r>
          </w:p>
          <w:p w:rsidR="00535AEB" w:rsidRPr="00304778" w:rsidRDefault="00535AEB" w:rsidP="00535AEB">
            <w:pPr>
              <w:rPr>
                <w:rFonts w:ascii="Arial" w:eastAsia="Calibri" w:hAnsi="Arial" w:cs="Arial"/>
                <w:i/>
                <w:sz w:val="24"/>
                <w:szCs w:val="24"/>
              </w:rPr>
            </w:pPr>
            <w:r w:rsidRPr="00304778">
              <w:rPr>
                <w:rFonts w:ascii="Arial" w:eastAsia="Calibri" w:hAnsi="Arial" w:cs="Arial"/>
                <w:i/>
                <w:sz w:val="24"/>
                <w:szCs w:val="24"/>
              </w:rPr>
              <w:t xml:space="preserve">What knowledge did </w:t>
            </w:r>
            <w:r w:rsidRPr="00304778">
              <w:rPr>
                <w:rFonts w:ascii="Arial" w:eastAsia="Calibri" w:hAnsi="Arial" w:cs="Arial"/>
                <w:b/>
                <w:i/>
                <w:sz w:val="24"/>
                <w:szCs w:val="24"/>
              </w:rPr>
              <w:t>you</w:t>
            </w:r>
            <w:r w:rsidRPr="00304778">
              <w:rPr>
                <w:rFonts w:ascii="Arial" w:eastAsia="Calibri" w:hAnsi="Arial" w:cs="Arial"/>
                <w:i/>
                <w:sz w:val="24"/>
                <w:szCs w:val="24"/>
              </w:rPr>
              <w:t xml:space="preserve"> demonstrate?</w:t>
            </w:r>
          </w:p>
        </w:tc>
      </w:tr>
      <w:tr w:rsidR="00535AEB" w:rsidRPr="00304778" w:rsidTr="007F67E3">
        <w:trPr>
          <w:trHeight w:val="1202"/>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During the meeting, although I found it difficult, I did discuss openly the concern’s we had noted over time.  I feel that I demonstrated my knowledge of child protection,</w:t>
            </w:r>
            <w:r w:rsidR="007020B4" w:rsidRPr="00304778">
              <w:rPr>
                <w:rFonts w:ascii="Arial" w:eastAsia="Calibri" w:hAnsi="Arial" w:cs="Arial"/>
                <w:sz w:val="24"/>
                <w:szCs w:val="24"/>
              </w:rPr>
              <w:t xml:space="preserve"> the history regarding the family.   Knowledge of </w:t>
            </w:r>
            <w:r w:rsidRPr="00304778">
              <w:rPr>
                <w:rFonts w:ascii="Arial" w:eastAsia="Calibri" w:hAnsi="Arial" w:cs="Arial"/>
                <w:sz w:val="24"/>
                <w:szCs w:val="24"/>
              </w:rPr>
              <w:t>recording and collating information regarding the child</w:t>
            </w:r>
            <w:r w:rsidR="007020B4" w:rsidRPr="00304778">
              <w:rPr>
                <w:rFonts w:ascii="Arial" w:eastAsia="Calibri" w:hAnsi="Arial" w:cs="Arial"/>
                <w:sz w:val="24"/>
                <w:szCs w:val="24"/>
              </w:rPr>
              <w:t xml:space="preserve"> so that it can be used as evidence to back any concerns I had</w:t>
            </w:r>
            <w:r w:rsidRPr="00304778">
              <w:rPr>
                <w:rFonts w:ascii="Arial" w:eastAsia="Calibri" w:hAnsi="Arial" w:cs="Arial"/>
                <w:sz w:val="24"/>
                <w:szCs w:val="24"/>
              </w:rPr>
              <w:t>.</w:t>
            </w:r>
            <w:r w:rsidR="007020B4" w:rsidRPr="00304778">
              <w:rPr>
                <w:rFonts w:ascii="Arial" w:eastAsia="Calibri" w:hAnsi="Arial" w:cs="Arial"/>
                <w:sz w:val="24"/>
                <w:szCs w:val="24"/>
              </w:rPr>
              <w:t xml:space="preserve"> I delivered the information with confidence.</w:t>
            </w:r>
            <w:r w:rsidRPr="00304778">
              <w:rPr>
                <w:rFonts w:ascii="Arial" w:eastAsia="Calibri" w:hAnsi="Arial" w:cs="Arial"/>
                <w:sz w:val="24"/>
                <w:szCs w:val="24"/>
              </w:rPr>
              <w:t xml:space="preserve"> </w:t>
            </w:r>
          </w:p>
          <w:p w:rsidR="00535AEB" w:rsidRPr="00304778" w:rsidRDefault="00535AEB" w:rsidP="00535AEB">
            <w:pPr>
              <w:rPr>
                <w:rFonts w:ascii="Arial" w:eastAsia="Calibri" w:hAnsi="Arial" w:cs="Arial"/>
                <w:sz w:val="24"/>
                <w:szCs w:val="24"/>
              </w:rPr>
            </w:pPr>
          </w:p>
        </w:tc>
      </w:tr>
      <w:tr w:rsidR="00535AEB" w:rsidRPr="00304778" w:rsidTr="007F67E3">
        <w:trPr>
          <w:trHeight w:val="610"/>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 xml:space="preserve">Pa </w:t>
            </w:r>
            <w:proofErr w:type="spellStart"/>
            <w:r w:rsidRPr="00304778">
              <w:rPr>
                <w:rFonts w:ascii="Arial" w:eastAsia="Calibri" w:hAnsi="Arial" w:cs="Arial"/>
                <w:sz w:val="24"/>
                <w:szCs w:val="24"/>
              </w:rPr>
              <w:t>sgiliau</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wnaethoch</w:t>
            </w:r>
            <w:proofErr w:type="spellEnd"/>
            <w:r w:rsidRPr="00304778">
              <w:rPr>
                <w:rFonts w:ascii="Arial" w:eastAsia="Calibri" w:hAnsi="Arial" w:cs="Arial"/>
                <w:sz w:val="24"/>
                <w:szCs w:val="24"/>
              </w:rPr>
              <w:t xml:space="preserve"> </w:t>
            </w:r>
            <w:r w:rsidRPr="00304778">
              <w:rPr>
                <w:rFonts w:ascii="Arial" w:eastAsia="Calibri" w:hAnsi="Arial" w:cs="Arial"/>
                <w:b/>
                <w:sz w:val="24"/>
                <w:szCs w:val="24"/>
              </w:rPr>
              <w:t xml:space="preserve">chi </w:t>
            </w:r>
            <w:proofErr w:type="spellStart"/>
            <w:r w:rsidRPr="00304778">
              <w:rPr>
                <w:rFonts w:ascii="Arial" w:eastAsia="Calibri" w:hAnsi="Arial" w:cs="Arial"/>
                <w:sz w:val="24"/>
                <w:szCs w:val="24"/>
              </w:rPr>
              <w:t>arddangos</w:t>
            </w:r>
            <w:proofErr w:type="spellEnd"/>
            <w:r w:rsidRPr="00304778">
              <w:rPr>
                <w:rFonts w:ascii="Arial" w:eastAsia="Calibri" w:hAnsi="Arial" w:cs="Arial"/>
                <w:sz w:val="24"/>
                <w:szCs w:val="24"/>
              </w:rPr>
              <w:t xml:space="preserve">?                                       </w:t>
            </w:r>
          </w:p>
          <w:p w:rsidR="00535AEB" w:rsidRPr="00304778" w:rsidRDefault="00535AEB" w:rsidP="00535AEB">
            <w:pPr>
              <w:rPr>
                <w:rFonts w:ascii="Arial" w:eastAsia="Calibri" w:hAnsi="Arial" w:cs="Arial"/>
                <w:i/>
                <w:sz w:val="24"/>
                <w:szCs w:val="24"/>
              </w:rPr>
            </w:pPr>
            <w:r w:rsidRPr="00304778">
              <w:rPr>
                <w:rFonts w:ascii="Arial" w:eastAsia="Calibri" w:hAnsi="Arial" w:cs="Arial"/>
                <w:i/>
                <w:sz w:val="24"/>
                <w:szCs w:val="24"/>
              </w:rPr>
              <w:t xml:space="preserve">What skills did </w:t>
            </w:r>
            <w:r w:rsidRPr="00304778">
              <w:rPr>
                <w:rFonts w:ascii="Arial" w:eastAsia="Calibri" w:hAnsi="Arial" w:cs="Arial"/>
                <w:b/>
                <w:i/>
                <w:sz w:val="24"/>
                <w:szCs w:val="24"/>
              </w:rPr>
              <w:t xml:space="preserve">you </w:t>
            </w:r>
            <w:r w:rsidRPr="00304778">
              <w:rPr>
                <w:rFonts w:ascii="Arial" w:eastAsia="Calibri" w:hAnsi="Arial" w:cs="Arial"/>
                <w:i/>
                <w:sz w:val="24"/>
                <w:szCs w:val="24"/>
              </w:rPr>
              <w:t>demonstrate?</w:t>
            </w:r>
          </w:p>
        </w:tc>
      </w:tr>
      <w:tr w:rsidR="00535AEB" w:rsidRPr="00304778" w:rsidTr="007F67E3">
        <w:trPr>
          <w:trHeight w:val="592"/>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I appeared confident in my delivery of the information</w:t>
            </w:r>
            <w:r w:rsidR="007020B4" w:rsidRPr="00304778">
              <w:rPr>
                <w:rFonts w:ascii="Arial" w:eastAsia="Calibri" w:hAnsi="Arial" w:cs="Arial"/>
                <w:sz w:val="24"/>
                <w:szCs w:val="24"/>
              </w:rPr>
              <w:t xml:space="preserve"> and knowledgeable regarding child protection. Knowing the </w:t>
            </w:r>
            <w:proofErr w:type="spellStart"/>
            <w:proofErr w:type="gramStart"/>
            <w:r w:rsidR="007020B4" w:rsidRPr="00304778">
              <w:rPr>
                <w:rFonts w:ascii="Arial" w:eastAsia="Calibri" w:hAnsi="Arial" w:cs="Arial"/>
                <w:sz w:val="24"/>
                <w:szCs w:val="24"/>
              </w:rPr>
              <w:t>families</w:t>
            </w:r>
            <w:proofErr w:type="spellEnd"/>
            <w:proofErr w:type="gramEnd"/>
            <w:r w:rsidR="007020B4" w:rsidRPr="00304778">
              <w:rPr>
                <w:rFonts w:ascii="Arial" w:eastAsia="Calibri" w:hAnsi="Arial" w:cs="Arial"/>
                <w:sz w:val="24"/>
                <w:szCs w:val="24"/>
              </w:rPr>
              <w:t xml:space="preserve"> history, highlighting that I had formed a good relationship over time through a professional approach. </w:t>
            </w:r>
          </w:p>
          <w:p w:rsidR="00535AEB" w:rsidRPr="00304778" w:rsidRDefault="00535AEB" w:rsidP="00535AEB">
            <w:pPr>
              <w:rPr>
                <w:rFonts w:ascii="Arial" w:eastAsia="Calibri" w:hAnsi="Arial" w:cs="Arial"/>
                <w:sz w:val="24"/>
                <w:szCs w:val="24"/>
              </w:rPr>
            </w:pPr>
          </w:p>
        </w:tc>
      </w:tr>
      <w:tr w:rsidR="00535AEB" w:rsidRPr="00304778" w:rsidTr="007F67E3">
        <w:trPr>
          <w:trHeight w:val="592"/>
        </w:trPr>
        <w:tc>
          <w:tcPr>
            <w:tcW w:w="8821" w:type="dxa"/>
          </w:tcPr>
          <w:p w:rsidR="00535AEB" w:rsidRPr="00304778" w:rsidRDefault="00535AEB" w:rsidP="00535AEB">
            <w:pPr>
              <w:rPr>
                <w:rFonts w:ascii="Arial" w:eastAsia="Calibri" w:hAnsi="Arial" w:cs="Arial"/>
                <w:i/>
                <w:sz w:val="24"/>
                <w:szCs w:val="24"/>
              </w:rPr>
            </w:pPr>
            <w:r w:rsidRPr="00304778">
              <w:rPr>
                <w:rFonts w:ascii="Arial" w:eastAsia="Calibri" w:hAnsi="Arial" w:cs="Arial"/>
                <w:sz w:val="24"/>
                <w:szCs w:val="24"/>
              </w:rPr>
              <w:lastRenderedPageBreak/>
              <w:t xml:space="preserve">Pa </w:t>
            </w:r>
            <w:proofErr w:type="spellStart"/>
            <w:r w:rsidRPr="00304778">
              <w:rPr>
                <w:rFonts w:ascii="Arial" w:eastAsia="Calibri" w:hAnsi="Arial" w:cs="Arial"/>
                <w:sz w:val="24"/>
                <w:szCs w:val="24"/>
              </w:rPr>
              <w:t>werthoedd</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wnaethoch</w:t>
            </w:r>
            <w:proofErr w:type="spellEnd"/>
            <w:r w:rsidRPr="00304778">
              <w:rPr>
                <w:rFonts w:ascii="Arial" w:eastAsia="Calibri" w:hAnsi="Arial" w:cs="Arial"/>
                <w:sz w:val="24"/>
                <w:szCs w:val="24"/>
              </w:rPr>
              <w:t xml:space="preserve"> </w:t>
            </w:r>
            <w:r w:rsidRPr="00304778">
              <w:rPr>
                <w:rFonts w:ascii="Arial" w:eastAsia="Calibri" w:hAnsi="Arial" w:cs="Arial"/>
                <w:b/>
                <w:sz w:val="24"/>
                <w:szCs w:val="24"/>
              </w:rPr>
              <w:t xml:space="preserve">chi </w:t>
            </w:r>
            <w:proofErr w:type="spellStart"/>
            <w:r w:rsidRPr="00304778">
              <w:rPr>
                <w:rFonts w:ascii="Arial" w:eastAsia="Calibri" w:hAnsi="Arial" w:cs="Arial"/>
                <w:sz w:val="24"/>
                <w:szCs w:val="24"/>
              </w:rPr>
              <w:t>arddangos</w:t>
            </w:r>
            <w:proofErr w:type="spellEnd"/>
            <w:r w:rsidRPr="00304778">
              <w:rPr>
                <w:rFonts w:ascii="Arial" w:eastAsia="Calibri" w:hAnsi="Arial" w:cs="Arial"/>
                <w:sz w:val="24"/>
                <w:szCs w:val="24"/>
              </w:rPr>
              <w:t xml:space="preserve">?                                 </w:t>
            </w:r>
          </w:p>
          <w:p w:rsidR="00535AEB" w:rsidRPr="00304778" w:rsidRDefault="00535AEB" w:rsidP="00535AEB">
            <w:pPr>
              <w:rPr>
                <w:rFonts w:ascii="Arial" w:eastAsia="Calibri" w:hAnsi="Arial" w:cs="Arial"/>
                <w:sz w:val="24"/>
                <w:szCs w:val="24"/>
              </w:rPr>
            </w:pPr>
            <w:r w:rsidRPr="00304778">
              <w:rPr>
                <w:rFonts w:ascii="Arial" w:eastAsia="Calibri" w:hAnsi="Arial" w:cs="Arial"/>
                <w:i/>
                <w:sz w:val="24"/>
                <w:szCs w:val="24"/>
              </w:rPr>
              <w:t xml:space="preserve">Which values did </w:t>
            </w:r>
            <w:r w:rsidRPr="00304778">
              <w:rPr>
                <w:rFonts w:ascii="Arial" w:eastAsia="Calibri" w:hAnsi="Arial" w:cs="Arial"/>
                <w:b/>
                <w:i/>
                <w:sz w:val="24"/>
                <w:szCs w:val="24"/>
              </w:rPr>
              <w:t>you</w:t>
            </w:r>
            <w:r w:rsidRPr="00304778">
              <w:rPr>
                <w:rFonts w:ascii="Arial" w:eastAsia="Calibri" w:hAnsi="Arial" w:cs="Arial"/>
                <w:i/>
                <w:sz w:val="24"/>
                <w:szCs w:val="24"/>
              </w:rPr>
              <w:t xml:space="preserve"> demonstrate?</w:t>
            </w:r>
          </w:p>
        </w:tc>
      </w:tr>
      <w:tr w:rsidR="00535AEB" w:rsidRPr="00304778" w:rsidTr="007F67E3">
        <w:trPr>
          <w:trHeight w:val="1220"/>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Although the information was sensitive, my approach towards the parents was firm, however through prior training I delivered the sensitive information first then with praise at the end of the positive things they were achieving.</w:t>
            </w:r>
            <w:r w:rsidR="007020B4" w:rsidRPr="00304778">
              <w:rPr>
                <w:rFonts w:ascii="Arial" w:eastAsia="Calibri" w:hAnsi="Arial" w:cs="Arial"/>
                <w:sz w:val="24"/>
                <w:szCs w:val="24"/>
              </w:rPr>
              <w:t xml:space="preserve">  It is thought that </w:t>
            </w:r>
            <w:r w:rsidR="00304778" w:rsidRPr="00304778">
              <w:rPr>
                <w:rFonts w:ascii="Arial" w:eastAsia="Calibri" w:hAnsi="Arial" w:cs="Arial"/>
                <w:sz w:val="24"/>
                <w:szCs w:val="24"/>
              </w:rPr>
              <w:t xml:space="preserve">although the feedback was not great from a Flying Start point of view, the idea to boost their mood with some positive praise is always effective.  I showed respect to the family and the other professionals, taking an approach of what if it was me or a family member in this meeting, taking into consideration how they </w:t>
            </w:r>
            <w:proofErr w:type="spellStart"/>
            <w:r w:rsidR="00304778" w:rsidRPr="00304778">
              <w:rPr>
                <w:rFonts w:ascii="Arial" w:eastAsia="Calibri" w:hAnsi="Arial" w:cs="Arial"/>
                <w:sz w:val="24"/>
                <w:szCs w:val="24"/>
              </w:rPr>
              <w:t>maybe</w:t>
            </w:r>
            <w:proofErr w:type="spellEnd"/>
            <w:r w:rsidR="00304778" w:rsidRPr="00304778">
              <w:rPr>
                <w:rFonts w:ascii="Arial" w:eastAsia="Calibri" w:hAnsi="Arial" w:cs="Arial"/>
                <w:sz w:val="24"/>
                <w:szCs w:val="24"/>
              </w:rPr>
              <w:t xml:space="preserve"> feeling.</w:t>
            </w:r>
          </w:p>
          <w:p w:rsidR="00535AEB" w:rsidRPr="00304778" w:rsidRDefault="00535AEB" w:rsidP="00535AEB">
            <w:pPr>
              <w:rPr>
                <w:rFonts w:ascii="Arial" w:eastAsia="Calibri" w:hAnsi="Arial" w:cs="Arial"/>
                <w:sz w:val="24"/>
                <w:szCs w:val="24"/>
              </w:rPr>
            </w:pPr>
          </w:p>
        </w:tc>
      </w:tr>
      <w:tr w:rsidR="00535AEB" w:rsidRPr="00304778" w:rsidTr="007F67E3">
        <w:trPr>
          <w:trHeight w:val="592"/>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 xml:space="preserve">Beth </w:t>
            </w:r>
            <w:proofErr w:type="spellStart"/>
            <w:r w:rsidRPr="00304778">
              <w:rPr>
                <w:rFonts w:ascii="Arial" w:eastAsia="Calibri" w:hAnsi="Arial" w:cs="Arial"/>
                <w:sz w:val="24"/>
                <w:szCs w:val="24"/>
              </w:rPr>
              <w:t>allai</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cael</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ei</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wneud</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yn</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wahanol</w:t>
            </w:r>
            <w:proofErr w:type="spellEnd"/>
            <w:r w:rsidRPr="00304778">
              <w:rPr>
                <w:rFonts w:ascii="Arial" w:eastAsia="Calibri" w:hAnsi="Arial" w:cs="Arial"/>
                <w:sz w:val="24"/>
                <w:szCs w:val="24"/>
              </w:rPr>
              <w:t xml:space="preserve"> </w:t>
            </w:r>
            <w:proofErr w:type="spellStart"/>
            <w:r w:rsidRPr="00304778">
              <w:rPr>
                <w:rFonts w:ascii="Arial" w:eastAsia="Calibri" w:hAnsi="Arial" w:cs="Arial"/>
                <w:sz w:val="24"/>
                <w:szCs w:val="24"/>
              </w:rPr>
              <w:t>yn</w:t>
            </w:r>
            <w:proofErr w:type="spellEnd"/>
            <w:r w:rsidRPr="00304778">
              <w:rPr>
                <w:rFonts w:ascii="Arial" w:eastAsia="Calibri" w:hAnsi="Arial" w:cs="Arial"/>
                <w:sz w:val="24"/>
                <w:szCs w:val="24"/>
              </w:rPr>
              <w:t xml:space="preserve"> y </w:t>
            </w:r>
            <w:proofErr w:type="spellStart"/>
            <w:r w:rsidRPr="00304778">
              <w:rPr>
                <w:rFonts w:ascii="Arial" w:eastAsia="Calibri" w:hAnsi="Arial" w:cs="Arial"/>
                <w:sz w:val="24"/>
                <w:szCs w:val="24"/>
              </w:rPr>
              <w:t>dyfodol</w:t>
            </w:r>
            <w:proofErr w:type="spellEnd"/>
            <w:r w:rsidRPr="00304778">
              <w:rPr>
                <w:rFonts w:ascii="Arial" w:eastAsia="Calibri" w:hAnsi="Arial" w:cs="Arial"/>
                <w:sz w:val="24"/>
                <w:szCs w:val="24"/>
              </w:rPr>
              <w:t>?  Pam?</w:t>
            </w:r>
          </w:p>
          <w:p w:rsidR="00535AEB" w:rsidRPr="00304778" w:rsidRDefault="00535AEB" w:rsidP="00535AEB">
            <w:pPr>
              <w:rPr>
                <w:rFonts w:ascii="Arial" w:eastAsia="Calibri" w:hAnsi="Arial" w:cs="Arial"/>
                <w:i/>
                <w:sz w:val="24"/>
                <w:szCs w:val="24"/>
              </w:rPr>
            </w:pPr>
            <w:r w:rsidRPr="00304778">
              <w:rPr>
                <w:rFonts w:ascii="Arial" w:eastAsia="Calibri" w:hAnsi="Arial" w:cs="Arial"/>
                <w:i/>
                <w:sz w:val="24"/>
                <w:szCs w:val="24"/>
              </w:rPr>
              <w:t>What could be done differently in future?  Why?</w:t>
            </w:r>
          </w:p>
        </w:tc>
      </w:tr>
      <w:tr w:rsidR="00535AEB" w:rsidRPr="00304778" w:rsidTr="007F67E3">
        <w:trPr>
          <w:trHeight w:val="1202"/>
        </w:trPr>
        <w:tc>
          <w:tcPr>
            <w:tcW w:w="8821" w:type="dxa"/>
          </w:tcPr>
          <w:p w:rsidR="00535AEB" w:rsidRPr="00304778" w:rsidRDefault="00535AEB" w:rsidP="00535AEB">
            <w:pPr>
              <w:rPr>
                <w:rFonts w:ascii="Arial" w:eastAsia="Calibri" w:hAnsi="Arial" w:cs="Arial"/>
                <w:sz w:val="24"/>
                <w:szCs w:val="24"/>
              </w:rPr>
            </w:pPr>
            <w:r w:rsidRPr="00304778">
              <w:rPr>
                <w:rFonts w:ascii="Arial" w:eastAsia="Calibri" w:hAnsi="Arial" w:cs="Arial"/>
                <w:sz w:val="24"/>
                <w:szCs w:val="24"/>
              </w:rPr>
              <w:t xml:space="preserve">In future my relationship with parents and families has to remain professional, obviously I must consider my approach by reminding families of my role and safeguarding role within the setting. </w:t>
            </w:r>
            <w:r w:rsidR="00304778" w:rsidRPr="00304778">
              <w:rPr>
                <w:rFonts w:ascii="Arial" w:eastAsia="Calibri" w:hAnsi="Arial" w:cs="Arial"/>
                <w:sz w:val="24"/>
                <w:szCs w:val="24"/>
              </w:rPr>
              <w:t>However,</w:t>
            </w:r>
            <w:r w:rsidRPr="00304778">
              <w:rPr>
                <w:rFonts w:ascii="Arial" w:eastAsia="Calibri" w:hAnsi="Arial" w:cs="Arial"/>
                <w:sz w:val="24"/>
                <w:szCs w:val="24"/>
              </w:rPr>
              <w:t xml:space="preserve"> I must be approachable with the ability to reassure families that my role is to support them in their time of need</w:t>
            </w:r>
            <w:r w:rsidR="00304778" w:rsidRPr="00304778">
              <w:rPr>
                <w:rFonts w:ascii="Arial" w:eastAsia="Calibri" w:hAnsi="Arial" w:cs="Arial"/>
                <w:sz w:val="24"/>
                <w:szCs w:val="24"/>
              </w:rPr>
              <w:t xml:space="preserve">, to be supportive of their </w:t>
            </w:r>
            <w:proofErr w:type="spellStart"/>
            <w:r w:rsidR="00304778" w:rsidRPr="00304778">
              <w:rPr>
                <w:rFonts w:ascii="Arial" w:eastAsia="Calibri" w:hAnsi="Arial" w:cs="Arial"/>
                <w:sz w:val="24"/>
                <w:szCs w:val="24"/>
              </w:rPr>
              <w:t>childs</w:t>
            </w:r>
            <w:proofErr w:type="spellEnd"/>
            <w:r w:rsidR="00304778" w:rsidRPr="00304778">
              <w:rPr>
                <w:rFonts w:ascii="Arial" w:eastAsia="Calibri" w:hAnsi="Arial" w:cs="Arial"/>
                <w:sz w:val="24"/>
                <w:szCs w:val="24"/>
              </w:rPr>
              <w:t xml:space="preserve"> needs.</w:t>
            </w:r>
            <w:r w:rsidRPr="00304778">
              <w:rPr>
                <w:rFonts w:ascii="Arial" w:eastAsia="Calibri" w:hAnsi="Arial" w:cs="Arial"/>
                <w:sz w:val="24"/>
                <w:szCs w:val="24"/>
              </w:rPr>
              <w:t xml:space="preserve"> </w:t>
            </w:r>
          </w:p>
        </w:tc>
      </w:tr>
    </w:tbl>
    <w:p w:rsidR="00304778" w:rsidRPr="00304778" w:rsidRDefault="00304778" w:rsidP="007F67E3">
      <w:pPr>
        <w:rPr>
          <w:rFonts w:ascii="Arial" w:eastAsia="Calibri" w:hAnsi="Arial" w:cs="Arial"/>
          <w:b/>
          <w:sz w:val="24"/>
          <w:szCs w:val="24"/>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304778" w:rsidRDefault="00304778" w:rsidP="007F67E3">
      <w:pPr>
        <w:rPr>
          <w:rFonts w:ascii="Arial" w:eastAsia="Calibri" w:hAnsi="Arial" w:cs="Arial"/>
          <w:b/>
        </w:rPr>
      </w:pPr>
    </w:p>
    <w:p w:rsidR="00535AEB" w:rsidRPr="00110C7D" w:rsidRDefault="007F67E3" w:rsidP="007F67E3">
      <w:pPr>
        <w:rPr>
          <w:rFonts w:ascii="Arial" w:eastAsia="Calibri" w:hAnsi="Arial" w:cs="Arial"/>
          <w:u w:val="single"/>
        </w:rPr>
      </w:pPr>
      <w:r w:rsidRPr="00110C7D">
        <w:rPr>
          <w:rFonts w:ascii="Arial" w:eastAsia="Calibri" w:hAnsi="Arial" w:cs="Arial"/>
          <w:u w:val="single"/>
        </w:rPr>
        <w:lastRenderedPageBreak/>
        <w:t>Element 4 Personal Development Plan</w:t>
      </w:r>
    </w:p>
    <w:tbl>
      <w:tblPr>
        <w:tblStyle w:val="TableGrid"/>
        <w:tblpPr w:leftFromText="180" w:rightFromText="180" w:vertAnchor="text" w:horzAnchor="margin" w:tblpY="367"/>
        <w:tblW w:w="0" w:type="auto"/>
        <w:tblLook w:val="04A0" w:firstRow="1" w:lastRow="0" w:firstColumn="1" w:lastColumn="0" w:noHBand="0" w:noVBand="1"/>
      </w:tblPr>
      <w:tblGrid>
        <w:gridCol w:w="1803"/>
        <w:gridCol w:w="1803"/>
        <w:gridCol w:w="1803"/>
        <w:gridCol w:w="1803"/>
        <w:gridCol w:w="1804"/>
      </w:tblGrid>
      <w:tr w:rsidR="007F67E3" w:rsidTr="007F67E3">
        <w:tc>
          <w:tcPr>
            <w:tcW w:w="1803" w:type="dxa"/>
          </w:tcPr>
          <w:p w:rsidR="007F67E3" w:rsidRDefault="007F67E3" w:rsidP="007F67E3">
            <w:pPr>
              <w:spacing w:line="360" w:lineRule="auto"/>
              <w:jc w:val="both"/>
              <w:rPr>
                <w:rFonts w:ascii="Arial" w:hAnsi="Arial" w:cs="Arial"/>
                <w:sz w:val="24"/>
                <w:szCs w:val="24"/>
              </w:rPr>
            </w:pPr>
            <w:r w:rsidRPr="00535AEB">
              <w:rPr>
                <w:rFonts w:ascii="Arial" w:hAnsi="Arial" w:cs="Arial"/>
                <w:sz w:val="24"/>
                <w:szCs w:val="24"/>
              </w:rPr>
              <w:t>Area for further development  (provide further details)</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Why?</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How?</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Who/where?</w:t>
            </w:r>
          </w:p>
        </w:tc>
        <w:tc>
          <w:tcPr>
            <w:tcW w:w="1804"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When?</w:t>
            </w:r>
          </w:p>
        </w:tc>
      </w:tr>
      <w:tr w:rsidR="007F67E3" w:rsidTr="007F67E3">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Complete degree</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Personal goal to develop my knowledge</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Apply for second year funding</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UWTSD</w:t>
            </w:r>
          </w:p>
        </w:tc>
        <w:tc>
          <w:tcPr>
            <w:tcW w:w="1804"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As soon as possible</w:t>
            </w:r>
          </w:p>
        </w:tc>
      </w:tr>
      <w:tr w:rsidR="007F67E3" w:rsidTr="007F67E3">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First aid refresher </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CIW requirement</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Apply online</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Family information service</w:t>
            </w:r>
          </w:p>
        </w:tc>
        <w:tc>
          <w:tcPr>
            <w:tcW w:w="1804"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When FIS start taking bookings again due to COVID 19</w:t>
            </w:r>
          </w:p>
        </w:tc>
      </w:tr>
      <w:tr w:rsidR="007F67E3" w:rsidTr="007F67E3">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ACE’s Training</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Develop my understanding</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Online training </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ALNCo for Flying Start to share link</w:t>
            </w:r>
          </w:p>
        </w:tc>
        <w:tc>
          <w:tcPr>
            <w:tcW w:w="1804"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When link has been shared</w:t>
            </w:r>
          </w:p>
        </w:tc>
      </w:tr>
      <w:tr w:rsidR="007F67E3" w:rsidTr="007F67E3">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Health and Safety refresher</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Mandatory training with </w:t>
            </w:r>
            <w:proofErr w:type="spellStart"/>
            <w:r>
              <w:rPr>
                <w:rFonts w:ascii="Arial" w:hAnsi="Arial" w:cs="Arial"/>
                <w:sz w:val="24"/>
                <w:szCs w:val="24"/>
              </w:rPr>
              <w:t>CCofS</w:t>
            </w:r>
            <w:proofErr w:type="spellEnd"/>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Apply online via council website</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Council website</w:t>
            </w:r>
          </w:p>
        </w:tc>
        <w:tc>
          <w:tcPr>
            <w:tcW w:w="1804"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As soon as bookings open due to COVID 19</w:t>
            </w:r>
          </w:p>
        </w:tc>
      </w:tr>
      <w:tr w:rsidR="007F67E3" w:rsidTr="007F67E3">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Named safeguarding person </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Progress in development of role</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Apply online </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Re apply via council website.</w:t>
            </w:r>
          </w:p>
        </w:tc>
        <w:tc>
          <w:tcPr>
            <w:tcW w:w="1804"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This course was already booked before COVID 19.  </w:t>
            </w:r>
          </w:p>
        </w:tc>
      </w:tr>
      <w:tr w:rsidR="007F67E3" w:rsidTr="007F67E3">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Recruitment and selection refresher </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Mandatory training with </w:t>
            </w:r>
            <w:proofErr w:type="spellStart"/>
            <w:r>
              <w:rPr>
                <w:rFonts w:ascii="Arial" w:hAnsi="Arial" w:cs="Arial"/>
                <w:sz w:val="24"/>
                <w:szCs w:val="24"/>
              </w:rPr>
              <w:t>CCofS</w:t>
            </w:r>
            <w:proofErr w:type="spellEnd"/>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Apply online via council website</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Council website</w:t>
            </w:r>
          </w:p>
        </w:tc>
        <w:tc>
          <w:tcPr>
            <w:tcW w:w="1804"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As soon as bookings open due to COVID 19</w:t>
            </w:r>
          </w:p>
        </w:tc>
      </w:tr>
      <w:tr w:rsidR="007F67E3" w:rsidTr="007F67E3">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Food hygiene refresher </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 xml:space="preserve">CIW Mandatory training </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Apply online via council website</w:t>
            </w:r>
          </w:p>
        </w:tc>
        <w:tc>
          <w:tcPr>
            <w:tcW w:w="1803"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Council website</w:t>
            </w:r>
          </w:p>
        </w:tc>
        <w:tc>
          <w:tcPr>
            <w:tcW w:w="1804" w:type="dxa"/>
          </w:tcPr>
          <w:p w:rsidR="007F67E3" w:rsidRDefault="007F67E3" w:rsidP="007F67E3">
            <w:pPr>
              <w:spacing w:line="360" w:lineRule="auto"/>
              <w:jc w:val="both"/>
              <w:rPr>
                <w:rFonts w:ascii="Arial" w:hAnsi="Arial" w:cs="Arial"/>
                <w:sz w:val="24"/>
                <w:szCs w:val="24"/>
              </w:rPr>
            </w:pPr>
            <w:r>
              <w:rPr>
                <w:rFonts w:ascii="Arial" w:hAnsi="Arial" w:cs="Arial"/>
                <w:sz w:val="24"/>
                <w:szCs w:val="24"/>
              </w:rPr>
              <w:t>As soon as bookings open due to COVID 19</w:t>
            </w:r>
          </w:p>
        </w:tc>
      </w:tr>
    </w:tbl>
    <w:p w:rsidR="00304778" w:rsidRDefault="00304778" w:rsidP="00610E8D">
      <w:pPr>
        <w:spacing w:line="360" w:lineRule="auto"/>
        <w:jc w:val="both"/>
        <w:rPr>
          <w:rFonts w:ascii="Arial" w:hAnsi="Arial" w:cs="Arial"/>
          <w:sz w:val="24"/>
          <w:szCs w:val="24"/>
        </w:rPr>
      </w:pPr>
    </w:p>
    <w:p w:rsidR="005A4661" w:rsidRPr="00304778" w:rsidRDefault="005A4661" w:rsidP="00610E8D">
      <w:pPr>
        <w:spacing w:line="360" w:lineRule="auto"/>
        <w:jc w:val="both"/>
        <w:rPr>
          <w:rFonts w:ascii="Arial" w:hAnsi="Arial" w:cs="Arial"/>
          <w:sz w:val="24"/>
          <w:szCs w:val="24"/>
          <w:u w:val="single"/>
        </w:rPr>
      </w:pPr>
      <w:r w:rsidRPr="00304778">
        <w:rPr>
          <w:rFonts w:ascii="Arial" w:hAnsi="Arial" w:cs="Arial"/>
          <w:sz w:val="24"/>
          <w:szCs w:val="24"/>
          <w:u w:val="single"/>
        </w:rPr>
        <w:lastRenderedPageBreak/>
        <w:t xml:space="preserve">References </w:t>
      </w:r>
    </w:p>
    <w:p w:rsidR="005259F7" w:rsidRDefault="005259F7" w:rsidP="000B760B">
      <w:pPr>
        <w:spacing w:line="360" w:lineRule="auto"/>
        <w:jc w:val="both"/>
        <w:rPr>
          <w:rFonts w:ascii="Arial" w:hAnsi="Arial" w:cs="Arial"/>
          <w:sz w:val="24"/>
          <w:szCs w:val="24"/>
        </w:rPr>
      </w:pPr>
      <w:r w:rsidRPr="00610E8D">
        <w:rPr>
          <w:rFonts w:ascii="Arial" w:hAnsi="Arial" w:cs="Arial"/>
          <w:sz w:val="24"/>
          <w:szCs w:val="24"/>
        </w:rPr>
        <w:t xml:space="preserve">All Answers. (2018). </w:t>
      </w:r>
      <w:r w:rsidRPr="00610E8D">
        <w:rPr>
          <w:rFonts w:ascii="Arial" w:hAnsi="Arial" w:cs="Arial"/>
          <w:i/>
          <w:sz w:val="24"/>
          <w:szCs w:val="24"/>
        </w:rPr>
        <w:t xml:space="preserve">The History </w:t>
      </w:r>
      <w:proofErr w:type="gramStart"/>
      <w:r w:rsidRPr="00610E8D">
        <w:rPr>
          <w:rFonts w:ascii="Arial" w:hAnsi="Arial" w:cs="Arial"/>
          <w:i/>
          <w:sz w:val="24"/>
          <w:szCs w:val="24"/>
        </w:rPr>
        <w:t>Of</w:t>
      </w:r>
      <w:proofErr w:type="gramEnd"/>
      <w:r w:rsidRPr="00610E8D">
        <w:rPr>
          <w:rFonts w:ascii="Arial" w:hAnsi="Arial" w:cs="Arial"/>
          <w:i/>
          <w:sz w:val="24"/>
          <w:szCs w:val="24"/>
        </w:rPr>
        <w:t xml:space="preserve"> Reflection Theory</w:t>
      </w:r>
      <w:r>
        <w:rPr>
          <w:rFonts w:ascii="Arial" w:hAnsi="Arial" w:cs="Arial"/>
          <w:sz w:val="24"/>
          <w:szCs w:val="24"/>
        </w:rPr>
        <w:t>. Available at</w:t>
      </w:r>
      <w:r w:rsidRPr="00610E8D">
        <w:rPr>
          <w:rFonts w:ascii="Arial" w:hAnsi="Arial" w:cs="Arial"/>
          <w:sz w:val="24"/>
          <w:szCs w:val="24"/>
        </w:rPr>
        <w:t xml:space="preserve">: </w:t>
      </w:r>
      <w:hyperlink r:id="rId11" w:history="1">
        <w:r w:rsidRPr="00610E8D">
          <w:rPr>
            <w:rStyle w:val="Hyperlink"/>
            <w:rFonts w:ascii="Arial" w:hAnsi="Arial" w:cs="Arial"/>
            <w:sz w:val="24"/>
            <w:szCs w:val="24"/>
          </w:rPr>
          <w:t>https://nursinganswers.net/essays/the-history-of-reflection-theory-nursing-essay.php?vref=1</w:t>
        </w:r>
      </w:hyperlink>
      <w:r>
        <w:rPr>
          <w:rFonts w:ascii="Arial" w:hAnsi="Arial" w:cs="Arial"/>
          <w:sz w:val="24"/>
          <w:szCs w:val="24"/>
        </w:rPr>
        <w:t xml:space="preserve"> (Accessed:7 June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Barksby</w:t>
      </w:r>
      <w:r>
        <w:rPr>
          <w:rFonts w:ascii="Arial" w:hAnsi="Arial" w:cs="Arial"/>
          <w:sz w:val="24"/>
          <w:szCs w:val="24"/>
        </w:rPr>
        <w:t>,</w:t>
      </w:r>
      <w:r w:rsidRPr="00610E8D">
        <w:rPr>
          <w:rFonts w:ascii="Arial" w:hAnsi="Arial" w:cs="Arial"/>
          <w:sz w:val="24"/>
          <w:szCs w:val="24"/>
        </w:rPr>
        <w:t xml:space="preserve"> J</w:t>
      </w:r>
      <w:r>
        <w:rPr>
          <w:rFonts w:ascii="Arial" w:hAnsi="Arial" w:cs="Arial"/>
          <w:sz w:val="24"/>
          <w:szCs w:val="24"/>
        </w:rPr>
        <w:t>,</w:t>
      </w:r>
      <w:r w:rsidRPr="00610E8D">
        <w:rPr>
          <w:rFonts w:ascii="Arial" w:hAnsi="Arial" w:cs="Arial"/>
          <w:sz w:val="24"/>
          <w:szCs w:val="24"/>
        </w:rPr>
        <w:t xml:space="preserve"> et al</w:t>
      </w:r>
      <w:r>
        <w:rPr>
          <w:rFonts w:ascii="Arial" w:hAnsi="Arial" w:cs="Arial"/>
          <w:sz w:val="24"/>
          <w:szCs w:val="24"/>
        </w:rPr>
        <w:t>.</w:t>
      </w:r>
      <w:r w:rsidRPr="00610E8D">
        <w:rPr>
          <w:rFonts w:ascii="Arial" w:hAnsi="Arial" w:cs="Arial"/>
          <w:sz w:val="24"/>
          <w:szCs w:val="24"/>
        </w:rPr>
        <w:t xml:space="preserve"> (2015)</w:t>
      </w:r>
      <w:r>
        <w:rPr>
          <w:rFonts w:ascii="Arial" w:hAnsi="Arial" w:cs="Arial"/>
          <w:sz w:val="24"/>
          <w:szCs w:val="24"/>
        </w:rPr>
        <w:t>.</w:t>
      </w:r>
      <w:r w:rsidRPr="00610E8D">
        <w:rPr>
          <w:rFonts w:ascii="Arial" w:hAnsi="Arial" w:cs="Arial"/>
          <w:sz w:val="24"/>
          <w:szCs w:val="24"/>
        </w:rPr>
        <w:t xml:space="preserve"> </w:t>
      </w:r>
      <w:r w:rsidRPr="006D3DD4">
        <w:rPr>
          <w:rFonts w:ascii="Arial" w:hAnsi="Arial" w:cs="Arial"/>
          <w:i/>
          <w:sz w:val="24"/>
          <w:szCs w:val="24"/>
        </w:rPr>
        <w:t>A new model of reflection for clinical practice</w:t>
      </w:r>
      <w:r w:rsidRPr="00610E8D">
        <w:rPr>
          <w:rFonts w:ascii="Arial" w:hAnsi="Arial" w:cs="Arial"/>
          <w:sz w:val="24"/>
          <w:szCs w:val="24"/>
        </w:rPr>
        <w:t xml:space="preserve">. Nursing Times; 111: 34/35, 21-23. </w:t>
      </w:r>
      <w:r>
        <w:rPr>
          <w:rFonts w:ascii="Arial" w:hAnsi="Arial" w:cs="Arial"/>
          <w:sz w:val="24"/>
          <w:szCs w:val="24"/>
        </w:rPr>
        <w:t xml:space="preserve">Available at: </w:t>
      </w:r>
      <w:hyperlink r:id="rId12" w:history="1">
        <w:r w:rsidRPr="000500EF">
          <w:rPr>
            <w:rStyle w:val="Hyperlink"/>
            <w:rFonts w:ascii="Arial" w:hAnsi="Arial" w:cs="Arial"/>
            <w:sz w:val="24"/>
            <w:szCs w:val="24"/>
          </w:rPr>
          <w:t>https://www.nursingtimes.net/roles/nurse-educators/a-n</w:t>
        </w:r>
        <w:bookmarkStart w:id="1" w:name="_GoBack"/>
        <w:bookmarkEnd w:id="1"/>
        <w:r w:rsidRPr="000500EF">
          <w:rPr>
            <w:rStyle w:val="Hyperlink"/>
            <w:rFonts w:ascii="Arial" w:hAnsi="Arial" w:cs="Arial"/>
            <w:sz w:val="24"/>
            <w:szCs w:val="24"/>
          </w:rPr>
          <w:t>ew-model-of-reflection-for-clinical-practice-17-08-2015/</w:t>
        </w:r>
      </w:hyperlink>
      <w:r w:rsidRPr="000500EF">
        <w:rPr>
          <w:rFonts w:ascii="Arial" w:hAnsi="Arial" w:cs="Arial"/>
          <w:sz w:val="24"/>
          <w:szCs w:val="24"/>
        </w:rPr>
        <w:t xml:space="preserve"> </w:t>
      </w:r>
      <w:r w:rsidRPr="00610E8D">
        <w:rPr>
          <w:rFonts w:ascii="Arial" w:hAnsi="Arial" w:cs="Arial"/>
          <w:sz w:val="24"/>
          <w:szCs w:val="24"/>
        </w:rPr>
        <w:t>(Accessed: 6 June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 xml:space="preserve">Colwell, J. (2019). </w:t>
      </w:r>
      <w:r w:rsidRPr="00610E8D">
        <w:rPr>
          <w:rFonts w:ascii="Arial" w:hAnsi="Arial" w:cs="Arial"/>
          <w:i/>
          <w:sz w:val="24"/>
          <w:szCs w:val="24"/>
        </w:rPr>
        <w:t>Reflective Practice: What is Reflection, why should it inform our practice and what does it involve?</w:t>
      </w:r>
      <w:r w:rsidRPr="00610E8D">
        <w:rPr>
          <w:rFonts w:ascii="Arial" w:hAnsi="Arial" w:cs="Arial"/>
          <w:sz w:val="24"/>
          <w:szCs w:val="24"/>
        </w:rPr>
        <w:t xml:space="preserve"> Available at:</w:t>
      </w:r>
      <w:hyperlink r:id="rId13" w:history="1">
        <w:r w:rsidRPr="00610E8D">
          <w:rPr>
            <w:rStyle w:val="Hyperlink"/>
            <w:rFonts w:ascii="Arial" w:hAnsi="Arial" w:cs="Arial"/>
            <w:sz w:val="24"/>
            <w:szCs w:val="24"/>
          </w:rPr>
          <w:t>https://eyfs.info/articles.html/teaching-and-learning/reflective-practice-what-is-reflection-why-should-it-inform-our-practice-and-what-does-it-involve-r256/</w:t>
        </w:r>
      </w:hyperlink>
      <w:r w:rsidRPr="00610E8D">
        <w:rPr>
          <w:rFonts w:ascii="Arial" w:hAnsi="Arial" w:cs="Arial"/>
          <w:sz w:val="24"/>
          <w:szCs w:val="24"/>
        </w:rPr>
        <w:t xml:space="preserve"> (Accessed: 6 June 2020).</w:t>
      </w:r>
    </w:p>
    <w:p w:rsidR="005259F7" w:rsidRDefault="005259F7" w:rsidP="000B760B">
      <w:pPr>
        <w:spacing w:line="360" w:lineRule="auto"/>
        <w:jc w:val="both"/>
        <w:rPr>
          <w:rFonts w:ascii="Arial" w:hAnsi="Arial" w:cs="Arial"/>
          <w:sz w:val="24"/>
          <w:szCs w:val="24"/>
        </w:rPr>
      </w:pPr>
      <w:r w:rsidRPr="00C157A3">
        <w:rPr>
          <w:rFonts w:ascii="Arial" w:hAnsi="Arial" w:cs="Arial"/>
          <w:sz w:val="24"/>
          <w:szCs w:val="24"/>
        </w:rPr>
        <w:t xml:space="preserve">Department of Education, (2017). </w:t>
      </w:r>
      <w:r w:rsidRPr="00C157A3">
        <w:rPr>
          <w:rFonts w:ascii="Arial" w:hAnsi="Arial" w:cs="Arial"/>
          <w:i/>
          <w:sz w:val="24"/>
          <w:szCs w:val="24"/>
        </w:rPr>
        <w:t>Statutory framework for the early year’s foundation stage. Setting the standards for learning, development and care for children from birth to five,</w:t>
      </w:r>
      <w:r>
        <w:rPr>
          <w:rFonts w:ascii="Arial" w:hAnsi="Arial" w:cs="Arial"/>
          <w:sz w:val="24"/>
          <w:szCs w:val="24"/>
        </w:rPr>
        <w:t xml:space="preserve"> Available at: </w:t>
      </w:r>
      <w:hyperlink r:id="rId14" w:history="1">
        <w:r w:rsidRPr="00C157A3">
          <w:rPr>
            <w:rStyle w:val="Hyperlink"/>
            <w:rFonts w:ascii="Arial" w:hAnsi="Arial" w:cs="Arial"/>
            <w:sz w:val="24"/>
            <w:szCs w:val="24"/>
          </w:rPr>
          <w:t>https://assets.publishing.service.gov.uk/government/uploads/system/uploads/attachment_data/file/596629/EYFS_STATUTORY_FRAMEWORK_2017.pdf</w:t>
        </w:r>
      </w:hyperlink>
      <w:r w:rsidRPr="00C157A3">
        <w:rPr>
          <w:rFonts w:ascii="Arial" w:hAnsi="Arial" w:cs="Arial"/>
          <w:sz w:val="24"/>
          <w:szCs w:val="24"/>
        </w:rPr>
        <w:t xml:space="preserve"> (Accessed: 14</w:t>
      </w:r>
      <w:r w:rsidRPr="00C157A3">
        <w:rPr>
          <w:rFonts w:ascii="Arial" w:hAnsi="Arial" w:cs="Arial"/>
          <w:sz w:val="24"/>
          <w:szCs w:val="24"/>
          <w:vertAlign w:val="superscript"/>
        </w:rPr>
        <w:t xml:space="preserve"> </w:t>
      </w:r>
      <w:r>
        <w:rPr>
          <w:rFonts w:ascii="Arial" w:hAnsi="Arial" w:cs="Arial"/>
          <w:sz w:val="24"/>
          <w:szCs w:val="24"/>
        </w:rPr>
        <w:t>May 2020).</w:t>
      </w:r>
    </w:p>
    <w:p w:rsidR="005259F7" w:rsidRPr="00610E8D" w:rsidRDefault="005259F7" w:rsidP="000B760B">
      <w:pPr>
        <w:spacing w:line="360" w:lineRule="auto"/>
        <w:jc w:val="both"/>
        <w:rPr>
          <w:rFonts w:ascii="Arial" w:hAnsi="Arial" w:cs="Arial"/>
          <w:sz w:val="24"/>
          <w:szCs w:val="24"/>
        </w:rPr>
      </w:pPr>
      <w:proofErr w:type="spellStart"/>
      <w:r w:rsidRPr="00610E8D">
        <w:rPr>
          <w:rFonts w:ascii="Arial" w:hAnsi="Arial" w:cs="Arial"/>
          <w:sz w:val="24"/>
          <w:szCs w:val="24"/>
        </w:rPr>
        <w:t>Dimova</w:t>
      </w:r>
      <w:proofErr w:type="spellEnd"/>
      <w:r w:rsidRPr="00610E8D">
        <w:rPr>
          <w:rFonts w:ascii="Arial" w:hAnsi="Arial" w:cs="Arial"/>
          <w:sz w:val="24"/>
          <w:szCs w:val="24"/>
        </w:rPr>
        <w:t xml:space="preserve">, Y. &amp; </w:t>
      </w:r>
      <w:proofErr w:type="spellStart"/>
      <w:r w:rsidRPr="00610E8D">
        <w:rPr>
          <w:rFonts w:ascii="Arial" w:hAnsi="Arial" w:cs="Arial"/>
          <w:sz w:val="24"/>
          <w:szCs w:val="24"/>
        </w:rPr>
        <w:t>Kamarska</w:t>
      </w:r>
      <w:proofErr w:type="spellEnd"/>
      <w:r w:rsidRPr="00610E8D">
        <w:rPr>
          <w:rFonts w:ascii="Arial" w:hAnsi="Arial" w:cs="Arial"/>
          <w:sz w:val="24"/>
          <w:szCs w:val="24"/>
        </w:rPr>
        <w:t xml:space="preserve">, K., </w:t>
      </w:r>
      <w:r>
        <w:rPr>
          <w:rFonts w:ascii="Arial" w:hAnsi="Arial" w:cs="Arial"/>
          <w:sz w:val="24"/>
          <w:szCs w:val="24"/>
        </w:rPr>
        <w:t>(</w:t>
      </w:r>
      <w:r w:rsidRPr="00610E8D">
        <w:rPr>
          <w:rFonts w:ascii="Arial" w:hAnsi="Arial" w:cs="Arial"/>
          <w:sz w:val="24"/>
          <w:szCs w:val="24"/>
        </w:rPr>
        <w:t>2015</w:t>
      </w:r>
      <w:r>
        <w:rPr>
          <w:rFonts w:ascii="Arial" w:hAnsi="Arial" w:cs="Arial"/>
          <w:sz w:val="24"/>
          <w:szCs w:val="24"/>
        </w:rPr>
        <w:t>)</w:t>
      </w:r>
      <w:r w:rsidRPr="00610E8D">
        <w:rPr>
          <w:rFonts w:ascii="Arial" w:hAnsi="Arial" w:cs="Arial"/>
          <w:sz w:val="24"/>
          <w:szCs w:val="24"/>
        </w:rPr>
        <w:t xml:space="preserve">. </w:t>
      </w:r>
      <w:r w:rsidRPr="006D3DD4">
        <w:rPr>
          <w:rFonts w:ascii="Arial" w:hAnsi="Arial" w:cs="Arial"/>
          <w:i/>
          <w:sz w:val="24"/>
          <w:szCs w:val="24"/>
        </w:rPr>
        <w:t xml:space="preserve">Rediscovering John Dewey’s Model </w:t>
      </w:r>
      <w:proofErr w:type="gramStart"/>
      <w:r w:rsidRPr="006D3DD4">
        <w:rPr>
          <w:rFonts w:ascii="Arial" w:hAnsi="Arial" w:cs="Arial"/>
          <w:i/>
          <w:sz w:val="24"/>
          <w:szCs w:val="24"/>
        </w:rPr>
        <w:t>Of</w:t>
      </w:r>
      <w:proofErr w:type="gramEnd"/>
      <w:r w:rsidRPr="006D3DD4">
        <w:rPr>
          <w:rFonts w:ascii="Arial" w:hAnsi="Arial" w:cs="Arial"/>
          <w:i/>
          <w:sz w:val="24"/>
          <w:szCs w:val="24"/>
        </w:rPr>
        <w:t xml:space="preserve"> Learning Through Reflective Inquiry. Problems of Education in the 21st Century</w:t>
      </w:r>
      <w:r w:rsidRPr="00610E8D">
        <w:rPr>
          <w:rFonts w:ascii="Arial" w:hAnsi="Arial" w:cs="Arial"/>
          <w:sz w:val="24"/>
          <w:szCs w:val="24"/>
        </w:rPr>
        <w:t xml:space="preserve">, 63, pp.29–39. Available </w:t>
      </w:r>
      <w:r>
        <w:rPr>
          <w:rFonts w:ascii="Arial" w:hAnsi="Arial" w:cs="Arial"/>
          <w:sz w:val="24"/>
          <w:szCs w:val="24"/>
        </w:rPr>
        <w:t xml:space="preserve">at: </w:t>
      </w:r>
      <w:hyperlink r:id="rId15" w:history="1">
        <w:r w:rsidRPr="00610E8D">
          <w:rPr>
            <w:rStyle w:val="Hyperlink"/>
            <w:rFonts w:ascii="Arial" w:hAnsi="Arial" w:cs="Arial"/>
            <w:sz w:val="24"/>
            <w:szCs w:val="24"/>
          </w:rPr>
          <w:t>https://search-proquest-com.ezproxy.uwtsd.ac.uk/docview/2343799260?accountid=130472&amp;rfr_id=info%3Axri%2Fsid%3Aprimo</w:t>
        </w:r>
      </w:hyperlink>
      <w:r w:rsidRPr="00610E8D">
        <w:rPr>
          <w:rFonts w:ascii="Arial" w:hAnsi="Arial" w:cs="Arial"/>
          <w:sz w:val="24"/>
          <w:szCs w:val="24"/>
        </w:rPr>
        <w:t xml:space="preserve"> </w:t>
      </w:r>
      <w:r w:rsidRPr="006D3DD4">
        <w:rPr>
          <w:rFonts w:ascii="Arial" w:hAnsi="Arial" w:cs="Arial"/>
          <w:sz w:val="24"/>
          <w:szCs w:val="24"/>
        </w:rPr>
        <w:t>(Accessed:13 June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 xml:space="preserve">Driscoll model of reflection, (1994). Available at: </w:t>
      </w:r>
      <w:hyperlink r:id="rId16" w:history="1">
        <w:r w:rsidRPr="00610E8D">
          <w:rPr>
            <w:rStyle w:val="Hyperlink"/>
            <w:rFonts w:ascii="Arial" w:hAnsi="Arial" w:cs="Arial"/>
            <w:sz w:val="24"/>
            <w:szCs w:val="24"/>
          </w:rPr>
          <w:t>https://www.bing.com/images/search?view=detailV2&amp;ccid=Fpu9%2bPi3&amp;id=272A13915BC3D9C59081335924D35FCC451FC6FA&amp;thid=OIP.Fpu9-Pi30vE37qBGmNimVgHaHa&amp;mediaurl=https%3a%2f%2flearn.solent.ac.uk%2fpluginfile.php%2f149376%2fmod_book%2fchapter%2f15207%2fPhotos%2fthree-w.jpg&amp;exph=250&amp;expw=250&amp;q=driscoll+reflective+model&amp;simid=607997846532064388&amp;ck=14AD2C59338ADCEA2F56E8CB53632B54&amp;selectedIndex=18&amp;ajaxhist=0</w:t>
        </w:r>
      </w:hyperlink>
      <w:r w:rsidRPr="00610E8D">
        <w:rPr>
          <w:rFonts w:ascii="Arial" w:hAnsi="Arial" w:cs="Arial"/>
          <w:sz w:val="24"/>
          <w:szCs w:val="24"/>
        </w:rPr>
        <w:t xml:space="preserve"> (Accessed: 6 June 2020).</w:t>
      </w:r>
    </w:p>
    <w:p w:rsidR="005259F7" w:rsidRPr="00A1618D" w:rsidRDefault="005259F7" w:rsidP="000B760B">
      <w:pPr>
        <w:tabs>
          <w:tab w:val="left" w:pos="2430"/>
        </w:tabs>
        <w:spacing w:line="360" w:lineRule="auto"/>
        <w:jc w:val="both"/>
        <w:rPr>
          <w:rFonts w:ascii="Arial" w:hAnsi="Arial" w:cs="Arial"/>
          <w:sz w:val="24"/>
          <w:szCs w:val="24"/>
        </w:rPr>
      </w:pPr>
      <w:r w:rsidRPr="00610E8D">
        <w:rPr>
          <w:rFonts w:ascii="Arial" w:hAnsi="Arial" w:cs="Arial"/>
          <w:sz w:val="24"/>
          <w:szCs w:val="24"/>
        </w:rPr>
        <w:lastRenderedPageBreak/>
        <w:t>Early Years Matters, (2020)</w:t>
      </w:r>
      <w:r>
        <w:rPr>
          <w:rFonts w:ascii="Arial" w:hAnsi="Arial" w:cs="Arial"/>
          <w:sz w:val="24"/>
          <w:szCs w:val="24"/>
        </w:rPr>
        <w:t>.</w:t>
      </w:r>
      <w:r w:rsidRPr="00610E8D">
        <w:rPr>
          <w:rFonts w:ascii="Arial" w:hAnsi="Arial" w:cs="Arial"/>
          <w:sz w:val="24"/>
          <w:szCs w:val="24"/>
        </w:rPr>
        <w:t xml:space="preserve"> </w:t>
      </w:r>
      <w:r w:rsidRPr="005259F7">
        <w:rPr>
          <w:rFonts w:ascii="Arial" w:hAnsi="Arial" w:cs="Arial"/>
          <w:i/>
          <w:sz w:val="24"/>
          <w:szCs w:val="24"/>
        </w:rPr>
        <w:t>Observation, Assessment and Planning</w:t>
      </w:r>
      <w:r w:rsidRPr="00610E8D">
        <w:rPr>
          <w:rFonts w:ascii="Arial" w:hAnsi="Arial" w:cs="Arial"/>
          <w:sz w:val="24"/>
          <w:szCs w:val="24"/>
        </w:rPr>
        <w:t xml:space="preserve">. Available at: </w:t>
      </w:r>
      <w:hyperlink r:id="rId17" w:history="1">
        <w:r w:rsidRPr="00610E8D">
          <w:rPr>
            <w:rStyle w:val="Hyperlink"/>
            <w:rFonts w:ascii="Arial" w:hAnsi="Arial" w:cs="Arial"/>
            <w:sz w:val="24"/>
            <w:szCs w:val="24"/>
          </w:rPr>
          <w:t>http://www.earlyyearsmatters.co.uk/eyfs/a-unique-child/planning/</w:t>
        </w:r>
      </w:hyperlink>
      <w:r>
        <w:rPr>
          <w:rFonts w:ascii="Arial" w:hAnsi="Arial" w:cs="Arial"/>
          <w:sz w:val="24"/>
          <w:szCs w:val="24"/>
        </w:rPr>
        <w:t>(Accessed: 18 January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Gibbs reflective practice</w:t>
      </w:r>
      <w:r>
        <w:rPr>
          <w:rFonts w:ascii="Arial" w:hAnsi="Arial" w:cs="Arial"/>
          <w:sz w:val="24"/>
          <w:szCs w:val="24"/>
        </w:rPr>
        <w:t xml:space="preserve"> model, (2012). Available at:</w:t>
      </w:r>
      <w:r w:rsidRPr="00610E8D">
        <w:rPr>
          <w:rFonts w:ascii="Arial" w:hAnsi="Arial" w:cs="Arial"/>
          <w:sz w:val="24"/>
          <w:szCs w:val="24"/>
        </w:rPr>
        <w:t xml:space="preserve"> </w:t>
      </w:r>
      <w:hyperlink r:id="rId18" w:history="1">
        <w:r w:rsidRPr="00610E8D">
          <w:rPr>
            <w:rStyle w:val="Hyperlink"/>
            <w:rFonts w:ascii="Arial" w:hAnsi="Arial" w:cs="Arial"/>
            <w:sz w:val="24"/>
            <w:szCs w:val="24"/>
          </w:rPr>
          <w:t>https://zofiahighet.files.wordpress.com/2012/09/gibbs-reflective-model.jpg</w:t>
        </w:r>
      </w:hyperlink>
      <w:r w:rsidRPr="00610E8D">
        <w:rPr>
          <w:rFonts w:ascii="Arial" w:hAnsi="Arial" w:cs="Arial"/>
          <w:sz w:val="24"/>
          <w:szCs w:val="24"/>
        </w:rPr>
        <w:t xml:space="preserve"> (Accessed: 6 June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Griggs, V, et al. (2018)</w:t>
      </w:r>
      <w:r>
        <w:rPr>
          <w:rFonts w:ascii="Arial" w:hAnsi="Arial" w:cs="Arial"/>
          <w:sz w:val="24"/>
          <w:szCs w:val="24"/>
        </w:rPr>
        <w:t>.</w:t>
      </w:r>
      <w:r w:rsidRPr="00610E8D">
        <w:rPr>
          <w:rFonts w:ascii="Arial" w:hAnsi="Arial" w:cs="Arial"/>
          <w:sz w:val="24"/>
          <w:szCs w:val="24"/>
        </w:rPr>
        <w:t xml:space="preserve"> </w:t>
      </w:r>
      <w:r w:rsidRPr="00610E8D">
        <w:rPr>
          <w:rFonts w:ascii="Arial" w:hAnsi="Arial" w:cs="Arial"/>
          <w:i/>
          <w:sz w:val="24"/>
          <w:szCs w:val="24"/>
        </w:rPr>
        <w:t>From reflective learning to reflective practice; assessing transfer. Studies in Higher Education</w:t>
      </w:r>
      <w:r w:rsidRPr="00610E8D">
        <w:rPr>
          <w:rFonts w:ascii="Arial" w:hAnsi="Arial" w:cs="Arial"/>
          <w:sz w:val="24"/>
          <w:szCs w:val="24"/>
        </w:rPr>
        <w:t xml:space="preserve">, 43 (7). pp. 1172-1183. ISSN 0307-5079 </w:t>
      </w:r>
      <w:hyperlink r:id="rId19" w:history="1">
        <w:r w:rsidRPr="00610E8D">
          <w:rPr>
            <w:rStyle w:val="Hyperlink"/>
            <w:rFonts w:ascii="Arial" w:hAnsi="Arial" w:cs="Arial"/>
            <w:sz w:val="24"/>
            <w:szCs w:val="24"/>
          </w:rPr>
          <w:t>https://doi.org/10.1080/03075079.2016.1232382</w:t>
        </w:r>
      </w:hyperlink>
      <w:r w:rsidRPr="00610E8D">
        <w:rPr>
          <w:rFonts w:ascii="Arial" w:hAnsi="Arial" w:cs="Arial"/>
          <w:sz w:val="24"/>
          <w:szCs w:val="24"/>
        </w:rPr>
        <w:t xml:space="preserve"> (Accessed: 8 June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Holmes, J., 1993. John Bowlb</w:t>
      </w:r>
      <w:r w:rsidR="000B760B">
        <w:rPr>
          <w:rFonts w:ascii="Arial" w:hAnsi="Arial" w:cs="Arial"/>
          <w:sz w:val="24"/>
          <w:szCs w:val="24"/>
        </w:rPr>
        <w:t>y and attachment theory, London</w:t>
      </w:r>
      <w:r w:rsidRPr="00610E8D">
        <w:rPr>
          <w:rFonts w:ascii="Arial" w:hAnsi="Arial" w:cs="Arial"/>
          <w:sz w:val="24"/>
          <w:szCs w:val="24"/>
        </w:rPr>
        <w:t>; New York: Routledge.</w:t>
      </w:r>
      <w:r>
        <w:rPr>
          <w:rFonts w:ascii="Arial" w:hAnsi="Arial" w:cs="Arial"/>
          <w:sz w:val="24"/>
          <w:szCs w:val="24"/>
        </w:rPr>
        <w:t xml:space="preserve"> </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 xml:space="preserve">Johns, C. (2013) </w:t>
      </w:r>
      <w:r w:rsidRPr="006D3DD4">
        <w:rPr>
          <w:rFonts w:ascii="Arial" w:hAnsi="Arial" w:cs="Arial"/>
          <w:i/>
          <w:sz w:val="24"/>
          <w:szCs w:val="24"/>
        </w:rPr>
        <w:t>Becoming a Reflective Practitioner</w:t>
      </w:r>
      <w:r w:rsidRPr="00610E8D">
        <w:rPr>
          <w:rFonts w:ascii="Arial" w:hAnsi="Arial" w:cs="Arial"/>
          <w:sz w:val="24"/>
          <w:szCs w:val="24"/>
        </w:rPr>
        <w:t>, 4th Ed.</w:t>
      </w:r>
      <w:r>
        <w:rPr>
          <w:rFonts w:ascii="Arial" w:hAnsi="Arial" w:cs="Arial"/>
          <w:sz w:val="24"/>
          <w:szCs w:val="24"/>
        </w:rPr>
        <w:t xml:space="preserve"> Available at:</w:t>
      </w:r>
      <w:r w:rsidRPr="00610E8D">
        <w:rPr>
          <w:rFonts w:ascii="Arial" w:hAnsi="Arial" w:cs="Arial"/>
          <w:sz w:val="24"/>
          <w:szCs w:val="24"/>
        </w:rPr>
        <w:t xml:space="preserve"> </w:t>
      </w:r>
      <w:hyperlink r:id="rId20" w:history="1">
        <w:r w:rsidRPr="00610E8D">
          <w:rPr>
            <w:rStyle w:val="Hyperlink"/>
            <w:rFonts w:ascii="Arial" w:hAnsi="Arial" w:cs="Arial"/>
            <w:sz w:val="24"/>
            <w:szCs w:val="24"/>
          </w:rPr>
          <w:t>https://download.e-bookshelf.de/download/0003/7447/03/L-G-0003744703-0002367559.pdf</w:t>
        </w:r>
      </w:hyperlink>
      <w:r w:rsidRPr="00610E8D">
        <w:rPr>
          <w:rFonts w:ascii="Arial" w:hAnsi="Arial" w:cs="Arial"/>
          <w:sz w:val="24"/>
          <w:szCs w:val="24"/>
        </w:rPr>
        <w:t xml:space="preserve"> (Accessed: 6 June 2020).</w:t>
      </w:r>
    </w:p>
    <w:p w:rsidR="005259F7" w:rsidRDefault="005259F7" w:rsidP="000B760B">
      <w:pPr>
        <w:spacing w:line="360" w:lineRule="auto"/>
        <w:jc w:val="both"/>
        <w:rPr>
          <w:rFonts w:ascii="Arial" w:hAnsi="Arial" w:cs="Arial"/>
          <w:sz w:val="24"/>
          <w:szCs w:val="24"/>
        </w:rPr>
      </w:pPr>
      <w:r w:rsidRPr="005259F7">
        <w:rPr>
          <w:rFonts w:ascii="Arial" w:hAnsi="Arial" w:cs="Arial"/>
          <w:sz w:val="24"/>
          <w:szCs w:val="24"/>
        </w:rPr>
        <w:t xml:space="preserve">Jones, C. (2017) reflective practices for Early years. Available at: </w:t>
      </w:r>
      <w:hyperlink r:id="rId21" w:history="1">
        <w:r w:rsidRPr="000B760B">
          <w:rPr>
            <w:rFonts w:ascii="Arial" w:hAnsi="Arial" w:cs="Arial"/>
            <w:color w:val="0070C0"/>
            <w:sz w:val="24"/>
            <w:szCs w:val="24"/>
            <w:u w:val="single"/>
          </w:rPr>
          <w:t>https://medium.com/children-s-centre/reflective-practices-for-early-years-54ea50fb9bcb</w:t>
        </w:r>
      </w:hyperlink>
      <w:r w:rsidRPr="000B760B">
        <w:rPr>
          <w:rFonts w:ascii="Arial" w:hAnsi="Arial" w:cs="Arial"/>
          <w:color w:val="0070C0"/>
          <w:sz w:val="24"/>
          <w:szCs w:val="24"/>
        </w:rPr>
        <w:t xml:space="preserve"> </w:t>
      </w:r>
      <w:r>
        <w:rPr>
          <w:rFonts w:ascii="Arial" w:hAnsi="Arial" w:cs="Arial"/>
          <w:sz w:val="24"/>
          <w:szCs w:val="24"/>
        </w:rPr>
        <w:t>(Accessed:12 June 2020).</w:t>
      </w:r>
    </w:p>
    <w:p w:rsidR="005259F7" w:rsidRPr="00610E8D" w:rsidRDefault="005259F7" w:rsidP="000B760B">
      <w:pPr>
        <w:spacing w:line="360" w:lineRule="auto"/>
        <w:jc w:val="both"/>
        <w:rPr>
          <w:rFonts w:ascii="Arial" w:hAnsi="Arial" w:cs="Arial"/>
          <w:sz w:val="24"/>
          <w:szCs w:val="24"/>
        </w:rPr>
      </w:pPr>
      <w:r w:rsidRPr="00A07627">
        <w:rPr>
          <w:rFonts w:ascii="Arial" w:hAnsi="Arial" w:cs="Arial"/>
          <w:sz w:val="24"/>
          <w:szCs w:val="24"/>
        </w:rPr>
        <w:t xml:space="preserve">Neaum, S. (2016). </w:t>
      </w:r>
      <w:r w:rsidRPr="00A07627">
        <w:rPr>
          <w:rFonts w:ascii="Arial" w:hAnsi="Arial" w:cs="Arial"/>
          <w:i/>
          <w:sz w:val="24"/>
          <w:szCs w:val="24"/>
        </w:rPr>
        <w:t>Observing and assessing children’s learning and development</w:t>
      </w:r>
      <w:r w:rsidRPr="00A07627">
        <w:rPr>
          <w:rFonts w:ascii="Arial" w:hAnsi="Arial" w:cs="Arial"/>
          <w:sz w:val="24"/>
          <w:szCs w:val="24"/>
        </w:rPr>
        <w:t xml:space="preserve">. Available at: </w:t>
      </w:r>
      <w:hyperlink r:id="rId22" w:history="1">
        <w:r w:rsidRPr="00610E8D">
          <w:rPr>
            <w:rFonts w:ascii="Arial" w:hAnsi="Arial" w:cs="Arial"/>
            <w:color w:val="0563C1" w:themeColor="hyperlink"/>
            <w:sz w:val="24"/>
            <w:szCs w:val="24"/>
            <w:u w:val="single"/>
          </w:rPr>
          <w:t>http://study.sagepub.com/sites/default/files/Neaum%2C%20S.%20%282016%29%20Observing%20and%20Assessing%20Children%27s%20Learning%20and%20Development.%20London%2C%20Sage._.pdf</w:t>
        </w:r>
      </w:hyperlink>
      <w:r w:rsidRPr="00A07627">
        <w:rPr>
          <w:rFonts w:ascii="Arial" w:hAnsi="Arial" w:cs="Arial"/>
          <w:sz w:val="24"/>
          <w:szCs w:val="24"/>
        </w:rPr>
        <w:t xml:space="preserve"> (Accessed</w:t>
      </w:r>
      <w:r>
        <w:rPr>
          <w:rFonts w:ascii="Arial" w:hAnsi="Arial" w:cs="Arial"/>
          <w:sz w:val="24"/>
          <w:szCs w:val="24"/>
        </w:rPr>
        <w:t>:</w:t>
      </w:r>
      <w:r w:rsidRPr="00A07627">
        <w:rPr>
          <w:rFonts w:ascii="Arial" w:hAnsi="Arial" w:cs="Arial"/>
          <w:sz w:val="24"/>
          <w:szCs w:val="24"/>
        </w:rPr>
        <w:t xml:space="preserve"> 17January</w:t>
      </w:r>
      <w:r>
        <w:rPr>
          <w:rFonts w:ascii="Arial" w:hAnsi="Arial" w:cs="Arial"/>
          <w:sz w:val="24"/>
          <w:szCs w:val="24"/>
        </w:rPr>
        <w:t xml:space="preserve"> 2020).</w:t>
      </w:r>
    </w:p>
    <w:p w:rsidR="005259F7" w:rsidRPr="00610E8D" w:rsidRDefault="005259F7" w:rsidP="000B760B">
      <w:pPr>
        <w:spacing w:line="360" w:lineRule="auto"/>
        <w:jc w:val="both"/>
        <w:rPr>
          <w:rFonts w:ascii="Arial" w:hAnsi="Arial" w:cs="Arial"/>
          <w:sz w:val="24"/>
          <w:szCs w:val="24"/>
        </w:rPr>
      </w:pPr>
      <w:r>
        <w:rPr>
          <w:rFonts w:ascii="Arial" w:hAnsi="Arial" w:cs="Arial"/>
          <w:sz w:val="24"/>
          <w:szCs w:val="24"/>
        </w:rPr>
        <w:t xml:space="preserve">Piaget, J. and Cook, M. (1952) </w:t>
      </w:r>
      <w:r w:rsidRPr="006D3DD4">
        <w:rPr>
          <w:rFonts w:ascii="Arial" w:hAnsi="Arial" w:cs="Arial"/>
          <w:i/>
          <w:sz w:val="24"/>
          <w:szCs w:val="24"/>
        </w:rPr>
        <w:t>The origins of intelligence in children international universities press</w:t>
      </w:r>
      <w:r w:rsidRPr="00610E8D">
        <w:rPr>
          <w:rFonts w:ascii="Arial" w:hAnsi="Arial" w:cs="Arial"/>
          <w:sz w:val="24"/>
          <w:szCs w:val="24"/>
        </w:rPr>
        <w:t xml:space="preserve"> 8 (5), 18. Available at: </w:t>
      </w:r>
      <w:hyperlink r:id="rId23" w:anchor="d=-qabs&amp;u%23p%3DdP6qeUlcjicJ" w:history="1">
        <w:r w:rsidRPr="00610E8D">
          <w:rPr>
            <w:rStyle w:val="Hyperlink"/>
            <w:rFonts w:ascii="Arial" w:hAnsi="Arial" w:cs="Arial"/>
            <w:sz w:val="24"/>
            <w:szCs w:val="24"/>
          </w:rPr>
          <w:t>https://scholar.google.co.uk/scholar?q=piaget+assimil...scholart#d=-qabs&amp;u%23p%3DdP6qeUlcjicJ</w:t>
        </w:r>
      </w:hyperlink>
      <w:r w:rsidRPr="00610E8D">
        <w:rPr>
          <w:rFonts w:ascii="Arial" w:hAnsi="Arial" w:cs="Arial"/>
          <w:sz w:val="24"/>
          <w:szCs w:val="24"/>
        </w:rPr>
        <w:t xml:space="preserve"> (Accessed: 6 June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 xml:space="preserve">Plack, M. (2008). Virtual Action Learning Sets: </w:t>
      </w:r>
      <w:r>
        <w:rPr>
          <w:rFonts w:ascii="Arial" w:hAnsi="Arial" w:cs="Arial"/>
          <w:sz w:val="24"/>
          <w:szCs w:val="24"/>
        </w:rPr>
        <w:t>‘</w:t>
      </w:r>
      <w:r w:rsidRPr="00610E8D">
        <w:rPr>
          <w:rFonts w:ascii="Arial" w:hAnsi="Arial" w:cs="Arial"/>
          <w:sz w:val="24"/>
          <w:szCs w:val="24"/>
        </w:rPr>
        <w:t>A Model for Facilitating Reflection in the Clinical Setting</w:t>
      </w:r>
      <w:r>
        <w:rPr>
          <w:rFonts w:ascii="Arial" w:hAnsi="Arial" w:cs="Arial"/>
          <w:sz w:val="24"/>
          <w:szCs w:val="24"/>
        </w:rPr>
        <w:t>’</w:t>
      </w:r>
      <w:r w:rsidRPr="00610E8D">
        <w:rPr>
          <w:rFonts w:ascii="Arial" w:hAnsi="Arial" w:cs="Arial"/>
          <w:sz w:val="24"/>
          <w:szCs w:val="24"/>
        </w:rPr>
        <w:t>. </w:t>
      </w:r>
      <w:r w:rsidRPr="00610E8D">
        <w:rPr>
          <w:rFonts w:ascii="Arial" w:hAnsi="Arial" w:cs="Arial"/>
          <w:i/>
          <w:iCs/>
          <w:sz w:val="24"/>
          <w:szCs w:val="24"/>
        </w:rPr>
        <w:t>Journal of Physical Therapy Education, </w:t>
      </w:r>
      <w:r w:rsidRPr="00610E8D">
        <w:rPr>
          <w:rFonts w:ascii="Arial" w:hAnsi="Arial" w:cs="Arial"/>
          <w:b/>
          <w:bCs/>
          <w:sz w:val="24"/>
          <w:szCs w:val="24"/>
        </w:rPr>
        <w:t>22</w:t>
      </w:r>
      <w:r w:rsidRPr="00610E8D">
        <w:rPr>
          <w:rFonts w:ascii="Arial" w:hAnsi="Arial" w:cs="Arial"/>
          <w:sz w:val="24"/>
          <w:szCs w:val="24"/>
        </w:rPr>
        <w:t xml:space="preserve">(3), pp. 33-42. Available at: </w:t>
      </w:r>
      <w:hyperlink r:id="rId24" w:history="1">
        <w:r w:rsidRPr="00610E8D">
          <w:rPr>
            <w:rStyle w:val="Hyperlink"/>
            <w:rFonts w:ascii="Arial" w:hAnsi="Arial" w:cs="Arial"/>
            <w:sz w:val="24"/>
            <w:szCs w:val="24"/>
          </w:rPr>
          <w:t>https://search-proquestcom.ezproxy.uwtsd.ac.uk/docview/853890069?accountid=130472&amp;rfr_id=info%3Axri%2Fsid%3Aprimo</w:t>
        </w:r>
      </w:hyperlink>
      <w:r>
        <w:rPr>
          <w:rFonts w:ascii="Arial" w:hAnsi="Arial" w:cs="Arial"/>
          <w:sz w:val="24"/>
          <w:szCs w:val="24"/>
        </w:rPr>
        <w:t xml:space="preserve"> </w:t>
      </w:r>
      <w:r w:rsidRPr="00610E8D">
        <w:rPr>
          <w:rFonts w:ascii="Arial" w:hAnsi="Arial" w:cs="Arial"/>
          <w:sz w:val="24"/>
          <w:szCs w:val="24"/>
        </w:rPr>
        <w:t>(Accessed: 6 June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lastRenderedPageBreak/>
        <w:t>Play Wales, (2017)</w:t>
      </w:r>
      <w:r w:rsidR="000B760B">
        <w:rPr>
          <w:rFonts w:ascii="Arial" w:hAnsi="Arial" w:cs="Arial"/>
          <w:sz w:val="24"/>
          <w:szCs w:val="24"/>
        </w:rPr>
        <w:t>.</w:t>
      </w:r>
      <w:r w:rsidRPr="00610E8D">
        <w:rPr>
          <w:rFonts w:ascii="Arial" w:hAnsi="Arial" w:cs="Arial"/>
          <w:sz w:val="24"/>
          <w:szCs w:val="24"/>
        </w:rPr>
        <w:t xml:space="preserve"> </w:t>
      </w:r>
      <w:r w:rsidRPr="00610E8D">
        <w:rPr>
          <w:rFonts w:ascii="Arial" w:hAnsi="Arial" w:cs="Arial"/>
          <w:i/>
          <w:sz w:val="24"/>
          <w:szCs w:val="24"/>
        </w:rPr>
        <w:t>Play Types</w:t>
      </w:r>
      <w:r w:rsidRPr="00610E8D">
        <w:rPr>
          <w:rFonts w:ascii="Arial" w:hAnsi="Arial" w:cs="Arial"/>
          <w:sz w:val="24"/>
          <w:szCs w:val="24"/>
        </w:rPr>
        <w:t xml:space="preserve">. Available at: </w:t>
      </w:r>
      <w:hyperlink r:id="rId25" w:history="1">
        <w:r w:rsidRPr="00610E8D">
          <w:rPr>
            <w:rStyle w:val="Hyperlink"/>
            <w:rFonts w:ascii="Arial" w:hAnsi="Arial" w:cs="Arial"/>
            <w:sz w:val="24"/>
            <w:szCs w:val="24"/>
          </w:rPr>
          <w:t>https://issuu.com/playwales/docs/play_types?e=5305098/53885121</w:t>
        </w:r>
      </w:hyperlink>
      <w:r w:rsidRPr="00610E8D">
        <w:rPr>
          <w:rFonts w:ascii="Arial" w:hAnsi="Arial" w:cs="Arial"/>
          <w:sz w:val="24"/>
          <w:szCs w:val="24"/>
        </w:rPr>
        <w:t xml:space="preserve"> (Accessed: 15 January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Reflection Model 2 – Driscoll (2007)</w:t>
      </w:r>
      <w:r>
        <w:rPr>
          <w:rFonts w:ascii="Arial" w:hAnsi="Arial" w:cs="Arial"/>
          <w:sz w:val="24"/>
          <w:szCs w:val="24"/>
        </w:rPr>
        <w:t>.</w:t>
      </w:r>
      <w:r w:rsidRPr="00610E8D">
        <w:rPr>
          <w:rFonts w:ascii="Arial" w:hAnsi="Arial" w:cs="Arial"/>
          <w:sz w:val="24"/>
          <w:szCs w:val="24"/>
        </w:rPr>
        <w:t xml:space="preserve"> University of Nottingham</w:t>
      </w:r>
      <w:r>
        <w:rPr>
          <w:rFonts w:ascii="Arial" w:hAnsi="Arial" w:cs="Arial"/>
          <w:sz w:val="24"/>
          <w:szCs w:val="24"/>
        </w:rPr>
        <w:t>. Available at:</w:t>
      </w:r>
      <w:r w:rsidRPr="00610E8D">
        <w:rPr>
          <w:rFonts w:ascii="Arial" w:hAnsi="Arial" w:cs="Arial"/>
          <w:sz w:val="24"/>
          <w:szCs w:val="24"/>
        </w:rPr>
        <w:t xml:space="preserve"> </w:t>
      </w:r>
      <w:hyperlink r:id="rId26" w:history="1">
        <w:r w:rsidRPr="00610E8D">
          <w:rPr>
            <w:rFonts w:ascii="Arial" w:hAnsi="Arial" w:cs="Arial"/>
            <w:color w:val="0000FF"/>
            <w:sz w:val="24"/>
            <w:szCs w:val="24"/>
            <w:u w:val="single"/>
          </w:rPr>
          <w:t>https://www.nottingham.ac.uk/library/documents/academicskillstoolkit/reflective-writing-model-driscoll.pdf</w:t>
        </w:r>
      </w:hyperlink>
      <w:r w:rsidRPr="00610E8D">
        <w:rPr>
          <w:rFonts w:ascii="Arial" w:hAnsi="Arial" w:cs="Arial"/>
          <w:sz w:val="24"/>
          <w:szCs w:val="24"/>
        </w:rPr>
        <w:t>(Accessed: 6 June 2020).</w:t>
      </w:r>
    </w:p>
    <w:p w:rsidR="005259F7" w:rsidRPr="00610E8D" w:rsidRDefault="005259F7" w:rsidP="000B760B">
      <w:pPr>
        <w:spacing w:line="360" w:lineRule="auto"/>
        <w:jc w:val="both"/>
        <w:rPr>
          <w:rFonts w:ascii="Arial" w:hAnsi="Arial" w:cs="Arial"/>
          <w:sz w:val="24"/>
          <w:szCs w:val="24"/>
        </w:rPr>
      </w:pPr>
      <w:proofErr w:type="spellStart"/>
      <w:r>
        <w:rPr>
          <w:rFonts w:ascii="Arial" w:hAnsi="Arial" w:cs="Arial"/>
          <w:sz w:val="24"/>
          <w:szCs w:val="24"/>
        </w:rPr>
        <w:t>Schön</w:t>
      </w:r>
      <w:proofErr w:type="spellEnd"/>
      <w:r>
        <w:rPr>
          <w:rFonts w:ascii="Arial" w:hAnsi="Arial" w:cs="Arial"/>
          <w:sz w:val="24"/>
          <w:szCs w:val="24"/>
        </w:rPr>
        <w:t>, D.</w:t>
      </w:r>
      <w:r w:rsidRPr="00610E8D">
        <w:rPr>
          <w:rFonts w:ascii="Arial" w:hAnsi="Arial" w:cs="Arial"/>
          <w:sz w:val="24"/>
          <w:szCs w:val="24"/>
        </w:rPr>
        <w:t xml:space="preserve"> </w:t>
      </w:r>
      <w:r>
        <w:rPr>
          <w:rFonts w:ascii="Arial" w:hAnsi="Arial" w:cs="Arial"/>
          <w:sz w:val="24"/>
          <w:szCs w:val="24"/>
        </w:rPr>
        <w:t>(</w:t>
      </w:r>
      <w:r w:rsidRPr="00610E8D">
        <w:rPr>
          <w:rFonts w:ascii="Arial" w:hAnsi="Arial" w:cs="Arial"/>
          <w:sz w:val="24"/>
          <w:szCs w:val="24"/>
        </w:rPr>
        <w:t>2016</w:t>
      </w:r>
      <w:r>
        <w:rPr>
          <w:rFonts w:ascii="Arial" w:hAnsi="Arial" w:cs="Arial"/>
          <w:sz w:val="24"/>
          <w:szCs w:val="24"/>
        </w:rPr>
        <w:t>)</w:t>
      </w:r>
      <w:r w:rsidRPr="00610E8D">
        <w:rPr>
          <w:rFonts w:ascii="Arial" w:hAnsi="Arial" w:cs="Arial"/>
          <w:sz w:val="24"/>
          <w:szCs w:val="24"/>
        </w:rPr>
        <w:t xml:space="preserve">. </w:t>
      </w:r>
      <w:r w:rsidRPr="00110B3B">
        <w:rPr>
          <w:rFonts w:ascii="Arial" w:hAnsi="Arial" w:cs="Arial"/>
          <w:i/>
          <w:sz w:val="24"/>
          <w:szCs w:val="24"/>
        </w:rPr>
        <w:t>The reflective practitioner how professionals think in action</w:t>
      </w:r>
      <w:r>
        <w:rPr>
          <w:rFonts w:ascii="Arial" w:hAnsi="Arial" w:cs="Arial"/>
          <w:sz w:val="24"/>
          <w:szCs w:val="24"/>
        </w:rPr>
        <w:t>.</w:t>
      </w:r>
      <w:r w:rsidRPr="006D3DD4">
        <w:rPr>
          <w:rFonts w:ascii="Arial" w:hAnsi="Arial" w:cs="Arial"/>
          <w:sz w:val="24"/>
          <w:szCs w:val="24"/>
        </w:rPr>
        <w:t xml:space="preserve"> </w:t>
      </w:r>
      <w:r>
        <w:rPr>
          <w:rFonts w:ascii="Arial" w:hAnsi="Arial" w:cs="Arial"/>
          <w:sz w:val="24"/>
          <w:szCs w:val="24"/>
        </w:rPr>
        <w:t xml:space="preserve">London: </w:t>
      </w:r>
      <w:r w:rsidRPr="00610E8D">
        <w:rPr>
          <w:rFonts w:ascii="Arial" w:hAnsi="Arial" w:cs="Arial"/>
          <w:sz w:val="24"/>
          <w:szCs w:val="24"/>
        </w:rPr>
        <w:t>Routledge</w:t>
      </w:r>
      <w:r>
        <w:rPr>
          <w:rFonts w:ascii="Arial" w:hAnsi="Arial" w:cs="Arial"/>
          <w:sz w:val="24"/>
          <w:szCs w:val="24"/>
        </w:rPr>
        <w:t xml:space="preserve">.  </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Siraj, I. Kingston, D. and Melhuish, E. (2015) Assessing quality n Early Childhood Education and Care Sustained Shared Thinking and Emotional Well-being (SSTEW) Scale for 2-5 year olds provision. UCL IOE Press: London.</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 xml:space="preserve">Smith, M. (2013). </w:t>
      </w:r>
      <w:r w:rsidRPr="00110B3B">
        <w:rPr>
          <w:rFonts w:ascii="Arial" w:hAnsi="Arial" w:cs="Arial"/>
          <w:i/>
          <w:sz w:val="24"/>
          <w:szCs w:val="24"/>
        </w:rPr>
        <w:t xml:space="preserve">Reflection, learning and education. What constitutes reflection – and what significance does it have for educators? The contributions of Dewey, </w:t>
      </w:r>
      <w:proofErr w:type="spellStart"/>
      <w:r w:rsidRPr="00110B3B">
        <w:rPr>
          <w:rFonts w:ascii="Arial" w:hAnsi="Arial" w:cs="Arial"/>
          <w:i/>
          <w:sz w:val="24"/>
          <w:szCs w:val="24"/>
        </w:rPr>
        <w:t>Schön</w:t>
      </w:r>
      <w:proofErr w:type="spellEnd"/>
      <w:r w:rsidRPr="00110B3B">
        <w:rPr>
          <w:rFonts w:ascii="Arial" w:hAnsi="Arial" w:cs="Arial"/>
          <w:i/>
          <w:sz w:val="24"/>
          <w:szCs w:val="24"/>
        </w:rPr>
        <w:t xml:space="preserve"> and </w:t>
      </w:r>
      <w:proofErr w:type="spellStart"/>
      <w:r w:rsidRPr="00110B3B">
        <w:rPr>
          <w:rFonts w:ascii="Arial" w:hAnsi="Arial" w:cs="Arial"/>
          <w:i/>
          <w:sz w:val="24"/>
          <w:szCs w:val="24"/>
        </w:rPr>
        <w:t>Boud</w:t>
      </w:r>
      <w:proofErr w:type="spellEnd"/>
      <w:r w:rsidRPr="00110B3B">
        <w:rPr>
          <w:rFonts w:ascii="Arial" w:hAnsi="Arial" w:cs="Arial"/>
          <w:i/>
          <w:sz w:val="24"/>
          <w:szCs w:val="24"/>
        </w:rPr>
        <w:t xml:space="preserve"> et. al.</w:t>
      </w:r>
      <w:r w:rsidRPr="00610E8D">
        <w:rPr>
          <w:rFonts w:ascii="Arial" w:hAnsi="Arial" w:cs="Arial"/>
          <w:sz w:val="24"/>
          <w:szCs w:val="24"/>
        </w:rPr>
        <w:t xml:space="preserve"> Available at: </w:t>
      </w:r>
      <w:hyperlink r:id="rId27" w:anchor="Dewey" w:history="1">
        <w:r w:rsidRPr="00610E8D">
          <w:rPr>
            <w:rStyle w:val="Hyperlink"/>
            <w:rFonts w:ascii="Arial" w:hAnsi="Arial" w:cs="Arial"/>
            <w:sz w:val="24"/>
            <w:szCs w:val="24"/>
          </w:rPr>
          <w:t>https://infed.org/mobi/reflection-learning-and-education/#Dewey</w:t>
        </w:r>
      </w:hyperlink>
      <w:r w:rsidRPr="00610E8D">
        <w:rPr>
          <w:rFonts w:ascii="Arial" w:hAnsi="Arial" w:cs="Arial"/>
          <w:sz w:val="24"/>
          <w:szCs w:val="24"/>
        </w:rPr>
        <w:t xml:space="preserve"> (Accessed: 6 June 2020).</w:t>
      </w:r>
    </w:p>
    <w:p w:rsidR="005259F7" w:rsidRPr="00610E8D" w:rsidRDefault="005259F7" w:rsidP="000B760B">
      <w:pPr>
        <w:spacing w:line="360" w:lineRule="auto"/>
        <w:jc w:val="both"/>
        <w:rPr>
          <w:rFonts w:ascii="Arial" w:hAnsi="Arial" w:cs="Arial"/>
          <w:sz w:val="24"/>
          <w:szCs w:val="24"/>
        </w:rPr>
      </w:pPr>
      <w:r w:rsidRPr="00081166">
        <w:rPr>
          <w:rFonts w:ascii="Arial" w:hAnsi="Arial" w:cs="Arial"/>
          <w:sz w:val="24"/>
          <w:szCs w:val="24"/>
        </w:rPr>
        <w:t>Sylva, K., Sammons, P., Melhuish, E. et al. (2020)</w:t>
      </w:r>
      <w:r>
        <w:rPr>
          <w:rFonts w:ascii="Arial" w:hAnsi="Arial" w:cs="Arial"/>
          <w:sz w:val="24"/>
          <w:szCs w:val="24"/>
        </w:rPr>
        <w:t xml:space="preserve"> </w:t>
      </w:r>
      <w:r w:rsidRPr="006D3DD4">
        <w:rPr>
          <w:rFonts w:ascii="Arial" w:hAnsi="Arial" w:cs="Arial"/>
          <w:i/>
          <w:sz w:val="24"/>
          <w:szCs w:val="24"/>
        </w:rPr>
        <w:t xml:space="preserve">Developing 21st century skills in early childhood: the contribution of process quality to self-regulation and pro-social behaviour. Z </w:t>
      </w:r>
      <w:proofErr w:type="spellStart"/>
      <w:r w:rsidRPr="006D3DD4">
        <w:rPr>
          <w:rFonts w:ascii="Arial" w:hAnsi="Arial" w:cs="Arial"/>
          <w:i/>
          <w:sz w:val="24"/>
          <w:szCs w:val="24"/>
        </w:rPr>
        <w:t>Erziehungswiss</w:t>
      </w:r>
      <w:proofErr w:type="spellEnd"/>
      <w:r w:rsidRPr="00081166">
        <w:rPr>
          <w:rFonts w:ascii="Arial" w:hAnsi="Arial" w:cs="Arial"/>
          <w:sz w:val="24"/>
          <w:szCs w:val="24"/>
        </w:rPr>
        <w:t xml:space="preserve">. </w:t>
      </w:r>
      <w:hyperlink r:id="rId28" w:history="1">
        <w:r w:rsidRPr="00E325E1">
          <w:rPr>
            <w:rStyle w:val="Hyperlink"/>
            <w:rFonts w:ascii="Arial" w:hAnsi="Arial" w:cs="Arial"/>
            <w:sz w:val="24"/>
            <w:szCs w:val="24"/>
          </w:rPr>
          <w:t>https://doi.org/10.1007/s11618-020-00945-x</w:t>
        </w:r>
      </w:hyperlink>
      <w:r>
        <w:rPr>
          <w:rFonts w:ascii="Arial" w:hAnsi="Arial" w:cs="Arial"/>
          <w:sz w:val="24"/>
          <w:szCs w:val="24"/>
        </w:rPr>
        <w:t xml:space="preserve"> </w:t>
      </w:r>
      <w:r w:rsidRPr="00610E8D">
        <w:rPr>
          <w:rFonts w:ascii="Arial" w:hAnsi="Arial" w:cs="Arial"/>
          <w:sz w:val="24"/>
          <w:szCs w:val="24"/>
        </w:rPr>
        <w:t xml:space="preserve"> </w:t>
      </w:r>
    </w:p>
    <w:p w:rsidR="005259F7" w:rsidRPr="00610E8D" w:rsidRDefault="005259F7" w:rsidP="000B760B">
      <w:pPr>
        <w:spacing w:line="360" w:lineRule="auto"/>
        <w:jc w:val="both"/>
        <w:rPr>
          <w:rFonts w:ascii="Arial" w:hAnsi="Arial" w:cs="Arial"/>
          <w:sz w:val="24"/>
          <w:szCs w:val="24"/>
        </w:rPr>
      </w:pPr>
      <w:proofErr w:type="spellStart"/>
      <w:r w:rsidRPr="00610E8D">
        <w:rPr>
          <w:rFonts w:ascii="Arial" w:hAnsi="Arial" w:cs="Arial"/>
          <w:sz w:val="24"/>
          <w:szCs w:val="24"/>
        </w:rPr>
        <w:t>Venninen</w:t>
      </w:r>
      <w:proofErr w:type="spellEnd"/>
      <w:r w:rsidRPr="00610E8D">
        <w:rPr>
          <w:rFonts w:ascii="Arial" w:hAnsi="Arial" w:cs="Arial"/>
          <w:sz w:val="24"/>
          <w:szCs w:val="24"/>
        </w:rPr>
        <w:t xml:space="preserve">, T., </w:t>
      </w:r>
      <w:proofErr w:type="spellStart"/>
      <w:r w:rsidRPr="00610E8D">
        <w:rPr>
          <w:rFonts w:ascii="Arial" w:hAnsi="Arial" w:cs="Arial"/>
          <w:sz w:val="24"/>
          <w:szCs w:val="24"/>
        </w:rPr>
        <w:t>Leinonen</w:t>
      </w:r>
      <w:proofErr w:type="spellEnd"/>
      <w:r w:rsidRPr="00610E8D">
        <w:rPr>
          <w:rFonts w:ascii="Arial" w:hAnsi="Arial" w:cs="Arial"/>
          <w:sz w:val="24"/>
          <w:szCs w:val="24"/>
        </w:rPr>
        <w:t xml:space="preserve">, J., </w:t>
      </w:r>
      <w:proofErr w:type="spellStart"/>
      <w:r w:rsidRPr="00610E8D">
        <w:rPr>
          <w:rFonts w:ascii="Arial" w:hAnsi="Arial" w:cs="Arial"/>
          <w:sz w:val="24"/>
          <w:szCs w:val="24"/>
        </w:rPr>
        <w:t>Ojala</w:t>
      </w:r>
      <w:proofErr w:type="spellEnd"/>
      <w:r w:rsidRPr="00610E8D">
        <w:rPr>
          <w:rFonts w:ascii="Arial" w:hAnsi="Arial" w:cs="Arial"/>
          <w:sz w:val="24"/>
          <w:szCs w:val="24"/>
        </w:rPr>
        <w:t xml:space="preserve">, M. et al. (2012). </w:t>
      </w:r>
      <w:r w:rsidRPr="00610E8D">
        <w:rPr>
          <w:rFonts w:ascii="Arial" w:hAnsi="Arial" w:cs="Arial"/>
          <w:i/>
          <w:sz w:val="24"/>
          <w:szCs w:val="24"/>
        </w:rPr>
        <w:t>Creating Conditions for Reflective Practice in Early Childhood Education</w:t>
      </w:r>
      <w:r>
        <w:rPr>
          <w:rFonts w:ascii="Arial" w:hAnsi="Arial" w:cs="Arial"/>
          <w:sz w:val="24"/>
          <w:szCs w:val="24"/>
        </w:rPr>
        <w:t>. ICEP 6, 1–15</w:t>
      </w:r>
      <w:r w:rsidRPr="00610E8D">
        <w:rPr>
          <w:rFonts w:ascii="Arial" w:hAnsi="Arial" w:cs="Arial"/>
          <w:sz w:val="24"/>
          <w:szCs w:val="24"/>
        </w:rPr>
        <w:t xml:space="preserve">. </w:t>
      </w:r>
      <w:hyperlink r:id="rId29" w:history="1">
        <w:r w:rsidRPr="00610E8D">
          <w:rPr>
            <w:rStyle w:val="Hyperlink"/>
            <w:rFonts w:ascii="Arial" w:hAnsi="Arial" w:cs="Arial"/>
            <w:sz w:val="24"/>
            <w:szCs w:val="24"/>
          </w:rPr>
          <w:t>https://doi.org/10.1007/2288-6729-6-1-1</w:t>
        </w:r>
      </w:hyperlink>
      <w:r w:rsidRPr="00610E8D">
        <w:rPr>
          <w:rFonts w:ascii="Arial" w:hAnsi="Arial" w:cs="Arial"/>
          <w:sz w:val="24"/>
          <w:szCs w:val="24"/>
        </w:rPr>
        <w:t xml:space="preserve"> </w:t>
      </w:r>
      <w:r w:rsidRPr="00110B3B">
        <w:rPr>
          <w:rFonts w:ascii="Arial" w:hAnsi="Arial" w:cs="Arial"/>
          <w:sz w:val="24"/>
          <w:szCs w:val="24"/>
        </w:rPr>
        <w:t>(Accessed:13 June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 xml:space="preserve">Welsh Government, (2012). </w:t>
      </w:r>
      <w:r w:rsidRPr="00610E8D">
        <w:rPr>
          <w:rFonts w:ascii="Arial" w:hAnsi="Arial" w:cs="Arial"/>
          <w:i/>
          <w:sz w:val="24"/>
          <w:szCs w:val="24"/>
        </w:rPr>
        <w:t>Flying Start Strategic Guidance</w:t>
      </w:r>
      <w:r w:rsidRPr="00610E8D">
        <w:rPr>
          <w:rFonts w:ascii="Arial" w:hAnsi="Arial" w:cs="Arial"/>
          <w:sz w:val="24"/>
          <w:szCs w:val="24"/>
        </w:rPr>
        <w:t xml:space="preserve">, Available at: </w:t>
      </w:r>
      <w:hyperlink r:id="rId30" w:history="1">
        <w:r w:rsidRPr="00610E8D">
          <w:rPr>
            <w:rStyle w:val="Hyperlink"/>
            <w:rFonts w:ascii="Arial" w:hAnsi="Arial" w:cs="Arial"/>
            <w:sz w:val="24"/>
            <w:szCs w:val="24"/>
          </w:rPr>
          <w:t>https://gov.wales/sites/default/files/publications/2019-07/flying-start-strategy-guidance-for-local-authorities.pdf</w:t>
        </w:r>
      </w:hyperlink>
      <w:r w:rsidRPr="00610E8D">
        <w:rPr>
          <w:rFonts w:ascii="Arial" w:hAnsi="Arial" w:cs="Arial"/>
          <w:sz w:val="24"/>
          <w:szCs w:val="24"/>
        </w:rPr>
        <w:t xml:space="preserve"> (Accessed: 3 May 2020).</w:t>
      </w:r>
    </w:p>
    <w:p w:rsidR="005259F7" w:rsidRPr="00610E8D" w:rsidRDefault="005259F7" w:rsidP="000B760B">
      <w:pPr>
        <w:spacing w:line="360" w:lineRule="auto"/>
        <w:jc w:val="both"/>
        <w:rPr>
          <w:rFonts w:ascii="Arial" w:hAnsi="Arial" w:cs="Arial"/>
          <w:sz w:val="24"/>
          <w:szCs w:val="24"/>
        </w:rPr>
      </w:pPr>
      <w:r w:rsidRPr="00610E8D">
        <w:rPr>
          <w:rFonts w:ascii="Arial" w:hAnsi="Arial" w:cs="Arial"/>
          <w:sz w:val="24"/>
          <w:szCs w:val="24"/>
        </w:rPr>
        <w:t>Wheeler, S. (2015).</w:t>
      </w:r>
      <w:r>
        <w:rPr>
          <w:rFonts w:ascii="Arial" w:hAnsi="Arial" w:cs="Arial"/>
          <w:sz w:val="24"/>
          <w:szCs w:val="24"/>
        </w:rPr>
        <w:t xml:space="preserve"> </w:t>
      </w:r>
      <w:r w:rsidRPr="00610E8D">
        <w:rPr>
          <w:rFonts w:ascii="Arial" w:hAnsi="Arial" w:cs="Arial"/>
          <w:i/>
          <w:sz w:val="24"/>
          <w:szCs w:val="24"/>
        </w:rPr>
        <w:t xml:space="preserve">The Pedagogy </w:t>
      </w:r>
      <w:proofErr w:type="gramStart"/>
      <w:r w:rsidRPr="00610E8D">
        <w:rPr>
          <w:rFonts w:ascii="Arial" w:hAnsi="Arial" w:cs="Arial"/>
          <w:i/>
          <w:sz w:val="24"/>
          <w:szCs w:val="24"/>
        </w:rPr>
        <w:t>Of</w:t>
      </w:r>
      <w:proofErr w:type="gramEnd"/>
      <w:r w:rsidRPr="00610E8D">
        <w:rPr>
          <w:rFonts w:ascii="Arial" w:hAnsi="Arial" w:cs="Arial"/>
          <w:i/>
          <w:sz w:val="24"/>
          <w:szCs w:val="24"/>
        </w:rPr>
        <w:t xml:space="preserve"> John Dewey: A Summary</w:t>
      </w:r>
      <w:r w:rsidRPr="00610E8D">
        <w:rPr>
          <w:rFonts w:ascii="Arial" w:hAnsi="Arial" w:cs="Arial"/>
          <w:sz w:val="24"/>
          <w:szCs w:val="24"/>
        </w:rPr>
        <w:t xml:space="preserve">. Available at: </w:t>
      </w:r>
      <w:hyperlink r:id="rId31" w:history="1">
        <w:r w:rsidRPr="00610E8D">
          <w:rPr>
            <w:rStyle w:val="Hyperlink"/>
            <w:rFonts w:ascii="Arial" w:hAnsi="Arial" w:cs="Arial"/>
            <w:sz w:val="24"/>
            <w:szCs w:val="24"/>
          </w:rPr>
          <w:t>https://www.teachthought.com/learning/pedagogy-john-dewey-summary/</w:t>
        </w:r>
      </w:hyperlink>
      <w:r w:rsidRPr="00610E8D">
        <w:rPr>
          <w:rFonts w:ascii="Arial" w:hAnsi="Arial" w:cs="Arial"/>
          <w:sz w:val="24"/>
          <w:szCs w:val="24"/>
        </w:rPr>
        <w:t xml:space="preserve"> (Accessed:13 June 2020).</w:t>
      </w:r>
    </w:p>
    <w:sectPr w:rsidR="005259F7" w:rsidRPr="00610E8D" w:rsidSect="00E62C6A">
      <w:headerReference w:type="default" r:id="rId32"/>
      <w:footerReference w:type="default" r:id="rId33"/>
      <w:pgSz w:w="11906" w:h="16838"/>
      <w:pgMar w:top="1440" w:right="1440" w:bottom="1440" w:left="1440" w:header="708" w:footer="708" w:gutter="0"/>
      <w:pgBorders w:offsetFrom="page">
        <w:top w:val="single" w:sz="12" w:space="24" w:color="auto" w:shadow="1"/>
        <w:left w:val="single" w:sz="12" w:space="24" w:color="auto" w:shadow="1"/>
        <w:bottom w:val="single" w:sz="12" w:space="24" w:color="auto" w:shadow="1"/>
        <w:right w:val="single" w:sz="12"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5AEB" w:rsidRDefault="00535AEB" w:rsidP="009E18F1">
      <w:pPr>
        <w:spacing w:after="0" w:line="240" w:lineRule="auto"/>
      </w:pPr>
      <w:r>
        <w:separator/>
      </w:r>
    </w:p>
  </w:endnote>
  <w:endnote w:type="continuationSeparator" w:id="0">
    <w:p w:rsidR="00535AEB" w:rsidRDefault="00535AEB" w:rsidP="009E1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4784569"/>
      <w:docPartObj>
        <w:docPartGallery w:val="Page Numbers (Bottom of Page)"/>
        <w:docPartUnique/>
      </w:docPartObj>
    </w:sdtPr>
    <w:sdtEndPr>
      <w:rPr>
        <w:noProof/>
      </w:rPr>
    </w:sdtEndPr>
    <w:sdtContent>
      <w:p w:rsidR="00304778" w:rsidRDefault="00304778">
        <w:pPr>
          <w:pStyle w:val="Footer"/>
          <w:jc w:val="center"/>
        </w:pPr>
        <w:r>
          <w:fldChar w:fldCharType="begin"/>
        </w:r>
        <w:r>
          <w:instrText xml:space="preserve"> PAGE   \* MERGEFORMAT </w:instrText>
        </w:r>
        <w:r>
          <w:fldChar w:fldCharType="separate"/>
        </w:r>
        <w:r w:rsidR="000B760B">
          <w:rPr>
            <w:noProof/>
          </w:rPr>
          <w:t>14</w:t>
        </w:r>
        <w:r>
          <w:rPr>
            <w:noProof/>
          </w:rPr>
          <w:fldChar w:fldCharType="end"/>
        </w:r>
      </w:p>
    </w:sdtContent>
  </w:sdt>
  <w:p w:rsidR="00304778" w:rsidRDefault="0030477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5AEB" w:rsidRDefault="00535AEB" w:rsidP="009E18F1">
      <w:pPr>
        <w:spacing w:after="0" w:line="240" w:lineRule="auto"/>
      </w:pPr>
      <w:r>
        <w:separator/>
      </w:r>
    </w:p>
  </w:footnote>
  <w:footnote w:type="continuationSeparator" w:id="0">
    <w:p w:rsidR="00535AEB" w:rsidRDefault="00535AEB" w:rsidP="009E18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5AEB" w:rsidRPr="009E18F1" w:rsidRDefault="00535AEB" w:rsidP="009E18F1">
    <w:pPr>
      <w:pStyle w:val="Header"/>
    </w:pPr>
    <w:r w:rsidRPr="00E62C6A">
      <w:t xml:space="preserve">EAEE5002/C                                                      1904814                                                          </w:t>
    </w:r>
    <w:r w:rsidR="00840991">
      <w:t>3117</w:t>
    </w:r>
  </w:p>
  <w:p w:rsidR="00535AEB" w:rsidRDefault="00535AE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9D1381"/>
    <w:multiLevelType w:val="multilevel"/>
    <w:tmpl w:val="ECD43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6F1"/>
    <w:rsid w:val="0000023D"/>
    <w:rsid w:val="00004F27"/>
    <w:rsid w:val="0002607A"/>
    <w:rsid w:val="000261B6"/>
    <w:rsid w:val="000308F1"/>
    <w:rsid w:val="0003114A"/>
    <w:rsid w:val="000500EF"/>
    <w:rsid w:val="000570E8"/>
    <w:rsid w:val="00070C17"/>
    <w:rsid w:val="00081166"/>
    <w:rsid w:val="000B5D09"/>
    <w:rsid w:val="000B760B"/>
    <w:rsid w:val="000E2AC6"/>
    <w:rsid w:val="000E7248"/>
    <w:rsid w:val="00110B3B"/>
    <w:rsid w:val="00110C7D"/>
    <w:rsid w:val="00153FF6"/>
    <w:rsid w:val="001D279A"/>
    <w:rsid w:val="00202689"/>
    <w:rsid w:val="00215C8B"/>
    <w:rsid w:val="002671CA"/>
    <w:rsid w:val="0029271A"/>
    <w:rsid w:val="002E18FE"/>
    <w:rsid w:val="002E4CF1"/>
    <w:rsid w:val="00304778"/>
    <w:rsid w:val="003054D0"/>
    <w:rsid w:val="00337A2D"/>
    <w:rsid w:val="00351876"/>
    <w:rsid w:val="003705D5"/>
    <w:rsid w:val="003A67DD"/>
    <w:rsid w:val="003D63CA"/>
    <w:rsid w:val="00415621"/>
    <w:rsid w:val="0048781B"/>
    <w:rsid w:val="004A4F80"/>
    <w:rsid w:val="004D3A07"/>
    <w:rsid w:val="004E7100"/>
    <w:rsid w:val="004F1EE0"/>
    <w:rsid w:val="005259F7"/>
    <w:rsid w:val="00535AEB"/>
    <w:rsid w:val="00567D7C"/>
    <w:rsid w:val="00592775"/>
    <w:rsid w:val="005A4661"/>
    <w:rsid w:val="00610E8D"/>
    <w:rsid w:val="0061380D"/>
    <w:rsid w:val="00613EAA"/>
    <w:rsid w:val="00656BC6"/>
    <w:rsid w:val="00670E56"/>
    <w:rsid w:val="006A18B8"/>
    <w:rsid w:val="006D3DD4"/>
    <w:rsid w:val="006F41D7"/>
    <w:rsid w:val="007020B4"/>
    <w:rsid w:val="00742F6F"/>
    <w:rsid w:val="0075332E"/>
    <w:rsid w:val="00761E12"/>
    <w:rsid w:val="007925AB"/>
    <w:rsid w:val="007F67E3"/>
    <w:rsid w:val="0082774B"/>
    <w:rsid w:val="00840991"/>
    <w:rsid w:val="00846351"/>
    <w:rsid w:val="0085452B"/>
    <w:rsid w:val="00865354"/>
    <w:rsid w:val="00885920"/>
    <w:rsid w:val="008A41A2"/>
    <w:rsid w:val="008D52DA"/>
    <w:rsid w:val="008D5C63"/>
    <w:rsid w:val="008F33F1"/>
    <w:rsid w:val="00944035"/>
    <w:rsid w:val="00954822"/>
    <w:rsid w:val="0095572F"/>
    <w:rsid w:val="00990B03"/>
    <w:rsid w:val="009E18F1"/>
    <w:rsid w:val="009F626D"/>
    <w:rsid w:val="00A07627"/>
    <w:rsid w:val="00A1618D"/>
    <w:rsid w:val="00A3048C"/>
    <w:rsid w:val="00AC39F3"/>
    <w:rsid w:val="00AD258B"/>
    <w:rsid w:val="00AF7359"/>
    <w:rsid w:val="00B563D1"/>
    <w:rsid w:val="00B932BA"/>
    <w:rsid w:val="00B93375"/>
    <w:rsid w:val="00B9579A"/>
    <w:rsid w:val="00B9682E"/>
    <w:rsid w:val="00BE66F3"/>
    <w:rsid w:val="00C15B40"/>
    <w:rsid w:val="00C828A0"/>
    <w:rsid w:val="00C946F1"/>
    <w:rsid w:val="00CA08EA"/>
    <w:rsid w:val="00CA5F89"/>
    <w:rsid w:val="00CE530E"/>
    <w:rsid w:val="00D158E1"/>
    <w:rsid w:val="00D1715B"/>
    <w:rsid w:val="00D36DD8"/>
    <w:rsid w:val="00D62EC0"/>
    <w:rsid w:val="00DB7D94"/>
    <w:rsid w:val="00DC1291"/>
    <w:rsid w:val="00DC3496"/>
    <w:rsid w:val="00DC56B5"/>
    <w:rsid w:val="00DE1599"/>
    <w:rsid w:val="00DE56CC"/>
    <w:rsid w:val="00E04EF1"/>
    <w:rsid w:val="00E176F2"/>
    <w:rsid w:val="00E62C6A"/>
    <w:rsid w:val="00E80182"/>
    <w:rsid w:val="00E93C4A"/>
    <w:rsid w:val="00EA7588"/>
    <w:rsid w:val="00EC2891"/>
    <w:rsid w:val="00F12F21"/>
    <w:rsid w:val="00F73666"/>
    <w:rsid w:val="00F80170"/>
    <w:rsid w:val="00FA09E5"/>
    <w:rsid w:val="00FB4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D574206"/>
  <w15:chartTrackingRefBased/>
  <w15:docId w15:val="{D2ED7E9C-272E-40BE-8537-B4EA9FACD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66F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32BA"/>
    <w:rPr>
      <w:color w:val="0563C1" w:themeColor="hyperlink"/>
      <w:u w:val="single"/>
    </w:rPr>
  </w:style>
  <w:style w:type="paragraph" w:styleId="Header">
    <w:name w:val="header"/>
    <w:basedOn w:val="Normal"/>
    <w:link w:val="HeaderChar"/>
    <w:uiPriority w:val="99"/>
    <w:unhideWhenUsed/>
    <w:rsid w:val="009E18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8F1"/>
  </w:style>
  <w:style w:type="paragraph" w:styleId="Footer">
    <w:name w:val="footer"/>
    <w:basedOn w:val="Normal"/>
    <w:link w:val="FooterChar"/>
    <w:uiPriority w:val="99"/>
    <w:unhideWhenUsed/>
    <w:rsid w:val="009E18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8F1"/>
  </w:style>
  <w:style w:type="table" w:customStyle="1" w:styleId="TableGrid1">
    <w:name w:val="Table Grid1"/>
    <w:basedOn w:val="TableNormal"/>
    <w:next w:val="TableGrid"/>
    <w:uiPriority w:val="39"/>
    <w:rsid w:val="00535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535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35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ng.com" TargetMode="External"/><Relationship Id="rId13" Type="http://schemas.openxmlformats.org/officeDocument/2006/relationships/hyperlink" Target="https://eyfs.info/articles.html/teaching-and-learning/reflective-practice-what-is-reflection-why-should-it-inform-our-practice-and-what-does-it-involve-r256/" TargetMode="External"/><Relationship Id="rId18" Type="http://schemas.openxmlformats.org/officeDocument/2006/relationships/hyperlink" Target="https://zofiahighet.files.wordpress.com/2012/09/gibbs-reflective-model.jpg" TargetMode="External"/><Relationship Id="rId26" Type="http://schemas.openxmlformats.org/officeDocument/2006/relationships/hyperlink" Target="https://www.nottingham.ac.uk/library/documents/academicskillstoolkit/reflective-writing-model-driscoll.pdf" TargetMode="External"/><Relationship Id="rId3" Type="http://schemas.openxmlformats.org/officeDocument/2006/relationships/settings" Target="settings.xml"/><Relationship Id="rId21" Type="http://schemas.openxmlformats.org/officeDocument/2006/relationships/hyperlink" Target="https://medium.com/children-s-centre/reflective-practices-for-early-years-54ea50fb9bcb"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nursingtimes.net/roles/nurse-educators/a-new-model-of-reflection-for-clinical-practice-17-08-2015/" TargetMode="External"/><Relationship Id="rId17" Type="http://schemas.openxmlformats.org/officeDocument/2006/relationships/hyperlink" Target="http://www.earlyyearsmatters.co.uk/eyfs/a-unique-child/planning/" TargetMode="External"/><Relationship Id="rId25" Type="http://schemas.openxmlformats.org/officeDocument/2006/relationships/hyperlink" Target="https://issuu.com/playwales/docs/play_types?e=5305098/53885121"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ing.com/images/search?view=detailV2&amp;ccid=Fpu9%2bPi3&amp;id=272A13915BC3D9C59081335924D35FCC451FC6FA&amp;thid=OIP.Fpu9-Pi30vE37qBGmNimVgHaHa&amp;mediaurl=https%3a%2f%2flearn.solent.ac.uk%2fpluginfile.php%2f149376%2fmod_book%2fchapter%2f15207%2fPhotos%2fthree-w.jpg&amp;exph=250&amp;expw=250&amp;q=driscoll+reflective+model&amp;simid=607997846532064388&amp;ck=14AD2C59338ADCEA2F56E8CB53632B54&amp;selectedIndex=18&amp;ajaxhist=0" TargetMode="External"/><Relationship Id="rId20" Type="http://schemas.openxmlformats.org/officeDocument/2006/relationships/hyperlink" Target="https://download.e-bookshelf.de/download/0003/7447/03/L-G-0003744703-0002367559.pdf" TargetMode="External"/><Relationship Id="rId29" Type="http://schemas.openxmlformats.org/officeDocument/2006/relationships/hyperlink" Target="https://doi.org/10.1007/2288-6729-6-1-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ursinganswers.net/essays/the-history-of-reflection-theory-nursing-essay.php?vref=1" TargetMode="External"/><Relationship Id="rId24" Type="http://schemas.openxmlformats.org/officeDocument/2006/relationships/hyperlink" Target="https://search-proquestcom.ezproxy.uwtsd.ac.uk/docview/853890069?accountid=130472&amp;rfr_id=info%3Axri%2Fsid%3Aprimo"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search-proquest-com.ezproxy.uwtsd.ac.uk/docview/2343799260?accountid=130472&amp;rfr_id=info%3Axri%2Fsid%3Aprimo" TargetMode="External"/><Relationship Id="rId23" Type="http://schemas.openxmlformats.org/officeDocument/2006/relationships/hyperlink" Target="https://scholar.google.co.uk/scholar?q=piaget+assimil...scholart" TargetMode="External"/><Relationship Id="rId28" Type="http://schemas.openxmlformats.org/officeDocument/2006/relationships/hyperlink" Target="https://doi.org/10.1007/s11618-020-00945-x" TargetMode="External"/><Relationship Id="rId10" Type="http://schemas.openxmlformats.org/officeDocument/2006/relationships/image" Target="media/image3.jpeg"/><Relationship Id="rId19" Type="http://schemas.openxmlformats.org/officeDocument/2006/relationships/hyperlink" Target="https://doi.org/10.1080/03075079.2016.1232382" TargetMode="External"/><Relationship Id="rId31" Type="http://schemas.openxmlformats.org/officeDocument/2006/relationships/hyperlink" Target="https://www.teachthought.com/learning/pedagogy-john-dewey-summary/"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assets.publishing.service.gov.uk/government/uploads/system/uploads/attachment_data/file/596629/EYFS_STATUTORY_FRAMEWORK_2017.pdf" TargetMode="External"/><Relationship Id="rId22" Type="http://schemas.openxmlformats.org/officeDocument/2006/relationships/hyperlink" Target="http://study.sagepub.com/sites/default/files/Neaum%2C%20S.%20%282016%29%20Observing%20and%20Assessing%20Children%27s%20Learning%20and%20Development.%20London%2C%20Sage._.pdf" TargetMode="External"/><Relationship Id="rId27" Type="http://schemas.openxmlformats.org/officeDocument/2006/relationships/hyperlink" Target="https://infed.org/mobi/reflection-learning-and-education/" TargetMode="External"/><Relationship Id="rId30" Type="http://schemas.openxmlformats.org/officeDocument/2006/relationships/hyperlink" Target="https://gov.wales/sites/default/files/publications/2019-07/flying-start-strategy-guidance-for-local-authorities.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3693</Words>
  <Characters>24084</Characters>
  <Application>Microsoft Office Word</Application>
  <DocSecurity>0</DocSecurity>
  <Lines>617</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Ace (1904814)</dc:creator>
  <cp:keywords/>
  <dc:description/>
  <cp:lastModifiedBy>Julie Ace (1904814)</cp:lastModifiedBy>
  <cp:revision>3</cp:revision>
  <dcterms:created xsi:type="dcterms:W3CDTF">2020-06-14T17:24:00Z</dcterms:created>
  <dcterms:modified xsi:type="dcterms:W3CDTF">2020-06-14T17:26:00Z</dcterms:modified>
</cp:coreProperties>
</file>