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609F2" w14:textId="1CA94275" w:rsidR="000C6113" w:rsidRPr="00C2160A" w:rsidRDefault="00C2160A" w:rsidP="00C2160A">
      <w:pPr>
        <w:pStyle w:val="Heading1"/>
        <w:jc w:val="center"/>
        <w:rPr>
          <w:rStyle w:val="Strong"/>
          <w:rFonts w:cs="Arial"/>
          <w:b w:val="0"/>
          <w:bCs w:val="0"/>
        </w:rPr>
      </w:pPr>
      <w:bookmarkStart w:id="0" w:name="_Toc106218202"/>
      <w:r>
        <w:rPr>
          <w:rStyle w:val="Strong"/>
          <w:b w:val="0"/>
          <w:bCs w:val="0"/>
        </w:rPr>
        <w:t xml:space="preserve">ACBA7000 </w:t>
      </w:r>
      <w:r w:rsidR="00387661" w:rsidRPr="002D4217">
        <w:rPr>
          <w:rStyle w:val="Strong"/>
          <w:b w:val="0"/>
          <w:bCs w:val="0"/>
        </w:rPr>
        <w:t>Building &amp; Ass</w:t>
      </w:r>
      <w:r w:rsidR="00387661" w:rsidRPr="00C2160A">
        <w:rPr>
          <w:rStyle w:val="Strong"/>
          <w:rFonts w:cs="Arial"/>
          <w:b w:val="0"/>
          <w:bCs w:val="0"/>
        </w:rPr>
        <w:t>et Management assignment</w:t>
      </w:r>
      <w:bookmarkEnd w:id="0"/>
    </w:p>
    <w:p w14:paraId="1B169E96" w14:textId="77777777" w:rsidR="00FE593A" w:rsidRPr="00C2160A" w:rsidRDefault="00FE593A">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FE593A" w:rsidRPr="00C2160A" w14:paraId="0A1D969D" w14:textId="77777777" w:rsidTr="00FE593A">
        <w:tc>
          <w:tcPr>
            <w:tcW w:w="9016" w:type="dxa"/>
            <w:shd w:val="clear" w:color="auto" w:fill="C0C0C0"/>
          </w:tcPr>
          <w:p w14:paraId="4DCE9B03" w14:textId="77777777" w:rsidR="00FE593A" w:rsidRPr="00C2160A" w:rsidRDefault="00FE593A" w:rsidP="00E3113E">
            <w:pPr>
              <w:pStyle w:val="Heading4"/>
              <w:rPr>
                <w:rFonts w:cs="Arial"/>
                <w:b/>
              </w:rPr>
            </w:pPr>
            <w:r w:rsidRPr="00C2160A">
              <w:rPr>
                <w:rFonts w:cs="Arial"/>
                <w:b/>
              </w:rPr>
              <w:t xml:space="preserve">MASTERS DEGREE ASSIGNMENT SPECIFICATION </w:t>
            </w:r>
          </w:p>
        </w:tc>
      </w:tr>
    </w:tbl>
    <w:p w14:paraId="2C27B451" w14:textId="68F9A862" w:rsidR="00FE593A" w:rsidRPr="00C2160A" w:rsidRDefault="0011486E" w:rsidP="00FE593A">
      <w:pPr>
        <w:rPr>
          <w:rFonts w:cs="Arial"/>
          <w:b/>
          <w:i/>
          <w:sz w:val="32"/>
        </w:rPr>
      </w:pPr>
      <w:r>
        <w:rPr>
          <w:noProof/>
        </w:rPr>
        <w:drawing>
          <wp:inline distT="0" distB="0" distL="0" distR="0" wp14:anchorId="4CBD9975" wp14:editId="3DE91C8D">
            <wp:extent cx="5731510" cy="48837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883785"/>
                    </a:xfrm>
                    <a:prstGeom prst="rect">
                      <a:avLst/>
                    </a:prstGeom>
                  </pic:spPr>
                </pic:pic>
              </a:graphicData>
            </a:graphic>
          </wp:inline>
        </w:drawing>
      </w:r>
    </w:p>
    <w:p w14:paraId="3E9C221C" w14:textId="7E1278B5" w:rsidR="00FE593A" w:rsidRPr="00C2160A" w:rsidRDefault="00FE593A" w:rsidP="00FE593A">
      <w:pPr>
        <w:ind w:right="-472"/>
        <w:rPr>
          <w:rFonts w:cs="Arial"/>
          <w:b/>
          <w:i/>
          <w:sz w:val="32"/>
        </w:rPr>
      </w:pPr>
      <w:r w:rsidRPr="00C2160A">
        <w:rPr>
          <w:rFonts w:cs="Arial"/>
          <w:noProof/>
        </w:rPr>
        <w:drawing>
          <wp:inline distT="0" distB="0" distL="0" distR="0" wp14:anchorId="25ADA42D" wp14:editId="16D37311">
            <wp:extent cx="5731510" cy="16262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626235"/>
                    </a:xfrm>
                    <a:prstGeom prst="rect">
                      <a:avLst/>
                    </a:prstGeom>
                  </pic:spPr>
                </pic:pic>
              </a:graphicData>
            </a:graphic>
          </wp:inline>
        </w:drawing>
      </w:r>
    </w:p>
    <w:p w14:paraId="5AE0CD1C" w14:textId="5511697B" w:rsidR="00FE593A" w:rsidRPr="00C2160A" w:rsidRDefault="00FE593A" w:rsidP="00FE593A">
      <w:pPr>
        <w:rPr>
          <w:rFonts w:cs="Arial"/>
          <w:sz w:val="32"/>
        </w:rPr>
      </w:pPr>
      <w:r w:rsidRPr="00C2160A">
        <w:rPr>
          <w:rFonts w:cs="Arial"/>
          <w:noProof/>
        </w:rPr>
        <w:lastRenderedPageBreak/>
        <w:drawing>
          <wp:inline distT="0" distB="0" distL="0" distR="0" wp14:anchorId="1808844E" wp14:editId="34E4C94A">
            <wp:extent cx="5731510" cy="4795520"/>
            <wp:effectExtent l="0" t="0" r="254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795520"/>
                    </a:xfrm>
                    <a:prstGeom prst="rect">
                      <a:avLst/>
                    </a:prstGeom>
                  </pic:spPr>
                </pic:pic>
              </a:graphicData>
            </a:graphic>
          </wp:inline>
        </w:drawing>
      </w:r>
    </w:p>
    <w:p w14:paraId="649B5675" w14:textId="30AD016A" w:rsidR="00FE593A" w:rsidRPr="00C2160A" w:rsidRDefault="00FE593A">
      <w:pPr>
        <w:rPr>
          <w:rFonts w:eastAsiaTheme="minorEastAsia" w:cs="Arial"/>
          <w:b/>
          <w:sz w:val="24"/>
          <w:szCs w:val="24"/>
          <w:lang w:eastAsia="en-GB"/>
        </w:rPr>
      </w:pPr>
      <w:r w:rsidRPr="00C2160A">
        <w:rPr>
          <w:rFonts w:cs="Arial"/>
          <w:b/>
          <w:sz w:val="24"/>
          <w:szCs w:val="24"/>
        </w:rPr>
        <w:br w:type="page"/>
      </w:r>
    </w:p>
    <w:sdt>
      <w:sdtPr>
        <w:rPr>
          <w:rFonts w:eastAsiaTheme="minorHAnsi" w:cs="Arial"/>
          <w:sz w:val="22"/>
          <w:szCs w:val="22"/>
        </w:rPr>
        <w:id w:val="1986892601"/>
        <w:docPartObj>
          <w:docPartGallery w:val="Table of Contents"/>
          <w:docPartUnique/>
        </w:docPartObj>
      </w:sdtPr>
      <w:sdtEndPr>
        <w:rPr>
          <w:b/>
          <w:bCs/>
          <w:noProof/>
        </w:rPr>
      </w:sdtEndPr>
      <w:sdtContent>
        <w:p w14:paraId="3B02D0B3" w14:textId="4645B555" w:rsidR="00931224" w:rsidRPr="00C2160A" w:rsidRDefault="00931224">
          <w:pPr>
            <w:pStyle w:val="TOCHeading"/>
            <w:rPr>
              <w:rFonts w:cs="Arial"/>
            </w:rPr>
          </w:pPr>
          <w:r w:rsidRPr="00C2160A">
            <w:rPr>
              <w:rFonts w:cs="Arial"/>
            </w:rPr>
            <w:t>Table of Contents</w:t>
          </w:r>
        </w:p>
        <w:p w14:paraId="43C7CB85" w14:textId="78ACFFA0" w:rsidR="008A4D4B" w:rsidRDefault="00931224">
          <w:pPr>
            <w:pStyle w:val="TOC1"/>
            <w:tabs>
              <w:tab w:val="right" w:leader="dot" w:pos="9016"/>
            </w:tabs>
            <w:rPr>
              <w:rFonts w:asciiTheme="minorHAnsi" w:eastAsiaTheme="minorEastAsia" w:hAnsiTheme="minorHAnsi"/>
              <w:noProof/>
              <w:lang w:eastAsia="en-GB"/>
            </w:rPr>
          </w:pPr>
          <w:r w:rsidRPr="00C2160A">
            <w:rPr>
              <w:rFonts w:cs="Arial"/>
            </w:rPr>
            <w:fldChar w:fldCharType="begin"/>
          </w:r>
          <w:r w:rsidRPr="00C2160A">
            <w:rPr>
              <w:rFonts w:cs="Arial"/>
            </w:rPr>
            <w:instrText xml:space="preserve"> TOC \o "1-3" \h \z \u </w:instrText>
          </w:r>
          <w:r w:rsidRPr="00C2160A">
            <w:rPr>
              <w:rFonts w:cs="Arial"/>
            </w:rPr>
            <w:fldChar w:fldCharType="separate"/>
          </w:r>
          <w:hyperlink w:anchor="_Toc106218202" w:history="1">
            <w:r w:rsidR="008A4D4B" w:rsidRPr="00991F19">
              <w:rPr>
                <w:rStyle w:val="Hyperlink"/>
                <w:noProof/>
              </w:rPr>
              <w:t>ACBA7000 Building &amp; Ass</w:t>
            </w:r>
            <w:r w:rsidR="008A4D4B" w:rsidRPr="00991F19">
              <w:rPr>
                <w:rStyle w:val="Hyperlink"/>
                <w:rFonts w:cs="Arial"/>
                <w:noProof/>
              </w:rPr>
              <w:t>et Management assignment</w:t>
            </w:r>
            <w:r w:rsidR="008A4D4B">
              <w:rPr>
                <w:noProof/>
                <w:webHidden/>
              </w:rPr>
              <w:tab/>
            </w:r>
            <w:r w:rsidR="008A4D4B">
              <w:rPr>
                <w:noProof/>
                <w:webHidden/>
              </w:rPr>
              <w:fldChar w:fldCharType="begin"/>
            </w:r>
            <w:r w:rsidR="008A4D4B">
              <w:rPr>
                <w:noProof/>
                <w:webHidden/>
              </w:rPr>
              <w:instrText xml:space="preserve"> PAGEREF _Toc106218202 \h </w:instrText>
            </w:r>
            <w:r w:rsidR="008A4D4B">
              <w:rPr>
                <w:noProof/>
                <w:webHidden/>
              </w:rPr>
            </w:r>
            <w:r w:rsidR="008A4D4B">
              <w:rPr>
                <w:noProof/>
                <w:webHidden/>
              </w:rPr>
              <w:fldChar w:fldCharType="separate"/>
            </w:r>
            <w:r w:rsidR="00A50E31">
              <w:rPr>
                <w:noProof/>
                <w:webHidden/>
              </w:rPr>
              <w:t>1</w:t>
            </w:r>
            <w:r w:rsidR="008A4D4B">
              <w:rPr>
                <w:noProof/>
                <w:webHidden/>
              </w:rPr>
              <w:fldChar w:fldCharType="end"/>
            </w:r>
          </w:hyperlink>
        </w:p>
        <w:p w14:paraId="62D77C37" w14:textId="2EEC238E" w:rsidR="008A4D4B" w:rsidRDefault="00A50E31">
          <w:pPr>
            <w:pStyle w:val="TOC1"/>
            <w:tabs>
              <w:tab w:val="right" w:leader="dot" w:pos="9016"/>
            </w:tabs>
            <w:rPr>
              <w:rFonts w:asciiTheme="minorHAnsi" w:eastAsiaTheme="minorEastAsia" w:hAnsiTheme="minorHAnsi"/>
              <w:noProof/>
              <w:lang w:eastAsia="en-GB"/>
            </w:rPr>
          </w:pPr>
          <w:hyperlink w:anchor="_Toc106218203" w:history="1">
            <w:r w:rsidR="008A4D4B" w:rsidRPr="00991F19">
              <w:rPr>
                <w:rStyle w:val="Hyperlink"/>
                <w:rFonts w:cs="Arial"/>
                <w:noProof/>
              </w:rPr>
              <w:t>Abstract</w:t>
            </w:r>
            <w:r w:rsidR="008A4D4B">
              <w:rPr>
                <w:noProof/>
                <w:webHidden/>
              </w:rPr>
              <w:tab/>
            </w:r>
            <w:r w:rsidR="008A4D4B">
              <w:rPr>
                <w:noProof/>
                <w:webHidden/>
              </w:rPr>
              <w:fldChar w:fldCharType="begin"/>
            </w:r>
            <w:r w:rsidR="008A4D4B">
              <w:rPr>
                <w:noProof/>
                <w:webHidden/>
              </w:rPr>
              <w:instrText xml:space="preserve"> PAGEREF _Toc106218203 \h </w:instrText>
            </w:r>
            <w:r w:rsidR="008A4D4B">
              <w:rPr>
                <w:noProof/>
                <w:webHidden/>
              </w:rPr>
            </w:r>
            <w:r w:rsidR="008A4D4B">
              <w:rPr>
                <w:noProof/>
                <w:webHidden/>
              </w:rPr>
              <w:fldChar w:fldCharType="separate"/>
            </w:r>
            <w:r>
              <w:rPr>
                <w:noProof/>
                <w:webHidden/>
              </w:rPr>
              <w:t>4</w:t>
            </w:r>
            <w:r w:rsidR="008A4D4B">
              <w:rPr>
                <w:noProof/>
                <w:webHidden/>
              </w:rPr>
              <w:fldChar w:fldCharType="end"/>
            </w:r>
          </w:hyperlink>
        </w:p>
        <w:p w14:paraId="7FC52E15" w14:textId="50688DA0" w:rsidR="008A4D4B" w:rsidRDefault="00A50E31">
          <w:pPr>
            <w:pStyle w:val="TOC1"/>
            <w:tabs>
              <w:tab w:val="right" w:leader="dot" w:pos="9016"/>
            </w:tabs>
            <w:rPr>
              <w:rFonts w:asciiTheme="minorHAnsi" w:eastAsiaTheme="minorEastAsia" w:hAnsiTheme="minorHAnsi"/>
              <w:noProof/>
              <w:lang w:eastAsia="en-GB"/>
            </w:rPr>
          </w:pPr>
          <w:hyperlink w:anchor="_Toc106218204" w:history="1">
            <w:r w:rsidR="008A4D4B" w:rsidRPr="00991F19">
              <w:rPr>
                <w:rStyle w:val="Hyperlink"/>
                <w:rFonts w:cs="Arial"/>
                <w:noProof/>
              </w:rPr>
              <w:t>Introduction to case study building</w:t>
            </w:r>
            <w:r w:rsidR="008A4D4B">
              <w:rPr>
                <w:noProof/>
                <w:webHidden/>
              </w:rPr>
              <w:tab/>
            </w:r>
            <w:r w:rsidR="008A4D4B">
              <w:rPr>
                <w:noProof/>
                <w:webHidden/>
              </w:rPr>
              <w:fldChar w:fldCharType="begin"/>
            </w:r>
            <w:r w:rsidR="008A4D4B">
              <w:rPr>
                <w:noProof/>
                <w:webHidden/>
              </w:rPr>
              <w:instrText xml:space="preserve"> PAGEREF _Toc106218204 \h </w:instrText>
            </w:r>
            <w:r w:rsidR="008A4D4B">
              <w:rPr>
                <w:noProof/>
                <w:webHidden/>
              </w:rPr>
            </w:r>
            <w:r w:rsidR="008A4D4B">
              <w:rPr>
                <w:noProof/>
                <w:webHidden/>
              </w:rPr>
              <w:fldChar w:fldCharType="separate"/>
            </w:r>
            <w:r>
              <w:rPr>
                <w:noProof/>
                <w:webHidden/>
              </w:rPr>
              <w:t>5</w:t>
            </w:r>
            <w:r w:rsidR="008A4D4B">
              <w:rPr>
                <w:noProof/>
                <w:webHidden/>
              </w:rPr>
              <w:fldChar w:fldCharType="end"/>
            </w:r>
          </w:hyperlink>
        </w:p>
        <w:p w14:paraId="4A85CF3E" w14:textId="7392D738" w:rsidR="008A4D4B" w:rsidRDefault="00A50E31">
          <w:pPr>
            <w:pStyle w:val="TOC1"/>
            <w:tabs>
              <w:tab w:val="right" w:leader="dot" w:pos="9016"/>
            </w:tabs>
            <w:rPr>
              <w:rFonts w:asciiTheme="minorHAnsi" w:eastAsiaTheme="minorEastAsia" w:hAnsiTheme="minorHAnsi"/>
              <w:noProof/>
              <w:lang w:eastAsia="en-GB"/>
            </w:rPr>
          </w:pPr>
          <w:hyperlink w:anchor="_Toc106218205" w:history="1">
            <w:r w:rsidR="008A4D4B" w:rsidRPr="00991F19">
              <w:rPr>
                <w:rStyle w:val="Hyperlink"/>
                <w:rFonts w:cs="Arial"/>
                <w:noProof/>
              </w:rPr>
              <w:t>1 Building pathology principles</w:t>
            </w:r>
            <w:r w:rsidR="008A4D4B">
              <w:rPr>
                <w:noProof/>
                <w:webHidden/>
              </w:rPr>
              <w:tab/>
            </w:r>
            <w:r w:rsidR="008A4D4B">
              <w:rPr>
                <w:noProof/>
                <w:webHidden/>
              </w:rPr>
              <w:fldChar w:fldCharType="begin"/>
            </w:r>
            <w:r w:rsidR="008A4D4B">
              <w:rPr>
                <w:noProof/>
                <w:webHidden/>
              </w:rPr>
              <w:instrText xml:space="preserve"> PAGEREF _Toc106218205 \h </w:instrText>
            </w:r>
            <w:r w:rsidR="008A4D4B">
              <w:rPr>
                <w:noProof/>
                <w:webHidden/>
              </w:rPr>
            </w:r>
            <w:r w:rsidR="008A4D4B">
              <w:rPr>
                <w:noProof/>
                <w:webHidden/>
              </w:rPr>
              <w:fldChar w:fldCharType="separate"/>
            </w:r>
            <w:r>
              <w:rPr>
                <w:noProof/>
                <w:webHidden/>
              </w:rPr>
              <w:t>6</w:t>
            </w:r>
            <w:r w:rsidR="008A4D4B">
              <w:rPr>
                <w:noProof/>
                <w:webHidden/>
              </w:rPr>
              <w:fldChar w:fldCharType="end"/>
            </w:r>
          </w:hyperlink>
        </w:p>
        <w:p w14:paraId="0A6C61DB" w14:textId="2DBF5B4D" w:rsidR="008A4D4B" w:rsidRDefault="00A50E31">
          <w:pPr>
            <w:pStyle w:val="TOC2"/>
            <w:tabs>
              <w:tab w:val="right" w:leader="dot" w:pos="9016"/>
            </w:tabs>
            <w:rPr>
              <w:rFonts w:asciiTheme="minorHAnsi" w:eastAsiaTheme="minorEastAsia" w:hAnsiTheme="minorHAnsi"/>
              <w:noProof/>
              <w:lang w:eastAsia="en-GB"/>
            </w:rPr>
          </w:pPr>
          <w:hyperlink w:anchor="_Toc106218206" w:history="1">
            <w:r w:rsidR="008A4D4B" w:rsidRPr="00991F19">
              <w:rPr>
                <w:rStyle w:val="Hyperlink"/>
                <w:b/>
                <w:bCs/>
                <w:noProof/>
              </w:rPr>
              <w:t>Identification</w:t>
            </w:r>
            <w:r w:rsidR="008A4D4B">
              <w:rPr>
                <w:noProof/>
                <w:webHidden/>
              </w:rPr>
              <w:tab/>
            </w:r>
            <w:r w:rsidR="008A4D4B">
              <w:rPr>
                <w:noProof/>
                <w:webHidden/>
              </w:rPr>
              <w:fldChar w:fldCharType="begin"/>
            </w:r>
            <w:r w:rsidR="008A4D4B">
              <w:rPr>
                <w:noProof/>
                <w:webHidden/>
              </w:rPr>
              <w:instrText xml:space="preserve"> PAGEREF _Toc106218206 \h </w:instrText>
            </w:r>
            <w:r w:rsidR="008A4D4B">
              <w:rPr>
                <w:noProof/>
                <w:webHidden/>
              </w:rPr>
            </w:r>
            <w:r w:rsidR="008A4D4B">
              <w:rPr>
                <w:noProof/>
                <w:webHidden/>
              </w:rPr>
              <w:fldChar w:fldCharType="separate"/>
            </w:r>
            <w:r>
              <w:rPr>
                <w:noProof/>
                <w:webHidden/>
              </w:rPr>
              <w:t>7</w:t>
            </w:r>
            <w:r w:rsidR="008A4D4B">
              <w:rPr>
                <w:noProof/>
                <w:webHidden/>
              </w:rPr>
              <w:fldChar w:fldCharType="end"/>
            </w:r>
          </w:hyperlink>
        </w:p>
        <w:p w14:paraId="7AF2CA59" w14:textId="26CB96E2" w:rsidR="008A4D4B" w:rsidRDefault="00A50E31">
          <w:pPr>
            <w:pStyle w:val="TOC2"/>
            <w:tabs>
              <w:tab w:val="right" w:leader="dot" w:pos="9016"/>
            </w:tabs>
            <w:rPr>
              <w:rFonts w:asciiTheme="minorHAnsi" w:eastAsiaTheme="minorEastAsia" w:hAnsiTheme="minorHAnsi"/>
              <w:noProof/>
              <w:lang w:eastAsia="en-GB"/>
            </w:rPr>
          </w:pPr>
          <w:hyperlink w:anchor="_Toc106218207" w:history="1">
            <w:r w:rsidR="008A4D4B" w:rsidRPr="00991F19">
              <w:rPr>
                <w:rStyle w:val="Hyperlink"/>
                <w:b/>
                <w:bCs/>
                <w:noProof/>
              </w:rPr>
              <w:t>Investigation</w:t>
            </w:r>
            <w:r w:rsidR="008A4D4B">
              <w:rPr>
                <w:noProof/>
                <w:webHidden/>
              </w:rPr>
              <w:tab/>
            </w:r>
            <w:r w:rsidR="008A4D4B">
              <w:rPr>
                <w:noProof/>
                <w:webHidden/>
              </w:rPr>
              <w:fldChar w:fldCharType="begin"/>
            </w:r>
            <w:r w:rsidR="008A4D4B">
              <w:rPr>
                <w:noProof/>
                <w:webHidden/>
              </w:rPr>
              <w:instrText xml:space="preserve"> PAGEREF _Toc106218207 \h </w:instrText>
            </w:r>
            <w:r w:rsidR="008A4D4B">
              <w:rPr>
                <w:noProof/>
                <w:webHidden/>
              </w:rPr>
            </w:r>
            <w:r w:rsidR="008A4D4B">
              <w:rPr>
                <w:noProof/>
                <w:webHidden/>
              </w:rPr>
              <w:fldChar w:fldCharType="separate"/>
            </w:r>
            <w:r>
              <w:rPr>
                <w:noProof/>
                <w:webHidden/>
              </w:rPr>
              <w:t>8</w:t>
            </w:r>
            <w:r w:rsidR="008A4D4B">
              <w:rPr>
                <w:noProof/>
                <w:webHidden/>
              </w:rPr>
              <w:fldChar w:fldCharType="end"/>
            </w:r>
          </w:hyperlink>
        </w:p>
        <w:p w14:paraId="4F49B696" w14:textId="17D61121" w:rsidR="008A4D4B" w:rsidRDefault="00A50E31">
          <w:pPr>
            <w:pStyle w:val="TOC2"/>
            <w:tabs>
              <w:tab w:val="right" w:leader="dot" w:pos="9016"/>
            </w:tabs>
            <w:rPr>
              <w:rFonts w:asciiTheme="minorHAnsi" w:eastAsiaTheme="minorEastAsia" w:hAnsiTheme="minorHAnsi"/>
              <w:noProof/>
              <w:lang w:eastAsia="en-GB"/>
            </w:rPr>
          </w:pPr>
          <w:hyperlink w:anchor="_Toc106218208" w:history="1">
            <w:r w:rsidR="008A4D4B" w:rsidRPr="00991F19">
              <w:rPr>
                <w:rStyle w:val="Hyperlink"/>
                <w:b/>
                <w:bCs/>
                <w:noProof/>
              </w:rPr>
              <w:t>Root Cause Identification</w:t>
            </w:r>
            <w:r w:rsidR="008A4D4B">
              <w:rPr>
                <w:noProof/>
                <w:webHidden/>
              </w:rPr>
              <w:tab/>
            </w:r>
            <w:r w:rsidR="008A4D4B">
              <w:rPr>
                <w:noProof/>
                <w:webHidden/>
              </w:rPr>
              <w:fldChar w:fldCharType="begin"/>
            </w:r>
            <w:r w:rsidR="008A4D4B">
              <w:rPr>
                <w:noProof/>
                <w:webHidden/>
              </w:rPr>
              <w:instrText xml:space="preserve"> PAGEREF _Toc106218208 \h </w:instrText>
            </w:r>
            <w:r w:rsidR="008A4D4B">
              <w:rPr>
                <w:noProof/>
                <w:webHidden/>
              </w:rPr>
            </w:r>
            <w:r w:rsidR="008A4D4B">
              <w:rPr>
                <w:noProof/>
                <w:webHidden/>
              </w:rPr>
              <w:fldChar w:fldCharType="separate"/>
            </w:r>
            <w:r>
              <w:rPr>
                <w:noProof/>
                <w:webHidden/>
              </w:rPr>
              <w:t>8</w:t>
            </w:r>
            <w:r w:rsidR="008A4D4B">
              <w:rPr>
                <w:noProof/>
                <w:webHidden/>
              </w:rPr>
              <w:fldChar w:fldCharType="end"/>
            </w:r>
          </w:hyperlink>
        </w:p>
        <w:p w14:paraId="59EE74E1" w14:textId="03EA3FC3" w:rsidR="008A4D4B" w:rsidRDefault="00A50E31">
          <w:pPr>
            <w:pStyle w:val="TOC2"/>
            <w:tabs>
              <w:tab w:val="right" w:leader="dot" w:pos="9016"/>
            </w:tabs>
            <w:rPr>
              <w:rFonts w:asciiTheme="minorHAnsi" w:eastAsiaTheme="minorEastAsia" w:hAnsiTheme="minorHAnsi"/>
              <w:noProof/>
              <w:lang w:eastAsia="en-GB"/>
            </w:rPr>
          </w:pPr>
          <w:hyperlink w:anchor="_Toc106218209" w:history="1">
            <w:r w:rsidR="008A4D4B" w:rsidRPr="00991F19">
              <w:rPr>
                <w:rStyle w:val="Hyperlink"/>
                <w:b/>
                <w:bCs/>
                <w:noProof/>
              </w:rPr>
              <w:t>Solution</w:t>
            </w:r>
            <w:r w:rsidR="008A4D4B">
              <w:rPr>
                <w:noProof/>
                <w:webHidden/>
              </w:rPr>
              <w:tab/>
            </w:r>
            <w:r w:rsidR="008A4D4B">
              <w:rPr>
                <w:noProof/>
                <w:webHidden/>
              </w:rPr>
              <w:fldChar w:fldCharType="begin"/>
            </w:r>
            <w:r w:rsidR="008A4D4B">
              <w:rPr>
                <w:noProof/>
                <w:webHidden/>
              </w:rPr>
              <w:instrText xml:space="preserve"> PAGEREF _Toc106218209 \h </w:instrText>
            </w:r>
            <w:r w:rsidR="008A4D4B">
              <w:rPr>
                <w:noProof/>
                <w:webHidden/>
              </w:rPr>
            </w:r>
            <w:r w:rsidR="008A4D4B">
              <w:rPr>
                <w:noProof/>
                <w:webHidden/>
              </w:rPr>
              <w:fldChar w:fldCharType="separate"/>
            </w:r>
            <w:r>
              <w:rPr>
                <w:noProof/>
                <w:webHidden/>
              </w:rPr>
              <w:t>9</w:t>
            </w:r>
            <w:r w:rsidR="008A4D4B">
              <w:rPr>
                <w:noProof/>
                <w:webHidden/>
              </w:rPr>
              <w:fldChar w:fldCharType="end"/>
            </w:r>
          </w:hyperlink>
        </w:p>
        <w:p w14:paraId="2C06B428" w14:textId="37C15CFA" w:rsidR="008A4D4B" w:rsidRDefault="00A50E31">
          <w:pPr>
            <w:pStyle w:val="TOC2"/>
            <w:tabs>
              <w:tab w:val="right" w:leader="dot" w:pos="9016"/>
            </w:tabs>
            <w:rPr>
              <w:rFonts w:asciiTheme="minorHAnsi" w:eastAsiaTheme="minorEastAsia" w:hAnsiTheme="minorHAnsi"/>
              <w:noProof/>
              <w:lang w:eastAsia="en-GB"/>
            </w:rPr>
          </w:pPr>
          <w:hyperlink w:anchor="_Toc106218210" w:history="1">
            <w:r w:rsidR="008A4D4B" w:rsidRPr="00991F19">
              <w:rPr>
                <w:rStyle w:val="Hyperlink"/>
                <w:b/>
                <w:bCs/>
                <w:noProof/>
              </w:rPr>
              <w:t>Design</w:t>
            </w:r>
            <w:r w:rsidR="008A4D4B">
              <w:rPr>
                <w:noProof/>
                <w:webHidden/>
              </w:rPr>
              <w:tab/>
            </w:r>
            <w:r w:rsidR="008A4D4B">
              <w:rPr>
                <w:noProof/>
                <w:webHidden/>
              </w:rPr>
              <w:fldChar w:fldCharType="begin"/>
            </w:r>
            <w:r w:rsidR="008A4D4B">
              <w:rPr>
                <w:noProof/>
                <w:webHidden/>
              </w:rPr>
              <w:instrText xml:space="preserve"> PAGEREF _Toc106218210 \h </w:instrText>
            </w:r>
            <w:r w:rsidR="008A4D4B">
              <w:rPr>
                <w:noProof/>
                <w:webHidden/>
              </w:rPr>
            </w:r>
            <w:r w:rsidR="008A4D4B">
              <w:rPr>
                <w:noProof/>
                <w:webHidden/>
              </w:rPr>
              <w:fldChar w:fldCharType="separate"/>
            </w:r>
            <w:r>
              <w:rPr>
                <w:noProof/>
                <w:webHidden/>
              </w:rPr>
              <w:t>10</w:t>
            </w:r>
            <w:r w:rsidR="008A4D4B">
              <w:rPr>
                <w:noProof/>
                <w:webHidden/>
              </w:rPr>
              <w:fldChar w:fldCharType="end"/>
            </w:r>
          </w:hyperlink>
        </w:p>
        <w:p w14:paraId="183A22E6" w14:textId="1E9A819F" w:rsidR="008A4D4B" w:rsidRDefault="00A50E31">
          <w:pPr>
            <w:pStyle w:val="TOC2"/>
            <w:tabs>
              <w:tab w:val="right" w:leader="dot" w:pos="9016"/>
            </w:tabs>
            <w:rPr>
              <w:rFonts w:asciiTheme="minorHAnsi" w:eastAsiaTheme="minorEastAsia" w:hAnsiTheme="minorHAnsi"/>
              <w:noProof/>
              <w:lang w:eastAsia="en-GB"/>
            </w:rPr>
          </w:pPr>
          <w:hyperlink w:anchor="_Toc106218211" w:history="1">
            <w:r w:rsidR="008A4D4B" w:rsidRPr="00991F19">
              <w:rPr>
                <w:rStyle w:val="Hyperlink"/>
                <w:b/>
                <w:bCs/>
                <w:noProof/>
              </w:rPr>
              <w:t>Supervision</w:t>
            </w:r>
            <w:r w:rsidR="008A4D4B">
              <w:rPr>
                <w:noProof/>
                <w:webHidden/>
              </w:rPr>
              <w:tab/>
            </w:r>
            <w:r w:rsidR="008A4D4B">
              <w:rPr>
                <w:noProof/>
                <w:webHidden/>
              </w:rPr>
              <w:fldChar w:fldCharType="begin"/>
            </w:r>
            <w:r w:rsidR="008A4D4B">
              <w:rPr>
                <w:noProof/>
                <w:webHidden/>
              </w:rPr>
              <w:instrText xml:space="preserve"> PAGEREF _Toc106218211 \h </w:instrText>
            </w:r>
            <w:r w:rsidR="008A4D4B">
              <w:rPr>
                <w:noProof/>
                <w:webHidden/>
              </w:rPr>
            </w:r>
            <w:r w:rsidR="008A4D4B">
              <w:rPr>
                <w:noProof/>
                <w:webHidden/>
              </w:rPr>
              <w:fldChar w:fldCharType="separate"/>
            </w:r>
            <w:r>
              <w:rPr>
                <w:noProof/>
                <w:webHidden/>
              </w:rPr>
              <w:t>10</w:t>
            </w:r>
            <w:r w:rsidR="008A4D4B">
              <w:rPr>
                <w:noProof/>
                <w:webHidden/>
              </w:rPr>
              <w:fldChar w:fldCharType="end"/>
            </w:r>
          </w:hyperlink>
        </w:p>
        <w:p w14:paraId="09598628" w14:textId="3F2FD8F2" w:rsidR="008A4D4B" w:rsidRDefault="00A50E31">
          <w:pPr>
            <w:pStyle w:val="TOC2"/>
            <w:tabs>
              <w:tab w:val="right" w:leader="dot" w:pos="9016"/>
            </w:tabs>
            <w:rPr>
              <w:rFonts w:asciiTheme="minorHAnsi" w:eastAsiaTheme="minorEastAsia" w:hAnsiTheme="minorHAnsi"/>
              <w:noProof/>
              <w:lang w:eastAsia="en-GB"/>
            </w:rPr>
          </w:pPr>
          <w:hyperlink w:anchor="_Toc106218212" w:history="1">
            <w:r w:rsidR="008A4D4B" w:rsidRPr="00991F19">
              <w:rPr>
                <w:rStyle w:val="Hyperlink"/>
                <w:b/>
                <w:bCs/>
                <w:noProof/>
              </w:rPr>
              <w:t>Monitoring</w:t>
            </w:r>
            <w:r w:rsidR="008A4D4B">
              <w:rPr>
                <w:noProof/>
                <w:webHidden/>
              </w:rPr>
              <w:tab/>
            </w:r>
            <w:r w:rsidR="008A4D4B">
              <w:rPr>
                <w:noProof/>
                <w:webHidden/>
              </w:rPr>
              <w:fldChar w:fldCharType="begin"/>
            </w:r>
            <w:r w:rsidR="008A4D4B">
              <w:rPr>
                <w:noProof/>
                <w:webHidden/>
              </w:rPr>
              <w:instrText xml:space="preserve"> PAGEREF _Toc106218212 \h </w:instrText>
            </w:r>
            <w:r w:rsidR="008A4D4B">
              <w:rPr>
                <w:noProof/>
                <w:webHidden/>
              </w:rPr>
            </w:r>
            <w:r w:rsidR="008A4D4B">
              <w:rPr>
                <w:noProof/>
                <w:webHidden/>
              </w:rPr>
              <w:fldChar w:fldCharType="separate"/>
            </w:r>
            <w:r>
              <w:rPr>
                <w:noProof/>
                <w:webHidden/>
              </w:rPr>
              <w:t>10</w:t>
            </w:r>
            <w:r w:rsidR="008A4D4B">
              <w:rPr>
                <w:noProof/>
                <w:webHidden/>
              </w:rPr>
              <w:fldChar w:fldCharType="end"/>
            </w:r>
          </w:hyperlink>
        </w:p>
        <w:p w14:paraId="4A7C73A3" w14:textId="5F8B4570" w:rsidR="008A4D4B" w:rsidRDefault="00A50E31">
          <w:pPr>
            <w:pStyle w:val="TOC1"/>
            <w:tabs>
              <w:tab w:val="right" w:leader="dot" w:pos="9016"/>
            </w:tabs>
            <w:rPr>
              <w:rFonts w:asciiTheme="minorHAnsi" w:eastAsiaTheme="minorEastAsia" w:hAnsiTheme="minorHAnsi"/>
              <w:noProof/>
              <w:lang w:eastAsia="en-GB"/>
            </w:rPr>
          </w:pPr>
          <w:hyperlink w:anchor="_Toc106218213" w:history="1">
            <w:r w:rsidR="008A4D4B" w:rsidRPr="00991F19">
              <w:rPr>
                <w:rStyle w:val="Hyperlink"/>
                <w:rFonts w:cs="Arial"/>
                <w:noProof/>
              </w:rPr>
              <w:t>2 Analysis and diagnosis of defects building at case study building</w:t>
            </w:r>
            <w:r w:rsidR="008A4D4B">
              <w:rPr>
                <w:noProof/>
                <w:webHidden/>
              </w:rPr>
              <w:tab/>
            </w:r>
            <w:r w:rsidR="008A4D4B">
              <w:rPr>
                <w:noProof/>
                <w:webHidden/>
              </w:rPr>
              <w:fldChar w:fldCharType="begin"/>
            </w:r>
            <w:r w:rsidR="008A4D4B">
              <w:rPr>
                <w:noProof/>
                <w:webHidden/>
              </w:rPr>
              <w:instrText xml:space="preserve"> PAGEREF _Toc106218213 \h </w:instrText>
            </w:r>
            <w:r w:rsidR="008A4D4B">
              <w:rPr>
                <w:noProof/>
                <w:webHidden/>
              </w:rPr>
            </w:r>
            <w:r w:rsidR="008A4D4B">
              <w:rPr>
                <w:noProof/>
                <w:webHidden/>
              </w:rPr>
              <w:fldChar w:fldCharType="separate"/>
            </w:r>
            <w:r>
              <w:rPr>
                <w:noProof/>
                <w:webHidden/>
              </w:rPr>
              <w:t>12</w:t>
            </w:r>
            <w:r w:rsidR="008A4D4B">
              <w:rPr>
                <w:noProof/>
                <w:webHidden/>
              </w:rPr>
              <w:fldChar w:fldCharType="end"/>
            </w:r>
          </w:hyperlink>
        </w:p>
        <w:p w14:paraId="236D1C84" w14:textId="2BD9581D" w:rsidR="008A4D4B" w:rsidRDefault="00A50E31">
          <w:pPr>
            <w:pStyle w:val="TOC2"/>
            <w:tabs>
              <w:tab w:val="right" w:leader="dot" w:pos="9016"/>
            </w:tabs>
            <w:rPr>
              <w:rFonts w:asciiTheme="minorHAnsi" w:eastAsiaTheme="minorEastAsia" w:hAnsiTheme="minorHAnsi"/>
              <w:noProof/>
              <w:lang w:eastAsia="en-GB"/>
            </w:rPr>
          </w:pPr>
          <w:hyperlink w:anchor="_Toc106218214" w:history="1">
            <w:r w:rsidR="008A4D4B" w:rsidRPr="00991F19">
              <w:rPr>
                <w:rStyle w:val="Hyperlink"/>
                <w:rFonts w:cs="Arial"/>
                <w:b/>
                <w:bCs/>
                <w:noProof/>
              </w:rPr>
              <w:t>What are defects and how do they Occur</w:t>
            </w:r>
            <w:r w:rsidR="008A4D4B">
              <w:rPr>
                <w:noProof/>
                <w:webHidden/>
              </w:rPr>
              <w:tab/>
            </w:r>
            <w:r w:rsidR="008A4D4B">
              <w:rPr>
                <w:noProof/>
                <w:webHidden/>
              </w:rPr>
              <w:fldChar w:fldCharType="begin"/>
            </w:r>
            <w:r w:rsidR="008A4D4B">
              <w:rPr>
                <w:noProof/>
                <w:webHidden/>
              </w:rPr>
              <w:instrText xml:space="preserve"> PAGEREF _Toc106218214 \h </w:instrText>
            </w:r>
            <w:r w:rsidR="008A4D4B">
              <w:rPr>
                <w:noProof/>
                <w:webHidden/>
              </w:rPr>
            </w:r>
            <w:r w:rsidR="008A4D4B">
              <w:rPr>
                <w:noProof/>
                <w:webHidden/>
              </w:rPr>
              <w:fldChar w:fldCharType="separate"/>
            </w:r>
            <w:r>
              <w:rPr>
                <w:noProof/>
                <w:webHidden/>
              </w:rPr>
              <w:t>12</w:t>
            </w:r>
            <w:r w:rsidR="008A4D4B">
              <w:rPr>
                <w:noProof/>
                <w:webHidden/>
              </w:rPr>
              <w:fldChar w:fldCharType="end"/>
            </w:r>
          </w:hyperlink>
        </w:p>
        <w:p w14:paraId="2BEBC7CD" w14:textId="07538E59" w:rsidR="008A4D4B" w:rsidRDefault="00A50E31">
          <w:pPr>
            <w:pStyle w:val="TOC2"/>
            <w:tabs>
              <w:tab w:val="right" w:leader="dot" w:pos="9016"/>
            </w:tabs>
            <w:rPr>
              <w:rFonts w:asciiTheme="minorHAnsi" w:eastAsiaTheme="minorEastAsia" w:hAnsiTheme="minorHAnsi"/>
              <w:noProof/>
              <w:lang w:eastAsia="en-GB"/>
            </w:rPr>
          </w:pPr>
          <w:hyperlink w:anchor="_Toc106218215" w:history="1">
            <w:r w:rsidR="008A4D4B" w:rsidRPr="00991F19">
              <w:rPr>
                <w:rStyle w:val="Hyperlink"/>
                <w:rFonts w:cs="Arial"/>
                <w:b/>
                <w:bCs/>
                <w:noProof/>
              </w:rPr>
              <w:t>Defect / Asset Management</w:t>
            </w:r>
            <w:r w:rsidR="008A4D4B">
              <w:rPr>
                <w:noProof/>
                <w:webHidden/>
              </w:rPr>
              <w:tab/>
            </w:r>
            <w:r w:rsidR="008A4D4B">
              <w:rPr>
                <w:noProof/>
                <w:webHidden/>
              </w:rPr>
              <w:fldChar w:fldCharType="begin"/>
            </w:r>
            <w:r w:rsidR="008A4D4B">
              <w:rPr>
                <w:noProof/>
                <w:webHidden/>
              </w:rPr>
              <w:instrText xml:space="preserve"> PAGEREF _Toc106218215 \h </w:instrText>
            </w:r>
            <w:r w:rsidR="008A4D4B">
              <w:rPr>
                <w:noProof/>
                <w:webHidden/>
              </w:rPr>
            </w:r>
            <w:r w:rsidR="008A4D4B">
              <w:rPr>
                <w:noProof/>
                <w:webHidden/>
              </w:rPr>
              <w:fldChar w:fldCharType="separate"/>
            </w:r>
            <w:r>
              <w:rPr>
                <w:noProof/>
                <w:webHidden/>
              </w:rPr>
              <w:t>13</w:t>
            </w:r>
            <w:r w:rsidR="008A4D4B">
              <w:rPr>
                <w:noProof/>
                <w:webHidden/>
              </w:rPr>
              <w:fldChar w:fldCharType="end"/>
            </w:r>
          </w:hyperlink>
        </w:p>
        <w:p w14:paraId="0F5CC0C4" w14:textId="31FD6A2B" w:rsidR="008A4D4B" w:rsidRDefault="00A50E31">
          <w:pPr>
            <w:pStyle w:val="TOC1"/>
            <w:tabs>
              <w:tab w:val="right" w:leader="dot" w:pos="9016"/>
            </w:tabs>
            <w:rPr>
              <w:rFonts w:asciiTheme="minorHAnsi" w:eastAsiaTheme="minorEastAsia" w:hAnsiTheme="minorHAnsi"/>
              <w:noProof/>
              <w:lang w:eastAsia="en-GB"/>
            </w:rPr>
          </w:pPr>
          <w:hyperlink w:anchor="_Toc106218216" w:history="1">
            <w:r w:rsidR="008A4D4B" w:rsidRPr="00991F19">
              <w:rPr>
                <w:rStyle w:val="Hyperlink"/>
                <w:rFonts w:cs="Arial"/>
                <w:noProof/>
              </w:rPr>
              <w:t>Building and facility Audit</w:t>
            </w:r>
            <w:r w:rsidR="008A4D4B">
              <w:rPr>
                <w:noProof/>
                <w:webHidden/>
              </w:rPr>
              <w:tab/>
            </w:r>
            <w:r w:rsidR="008A4D4B">
              <w:rPr>
                <w:noProof/>
                <w:webHidden/>
              </w:rPr>
              <w:fldChar w:fldCharType="begin"/>
            </w:r>
            <w:r w:rsidR="008A4D4B">
              <w:rPr>
                <w:noProof/>
                <w:webHidden/>
              </w:rPr>
              <w:instrText xml:space="preserve"> PAGEREF _Toc106218216 \h </w:instrText>
            </w:r>
            <w:r w:rsidR="008A4D4B">
              <w:rPr>
                <w:noProof/>
                <w:webHidden/>
              </w:rPr>
            </w:r>
            <w:r w:rsidR="008A4D4B">
              <w:rPr>
                <w:noProof/>
                <w:webHidden/>
              </w:rPr>
              <w:fldChar w:fldCharType="separate"/>
            </w:r>
            <w:r>
              <w:rPr>
                <w:noProof/>
                <w:webHidden/>
              </w:rPr>
              <w:t>14</w:t>
            </w:r>
            <w:r w:rsidR="008A4D4B">
              <w:rPr>
                <w:noProof/>
                <w:webHidden/>
              </w:rPr>
              <w:fldChar w:fldCharType="end"/>
            </w:r>
          </w:hyperlink>
        </w:p>
        <w:p w14:paraId="745BE901" w14:textId="38BF9918" w:rsidR="008A4D4B" w:rsidRDefault="00A50E31">
          <w:pPr>
            <w:pStyle w:val="TOC1"/>
            <w:tabs>
              <w:tab w:val="right" w:leader="dot" w:pos="9016"/>
            </w:tabs>
            <w:rPr>
              <w:rFonts w:asciiTheme="minorHAnsi" w:eastAsiaTheme="minorEastAsia" w:hAnsiTheme="minorHAnsi"/>
              <w:noProof/>
              <w:lang w:eastAsia="en-GB"/>
            </w:rPr>
          </w:pPr>
          <w:hyperlink w:anchor="_Toc106218217" w:history="1">
            <w:r w:rsidR="008A4D4B" w:rsidRPr="00991F19">
              <w:rPr>
                <w:rStyle w:val="Hyperlink"/>
                <w:noProof/>
              </w:rPr>
              <w:t>3 Current Maintenance strategies</w:t>
            </w:r>
            <w:r w:rsidR="008A4D4B">
              <w:rPr>
                <w:noProof/>
                <w:webHidden/>
              </w:rPr>
              <w:tab/>
            </w:r>
            <w:r w:rsidR="008A4D4B">
              <w:rPr>
                <w:noProof/>
                <w:webHidden/>
              </w:rPr>
              <w:fldChar w:fldCharType="begin"/>
            </w:r>
            <w:r w:rsidR="008A4D4B">
              <w:rPr>
                <w:noProof/>
                <w:webHidden/>
              </w:rPr>
              <w:instrText xml:space="preserve"> PAGEREF _Toc106218217 \h </w:instrText>
            </w:r>
            <w:r w:rsidR="008A4D4B">
              <w:rPr>
                <w:noProof/>
                <w:webHidden/>
              </w:rPr>
            </w:r>
            <w:r w:rsidR="008A4D4B">
              <w:rPr>
                <w:noProof/>
                <w:webHidden/>
              </w:rPr>
              <w:fldChar w:fldCharType="separate"/>
            </w:r>
            <w:r>
              <w:rPr>
                <w:noProof/>
                <w:webHidden/>
              </w:rPr>
              <w:t>19</w:t>
            </w:r>
            <w:r w:rsidR="008A4D4B">
              <w:rPr>
                <w:noProof/>
                <w:webHidden/>
              </w:rPr>
              <w:fldChar w:fldCharType="end"/>
            </w:r>
          </w:hyperlink>
        </w:p>
        <w:p w14:paraId="0506C859" w14:textId="0B90FD6F" w:rsidR="008A4D4B" w:rsidRDefault="00A50E31">
          <w:pPr>
            <w:pStyle w:val="TOC1"/>
            <w:tabs>
              <w:tab w:val="right" w:leader="dot" w:pos="9016"/>
            </w:tabs>
            <w:rPr>
              <w:rFonts w:asciiTheme="minorHAnsi" w:eastAsiaTheme="minorEastAsia" w:hAnsiTheme="minorHAnsi"/>
              <w:noProof/>
              <w:lang w:eastAsia="en-GB"/>
            </w:rPr>
          </w:pPr>
          <w:hyperlink w:anchor="_Toc106218218" w:history="1">
            <w:r w:rsidR="008A4D4B" w:rsidRPr="00991F19">
              <w:rPr>
                <w:rStyle w:val="Hyperlink"/>
                <w:rFonts w:cs="Arial"/>
                <w:noProof/>
              </w:rPr>
              <w:t>Future Strategies</w:t>
            </w:r>
            <w:r w:rsidR="008A4D4B">
              <w:rPr>
                <w:noProof/>
                <w:webHidden/>
              </w:rPr>
              <w:tab/>
            </w:r>
            <w:r w:rsidR="008A4D4B">
              <w:rPr>
                <w:noProof/>
                <w:webHidden/>
              </w:rPr>
              <w:fldChar w:fldCharType="begin"/>
            </w:r>
            <w:r w:rsidR="008A4D4B">
              <w:rPr>
                <w:noProof/>
                <w:webHidden/>
              </w:rPr>
              <w:instrText xml:space="preserve"> PAGEREF _Toc106218218 \h </w:instrText>
            </w:r>
            <w:r w:rsidR="008A4D4B">
              <w:rPr>
                <w:noProof/>
                <w:webHidden/>
              </w:rPr>
            </w:r>
            <w:r w:rsidR="008A4D4B">
              <w:rPr>
                <w:noProof/>
                <w:webHidden/>
              </w:rPr>
              <w:fldChar w:fldCharType="separate"/>
            </w:r>
            <w:r>
              <w:rPr>
                <w:noProof/>
                <w:webHidden/>
              </w:rPr>
              <w:t>21</w:t>
            </w:r>
            <w:r w:rsidR="008A4D4B">
              <w:rPr>
                <w:noProof/>
                <w:webHidden/>
              </w:rPr>
              <w:fldChar w:fldCharType="end"/>
            </w:r>
          </w:hyperlink>
        </w:p>
        <w:p w14:paraId="7040B0E8" w14:textId="323F0E14" w:rsidR="008A4D4B" w:rsidRDefault="00A50E31">
          <w:pPr>
            <w:pStyle w:val="TOC2"/>
            <w:tabs>
              <w:tab w:val="right" w:leader="dot" w:pos="9016"/>
            </w:tabs>
            <w:rPr>
              <w:rFonts w:asciiTheme="minorHAnsi" w:eastAsiaTheme="minorEastAsia" w:hAnsiTheme="minorHAnsi"/>
              <w:noProof/>
              <w:lang w:eastAsia="en-GB"/>
            </w:rPr>
          </w:pPr>
          <w:hyperlink w:anchor="_Toc106218219" w:history="1">
            <w:r w:rsidR="008A4D4B" w:rsidRPr="00991F19">
              <w:rPr>
                <w:rStyle w:val="Hyperlink"/>
                <w:rFonts w:cs="Arial"/>
                <w:b/>
                <w:bCs/>
                <w:noProof/>
              </w:rPr>
              <w:t>Integration of stand-alone databases</w:t>
            </w:r>
            <w:r w:rsidR="008A4D4B">
              <w:rPr>
                <w:noProof/>
                <w:webHidden/>
              </w:rPr>
              <w:tab/>
            </w:r>
            <w:r w:rsidR="008A4D4B">
              <w:rPr>
                <w:noProof/>
                <w:webHidden/>
              </w:rPr>
              <w:fldChar w:fldCharType="begin"/>
            </w:r>
            <w:r w:rsidR="008A4D4B">
              <w:rPr>
                <w:noProof/>
                <w:webHidden/>
              </w:rPr>
              <w:instrText xml:space="preserve"> PAGEREF _Toc106218219 \h </w:instrText>
            </w:r>
            <w:r w:rsidR="008A4D4B">
              <w:rPr>
                <w:noProof/>
                <w:webHidden/>
              </w:rPr>
            </w:r>
            <w:r w:rsidR="008A4D4B">
              <w:rPr>
                <w:noProof/>
                <w:webHidden/>
              </w:rPr>
              <w:fldChar w:fldCharType="separate"/>
            </w:r>
            <w:r>
              <w:rPr>
                <w:noProof/>
                <w:webHidden/>
              </w:rPr>
              <w:t>21</w:t>
            </w:r>
            <w:r w:rsidR="008A4D4B">
              <w:rPr>
                <w:noProof/>
                <w:webHidden/>
              </w:rPr>
              <w:fldChar w:fldCharType="end"/>
            </w:r>
          </w:hyperlink>
        </w:p>
        <w:p w14:paraId="7CCFA56B" w14:textId="38ADA0D9" w:rsidR="008A4D4B" w:rsidRDefault="00A50E31">
          <w:pPr>
            <w:pStyle w:val="TOC2"/>
            <w:tabs>
              <w:tab w:val="right" w:leader="dot" w:pos="9016"/>
            </w:tabs>
            <w:rPr>
              <w:rFonts w:asciiTheme="minorHAnsi" w:eastAsiaTheme="minorEastAsia" w:hAnsiTheme="minorHAnsi"/>
              <w:noProof/>
              <w:lang w:eastAsia="en-GB"/>
            </w:rPr>
          </w:pPr>
          <w:hyperlink w:anchor="_Toc106218220" w:history="1">
            <w:r w:rsidR="008A4D4B" w:rsidRPr="00991F19">
              <w:rPr>
                <w:rStyle w:val="Hyperlink"/>
                <w:rFonts w:cs="Arial"/>
                <w:b/>
                <w:bCs/>
                <w:noProof/>
              </w:rPr>
              <w:t>Increase focus on asset management of buildings</w:t>
            </w:r>
            <w:r w:rsidR="008A4D4B">
              <w:rPr>
                <w:noProof/>
                <w:webHidden/>
              </w:rPr>
              <w:tab/>
            </w:r>
            <w:r w:rsidR="008A4D4B">
              <w:rPr>
                <w:noProof/>
                <w:webHidden/>
              </w:rPr>
              <w:fldChar w:fldCharType="begin"/>
            </w:r>
            <w:r w:rsidR="008A4D4B">
              <w:rPr>
                <w:noProof/>
                <w:webHidden/>
              </w:rPr>
              <w:instrText xml:space="preserve"> PAGEREF _Toc106218220 \h </w:instrText>
            </w:r>
            <w:r w:rsidR="008A4D4B">
              <w:rPr>
                <w:noProof/>
                <w:webHidden/>
              </w:rPr>
            </w:r>
            <w:r w:rsidR="008A4D4B">
              <w:rPr>
                <w:noProof/>
                <w:webHidden/>
              </w:rPr>
              <w:fldChar w:fldCharType="separate"/>
            </w:r>
            <w:r>
              <w:rPr>
                <w:noProof/>
                <w:webHidden/>
              </w:rPr>
              <w:t>21</w:t>
            </w:r>
            <w:r w:rsidR="008A4D4B">
              <w:rPr>
                <w:noProof/>
                <w:webHidden/>
              </w:rPr>
              <w:fldChar w:fldCharType="end"/>
            </w:r>
          </w:hyperlink>
        </w:p>
        <w:p w14:paraId="450A04DD" w14:textId="46F9D34B" w:rsidR="008A4D4B" w:rsidRDefault="00A50E31">
          <w:pPr>
            <w:pStyle w:val="TOC2"/>
            <w:tabs>
              <w:tab w:val="right" w:leader="dot" w:pos="9016"/>
            </w:tabs>
            <w:rPr>
              <w:rFonts w:asciiTheme="minorHAnsi" w:eastAsiaTheme="minorEastAsia" w:hAnsiTheme="minorHAnsi"/>
              <w:noProof/>
              <w:lang w:eastAsia="en-GB"/>
            </w:rPr>
          </w:pPr>
          <w:hyperlink w:anchor="_Toc106218221" w:history="1">
            <w:r w:rsidR="008A4D4B" w:rsidRPr="00991F19">
              <w:rPr>
                <w:rStyle w:val="Hyperlink"/>
                <w:rFonts w:cs="Arial"/>
                <w:b/>
                <w:bCs/>
                <w:noProof/>
              </w:rPr>
              <w:t>Use of Drones to complete inspections</w:t>
            </w:r>
            <w:r w:rsidR="008A4D4B">
              <w:rPr>
                <w:noProof/>
                <w:webHidden/>
              </w:rPr>
              <w:tab/>
            </w:r>
            <w:r w:rsidR="008A4D4B">
              <w:rPr>
                <w:noProof/>
                <w:webHidden/>
              </w:rPr>
              <w:fldChar w:fldCharType="begin"/>
            </w:r>
            <w:r w:rsidR="008A4D4B">
              <w:rPr>
                <w:noProof/>
                <w:webHidden/>
              </w:rPr>
              <w:instrText xml:space="preserve"> PAGEREF _Toc106218221 \h </w:instrText>
            </w:r>
            <w:r w:rsidR="008A4D4B">
              <w:rPr>
                <w:noProof/>
                <w:webHidden/>
              </w:rPr>
            </w:r>
            <w:r w:rsidR="008A4D4B">
              <w:rPr>
                <w:noProof/>
                <w:webHidden/>
              </w:rPr>
              <w:fldChar w:fldCharType="separate"/>
            </w:r>
            <w:r>
              <w:rPr>
                <w:noProof/>
                <w:webHidden/>
              </w:rPr>
              <w:t>21</w:t>
            </w:r>
            <w:r w:rsidR="008A4D4B">
              <w:rPr>
                <w:noProof/>
                <w:webHidden/>
              </w:rPr>
              <w:fldChar w:fldCharType="end"/>
            </w:r>
          </w:hyperlink>
        </w:p>
        <w:p w14:paraId="2C696A07" w14:textId="1DFA25BC" w:rsidR="008A4D4B" w:rsidRDefault="00A50E31">
          <w:pPr>
            <w:pStyle w:val="TOC2"/>
            <w:tabs>
              <w:tab w:val="right" w:leader="dot" w:pos="9016"/>
            </w:tabs>
            <w:rPr>
              <w:rFonts w:asciiTheme="minorHAnsi" w:eastAsiaTheme="minorEastAsia" w:hAnsiTheme="minorHAnsi"/>
              <w:noProof/>
              <w:lang w:eastAsia="en-GB"/>
            </w:rPr>
          </w:pPr>
          <w:hyperlink w:anchor="_Toc106218222" w:history="1">
            <w:r w:rsidR="008A4D4B" w:rsidRPr="00991F19">
              <w:rPr>
                <w:rStyle w:val="Hyperlink"/>
                <w:rFonts w:cs="Arial"/>
                <w:b/>
                <w:bCs/>
                <w:noProof/>
              </w:rPr>
              <w:t>Decarbonisation</w:t>
            </w:r>
            <w:r w:rsidR="008A4D4B">
              <w:rPr>
                <w:noProof/>
                <w:webHidden/>
              </w:rPr>
              <w:tab/>
            </w:r>
            <w:r w:rsidR="008A4D4B">
              <w:rPr>
                <w:noProof/>
                <w:webHidden/>
              </w:rPr>
              <w:fldChar w:fldCharType="begin"/>
            </w:r>
            <w:r w:rsidR="008A4D4B">
              <w:rPr>
                <w:noProof/>
                <w:webHidden/>
              </w:rPr>
              <w:instrText xml:space="preserve"> PAGEREF _Toc106218222 \h </w:instrText>
            </w:r>
            <w:r w:rsidR="008A4D4B">
              <w:rPr>
                <w:noProof/>
                <w:webHidden/>
              </w:rPr>
            </w:r>
            <w:r w:rsidR="008A4D4B">
              <w:rPr>
                <w:noProof/>
                <w:webHidden/>
              </w:rPr>
              <w:fldChar w:fldCharType="separate"/>
            </w:r>
            <w:r>
              <w:rPr>
                <w:noProof/>
                <w:webHidden/>
              </w:rPr>
              <w:t>22</w:t>
            </w:r>
            <w:r w:rsidR="008A4D4B">
              <w:rPr>
                <w:noProof/>
                <w:webHidden/>
              </w:rPr>
              <w:fldChar w:fldCharType="end"/>
            </w:r>
          </w:hyperlink>
        </w:p>
        <w:p w14:paraId="63155CEB" w14:textId="5FEBDE86" w:rsidR="008A4D4B" w:rsidRDefault="00A50E31">
          <w:pPr>
            <w:pStyle w:val="TOC2"/>
            <w:tabs>
              <w:tab w:val="right" w:leader="dot" w:pos="9016"/>
            </w:tabs>
            <w:rPr>
              <w:rFonts w:asciiTheme="minorHAnsi" w:eastAsiaTheme="minorEastAsia" w:hAnsiTheme="minorHAnsi"/>
              <w:noProof/>
              <w:lang w:eastAsia="en-GB"/>
            </w:rPr>
          </w:pPr>
          <w:hyperlink w:anchor="_Toc106218223" w:history="1">
            <w:r w:rsidR="008A4D4B" w:rsidRPr="00991F19">
              <w:rPr>
                <w:rStyle w:val="Hyperlink"/>
                <w:rFonts w:cs="Arial"/>
                <w:b/>
                <w:bCs/>
                <w:noProof/>
              </w:rPr>
              <w:t>BIM / 3D Scanning for ATEX areas</w:t>
            </w:r>
            <w:r w:rsidR="008A4D4B">
              <w:rPr>
                <w:noProof/>
                <w:webHidden/>
              </w:rPr>
              <w:tab/>
            </w:r>
            <w:r w:rsidR="008A4D4B">
              <w:rPr>
                <w:noProof/>
                <w:webHidden/>
              </w:rPr>
              <w:fldChar w:fldCharType="begin"/>
            </w:r>
            <w:r w:rsidR="008A4D4B">
              <w:rPr>
                <w:noProof/>
                <w:webHidden/>
              </w:rPr>
              <w:instrText xml:space="preserve"> PAGEREF _Toc106218223 \h </w:instrText>
            </w:r>
            <w:r w:rsidR="008A4D4B">
              <w:rPr>
                <w:noProof/>
                <w:webHidden/>
              </w:rPr>
            </w:r>
            <w:r w:rsidR="008A4D4B">
              <w:rPr>
                <w:noProof/>
                <w:webHidden/>
              </w:rPr>
              <w:fldChar w:fldCharType="separate"/>
            </w:r>
            <w:r>
              <w:rPr>
                <w:noProof/>
                <w:webHidden/>
              </w:rPr>
              <w:t>22</w:t>
            </w:r>
            <w:r w:rsidR="008A4D4B">
              <w:rPr>
                <w:noProof/>
                <w:webHidden/>
              </w:rPr>
              <w:fldChar w:fldCharType="end"/>
            </w:r>
          </w:hyperlink>
        </w:p>
        <w:p w14:paraId="459A7D0F" w14:textId="739B8945" w:rsidR="008A4D4B" w:rsidRDefault="00A50E31">
          <w:pPr>
            <w:pStyle w:val="TOC2"/>
            <w:tabs>
              <w:tab w:val="right" w:leader="dot" w:pos="9016"/>
            </w:tabs>
            <w:rPr>
              <w:rFonts w:asciiTheme="minorHAnsi" w:eastAsiaTheme="minorEastAsia" w:hAnsiTheme="minorHAnsi"/>
              <w:noProof/>
              <w:lang w:eastAsia="en-GB"/>
            </w:rPr>
          </w:pPr>
          <w:hyperlink w:anchor="_Toc106218224" w:history="1">
            <w:r w:rsidR="008A4D4B" w:rsidRPr="00991F19">
              <w:rPr>
                <w:rStyle w:val="Hyperlink"/>
                <w:rFonts w:cs="Arial"/>
                <w:b/>
                <w:bCs/>
                <w:noProof/>
              </w:rPr>
              <w:t>Integration of SAP into PLC level 1 architecture</w:t>
            </w:r>
            <w:r w:rsidR="008A4D4B">
              <w:rPr>
                <w:noProof/>
                <w:webHidden/>
              </w:rPr>
              <w:tab/>
            </w:r>
            <w:r w:rsidR="008A4D4B">
              <w:rPr>
                <w:noProof/>
                <w:webHidden/>
              </w:rPr>
              <w:fldChar w:fldCharType="begin"/>
            </w:r>
            <w:r w:rsidR="008A4D4B">
              <w:rPr>
                <w:noProof/>
                <w:webHidden/>
              </w:rPr>
              <w:instrText xml:space="preserve"> PAGEREF _Toc106218224 \h </w:instrText>
            </w:r>
            <w:r w:rsidR="008A4D4B">
              <w:rPr>
                <w:noProof/>
                <w:webHidden/>
              </w:rPr>
            </w:r>
            <w:r w:rsidR="008A4D4B">
              <w:rPr>
                <w:noProof/>
                <w:webHidden/>
              </w:rPr>
              <w:fldChar w:fldCharType="separate"/>
            </w:r>
            <w:r>
              <w:rPr>
                <w:noProof/>
                <w:webHidden/>
              </w:rPr>
              <w:t>22</w:t>
            </w:r>
            <w:r w:rsidR="008A4D4B">
              <w:rPr>
                <w:noProof/>
                <w:webHidden/>
              </w:rPr>
              <w:fldChar w:fldCharType="end"/>
            </w:r>
          </w:hyperlink>
        </w:p>
        <w:p w14:paraId="52BC928C" w14:textId="3B014654" w:rsidR="008A4D4B" w:rsidRDefault="00A50E31">
          <w:pPr>
            <w:pStyle w:val="TOC1"/>
            <w:tabs>
              <w:tab w:val="right" w:leader="dot" w:pos="9016"/>
            </w:tabs>
            <w:rPr>
              <w:rFonts w:asciiTheme="minorHAnsi" w:eastAsiaTheme="minorEastAsia" w:hAnsiTheme="minorHAnsi"/>
              <w:noProof/>
              <w:lang w:eastAsia="en-GB"/>
            </w:rPr>
          </w:pPr>
          <w:hyperlink w:anchor="_Toc106218225" w:history="1">
            <w:r w:rsidR="008A4D4B" w:rsidRPr="00991F19">
              <w:rPr>
                <w:rStyle w:val="Hyperlink"/>
                <w:noProof/>
              </w:rPr>
              <w:t>Conclusion</w:t>
            </w:r>
            <w:r w:rsidR="008A4D4B">
              <w:rPr>
                <w:noProof/>
                <w:webHidden/>
              </w:rPr>
              <w:tab/>
            </w:r>
            <w:r w:rsidR="008A4D4B">
              <w:rPr>
                <w:noProof/>
                <w:webHidden/>
              </w:rPr>
              <w:fldChar w:fldCharType="begin"/>
            </w:r>
            <w:r w:rsidR="008A4D4B">
              <w:rPr>
                <w:noProof/>
                <w:webHidden/>
              </w:rPr>
              <w:instrText xml:space="preserve"> PAGEREF _Toc106218225 \h </w:instrText>
            </w:r>
            <w:r w:rsidR="008A4D4B">
              <w:rPr>
                <w:noProof/>
                <w:webHidden/>
              </w:rPr>
            </w:r>
            <w:r w:rsidR="008A4D4B">
              <w:rPr>
                <w:noProof/>
                <w:webHidden/>
              </w:rPr>
              <w:fldChar w:fldCharType="separate"/>
            </w:r>
            <w:r>
              <w:rPr>
                <w:noProof/>
                <w:webHidden/>
              </w:rPr>
              <w:t>23</w:t>
            </w:r>
            <w:r w:rsidR="008A4D4B">
              <w:rPr>
                <w:noProof/>
                <w:webHidden/>
              </w:rPr>
              <w:fldChar w:fldCharType="end"/>
            </w:r>
          </w:hyperlink>
        </w:p>
        <w:p w14:paraId="274EE67E" w14:textId="3972318D" w:rsidR="008A4D4B" w:rsidRDefault="00A50E31">
          <w:pPr>
            <w:pStyle w:val="TOC1"/>
            <w:tabs>
              <w:tab w:val="right" w:leader="dot" w:pos="9016"/>
            </w:tabs>
            <w:rPr>
              <w:rFonts w:asciiTheme="minorHAnsi" w:eastAsiaTheme="minorEastAsia" w:hAnsiTheme="minorHAnsi"/>
              <w:noProof/>
              <w:lang w:eastAsia="en-GB"/>
            </w:rPr>
          </w:pPr>
          <w:hyperlink w:anchor="_Toc106218226" w:history="1">
            <w:r w:rsidR="008A4D4B" w:rsidRPr="00991F19">
              <w:rPr>
                <w:rStyle w:val="Hyperlink"/>
                <w:noProof/>
              </w:rPr>
              <w:t>References</w:t>
            </w:r>
            <w:r w:rsidR="008A4D4B">
              <w:rPr>
                <w:noProof/>
                <w:webHidden/>
              </w:rPr>
              <w:tab/>
            </w:r>
            <w:r w:rsidR="008A4D4B">
              <w:rPr>
                <w:noProof/>
                <w:webHidden/>
              </w:rPr>
              <w:fldChar w:fldCharType="begin"/>
            </w:r>
            <w:r w:rsidR="008A4D4B">
              <w:rPr>
                <w:noProof/>
                <w:webHidden/>
              </w:rPr>
              <w:instrText xml:space="preserve"> PAGEREF _Toc106218226 \h </w:instrText>
            </w:r>
            <w:r w:rsidR="008A4D4B">
              <w:rPr>
                <w:noProof/>
                <w:webHidden/>
              </w:rPr>
            </w:r>
            <w:r w:rsidR="008A4D4B">
              <w:rPr>
                <w:noProof/>
                <w:webHidden/>
              </w:rPr>
              <w:fldChar w:fldCharType="separate"/>
            </w:r>
            <w:r>
              <w:rPr>
                <w:noProof/>
                <w:webHidden/>
              </w:rPr>
              <w:t>25</w:t>
            </w:r>
            <w:r w:rsidR="008A4D4B">
              <w:rPr>
                <w:noProof/>
                <w:webHidden/>
              </w:rPr>
              <w:fldChar w:fldCharType="end"/>
            </w:r>
          </w:hyperlink>
        </w:p>
        <w:p w14:paraId="18ED3D41" w14:textId="75D2E9C5" w:rsidR="008A4D4B" w:rsidRDefault="00A50E31">
          <w:pPr>
            <w:pStyle w:val="TOC1"/>
            <w:tabs>
              <w:tab w:val="right" w:leader="dot" w:pos="9016"/>
            </w:tabs>
            <w:rPr>
              <w:rFonts w:asciiTheme="minorHAnsi" w:eastAsiaTheme="minorEastAsia" w:hAnsiTheme="minorHAnsi"/>
              <w:noProof/>
              <w:lang w:eastAsia="en-GB"/>
            </w:rPr>
          </w:pPr>
          <w:hyperlink w:anchor="_Toc106218227" w:history="1">
            <w:r w:rsidR="008A4D4B" w:rsidRPr="00991F19">
              <w:rPr>
                <w:rStyle w:val="Hyperlink"/>
                <w:rFonts w:eastAsia="Arial Unicode MS"/>
                <w:noProof/>
                <w:lang w:eastAsia="ja-JP"/>
              </w:rPr>
              <w:t>Appendix 1 – Tata Maintenance concept</w:t>
            </w:r>
            <w:r w:rsidR="008A4D4B">
              <w:rPr>
                <w:noProof/>
                <w:webHidden/>
              </w:rPr>
              <w:tab/>
            </w:r>
            <w:r w:rsidR="008A4D4B">
              <w:rPr>
                <w:noProof/>
                <w:webHidden/>
              </w:rPr>
              <w:fldChar w:fldCharType="begin"/>
            </w:r>
            <w:r w:rsidR="008A4D4B">
              <w:rPr>
                <w:noProof/>
                <w:webHidden/>
              </w:rPr>
              <w:instrText xml:space="preserve"> PAGEREF _Toc106218227 \h </w:instrText>
            </w:r>
            <w:r w:rsidR="008A4D4B">
              <w:rPr>
                <w:noProof/>
                <w:webHidden/>
              </w:rPr>
            </w:r>
            <w:r w:rsidR="008A4D4B">
              <w:rPr>
                <w:noProof/>
                <w:webHidden/>
              </w:rPr>
              <w:fldChar w:fldCharType="separate"/>
            </w:r>
            <w:r>
              <w:rPr>
                <w:noProof/>
                <w:webHidden/>
              </w:rPr>
              <w:t>26</w:t>
            </w:r>
            <w:r w:rsidR="008A4D4B">
              <w:rPr>
                <w:noProof/>
                <w:webHidden/>
              </w:rPr>
              <w:fldChar w:fldCharType="end"/>
            </w:r>
          </w:hyperlink>
        </w:p>
        <w:p w14:paraId="760D4076" w14:textId="6053930B" w:rsidR="00931224" w:rsidRPr="00C2160A" w:rsidRDefault="00931224">
          <w:pPr>
            <w:rPr>
              <w:rFonts w:cs="Arial"/>
            </w:rPr>
          </w:pPr>
          <w:r w:rsidRPr="00C2160A">
            <w:rPr>
              <w:rFonts w:cs="Arial"/>
              <w:b/>
              <w:bCs/>
              <w:noProof/>
            </w:rPr>
            <w:fldChar w:fldCharType="end"/>
          </w:r>
        </w:p>
      </w:sdtContent>
    </w:sdt>
    <w:p w14:paraId="7D6F1DE0" w14:textId="4A268C4B" w:rsidR="00FE593A" w:rsidRPr="00C2160A" w:rsidRDefault="00FE593A">
      <w:pPr>
        <w:rPr>
          <w:rFonts w:eastAsiaTheme="majorEastAsia" w:cs="Arial"/>
          <w:sz w:val="32"/>
          <w:szCs w:val="32"/>
        </w:rPr>
      </w:pPr>
      <w:r w:rsidRPr="00C2160A">
        <w:rPr>
          <w:rFonts w:cs="Arial"/>
        </w:rPr>
        <w:br w:type="page"/>
      </w:r>
    </w:p>
    <w:p w14:paraId="43E0E765" w14:textId="77777777" w:rsidR="00225B72" w:rsidRPr="00C2160A" w:rsidRDefault="00225B72" w:rsidP="002D4217">
      <w:pPr>
        <w:pStyle w:val="Heading1"/>
        <w:rPr>
          <w:rFonts w:cs="Arial"/>
        </w:rPr>
      </w:pPr>
    </w:p>
    <w:p w14:paraId="5E982A20" w14:textId="0B6970CE" w:rsidR="00225B72" w:rsidRPr="00C2160A" w:rsidRDefault="00225B72" w:rsidP="002D4217">
      <w:pPr>
        <w:pStyle w:val="Heading1"/>
        <w:rPr>
          <w:rFonts w:cs="Arial"/>
        </w:rPr>
      </w:pPr>
      <w:bookmarkStart w:id="1" w:name="_Toc106218203"/>
      <w:r w:rsidRPr="00C2160A">
        <w:rPr>
          <w:rFonts w:cs="Arial"/>
        </w:rPr>
        <w:t>Abstract</w:t>
      </w:r>
      <w:bookmarkEnd w:id="1"/>
    </w:p>
    <w:p w14:paraId="67193CB1" w14:textId="77777777" w:rsidR="00FE593A" w:rsidRPr="00C2160A" w:rsidRDefault="00FE593A" w:rsidP="00FE593A">
      <w:pPr>
        <w:rPr>
          <w:rFonts w:cs="Arial"/>
        </w:rPr>
      </w:pPr>
    </w:p>
    <w:p w14:paraId="43B4F4AE" w14:textId="2F5C16F7" w:rsidR="00F40ED8" w:rsidRDefault="0060581F" w:rsidP="00FE593A">
      <w:pPr>
        <w:rPr>
          <w:rFonts w:cs="Arial"/>
        </w:rPr>
      </w:pPr>
      <w:r>
        <w:rPr>
          <w:rFonts w:cs="Arial"/>
        </w:rPr>
        <w:t>This report</w:t>
      </w:r>
      <w:r w:rsidR="00F40ED8">
        <w:rPr>
          <w:rFonts w:cs="Arial"/>
        </w:rPr>
        <w:t xml:space="preserve"> uses a structured research method to understand the principles of building pathology and the importance of them within industry. The report </w:t>
      </w:r>
      <w:r w:rsidR="00064311">
        <w:rPr>
          <w:rFonts w:cs="Arial"/>
        </w:rPr>
        <w:t>investigates</w:t>
      </w:r>
      <w:r w:rsidR="00F40ED8">
        <w:rPr>
          <w:rFonts w:cs="Arial"/>
        </w:rPr>
        <w:t xml:space="preserve"> each aspect of building pathology comparing the literature against the case study building at all times. </w:t>
      </w:r>
    </w:p>
    <w:p w14:paraId="04704020" w14:textId="1D239915" w:rsidR="00225B72" w:rsidRDefault="00F40ED8" w:rsidP="00FE593A">
      <w:pPr>
        <w:rPr>
          <w:rFonts w:cs="Arial"/>
        </w:rPr>
      </w:pPr>
      <w:r>
        <w:rPr>
          <w:rFonts w:cs="Arial"/>
        </w:rPr>
        <w:t xml:space="preserve">The second part of the report understands defects and asset management </w:t>
      </w:r>
      <w:r w:rsidR="00146CB7">
        <w:rPr>
          <w:rFonts w:cs="Arial"/>
        </w:rPr>
        <w:t xml:space="preserve">and further </w:t>
      </w:r>
      <w:r>
        <w:rPr>
          <w:rFonts w:cs="Arial"/>
        </w:rPr>
        <w:t>identifies defects and analysis some of the defects found in the case study building and applying the principles to show real life investigations into the causes and providing a structured solution.</w:t>
      </w:r>
    </w:p>
    <w:p w14:paraId="7E7065CC" w14:textId="386A7286" w:rsidR="00F40ED8" w:rsidRPr="00C2160A" w:rsidRDefault="00F40ED8" w:rsidP="00FE593A">
      <w:pPr>
        <w:rPr>
          <w:rFonts w:cs="Arial"/>
        </w:rPr>
      </w:pPr>
      <w:r>
        <w:rPr>
          <w:rFonts w:cs="Arial"/>
        </w:rPr>
        <w:t>The final section of the report identifies the existing building maintenance and suggests ways in which the case study building can improve their strategies to either improve or meet future demands.</w:t>
      </w:r>
    </w:p>
    <w:p w14:paraId="699C412A" w14:textId="77777777" w:rsidR="00146CB7" w:rsidRDefault="00146CB7">
      <w:pPr>
        <w:rPr>
          <w:rFonts w:eastAsiaTheme="majorEastAsia" w:cs="Arial"/>
          <w:sz w:val="32"/>
          <w:szCs w:val="32"/>
        </w:rPr>
      </w:pPr>
      <w:r>
        <w:rPr>
          <w:rFonts w:cs="Arial"/>
        </w:rPr>
        <w:br w:type="page"/>
      </w:r>
    </w:p>
    <w:p w14:paraId="05E6C14C" w14:textId="0EDAC930" w:rsidR="008A4D4B" w:rsidRDefault="00225B72" w:rsidP="008A4D4B">
      <w:pPr>
        <w:pStyle w:val="Heading1"/>
        <w:spacing w:before="0"/>
        <w:rPr>
          <w:rFonts w:cs="Arial"/>
        </w:rPr>
      </w:pPr>
      <w:bookmarkStart w:id="2" w:name="_Toc106218204"/>
      <w:r w:rsidRPr="00C2160A">
        <w:rPr>
          <w:rFonts w:cs="Arial"/>
        </w:rPr>
        <w:lastRenderedPageBreak/>
        <w:t>Introduction to case study building</w:t>
      </w:r>
      <w:bookmarkEnd w:id="2"/>
    </w:p>
    <w:p w14:paraId="7A650017" w14:textId="77777777" w:rsidR="008A4D4B" w:rsidRPr="008A4D4B" w:rsidRDefault="008A4D4B" w:rsidP="008A4D4B"/>
    <w:p w14:paraId="29ADA7E3" w14:textId="16193CD7" w:rsidR="00FE593A" w:rsidRPr="00C2160A" w:rsidRDefault="00FE593A" w:rsidP="00225B72">
      <w:pPr>
        <w:rPr>
          <w:rFonts w:cs="Arial"/>
        </w:rPr>
      </w:pPr>
      <w:r w:rsidRPr="00C2160A">
        <w:rPr>
          <w:rFonts w:cs="Arial"/>
        </w:rPr>
        <w:t>For the purpose of this report the building that</w:t>
      </w:r>
      <w:r w:rsidR="006955A0" w:rsidRPr="00C2160A">
        <w:rPr>
          <w:rFonts w:cs="Arial"/>
        </w:rPr>
        <w:t xml:space="preserve"> will be used is an industrial manufacturing building located within Tata Steel works in Port Talbot South Wales. </w:t>
      </w:r>
    </w:p>
    <w:p w14:paraId="1CF9154F" w14:textId="6083386E" w:rsidR="000E64DB" w:rsidRPr="00C2160A" w:rsidRDefault="00E72A67" w:rsidP="00E72A67">
      <w:pPr>
        <w:rPr>
          <w:rFonts w:cs="Arial"/>
        </w:rPr>
      </w:pPr>
      <w:r w:rsidRPr="00C2160A">
        <w:rPr>
          <w:rFonts w:cs="Arial"/>
        </w:rPr>
        <w:t xml:space="preserve">The </w:t>
      </w:r>
      <w:r w:rsidR="000E64DB" w:rsidRPr="00C2160A">
        <w:rPr>
          <w:rFonts w:cs="Arial"/>
        </w:rPr>
        <w:t>Continuous Annealing Production Line (</w:t>
      </w:r>
      <w:r w:rsidRPr="00C2160A">
        <w:rPr>
          <w:rFonts w:cs="Arial"/>
        </w:rPr>
        <w:t>CAPL</w:t>
      </w:r>
      <w:r w:rsidR="000E64DB" w:rsidRPr="00C2160A">
        <w:rPr>
          <w:rFonts w:cs="Arial"/>
        </w:rPr>
        <w:t>)</w:t>
      </w:r>
      <w:r w:rsidRPr="00C2160A">
        <w:rPr>
          <w:rFonts w:cs="Arial"/>
        </w:rPr>
        <w:t xml:space="preserve"> building was built in 2000 on a</w:t>
      </w:r>
      <w:r w:rsidR="000E64DB" w:rsidRPr="00C2160A">
        <w:rPr>
          <w:rFonts w:cs="Arial"/>
        </w:rPr>
        <w:t xml:space="preserve"> reinforced</w:t>
      </w:r>
      <w:r w:rsidRPr="00C2160A">
        <w:rPr>
          <w:rFonts w:cs="Arial"/>
        </w:rPr>
        <w:t xml:space="preserve"> concrete </w:t>
      </w:r>
      <w:r w:rsidR="000E64DB" w:rsidRPr="00C2160A">
        <w:rPr>
          <w:rFonts w:cs="Arial"/>
        </w:rPr>
        <w:t>foundation</w:t>
      </w:r>
      <w:r w:rsidRPr="00C2160A">
        <w:rPr>
          <w:rFonts w:cs="Arial"/>
        </w:rPr>
        <w:t xml:space="preserve"> with a steel structure</w:t>
      </w:r>
      <w:r w:rsidR="000E64DB" w:rsidRPr="00C2160A">
        <w:rPr>
          <w:rFonts w:cs="Arial"/>
        </w:rPr>
        <w:t>;</w:t>
      </w:r>
      <w:r w:rsidRPr="00C2160A">
        <w:rPr>
          <w:rFonts w:cs="Arial"/>
        </w:rPr>
        <w:t xml:space="preserve"> corrugated sheet roofing and panelling</w:t>
      </w:r>
      <w:r w:rsidR="000E64DB" w:rsidRPr="00C2160A">
        <w:rPr>
          <w:rFonts w:cs="Arial"/>
        </w:rPr>
        <w:t>; bitumen flat roof for offices; a steam heating system; high bay lighting and a multi-</w:t>
      </w:r>
      <w:r w:rsidR="0060581F" w:rsidRPr="00C2160A">
        <w:rPr>
          <w:rFonts w:cs="Arial"/>
        </w:rPr>
        <w:t>million-pound</w:t>
      </w:r>
      <w:r w:rsidR="000E64DB" w:rsidRPr="00C2160A">
        <w:rPr>
          <w:rFonts w:cs="Arial"/>
        </w:rPr>
        <w:t xml:space="preserve"> manufacturing line</w:t>
      </w:r>
      <w:r w:rsidRPr="00C2160A">
        <w:rPr>
          <w:rFonts w:cs="Arial"/>
        </w:rPr>
        <w:t>. The building is over 600m long at is 36m at its highest point.</w:t>
      </w:r>
      <w:r w:rsidR="008A4D4B">
        <w:rPr>
          <w:rFonts w:cs="Arial"/>
        </w:rPr>
        <w:t xml:space="preserve"> </w:t>
      </w:r>
      <w:r w:rsidR="000E64DB" w:rsidRPr="00C2160A">
        <w:rPr>
          <w:rFonts w:cs="Arial"/>
        </w:rPr>
        <w:t>Figures 1 and 2 show the exterior of the CAPL Building just after build completion and the internal production line in operation.</w:t>
      </w:r>
    </w:p>
    <w:p w14:paraId="3B1EFCC3" w14:textId="77777777" w:rsidR="000E64DB" w:rsidRPr="00C2160A" w:rsidRDefault="000E64DB" w:rsidP="000E64DB">
      <w:pPr>
        <w:jc w:val="center"/>
        <w:rPr>
          <w:rFonts w:cs="Arial"/>
        </w:rPr>
      </w:pPr>
      <w:r w:rsidRPr="00C2160A">
        <w:rPr>
          <w:rFonts w:cs="Arial"/>
          <w:noProof/>
        </w:rPr>
        <w:drawing>
          <wp:inline distT="0" distB="0" distL="0" distR="0" wp14:anchorId="09445653" wp14:editId="51F628A0">
            <wp:extent cx="1924284" cy="1105231"/>
            <wp:effectExtent l="0" t="0" r="0" b="0"/>
            <wp:docPr id="13" name="Picture 15">
              <a:extLst xmlns:a="http://schemas.openxmlformats.org/drawingml/2006/main">
                <a:ext uri="{FF2B5EF4-FFF2-40B4-BE49-F238E27FC236}">
                  <a16:creationId xmlns:a16="http://schemas.microsoft.com/office/drawing/2014/main" id="{2677D787-003A-4636-B4EA-5B34384C9C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2677D787-003A-4636-B4EA-5B34384C9CA4}"/>
                        </a:ext>
                      </a:extLst>
                    </pic:cNvPr>
                    <pic:cNvPicPr>
                      <a:picLocks noChangeAspect="1"/>
                    </pic:cNvPicPr>
                  </pic:nvPicPr>
                  <pic:blipFill rotWithShape="1">
                    <a:blip r:embed="rId11"/>
                    <a:srcRect t="17450" b="4610"/>
                    <a:stretch/>
                  </pic:blipFill>
                  <pic:spPr bwMode="auto">
                    <a:xfrm>
                      <a:off x="0" y="0"/>
                      <a:ext cx="1957170" cy="1124120"/>
                    </a:xfrm>
                    <a:prstGeom prst="rect">
                      <a:avLst/>
                    </a:prstGeom>
                    <a:ln>
                      <a:noFill/>
                    </a:ln>
                    <a:extLst>
                      <a:ext uri="{53640926-AAD7-44D8-BBD7-CCE9431645EC}">
                        <a14:shadowObscured xmlns:a14="http://schemas.microsoft.com/office/drawing/2010/main"/>
                      </a:ext>
                    </a:extLst>
                  </pic:spPr>
                </pic:pic>
              </a:graphicData>
            </a:graphic>
          </wp:inline>
        </w:drawing>
      </w:r>
    </w:p>
    <w:p w14:paraId="2ED3AA98" w14:textId="7A1E39CC" w:rsidR="000E64DB" w:rsidRPr="00FE255F" w:rsidRDefault="000E64DB" w:rsidP="00FE255F">
      <w:pPr>
        <w:ind w:left="4320" w:firstLine="720"/>
        <w:jc w:val="right"/>
        <w:rPr>
          <w:rFonts w:cs="Arial"/>
          <w:i/>
          <w:iCs/>
          <w:sz w:val="20"/>
          <w:szCs w:val="20"/>
        </w:rPr>
      </w:pPr>
      <w:r w:rsidRPr="00FE255F">
        <w:rPr>
          <w:rFonts w:cs="Arial"/>
          <w:i/>
          <w:iCs/>
          <w:sz w:val="20"/>
          <w:szCs w:val="20"/>
        </w:rPr>
        <w:t>Figure 1 - Tata CAPL Line as built</w:t>
      </w:r>
    </w:p>
    <w:p w14:paraId="6342D22E" w14:textId="77777777" w:rsidR="000E64DB" w:rsidRPr="00C2160A" w:rsidRDefault="000E64DB" w:rsidP="000E64DB">
      <w:pPr>
        <w:jc w:val="center"/>
        <w:rPr>
          <w:rFonts w:cs="Arial"/>
        </w:rPr>
      </w:pPr>
      <w:r w:rsidRPr="00C2160A">
        <w:rPr>
          <w:rFonts w:cs="Arial"/>
          <w:noProof/>
        </w:rPr>
        <w:drawing>
          <wp:inline distT="0" distB="0" distL="0" distR="0" wp14:anchorId="52D1D195" wp14:editId="3DD13C89">
            <wp:extent cx="1890342" cy="1137036"/>
            <wp:effectExtent l="0" t="0" r="0" b="6350"/>
            <wp:docPr id="19" name="Picture 28">
              <a:extLst xmlns:a="http://schemas.openxmlformats.org/drawingml/2006/main">
                <a:ext uri="{FF2B5EF4-FFF2-40B4-BE49-F238E27FC236}">
                  <a16:creationId xmlns:a16="http://schemas.microsoft.com/office/drawing/2014/main" id="{8A722CD6-2119-48BC-B965-E43FF7A31E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a:extLst>
                        <a:ext uri="{FF2B5EF4-FFF2-40B4-BE49-F238E27FC236}">
                          <a16:creationId xmlns:a16="http://schemas.microsoft.com/office/drawing/2014/main" id="{8A722CD6-2119-48BC-B965-E43FF7A31E49}"/>
                        </a:ext>
                      </a:extLst>
                    </pic:cNvPr>
                    <pic:cNvPicPr>
                      <a:picLocks noChangeAspect="1"/>
                    </pic:cNvPicPr>
                  </pic:nvPicPr>
                  <pic:blipFill>
                    <a:blip r:embed="rId12"/>
                    <a:stretch>
                      <a:fillRect/>
                    </a:stretch>
                  </pic:blipFill>
                  <pic:spPr>
                    <a:xfrm>
                      <a:off x="0" y="0"/>
                      <a:ext cx="1925879" cy="1158411"/>
                    </a:xfrm>
                    <a:prstGeom prst="rect">
                      <a:avLst/>
                    </a:prstGeom>
                  </pic:spPr>
                </pic:pic>
              </a:graphicData>
            </a:graphic>
          </wp:inline>
        </w:drawing>
      </w:r>
    </w:p>
    <w:p w14:paraId="15860DF3" w14:textId="2215AEB5" w:rsidR="000E64DB" w:rsidRPr="00FE255F" w:rsidRDefault="000E64DB" w:rsidP="00FE255F">
      <w:pPr>
        <w:ind w:left="3600" w:firstLine="720"/>
        <w:jc w:val="right"/>
        <w:rPr>
          <w:rFonts w:cs="Arial"/>
          <w:i/>
          <w:iCs/>
          <w:sz w:val="20"/>
          <w:szCs w:val="20"/>
        </w:rPr>
      </w:pPr>
      <w:r w:rsidRPr="00FE255F">
        <w:rPr>
          <w:rFonts w:cs="Arial"/>
          <w:i/>
          <w:iCs/>
          <w:sz w:val="20"/>
          <w:szCs w:val="20"/>
        </w:rPr>
        <w:t>Figure 2 - Production facility with CAPL Building</w:t>
      </w:r>
    </w:p>
    <w:p w14:paraId="6CDC4BAA" w14:textId="4AF2F945" w:rsidR="00E72A67" w:rsidRPr="00C2160A" w:rsidRDefault="00E72A67" w:rsidP="00E72A67">
      <w:pPr>
        <w:rPr>
          <w:rFonts w:cs="Arial"/>
        </w:rPr>
      </w:pPr>
      <w:r w:rsidRPr="00C2160A">
        <w:rPr>
          <w:rFonts w:cs="Arial"/>
        </w:rPr>
        <w:t xml:space="preserve">The CAPL line </w:t>
      </w:r>
      <w:r w:rsidR="000E64DB" w:rsidRPr="00C2160A">
        <w:rPr>
          <w:rFonts w:cs="Arial"/>
        </w:rPr>
        <w:t xml:space="preserve">welds coils together at the entry end, runs the coils through a cleaning section; </w:t>
      </w:r>
      <w:r w:rsidRPr="00C2160A">
        <w:rPr>
          <w:rFonts w:cs="Arial"/>
        </w:rPr>
        <w:t xml:space="preserve">anneals </w:t>
      </w:r>
      <w:r w:rsidR="000E64DB" w:rsidRPr="00C2160A">
        <w:rPr>
          <w:rFonts w:cs="Arial"/>
        </w:rPr>
        <w:t xml:space="preserve">the coil in a 200m radiant tube furnace with accumulators at furnace entry and exit, tempers and final reduction of the strip through the temper mill </w:t>
      </w:r>
      <w:r w:rsidRPr="00C2160A">
        <w:rPr>
          <w:rFonts w:cs="Arial"/>
        </w:rPr>
        <w:t xml:space="preserve">and </w:t>
      </w:r>
      <w:r w:rsidR="000E64DB" w:rsidRPr="00C2160A">
        <w:rPr>
          <w:rFonts w:cs="Arial"/>
        </w:rPr>
        <w:t>side trims to</w:t>
      </w:r>
      <w:r w:rsidRPr="00C2160A">
        <w:rPr>
          <w:rFonts w:cs="Arial"/>
        </w:rPr>
        <w:t xml:space="preserve"> the</w:t>
      </w:r>
      <w:r w:rsidR="000E64DB" w:rsidRPr="00C2160A">
        <w:rPr>
          <w:rFonts w:cs="Arial"/>
        </w:rPr>
        <w:t xml:space="preserve"> required</w:t>
      </w:r>
      <w:r w:rsidRPr="00C2160A">
        <w:rPr>
          <w:rFonts w:cs="Arial"/>
        </w:rPr>
        <w:t xml:space="preserve"> dimensions </w:t>
      </w:r>
      <w:r w:rsidR="000E64DB" w:rsidRPr="00C2160A">
        <w:rPr>
          <w:rFonts w:cs="Arial"/>
        </w:rPr>
        <w:t>on the side trimmers; then recoils and cuts the coil to the customers weight specification.</w:t>
      </w:r>
      <w:r w:rsidR="00E87127" w:rsidRPr="00C2160A">
        <w:rPr>
          <w:rFonts w:cs="Arial"/>
        </w:rPr>
        <w:t xml:space="preserve"> The process operates </w:t>
      </w:r>
      <w:r w:rsidR="0060581F" w:rsidRPr="00C2160A">
        <w:rPr>
          <w:rFonts w:cs="Arial"/>
        </w:rPr>
        <w:t>twenty-four</w:t>
      </w:r>
      <w:r w:rsidR="00E87127" w:rsidRPr="00C2160A">
        <w:rPr>
          <w:rFonts w:cs="Arial"/>
        </w:rPr>
        <w:t xml:space="preserve"> hours a day, three hundred and </w:t>
      </w:r>
      <w:r w:rsidR="0060581F" w:rsidRPr="00C2160A">
        <w:rPr>
          <w:rFonts w:cs="Arial"/>
        </w:rPr>
        <w:t>sixty-five</w:t>
      </w:r>
      <w:r w:rsidR="00E87127" w:rsidRPr="00C2160A">
        <w:rPr>
          <w:rFonts w:cs="Arial"/>
        </w:rPr>
        <w:t xml:space="preserve"> days a year and produces over a million tonnes of CAPL coil per annum as depicted in </w:t>
      </w:r>
      <w:r w:rsidR="008A4D4B">
        <w:rPr>
          <w:rFonts w:cs="Arial"/>
        </w:rPr>
        <w:t>f</w:t>
      </w:r>
      <w:r w:rsidR="00E87127" w:rsidRPr="00C2160A">
        <w:rPr>
          <w:rFonts w:cs="Arial"/>
        </w:rPr>
        <w:t>igure 3.</w:t>
      </w:r>
      <w:r w:rsidRPr="00C2160A">
        <w:rPr>
          <w:rFonts w:cs="Arial"/>
        </w:rPr>
        <w:t xml:space="preserve"> involves gasses such as Natural Gas, Steam, Oxygen, Hydrogen acid solutions, Water, Hydraulic oil, Greases and Electricity.</w:t>
      </w:r>
    </w:p>
    <w:p w14:paraId="11A81F61" w14:textId="36BD0197" w:rsidR="00E72A67" w:rsidRPr="00C2160A" w:rsidRDefault="00E72A67" w:rsidP="00D560BE">
      <w:pPr>
        <w:jc w:val="center"/>
        <w:rPr>
          <w:rFonts w:cs="Arial"/>
        </w:rPr>
      </w:pPr>
      <w:r w:rsidRPr="00C2160A">
        <w:rPr>
          <w:rFonts w:cs="Arial"/>
          <w:noProof/>
        </w:rPr>
        <w:drawing>
          <wp:inline distT="0" distB="0" distL="0" distR="0" wp14:anchorId="15886DF2" wp14:editId="46C71665">
            <wp:extent cx="1810742" cy="586579"/>
            <wp:effectExtent l="0" t="0" r="0" b="4445"/>
            <wp:docPr id="4" name="Picture 6">
              <a:extLst xmlns:a="http://schemas.openxmlformats.org/drawingml/2006/main">
                <a:ext uri="{FF2B5EF4-FFF2-40B4-BE49-F238E27FC236}">
                  <a16:creationId xmlns:a16="http://schemas.microsoft.com/office/drawing/2014/main" id="{FBB82BB6-4B95-4BF1-9AD3-1AD6875681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BB82BB6-4B95-4BF1-9AD3-1AD687568172}"/>
                        </a:ext>
                      </a:extLst>
                    </pic:cNvPr>
                    <pic:cNvPicPr>
                      <a:picLocks noChangeAspect="1"/>
                    </pic:cNvPicPr>
                  </pic:nvPicPr>
                  <pic:blipFill>
                    <a:blip r:embed="rId13"/>
                    <a:stretch>
                      <a:fillRect/>
                    </a:stretch>
                  </pic:blipFill>
                  <pic:spPr>
                    <a:xfrm>
                      <a:off x="0" y="0"/>
                      <a:ext cx="1866497" cy="604641"/>
                    </a:xfrm>
                    <a:prstGeom prst="rect">
                      <a:avLst/>
                    </a:prstGeom>
                  </pic:spPr>
                </pic:pic>
              </a:graphicData>
            </a:graphic>
          </wp:inline>
        </w:drawing>
      </w:r>
    </w:p>
    <w:p w14:paraId="0BF2C424" w14:textId="1761446A" w:rsidR="00D560BE" w:rsidRPr="00FE255F" w:rsidRDefault="00D560BE" w:rsidP="00FE255F">
      <w:pPr>
        <w:ind w:left="4320" w:firstLine="720"/>
        <w:jc w:val="right"/>
        <w:rPr>
          <w:rFonts w:cs="Arial"/>
          <w:i/>
          <w:iCs/>
          <w:sz w:val="20"/>
          <w:szCs w:val="20"/>
        </w:rPr>
      </w:pPr>
      <w:r w:rsidRPr="00FE255F">
        <w:rPr>
          <w:rFonts w:cs="Arial"/>
          <w:i/>
          <w:iCs/>
          <w:sz w:val="20"/>
          <w:szCs w:val="20"/>
        </w:rPr>
        <w:t xml:space="preserve">Figure </w:t>
      </w:r>
      <w:r w:rsidR="00E87127" w:rsidRPr="00FE255F">
        <w:rPr>
          <w:rFonts w:cs="Arial"/>
          <w:i/>
          <w:iCs/>
          <w:sz w:val="20"/>
          <w:szCs w:val="20"/>
        </w:rPr>
        <w:t>3</w:t>
      </w:r>
      <w:r w:rsidRPr="00FE255F">
        <w:rPr>
          <w:rFonts w:cs="Arial"/>
          <w:i/>
          <w:iCs/>
          <w:sz w:val="20"/>
          <w:szCs w:val="20"/>
        </w:rPr>
        <w:t xml:space="preserve"> – Tata Production figures</w:t>
      </w:r>
    </w:p>
    <w:p w14:paraId="7B647257" w14:textId="5DA16E58" w:rsidR="00E87127" w:rsidRPr="00C2160A" w:rsidRDefault="00E87127" w:rsidP="00E87127">
      <w:pPr>
        <w:rPr>
          <w:rFonts w:cs="Arial"/>
        </w:rPr>
      </w:pPr>
      <w:r w:rsidRPr="00C2160A">
        <w:rPr>
          <w:rFonts w:cs="Arial"/>
        </w:rPr>
        <w:t xml:space="preserve">To complete the process the CAPL uses gasses such as Natural Gas, Steam, Oxygen, Hydrogen acid solutions, Water, Hydraulic oil, Greases and Electricity. To further aid the manufacturing process, there are </w:t>
      </w:r>
      <w:r w:rsidR="00656DF3">
        <w:rPr>
          <w:rFonts w:cs="Arial"/>
        </w:rPr>
        <w:t>seven</w:t>
      </w:r>
      <w:r w:rsidRPr="00C2160A">
        <w:rPr>
          <w:rFonts w:cs="Arial"/>
        </w:rPr>
        <w:t xml:space="preserve"> overhead cranes; </w:t>
      </w:r>
      <w:r w:rsidR="00656DF3">
        <w:rPr>
          <w:rFonts w:cs="Arial"/>
        </w:rPr>
        <w:t>six</w:t>
      </w:r>
      <w:r w:rsidRPr="00C2160A">
        <w:rPr>
          <w:rFonts w:cs="Arial"/>
        </w:rPr>
        <w:t xml:space="preserve"> Roller shutter doors for vehicle access; A fast operating return car to take coil back to the cold mill for rework and a network rail line to enable finished coil to be despatched directly to downstream operations or the customer.</w:t>
      </w:r>
    </w:p>
    <w:p w14:paraId="72AEB243" w14:textId="305CD8C3" w:rsidR="00370BE3" w:rsidRPr="00C2160A" w:rsidRDefault="00F40ED8" w:rsidP="002D4217">
      <w:pPr>
        <w:pStyle w:val="Heading1"/>
        <w:rPr>
          <w:rFonts w:cs="Arial"/>
        </w:rPr>
      </w:pPr>
      <w:bookmarkStart w:id="3" w:name="_Toc106218205"/>
      <w:r>
        <w:rPr>
          <w:rFonts w:cs="Arial"/>
        </w:rPr>
        <w:lastRenderedPageBreak/>
        <w:t xml:space="preserve">1 </w:t>
      </w:r>
      <w:r w:rsidR="00931224" w:rsidRPr="00C2160A">
        <w:rPr>
          <w:rFonts w:cs="Arial"/>
        </w:rPr>
        <w:t>B</w:t>
      </w:r>
      <w:r w:rsidR="00225B72" w:rsidRPr="00C2160A">
        <w:rPr>
          <w:rFonts w:cs="Arial"/>
        </w:rPr>
        <w:t>uilding pathology principles</w:t>
      </w:r>
      <w:bookmarkEnd w:id="3"/>
    </w:p>
    <w:p w14:paraId="272317B9" w14:textId="2298EEF9" w:rsidR="00225B72" w:rsidRPr="00C2160A" w:rsidRDefault="00225B72" w:rsidP="00370BE3">
      <w:pPr>
        <w:rPr>
          <w:rFonts w:cs="Arial"/>
        </w:rPr>
      </w:pPr>
    </w:p>
    <w:p w14:paraId="60149AD3" w14:textId="602F2999" w:rsidR="00435565" w:rsidRPr="00C2160A" w:rsidRDefault="00E32990" w:rsidP="00370BE3">
      <w:pPr>
        <w:rPr>
          <w:rFonts w:cs="Arial"/>
        </w:rPr>
      </w:pPr>
      <w:r w:rsidRPr="00C2160A">
        <w:rPr>
          <w:rFonts w:cs="Arial"/>
        </w:rPr>
        <w:t>Dunca</w:t>
      </w:r>
      <w:r w:rsidR="00435565" w:rsidRPr="00C2160A">
        <w:rPr>
          <w:rFonts w:cs="Arial"/>
        </w:rPr>
        <w:t>n et al (2017) define building pathology as</w:t>
      </w:r>
    </w:p>
    <w:p w14:paraId="74791C68" w14:textId="77777777" w:rsidR="00435565" w:rsidRPr="00C2160A" w:rsidRDefault="00435565" w:rsidP="00370BE3">
      <w:pPr>
        <w:rPr>
          <w:rFonts w:cs="Arial"/>
          <w:i/>
          <w:iCs/>
          <w:sz w:val="20"/>
          <w:szCs w:val="20"/>
        </w:rPr>
      </w:pPr>
      <w:r w:rsidRPr="00C2160A">
        <w:rPr>
          <w:rFonts w:cs="Arial"/>
          <w:i/>
          <w:iCs/>
          <w:sz w:val="20"/>
          <w:szCs w:val="20"/>
        </w:rPr>
        <w:t xml:space="preserve">“Building Pathology is the study of building defects, building decay and building performance in order to develop suitable remedial and management solutions.” </w:t>
      </w:r>
    </w:p>
    <w:p w14:paraId="1E35AE93" w14:textId="51A7DF21" w:rsidR="00435565" w:rsidRPr="00C2160A" w:rsidRDefault="00435565" w:rsidP="00E32990">
      <w:pPr>
        <w:ind w:left="5760" w:firstLine="720"/>
        <w:rPr>
          <w:rFonts w:cs="Arial"/>
          <w:i/>
          <w:iCs/>
          <w:sz w:val="20"/>
          <w:szCs w:val="20"/>
        </w:rPr>
      </w:pPr>
      <w:r w:rsidRPr="00C2160A">
        <w:rPr>
          <w:rFonts w:cs="Arial"/>
          <w:i/>
          <w:iCs/>
          <w:sz w:val="20"/>
          <w:szCs w:val="20"/>
        </w:rPr>
        <w:t>(</w:t>
      </w:r>
      <w:r w:rsidR="00E32990" w:rsidRPr="00C2160A">
        <w:rPr>
          <w:rFonts w:cs="Arial"/>
          <w:i/>
          <w:iCs/>
          <w:sz w:val="20"/>
          <w:szCs w:val="20"/>
        </w:rPr>
        <w:t>Duncan</w:t>
      </w:r>
      <w:r w:rsidRPr="00C2160A">
        <w:rPr>
          <w:rFonts w:cs="Arial"/>
          <w:i/>
          <w:iCs/>
          <w:sz w:val="20"/>
          <w:szCs w:val="20"/>
        </w:rPr>
        <w:t xml:space="preserve"> </w:t>
      </w:r>
      <w:r w:rsidR="00E32990" w:rsidRPr="00C2160A">
        <w:rPr>
          <w:rFonts w:cs="Arial"/>
          <w:i/>
          <w:iCs/>
          <w:sz w:val="20"/>
          <w:szCs w:val="20"/>
        </w:rPr>
        <w:t>et al</w:t>
      </w:r>
      <w:r w:rsidRPr="00C2160A">
        <w:rPr>
          <w:rFonts w:cs="Arial"/>
          <w:i/>
          <w:iCs/>
          <w:sz w:val="20"/>
          <w:szCs w:val="20"/>
        </w:rPr>
        <w:t>, 2017)</w:t>
      </w:r>
    </w:p>
    <w:p w14:paraId="27AC3460" w14:textId="6832C71C" w:rsidR="00A31240" w:rsidRPr="00C2160A" w:rsidRDefault="00A31240" w:rsidP="00146CB7">
      <w:pPr>
        <w:spacing w:line="276" w:lineRule="auto"/>
        <w:rPr>
          <w:rFonts w:cs="Arial"/>
        </w:rPr>
      </w:pPr>
      <w:r w:rsidRPr="00C2160A">
        <w:rPr>
          <w:rFonts w:cs="Arial"/>
        </w:rPr>
        <w:t>Watt (</w:t>
      </w:r>
      <w:r w:rsidR="00225B72" w:rsidRPr="00C2160A">
        <w:rPr>
          <w:rFonts w:cs="Arial"/>
        </w:rPr>
        <w:t>2009</w:t>
      </w:r>
      <w:r w:rsidRPr="00C2160A">
        <w:rPr>
          <w:rFonts w:cs="Arial"/>
        </w:rPr>
        <w:t xml:space="preserve">) suggests that building pathology is a term that is becoming popular to define the </w:t>
      </w:r>
      <w:r w:rsidR="0060581F" w:rsidRPr="00C2160A">
        <w:rPr>
          <w:rFonts w:cs="Arial"/>
        </w:rPr>
        <w:t>high-level</w:t>
      </w:r>
      <w:r w:rsidRPr="00C2160A">
        <w:rPr>
          <w:rFonts w:cs="Arial"/>
        </w:rPr>
        <w:t xml:space="preserve"> approach to understanding buildings. Watt further suggest that to implement building pathology to its full extent the approach requires knowledge; that is knowledge of the building design and construction, usage and adaptations and how the materials </w:t>
      </w:r>
      <w:r w:rsidR="0060581F" w:rsidRPr="00C2160A">
        <w:rPr>
          <w:rFonts w:cs="Arial"/>
        </w:rPr>
        <w:t>used,</w:t>
      </w:r>
      <w:r w:rsidRPr="00C2160A">
        <w:rPr>
          <w:rFonts w:cs="Arial"/>
        </w:rPr>
        <w:t xml:space="preserve"> and environmental conditions can affect the building</w:t>
      </w:r>
      <w:r w:rsidR="00585BFB">
        <w:rPr>
          <w:rFonts w:cs="Arial"/>
        </w:rPr>
        <w:t>. NBS (2017)</w:t>
      </w:r>
      <w:r w:rsidRPr="00C2160A">
        <w:rPr>
          <w:rFonts w:cs="Arial"/>
        </w:rPr>
        <w:t xml:space="preserve"> Suggests that CDM regulations have put a greater emphasis on building owners to consider some of these issues throughout the design and entire life cycle of a building</w:t>
      </w:r>
      <w:r w:rsidR="00585BFB">
        <w:rPr>
          <w:rFonts w:cs="Arial"/>
        </w:rPr>
        <w:t xml:space="preserve"> with the legal requirement for a health and safety file</w:t>
      </w:r>
      <w:r w:rsidRPr="00C2160A">
        <w:rPr>
          <w:rFonts w:cs="Arial"/>
        </w:rPr>
        <w:t>.</w:t>
      </w:r>
    </w:p>
    <w:p w14:paraId="350000BE" w14:textId="3027D592" w:rsidR="00015795" w:rsidRPr="00C2160A" w:rsidRDefault="00015795" w:rsidP="00146CB7">
      <w:pPr>
        <w:spacing w:line="276" w:lineRule="auto"/>
        <w:rPr>
          <w:rFonts w:cs="Arial"/>
        </w:rPr>
      </w:pPr>
      <w:r w:rsidRPr="00C2160A">
        <w:rPr>
          <w:rFonts w:cs="Arial"/>
        </w:rPr>
        <w:t>Watt</w:t>
      </w:r>
      <w:r w:rsidR="00E32990" w:rsidRPr="00C2160A">
        <w:rPr>
          <w:rFonts w:cs="Arial"/>
        </w:rPr>
        <w:t>s</w:t>
      </w:r>
      <w:r w:rsidRPr="00C2160A">
        <w:rPr>
          <w:rFonts w:cs="Arial"/>
        </w:rPr>
        <w:t xml:space="preserve"> (</w:t>
      </w:r>
      <w:r w:rsidR="00225B72" w:rsidRPr="00C2160A">
        <w:rPr>
          <w:rFonts w:cs="Arial"/>
        </w:rPr>
        <w:t>2009</w:t>
      </w:r>
      <w:r w:rsidRPr="00C2160A">
        <w:rPr>
          <w:rFonts w:cs="Arial"/>
        </w:rPr>
        <w:t xml:space="preserve">) </w:t>
      </w:r>
      <w:r w:rsidR="00225B72" w:rsidRPr="00C2160A">
        <w:rPr>
          <w:rFonts w:cs="Arial"/>
        </w:rPr>
        <w:t>et al</w:t>
      </w:r>
      <w:r w:rsidRPr="00C2160A">
        <w:rPr>
          <w:rFonts w:cs="Arial"/>
        </w:rPr>
        <w:t xml:space="preserve"> suggests that building pathology is essential to building managers with the continual desire to have more accurate, detailed and relevant information from which they can base their decisions. These decisions include the potential to buy, sell or lease a building; to renovate or not; to understand the true cost of the building and stage within its lifecycle</w:t>
      </w:r>
      <w:r w:rsidR="006C3F8C" w:rsidRPr="00C2160A">
        <w:rPr>
          <w:rFonts w:cs="Arial"/>
        </w:rPr>
        <w:t>; provide detailed budgets reports for planned preventative maintenance before failures occur; ensure statutory compliance to legislative requirements</w:t>
      </w:r>
      <w:r w:rsidR="00282593" w:rsidRPr="00C2160A">
        <w:rPr>
          <w:rFonts w:cs="Arial"/>
        </w:rPr>
        <w:t>.</w:t>
      </w:r>
    </w:p>
    <w:p w14:paraId="5BD56AAA" w14:textId="41FA4FC8" w:rsidR="00454535" w:rsidRPr="00C2160A" w:rsidRDefault="00454535" w:rsidP="00146CB7">
      <w:pPr>
        <w:spacing w:line="276" w:lineRule="auto"/>
        <w:rPr>
          <w:rFonts w:cs="Arial"/>
        </w:rPr>
      </w:pPr>
      <w:r w:rsidRPr="00C2160A">
        <w:rPr>
          <w:rFonts w:cs="Arial"/>
        </w:rPr>
        <w:t xml:space="preserve">Watts (2009) suggests in its simplest form, </w:t>
      </w:r>
      <w:r w:rsidR="0060581F" w:rsidRPr="00C2160A">
        <w:rPr>
          <w:rFonts w:cs="Arial"/>
        </w:rPr>
        <w:t>building</w:t>
      </w:r>
      <w:r w:rsidRPr="00C2160A">
        <w:rPr>
          <w:rFonts w:cs="Arial"/>
        </w:rPr>
        <w:t xml:space="preserve"> pathology can be split into </w:t>
      </w:r>
      <w:r w:rsidR="00E72A67" w:rsidRPr="00C2160A">
        <w:rPr>
          <w:rFonts w:cs="Arial"/>
        </w:rPr>
        <w:t>four</w:t>
      </w:r>
      <w:r w:rsidRPr="00C2160A">
        <w:rPr>
          <w:rFonts w:cs="Arial"/>
        </w:rPr>
        <w:t xml:space="preserve"> individual areas of concern:</w:t>
      </w:r>
    </w:p>
    <w:p w14:paraId="38BB6C4A" w14:textId="5FEFA59B" w:rsidR="00E72A67" w:rsidRPr="00C2160A" w:rsidRDefault="00E72A67" w:rsidP="00146CB7">
      <w:pPr>
        <w:pStyle w:val="ListParagraph"/>
        <w:numPr>
          <w:ilvl w:val="0"/>
          <w:numId w:val="16"/>
        </w:numPr>
        <w:spacing w:line="276" w:lineRule="auto"/>
        <w:rPr>
          <w:rFonts w:cs="Arial"/>
        </w:rPr>
      </w:pPr>
      <w:r w:rsidRPr="00C2160A">
        <w:rPr>
          <w:rFonts w:cs="Arial"/>
        </w:rPr>
        <w:t>Building Knowledge</w:t>
      </w:r>
    </w:p>
    <w:p w14:paraId="290BD5E4" w14:textId="76C9D9F4" w:rsidR="00454535" w:rsidRPr="00C2160A" w:rsidRDefault="00454535" w:rsidP="00146CB7">
      <w:pPr>
        <w:pStyle w:val="ListParagraph"/>
        <w:numPr>
          <w:ilvl w:val="0"/>
          <w:numId w:val="16"/>
        </w:numPr>
        <w:spacing w:line="276" w:lineRule="auto"/>
        <w:rPr>
          <w:rFonts w:cs="Arial"/>
        </w:rPr>
      </w:pPr>
      <w:r w:rsidRPr="00C2160A">
        <w:rPr>
          <w:rFonts w:cs="Arial"/>
        </w:rPr>
        <w:t>Identification, Investigation and diagnosis of defects</w:t>
      </w:r>
    </w:p>
    <w:p w14:paraId="0DB5DB06" w14:textId="5F5E5B13" w:rsidR="00454535" w:rsidRPr="00C2160A" w:rsidRDefault="00454535" w:rsidP="00146CB7">
      <w:pPr>
        <w:pStyle w:val="ListParagraph"/>
        <w:numPr>
          <w:ilvl w:val="0"/>
          <w:numId w:val="16"/>
        </w:numPr>
        <w:spacing w:line="276" w:lineRule="auto"/>
        <w:rPr>
          <w:rFonts w:cs="Arial"/>
        </w:rPr>
      </w:pPr>
      <w:r w:rsidRPr="00C2160A">
        <w:rPr>
          <w:rFonts w:cs="Arial"/>
        </w:rPr>
        <w:t>Prognosis of defects diagnosed and recommendations for the most appropriate course of action</w:t>
      </w:r>
    </w:p>
    <w:p w14:paraId="41D8CCAE" w14:textId="1347AB95" w:rsidR="00454535" w:rsidRPr="00C2160A" w:rsidRDefault="00454535" w:rsidP="00146CB7">
      <w:pPr>
        <w:pStyle w:val="ListParagraph"/>
        <w:numPr>
          <w:ilvl w:val="0"/>
          <w:numId w:val="16"/>
        </w:numPr>
        <w:spacing w:line="276" w:lineRule="auto"/>
        <w:rPr>
          <w:rFonts w:cs="Arial"/>
        </w:rPr>
      </w:pPr>
      <w:r w:rsidRPr="00C2160A">
        <w:rPr>
          <w:rFonts w:cs="Arial"/>
        </w:rPr>
        <w:t>Design, specification, implementation and supervision of appropriate remedial works</w:t>
      </w:r>
    </w:p>
    <w:p w14:paraId="180519B4" w14:textId="4CF71493" w:rsidR="00435565" w:rsidRPr="00C2160A" w:rsidRDefault="00435565" w:rsidP="00146CB7">
      <w:pPr>
        <w:pStyle w:val="NormalWeb"/>
        <w:shd w:val="clear" w:color="auto" w:fill="FFFFFF"/>
        <w:spacing w:line="276" w:lineRule="auto"/>
        <w:rPr>
          <w:rFonts w:ascii="Arial" w:hAnsi="Arial" w:cs="Arial"/>
          <w:sz w:val="22"/>
          <w:szCs w:val="22"/>
        </w:rPr>
      </w:pPr>
      <w:r w:rsidRPr="00C2160A">
        <w:rPr>
          <w:rFonts w:ascii="Arial" w:hAnsi="Arial" w:cs="Arial"/>
          <w:color w:val="000000"/>
          <w:sz w:val="22"/>
          <w:szCs w:val="22"/>
        </w:rPr>
        <w:t xml:space="preserve">Duncan (2017) Suggests that </w:t>
      </w:r>
      <w:r w:rsidRPr="00C2160A">
        <w:rPr>
          <w:rFonts w:ascii="Arial" w:hAnsi="Arial" w:cs="Arial"/>
          <w:sz w:val="22"/>
          <w:szCs w:val="22"/>
        </w:rPr>
        <w:t>building pathology seeks to identify defects; understand trends and their impacts on building systems at the earliest possible stage. Predicting trends early can potentially reduce the impact of defects as remedies and treatments can be made</w:t>
      </w:r>
      <w:r w:rsidR="00E32990" w:rsidRPr="00C2160A">
        <w:rPr>
          <w:rFonts w:ascii="Arial" w:hAnsi="Arial" w:cs="Arial"/>
          <w:sz w:val="22"/>
          <w:szCs w:val="22"/>
        </w:rPr>
        <w:t xml:space="preserve"> before the defect has caused </w:t>
      </w:r>
      <w:r w:rsidRPr="00C2160A">
        <w:rPr>
          <w:rFonts w:ascii="Arial" w:hAnsi="Arial" w:cs="Arial"/>
          <w:sz w:val="22"/>
          <w:szCs w:val="22"/>
        </w:rPr>
        <w:t>serious impact</w:t>
      </w:r>
    </w:p>
    <w:p w14:paraId="4BA9FE50" w14:textId="635A46DF" w:rsidR="001A7AB4" w:rsidRPr="00C2160A" w:rsidRDefault="00585BFB" w:rsidP="00146CB7">
      <w:pPr>
        <w:pStyle w:val="NormalWeb"/>
        <w:shd w:val="clear" w:color="auto" w:fill="FFFFFF"/>
        <w:spacing w:line="276" w:lineRule="auto"/>
        <w:rPr>
          <w:rFonts w:ascii="Arial" w:hAnsi="Arial" w:cs="Arial"/>
        </w:rPr>
      </w:pPr>
      <w:r>
        <w:rPr>
          <w:rFonts w:ascii="Arial" w:hAnsi="Arial" w:cs="Arial"/>
          <w:color w:val="000000"/>
          <w:sz w:val="22"/>
          <w:szCs w:val="22"/>
        </w:rPr>
        <w:t>Hassan (2017) suggests</w:t>
      </w:r>
      <w:r w:rsidR="001A7AB4" w:rsidRPr="00C2160A">
        <w:rPr>
          <w:rFonts w:ascii="Arial" w:hAnsi="Arial" w:cs="Arial"/>
          <w:color w:val="000000"/>
          <w:sz w:val="22"/>
          <w:szCs w:val="22"/>
        </w:rPr>
        <w:t xml:space="preserve"> that correct use of building pathology techniques can provide the following benefits for the owner, lease or prospective purchaser of a building. The can include</w:t>
      </w:r>
      <w:r w:rsidR="00E32990" w:rsidRPr="00C2160A">
        <w:rPr>
          <w:rFonts w:ascii="Arial" w:hAnsi="Arial" w:cs="Arial"/>
          <w:color w:val="000000"/>
          <w:sz w:val="22"/>
          <w:szCs w:val="22"/>
        </w:rPr>
        <w:t xml:space="preserve"> providing confidence for potential purchasers such as in a home owners survey; establish liability for defect; ensure compliance with </w:t>
      </w:r>
      <w:r w:rsidR="00146CB7">
        <w:rPr>
          <w:rFonts w:ascii="Arial" w:hAnsi="Arial" w:cs="Arial"/>
          <w:color w:val="000000"/>
          <w:sz w:val="22"/>
          <w:szCs w:val="22"/>
        </w:rPr>
        <w:t xml:space="preserve">current </w:t>
      </w:r>
      <w:r w:rsidR="00E32990" w:rsidRPr="00C2160A">
        <w:rPr>
          <w:rFonts w:ascii="Arial" w:hAnsi="Arial" w:cs="Arial"/>
          <w:color w:val="000000"/>
          <w:sz w:val="22"/>
          <w:szCs w:val="22"/>
        </w:rPr>
        <w:t>legislation; provide strategic</w:t>
      </w:r>
      <w:r w:rsidR="00146CB7">
        <w:rPr>
          <w:rFonts w:ascii="Arial" w:hAnsi="Arial" w:cs="Arial"/>
          <w:color w:val="000000"/>
          <w:sz w:val="22"/>
          <w:szCs w:val="22"/>
        </w:rPr>
        <w:t xml:space="preserve"> </w:t>
      </w:r>
      <w:r w:rsidR="00E32990" w:rsidRPr="00C2160A">
        <w:rPr>
          <w:rFonts w:ascii="Arial" w:hAnsi="Arial" w:cs="Arial"/>
          <w:color w:val="000000"/>
          <w:sz w:val="22"/>
          <w:szCs w:val="22"/>
        </w:rPr>
        <w:t xml:space="preserve">maintenance </w:t>
      </w:r>
      <w:r w:rsidR="00146CB7">
        <w:rPr>
          <w:rFonts w:ascii="Arial" w:hAnsi="Arial" w:cs="Arial"/>
          <w:color w:val="000000"/>
          <w:sz w:val="22"/>
          <w:szCs w:val="22"/>
        </w:rPr>
        <w:t>and</w:t>
      </w:r>
      <w:r w:rsidR="00E32990" w:rsidRPr="00C2160A">
        <w:rPr>
          <w:rFonts w:ascii="Arial" w:hAnsi="Arial" w:cs="Arial"/>
          <w:color w:val="000000"/>
          <w:sz w:val="22"/>
          <w:szCs w:val="22"/>
        </w:rPr>
        <w:t xml:space="preserve"> repair solutions; </w:t>
      </w:r>
      <w:r w:rsidR="00146CB7">
        <w:rPr>
          <w:rFonts w:ascii="Arial" w:hAnsi="Arial" w:cs="Arial"/>
          <w:sz w:val="22"/>
          <w:szCs w:val="22"/>
        </w:rPr>
        <w:t>a</w:t>
      </w:r>
      <w:r w:rsidR="001A7AB4" w:rsidRPr="00C2160A">
        <w:rPr>
          <w:rFonts w:ascii="Arial" w:hAnsi="Arial" w:cs="Arial"/>
          <w:sz w:val="22"/>
          <w:szCs w:val="22"/>
        </w:rPr>
        <w:t>ssess </w:t>
      </w:r>
      <w:r w:rsidR="00E32990" w:rsidRPr="00C2160A">
        <w:rPr>
          <w:rFonts w:ascii="Arial" w:hAnsi="Arial" w:cs="Arial"/>
          <w:sz w:val="22"/>
          <w:szCs w:val="22"/>
        </w:rPr>
        <w:t xml:space="preserve">current and future </w:t>
      </w:r>
      <w:hyperlink r:id="rId14" w:tooltip="Performance" w:history="1">
        <w:r w:rsidR="001A7AB4" w:rsidRPr="00C2160A">
          <w:rPr>
            <w:rStyle w:val="Hyperlink"/>
            <w:rFonts w:ascii="Arial" w:hAnsi="Arial" w:cs="Arial"/>
            <w:color w:val="auto"/>
            <w:sz w:val="22"/>
            <w:szCs w:val="22"/>
            <w:u w:val="none"/>
          </w:rPr>
          <w:t>performance</w:t>
        </w:r>
      </w:hyperlink>
      <w:r w:rsidR="00E32990" w:rsidRPr="00C2160A">
        <w:rPr>
          <w:rStyle w:val="Hyperlink"/>
          <w:rFonts w:ascii="Arial" w:hAnsi="Arial" w:cs="Arial"/>
          <w:color w:val="auto"/>
          <w:sz w:val="22"/>
          <w:szCs w:val="22"/>
          <w:u w:val="none"/>
        </w:rPr>
        <w:t xml:space="preserve"> through EPC’s and provide costs for remedial works</w:t>
      </w:r>
      <w:r w:rsidR="001A7AB4" w:rsidRPr="00C2160A">
        <w:rPr>
          <w:rFonts w:ascii="Arial" w:hAnsi="Arial" w:cs="Arial"/>
          <w:sz w:val="22"/>
          <w:szCs w:val="22"/>
        </w:rPr>
        <w:t>.</w:t>
      </w:r>
    </w:p>
    <w:p w14:paraId="07F02974" w14:textId="21A7F350" w:rsidR="00931224" w:rsidRPr="00C2160A" w:rsidRDefault="00585BFB" w:rsidP="00146CB7">
      <w:pPr>
        <w:spacing w:line="276" w:lineRule="auto"/>
        <w:jc w:val="both"/>
        <w:rPr>
          <w:rFonts w:cs="Arial"/>
        </w:rPr>
      </w:pPr>
      <w:r>
        <w:rPr>
          <w:rFonts w:cs="Arial"/>
        </w:rPr>
        <w:t>Ronsom (2013) suggests</w:t>
      </w:r>
      <w:r w:rsidR="00E32990" w:rsidRPr="00C2160A">
        <w:rPr>
          <w:rFonts w:cs="Arial"/>
        </w:rPr>
        <w:t xml:space="preserve"> that failure to maintain buildings </w:t>
      </w:r>
      <w:r w:rsidR="00931224" w:rsidRPr="00C2160A">
        <w:rPr>
          <w:rFonts w:cs="Arial"/>
        </w:rPr>
        <w:t xml:space="preserve">can result in accidents, detrimental health effects, loss of profitability and diminishing value of an asset.  </w:t>
      </w:r>
    </w:p>
    <w:p w14:paraId="47D44FA9" w14:textId="77777777" w:rsidR="00931224" w:rsidRPr="00C2160A" w:rsidRDefault="00931224" w:rsidP="00931224">
      <w:pPr>
        <w:shd w:val="clear" w:color="auto" w:fill="FFFFFF"/>
        <w:spacing w:before="100" w:beforeAutospacing="1" w:after="100" w:afterAutospacing="1" w:line="254" w:lineRule="atLeast"/>
        <w:rPr>
          <w:rFonts w:cs="Arial"/>
        </w:rPr>
      </w:pPr>
    </w:p>
    <w:p w14:paraId="6F9E382A" w14:textId="606EDEE3" w:rsidR="00454535" w:rsidRPr="00C2160A" w:rsidRDefault="00E72A67" w:rsidP="00146CB7">
      <w:pPr>
        <w:spacing w:line="276" w:lineRule="auto"/>
        <w:rPr>
          <w:rFonts w:cs="Arial"/>
        </w:rPr>
      </w:pPr>
      <w:r w:rsidRPr="00C2160A">
        <w:rPr>
          <w:rFonts w:cs="Arial"/>
        </w:rPr>
        <w:lastRenderedPageBreak/>
        <w:t>Modern literature research in building pathology from RICS etc has removed building knowledge as an area topic, this is mainly due to the introductions of the CDM Regulations, improved project management and advances in technology such as BIM etc</w:t>
      </w:r>
      <w:r w:rsidR="00466CF7" w:rsidRPr="00C2160A">
        <w:rPr>
          <w:rFonts w:cs="Arial"/>
        </w:rPr>
        <w:t xml:space="preserve"> however the benefits for building pathology has not changed.</w:t>
      </w:r>
    </w:p>
    <w:p w14:paraId="18699457" w14:textId="6B7914EF" w:rsidR="00466CF7" w:rsidRDefault="00305DA2" w:rsidP="00146CB7">
      <w:pPr>
        <w:spacing w:line="276" w:lineRule="auto"/>
        <w:rPr>
          <w:rFonts w:cs="Arial"/>
        </w:rPr>
      </w:pPr>
      <w:r w:rsidRPr="00C2160A">
        <w:rPr>
          <w:rFonts w:cs="Arial"/>
        </w:rPr>
        <w:t xml:space="preserve">Table 1 Below shows the three main building pathology principles, </w:t>
      </w:r>
      <w:r w:rsidR="0060581F">
        <w:rPr>
          <w:rFonts w:cs="Arial"/>
        </w:rPr>
        <w:t>these</w:t>
      </w:r>
      <w:r w:rsidR="00BA69BF">
        <w:rPr>
          <w:rFonts w:cs="Arial"/>
        </w:rPr>
        <w:t xml:space="preserve"> principles have been further split</w:t>
      </w:r>
      <w:r w:rsidRPr="00C2160A">
        <w:rPr>
          <w:rFonts w:cs="Arial"/>
        </w:rPr>
        <w:t xml:space="preserve"> into their simplest form, these will then be further </w:t>
      </w:r>
      <w:r w:rsidR="00C56EBD" w:rsidRPr="00C2160A">
        <w:rPr>
          <w:rFonts w:cs="Arial"/>
        </w:rPr>
        <w:t xml:space="preserve">critically </w:t>
      </w:r>
      <w:r w:rsidRPr="00C2160A">
        <w:rPr>
          <w:rFonts w:cs="Arial"/>
        </w:rPr>
        <w:t>evaluated and reviewed against the case study building.</w:t>
      </w:r>
    </w:p>
    <w:p w14:paraId="3E7BC8FC" w14:textId="70C39273" w:rsidR="00BA69BF" w:rsidRPr="00C2160A" w:rsidRDefault="00BA69BF" w:rsidP="00BA69BF">
      <w:pPr>
        <w:jc w:val="center"/>
        <w:rPr>
          <w:rFonts w:cs="Arial"/>
        </w:rPr>
      </w:pPr>
      <w:r>
        <w:rPr>
          <w:noProof/>
        </w:rPr>
        <w:drawing>
          <wp:inline distT="0" distB="0" distL="0" distR="0" wp14:anchorId="19D62F0E" wp14:editId="6FFF3D97">
            <wp:extent cx="3321392" cy="1408043"/>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45686" cy="1418342"/>
                    </a:xfrm>
                    <a:prstGeom prst="rect">
                      <a:avLst/>
                    </a:prstGeom>
                  </pic:spPr>
                </pic:pic>
              </a:graphicData>
            </a:graphic>
          </wp:inline>
        </w:drawing>
      </w:r>
    </w:p>
    <w:p w14:paraId="130D983D" w14:textId="592891EE" w:rsidR="00466CF7" w:rsidRPr="00FE255F" w:rsidRDefault="00305DA2" w:rsidP="006D1146">
      <w:pPr>
        <w:ind w:left="4320" w:firstLine="720"/>
        <w:jc w:val="right"/>
        <w:rPr>
          <w:rFonts w:cs="Arial"/>
          <w:i/>
          <w:iCs/>
          <w:sz w:val="20"/>
          <w:szCs w:val="20"/>
        </w:rPr>
      </w:pPr>
      <w:r w:rsidRPr="00FE255F">
        <w:rPr>
          <w:rFonts w:cs="Arial"/>
          <w:i/>
          <w:iCs/>
          <w:sz w:val="20"/>
          <w:szCs w:val="20"/>
        </w:rPr>
        <w:t>Table 1: Building Pathology Principles</w:t>
      </w:r>
    </w:p>
    <w:p w14:paraId="7C19AFD9" w14:textId="7B9A26D5" w:rsidR="00466CF7" w:rsidRPr="00656DF3" w:rsidRDefault="00466CF7" w:rsidP="0060581F">
      <w:pPr>
        <w:pStyle w:val="Heading2"/>
        <w:rPr>
          <w:b/>
          <w:bCs/>
        </w:rPr>
      </w:pPr>
      <w:bookmarkStart w:id="4" w:name="_Toc106218206"/>
      <w:r w:rsidRPr="00656DF3">
        <w:rPr>
          <w:b/>
          <w:bCs/>
        </w:rPr>
        <w:t>I</w:t>
      </w:r>
      <w:r w:rsidR="00D560BE" w:rsidRPr="00656DF3">
        <w:rPr>
          <w:b/>
          <w:bCs/>
        </w:rPr>
        <w:t>dentification</w:t>
      </w:r>
      <w:bookmarkEnd w:id="4"/>
    </w:p>
    <w:p w14:paraId="3AB5E1C0" w14:textId="347D5515" w:rsidR="00F17109" w:rsidRPr="00C2160A" w:rsidRDefault="00931224" w:rsidP="00146CB7">
      <w:pPr>
        <w:spacing w:line="276" w:lineRule="auto"/>
        <w:rPr>
          <w:rFonts w:cs="Arial"/>
        </w:rPr>
      </w:pPr>
      <w:bookmarkStart w:id="5" w:name="_Hlk106008500"/>
      <w:r w:rsidRPr="00C2160A">
        <w:rPr>
          <w:rFonts w:cs="Arial"/>
        </w:rPr>
        <w:t>RICS</w:t>
      </w:r>
      <w:r w:rsidR="00F17109" w:rsidRPr="00C2160A">
        <w:rPr>
          <w:rFonts w:cs="Arial"/>
        </w:rPr>
        <w:t xml:space="preserve"> (2012)</w:t>
      </w:r>
      <w:r w:rsidRPr="00C2160A">
        <w:rPr>
          <w:rFonts w:cs="Arial"/>
        </w:rPr>
        <w:t xml:space="preserve"> Suggests defects are typically identified by a building survey</w:t>
      </w:r>
      <w:r w:rsidR="00E92013" w:rsidRPr="00C2160A">
        <w:rPr>
          <w:rFonts w:cs="Arial"/>
        </w:rPr>
        <w:t>. RICS suggests there are many types of survey available dependant of the client brief or specification</w:t>
      </w:r>
      <w:r w:rsidR="00146CB7">
        <w:rPr>
          <w:rFonts w:cs="Arial"/>
        </w:rPr>
        <w:t xml:space="preserve">. Table 2 identifies different types of survey available that </w:t>
      </w:r>
      <w:r w:rsidR="00E92013" w:rsidRPr="00C2160A">
        <w:rPr>
          <w:rFonts w:cs="Arial"/>
        </w:rPr>
        <w:t xml:space="preserve">can range from a basic visual survey to a detailed physical survey using instruments to measure readings </w:t>
      </w:r>
      <w:r w:rsidR="0060581F" w:rsidRPr="00C2160A">
        <w:rPr>
          <w:rFonts w:cs="Arial"/>
        </w:rPr>
        <w:t>e.g.,</w:t>
      </w:r>
      <w:r w:rsidR="00E92013" w:rsidRPr="00C2160A">
        <w:rPr>
          <w:rFonts w:cs="Arial"/>
        </w:rPr>
        <w:t xml:space="preserve"> dampness</w:t>
      </w:r>
      <w:r w:rsidR="00C26E4C" w:rsidRPr="00C2160A">
        <w:rPr>
          <w:rFonts w:cs="Arial"/>
        </w:rPr>
        <w:t xml:space="preserve"> measurement in walls</w:t>
      </w:r>
      <w:r w:rsidR="00F17109" w:rsidRPr="00C2160A">
        <w:rPr>
          <w:rFonts w:cs="Arial"/>
        </w:rPr>
        <w:t>. RICS (2012) further suggests that for a survey to be correct it should be carried out by someone who is impartial and has sufficient knowledge.</w:t>
      </w:r>
    </w:p>
    <w:tbl>
      <w:tblPr>
        <w:tblStyle w:val="TableGrid"/>
        <w:tblW w:w="0" w:type="auto"/>
        <w:jc w:val="center"/>
        <w:tblLook w:val="04A0" w:firstRow="1" w:lastRow="0" w:firstColumn="1" w:lastColumn="0" w:noHBand="0" w:noVBand="1"/>
      </w:tblPr>
      <w:tblGrid>
        <w:gridCol w:w="2405"/>
      </w:tblGrid>
      <w:tr w:rsidR="00146CB7" w14:paraId="22C9B9F3" w14:textId="77777777" w:rsidTr="00146CB7">
        <w:trPr>
          <w:jc w:val="center"/>
        </w:trPr>
        <w:tc>
          <w:tcPr>
            <w:tcW w:w="2405" w:type="dxa"/>
            <w:shd w:val="clear" w:color="auto" w:fill="E2EFD9" w:themeFill="accent6" w:themeFillTint="33"/>
          </w:tcPr>
          <w:p w14:paraId="33782254" w14:textId="4C0CFA1A" w:rsidR="00146CB7" w:rsidRDefault="00146CB7" w:rsidP="00D37B0F">
            <w:pPr>
              <w:rPr>
                <w:rFonts w:cs="Arial"/>
              </w:rPr>
            </w:pPr>
            <w:r>
              <w:rPr>
                <w:rFonts w:cs="Arial"/>
              </w:rPr>
              <w:t>Types of Survey</w:t>
            </w:r>
          </w:p>
        </w:tc>
      </w:tr>
      <w:tr w:rsidR="00146CB7" w14:paraId="0B520745" w14:textId="77777777" w:rsidTr="00146CB7">
        <w:trPr>
          <w:jc w:val="center"/>
        </w:trPr>
        <w:tc>
          <w:tcPr>
            <w:tcW w:w="2405" w:type="dxa"/>
          </w:tcPr>
          <w:p w14:paraId="2FEF530E" w14:textId="13A21262" w:rsidR="00146CB7" w:rsidRDefault="00146CB7" w:rsidP="00D37B0F">
            <w:pPr>
              <w:rPr>
                <w:rFonts w:cs="Arial"/>
              </w:rPr>
            </w:pPr>
            <w:r>
              <w:rPr>
                <w:rFonts w:cs="Arial"/>
              </w:rPr>
              <w:t>Condition Survey</w:t>
            </w:r>
          </w:p>
        </w:tc>
      </w:tr>
      <w:tr w:rsidR="00146CB7" w14:paraId="0CC4E22F" w14:textId="77777777" w:rsidTr="00146CB7">
        <w:trPr>
          <w:jc w:val="center"/>
        </w:trPr>
        <w:tc>
          <w:tcPr>
            <w:tcW w:w="2405" w:type="dxa"/>
          </w:tcPr>
          <w:p w14:paraId="64EDAAF8" w14:textId="5A89E612" w:rsidR="00146CB7" w:rsidRDefault="00146CB7" w:rsidP="00146CB7">
            <w:pPr>
              <w:rPr>
                <w:rFonts w:cs="Arial"/>
              </w:rPr>
            </w:pPr>
            <w:r>
              <w:rPr>
                <w:rFonts w:cs="Arial"/>
              </w:rPr>
              <w:t>Home Buyer Report</w:t>
            </w:r>
          </w:p>
        </w:tc>
      </w:tr>
      <w:tr w:rsidR="00146CB7" w14:paraId="03CB9DBC" w14:textId="77777777" w:rsidTr="00146CB7">
        <w:trPr>
          <w:jc w:val="center"/>
        </w:trPr>
        <w:tc>
          <w:tcPr>
            <w:tcW w:w="2405" w:type="dxa"/>
          </w:tcPr>
          <w:p w14:paraId="40010FE5" w14:textId="799A3D5F" w:rsidR="00146CB7" w:rsidRDefault="00146CB7" w:rsidP="00D37B0F">
            <w:pPr>
              <w:rPr>
                <w:rFonts w:cs="Arial"/>
              </w:rPr>
            </w:pPr>
            <w:r>
              <w:rPr>
                <w:rFonts w:cs="Arial"/>
              </w:rPr>
              <w:t>Building Survey</w:t>
            </w:r>
          </w:p>
        </w:tc>
      </w:tr>
      <w:tr w:rsidR="00146CB7" w14:paraId="5B9C8BF6" w14:textId="77777777" w:rsidTr="00146CB7">
        <w:trPr>
          <w:jc w:val="center"/>
        </w:trPr>
        <w:tc>
          <w:tcPr>
            <w:tcW w:w="2405" w:type="dxa"/>
          </w:tcPr>
          <w:p w14:paraId="5C5FA07C" w14:textId="0469FB1E" w:rsidR="00146CB7" w:rsidRDefault="00146CB7" w:rsidP="00D37B0F">
            <w:pPr>
              <w:rPr>
                <w:rFonts w:cs="Arial"/>
              </w:rPr>
            </w:pPr>
            <w:r>
              <w:rPr>
                <w:rFonts w:cs="Arial"/>
              </w:rPr>
              <w:t>Structural survey</w:t>
            </w:r>
          </w:p>
        </w:tc>
      </w:tr>
      <w:tr w:rsidR="00146CB7" w14:paraId="7B3DE197" w14:textId="77777777" w:rsidTr="00146CB7">
        <w:trPr>
          <w:jc w:val="center"/>
        </w:trPr>
        <w:tc>
          <w:tcPr>
            <w:tcW w:w="2405" w:type="dxa"/>
          </w:tcPr>
          <w:p w14:paraId="356EEB19" w14:textId="7EE31E14" w:rsidR="00146CB7" w:rsidRDefault="00146CB7" w:rsidP="00146CB7">
            <w:pPr>
              <w:rPr>
                <w:rFonts w:cs="Arial"/>
              </w:rPr>
            </w:pPr>
            <w:r>
              <w:rPr>
                <w:rFonts w:cs="Arial"/>
              </w:rPr>
              <w:t>Full Building Survey</w:t>
            </w:r>
          </w:p>
        </w:tc>
      </w:tr>
    </w:tbl>
    <w:p w14:paraId="25FEB591" w14:textId="6EDFCDAA" w:rsidR="00C26E4C" w:rsidRPr="00FE255F" w:rsidRDefault="00146CB7" w:rsidP="006D1146">
      <w:pPr>
        <w:ind w:left="4320" w:firstLine="720"/>
        <w:jc w:val="right"/>
        <w:rPr>
          <w:rFonts w:cs="Arial"/>
          <w:i/>
          <w:iCs/>
          <w:sz w:val="20"/>
          <w:szCs w:val="20"/>
        </w:rPr>
      </w:pPr>
      <w:r w:rsidRPr="00FE255F">
        <w:rPr>
          <w:rFonts w:cs="Arial"/>
          <w:i/>
          <w:iCs/>
          <w:sz w:val="20"/>
          <w:szCs w:val="20"/>
        </w:rPr>
        <w:t>Table 2 – Types of building survey</w:t>
      </w:r>
    </w:p>
    <w:p w14:paraId="33709049" w14:textId="20A8297B" w:rsidR="00D37B0F" w:rsidRPr="00C2160A" w:rsidRDefault="00E92013" w:rsidP="00146CB7">
      <w:pPr>
        <w:spacing w:line="276" w:lineRule="auto"/>
        <w:rPr>
          <w:rFonts w:cs="Arial"/>
        </w:rPr>
      </w:pPr>
      <w:r w:rsidRPr="00C2160A">
        <w:rPr>
          <w:rFonts w:cs="Arial"/>
        </w:rPr>
        <w:t xml:space="preserve">Within </w:t>
      </w:r>
      <w:r w:rsidR="00D37B0F" w:rsidRPr="00C2160A">
        <w:rPr>
          <w:rFonts w:cs="Arial"/>
        </w:rPr>
        <w:t>Tata</w:t>
      </w:r>
      <w:r w:rsidR="00770680" w:rsidRPr="00C2160A">
        <w:rPr>
          <w:rFonts w:cs="Arial"/>
        </w:rPr>
        <w:t xml:space="preserve"> </w:t>
      </w:r>
      <w:r w:rsidRPr="00C2160A">
        <w:rPr>
          <w:rFonts w:cs="Arial"/>
        </w:rPr>
        <w:t>the defect identification is similar, defects can either be determined by line operators as part of the plant operation; audits or walkarounds by other staff member or managers; from the technical team from</w:t>
      </w:r>
      <w:r w:rsidR="00770680" w:rsidRPr="00C2160A">
        <w:rPr>
          <w:rFonts w:cs="Arial"/>
        </w:rPr>
        <w:t xml:space="preserve"> Planned Maintenance</w:t>
      </w:r>
      <w:r w:rsidRPr="00C2160A">
        <w:rPr>
          <w:rFonts w:cs="Arial"/>
        </w:rPr>
        <w:t xml:space="preserve"> inspections or observations whilst carrying out</w:t>
      </w:r>
      <w:r w:rsidR="00770680" w:rsidRPr="00C2160A">
        <w:rPr>
          <w:rFonts w:cs="Arial"/>
        </w:rPr>
        <w:t xml:space="preserve"> Reactive Maintenance</w:t>
      </w:r>
      <w:r w:rsidRPr="00C2160A">
        <w:rPr>
          <w:rFonts w:cs="Arial"/>
        </w:rPr>
        <w:t>.</w:t>
      </w:r>
    </w:p>
    <w:p w14:paraId="6E4C1D8F" w14:textId="2C4A8A92" w:rsidR="00E92013" w:rsidRPr="00C2160A" w:rsidRDefault="00E92013" w:rsidP="00146CB7">
      <w:pPr>
        <w:spacing w:line="276" w:lineRule="auto"/>
        <w:rPr>
          <w:rFonts w:cs="Arial"/>
        </w:rPr>
      </w:pPr>
      <w:r w:rsidRPr="00C2160A">
        <w:rPr>
          <w:rFonts w:cs="Arial"/>
        </w:rPr>
        <w:t xml:space="preserve">All defects withing Tata are to input into the SAP maintenance management system and to a minimum standard. SAP was introduced back in 2009 and took several years to become the useful tool it is today. Figure </w:t>
      </w:r>
      <w:r w:rsidR="00E87127" w:rsidRPr="00C2160A">
        <w:rPr>
          <w:rFonts w:cs="Arial"/>
        </w:rPr>
        <w:t>4</w:t>
      </w:r>
      <w:r w:rsidRPr="00C2160A">
        <w:rPr>
          <w:rFonts w:cs="Arial"/>
        </w:rPr>
        <w:t xml:space="preserve"> shows the minimum standard of defect identification required along with suggestions from the creator to the level of risk posed to the business and the potential root cause of the failure.</w:t>
      </w:r>
    </w:p>
    <w:p w14:paraId="3C44B611" w14:textId="5B3CC399" w:rsidR="00E92013" w:rsidRPr="00C2160A" w:rsidRDefault="00E92013" w:rsidP="00C56EBD">
      <w:pPr>
        <w:jc w:val="center"/>
        <w:rPr>
          <w:rFonts w:cs="Arial"/>
        </w:rPr>
      </w:pPr>
      <w:r w:rsidRPr="00C2160A">
        <w:rPr>
          <w:rFonts w:cs="Arial"/>
          <w:noProof/>
        </w:rPr>
        <w:lastRenderedPageBreak/>
        <w:drawing>
          <wp:inline distT="0" distB="0" distL="0" distR="0" wp14:anchorId="0B252F1C" wp14:editId="48BCA9AF">
            <wp:extent cx="2396659" cy="1790722"/>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34735" cy="1819171"/>
                    </a:xfrm>
                    <a:prstGeom prst="rect">
                      <a:avLst/>
                    </a:prstGeom>
                  </pic:spPr>
                </pic:pic>
              </a:graphicData>
            </a:graphic>
          </wp:inline>
        </w:drawing>
      </w:r>
    </w:p>
    <w:p w14:paraId="4528A251" w14:textId="2D5B6A63" w:rsidR="00E92013" w:rsidRPr="00FE255F" w:rsidRDefault="00E92013" w:rsidP="006D1146">
      <w:pPr>
        <w:ind w:left="5040" w:firstLine="720"/>
        <w:jc w:val="right"/>
        <w:rPr>
          <w:rFonts w:cs="Arial"/>
          <w:i/>
          <w:iCs/>
          <w:sz w:val="20"/>
          <w:szCs w:val="20"/>
        </w:rPr>
      </w:pPr>
      <w:r w:rsidRPr="00FE255F">
        <w:rPr>
          <w:rFonts w:cs="Arial"/>
          <w:i/>
          <w:iCs/>
          <w:sz w:val="20"/>
          <w:szCs w:val="20"/>
        </w:rPr>
        <w:t xml:space="preserve">Figure </w:t>
      </w:r>
      <w:r w:rsidR="00E87127" w:rsidRPr="00FE255F">
        <w:rPr>
          <w:rFonts w:cs="Arial"/>
          <w:i/>
          <w:iCs/>
          <w:sz w:val="20"/>
          <w:szCs w:val="20"/>
        </w:rPr>
        <w:t>4 – SAP Notification</w:t>
      </w:r>
    </w:p>
    <w:p w14:paraId="109AA784" w14:textId="16DE3AED" w:rsidR="00E92013" w:rsidRPr="00C2160A" w:rsidRDefault="00E92013" w:rsidP="00146CB7">
      <w:pPr>
        <w:spacing w:line="276" w:lineRule="auto"/>
        <w:rPr>
          <w:rFonts w:cs="Arial"/>
        </w:rPr>
      </w:pPr>
      <w:r w:rsidRPr="00C2160A">
        <w:rPr>
          <w:rFonts w:cs="Arial"/>
        </w:rPr>
        <w:t xml:space="preserve">There is a comprehensive training package in place for staff with a three yearly refresher to ensure the notification standard is correct and maintained at the minimum level. All notifications are reviewed </w:t>
      </w:r>
      <w:r w:rsidR="0060581F" w:rsidRPr="00C2160A">
        <w:rPr>
          <w:rFonts w:cs="Arial"/>
        </w:rPr>
        <w:t>daily</w:t>
      </w:r>
      <w:r w:rsidRPr="00C2160A">
        <w:rPr>
          <w:rFonts w:cs="Arial"/>
        </w:rPr>
        <w:t xml:space="preserve"> in the “trio” morning meetings</w:t>
      </w:r>
    </w:p>
    <w:p w14:paraId="7E527F25" w14:textId="5394A3D3" w:rsidR="00466CF7" w:rsidRPr="00656DF3" w:rsidRDefault="00466CF7" w:rsidP="00146CB7">
      <w:pPr>
        <w:pStyle w:val="Heading2"/>
        <w:spacing w:line="276" w:lineRule="auto"/>
        <w:rPr>
          <w:b/>
          <w:bCs/>
        </w:rPr>
      </w:pPr>
      <w:bookmarkStart w:id="6" w:name="_Toc106218207"/>
      <w:bookmarkEnd w:id="5"/>
      <w:r w:rsidRPr="00656DF3">
        <w:rPr>
          <w:b/>
          <w:bCs/>
        </w:rPr>
        <w:t>I</w:t>
      </w:r>
      <w:r w:rsidR="00D560BE" w:rsidRPr="00656DF3">
        <w:rPr>
          <w:b/>
          <w:bCs/>
        </w:rPr>
        <w:t>nvestigation</w:t>
      </w:r>
      <w:bookmarkEnd w:id="6"/>
    </w:p>
    <w:p w14:paraId="0C597400" w14:textId="76F84EB5" w:rsidR="00D37B0F" w:rsidRPr="00C2160A" w:rsidRDefault="00C26E4C" w:rsidP="00146CB7">
      <w:pPr>
        <w:spacing w:line="276" w:lineRule="auto"/>
        <w:rPr>
          <w:rFonts w:cs="Arial"/>
        </w:rPr>
      </w:pPr>
      <w:r w:rsidRPr="00C2160A">
        <w:rPr>
          <w:rFonts w:cs="Arial"/>
        </w:rPr>
        <w:t xml:space="preserve">Now the defect is identified it is essential to investigate the defect. </w:t>
      </w:r>
      <w:r w:rsidR="00585BFB">
        <w:rPr>
          <w:rFonts w:cs="Arial"/>
        </w:rPr>
        <w:t>Eweda (2021)</w:t>
      </w:r>
      <w:r w:rsidRPr="00C2160A">
        <w:rPr>
          <w:rFonts w:cs="Arial"/>
        </w:rPr>
        <w:t xml:space="preserve"> suggests that identifying the cause of the defect is essential to understanding the root cause and potential solutions.</w:t>
      </w:r>
    </w:p>
    <w:p w14:paraId="5F721A73" w14:textId="6425077F" w:rsidR="00C26E4C" w:rsidRPr="00C2160A" w:rsidRDefault="00591B87" w:rsidP="00146CB7">
      <w:pPr>
        <w:spacing w:line="276" w:lineRule="auto"/>
        <w:rPr>
          <w:rFonts w:cs="Arial"/>
        </w:rPr>
      </w:pPr>
      <w:r w:rsidRPr="00C2160A">
        <w:rPr>
          <w:rFonts w:cs="Arial"/>
        </w:rPr>
        <w:t xml:space="preserve">CIB (2020) </w:t>
      </w:r>
      <w:r w:rsidR="00C26E4C" w:rsidRPr="00C2160A">
        <w:rPr>
          <w:rFonts w:cs="Arial"/>
        </w:rPr>
        <w:t>suggest</w:t>
      </w:r>
      <w:r w:rsidRPr="00C2160A">
        <w:rPr>
          <w:rFonts w:cs="Arial"/>
        </w:rPr>
        <w:t>s there are</w:t>
      </w:r>
      <w:r w:rsidR="00C26E4C" w:rsidRPr="00C2160A">
        <w:rPr>
          <w:rFonts w:cs="Arial"/>
        </w:rPr>
        <w:t xml:space="preserve"> catalogue</w:t>
      </w:r>
      <w:r w:rsidRPr="00C2160A">
        <w:rPr>
          <w:rFonts w:cs="Arial"/>
        </w:rPr>
        <w:t>s and databases</w:t>
      </w:r>
      <w:r w:rsidR="00C26E4C" w:rsidRPr="00C2160A">
        <w:rPr>
          <w:rFonts w:cs="Arial"/>
        </w:rPr>
        <w:t xml:space="preserve"> of typical building defects that can be used by a surveyor dependant of the construction of the property being assessed. Whilst such a catalogue can provide useful information it is important to realise the risk that not all defects are identified and risks a lazy approach to investigation.</w:t>
      </w:r>
    </w:p>
    <w:p w14:paraId="3DAF20DA" w14:textId="5DBC6F87" w:rsidR="00466CF7" w:rsidRPr="00656DF3" w:rsidRDefault="00D560BE" w:rsidP="00146CB7">
      <w:pPr>
        <w:pStyle w:val="Heading2"/>
        <w:spacing w:line="276" w:lineRule="auto"/>
        <w:rPr>
          <w:b/>
          <w:bCs/>
        </w:rPr>
      </w:pPr>
      <w:bookmarkStart w:id="7" w:name="_Toc106218208"/>
      <w:r w:rsidRPr="00656DF3">
        <w:rPr>
          <w:b/>
          <w:bCs/>
        </w:rPr>
        <w:t>Root Cause Identification</w:t>
      </w:r>
      <w:bookmarkEnd w:id="7"/>
    </w:p>
    <w:p w14:paraId="1934203F" w14:textId="05F45C6C" w:rsidR="00D37B0F" w:rsidRPr="00C2160A" w:rsidRDefault="00E3602B" w:rsidP="00146CB7">
      <w:pPr>
        <w:spacing w:line="276" w:lineRule="auto"/>
        <w:rPr>
          <w:rFonts w:cs="Arial"/>
        </w:rPr>
      </w:pPr>
      <w:r w:rsidRPr="00C2160A">
        <w:rPr>
          <w:rFonts w:cs="Arial"/>
        </w:rPr>
        <w:t xml:space="preserve">Harris </w:t>
      </w:r>
      <w:r w:rsidR="00435565" w:rsidRPr="00C2160A">
        <w:rPr>
          <w:rFonts w:cs="Arial"/>
        </w:rPr>
        <w:t>(2001)</w:t>
      </w:r>
      <w:r w:rsidRPr="00C2160A">
        <w:rPr>
          <w:rFonts w:cs="Arial"/>
        </w:rPr>
        <w:t xml:space="preserve"> suggests t</w:t>
      </w:r>
      <w:r w:rsidR="00C26E4C" w:rsidRPr="00C2160A">
        <w:rPr>
          <w:rFonts w:cs="Arial"/>
        </w:rPr>
        <w:t xml:space="preserve">here are many tools and techniques </w:t>
      </w:r>
      <w:r w:rsidR="00435565" w:rsidRPr="00C2160A">
        <w:rPr>
          <w:rFonts w:cs="Arial"/>
        </w:rPr>
        <w:t xml:space="preserve">of structured problem solving </w:t>
      </w:r>
      <w:r w:rsidR="00C26E4C" w:rsidRPr="00C2160A">
        <w:rPr>
          <w:rFonts w:cs="Arial"/>
        </w:rPr>
        <w:t xml:space="preserve">that can be used to drill down to identify root cause of a defect. </w:t>
      </w:r>
      <w:r w:rsidR="00435565" w:rsidRPr="00C2160A">
        <w:rPr>
          <w:rFonts w:cs="Arial"/>
        </w:rPr>
        <w:t>Harris (2001) further</w:t>
      </w:r>
      <w:r w:rsidR="00C26E4C" w:rsidRPr="00C2160A">
        <w:rPr>
          <w:rFonts w:cs="Arial"/>
        </w:rPr>
        <w:t xml:space="preserve"> suggest</w:t>
      </w:r>
      <w:r w:rsidR="00435565" w:rsidRPr="00C2160A">
        <w:rPr>
          <w:rFonts w:cs="Arial"/>
        </w:rPr>
        <w:t>s</w:t>
      </w:r>
      <w:r w:rsidR="00C26E4C" w:rsidRPr="00C2160A">
        <w:rPr>
          <w:rFonts w:cs="Arial"/>
        </w:rPr>
        <w:t xml:space="preserve"> that many investigations never get to root cause but stick at immediate and underlaying effects.</w:t>
      </w:r>
    </w:p>
    <w:p w14:paraId="0307DDDE" w14:textId="57473724" w:rsidR="00F17109" w:rsidRPr="00C2160A" w:rsidRDefault="00F17109" w:rsidP="00146CB7">
      <w:pPr>
        <w:spacing w:line="276" w:lineRule="auto"/>
        <w:rPr>
          <w:rFonts w:cs="Arial"/>
        </w:rPr>
      </w:pPr>
      <w:r w:rsidRPr="00C2160A">
        <w:rPr>
          <w:rFonts w:cs="Arial"/>
        </w:rPr>
        <w:t>RICS (2012) Suggest</w:t>
      </w:r>
      <w:r w:rsidR="00E3602B" w:rsidRPr="00C2160A">
        <w:rPr>
          <w:rFonts w:cs="Arial"/>
        </w:rPr>
        <w:t xml:space="preserve"> there are three ratings for defects where three is the most serious defect that needs to be investigated, repaired or replaced urgently, although it does not suggest a timeframe for the repair; two defects that need repairing but are not urgent or serious and one where no repair is needed.</w:t>
      </w:r>
    </w:p>
    <w:p w14:paraId="60E0C493" w14:textId="77777777" w:rsidR="00C26E4C" w:rsidRPr="00C2160A" w:rsidRDefault="00C26E4C" w:rsidP="00146CB7">
      <w:pPr>
        <w:spacing w:line="276" w:lineRule="auto"/>
        <w:rPr>
          <w:rFonts w:cs="Arial"/>
        </w:rPr>
      </w:pPr>
      <w:r w:rsidRPr="00C2160A">
        <w:rPr>
          <w:rFonts w:cs="Arial"/>
        </w:rPr>
        <w:t>Tata has a standard too for identifying root cause depending on the severity of the defect.</w:t>
      </w:r>
    </w:p>
    <w:p w14:paraId="1B2EC28C" w14:textId="6639A715" w:rsidR="00FB186B" w:rsidRPr="00C2160A" w:rsidRDefault="00C26E4C" w:rsidP="00146CB7">
      <w:pPr>
        <w:spacing w:line="276" w:lineRule="auto"/>
        <w:rPr>
          <w:rFonts w:cs="Arial"/>
        </w:rPr>
      </w:pPr>
      <w:r w:rsidRPr="00C2160A">
        <w:rPr>
          <w:rFonts w:cs="Arial"/>
        </w:rPr>
        <w:t xml:space="preserve">The </w:t>
      </w:r>
      <w:r w:rsidR="00FB186B" w:rsidRPr="00C2160A">
        <w:rPr>
          <w:rFonts w:cs="Arial"/>
        </w:rPr>
        <w:t>s</w:t>
      </w:r>
      <w:r w:rsidRPr="00C2160A">
        <w:rPr>
          <w:rFonts w:cs="Arial"/>
        </w:rPr>
        <w:t xml:space="preserve">everity is depicted on the notification and achieved from completing </w:t>
      </w:r>
      <w:r w:rsidR="00F17109" w:rsidRPr="00C2160A">
        <w:rPr>
          <w:rFonts w:cs="Arial"/>
        </w:rPr>
        <w:t>the</w:t>
      </w:r>
      <w:r w:rsidRPr="00C2160A">
        <w:rPr>
          <w:rFonts w:cs="Arial"/>
        </w:rPr>
        <w:t xml:space="preserve"> risk </w:t>
      </w:r>
      <w:r w:rsidR="00F17109" w:rsidRPr="00C2160A">
        <w:rPr>
          <w:rFonts w:cs="Arial"/>
        </w:rPr>
        <w:t xml:space="preserve">matrix </w:t>
      </w:r>
      <w:r w:rsidRPr="00C2160A">
        <w:rPr>
          <w:rFonts w:cs="Arial"/>
        </w:rPr>
        <w:t xml:space="preserve">assessment, figure </w:t>
      </w:r>
      <w:r w:rsidR="00E87127" w:rsidRPr="00C2160A">
        <w:rPr>
          <w:rFonts w:cs="Arial"/>
        </w:rPr>
        <w:t>5</w:t>
      </w:r>
      <w:r w:rsidRPr="00C2160A">
        <w:rPr>
          <w:rFonts w:cs="Arial"/>
        </w:rPr>
        <w:t xml:space="preserve"> shows the tata standard </w:t>
      </w:r>
      <w:r w:rsidR="00F17109" w:rsidRPr="00C2160A">
        <w:rPr>
          <w:rFonts w:cs="Arial"/>
        </w:rPr>
        <w:t xml:space="preserve">risk matrix for assessing overall </w:t>
      </w:r>
      <w:r w:rsidRPr="00C2160A">
        <w:rPr>
          <w:rFonts w:cs="Arial"/>
        </w:rPr>
        <w:t>risk</w:t>
      </w:r>
      <w:r w:rsidR="00146CB7">
        <w:rPr>
          <w:rFonts w:cs="Arial"/>
        </w:rPr>
        <w:t>.</w:t>
      </w:r>
      <w:r w:rsidRPr="00C2160A">
        <w:rPr>
          <w:rFonts w:cs="Arial"/>
        </w:rPr>
        <w:t xml:space="preserve"> </w:t>
      </w:r>
    </w:p>
    <w:p w14:paraId="68326EEE" w14:textId="71D68CBB" w:rsidR="00FB186B" w:rsidRPr="00C2160A" w:rsidRDefault="00FB186B" w:rsidP="00C56EBD">
      <w:pPr>
        <w:jc w:val="center"/>
        <w:rPr>
          <w:rFonts w:cs="Arial"/>
        </w:rPr>
      </w:pPr>
      <w:r w:rsidRPr="00C2160A">
        <w:rPr>
          <w:rFonts w:cs="Arial"/>
          <w:noProof/>
        </w:rPr>
        <w:lastRenderedPageBreak/>
        <w:drawing>
          <wp:inline distT="0" distB="0" distL="0" distR="0" wp14:anchorId="14E01177" wp14:editId="11A854C3">
            <wp:extent cx="2280503" cy="1734507"/>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00526" cy="1749736"/>
                    </a:xfrm>
                    <a:prstGeom prst="rect">
                      <a:avLst/>
                    </a:prstGeom>
                  </pic:spPr>
                </pic:pic>
              </a:graphicData>
            </a:graphic>
          </wp:inline>
        </w:drawing>
      </w:r>
    </w:p>
    <w:p w14:paraId="4EE1CDD4" w14:textId="6549AB35" w:rsidR="00FB186B" w:rsidRPr="00FE255F" w:rsidRDefault="00FB186B" w:rsidP="00661C54">
      <w:pPr>
        <w:ind w:left="5760"/>
        <w:jc w:val="right"/>
        <w:rPr>
          <w:rFonts w:cs="Arial"/>
          <w:i/>
          <w:iCs/>
          <w:sz w:val="20"/>
          <w:szCs w:val="20"/>
        </w:rPr>
      </w:pPr>
      <w:r w:rsidRPr="00FE255F">
        <w:rPr>
          <w:rFonts w:cs="Arial"/>
          <w:i/>
          <w:iCs/>
          <w:sz w:val="20"/>
          <w:szCs w:val="20"/>
        </w:rPr>
        <w:t xml:space="preserve">Figure </w:t>
      </w:r>
      <w:r w:rsidR="00E87127" w:rsidRPr="00FE255F">
        <w:rPr>
          <w:rFonts w:cs="Arial"/>
          <w:i/>
          <w:iCs/>
          <w:sz w:val="20"/>
          <w:szCs w:val="20"/>
        </w:rPr>
        <w:t>5</w:t>
      </w:r>
      <w:r w:rsidRPr="00FE255F">
        <w:rPr>
          <w:rFonts w:cs="Arial"/>
          <w:i/>
          <w:iCs/>
          <w:sz w:val="20"/>
          <w:szCs w:val="20"/>
        </w:rPr>
        <w:t xml:space="preserve"> – Tata Risk Matrix</w:t>
      </w:r>
    </w:p>
    <w:p w14:paraId="10B02D08" w14:textId="55E986A5" w:rsidR="00C26E4C" w:rsidRPr="00C2160A" w:rsidRDefault="00FB186B" w:rsidP="00146CB7">
      <w:pPr>
        <w:spacing w:line="276" w:lineRule="auto"/>
        <w:rPr>
          <w:rFonts w:cs="Arial"/>
        </w:rPr>
      </w:pPr>
      <w:r w:rsidRPr="00C2160A">
        <w:rPr>
          <w:rFonts w:cs="Arial"/>
        </w:rPr>
        <w:t>De</w:t>
      </w:r>
      <w:r w:rsidR="00C26E4C" w:rsidRPr="00C2160A">
        <w:rPr>
          <w:rFonts w:cs="Arial"/>
        </w:rPr>
        <w:t>fect</w:t>
      </w:r>
      <w:r w:rsidRPr="00C2160A">
        <w:rPr>
          <w:rFonts w:cs="Arial"/>
        </w:rPr>
        <w:t>s</w:t>
      </w:r>
      <w:r w:rsidR="00C26E4C" w:rsidRPr="00C2160A">
        <w:rPr>
          <w:rFonts w:cs="Arial"/>
        </w:rPr>
        <w:t xml:space="preserve"> that </w:t>
      </w:r>
      <w:r w:rsidRPr="00C2160A">
        <w:rPr>
          <w:rFonts w:cs="Arial"/>
        </w:rPr>
        <w:t>possess a</w:t>
      </w:r>
      <w:r w:rsidR="00C26E4C" w:rsidRPr="00C2160A">
        <w:rPr>
          <w:rFonts w:cs="Arial"/>
        </w:rPr>
        <w:t xml:space="preserve"> low risk to the business </w:t>
      </w:r>
      <w:r w:rsidRPr="00C2160A">
        <w:rPr>
          <w:rFonts w:cs="Arial"/>
        </w:rPr>
        <w:t xml:space="preserve">(score 3 – 6) </w:t>
      </w:r>
      <w:r w:rsidR="00C26E4C" w:rsidRPr="00C2160A">
        <w:rPr>
          <w:rFonts w:cs="Arial"/>
        </w:rPr>
        <w:t>will go through a supervisor lead five why approach</w:t>
      </w:r>
      <w:r w:rsidRPr="00C2160A">
        <w:rPr>
          <w:rFonts w:cs="Arial"/>
        </w:rPr>
        <w:t xml:space="preserve">, High risk defects or any defect that causes considerable risk to the customer goes through a </w:t>
      </w:r>
      <w:r w:rsidR="0082443B" w:rsidRPr="00C2160A">
        <w:rPr>
          <w:rFonts w:cs="Arial"/>
        </w:rPr>
        <w:t xml:space="preserve">management led </w:t>
      </w:r>
      <w:r w:rsidRPr="00C2160A">
        <w:rPr>
          <w:rFonts w:cs="Arial"/>
        </w:rPr>
        <w:t>8D approach to root cause. Where a defect has the possibility to cause serious harm to the business, people or the environment a senior manager led investigation takes place, here root cause is taken to the lowest level and linked to one of Tatas fifteen key principles.</w:t>
      </w:r>
      <w:r w:rsidR="0082443B" w:rsidRPr="00C2160A">
        <w:rPr>
          <w:rFonts w:cs="Arial"/>
        </w:rPr>
        <w:t xml:space="preserve"> </w:t>
      </w:r>
    </w:p>
    <w:p w14:paraId="4A1F3751" w14:textId="5D95A92F" w:rsidR="00E3602B" w:rsidRPr="00C2160A" w:rsidRDefault="00E3602B" w:rsidP="00146CB7">
      <w:pPr>
        <w:spacing w:line="276" w:lineRule="auto"/>
        <w:rPr>
          <w:rFonts w:cs="Arial"/>
        </w:rPr>
      </w:pPr>
      <w:r w:rsidRPr="00C2160A">
        <w:rPr>
          <w:rFonts w:cs="Arial"/>
        </w:rPr>
        <w:t xml:space="preserve">Tata attempts to put a time frame on when the defect needs to be actioned based on the risk. Figure </w:t>
      </w:r>
      <w:r w:rsidR="00E87127" w:rsidRPr="00C2160A">
        <w:rPr>
          <w:rFonts w:cs="Arial"/>
        </w:rPr>
        <w:t>6</w:t>
      </w:r>
      <w:r w:rsidRPr="00C2160A">
        <w:rPr>
          <w:rFonts w:cs="Arial"/>
        </w:rPr>
        <w:t xml:space="preserve"> shows the predicted time frames for solutions to be implemented.</w:t>
      </w:r>
    </w:p>
    <w:p w14:paraId="524AF5B5" w14:textId="2BA7A5E4" w:rsidR="00E3602B" w:rsidRPr="00C2160A" w:rsidRDefault="00E3602B" w:rsidP="00C56EBD">
      <w:pPr>
        <w:jc w:val="center"/>
        <w:rPr>
          <w:rFonts w:cs="Arial"/>
        </w:rPr>
      </w:pPr>
      <w:r w:rsidRPr="00C2160A">
        <w:rPr>
          <w:rFonts w:cs="Arial"/>
          <w:noProof/>
        </w:rPr>
        <w:drawing>
          <wp:inline distT="0" distB="0" distL="0" distR="0" wp14:anchorId="2715427C" wp14:editId="11FD9D11">
            <wp:extent cx="2192279" cy="1438607"/>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12650" cy="1451975"/>
                    </a:xfrm>
                    <a:prstGeom prst="rect">
                      <a:avLst/>
                    </a:prstGeom>
                  </pic:spPr>
                </pic:pic>
              </a:graphicData>
            </a:graphic>
          </wp:inline>
        </w:drawing>
      </w:r>
    </w:p>
    <w:p w14:paraId="5993E329" w14:textId="069735A4" w:rsidR="00E3602B" w:rsidRPr="00FE255F" w:rsidRDefault="00E3602B" w:rsidP="00661C54">
      <w:pPr>
        <w:ind w:left="5040" w:firstLine="720"/>
        <w:jc w:val="right"/>
        <w:rPr>
          <w:rFonts w:cs="Arial"/>
          <w:i/>
          <w:iCs/>
          <w:sz w:val="20"/>
          <w:szCs w:val="20"/>
        </w:rPr>
      </w:pPr>
      <w:r w:rsidRPr="00FE255F">
        <w:rPr>
          <w:rFonts w:cs="Arial"/>
          <w:i/>
          <w:iCs/>
          <w:sz w:val="20"/>
          <w:szCs w:val="20"/>
        </w:rPr>
        <w:t xml:space="preserve">Figure </w:t>
      </w:r>
      <w:r w:rsidR="00E87127" w:rsidRPr="00FE255F">
        <w:rPr>
          <w:rFonts w:cs="Arial"/>
          <w:i/>
          <w:iCs/>
          <w:sz w:val="20"/>
          <w:szCs w:val="20"/>
        </w:rPr>
        <w:t xml:space="preserve">6 – </w:t>
      </w:r>
      <w:r w:rsidRPr="00FE255F">
        <w:rPr>
          <w:rFonts w:cs="Arial"/>
          <w:i/>
          <w:iCs/>
          <w:sz w:val="20"/>
          <w:szCs w:val="20"/>
        </w:rPr>
        <w:t>Tata RAM Timeframes</w:t>
      </w:r>
    </w:p>
    <w:p w14:paraId="560A24C8" w14:textId="6E8BC4AB" w:rsidR="00E3602B" w:rsidRPr="00C2160A" w:rsidRDefault="00E3602B" w:rsidP="00146CB7">
      <w:pPr>
        <w:spacing w:line="276" w:lineRule="auto"/>
        <w:rPr>
          <w:rFonts w:cs="Arial"/>
        </w:rPr>
      </w:pPr>
      <w:r w:rsidRPr="00C2160A">
        <w:rPr>
          <w:rFonts w:cs="Arial"/>
        </w:rPr>
        <w:t xml:space="preserve">Whist the intention is good, the timeframes do not </w:t>
      </w:r>
      <w:r w:rsidR="0060581F" w:rsidRPr="00C2160A">
        <w:rPr>
          <w:rFonts w:cs="Arial"/>
        </w:rPr>
        <w:t>consider</w:t>
      </w:r>
      <w:r w:rsidRPr="00C2160A">
        <w:rPr>
          <w:rFonts w:cs="Arial"/>
        </w:rPr>
        <w:t xml:space="preserve"> that some solutions are not as straight forward to identify, design and implement and many will wait until the next maintenance stop for full implementation.</w:t>
      </w:r>
    </w:p>
    <w:p w14:paraId="459F3AF1" w14:textId="142041C3" w:rsidR="00466CF7" w:rsidRPr="00656DF3" w:rsidRDefault="00D560BE" w:rsidP="00146CB7">
      <w:pPr>
        <w:pStyle w:val="Heading2"/>
        <w:spacing w:line="276" w:lineRule="auto"/>
        <w:rPr>
          <w:b/>
          <w:bCs/>
        </w:rPr>
      </w:pPr>
      <w:bookmarkStart w:id="8" w:name="_Toc106218209"/>
      <w:r w:rsidRPr="00656DF3">
        <w:rPr>
          <w:b/>
          <w:bCs/>
        </w:rPr>
        <w:t>Solution</w:t>
      </w:r>
      <w:bookmarkEnd w:id="8"/>
    </w:p>
    <w:p w14:paraId="39B70BC6" w14:textId="7B9D8147" w:rsidR="00D37B0F" w:rsidRPr="00C2160A" w:rsidRDefault="00E32990" w:rsidP="00146CB7">
      <w:pPr>
        <w:spacing w:line="276" w:lineRule="auto"/>
        <w:rPr>
          <w:rFonts w:cs="Arial"/>
        </w:rPr>
      </w:pPr>
      <w:r w:rsidRPr="00C2160A">
        <w:rPr>
          <w:rFonts w:cs="Arial"/>
        </w:rPr>
        <w:t xml:space="preserve">CIB </w:t>
      </w:r>
      <w:r w:rsidR="00591B87" w:rsidRPr="00C2160A">
        <w:rPr>
          <w:rFonts w:cs="Arial"/>
        </w:rPr>
        <w:t xml:space="preserve">2020 </w:t>
      </w:r>
      <w:r w:rsidRPr="00C2160A">
        <w:rPr>
          <w:rFonts w:cs="Arial"/>
        </w:rPr>
        <w:t xml:space="preserve">Suggests that where possible more than one solution should be identified to allow </w:t>
      </w:r>
      <w:r w:rsidR="00591B87" w:rsidRPr="00C2160A">
        <w:rPr>
          <w:rFonts w:cs="Arial"/>
        </w:rPr>
        <w:t>a cost benefit analysis to be carried out on the proposed solutions. Although defects in their nature can be common, the solution is often the opposite and will depend not just on the defect but the conditions, environment, severity amongst others make each solution unique.</w:t>
      </w:r>
    </w:p>
    <w:p w14:paraId="64758171" w14:textId="28B7F4E5" w:rsidR="00591B87" w:rsidRPr="00C2160A" w:rsidRDefault="00585BFB" w:rsidP="00146CB7">
      <w:pPr>
        <w:spacing w:line="276" w:lineRule="auto"/>
        <w:rPr>
          <w:rFonts w:cs="Arial"/>
        </w:rPr>
      </w:pPr>
      <w:r>
        <w:rPr>
          <w:rFonts w:cs="Arial"/>
        </w:rPr>
        <w:t>Harris (2001)</w:t>
      </w:r>
      <w:r w:rsidR="00591B87" w:rsidRPr="00C2160A">
        <w:rPr>
          <w:rFonts w:cs="Arial"/>
        </w:rPr>
        <w:t xml:space="preserve"> Suggests that solutions can only be created by individuals that have detailed knowledge of the industry and </w:t>
      </w:r>
      <w:r w:rsidR="0082443B" w:rsidRPr="00C2160A">
        <w:rPr>
          <w:rFonts w:cs="Arial"/>
        </w:rPr>
        <w:t xml:space="preserve">understand the fundamentals of building design. </w:t>
      </w:r>
      <w:r>
        <w:rPr>
          <w:rFonts w:cs="Arial"/>
        </w:rPr>
        <w:t>Hassan (2022)</w:t>
      </w:r>
      <w:r w:rsidR="0082443B" w:rsidRPr="00C2160A">
        <w:rPr>
          <w:rFonts w:cs="Arial"/>
        </w:rPr>
        <w:t xml:space="preserve"> however contradicts this as some defects have a simple legislative solution that does not need an expert to identify.</w:t>
      </w:r>
    </w:p>
    <w:p w14:paraId="3F1E08E3" w14:textId="26D8A715" w:rsidR="0082443B" w:rsidRPr="00C2160A" w:rsidRDefault="0082443B" w:rsidP="00146CB7">
      <w:pPr>
        <w:spacing w:line="276" w:lineRule="auto"/>
        <w:rPr>
          <w:rFonts w:cs="Arial"/>
        </w:rPr>
      </w:pPr>
      <w:r w:rsidRPr="00C2160A">
        <w:rPr>
          <w:rFonts w:cs="Arial"/>
        </w:rPr>
        <w:t xml:space="preserve">Within Tata there are employees with varying levels of knowledge and the central engineering team employ industry experts in all fields to provide input to solutions where required, this is particularly relevant where there is legislation surrounding </w:t>
      </w:r>
      <w:r w:rsidR="00E87127" w:rsidRPr="00C2160A">
        <w:rPr>
          <w:rFonts w:cs="Arial"/>
        </w:rPr>
        <w:t>a</w:t>
      </w:r>
      <w:r w:rsidRPr="00C2160A">
        <w:rPr>
          <w:rFonts w:cs="Arial"/>
        </w:rPr>
        <w:t xml:space="preserve"> topic such as </w:t>
      </w:r>
      <w:r w:rsidRPr="00C2160A">
        <w:rPr>
          <w:rFonts w:cs="Arial"/>
        </w:rPr>
        <w:lastRenderedPageBreak/>
        <w:t xml:space="preserve">Electricity, </w:t>
      </w:r>
      <w:r w:rsidR="00E87127" w:rsidRPr="00C2160A">
        <w:rPr>
          <w:rFonts w:cs="Arial"/>
        </w:rPr>
        <w:t>Provision and Use of Work Equipment Regulations (</w:t>
      </w:r>
      <w:r w:rsidRPr="00C2160A">
        <w:rPr>
          <w:rFonts w:cs="Arial"/>
        </w:rPr>
        <w:t>PUWER</w:t>
      </w:r>
      <w:r w:rsidR="00E87127" w:rsidRPr="00C2160A">
        <w:rPr>
          <w:rFonts w:cs="Arial"/>
        </w:rPr>
        <w:t>)</w:t>
      </w:r>
      <w:r w:rsidRPr="00C2160A">
        <w:rPr>
          <w:rFonts w:cs="Arial"/>
        </w:rPr>
        <w:t xml:space="preserve">, </w:t>
      </w:r>
      <w:r w:rsidR="00E87127" w:rsidRPr="00C2160A">
        <w:rPr>
          <w:rFonts w:cs="Arial"/>
        </w:rPr>
        <w:t>Lifting Operations and Lifting Equipment Regulations (</w:t>
      </w:r>
      <w:r w:rsidRPr="00C2160A">
        <w:rPr>
          <w:rFonts w:cs="Arial"/>
        </w:rPr>
        <w:t>LOLER</w:t>
      </w:r>
      <w:r w:rsidR="00E87127" w:rsidRPr="00C2160A">
        <w:rPr>
          <w:rFonts w:cs="Arial"/>
        </w:rPr>
        <w:t>)</w:t>
      </w:r>
      <w:r w:rsidRPr="00C2160A">
        <w:rPr>
          <w:rFonts w:cs="Arial"/>
        </w:rPr>
        <w:t xml:space="preserve">, </w:t>
      </w:r>
      <w:r w:rsidR="00E87127" w:rsidRPr="00C2160A">
        <w:rPr>
          <w:rFonts w:cs="Arial"/>
        </w:rPr>
        <w:t>Dangerous Substances and E</w:t>
      </w:r>
      <w:r w:rsidR="00585BFB">
        <w:rPr>
          <w:rFonts w:cs="Arial"/>
        </w:rPr>
        <w:t>x</w:t>
      </w:r>
      <w:r w:rsidR="00E87127" w:rsidRPr="00C2160A">
        <w:rPr>
          <w:rFonts w:cs="Arial"/>
        </w:rPr>
        <w:t>plosive Atmosphere Regulations (DSEAR); Pressure Systems Safety Regulations (</w:t>
      </w:r>
      <w:r w:rsidRPr="00C2160A">
        <w:rPr>
          <w:rFonts w:cs="Arial"/>
        </w:rPr>
        <w:t>PSSR</w:t>
      </w:r>
      <w:r w:rsidR="00E87127" w:rsidRPr="00C2160A">
        <w:rPr>
          <w:rFonts w:cs="Arial"/>
        </w:rPr>
        <w:t>)</w:t>
      </w:r>
      <w:r w:rsidRPr="00C2160A">
        <w:rPr>
          <w:rFonts w:cs="Arial"/>
        </w:rPr>
        <w:t xml:space="preserve"> and</w:t>
      </w:r>
      <w:r w:rsidR="00E87127" w:rsidRPr="00C2160A">
        <w:rPr>
          <w:rFonts w:cs="Arial"/>
        </w:rPr>
        <w:t xml:space="preserve"> numerous</w:t>
      </w:r>
      <w:r w:rsidRPr="00C2160A">
        <w:rPr>
          <w:rFonts w:cs="Arial"/>
        </w:rPr>
        <w:t xml:space="preserve"> other</w:t>
      </w:r>
      <w:r w:rsidR="00E87127" w:rsidRPr="00C2160A">
        <w:rPr>
          <w:rFonts w:cs="Arial"/>
        </w:rPr>
        <w:t xml:space="preserve"> legislative</w:t>
      </w:r>
      <w:r w:rsidRPr="00C2160A">
        <w:rPr>
          <w:rFonts w:cs="Arial"/>
        </w:rPr>
        <w:t xml:space="preserve"> regimes.</w:t>
      </w:r>
    </w:p>
    <w:p w14:paraId="04FC5870" w14:textId="67BA9CA6" w:rsidR="00D37B0F" w:rsidRPr="00C2160A" w:rsidRDefault="0082443B" w:rsidP="00146CB7">
      <w:pPr>
        <w:spacing w:line="276" w:lineRule="auto"/>
        <w:rPr>
          <w:rFonts w:cs="Arial"/>
        </w:rPr>
      </w:pPr>
      <w:r w:rsidRPr="00C2160A">
        <w:rPr>
          <w:rFonts w:cs="Arial"/>
        </w:rPr>
        <w:t xml:space="preserve">Tata understands that a proper permanent solution may not always be the most </w:t>
      </w:r>
      <w:r w:rsidR="0060581F" w:rsidRPr="00C2160A">
        <w:rPr>
          <w:rFonts w:cs="Arial"/>
        </w:rPr>
        <w:t>cost-effective</w:t>
      </w:r>
      <w:r w:rsidRPr="00C2160A">
        <w:rPr>
          <w:rFonts w:cs="Arial"/>
        </w:rPr>
        <w:t xml:space="preserve"> solutions and as such temporary solutions may have to be applied until such time when the final solution can be put in place. Tata operates a strict Management of Change (MOC) system, this is essential for a </w:t>
      </w:r>
      <w:r w:rsidR="00E87127" w:rsidRPr="00C2160A">
        <w:rPr>
          <w:rFonts w:cs="Arial"/>
        </w:rPr>
        <w:t xml:space="preserve">Control </w:t>
      </w:r>
      <w:r w:rsidR="0060581F" w:rsidRPr="00C2160A">
        <w:rPr>
          <w:rFonts w:cs="Arial"/>
        </w:rPr>
        <w:t>of</w:t>
      </w:r>
      <w:r w:rsidR="00E87127" w:rsidRPr="00C2160A">
        <w:rPr>
          <w:rFonts w:cs="Arial"/>
        </w:rPr>
        <w:t xml:space="preserve"> Major Accidents and Hazards (</w:t>
      </w:r>
      <w:r w:rsidRPr="00C2160A">
        <w:rPr>
          <w:rFonts w:cs="Arial"/>
        </w:rPr>
        <w:t>COMAH</w:t>
      </w:r>
      <w:r w:rsidR="00E87127" w:rsidRPr="00C2160A">
        <w:rPr>
          <w:rFonts w:cs="Arial"/>
        </w:rPr>
        <w:t>)</w:t>
      </w:r>
      <w:r w:rsidRPr="00C2160A">
        <w:rPr>
          <w:rFonts w:cs="Arial"/>
        </w:rPr>
        <w:t xml:space="preserve"> Tier 1 site to control risks to both employees and the public. All changes that are not like for like go through this rigorous approval system that not just identify the solution but look for other hazards created by the change, ensure operating systems, maintenance concepts, spares and drawings are updated. SAP and the MOC database then provide Tata with an historical database of failures and solutions.</w:t>
      </w:r>
    </w:p>
    <w:p w14:paraId="6B770318" w14:textId="363CF11F" w:rsidR="00466CF7" w:rsidRPr="00656DF3" w:rsidRDefault="00466CF7" w:rsidP="00146CB7">
      <w:pPr>
        <w:pStyle w:val="Heading2"/>
        <w:spacing w:line="276" w:lineRule="auto"/>
        <w:rPr>
          <w:b/>
          <w:bCs/>
        </w:rPr>
      </w:pPr>
      <w:bookmarkStart w:id="9" w:name="_Toc106218210"/>
      <w:r w:rsidRPr="00656DF3">
        <w:rPr>
          <w:b/>
          <w:bCs/>
        </w:rPr>
        <w:t>D</w:t>
      </w:r>
      <w:r w:rsidR="00D560BE" w:rsidRPr="00656DF3">
        <w:rPr>
          <w:b/>
          <w:bCs/>
        </w:rPr>
        <w:t>esign</w:t>
      </w:r>
      <w:bookmarkEnd w:id="9"/>
    </w:p>
    <w:p w14:paraId="3258AB82" w14:textId="77777777" w:rsidR="007B4D78" w:rsidRPr="00C2160A" w:rsidRDefault="007B4D78" w:rsidP="00146CB7">
      <w:pPr>
        <w:spacing w:line="276" w:lineRule="auto"/>
        <w:rPr>
          <w:rFonts w:cs="Arial"/>
        </w:rPr>
      </w:pPr>
      <w:r w:rsidRPr="00C2160A">
        <w:rPr>
          <w:rFonts w:cs="Arial"/>
        </w:rPr>
        <w:t>Sondalini (2021) suggests that design out maintenance is where the solution identified is designed in a manner to ensure the defect is removed and the equipment is now designed for future reliability by removing a failure cause where tools such as FMEA, FES, HALT and HASS are used to ensure stress; strain; overloading and other aspects such as fatigue are correctly modelled in the design stage of the solution.</w:t>
      </w:r>
    </w:p>
    <w:p w14:paraId="57850E30" w14:textId="1097C543" w:rsidR="007B4D78" w:rsidRPr="00C2160A" w:rsidRDefault="00585BFB" w:rsidP="00146CB7">
      <w:pPr>
        <w:spacing w:line="276" w:lineRule="auto"/>
        <w:rPr>
          <w:rFonts w:cs="Arial"/>
        </w:rPr>
      </w:pPr>
      <w:r>
        <w:rPr>
          <w:rFonts w:cs="Arial"/>
        </w:rPr>
        <w:t>Watts (2009)</w:t>
      </w:r>
      <w:r w:rsidR="007B4D78" w:rsidRPr="00C2160A">
        <w:rPr>
          <w:rFonts w:cs="Arial"/>
        </w:rPr>
        <w:t xml:space="preserve"> further suggest that this is something companies should outsource to ensure the correct competence and legislation is followed in the design stage. </w:t>
      </w:r>
    </w:p>
    <w:p w14:paraId="777ED286" w14:textId="1E07D704" w:rsidR="00D37B0F" w:rsidRPr="00C2160A" w:rsidRDefault="007B4D78" w:rsidP="00146CB7">
      <w:pPr>
        <w:spacing w:line="276" w:lineRule="auto"/>
        <w:rPr>
          <w:rFonts w:cs="Arial"/>
        </w:rPr>
      </w:pPr>
      <w:r w:rsidRPr="00C2160A">
        <w:rPr>
          <w:rFonts w:cs="Arial"/>
        </w:rPr>
        <w:t>Tata ensure that Failure analysis is one of the key CAMF systems on which all employees are trained and refreshed in on a three yearly basis. Tata also have their own internal design team in Port Talbot that have experience of 3D modelling and associated FMEA software. Tata also have access to Tata Consultancy Experts (TCE) a worldwide team that can offer engineering design solutions for all aspects of building and plant production process application.</w:t>
      </w:r>
    </w:p>
    <w:p w14:paraId="1E87723E" w14:textId="3A1C8DB6" w:rsidR="00466CF7" w:rsidRPr="00656DF3" w:rsidRDefault="00466CF7" w:rsidP="00146CB7">
      <w:pPr>
        <w:pStyle w:val="Heading2"/>
        <w:spacing w:line="276" w:lineRule="auto"/>
        <w:rPr>
          <w:b/>
          <w:bCs/>
        </w:rPr>
      </w:pPr>
      <w:bookmarkStart w:id="10" w:name="_Toc106218211"/>
      <w:r w:rsidRPr="00656DF3">
        <w:rPr>
          <w:b/>
          <w:bCs/>
        </w:rPr>
        <w:t>S</w:t>
      </w:r>
      <w:r w:rsidR="00D560BE" w:rsidRPr="00656DF3">
        <w:rPr>
          <w:b/>
          <w:bCs/>
        </w:rPr>
        <w:t>upervision</w:t>
      </w:r>
      <w:bookmarkEnd w:id="10"/>
    </w:p>
    <w:p w14:paraId="079B14E8" w14:textId="1B1DFE66" w:rsidR="00D37B0F" w:rsidRPr="00C2160A" w:rsidRDefault="00585BFB" w:rsidP="00146CB7">
      <w:pPr>
        <w:spacing w:line="276" w:lineRule="auto"/>
        <w:rPr>
          <w:rFonts w:cs="Arial"/>
        </w:rPr>
      </w:pPr>
      <w:r>
        <w:rPr>
          <w:rFonts w:cs="Arial"/>
        </w:rPr>
        <w:t xml:space="preserve">Duffy (1990) </w:t>
      </w:r>
      <w:r w:rsidR="003F42B2" w:rsidRPr="00C2160A">
        <w:rPr>
          <w:rFonts w:cs="Arial"/>
        </w:rPr>
        <w:t xml:space="preserve">suggests that supervision of the solution is essential in ensuring that no further defects are created from any material </w:t>
      </w:r>
      <w:r w:rsidR="0060581F" w:rsidRPr="00C2160A">
        <w:rPr>
          <w:rFonts w:cs="Arial"/>
        </w:rPr>
        <w:t>deficiencies,</w:t>
      </w:r>
      <w:r w:rsidR="003F42B2" w:rsidRPr="00C2160A">
        <w:rPr>
          <w:rFonts w:cs="Arial"/>
        </w:rPr>
        <w:t xml:space="preserve"> specification issues or workmanship issues. Many companies outsource the supervision of the solution as part of a JCT / NEC works package and use a project manager to ensure work is completed to the correct standards and within the agreed costs.</w:t>
      </w:r>
    </w:p>
    <w:p w14:paraId="7DCE1831" w14:textId="161790E3" w:rsidR="00D37B0F" w:rsidRPr="00C2160A" w:rsidRDefault="003F42B2" w:rsidP="00146CB7">
      <w:pPr>
        <w:spacing w:line="276" w:lineRule="auto"/>
        <w:rPr>
          <w:rFonts w:cs="Arial"/>
        </w:rPr>
      </w:pPr>
      <w:r w:rsidRPr="00C2160A">
        <w:rPr>
          <w:rFonts w:cs="Arial"/>
        </w:rPr>
        <w:t xml:space="preserve">Tata again are an exception to this rule as the internal project team manages all this type of work. This allows the operational and maintenance teams to concentrate on their core activities whilst the project team manages all major work and ensure that all the correct documentation; QA packs and certificates are collected for materials; design; drawings; testing and commissioning dossiers are </w:t>
      </w:r>
      <w:r w:rsidR="000A769D" w:rsidRPr="00C2160A">
        <w:rPr>
          <w:rFonts w:cs="Arial"/>
        </w:rPr>
        <w:t>compiled</w:t>
      </w:r>
      <w:r w:rsidRPr="00C2160A">
        <w:rPr>
          <w:rFonts w:cs="Arial"/>
        </w:rPr>
        <w:t>.</w:t>
      </w:r>
    </w:p>
    <w:p w14:paraId="3FAE1273" w14:textId="0EA7676E" w:rsidR="00466CF7" w:rsidRPr="00656DF3" w:rsidRDefault="00466CF7" w:rsidP="00146CB7">
      <w:pPr>
        <w:pStyle w:val="Heading2"/>
        <w:spacing w:line="276" w:lineRule="auto"/>
        <w:rPr>
          <w:b/>
          <w:bCs/>
        </w:rPr>
      </w:pPr>
      <w:bookmarkStart w:id="11" w:name="_Toc106218212"/>
      <w:r w:rsidRPr="00656DF3">
        <w:rPr>
          <w:b/>
          <w:bCs/>
        </w:rPr>
        <w:t>M</w:t>
      </w:r>
      <w:r w:rsidR="00D560BE" w:rsidRPr="00656DF3">
        <w:rPr>
          <w:b/>
          <w:bCs/>
        </w:rPr>
        <w:t>onitoring</w:t>
      </w:r>
      <w:bookmarkEnd w:id="11"/>
    </w:p>
    <w:p w14:paraId="2B87A425" w14:textId="0F52AFB9" w:rsidR="003F42B2" w:rsidRPr="00C2160A" w:rsidRDefault="003F42B2" w:rsidP="00146CB7">
      <w:pPr>
        <w:spacing w:line="276" w:lineRule="auto"/>
        <w:rPr>
          <w:rFonts w:cs="Arial"/>
        </w:rPr>
      </w:pPr>
      <w:r w:rsidRPr="00C2160A">
        <w:rPr>
          <w:rFonts w:cs="Arial"/>
        </w:rPr>
        <w:t>RICS (2012</w:t>
      </w:r>
      <w:r w:rsidR="0060581F" w:rsidRPr="00C2160A">
        <w:rPr>
          <w:rFonts w:cs="Arial"/>
        </w:rPr>
        <w:t>) suggest</w:t>
      </w:r>
      <w:r w:rsidRPr="00C2160A">
        <w:rPr>
          <w:rFonts w:cs="Arial"/>
        </w:rPr>
        <w:t xml:space="preserve"> that once a defect is repaired or removed by a suitable solution the existing maintenance of the building can continue. </w:t>
      </w:r>
      <w:r w:rsidR="00585BFB">
        <w:rPr>
          <w:rFonts w:cs="Arial"/>
        </w:rPr>
        <w:t>Parnham (2000)</w:t>
      </w:r>
      <w:r w:rsidRPr="00C2160A">
        <w:rPr>
          <w:rFonts w:cs="Arial"/>
        </w:rPr>
        <w:t xml:space="preserve"> however suggests this is not the case as the existing maintenance was not effective in the first case and the new solution will have a different maintenance concept or frequency to the existing.</w:t>
      </w:r>
    </w:p>
    <w:p w14:paraId="59921C7D" w14:textId="2074E649" w:rsidR="00466CF7" w:rsidRPr="00C2160A" w:rsidRDefault="003F42B2" w:rsidP="00146CB7">
      <w:pPr>
        <w:spacing w:line="276" w:lineRule="auto"/>
        <w:rPr>
          <w:rFonts w:cs="Arial"/>
        </w:rPr>
      </w:pPr>
      <w:r w:rsidRPr="00C2160A">
        <w:rPr>
          <w:rFonts w:cs="Arial"/>
        </w:rPr>
        <w:lastRenderedPageBreak/>
        <w:t xml:space="preserve">Within Tata all new equipment or solutions goes through a maintenance concepts </w:t>
      </w:r>
      <w:r w:rsidR="000A769D" w:rsidRPr="00C2160A">
        <w:rPr>
          <w:rFonts w:cs="Arial"/>
        </w:rPr>
        <w:t xml:space="preserve">session to identify the correct level of maintenance and associated frequency to meet legislative requirements and with a </w:t>
      </w:r>
      <w:r w:rsidR="0060581F" w:rsidRPr="00C2160A">
        <w:rPr>
          <w:rFonts w:cs="Arial"/>
        </w:rPr>
        <w:t>risk-based</w:t>
      </w:r>
      <w:r w:rsidR="000A769D" w:rsidRPr="00C2160A">
        <w:rPr>
          <w:rFonts w:cs="Arial"/>
        </w:rPr>
        <w:t xml:space="preserve"> approach provides the most economical maintenance for the company. All maintenance regimes are input into the SAP system and follow the scheduled maintenance process to ensure compliance. SAP planned maintenance is one of the operational measures checked in the “trio” daily morning meeting for the respective maintenance unit</w:t>
      </w:r>
    </w:p>
    <w:p w14:paraId="6018693C" w14:textId="5D26A08B" w:rsidR="00794D92" w:rsidRPr="00C2160A" w:rsidRDefault="00794D92" w:rsidP="00146CB7">
      <w:pPr>
        <w:spacing w:line="276" w:lineRule="auto"/>
        <w:rPr>
          <w:rFonts w:cs="Arial"/>
        </w:rPr>
      </w:pPr>
      <w:r w:rsidRPr="00C2160A">
        <w:rPr>
          <w:rFonts w:cs="Arial"/>
        </w:rPr>
        <w:t xml:space="preserve">The next section looks at application of the building pathology principles identified within a </w:t>
      </w:r>
      <w:r w:rsidR="0060581F" w:rsidRPr="00C2160A">
        <w:rPr>
          <w:rFonts w:cs="Arial"/>
        </w:rPr>
        <w:t>real-life</w:t>
      </w:r>
      <w:r w:rsidRPr="00C2160A">
        <w:rPr>
          <w:rFonts w:cs="Arial"/>
        </w:rPr>
        <w:t xml:space="preserve"> case study building, the actual risk allocation given and solutions.</w:t>
      </w:r>
    </w:p>
    <w:p w14:paraId="19C36D99" w14:textId="77777777" w:rsidR="00656DF3" w:rsidRDefault="00656DF3">
      <w:pPr>
        <w:rPr>
          <w:rFonts w:eastAsiaTheme="majorEastAsia" w:cs="Arial"/>
          <w:sz w:val="32"/>
          <w:szCs w:val="32"/>
        </w:rPr>
      </w:pPr>
      <w:r>
        <w:rPr>
          <w:rFonts w:cs="Arial"/>
        </w:rPr>
        <w:br w:type="page"/>
      </w:r>
    </w:p>
    <w:p w14:paraId="7F0BB30A" w14:textId="1513201B" w:rsidR="00466CF7" w:rsidRPr="00C2160A" w:rsidRDefault="00794D92" w:rsidP="00466CF7">
      <w:pPr>
        <w:pStyle w:val="Heading1"/>
        <w:rPr>
          <w:rFonts w:cs="Arial"/>
        </w:rPr>
      </w:pPr>
      <w:bookmarkStart w:id="12" w:name="_Toc106218213"/>
      <w:r w:rsidRPr="00C2160A">
        <w:rPr>
          <w:rFonts w:cs="Arial"/>
        </w:rPr>
        <w:lastRenderedPageBreak/>
        <w:t xml:space="preserve">2 </w:t>
      </w:r>
      <w:r w:rsidR="00466CF7" w:rsidRPr="00C2160A">
        <w:rPr>
          <w:rFonts w:cs="Arial"/>
        </w:rPr>
        <w:t xml:space="preserve">Analysis and diagnosis of </w:t>
      </w:r>
      <w:r w:rsidRPr="00C2160A">
        <w:rPr>
          <w:rFonts w:cs="Arial"/>
        </w:rPr>
        <w:t xml:space="preserve">defects </w:t>
      </w:r>
      <w:r w:rsidR="00466CF7" w:rsidRPr="00C2160A">
        <w:rPr>
          <w:rFonts w:cs="Arial"/>
        </w:rPr>
        <w:t>building at case study building</w:t>
      </w:r>
      <w:bookmarkEnd w:id="12"/>
    </w:p>
    <w:p w14:paraId="075F547F" w14:textId="77777777" w:rsidR="00466CF7" w:rsidRPr="00C2160A" w:rsidRDefault="00466CF7" w:rsidP="00454535">
      <w:pPr>
        <w:rPr>
          <w:rFonts w:cs="Arial"/>
        </w:rPr>
      </w:pPr>
    </w:p>
    <w:p w14:paraId="02350B70" w14:textId="584AF9F3" w:rsidR="00466CF7" w:rsidRPr="00656DF3" w:rsidRDefault="00D560BE" w:rsidP="00466CF7">
      <w:pPr>
        <w:pStyle w:val="Heading2"/>
        <w:rPr>
          <w:rFonts w:cs="Arial"/>
          <w:b/>
          <w:bCs/>
        </w:rPr>
      </w:pPr>
      <w:bookmarkStart w:id="13" w:name="_Toc106218214"/>
      <w:r w:rsidRPr="00656DF3">
        <w:rPr>
          <w:rFonts w:cs="Arial"/>
          <w:b/>
          <w:bCs/>
        </w:rPr>
        <w:t>What are defects and how do they Occur</w:t>
      </w:r>
      <w:bookmarkEnd w:id="13"/>
    </w:p>
    <w:p w14:paraId="6BB9C6AD" w14:textId="3ED979D3" w:rsidR="00D560BE" w:rsidRPr="00C2160A" w:rsidRDefault="00C2160A" w:rsidP="00D560BE">
      <w:pPr>
        <w:rPr>
          <w:rFonts w:cs="Arial"/>
        </w:rPr>
      </w:pPr>
      <w:r w:rsidRPr="00C2160A">
        <w:rPr>
          <w:rFonts w:cs="Arial"/>
        </w:rPr>
        <w:t>Singh (2021) suggest that a defect is a flaw within a building or mistake in the design that either reduces the value of a building or causes a dangerous condition</w:t>
      </w:r>
    </w:p>
    <w:p w14:paraId="20864883" w14:textId="38345567" w:rsidR="00664DDE" w:rsidRPr="00C2160A" w:rsidRDefault="00585BFB" w:rsidP="00664DDE">
      <w:pPr>
        <w:rPr>
          <w:rFonts w:cs="Arial"/>
        </w:rPr>
      </w:pPr>
      <w:r>
        <w:rPr>
          <w:rFonts w:cs="Arial"/>
        </w:rPr>
        <w:t>Parnham (2000)</w:t>
      </w:r>
      <w:r w:rsidR="00305DA2" w:rsidRPr="00C2160A">
        <w:rPr>
          <w:rFonts w:cs="Arial"/>
        </w:rPr>
        <w:t xml:space="preserve"> suggest</w:t>
      </w:r>
      <w:r>
        <w:rPr>
          <w:rFonts w:cs="Arial"/>
        </w:rPr>
        <w:t>s</w:t>
      </w:r>
      <w:r w:rsidR="00305DA2" w:rsidRPr="00C2160A">
        <w:rPr>
          <w:rFonts w:cs="Arial"/>
        </w:rPr>
        <w:t xml:space="preserve"> that building defects are caused by common factors, these common factors can be </w:t>
      </w:r>
      <w:r w:rsidR="007B5DC0" w:rsidRPr="00C2160A">
        <w:rPr>
          <w:rFonts w:cs="Arial"/>
        </w:rPr>
        <w:t>summarised</w:t>
      </w:r>
      <w:r w:rsidR="00305DA2" w:rsidRPr="00C2160A">
        <w:rPr>
          <w:rFonts w:cs="Arial"/>
        </w:rPr>
        <w:t xml:space="preserve"> </w:t>
      </w:r>
      <w:r w:rsidR="0060581F" w:rsidRPr="00C2160A">
        <w:rPr>
          <w:rFonts w:cs="Arial"/>
        </w:rPr>
        <w:t>below: -</w:t>
      </w:r>
    </w:p>
    <w:p w14:paraId="74293185" w14:textId="77777777" w:rsidR="00664DDE" w:rsidRPr="00C2160A" w:rsidRDefault="00664DDE" w:rsidP="00664DDE">
      <w:pPr>
        <w:pStyle w:val="ListParagraph"/>
        <w:numPr>
          <w:ilvl w:val="0"/>
          <w:numId w:val="30"/>
        </w:numPr>
        <w:rPr>
          <w:rFonts w:cs="Arial"/>
        </w:rPr>
      </w:pPr>
      <w:r w:rsidRPr="00C2160A">
        <w:rPr>
          <w:rFonts w:cs="Arial"/>
        </w:rPr>
        <w:t>Design deficiencies.</w:t>
      </w:r>
    </w:p>
    <w:p w14:paraId="6B5DC0E9" w14:textId="77777777" w:rsidR="00664DDE" w:rsidRPr="00C2160A" w:rsidRDefault="00664DDE" w:rsidP="00664DDE">
      <w:pPr>
        <w:pStyle w:val="ListParagraph"/>
        <w:numPr>
          <w:ilvl w:val="0"/>
          <w:numId w:val="30"/>
        </w:numPr>
        <w:rPr>
          <w:rFonts w:cs="Arial"/>
        </w:rPr>
      </w:pPr>
      <w:r w:rsidRPr="00C2160A">
        <w:rPr>
          <w:rFonts w:cs="Arial"/>
        </w:rPr>
        <w:t>Material deficiencies.</w:t>
      </w:r>
    </w:p>
    <w:p w14:paraId="06BEA5C1" w14:textId="77777777" w:rsidR="00664DDE" w:rsidRPr="00C2160A" w:rsidRDefault="00664DDE" w:rsidP="00664DDE">
      <w:pPr>
        <w:pStyle w:val="ListParagraph"/>
        <w:numPr>
          <w:ilvl w:val="0"/>
          <w:numId w:val="30"/>
        </w:numPr>
        <w:rPr>
          <w:rFonts w:cs="Arial"/>
        </w:rPr>
      </w:pPr>
      <w:r w:rsidRPr="00C2160A">
        <w:rPr>
          <w:rFonts w:cs="Arial"/>
        </w:rPr>
        <w:t>Specification problems.</w:t>
      </w:r>
    </w:p>
    <w:p w14:paraId="5AE9A15F" w14:textId="77777777" w:rsidR="00664DDE" w:rsidRPr="00C2160A" w:rsidRDefault="00664DDE" w:rsidP="00664DDE">
      <w:pPr>
        <w:pStyle w:val="ListParagraph"/>
        <w:numPr>
          <w:ilvl w:val="0"/>
          <w:numId w:val="30"/>
        </w:numPr>
        <w:rPr>
          <w:rFonts w:cs="Arial"/>
        </w:rPr>
      </w:pPr>
      <w:r w:rsidRPr="00C2160A">
        <w:rPr>
          <w:rFonts w:cs="Arial"/>
        </w:rPr>
        <w:t>Workmanship deficiencies.</w:t>
      </w:r>
    </w:p>
    <w:p w14:paraId="4FE0A58F" w14:textId="77777777" w:rsidR="00664DDE" w:rsidRPr="00C2160A" w:rsidRDefault="00664DDE" w:rsidP="00664DDE">
      <w:pPr>
        <w:pStyle w:val="ListParagraph"/>
        <w:numPr>
          <w:ilvl w:val="0"/>
          <w:numId w:val="30"/>
        </w:numPr>
        <w:rPr>
          <w:rFonts w:cs="Arial"/>
        </w:rPr>
      </w:pPr>
      <w:r w:rsidRPr="00C2160A">
        <w:rPr>
          <w:rFonts w:cs="Arial"/>
        </w:rPr>
        <w:t>Deterioration.</w:t>
      </w:r>
    </w:p>
    <w:p w14:paraId="783C35F0" w14:textId="77777777" w:rsidR="00664DDE" w:rsidRPr="00C2160A" w:rsidRDefault="00664DDE" w:rsidP="00664DDE">
      <w:pPr>
        <w:pStyle w:val="ListParagraph"/>
        <w:numPr>
          <w:ilvl w:val="0"/>
          <w:numId w:val="30"/>
        </w:numPr>
        <w:rPr>
          <w:rFonts w:cs="Arial"/>
        </w:rPr>
      </w:pPr>
      <w:r w:rsidRPr="00C2160A">
        <w:rPr>
          <w:rFonts w:cs="Arial"/>
        </w:rPr>
        <w:t>Maintenance and repair deficiencies.</w:t>
      </w:r>
    </w:p>
    <w:p w14:paraId="38EE33F8" w14:textId="77777777" w:rsidR="00664DDE" w:rsidRPr="00C2160A" w:rsidRDefault="00664DDE" w:rsidP="00664DDE">
      <w:pPr>
        <w:pStyle w:val="ListParagraph"/>
        <w:numPr>
          <w:ilvl w:val="0"/>
          <w:numId w:val="30"/>
        </w:numPr>
        <w:rPr>
          <w:rFonts w:cs="Arial"/>
        </w:rPr>
      </w:pPr>
      <w:r w:rsidRPr="00C2160A">
        <w:rPr>
          <w:rFonts w:cs="Arial"/>
        </w:rPr>
        <w:t>Improper use.</w:t>
      </w:r>
    </w:p>
    <w:p w14:paraId="545A673C" w14:textId="254C8DA2" w:rsidR="00664DDE" w:rsidRPr="00C2160A" w:rsidRDefault="00664DDE" w:rsidP="00664DDE">
      <w:pPr>
        <w:pStyle w:val="ListParagraph"/>
        <w:numPr>
          <w:ilvl w:val="0"/>
          <w:numId w:val="30"/>
        </w:numPr>
        <w:rPr>
          <w:rFonts w:cs="Arial"/>
        </w:rPr>
      </w:pPr>
      <w:r w:rsidRPr="00C2160A">
        <w:rPr>
          <w:rFonts w:cs="Arial"/>
        </w:rPr>
        <w:t>Environmental and other external factors.</w:t>
      </w:r>
    </w:p>
    <w:p w14:paraId="6516759E" w14:textId="6FDFA6B6" w:rsidR="00051B19" w:rsidRPr="00C2160A" w:rsidRDefault="00585BFB" w:rsidP="00146CB7">
      <w:pPr>
        <w:shd w:val="clear" w:color="auto" w:fill="FFFFFF"/>
        <w:spacing w:before="100" w:beforeAutospacing="1" w:after="100" w:afterAutospacing="1" w:line="276" w:lineRule="auto"/>
        <w:rPr>
          <w:rFonts w:cs="Arial"/>
          <w:color w:val="000000"/>
        </w:rPr>
      </w:pPr>
      <w:r>
        <w:rPr>
          <w:rFonts w:cs="Arial"/>
          <w:color w:val="000000"/>
        </w:rPr>
        <w:t>Watts (2009)</w:t>
      </w:r>
      <w:r w:rsidR="00D560BE" w:rsidRPr="00C2160A">
        <w:rPr>
          <w:rFonts w:cs="Arial"/>
          <w:color w:val="000000"/>
        </w:rPr>
        <w:t xml:space="preserve"> </w:t>
      </w:r>
      <w:r w:rsidR="00664DDE" w:rsidRPr="00C2160A">
        <w:rPr>
          <w:rFonts w:cs="Arial"/>
          <w:color w:val="000000"/>
        </w:rPr>
        <w:t xml:space="preserve">further </w:t>
      </w:r>
      <w:r w:rsidR="00D560BE" w:rsidRPr="00C2160A">
        <w:rPr>
          <w:rFonts w:cs="Arial"/>
          <w:color w:val="000000"/>
        </w:rPr>
        <w:t>suggests that d</w:t>
      </w:r>
      <w:r w:rsidR="001A7AB4" w:rsidRPr="00C2160A">
        <w:rPr>
          <w:rFonts w:cs="Arial"/>
          <w:color w:val="000000"/>
        </w:rPr>
        <w:t>efects can be</w:t>
      </w:r>
      <w:r w:rsidR="00D560BE" w:rsidRPr="00C2160A">
        <w:rPr>
          <w:rFonts w:cs="Arial"/>
          <w:color w:val="000000"/>
        </w:rPr>
        <w:t xml:space="preserve"> classed in one of three categories</w:t>
      </w:r>
      <w:r w:rsidR="00794D92" w:rsidRPr="00C2160A">
        <w:rPr>
          <w:rFonts w:cs="Arial"/>
          <w:color w:val="000000"/>
        </w:rPr>
        <w:t xml:space="preserve"> they </w:t>
      </w:r>
      <w:r w:rsidR="0060581F" w:rsidRPr="00C2160A">
        <w:rPr>
          <w:rFonts w:cs="Arial"/>
          <w:color w:val="000000"/>
        </w:rPr>
        <w:t>are being</w:t>
      </w:r>
      <w:r w:rsidR="00794D92" w:rsidRPr="00C2160A">
        <w:rPr>
          <w:rFonts w:cs="Arial"/>
          <w:color w:val="000000"/>
        </w:rPr>
        <w:t xml:space="preserve"> f</w:t>
      </w:r>
      <w:r w:rsidR="001A7AB4" w:rsidRPr="00C2160A">
        <w:rPr>
          <w:rFonts w:cs="Arial"/>
          <w:color w:val="000000"/>
        </w:rPr>
        <w:t>undamental</w:t>
      </w:r>
      <w:r w:rsidR="00794D92" w:rsidRPr="00C2160A">
        <w:rPr>
          <w:rFonts w:cs="Arial"/>
          <w:color w:val="000000"/>
        </w:rPr>
        <w:t>, where the</w:t>
      </w:r>
      <w:r w:rsidR="001A7AB4" w:rsidRPr="00C2160A">
        <w:rPr>
          <w:rFonts w:cs="Arial"/>
          <w:color w:val="000000"/>
        </w:rPr>
        <w:t> building </w:t>
      </w:r>
      <w:r w:rsidR="00794D92" w:rsidRPr="00C2160A">
        <w:rPr>
          <w:rFonts w:cs="Arial"/>
          <w:color w:val="000000"/>
        </w:rPr>
        <w:t xml:space="preserve">is </w:t>
      </w:r>
      <w:r w:rsidR="001A7AB4" w:rsidRPr="00C2160A">
        <w:rPr>
          <w:rFonts w:cs="Arial"/>
          <w:color w:val="000000"/>
        </w:rPr>
        <w:t xml:space="preserve">unsafe or in breach of </w:t>
      </w:r>
      <w:r w:rsidR="00794D92" w:rsidRPr="00C2160A">
        <w:rPr>
          <w:rFonts w:cs="Arial"/>
          <w:color w:val="000000"/>
        </w:rPr>
        <w:t xml:space="preserve">legislation; Functional, where the defect effects the occupancy or use of the building and cosmetic, where there is no </w:t>
      </w:r>
      <w:r w:rsidR="00E87127" w:rsidRPr="00C2160A">
        <w:rPr>
          <w:rFonts w:cs="Arial"/>
          <w:color w:val="000000"/>
        </w:rPr>
        <w:t>e</w:t>
      </w:r>
      <w:r w:rsidR="00794D92" w:rsidRPr="00C2160A">
        <w:rPr>
          <w:rFonts w:cs="Arial"/>
          <w:color w:val="000000"/>
        </w:rPr>
        <w:t>ffect to the building occupancy or use</w:t>
      </w:r>
      <w:r w:rsidR="001A7AB4" w:rsidRPr="00C2160A">
        <w:rPr>
          <w:rFonts w:cs="Arial"/>
          <w:color w:val="000000"/>
        </w:rPr>
        <w:t>.</w:t>
      </w:r>
    </w:p>
    <w:p w14:paraId="597EB56E" w14:textId="198C803A" w:rsidR="006C7F41" w:rsidRPr="00C2160A" w:rsidRDefault="006C7F41" w:rsidP="00146CB7">
      <w:pPr>
        <w:shd w:val="clear" w:color="auto" w:fill="FFFFFF"/>
        <w:spacing w:before="100" w:beforeAutospacing="1" w:after="100" w:afterAutospacing="1" w:line="276" w:lineRule="auto"/>
        <w:rPr>
          <w:rFonts w:cs="Arial"/>
          <w:color w:val="000000"/>
        </w:rPr>
      </w:pPr>
      <w:r w:rsidRPr="00C2160A">
        <w:rPr>
          <w:rFonts w:cs="Arial"/>
          <w:color w:val="000000"/>
        </w:rPr>
        <w:t xml:space="preserve">Tata uses a Risk Matrix </w:t>
      </w:r>
      <w:r w:rsidR="00051B19" w:rsidRPr="00C2160A">
        <w:rPr>
          <w:rFonts w:cs="Arial"/>
          <w:color w:val="000000"/>
        </w:rPr>
        <w:t xml:space="preserve">as per </w:t>
      </w:r>
      <w:r w:rsidR="00585BFB">
        <w:rPr>
          <w:rFonts w:cs="Arial"/>
          <w:color w:val="000000"/>
        </w:rPr>
        <w:t>figure 7</w:t>
      </w:r>
      <w:r w:rsidR="00051B19" w:rsidRPr="00C2160A">
        <w:rPr>
          <w:rFonts w:cs="Arial"/>
          <w:color w:val="000000"/>
        </w:rPr>
        <w:t xml:space="preserve"> </w:t>
      </w:r>
      <w:r w:rsidRPr="00C2160A">
        <w:rPr>
          <w:rFonts w:cs="Arial"/>
          <w:color w:val="000000"/>
        </w:rPr>
        <w:t xml:space="preserve">to determine the priority of the defect, initially the inputter </w:t>
      </w:r>
      <w:r w:rsidR="00892F02" w:rsidRPr="00C2160A">
        <w:rPr>
          <w:rFonts w:cs="Arial"/>
          <w:color w:val="000000"/>
        </w:rPr>
        <w:t>identifies</w:t>
      </w:r>
      <w:r w:rsidR="000A5DD7" w:rsidRPr="00C2160A">
        <w:rPr>
          <w:rFonts w:cs="Arial"/>
          <w:color w:val="000000"/>
        </w:rPr>
        <w:t xml:space="preserve"> </w:t>
      </w:r>
      <w:r w:rsidRPr="00C2160A">
        <w:rPr>
          <w:rFonts w:cs="Arial"/>
          <w:color w:val="000000"/>
        </w:rPr>
        <w:t xml:space="preserve">to the system and for </w:t>
      </w:r>
      <w:r w:rsidR="0060581F" w:rsidRPr="00C2160A">
        <w:rPr>
          <w:rFonts w:cs="Arial"/>
          <w:color w:val="000000"/>
        </w:rPr>
        <w:t>non-emergency</w:t>
      </w:r>
      <w:r w:rsidRPr="00C2160A">
        <w:rPr>
          <w:rFonts w:cs="Arial"/>
          <w:color w:val="000000"/>
        </w:rPr>
        <w:t xml:space="preserve"> defects ratified in the TRIO Morning meetings to ensure the right priority is assigned to the notification, this allows the notification to be assigned to the correct individual or team to ensure the defect is closed out.</w:t>
      </w:r>
    </w:p>
    <w:p w14:paraId="1BB30140" w14:textId="3D43B31E" w:rsidR="006C7F41" w:rsidRPr="00C2160A" w:rsidRDefault="006C7F41" w:rsidP="00664DDE">
      <w:pPr>
        <w:shd w:val="clear" w:color="auto" w:fill="FFFFFF"/>
        <w:spacing w:before="100" w:beforeAutospacing="1" w:after="100" w:afterAutospacing="1" w:line="254" w:lineRule="atLeast"/>
        <w:jc w:val="center"/>
        <w:rPr>
          <w:rFonts w:cs="Arial"/>
          <w:color w:val="000000"/>
        </w:rPr>
      </w:pPr>
      <w:r w:rsidRPr="00C2160A">
        <w:rPr>
          <w:rFonts w:cs="Arial"/>
          <w:noProof/>
        </w:rPr>
        <w:drawing>
          <wp:inline distT="0" distB="0" distL="0" distR="0" wp14:anchorId="693B4895" wp14:editId="16A3253B">
            <wp:extent cx="2909309" cy="2107041"/>
            <wp:effectExtent l="0" t="0" r="571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30357" cy="2122285"/>
                    </a:xfrm>
                    <a:prstGeom prst="rect">
                      <a:avLst/>
                    </a:prstGeom>
                  </pic:spPr>
                </pic:pic>
              </a:graphicData>
            </a:graphic>
          </wp:inline>
        </w:drawing>
      </w:r>
    </w:p>
    <w:p w14:paraId="567BB952" w14:textId="206D2CD5" w:rsidR="00664DDE" w:rsidRPr="00FE255F" w:rsidRDefault="00664DDE" w:rsidP="00661C54">
      <w:pPr>
        <w:shd w:val="clear" w:color="auto" w:fill="FFFFFF"/>
        <w:spacing w:before="100" w:beforeAutospacing="1" w:after="100" w:afterAutospacing="1" w:line="254" w:lineRule="atLeast"/>
        <w:ind w:left="4320"/>
        <w:jc w:val="right"/>
        <w:rPr>
          <w:rFonts w:cs="Arial"/>
          <w:i/>
          <w:iCs/>
          <w:color w:val="000000"/>
          <w:sz w:val="20"/>
          <w:szCs w:val="20"/>
        </w:rPr>
      </w:pPr>
      <w:r w:rsidRPr="00FE255F">
        <w:rPr>
          <w:rFonts w:cs="Arial"/>
          <w:i/>
          <w:iCs/>
          <w:color w:val="000000"/>
          <w:sz w:val="20"/>
          <w:szCs w:val="20"/>
        </w:rPr>
        <w:t xml:space="preserve">Figure </w:t>
      </w:r>
      <w:r w:rsidR="00585BFB" w:rsidRPr="00FE255F">
        <w:rPr>
          <w:rFonts w:cs="Arial"/>
          <w:i/>
          <w:iCs/>
          <w:color w:val="000000"/>
          <w:sz w:val="20"/>
          <w:szCs w:val="20"/>
        </w:rPr>
        <w:t>7 – Trio m</w:t>
      </w:r>
      <w:r w:rsidRPr="00FE255F">
        <w:rPr>
          <w:rFonts w:cs="Arial"/>
          <w:i/>
          <w:iCs/>
          <w:color w:val="000000"/>
          <w:sz w:val="20"/>
          <w:szCs w:val="20"/>
        </w:rPr>
        <w:t>orning meeting structure</w:t>
      </w:r>
    </w:p>
    <w:p w14:paraId="3A71B8B3" w14:textId="40BB9D77" w:rsidR="001A7AB4" w:rsidRDefault="001A7AB4" w:rsidP="00D37B0F">
      <w:pPr>
        <w:rPr>
          <w:rFonts w:cs="Arial"/>
        </w:rPr>
      </w:pPr>
    </w:p>
    <w:p w14:paraId="7894AC9A" w14:textId="7AAE8FFF" w:rsidR="008A4D4B" w:rsidRDefault="008A4D4B" w:rsidP="00D37B0F">
      <w:pPr>
        <w:rPr>
          <w:rFonts w:cs="Arial"/>
        </w:rPr>
      </w:pPr>
    </w:p>
    <w:p w14:paraId="470DC147" w14:textId="07093B2A" w:rsidR="005B1980" w:rsidRPr="00656DF3" w:rsidRDefault="005B1980" w:rsidP="00146CB7">
      <w:pPr>
        <w:pStyle w:val="Heading2"/>
        <w:spacing w:line="276" w:lineRule="auto"/>
        <w:rPr>
          <w:rFonts w:cs="Arial"/>
          <w:b/>
          <w:bCs/>
        </w:rPr>
      </w:pPr>
      <w:bookmarkStart w:id="14" w:name="_Toc106218215"/>
      <w:r w:rsidRPr="00656DF3">
        <w:rPr>
          <w:rFonts w:cs="Arial"/>
          <w:b/>
          <w:bCs/>
        </w:rPr>
        <w:lastRenderedPageBreak/>
        <w:t>Defect / Asset Management</w:t>
      </w:r>
      <w:bookmarkEnd w:id="14"/>
    </w:p>
    <w:p w14:paraId="4385BE39" w14:textId="49A5AA6A" w:rsidR="006C492E" w:rsidRPr="00C2160A" w:rsidRDefault="006C492E" w:rsidP="00146CB7">
      <w:pPr>
        <w:spacing w:line="276" w:lineRule="auto"/>
        <w:rPr>
          <w:rFonts w:cs="Arial"/>
        </w:rPr>
      </w:pPr>
      <w:r w:rsidRPr="00C2160A">
        <w:rPr>
          <w:rFonts w:cs="Arial"/>
        </w:rPr>
        <w:t>Th</w:t>
      </w:r>
      <w:r w:rsidR="006C7F41" w:rsidRPr="00C2160A">
        <w:rPr>
          <w:rFonts w:cs="Arial"/>
        </w:rPr>
        <w:t xml:space="preserve">e project and </w:t>
      </w:r>
      <w:r w:rsidRPr="00C2160A">
        <w:rPr>
          <w:rFonts w:cs="Arial"/>
        </w:rPr>
        <w:t xml:space="preserve">construction </w:t>
      </w:r>
      <w:r w:rsidR="0060581F" w:rsidRPr="00C2160A">
        <w:rPr>
          <w:rFonts w:cs="Arial"/>
        </w:rPr>
        <w:t>management suggest</w:t>
      </w:r>
      <w:r w:rsidR="006C7F41" w:rsidRPr="00C2160A">
        <w:rPr>
          <w:rFonts w:cs="Arial"/>
        </w:rPr>
        <w:t xml:space="preserve"> that defects are typically patent defects </w:t>
      </w:r>
      <w:r w:rsidRPr="00C2160A">
        <w:rPr>
          <w:rFonts w:cs="Arial"/>
        </w:rPr>
        <w:t xml:space="preserve">where defects are identified </w:t>
      </w:r>
      <w:r w:rsidR="006C7F41" w:rsidRPr="00C2160A">
        <w:rPr>
          <w:rFonts w:cs="Arial"/>
        </w:rPr>
        <w:t xml:space="preserve">by simple visual inspections </w:t>
      </w:r>
      <w:r w:rsidRPr="00C2160A">
        <w:rPr>
          <w:rFonts w:cs="Arial"/>
        </w:rPr>
        <w:t>though</w:t>
      </w:r>
      <w:r w:rsidR="006C7F41" w:rsidRPr="00C2160A">
        <w:rPr>
          <w:rFonts w:cs="Arial"/>
        </w:rPr>
        <w:t xml:space="preserve"> </w:t>
      </w:r>
      <w:r w:rsidRPr="00C2160A">
        <w:rPr>
          <w:rFonts w:cs="Arial"/>
        </w:rPr>
        <w:t xml:space="preserve">out </w:t>
      </w:r>
      <w:r w:rsidR="006C7F41" w:rsidRPr="00C2160A">
        <w:rPr>
          <w:rFonts w:cs="Arial"/>
        </w:rPr>
        <w:t>a</w:t>
      </w:r>
      <w:r w:rsidRPr="00C2160A">
        <w:rPr>
          <w:rFonts w:cs="Arial"/>
        </w:rPr>
        <w:t xml:space="preserve"> build </w:t>
      </w:r>
      <w:r w:rsidR="006C7F41" w:rsidRPr="00C2160A">
        <w:rPr>
          <w:rFonts w:cs="Arial"/>
        </w:rPr>
        <w:t xml:space="preserve">process </w:t>
      </w:r>
      <w:r w:rsidRPr="00C2160A">
        <w:rPr>
          <w:rFonts w:cs="Arial"/>
        </w:rPr>
        <w:t xml:space="preserve">and listed </w:t>
      </w:r>
      <w:r w:rsidR="006C7F41" w:rsidRPr="00C2160A">
        <w:rPr>
          <w:rFonts w:cs="Arial"/>
        </w:rPr>
        <w:t xml:space="preserve">in a snagging list </w:t>
      </w:r>
      <w:r w:rsidRPr="00C2160A">
        <w:rPr>
          <w:rFonts w:cs="Arial"/>
        </w:rPr>
        <w:t>or rectified before handover</w:t>
      </w:r>
      <w:r w:rsidR="006C7F41" w:rsidRPr="00C2160A">
        <w:rPr>
          <w:rFonts w:cs="Arial"/>
        </w:rPr>
        <w:t xml:space="preserve"> or Latent defects where defects are only apparent and identifiable after a significant </w:t>
      </w:r>
      <w:r w:rsidR="0060581F" w:rsidRPr="00C2160A">
        <w:rPr>
          <w:rFonts w:cs="Arial"/>
        </w:rPr>
        <w:t>period</w:t>
      </w:r>
      <w:r w:rsidR="006C7F41" w:rsidRPr="00C2160A">
        <w:rPr>
          <w:rFonts w:cs="Arial"/>
        </w:rPr>
        <w:t xml:space="preserve"> and usually cannot be detected without a detailed or destructive testing method</w:t>
      </w:r>
    </w:p>
    <w:p w14:paraId="26CF9918" w14:textId="289BB09D" w:rsidR="00466CF7" w:rsidRPr="00C2160A" w:rsidRDefault="005B1980" w:rsidP="00146CB7">
      <w:pPr>
        <w:spacing w:line="276" w:lineRule="auto"/>
        <w:rPr>
          <w:rFonts w:cs="Arial"/>
        </w:rPr>
      </w:pPr>
      <w:r w:rsidRPr="00C2160A">
        <w:rPr>
          <w:rFonts w:cs="Arial"/>
        </w:rPr>
        <w:t xml:space="preserve">Tata is unlike most companies when it comes to building structures. Due to its size Tata has an inhouse design team, project management and specialists and as such </w:t>
      </w:r>
      <w:r w:rsidR="006C492E" w:rsidRPr="00C2160A">
        <w:rPr>
          <w:rFonts w:cs="Arial"/>
        </w:rPr>
        <w:t xml:space="preserve">act as the </w:t>
      </w:r>
      <w:r w:rsidR="0060581F" w:rsidRPr="00C2160A">
        <w:rPr>
          <w:rFonts w:cs="Arial"/>
        </w:rPr>
        <w:t>principal</w:t>
      </w:r>
      <w:r w:rsidR="006C492E" w:rsidRPr="00C2160A">
        <w:rPr>
          <w:rFonts w:cs="Arial"/>
        </w:rPr>
        <w:t xml:space="preserve"> designer, principal contractor and client in these projects. Tata </w:t>
      </w:r>
      <w:r w:rsidRPr="00C2160A">
        <w:rPr>
          <w:rFonts w:cs="Arial"/>
        </w:rPr>
        <w:t>will only use labour contracts to complete work pages if they are unable to complete</w:t>
      </w:r>
      <w:r w:rsidR="006C492E" w:rsidRPr="00C2160A">
        <w:rPr>
          <w:rFonts w:cs="Arial"/>
        </w:rPr>
        <w:t xml:space="preserve"> internally, whilst there are many cost and time benefits to this methodology the liability and risk for </w:t>
      </w:r>
      <w:r w:rsidR="0060581F" w:rsidRPr="00C2160A">
        <w:rPr>
          <w:rFonts w:cs="Arial"/>
        </w:rPr>
        <w:t>most</w:t>
      </w:r>
      <w:r w:rsidR="006C492E" w:rsidRPr="00C2160A">
        <w:rPr>
          <w:rFonts w:cs="Arial"/>
        </w:rPr>
        <w:t xml:space="preserve"> defects be they patent or latent will remain with Tata, whereas with other procurement routes, the principal contractor will have a responsibility to mit</w:t>
      </w:r>
      <w:r w:rsidR="006C7F41" w:rsidRPr="00C2160A">
        <w:rPr>
          <w:rFonts w:cs="Arial"/>
        </w:rPr>
        <w:t>i</w:t>
      </w:r>
      <w:r w:rsidR="006C492E" w:rsidRPr="00C2160A">
        <w:rPr>
          <w:rFonts w:cs="Arial"/>
        </w:rPr>
        <w:t>gate and resolve these actions.</w:t>
      </w:r>
    </w:p>
    <w:p w14:paraId="24B05C6C" w14:textId="28CED2F4" w:rsidR="006C7F41" w:rsidRPr="00C2160A" w:rsidRDefault="006C7F41" w:rsidP="00146CB7">
      <w:pPr>
        <w:spacing w:line="276" w:lineRule="auto"/>
        <w:rPr>
          <w:rFonts w:cs="Arial"/>
        </w:rPr>
      </w:pPr>
      <w:r w:rsidRPr="00C2160A">
        <w:rPr>
          <w:rFonts w:cs="Arial"/>
        </w:rPr>
        <w:t xml:space="preserve">Tata operates a very </w:t>
      </w:r>
      <w:r w:rsidR="00585BFB" w:rsidRPr="00C2160A">
        <w:rPr>
          <w:rFonts w:cs="Arial"/>
        </w:rPr>
        <w:t>efficient</w:t>
      </w:r>
      <w:r w:rsidRPr="00C2160A">
        <w:rPr>
          <w:rFonts w:cs="Arial"/>
        </w:rPr>
        <w:t xml:space="preserve"> asset management system through SAP and their Company Asset Management Framework (CAMF) identifies flow charts to deal with emerging works, scheduled works, shutdown works, maintenance concepts, failure reduction and Management of Change (MOC) in infinite detail.</w:t>
      </w:r>
    </w:p>
    <w:p w14:paraId="3C2D258A" w14:textId="2B05FF31" w:rsidR="00664DDE" w:rsidRPr="00C2160A" w:rsidRDefault="00664DDE" w:rsidP="00146CB7">
      <w:pPr>
        <w:spacing w:line="276" w:lineRule="auto"/>
        <w:rPr>
          <w:rFonts w:cs="Arial"/>
        </w:rPr>
      </w:pPr>
    </w:p>
    <w:p w14:paraId="201BCF66" w14:textId="4126949C" w:rsidR="00664DDE" w:rsidRPr="00C2160A" w:rsidRDefault="00664DDE" w:rsidP="00146CB7">
      <w:pPr>
        <w:spacing w:line="276" w:lineRule="auto"/>
        <w:rPr>
          <w:rFonts w:cs="Arial"/>
        </w:rPr>
      </w:pPr>
    </w:p>
    <w:p w14:paraId="002000C3" w14:textId="228E00A1" w:rsidR="00664DDE" w:rsidRPr="00C2160A" w:rsidRDefault="00664DDE" w:rsidP="00146CB7">
      <w:pPr>
        <w:spacing w:line="276" w:lineRule="auto"/>
        <w:rPr>
          <w:rFonts w:cs="Arial"/>
        </w:rPr>
      </w:pPr>
    </w:p>
    <w:p w14:paraId="3CBAF109" w14:textId="43AAE619" w:rsidR="00664DDE" w:rsidRPr="00C2160A" w:rsidRDefault="00664DDE" w:rsidP="00146CB7">
      <w:pPr>
        <w:spacing w:line="276" w:lineRule="auto"/>
        <w:rPr>
          <w:rFonts w:cs="Arial"/>
        </w:rPr>
      </w:pPr>
    </w:p>
    <w:p w14:paraId="0E4A2786" w14:textId="4AEEDFD5" w:rsidR="00664DDE" w:rsidRPr="00C2160A" w:rsidRDefault="00664DDE" w:rsidP="00146CB7">
      <w:pPr>
        <w:spacing w:line="276" w:lineRule="auto"/>
        <w:rPr>
          <w:rFonts w:cs="Arial"/>
        </w:rPr>
      </w:pPr>
    </w:p>
    <w:p w14:paraId="490DC452" w14:textId="77777777" w:rsidR="00664DDE" w:rsidRPr="00C2160A" w:rsidRDefault="00664DDE" w:rsidP="00146CB7">
      <w:pPr>
        <w:spacing w:line="276" w:lineRule="auto"/>
        <w:rPr>
          <w:rFonts w:cs="Arial"/>
        </w:rPr>
      </w:pPr>
    </w:p>
    <w:p w14:paraId="1893434F" w14:textId="77777777" w:rsidR="00656DF3" w:rsidRDefault="00656DF3">
      <w:pPr>
        <w:rPr>
          <w:rFonts w:eastAsiaTheme="majorEastAsia" w:cs="Arial"/>
          <w:sz w:val="32"/>
          <w:szCs w:val="32"/>
        </w:rPr>
      </w:pPr>
      <w:r>
        <w:rPr>
          <w:rFonts w:cs="Arial"/>
        </w:rPr>
        <w:br w:type="page"/>
      </w:r>
    </w:p>
    <w:p w14:paraId="05444464" w14:textId="79504C7D" w:rsidR="00466CF7" w:rsidRPr="00C2160A" w:rsidRDefault="005B1980" w:rsidP="00146CB7">
      <w:pPr>
        <w:pStyle w:val="Heading1"/>
        <w:spacing w:line="276" w:lineRule="auto"/>
        <w:rPr>
          <w:rFonts w:cs="Arial"/>
        </w:rPr>
      </w:pPr>
      <w:bookmarkStart w:id="15" w:name="_Toc106218216"/>
      <w:r w:rsidRPr="00C2160A">
        <w:rPr>
          <w:rFonts w:cs="Arial"/>
        </w:rPr>
        <w:lastRenderedPageBreak/>
        <w:t>Building and facility Audit</w:t>
      </w:r>
      <w:bookmarkEnd w:id="15"/>
    </w:p>
    <w:p w14:paraId="022E1A63" w14:textId="159B8674" w:rsidR="00931224" w:rsidRPr="00C2160A" w:rsidRDefault="00664DDE" w:rsidP="00146CB7">
      <w:pPr>
        <w:spacing w:line="276" w:lineRule="auto"/>
        <w:rPr>
          <w:rFonts w:cs="Arial"/>
        </w:rPr>
      </w:pPr>
      <w:r w:rsidRPr="00C2160A">
        <w:rPr>
          <w:rFonts w:cs="Arial"/>
        </w:rPr>
        <w:t>The following is a summary of some of the defects found withing the CAPL building.</w:t>
      </w:r>
      <w:r w:rsidR="00B51418" w:rsidRPr="00C2160A">
        <w:rPr>
          <w:rFonts w:cs="Arial"/>
        </w:rPr>
        <w:t xml:space="preserve"> The Existing SAP system only captures limited data from the defect investigation, where investigations and remedies are straight forward then all the data is captured along with planned and actual costs in both cost of spares and cost of labour. Any investigations completed through </w:t>
      </w:r>
      <w:r w:rsidR="0060581F" w:rsidRPr="00C2160A">
        <w:rPr>
          <w:rFonts w:cs="Arial"/>
        </w:rPr>
        <w:t>an</w:t>
      </w:r>
      <w:r w:rsidR="00B51418" w:rsidRPr="00C2160A">
        <w:rPr>
          <w:rFonts w:cs="Arial"/>
        </w:rPr>
        <w:t xml:space="preserve"> 8D or management investigation</w:t>
      </w:r>
      <w:r w:rsidR="000B0BE7" w:rsidRPr="00C2160A">
        <w:rPr>
          <w:rFonts w:cs="Arial"/>
        </w:rPr>
        <w:t xml:space="preserve"> or that have a management of change applied only have these as references as the systems do not talk to each other.</w:t>
      </w:r>
    </w:p>
    <w:p w14:paraId="4656CF06" w14:textId="06FB9BE0" w:rsidR="000B0BE7" w:rsidRDefault="000B0BE7" w:rsidP="00146CB7">
      <w:pPr>
        <w:spacing w:line="276" w:lineRule="auto"/>
        <w:rPr>
          <w:rFonts w:cs="Arial"/>
        </w:rPr>
      </w:pPr>
      <w:r w:rsidRPr="00C2160A">
        <w:rPr>
          <w:rFonts w:cs="Arial"/>
        </w:rPr>
        <w:t>Interestingly, previous experience within South Wales Police, where they di</w:t>
      </w:r>
      <w:r w:rsidR="00661CCA">
        <w:rPr>
          <w:rFonts w:cs="Arial"/>
        </w:rPr>
        <w:t>d</w:t>
      </w:r>
      <w:r w:rsidRPr="00C2160A">
        <w:rPr>
          <w:rFonts w:cs="Arial"/>
        </w:rPr>
        <w:t xml:space="preserve"> not have an electronic defect management system did not have this issue. The condition survey being excel based had all this information contained within and the spreadsheet was used by external contractors to complete the actions based on quotes.</w:t>
      </w:r>
    </w:p>
    <w:tbl>
      <w:tblPr>
        <w:tblStyle w:val="TableGrid"/>
        <w:tblW w:w="0" w:type="auto"/>
        <w:tblLook w:val="04A0" w:firstRow="1" w:lastRow="0" w:firstColumn="1" w:lastColumn="0" w:noHBand="0" w:noVBand="1"/>
      </w:tblPr>
      <w:tblGrid>
        <w:gridCol w:w="1838"/>
        <w:gridCol w:w="6237"/>
        <w:gridCol w:w="941"/>
      </w:tblGrid>
      <w:tr w:rsidR="00811CA5" w:rsidRPr="00FE255F" w14:paraId="1D5DE341" w14:textId="77777777" w:rsidTr="004A60EC">
        <w:tc>
          <w:tcPr>
            <w:tcW w:w="1838" w:type="dxa"/>
            <w:shd w:val="clear" w:color="auto" w:fill="D9D9D9" w:themeFill="background1" w:themeFillShade="D9"/>
          </w:tcPr>
          <w:p w14:paraId="113FD2B3" w14:textId="77777777" w:rsidR="00811CA5" w:rsidRPr="00FE255F" w:rsidRDefault="00811CA5" w:rsidP="00FE255F">
            <w:pPr>
              <w:jc w:val="center"/>
              <w:rPr>
                <w:rFonts w:cs="Arial"/>
                <w:b/>
                <w:bCs/>
              </w:rPr>
            </w:pPr>
            <w:bookmarkStart w:id="16" w:name="_Hlk106210059"/>
            <w:r w:rsidRPr="00FE255F">
              <w:rPr>
                <w:rFonts w:cs="Arial"/>
                <w:b/>
                <w:bCs/>
              </w:rPr>
              <w:t>Item</w:t>
            </w:r>
          </w:p>
        </w:tc>
        <w:tc>
          <w:tcPr>
            <w:tcW w:w="6237" w:type="dxa"/>
            <w:shd w:val="clear" w:color="auto" w:fill="D9D9D9" w:themeFill="background1" w:themeFillShade="D9"/>
          </w:tcPr>
          <w:p w14:paraId="5882CAF5" w14:textId="77777777" w:rsidR="00811CA5" w:rsidRPr="00FE255F" w:rsidRDefault="00811CA5"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2CB1001B" w14:textId="77777777" w:rsidR="00811CA5" w:rsidRPr="00FE255F" w:rsidRDefault="00811CA5" w:rsidP="00FE255F">
            <w:pPr>
              <w:jc w:val="center"/>
              <w:rPr>
                <w:rFonts w:cs="Arial"/>
                <w:b/>
                <w:bCs/>
              </w:rPr>
            </w:pPr>
            <w:r w:rsidRPr="00FE255F">
              <w:rPr>
                <w:rFonts w:cs="Arial"/>
                <w:b/>
                <w:bCs/>
              </w:rPr>
              <w:t>RAM Score</w:t>
            </w:r>
          </w:p>
        </w:tc>
      </w:tr>
      <w:tr w:rsidR="00811CA5" w:rsidRPr="00FE255F" w14:paraId="2507A96B" w14:textId="77777777" w:rsidTr="004A60EC">
        <w:tc>
          <w:tcPr>
            <w:tcW w:w="1838" w:type="dxa"/>
          </w:tcPr>
          <w:p w14:paraId="35E3E71E" w14:textId="77777777" w:rsidR="00811CA5" w:rsidRPr="00FE255F" w:rsidRDefault="00811CA5" w:rsidP="00FE255F">
            <w:pPr>
              <w:jc w:val="center"/>
              <w:rPr>
                <w:rFonts w:cs="Arial"/>
              </w:rPr>
            </w:pPr>
            <w:r w:rsidRPr="00FE255F">
              <w:rPr>
                <w:rFonts w:cs="Arial"/>
              </w:rPr>
              <w:t>SAP Notification No: 32785</w:t>
            </w:r>
          </w:p>
        </w:tc>
        <w:tc>
          <w:tcPr>
            <w:tcW w:w="6237" w:type="dxa"/>
          </w:tcPr>
          <w:p w14:paraId="03262DB6" w14:textId="77777777" w:rsidR="00811CA5" w:rsidRPr="00FE255F" w:rsidRDefault="00811CA5" w:rsidP="00FE255F">
            <w:pPr>
              <w:jc w:val="center"/>
              <w:rPr>
                <w:rFonts w:cs="Arial"/>
              </w:rPr>
            </w:pPr>
            <w:r w:rsidRPr="00FE255F">
              <w:rPr>
                <w:rFonts w:cs="Arial"/>
              </w:rPr>
              <w:t>Paint on south and west elevations of building flaking</w:t>
            </w:r>
          </w:p>
        </w:tc>
        <w:tc>
          <w:tcPr>
            <w:tcW w:w="941" w:type="dxa"/>
          </w:tcPr>
          <w:p w14:paraId="6AB4615A" w14:textId="0BAC95E1" w:rsidR="00811CA5" w:rsidRPr="00FE255F" w:rsidRDefault="00FE255F" w:rsidP="00FE255F">
            <w:pPr>
              <w:jc w:val="center"/>
              <w:rPr>
                <w:rFonts w:cs="Arial"/>
                <w:b/>
                <w:bCs/>
              </w:rPr>
            </w:pPr>
            <w:r w:rsidRPr="00FE255F">
              <w:rPr>
                <w:rFonts w:cs="Arial"/>
                <w:b/>
                <w:bCs/>
              </w:rPr>
              <w:t>X</w:t>
            </w:r>
          </w:p>
        </w:tc>
      </w:tr>
      <w:tr w:rsidR="00811CA5" w:rsidRPr="00FE255F" w14:paraId="7979B68A" w14:textId="77777777" w:rsidTr="004A60EC">
        <w:tc>
          <w:tcPr>
            <w:tcW w:w="1838" w:type="dxa"/>
            <w:shd w:val="clear" w:color="auto" w:fill="D9D9D9" w:themeFill="background1" w:themeFillShade="D9"/>
          </w:tcPr>
          <w:p w14:paraId="31FB31AF" w14:textId="77777777" w:rsidR="00811CA5" w:rsidRPr="00FE255F" w:rsidRDefault="00811CA5" w:rsidP="00FE255F">
            <w:pPr>
              <w:jc w:val="center"/>
              <w:rPr>
                <w:rFonts w:cs="Arial"/>
              </w:rPr>
            </w:pPr>
          </w:p>
        </w:tc>
        <w:tc>
          <w:tcPr>
            <w:tcW w:w="6237" w:type="dxa"/>
            <w:shd w:val="clear" w:color="auto" w:fill="D9D9D9" w:themeFill="background1" w:themeFillShade="D9"/>
          </w:tcPr>
          <w:p w14:paraId="0CADC8D0" w14:textId="77777777" w:rsidR="00811CA5" w:rsidRPr="00FE255F" w:rsidRDefault="00811CA5" w:rsidP="00FE255F">
            <w:pPr>
              <w:jc w:val="center"/>
              <w:rPr>
                <w:rFonts w:cs="Arial"/>
              </w:rPr>
            </w:pPr>
            <w:r w:rsidRPr="00FE255F">
              <w:rPr>
                <w:rFonts w:cs="Arial"/>
              </w:rPr>
              <w:t>Investigation</w:t>
            </w:r>
          </w:p>
        </w:tc>
        <w:tc>
          <w:tcPr>
            <w:tcW w:w="941" w:type="dxa"/>
            <w:shd w:val="clear" w:color="auto" w:fill="D9D9D9" w:themeFill="background1" w:themeFillShade="D9"/>
          </w:tcPr>
          <w:p w14:paraId="01FD9CEC" w14:textId="77777777" w:rsidR="00811CA5" w:rsidRPr="00FE255F" w:rsidRDefault="00811CA5" w:rsidP="00FE255F">
            <w:pPr>
              <w:jc w:val="center"/>
              <w:rPr>
                <w:rFonts w:cs="Arial"/>
              </w:rPr>
            </w:pPr>
          </w:p>
        </w:tc>
      </w:tr>
      <w:tr w:rsidR="00811CA5" w:rsidRPr="00FE255F" w14:paraId="0A1E9E88" w14:textId="77777777" w:rsidTr="00811CA5">
        <w:tc>
          <w:tcPr>
            <w:tcW w:w="1838" w:type="dxa"/>
          </w:tcPr>
          <w:p w14:paraId="4D5CBDCD" w14:textId="77777777" w:rsidR="00811CA5" w:rsidRPr="00FE255F" w:rsidRDefault="00811CA5" w:rsidP="00FE255F">
            <w:pPr>
              <w:jc w:val="center"/>
              <w:rPr>
                <w:rFonts w:cs="Arial"/>
              </w:rPr>
            </w:pPr>
            <w:r w:rsidRPr="00FE255F">
              <w:rPr>
                <w:rFonts w:cs="Arial"/>
              </w:rPr>
              <w:t>Investigation Team: Building</w:t>
            </w:r>
          </w:p>
        </w:tc>
        <w:tc>
          <w:tcPr>
            <w:tcW w:w="6237" w:type="dxa"/>
          </w:tcPr>
          <w:p w14:paraId="79EA4101" w14:textId="77777777" w:rsidR="00811CA5" w:rsidRPr="00FE255F" w:rsidRDefault="00811CA5" w:rsidP="00FE255F">
            <w:pPr>
              <w:jc w:val="center"/>
              <w:rPr>
                <w:rFonts w:cs="Arial"/>
              </w:rPr>
            </w:pPr>
            <w:r w:rsidRPr="00FE255F">
              <w:rPr>
                <w:rFonts w:cs="Arial"/>
              </w:rPr>
              <w:t>Tata Shotton works suggest that sheeting should be deigned to BS EN 508-3:2000, however it was noted that as Tata own a colour sheeting line, the sheeting was supplied direct from a site based in India to reduce initial building costs. The material supplied did not meet the specification supplied and was note as a known risk in project and deemed noncritical.</w:t>
            </w:r>
          </w:p>
        </w:tc>
        <w:tc>
          <w:tcPr>
            <w:tcW w:w="941" w:type="dxa"/>
            <w:shd w:val="clear" w:color="auto" w:fill="D9D9D9" w:themeFill="background1" w:themeFillShade="D9"/>
          </w:tcPr>
          <w:p w14:paraId="2ACCB3E8" w14:textId="77777777" w:rsidR="00811CA5" w:rsidRPr="00FE255F" w:rsidRDefault="00811CA5" w:rsidP="00FE255F">
            <w:pPr>
              <w:jc w:val="center"/>
              <w:rPr>
                <w:rFonts w:cs="Arial"/>
              </w:rPr>
            </w:pPr>
          </w:p>
        </w:tc>
      </w:tr>
      <w:tr w:rsidR="00811CA5" w:rsidRPr="00FE255F" w14:paraId="0BDE8D8A" w14:textId="77777777" w:rsidTr="004A60EC">
        <w:tc>
          <w:tcPr>
            <w:tcW w:w="1838" w:type="dxa"/>
            <w:shd w:val="clear" w:color="auto" w:fill="D9D9D9" w:themeFill="background1" w:themeFillShade="D9"/>
          </w:tcPr>
          <w:p w14:paraId="53B47350" w14:textId="77777777" w:rsidR="00811CA5" w:rsidRPr="00FE255F" w:rsidRDefault="00811CA5" w:rsidP="00FE255F">
            <w:pPr>
              <w:jc w:val="center"/>
              <w:rPr>
                <w:rFonts w:cs="Arial"/>
              </w:rPr>
            </w:pPr>
            <w:bookmarkStart w:id="17" w:name="_Hlk106210049"/>
          </w:p>
        </w:tc>
        <w:tc>
          <w:tcPr>
            <w:tcW w:w="6237" w:type="dxa"/>
            <w:shd w:val="clear" w:color="auto" w:fill="D9D9D9" w:themeFill="background1" w:themeFillShade="D9"/>
          </w:tcPr>
          <w:p w14:paraId="4CB8AED6" w14:textId="77777777" w:rsidR="00811CA5" w:rsidRPr="00FE255F" w:rsidRDefault="00811CA5" w:rsidP="00FE255F">
            <w:pPr>
              <w:jc w:val="center"/>
              <w:rPr>
                <w:rFonts w:cs="Arial"/>
              </w:rPr>
            </w:pPr>
            <w:r w:rsidRPr="00FE255F">
              <w:rPr>
                <w:rFonts w:cs="Arial"/>
              </w:rPr>
              <w:t>Course of Action</w:t>
            </w:r>
          </w:p>
        </w:tc>
        <w:tc>
          <w:tcPr>
            <w:tcW w:w="941" w:type="dxa"/>
            <w:shd w:val="clear" w:color="auto" w:fill="D9D9D9" w:themeFill="background1" w:themeFillShade="D9"/>
          </w:tcPr>
          <w:p w14:paraId="64181B5C" w14:textId="77777777" w:rsidR="00811CA5" w:rsidRPr="00FE255F" w:rsidRDefault="00811CA5" w:rsidP="00FE255F">
            <w:pPr>
              <w:jc w:val="center"/>
              <w:rPr>
                <w:rFonts w:cs="Arial"/>
              </w:rPr>
            </w:pPr>
          </w:p>
        </w:tc>
      </w:tr>
      <w:bookmarkEnd w:id="17"/>
      <w:tr w:rsidR="00811CA5" w:rsidRPr="00FE255F" w14:paraId="6F7DA694" w14:textId="77777777" w:rsidTr="00811CA5">
        <w:tc>
          <w:tcPr>
            <w:tcW w:w="1838" w:type="dxa"/>
          </w:tcPr>
          <w:p w14:paraId="73E896EF" w14:textId="77777777" w:rsidR="00811CA5" w:rsidRPr="00FE255F" w:rsidRDefault="00811CA5" w:rsidP="00FE255F">
            <w:pPr>
              <w:jc w:val="center"/>
              <w:rPr>
                <w:rFonts w:cs="Arial"/>
              </w:rPr>
            </w:pPr>
            <w:r w:rsidRPr="00FE255F">
              <w:rPr>
                <w:rFonts w:cs="Arial"/>
              </w:rPr>
              <w:t>SAP Order No: N/A</w:t>
            </w:r>
          </w:p>
        </w:tc>
        <w:tc>
          <w:tcPr>
            <w:tcW w:w="6237" w:type="dxa"/>
          </w:tcPr>
          <w:p w14:paraId="3CF34AAE" w14:textId="77777777" w:rsidR="00811CA5" w:rsidRPr="00FE255F" w:rsidRDefault="00811CA5" w:rsidP="00FE255F">
            <w:pPr>
              <w:jc w:val="center"/>
              <w:rPr>
                <w:rFonts w:cs="Arial"/>
              </w:rPr>
            </w:pPr>
            <w:r w:rsidRPr="00FE255F">
              <w:rPr>
                <w:rFonts w:cs="Arial"/>
              </w:rPr>
              <w:t>Decision made to leave as is. Defect is known and expected and classed as a cosmetic issue only. Defect to be monitored on annual building façade inspection</w:t>
            </w:r>
          </w:p>
        </w:tc>
        <w:tc>
          <w:tcPr>
            <w:tcW w:w="941" w:type="dxa"/>
            <w:shd w:val="clear" w:color="auto" w:fill="D9D9D9" w:themeFill="background1" w:themeFillShade="D9"/>
          </w:tcPr>
          <w:p w14:paraId="5C84D8CA" w14:textId="77777777" w:rsidR="00811CA5" w:rsidRPr="00FE255F" w:rsidRDefault="00811CA5" w:rsidP="00FE255F">
            <w:pPr>
              <w:jc w:val="center"/>
              <w:rPr>
                <w:rFonts w:cs="Arial"/>
              </w:rPr>
            </w:pPr>
          </w:p>
        </w:tc>
      </w:tr>
    </w:tbl>
    <w:p w14:paraId="27D42944" w14:textId="779C8F26" w:rsidR="00811CA5" w:rsidRDefault="00FE255F" w:rsidP="00FE255F">
      <w:pPr>
        <w:spacing w:line="276" w:lineRule="auto"/>
        <w:jc w:val="center"/>
        <w:rPr>
          <w:rFonts w:cs="Arial"/>
        </w:rPr>
      </w:pPr>
      <w:r>
        <w:rPr>
          <w:noProof/>
        </w:rPr>
        <w:drawing>
          <wp:inline distT="0" distB="0" distL="0" distR="0" wp14:anchorId="4C2C9CC4" wp14:editId="6686DDB2">
            <wp:extent cx="3314313" cy="1174293"/>
            <wp:effectExtent l="0" t="0" r="635"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24534" cy="1177915"/>
                    </a:xfrm>
                    <a:prstGeom prst="rect">
                      <a:avLst/>
                    </a:prstGeom>
                  </pic:spPr>
                </pic:pic>
              </a:graphicData>
            </a:graphic>
          </wp:inline>
        </w:drawing>
      </w:r>
    </w:p>
    <w:p w14:paraId="4D34A4A1" w14:textId="77777777" w:rsidR="00FE255F" w:rsidRPr="00FE255F" w:rsidRDefault="00FE255F" w:rsidP="00FE255F">
      <w:pPr>
        <w:spacing w:line="276" w:lineRule="auto"/>
        <w:jc w:val="center"/>
        <w:rPr>
          <w:rFonts w:cs="Arial"/>
        </w:rPr>
      </w:pPr>
    </w:p>
    <w:tbl>
      <w:tblPr>
        <w:tblStyle w:val="TableGrid"/>
        <w:tblW w:w="0" w:type="auto"/>
        <w:tblLook w:val="04A0" w:firstRow="1" w:lastRow="0" w:firstColumn="1" w:lastColumn="0" w:noHBand="0" w:noVBand="1"/>
      </w:tblPr>
      <w:tblGrid>
        <w:gridCol w:w="1838"/>
        <w:gridCol w:w="6237"/>
        <w:gridCol w:w="941"/>
      </w:tblGrid>
      <w:tr w:rsidR="00D1553B" w:rsidRPr="00FE255F" w14:paraId="498D267B" w14:textId="77777777" w:rsidTr="00811CA5">
        <w:tc>
          <w:tcPr>
            <w:tcW w:w="1838" w:type="dxa"/>
            <w:shd w:val="clear" w:color="auto" w:fill="D9D9D9" w:themeFill="background1" w:themeFillShade="D9"/>
          </w:tcPr>
          <w:p w14:paraId="4889DD5B" w14:textId="77142FB4"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6BFDB57C" w14:textId="0D84D48F"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7F28568C" w14:textId="1679B869" w:rsidR="00D1553B" w:rsidRPr="00FE255F" w:rsidRDefault="00D1553B" w:rsidP="00FE255F">
            <w:pPr>
              <w:jc w:val="center"/>
              <w:rPr>
                <w:rFonts w:cs="Arial"/>
                <w:b/>
                <w:bCs/>
              </w:rPr>
            </w:pPr>
            <w:r w:rsidRPr="00FE255F">
              <w:rPr>
                <w:rFonts w:cs="Arial"/>
                <w:b/>
                <w:bCs/>
              </w:rPr>
              <w:t>RAM Score</w:t>
            </w:r>
          </w:p>
        </w:tc>
      </w:tr>
      <w:tr w:rsidR="00D1553B" w:rsidRPr="00FE255F" w14:paraId="40110174" w14:textId="77777777" w:rsidTr="00284A7F">
        <w:tc>
          <w:tcPr>
            <w:tcW w:w="1838" w:type="dxa"/>
          </w:tcPr>
          <w:p w14:paraId="470A0CA2" w14:textId="604E84F0" w:rsidR="00D1553B" w:rsidRPr="00FE255F" w:rsidRDefault="00D1553B" w:rsidP="00FE255F">
            <w:pPr>
              <w:jc w:val="center"/>
              <w:rPr>
                <w:rFonts w:cs="Arial"/>
              </w:rPr>
            </w:pPr>
            <w:r w:rsidRPr="00FE255F">
              <w:rPr>
                <w:rFonts w:cs="Arial"/>
              </w:rPr>
              <w:t>SAP Notification No: 21835</w:t>
            </w:r>
          </w:p>
        </w:tc>
        <w:tc>
          <w:tcPr>
            <w:tcW w:w="6237" w:type="dxa"/>
          </w:tcPr>
          <w:p w14:paraId="6793756C" w14:textId="0AD96FBB" w:rsidR="00D1553B" w:rsidRPr="00FE255F" w:rsidRDefault="00931224" w:rsidP="00FE255F">
            <w:pPr>
              <w:jc w:val="center"/>
              <w:rPr>
                <w:rFonts w:cs="Arial"/>
              </w:rPr>
            </w:pPr>
            <w:r w:rsidRPr="00FE255F">
              <w:rPr>
                <w:rFonts w:cs="Arial"/>
              </w:rPr>
              <w:t>Water dripping next to coil storage location X183</w:t>
            </w:r>
          </w:p>
        </w:tc>
        <w:tc>
          <w:tcPr>
            <w:tcW w:w="941" w:type="dxa"/>
          </w:tcPr>
          <w:p w14:paraId="1F0C9085" w14:textId="0BDE57B7" w:rsidR="00D1553B" w:rsidRPr="00FE255F" w:rsidRDefault="000757EA" w:rsidP="00FE255F">
            <w:pPr>
              <w:jc w:val="center"/>
              <w:rPr>
                <w:rFonts w:cs="Arial"/>
                <w:b/>
                <w:bCs/>
              </w:rPr>
            </w:pPr>
            <w:r w:rsidRPr="00FE255F">
              <w:rPr>
                <w:rFonts w:cs="Arial"/>
                <w:b/>
                <w:bCs/>
              </w:rPr>
              <w:t>4</w:t>
            </w:r>
          </w:p>
        </w:tc>
      </w:tr>
      <w:tr w:rsidR="00D1553B" w:rsidRPr="00FE255F" w14:paraId="4FA2368C" w14:textId="77777777" w:rsidTr="00811CA5">
        <w:tc>
          <w:tcPr>
            <w:tcW w:w="1838" w:type="dxa"/>
            <w:shd w:val="clear" w:color="auto" w:fill="D9D9D9" w:themeFill="background1" w:themeFillShade="D9"/>
          </w:tcPr>
          <w:p w14:paraId="67718F63" w14:textId="77777777" w:rsidR="00D1553B" w:rsidRPr="00FE255F" w:rsidRDefault="00D1553B" w:rsidP="00FE255F">
            <w:pPr>
              <w:jc w:val="center"/>
              <w:rPr>
                <w:rFonts w:cs="Arial"/>
              </w:rPr>
            </w:pPr>
          </w:p>
        </w:tc>
        <w:tc>
          <w:tcPr>
            <w:tcW w:w="6237" w:type="dxa"/>
            <w:shd w:val="clear" w:color="auto" w:fill="D9D9D9" w:themeFill="background1" w:themeFillShade="D9"/>
          </w:tcPr>
          <w:p w14:paraId="0A96B76A" w14:textId="4704B734"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530706F1" w14:textId="77777777" w:rsidR="00D1553B" w:rsidRPr="00FE255F" w:rsidRDefault="00D1553B" w:rsidP="00FE255F">
            <w:pPr>
              <w:jc w:val="center"/>
              <w:rPr>
                <w:rFonts w:cs="Arial"/>
              </w:rPr>
            </w:pPr>
          </w:p>
        </w:tc>
      </w:tr>
      <w:tr w:rsidR="00D1553B" w:rsidRPr="00FE255F" w14:paraId="0D20B8D8" w14:textId="77777777" w:rsidTr="00284A7F">
        <w:tc>
          <w:tcPr>
            <w:tcW w:w="1838" w:type="dxa"/>
          </w:tcPr>
          <w:p w14:paraId="1D138163" w14:textId="1ABE43E4" w:rsidR="00D1553B" w:rsidRPr="00FE255F" w:rsidRDefault="00D1553B" w:rsidP="00FE255F">
            <w:pPr>
              <w:jc w:val="center"/>
              <w:rPr>
                <w:rFonts w:cs="Arial"/>
              </w:rPr>
            </w:pPr>
            <w:r w:rsidRPr="00FE255F">
              <w:rPr>
                <w:rFonts w:cs="Arial"/>
              </w:rPr>
              <w:t>Investigation Team: Building</w:t>
            </w:r>
          </w:p>
        </w:tc>
        <w:tc>
          <w:tcPr>
            <w:tcW w:w="6237" w:type="dxa"/>
          </w:tcPr>
          <w:p w14:paraId="1057755B" w14:textId="6E9C753D" w:rsidR="00D1553B" w:rsidRPr="00FE255F" w:rsidRDefault="00284A7F" w:rsidP="00FE255F">
            <w:pPr>
              <w:jc w:val="center"/>
              <w:rPr>
                <w:rFonts w:cs="Arial"/>
              </w:rPr>
            </w:pPr>
            <w:r w:rsidRPr="00FE255F">
              <w:rPr>
                <w:rFonts w:cs="Arial"/>
              </w:rPr>
              <w:t xml:space="preserve">National Building Housing </w:t>
            </w:r>
            <w:r w:rsidR="0060581F" w:rsidRPr="00FE255F">
              <w:rPr>
                <w:rFonts w:cs="Arial"/>
              </w:rPr>
              <w:t>Association</w:t>
            </w:r>
            <w:r w:rsidRPr="00FE255F">
              <w:rPr>
                <w:rFonts w:cs="Arial"/>
              </w:rPr>
              <w:t xml:space="preserve"> suggest that flat felt roofing should be designed to BS </w:t>
            </w:r>
            <w:r w:rsidR="00811CA5" w:rsidRPr="00FE255F">
              <w:rPr>
                <w:rFonts w:cs="Arial"/>
              </w:rPr>
              <w:t>6229:2018</w:t>
            </w:r>
            <w:r w:rsidRPr="00FE255F">
              <w:rPr>
                <w:rFonts w:cs="Arial"/>
              </w:rPr>
              <w:t xml:space="preserve"> and has a life span of </w:t>
            </w:r>
            <w:r w:rsidR="00811CA5" w:rsidRPr="00FE255F">
              <w:rPr>
                <w:rFonts w:cs="Arial"/>
              </w:rPr>
              <w:t>10 - 20</w:t>
            </w:r>
            <w:r w:rsidRPr="00FE255F">
              <w:rPr>
                <w:rFonts w:cs="Arial"/>
              </w:rPr>
              <w:t xml:space="preserve"> years</w:t>
            </w:r>
            <w:r w:rsidR="001F7759" w:rsidRPr="00FE255F">
              <w:rPr>
                <w:rFonts w:cs="Arial"/>
              </w:rPr>
              <w:t xml:space="preserve">. </w:t>
            </w:r>
            <w:r w:rsidRPr="00FE255F">
              <w:rPr>
                <w:rFonts w:cs="Arial"/>
              </w:rPr>
              <w:t>Check</w:t>
            </w:r>
            <w:r w:rsidR="001F7759" w:rsidRPr="00FE255F">
              <w:rPr>
                <w:rFonts w:cs="Arial"/>
              </w:rPr>
              <w:t>s</w:t>
            </w:r>
            <w:r w:rsidRPr="00FE255F">
              <w:rPr>
                <w:rFonts w:cs="Arial"/>
              </w:rPr>
              <w:t xml:space="preserve"> made to</w:t>
            </w:r>
            <w:r w:rsidR="001F7759" w:rsidRPr="00FE255F">
              <w:rPr>
                <w:rFonts w:cs="Arial"/>
              </w:rPr>
              <w:t xml:space="preserve"> SAP regarding design and previous visual inspections and all inspections completed. Visual checks made on site and found defect from nesting seagulls that have been pecking at the felt and caused a tear. NRW Contacted to understand legality of disturbing nesting seagulls, which was confirmed as could not be done.</w:t>
            </w:r>
          </w:p>
        </w:tc>
        <w:tc>
          <w:tcPr>
            <w:tcW w:w="941" w:type="dxa"/>
            <w:shd w:val="clear" w:color="auto" w:fill="D9D9D9" w:themeFill="background1" w:themeFillShade="D9"/>
          </w:tcPr>
          <w:p w14:paraId="063DD4FE" w14:textId="77777777" w:rsidR="00D1553B" w:rsidRPr="00FE255F" w:rsidRDefault="00D1553B" w:rsidP="00FE255F">
            <w:pPr>
              <w:jc w:val="center"/>
              <w:rPr>
                <w:rFonts w:cs="Arial"/>
              </w:rPr>
            </w:pPr>
          </w:p>
        </w:tc>
      </w:tr>
      <w:tr w:rsidR="00D1553B" w:rsidRPr="00FE255F" w14:paraId="396E3805" w14:textId="77777777" w:rsidTr="00811CA5">
        <w:tc>
          <w:tcPr>
            <w:tcW w:w="1838" w:type="dxa"/>
            <w:shd w:val="clear" w:color="auto" w:fill="D9D9D9" w:themeFill="background1" w:themeFillShade="D9"/>
          </w:tcPr>
          <w:p w14:paraId="3B5FDC29" w14:textId="4362C271" w:rsidR="00D1553B" w:rsidRPr="00FE255F" w:rsidRDefault="00D1553B" w:rsidP="00FE255F">
            <w:pPr>
              <w:jc w:val="center"/>
              <w:rPr>
                <w:rFonts w:cs="Arial"/>
              </w:rPr>
            </w:pPr>
          </w:p>
        </w:tc>
        <w:tc>
          <w:tcPr>
            <w:tcW w:w="6237" w:type="dxa"/>
            <w:shd w:val="clear" w:color="auto" w:fill="D9D9D9" w:themeFill="background1" w:themeFillShade="D9"/>
          </w:tcPr>
          <w:p w14:paraId="678DD261" w14:textId="5B417A0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46CCCA00" w14:textId="77777777" w:rsidR="00D1553B" w:rsidRPr="00FE255F" w:rsidRDefault="00D1553B" w:rsidP="00FE255F">
            <w:pPr>
              <w:jc w:val="center"/>
              <w:rPr>
                <w:rFonts w:cs="Arial"/>
              </w:rPr>
            </w:pPr>
          </w:p>
        </w:tc>
      </w:tr>
      <w:tr w:rsidR="00D1553B" w:rsidRPr="00FE255F" w14:paraId="19BBC269" w14:textId="77777777" w:rsidTr="00284A7F">
        <w:tc>
          <w:tcPr>
            <w:tcW w:w="1838" w:type="dxa"/>
          </w:tcPr>
          <w:p w14:paraId="5467DF5F" w14:textId="3A253ABB" w:rsidR="00D1553B" w:rsidRPr="00FE255F" w:rsidRDefault="00D1553B" w:rsidP="00FE255F">
            <w:pPr>
              <w:jc w:val="center"/>
              <w:rPr>
                <w:rFonts w:cs="Arial"/>
              </w:rPr>
            </w:pPr>
            <w:r w:rsidRPr="00FE255F">
              <w:rPr>
                <w:rFonts w:cs="Arial"/>
              </w:rPr>
              <w:lastRenderedPageBreak/>
              <w:t>SAP Order No: 65130</w:t>
            </w:r>
          </w:p>
        </w:tc>
        <w:tc>
          <w:tcPr>
            <w:tcW w:w="6237" w:type="dxa"/>
          </w:tcPr>
          <w:p w14:paraId="0CD19810" w14:textId="075B3208" w:rsidR="00D1553B" w:rsidRPr="00FE255F" w:rsidRDefault="001F7759" w:rsidP="00FE255F">
            <w:pPr>
              <w:jc w:val="center"/>
              <w:rPr>
                <w:rFonts w:cs="Arial"/>
              </w:rPr>
            </w:pPr>
            <w:r w:rsidRPr="00FE255F">
              <w:rPr>
                <w:rFonts w:cs="Arial"/>
              </w:rPr>
              <w:t>Design of patch repair using cold application only (no hot work allowed on roofs) prepared</w:t>
            </w:r>
            <w:r w:rsidR="00811CA5" w:rsidRPr="00FE255F">
              <w:rPr>
                <w:rFonts w:cs="Arial"/>
              </w:rPr>
              <w:t xml:space="preserve"> and insulation checked for thermal bridging</w:t>
            </w:r>
            <w:r w:rsidRPr="00FE255F">
              <w:rPr>
                <w:rFonts w:cs="Arial"/>
              </w:rPr>
              <w:t>. Temporary measure to remove Storage location X183 from service due to the risk of dry finished coil rusting form chemical reaction with water and SAP work order in place to monitor condition of leak of weekly basis.</w:t>
            </w:r>
          </w:p>
          <w:p w14:paraId="2FF12B43" w14:textId="440DE7BA" w:rsidR="001F7759" w:rsidRPr="00FE255F" w:rsidRDefault="001F7759" w:rsidP="00FE255F">
            <w:pPr>
              <w:jc w:val="center"/>
              <w:rPr>
                <w:rFonts w:cs="Arial"/>
              </w:rPr>
            </w:pPr>
            <w:r w:rsidRPr="00FE255F">
              <w:rPr>
                <w:rFonts w:cs="Arial"/>
              </w:rPr>
              <w:t>Internal building team assigned work order to complete once seagulls abandoned nest</w:t>
            </w:r>
          </w:p>
        </w:tc>
        <w:tc>
          <w:tcPr>
            <w:tcW w:w="941" w:type="dxa"/>
            <w:shd w:val="clear" w:color="auto" w:fill="D9D9D9" w:themeFill="background1" w:themeFillShade="D9"/>
          </w:tcPr>
          <w:p w14:paraId="52156475" w14:textId="77777777" w:rsidR="00D1553B" w:rsidRPr="00FE255F" w:rsidRDefault="00D1553B" w:rsidP="00FE255F">
            <w:pPr>
              <w:jc w:val="center"/>
              <w:rPr>
                <w:rFonts w:cs="Arial"/>
              </w:rPr>
            </w:pPr>
          </w:p>
        </w:tc>
      </w:tr>
      <w:bookmarkEnd w:id="16"/>
    </w:tbl>
    <w:p w14:paraId="647C02F0" w14:textId="6FC7F67B" w:rsidR="00466CF7" w:rsidRPr="00FE255F" w:rsidRDefault="00466CF7" w:rsidP="00FE255F">
      <w:pPr>
        <w:pStyle w:val="Heading3"/>
        <w:jc w:val="center"/>
        <w:rPr>
          <w:rFonts w:cs="Arial"/>
          <w:sz w:val="22"/>
          <w:szCs w:val="22"/>
        </w:rPr>
      </w:pPr>
    </w:p>
    <w:tbl>
      <w:tblPr>
        <w:tblStyle w:val="TableGrid"/>
        <w:tblW w:w="0" w:type="auto"/>
        <w:tblLook w:val="04A0" w:firstRow="1" w:lastRow="0" w:firstColumn="1" w:lastColumn="0" w:noHBand="0" w:noVBand="1"/>
      </w:tblPr>
      <w:tblGrid>
        <w:gridCol w:w="1838"/>
        <w:gridCol w:w="6237"/>
        <w:gridCol w:w="941"/>
      </w:tblGrid>
      <w:tr w:rsidR="00D1553B" w:rsidRPr="00FE255F" w14:paraId="58E2F360" w14:textId="77777777" w:rsidTr="00811CA5">
        <w:tc>
          <w:tcPr>
            <w:tcW w:w="1838" w:type="dxa"/>
            <w:shd w:val="clear" w:color="auto" w:fill="D9D9D9" w:themeFill="background1" w:themeFillShade="D9"/>
          </w:tcPr>
          <w:p w14:paraId="6F6C0ACE" w14:textId="77777777"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1EE78131"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3253EE1F" w14:textId="77777777" w:rsidR="00D1553B" w:rsidRPr="00FE255F" w:rsidRDefault="00D1553B" w:rsidP="00FE255F">
            <w:pPr>
              <w:jc w:val="center"/>
              <w:rPr>
                <w:rFonts w:cs="Arial"/>
                <w:b/>
                <w:bCs/>
              </w:rPr>
            </w:pPr>
            <w:r w:rsidRPr="00FE255F">
              <w:rPr>
                <w:rFonts w:cs="Arial"/>
                <w:b/>
                <w:bCs/>
              </w:rPr>
              <w:t>RAM Score</w:t>
            </w:r>
          </w:p>
        </w:tc>
      </w:tr>
      <w:tr w:rsidR="00D1553B" w:rsidRPr="00FE255F" w14:paraId="0A088571" w14:textId="77777777" w:rsidTr="00284A7F">
        <w:tc>
          <w:tcPr>
            <w:tcW w:w="1838" w:type="dxa"/>
          </w:tcPr>
          <w:p w14:paraId="159F9B18" w14:textId="4F7A6AAE" w:rsidR="00D1553B" w:rsidRPr="00FE255F" w:rsidRDefault="00D1553B" w:rsidP="00FE255F">
            <w:pPr>
              <w:jc w:val="center"/>
              <w:rPr>
                <w:rFonts w:cs="Arial"/>
              </w:rPr>
            </w:pPr>
            <w:r w:rsidRPr="00FE255F">
              <w:rPr>
                <w:rFonts w:cs="Arial"/>
              </w:rPr>
              <w:t xml:space="preserve">SAP Notification No: </w:t>
            </w:r>
            <w:r w:rsidR="000757EA" w:rsidRPr="00FE255F">
              <w:rPr>
                <w:rFonts w:cs="Arial"/>
              </w:rPr>
              <w:t>32787</w:t>
            </w:r>
          </w:p>
        </w:tc>
        <w:tc>
          <w:tcPr>
            <w:tcW w:w="6237" w:type="dxa"/>
          </w:tcPr>
          <w:p w14:paraId="270DACCE" w14:textId="3A5822DE" w:rsidR="00D1553B" w:rsidRPr="00FE255F" w:rsidRDefault="00931224" w:rsidP="00FE255F">
            <w:pPr>
              <w:jc w:val="center"/>
              <w:rPr>
                <w:rFonts w:cs="Arial"/>
              </w:rPr>
            </w:pPr>
            <w:r w:rsidRPr="00FE255F">
              <w:rPr>
                <w:rFonts w:cs="Arial"/>
              </w:rPr>
              <w:t>Sheeting outside cleaning section storage tanks corr</w:t>
            </w:r>
            <w:r w:rsidR="005E324B" w:rsidRPr="00FE255F">
              <w:rPr>
                <w:rFonts w:cs="Arial"/>
              </w:rPr>
              <w:t>o</w:t>
            </w:r>
            <w:r w:rsidRPr="00FE255F">
              <w:rPr>
                <w:rFonts w:cs="Arial"/>
              </w:rPr>
              <w:t>ded.</w:t>
            </w:r>
          </w:p>
        </w:tc>
        <w:tc>
          <w:tcPr>
            <w:tcW w:w="941" w:type="dxa"/>
          </w:tcPr>
          <w:p w14:paraId="52AB2072" w14:textId="18C3677F" w:rsidR="00D1553B" w:rsidRPr="00FE255F" w:rsidRDefault="008819E2" w:rsidP="00FE255F">
            <w:pPr>
              <w:jc w:val="center"/>
              <w:rPr>
                <w:rFonts w:cs="Arial"/>
                <w:b/>
                <w:bCs/>
              </w:rPr>
            </w:pPr>
            <w:r w:rsidRPr="00FE255F">
              <w:rPr>
                <w:rFonts w:cs="Arial"/>
                <w:b/>
                <w:bCs/>
              </w:rPr>
              <w:t>4</w:t>
            </w:r>
          </w:p>
        </w:tc>
      </w:tr>
      <w:tr w:rsidR="00D1553B" w:rsidRPr="00FE255F" w14:paraId="7F46346C" w14:textId="77777777" w:rsidTr="00811CA5">
        <w:tc>
          <w:tcPr>
            <w:tcW w:w="1838" w:type="dxa"/>
            <w:shd w:val="clear" w:color="auto" w:fill="D9D9D9" w:themeFill="background1" w:themeFillShade="D9"/>
          </w:tcPr>
          <w:p w14:paraId="03F3F33B" w14:textId="77777777" w:rsidR="00D1553B" w:rsidRPr="00FE255F" w:rsidRDefault="00D1553B" w:rsidP="00FE255F">
            <w:pPr>
              <w:jc w:val="center"/>
              <w:rPr>
                <w:rFonts w:cs="Arial"/>
              </w:rPr>
            </w:pPr>
          </w:p>
        </w:tc>
        <w:tc>
          <w:tcPr>
            <w:tcW w:w="6237" w:type="dxa"/>
            <w:shd w:val="clear" w:color="auto" w:fill="D9D9D9" w:themeFill="background1" w:themeFillShade="D9"/>
          </w:tcPr>
          <w:p w14:paraId="40C6D43B"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26C8C54F" w14:textId="77777777" w:rsidR="00D1553B" w:rsidRPr="00FE255F" w:rsidRDefault="00D1553B" w:rsidP="00FE255F">
            <w:pPr>
              <w:jc w:val="center"/>
              <w:rPr>
                <w:rFonts w:cs="Arial"/>
              </w:rPr>
            </w:pPr>
          </w:p>
        </w:tc>
      </w:tr>
      <w:tr w:rsidR="00D1553B" w:rsidRPr="00FE255F" w14:paraId="19A186AE" w14:textId="77777777" w:rsidTr="00284A7F">
        <w:tc>
          <w:tcPr>
            <w:tcW w:w="1838" w:type="dxa"/>
          </w:tcPr>
          <w:p w14:paraId="43561370" w14:textId="043D148C" w:rsidR="00D1553B" w:rsidRPr="00FE255F" w:rsidRDefault="00D1553B" w:rsidP="00FE255F">
            <w:pPr>
              <w:jc w:val="center"/>
              <w:rPr>
                <w:rFonts w:cs="Arial"/>
              </w:rPr>
            </w:pPr>
            <w:r w:rsidRPr="00FE255F">
              <w:rPr>
                <w:rFonts w:cs="Arial"/>
              </w:rPr>
              <w:t xml:space="preserve">Investigation Team: </w:t>
            </w:r>
            <w:r w:rsidR="008B260D" w:rsidRPr="00FE255F">
              <w:rPr>
                <w:rFonts w:cs="Arial"/>
              </w:rPr>
              <w:t>Operations</w:t>
            </w:r>
          </w:p>
        </w:tc>
        <w:tc>
          <w:tcPr>
            <w:tcW w:w="6237" w:type="dxa"/>
          </w:tcPr>
          <w:p w14:paraId="5834816F" w14:textId="49DFFF87" w:rsidR="00D1553B" w:rsidRPr="00FE255F" w:rsidRDefault="005E324B" w:rsidP="00FE255F">
            <w:pPr>
              <w:jc w:val="center"/>
              <w:rPr>
                <w:rFonts w:cs="Arial"/>
              </w:rPr>
            </w:pPr>
            <w:r w:rsidRPr="00FE255F">
              <w:rPr>
                <w:rFonts w:cs="Arial"/>
              </w:rPr>
              <w:t>Visual inspection carried out and bottom section of sheeting at ground level to be corroded, initial inspections could not identify root cause. Only pipework near was cleaning section steam pipework, used on shutdown applications</w:t>
            </w:r>
            <w:r w:rsidR="008819E2" w:rsidRPr="00FE255F">
              <w:rPr>
                <w:rFonts w:cs="Arial"/>
              </w:rPr>
              <w:t>. Further investigation found that there was a slight steam leak on this pipe spraying 6bar 90degree steam at the base of the sheeting. It was also noted that the operational team are using this line as a means of increasing temperature in the cleaning section tanks which is not part of the standard operating procedure.</w:t>
            </w:r>
          </w:p>
        </w:tc>
        <w:tc>
          <w:tcPr>
            <w:tcW w:w="941" w:type="dxa"/>
            <w:shd w:val="clear" w:color="auto" w:fill="D9D9D9" w:themeFill="background1" w:themeFillShade="D9"/>
          </w:tcPr>
          <w:p w14:paraId="71565FAE" w14:textId="77777777" w:rsidR="00D1553B" w:rsidRPr="00FE255F" w:rsidRDefault="00D1553B" w:rsidP="00FE255F">
            <w:pPr>
              <w:jc w:val="center"/>
              <w:rPr>
                <w:rFonts w:cs="Arial"/>
              </w:rPr>
            </w:pPr>
          </w:p>
        </w:tc>
      </w:tr>
      <w:tr w:rsidR="00D1553B" w:rsidRPr="00FE255F" w14:paraId="166065F4" w14:textId="77777777" w:rsidTr="00811CA5">
        <w:tc>
          <w:tcPr>
            <w:tcW w:w="1838" w:type="dxa"/>
            <w:shd w:val="clear" w:color="auto" w:fill="D9D9D9" w:themeFill="background1" w:themeFillShade="D9"/>
          </w:tcPr>
          <w:p w14:paraId="64B88D69" w14:textId="77777777" w:rsidR="00D1553B" w:rsidRPr="00FE255F" w:rsidRDefault="00D1553B" w:rsidP="00FE255F">
            <w:pPr>
              <w:jc w:val="center"/>
              <w:rPr>
                <w:rFonts w:cs="Arial"/>
              </w:rPr>
            </w:pPr>
          </w:p>
        </w:tc>
        <w:tc>
          <w:tcPr>
            <w:tcW w:w="6237" w:type="dxa"/>
            <w:shd w:val="clear" w:color="auto" w:fill="D9D9D9" w:themeFill="background1" w:themeFillShade="D9"/>
          </w:tcPr>
          <w:p w14:paraId="1715EAEF"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3EE29AFB" w14:textId="77777777" w:rsidR="00D1553B" w:rsidRPr="00FE255F" w:rsidRDefault="00D1553B" w:rsidP="00FE255F">
            <w:pPr>
              <w:jc w:val="center"/>
              <w:rPr>
                <w:rFonts w:cs="Arial"/>
              </w:rPr>
            </w:pPr>
          </w:p>
        </w:tc>
      </w:tr>
      <w:tr w:rsidR="00D1553B" w:rsidRPr="00FE255F" w14:paraId="5348F877" w14:textId="77777777" w:rsidTr="00284A7F">
        <w:tc>
          <w:tcPr>
            <w:tcW w:w="1838" w:type="dxa"/>
          </w:tcPr>
          <w:p w14:paraId="0B340228" w14:textId="498A8083" w:rsidR="00D1553B" w:rsidRPr="00FE255F" w:rsidRDefault="00D1553B" w:rsidP="00FE255F">
            <w:pPr>
              <w:jc w:val="center"/>
              <w:rPr>
                <w:rFonts w:cs="Arial"/>
              </w:rPr>
            </w:pPr>
            <w:r w:rsidRPr="00FE255F">
              <w:rPr>
                <w:rFonts w:cs="Arial"/>
              </w:rPr>
              <w:t xml:space="preserve">SAP Order No: </w:t>
            </w:r>
            <w:r w:rsidR="000757EA" w:rsidRPr="00FE255F">
              <w:rPr>
                <w:rFonts w:cs="Arial"/>
              </w:rPr>
              <w:t>66790</w:t>
            </w:r>
          </w:p>
        </w:tc>
        <w:tc>
          <w:tcPr>
            <w:tcW w:w="6237" w:type="dxa"/>
          </w:tcPr>
          <w:p w14:paraId="65437B11" w14:textId="457E1F4A" w:rsidR="00D1553B" w:rsidRPr="00FE255F" w:rsidRDefault="008819E2" w:rsidP="00FE255F">
            <w:pPr>
              <w:jc w:val="center"/>
              <w:rPr>
                <w:rFonts w:cs="Arial"/>
              </w:rPr>
            </w:pPr>
            <w:r w:rsidRPr="00FE255F">
              <w:rPr>
                <w:rFonts w:cs="Arial"/>
              </w:rPr>
              <w:t xml:space="preserve">SAP Line order 0010 created for steam pipe isolation and replacement of 3 metre section of </w:t>
            </w:r>
            <w:r w:rsidR="00811CA5" w:rsidRPr="00FE255F">
              <w:rPr>
                <w:rFonts w:cs="Arial"/>
              </w:rPr>
              <w:t xml:space="preserve">schedule 80 </w:t>
            </w:r>
            <w:r w:rsidRPr="00FE255F">
              <w:rPr>
                <w:rFonts w:cs="Arial"/>
              </w:rPr>
              <w:t xml:space="preserve">pipe to be replaced as per </w:t>
            </w:r>
            <w:r w:rsidR="00811CA5" w:rsidRPr="00FE255F">
              <w:rPr>
                <w:rFonts w:cs="Arial"/>
              </w:rPr>
              <w:t>ASME B31</w:t>
            </w:r>
            <w:r w:rsidRPr="00FE255F">
              <w:rPr>
                <w:rFonts w:cs="Arial"/>
              </w:rPr>
              <w:t xml:space="preserve"> by the mechanical team</w:t>
            </w:r>
            <w:r w:rsidR="00811CA5" w:rsidRPr="00FE255F">
              <w:rPr>
                <w:rFonts w:cs="Arial"/>
              </w:rPr>
              <w:t>; painted to ANSI13.2 2015</w:t>
            </w:r>
            <w:r w:rsidRPr="00FE255F">
              <w:rPr>
                <w:rFonts w:cs="Arial"/>
              </w:rPr>
              <w:t>. SAP line 0020 created for 2 sections of sheeting to be replaced by the mechanical team and line 0030 created for the operations team to review the cleaning section operational procedure and create MOC should a change be required.</w:t>
            </w:r>
          </w:p>
        </w:tc>
        <w:tc>
          <w:tcPr>
            <w:tcW w:w="941" w:type="dxa"/>
            <w:shd w:val="clear" w:color="auto" w:fill="D9D9D9" w:themeFill="background1" w:themeFillShade="D9"/>
          </w:tcPr>
          <w:p w14:paraId="68D52067" w14:textId="77777777" w:rsidR="00D1553B" w:rsidRPr="00FE255F" w:rsidRDefault="00D1553B" w:rsidP="00FE255F">
            <w:pPr>
              <w:jc w:val="center"/>
              <w:rPr>
                <w:rFonts w:cs="Arial"/>
              </w:rPr>
            </w:pPr>
          </w:p>
        </w:tc>
      </w:tr>
    </w:tbl>
    <w:p w14:paraId="461B6742" w14:textId="0379FC29" w:rsidR="00466CF7" w:rsidRDefault="00FE255F" w:rsidP="008A4D4B">
      <w:pPr>
        <w:jc w:val="center"/>
        <w:rPr>
          <w:rFonts w:cs="Arial"/>
        </w:rPr>
      </w:pPr>
      <w:r>
        <w:rPr>
          <w:noProof/>
        </w:rPr>
        <w:drawing>
          <wp:inline distT="0" distB="0" distL="0" distR="0" wp14:anchorId="79CB66C4" wp14:editId="0B325E0C">
            <wp:extent cx="3057783" cy="1382202"/>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67693" cy="1386681"/>
                    </a:xfrm>
                    <a:prstGeom prst="rect">
                      <a:avLst/>
                    </a:prstGeom>
                  </pic:spPr>
                </pic:pic>
              </a:graphicData>
            </a:graphic>
          </wp:inline>
        </w:drawing>
      </w:r>
    </w:p>
    <w:p w14:paraId="715C7824" w14:textId="77777777" w:rsidR="00FE255F" w:rsidRPr="00FE255F" w:rsidRDefault="00FE255F" w:rsidP="00FE255F"/>
    <w:tbl>
      <w:tblPr>
        <w:tblStyle w:val="TableGrid"/>
        <w:tblW w:w="0" w:type="auto"/>
        <w:tblLook w:val="04A0" w:firstRow="1" w:lastRow="0" w:firstColumn="1" w:lastColumn="0" w:noHBand="0" w:noVBand="1"/>
      </w:tblPr>
      <w:tblGrid>
        <w:gridCol w:w="1838"/>
        <w:gridCol w:w="6237"/>
        <w:gridCol w:w="941"/>
      </w:tblGrid>
      <w:tr w:rsidR="00D1553B" w:rsidRPr="00FE255F" w14:paraId="2F7F137D" w14:textId="77777777" w:rsidTr="00811CA5">
        <w:tc>
          <w:tcPr>
            <w:tcW w:w="1838" w:type="dxa"/>
            <w:shd w:val="clear" w:color="auto" w:fill="D9D9D9" w:themeFill="background1" w:themeFillShade="D9"/>
          </w:tcPr>
          <w:p w14:paraId="3170E065" w14:textId="77777777"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525D637F"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63BEF30D" w14:textId="77777777" w:rsidR="00D1553B" w:rsidRPr="00FE255F" w:rsidRDefault="00D1553B" w:rsidP="00FE255F">
            <w:pPr>
              <w:jc w:val="center"/>
              <w:rPr>
                <w:rFonts w:cs="Arial"/>
                <w:b/>
                <w:bCs/>
              </w:rPr>
            </w:pPr>
            <w:r w:rsidRPr="00FE255F">
              <w:rPr>
                <w:rFonts w:cs="Arial"/>
                <w:b/>
                <w:bCs/>
              </w:rPr>
              <w:t>RAM Score</w:t>
            </w:r>
          </w:p>
        </w:tc>
      </w:tr>
      <w:tr w:rsidR="00D1553B" w:rsidRPr="00FE255F" w14:paraId="3B515FF8" w14:textId="77777777" w:rsidTr="00284A7F">
        <w:tc>
          <w:tcPr>
            <w:tcW w:w="1838" w:type="dxa"/>
          </w:tcPr>
          <w:p w14:paraId="391B6D1D" w14:textId="58DC2457" w:rsidR="00D1553B" w:rsidRPr="00FE255F" w:rsidRDefault="00D1553B" w:rsidP="00FE255F">
            <w:pPr>
              <w:jc w:val="center"/>
              <w:rPr>
                <w:rFonts w:cs="Arial"/>
              </w:rPr>
            </w:pPr>
            <w:r w:rsidRPr="00FE255F">
              <w:rPr>
                <w:rFonts w:cs="Arial"/>
              </w:rPr>
              <w:t xml:space="preserve">SAP Notification No: </w:t>
            </w:r>
            <w:r w:rsidR="000757EA" w:rsidRPr="00FE255F">
              <w:rPr>
                <w:rFonts w:cs="Arial"/>
              </w:rPr>
              <w:t>32788</w:t>
            </w:r>
          </w:p>
        </w:tc>
        <w:tc>
          <w:tcPr>
            <w:tcW w:w="6237" w:type="dxa"/>
          </w:tcPr>
          <w:p w14:paraId="6C35CF0B" w14:textId="48D56482" w:rsidR="00D1553B" w:rsidRPr="00FE255F" w:rsidRDefault="000757EA" w:rsidP="00FE255F">
            <w:pPr>
              <w:jc w:val="center"/>
              <w:rPr>
                <w:rFonts w:cs="Arial"/>
              </w:rPr>
            </w:pPr>
            <w:r w:rsidRPr="00FE255F">
              <w:rPr>
                <w:rFonts w:cs="Arial"/>
              </w:rPr>
              <w:t xml:space="preserve">Hole identified in </w:t>
            </w:r>
            <w:r w:rsidR="00931224" w:rsidRPr="00FE255F">
              <w:rPr>
                <w:rFonts w:cs="Arial"/>
              </w:rPr>
              <w:t>west face of building façade, near RSD 4</w:t>
            </w:r>
          </w:p>
        </w:tc>
        <w:tc>
          <w:tcPr>
            <w:tcW w:w="941" w:type="dxa"/>
          </w:tcPr>
          <w:p w14:paraId="6754CD35" w14:textId="39E11B54" w:rsidR="00D1553B" w:rsidRPr="00FE255F" w:rsidRDefault="008819E2" w:rsidP="00FE255F">
            <w:pPr>
              <w:jc w:val="center"/>
              <w:rPr>
                <w:rFonts w:cs="Arial"/>
                <w:b/>
                <w:bCs/>
              </w:rPr>
            </w:pPr>
            <w:r w:rsidRPr="00FE255F">
              <w:rPr>
                <w:rFonts w:cs="Arial"/>
                <w:b/>
                <w:bCs/>
              </w:rPr>
              <w:t>5</w:t>
            </w:r>
          </w:p>
        </w:tc>
      </w:tr>
      <w:tr w:rsidR="00D1553B" w:rsidRPr="00FE255F" w14:paraId="30CB838F" w14:textId="77777777" w:rsidTr="00811CA5">
        <w:tc>
          <w:tcPr>
            <w:tcW w:w="1838" w:type="dxa"/>
            <w:shd w:val="clear" w:color="auto" w:fill="D9D9D9" w:themeFill="background1" w:themeFillShade="D9"/>
          </w:tcPr>
          <w:p w14:paraId="3BDB6E48" w14:textId="77777777" w:rsidR="00D1553B" w:rsidRPr="00FE255F" w:rsidRDefault="00D1553B" w:rsidP="00FE255F">
            <w:pPr>
              <w:jc w:val="center"/>
              <w:rPr>
                <w:rFonts w:cs="Arial"/>
              </w:rPr>
            </w:pPr>
          </w:p>
        </w:tc>
        <w:tc>
          <w:tcPr>
            <w:tcW w:w="6237" w:type="dxa"/>
            <w:shd w:val="clear" w:color="auto" w:fill="D9D9D9" w:themeFill="background1" w:themeFillShade="D9"/>
          </w:tcPr>
          <w:p w14:paraId="6C229B0B"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06A2DB80" w14:textId="77777777" w:rsidR="00D1553B" w:rsidRPr="00FE255F" w:rsidRDefault="00D1553B" w:rsidP="00FE255F">
            <w:pPr>
              <w:jc w:val="center"/>
              <w:rPr>
                <w:rFonts w:cs="Arial"/>
              </w:rPr>
            </w:pPr>
          </w:p>
        </w:tc>
      </w:tr>
      <w:tr w:rsidR="00D1553B" w:rsidRPr="00FE255F" w14:paraId="48F0C44F" w14:textId="77777777" w:rsidTr="00284A7F">
        <w:tc>
          <w:tcPr>
            <w:tcW w:w="1838" w:type="dxa"/>
          </w:tcPr>
          <w:p w14:paraId="0A82D86C" w14:textId="4847F19C" w:rsidR="00D1553B" w:rsidRPr="00FE255F" w:rsidRDefault="00D1553B" w:rsidP="00FE255F">
            <w:pPr>
              <w:jc w:val="center"/>
              <w:rPr>
                <w:rFonts w:cs="Arial"/>
              </w:rPr>
            </w:pPr>
            <w:r w:rsidRPr="00FE255F">
              <w:rPr>
                <w:rFonts w:cs="Arial"/>
              </w:rPr>
              <w:t xml:space="preserve">Investigation Team: </w:t>
            </w:r>
            <w:r w:rsidR="008B260D" w:rsidRPr="00FE255F">
              <w:rPr>
                <w:rFonts w:cs="Arial"/>
              </w:rPr>
              <w:t>Mech</w:t>
            </w:r>
          </w:p>
        </w:tc>
        <w:tc>
          <w:tcPr>
            <w:tcW w:w="6237" w:type="dxa"/>
          </w:tcPr>
          <w:p w14:paraId="58B5680C" w14:textId="75F7B36C" w:rsidR="00D1553B" w:rsidRPr="00FE255F" w:rsidRDefault="008819E2" w:rsidP="00FE255F">
            <w:pPr>
              <w:jc w:val="center"/>
              <w:rPr>
                <w:rFonts w:cs="Arial"/>
              </w:rPr>
            </w:pPr>
            <w:r w:rsidRPr="00FE255F">
              <w:rPr>
                <w:rFonts w:cs="Arial"/>
              </w:rPr>
              <w:t xml:space="preserve">Hole identified as missing louvre section on west façade of CAPL Building. SAP shows there are no planned inspections of louvres, but visual inspection identified as part of annual building inspection. Investigation identified damage was a </w:t>
            </w:r>
            <w:r w:rsidRPr="00FE255F">
              <w:rPr>
                <w:rFonts w:cs="Arial"/>
              </w:rPr>
              <w:lastRenderedPageBreak/>
              <w:t>result of recent storm action compounded by lack of maintenance.</w:t>
            </w:r>
          </w:p>
        </w:tc>
        <w:tc>
          <w:tcPr>
            <w:tcW w:w="941" w:type="dxa"/>
            <w:shd w:val="clear" w:color="auto" w:fill="D9D9D9" w:themeFill="background1" w:themeFillShade="D9"/>
          </w:tcPr>
          <w:p w14:paraId="426572C5" w14:textId="77777777" w:rsidR="00D1553B" w:rsidRPr="00FE255F" w:rsidRDefault="00D1553B" w:rsidP="00FE255F">
            <w:pPr>
              <w:jc w:val="center"/>
              <w:rPr>
                <w:rFonts w:cs="Arial"/>
              </w:rPr>
            </w:pPr>
          </w:p>
        </w:tc>
      </w:tr>
      <w:tr w:rsidR="00D1553B" w:rsidRPr="00FE255F" w14:paraId="6C385F83" w14:textId="77777777" w:rsidTr="00811CA5">
        <w:tc>
          <w:tcPr>
            <w:tcW w:w="1838" w:type="dxa"/>
            <w:shd w:val="clear" w:color="auto" w:fill="D9D9D9" w:themeFill="background1" w:themeFillShade="D9"/>
          </w:tcPr>
          <w:p w14:paraId="57A7F53F" w14:textId="77777777" w:rsidR="00D1553B" w:rsidRPr="00FE255F" w:rsidRDefault="00D1553B" w:rsidP="00FE255F">
            <w:pPr>
              <w:jc w:val="center"/>
              <w:rPr>
                <w:rFonts w:cs="Arial"/>
              </w:rPr>
            </w:pPr>
          </w:p>
        </w:tc>
        <w:tc>
          <w:tcPr>
            <w:tcW w:w="6237" w:type="dxa"/>
            <w:shd w:val="clear" w:color="auto" w:fill="D9D9D9" w:themeFill="background1" w:themeFillShade="D9"/>
          </w:tcPr>
          <w:p w14:paraId="617856F7"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60AD1CD7" w14:textId="77777777" w:rsidR="00D1553B" w:rsidRPr="00FE255F" w:rsidRDefault="00D1553B" w:rsidP="00FE255F">
            <w:pPr>
              <w:jc w:val="center"/>
              <w:rPr>
                <w:rFonts w:cs="Arial"/>
              </w:rPr>
            </w:pPr>
          </w:p>
        </w:tc>
      </w:tr>
      <w:tr w:rsidR="00D1553B" w:rsidRPr="00FE255F" w14:paraId="7870F85B" w14:textId="77777777" w:rsidTr="00284A7F">
        <w:tc>
          <w:tcPr>
            <w:tcW w:w="1838" w:type="dxa"/>
          </w:tcPr>
          <w:p w14:paraId="49B504A6" w14:textId="0CB9F63C" w:rsidR="00D1553B" w:rsidRPr="00FE255F" w:rsidRDefault="00D1553B" w:rsidP="00FE255F">
            <w:pPr>
              <w:jc w:val="center"/>
              <w:rPr>
                <w:rFonts w:cs="Arial"/>
              </w:rPr>
            </w:pPr>
            <w:r w:rsidRPr="00FE255F">
              <w:rPr>
                <w:rFonts w:cs="Arial"/>
              </w:rPr>
              <w:t xml:space="preserve">SAP Order No: </w:t>
            </w:r>
            <w:r w:rsidR="000757EA" w:rsidRPr="00FE255F">
              <w:rPr>
                <w:rFonts w:cs="Arial"/>
              </w:rPr>
              <w:t>66791</w:t>
            </w:r>
          </w:p>
        </w:tc>
        <w:tc>
          <w:tcPr>
            <w:tcW w:w="6237" w:type="dxa"/>
          </w:tcPr>
          <w:p w14:paraId="3F4F9D2F" w14:textId="3BABB17B" w:rsidR="00D1553B" w:rsidRPr="00FE255F" w:rsidRDefault="008819E2" w:rsidP="00FE255F">
            <w:pPr>
              <w:jc w:val="center"/>
              <w:rPr>
                <w:rFonts w:cs="Arial"/>
              </w:rPr>
            </w:pPr>
            <w:r w:rsidRPr="00FE255F">
              <w:rPr>
                <w:rFonts w:cs="Arial"/>
              </w:rPr>
              <w:t>SAP order created to replace louvre by the building mechanical team</w:t>
            </w:r>
            <w:r w:rsidR="008B260D" w:rsidRPr="00FE255F">
              <w:rPr>
                <w:rFonts w:cs="Arial"/>
              </w:rPr>
              <w:t>.</w:t>
            </w:r>
          </w:p>
          <w:p w14:paraId="4080290D" w14:textId="5B67E43C" w:rsidR="008B260D" w:rsidRPr="00FE255F" w:rsidRDefault="008B260D" w:rsidP="00FE255F">
            <w:pPr>
              <w:jc w:val="center"/>
              <w:rPr>
                <w:rFonts w:cs="Arial"/>
              </w:rPr>
            </w:pPr>
            <w:r w:rsidRPr="00FE255F">
              <w:rPr>
                <w:rFonts w:cs="Arial"/>
              </w:rPr>
              <w:t>Action created for area engineer to carry out maintenance concept review for all louvres and create new maintenance plans accordingly</w:t>
            </w:r>
          </w:p>
        </w:tc>
        <w:tc>
          <w:tcPr>
            <w:tcW w:w="941" w:type="dxa"/>
            <w:shd w:val="clear" w:color="auto" w:fill="D9D9D9" w:themeFill="background1" w:themeFillShade="D9"/>
          </w:tcPr>
          <w:p w14:paraId="0FB39BE9" w14:textId="77777777" w:rsidR="00D1553B" w:rsidRPr="00FE255F" w:rsidRDefault="00D1553B" w:rsidP="00FE255F">
            <w:pPr>
              <w:jc w:val="center"/>
              <w:rPr>
                <w:rFonts w:cs="Arial"/>
              </w:rPr>
            </w:pPr>
          </w:p>
        </w:tc>
      </w:tr>
    </w:tbl>
    <w:p w14:paraId="2EBF134F" w14:textId="71CB9F13" w:rsidR="00466CF7" w:rsidRDefault="00FE255F" w:rsidP="008A4D4B">
      <w:pPr>
        <w:jc w:val="center"/>
        <w:rPr>
          <w:rFonts w:cs="Arial"/>
        </w:rPr>
      </w:pPr>
      <w:r>
        <w:rPr>
          <w:noProof/>
        </w:rPr>
        <w:drawing>
          <wp:inline distT="0" distB="0" distL="0" distR="0" wp14:anchorId="2BA27FA2" wp14:editId="77ADCCB8">
            <wp:extent cx="2607529" cy="1350248"/>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36525" cy="1365263"/>
                    </a:xfrm>
                    <a:prstGeom prst="rect">
                      <a:avLst/>
                    </a:prstGeom>
                  </pic:spPr>
                </pic:pic>
              </a:graphicData>
            </a:graphic>
          </wp:inline>
        </w:drawing>
      </w:r>
    </w:p>
    <w:p w14:paraId="79E56E76" w14:textId="77777777" w:rsidR="00FE255F" w:rsidRPr="00FE255F" w:rsidRDefault="00FE255F" w:rsidP="00FE255F"/>
    <w:tbl>
      <w:tblPr>
        <w:tblStyle w:val="TableGrid"/>
        <w:tblW w:w="0" w:type="auto"/>
        <w:tblLook w:val="04A0" w:firstRow="1" w:lastRow="0" w:firstColumn="1" w:lastColumn="0" w:noHBand="0" w:noVBand="1"/>
      </w:tblPr>
      <w:tblGrid>
        <w:gridCol w:w="1838"/>
        <w:gridCol w:w="6237"/>
        <w:gridCol w:w="941"/>
      </w:tblGrid>
      <w:tr w:rsidR="00D1553B" w:rsidRPr="00FE255F" w14:paraId="618B8F5B" w14:textId="77777777" w:rsidTr="00811CA5">
        <w:tc>
          <w:tcPr>
            <w:tcW w:w="1838" w:type="dxa"/>
            <w:shd w:val="clear" w:color="auto" w:fill="D9D9D9" w:themeFill="background1" w:themeFillShade="D9"/>
          </w:tcPr>
          <w:p w14:paraId="20F4BC89" w14:textId="18CA014A"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67F1A8D0"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3CE6139F" w14:textId="77777777" w:rsidR="00D1553B" w:rsidRPr="00FE255F" w:rsidRDefault="00D1553B" w:rsidP="00FE255F">
            <w:pPr>
              <w:jc w:val="center"/>
              <w:rPr>
                <w:rFonts w:cs="Arial"/>
                <w:b/>
                <w:bCs/>
              </w:rPr>
            </w:pPr>
            <w:r w:rsidRPr="00FE255F">
              <w:rPr>
                <w:rFonts w:cs="Arial"/>
                <w:b/>
                <w:bCs/>
              </w:rPr>
              <w:t>RAM Score</w:t>
            </w:r>
          </w:p>
        </w:tc>
      </w:tr>
      <w:tr w:rsidR="00D1553B" w:rsidRPr="00FE255F" w14:paraId="6C57B298" w14:textId="77777777" w:rsidTr="00284A7F">
        <w:tc>
          <w:tcPr>
            <w:tcW w:w="1838" w:type="dxa"/>
          </w:tcPr>
          <w:p w14:paraId="420772AC" w14:textId="1C15F42C" w:rsidR="00D1553B" w:rsidRPr="00FE255F" w:rsidRDefault="00D1553B" w:rsidP="00FE255F">
            <w:pPr>
              <w:jc w:val="center"/>
              <w:rPr>
                <w:rFonts w:cs="Arial"/>
              </w:rPr>
            </w:pPr>
            <w:r w:rsidRPr="00FE255F">
              <w:rPr>
                <w:rFonts w:cs="Arial"/>
              </w:rPr>
              <w:t xml:space="preserve">SAP Notification No: </w:t>
            </w:r>
            <w:r w:rsidR="000757EA" w:rsidRPr="00FE255F">
              <w:rPr>
                <w:rFonts w:cs="Arial"/>
              </w:rPr>
              <w:t>33001</w:t>
            </w:r>
          </w:p>
        </w:tc>
        <w:tc>
          <w:tcPr>
            <w:tcW w:w="6237" w:type="dxa"/>
          </w:tcPr>
          <w:p w14:paraId="32C6F771" w14:textId="5BA29250" w:rsidR="00D1553B" w:rsidRPr="00FE255F" w:rsidRDefault="000757EA" w:rsidP="00FE255F">
            <w:pPr>
              <w:jc w:val="center"/>
              <w:rPr>
                <w:rFonts w:cs="Arial"/>
              </w:rPr>
            </w:pPr>
            <w:r w:rsidRPr="00FE255F">
              <w:rPr>
                <w:rFonts w:cs="Arial"/>
              </w:rPr>
              <w:t>Scrap baller concrete foundation cracks under hydraulic ram</w:t>
            </w:r>
          </w:p>
        </w:tc>
        <w:tc>
          <w:tcPr>
            <w:tcW w:w="941" w:type="dxa"/>
          </w:tcPr>
          <w:p w14:paraId="160F846B" w14:textId="3D81895F" w:rsidR="00D1553B" w:rsidRPr="00FE255F" w:rsidRDefault="000757EA" w:rsidP="00FE255F">
            <w:pPr>
              <w:jc w:val="center"/>
              <w:rPr>
                <w:rFonts w:cs="Arial"/>
                <w:b/>
                <w:bCs/>
              </w:rPr>
            </w:pPr>
            <w:r w:rsidRPr="00FE255F">
              <w:rPr>
                <w:rFonts w:cs="Arial"/>
                <w:b/>
                <w:bCs/>
              </w:rPr>
              <w:t>4</w:t>
            </w:r>
          </w:p>
        </w:tc>
      </w:tr>
      <w:tr w:rsidR="00D1553B" w:rsidRPr="00FE255F" w14:paraId="325B334D" w14:textId="77777777" w:rsidTr="00811CA5">
        <w:tc>
          <w:tcPr>
            <w:tcW w:w="1838" w:type="dxa"/>
            <w:shd w:val="clear" w:color="auto" w:fill="D9D9D9" w:themeFill="background1" w:themeFillShade="D9"/>
          </w:tcPr>
          <w:p w14:paraId="7B6B541F" w14:textId="77777777" w:rsidR="00D1553B" w:rsidRPr="00FE255F" w:rsidRDefault="00D1553B" w:rsidP="00FE255F">
            <w:pPr>
              <w:jc w:val="center"/>
              <w:rPr>
                <w:rFonts w:cs="Arial"/>
              </w:rPr>
            </w:pPr>
          </w:p>
        </w:tc>
        <w:tc>
          <w:tcPr>
            <w:tcW w:w="6237" w:type="dxa"/>
            <w:shd w:val="clear" w:color="auto" w:fill="D9D9D9" w:themeFill="background1" w:themeFillShade="D9"/>
          </w:tcPr>
          <w:p w14:paraId="5F872079"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5DF59B7F" w14:textId="77777777" w:rsidR="00D1553B" w:rsidRPr="00FE255F" w:rsidRDefault="00D1553B" w:rsidP="00FE255F">
            <w:pPr>
              <w:jc w:val="center"/>
              <w:rPr>
                <w:rFonts w:cs="Arial"/>
              </w:rPr>
            </w:pPr>
          </w:p>
        </w:tc>
      </w:tr>
      <w:tr w:rsidR="00D1553B" w:rsidRPr="00FE255F" w14:paraId="4735F550" w14:textId="77777777" w:rsidTr="00284A7F">
        <w:tc>
          <w:tcPr>
            <w:tcW w:w="1838" w:type="dxa"/>
          </w:tcPr>
          <w:p w14:paraId="6FCBD47B" w14:textId="77777777" w:rsidR="00D1553B" w:rsidRPr="00FE255F" w:rsidRDefault="00D1553B" w:rsidP="00FE255F">
            <w:pPr>
              <w:jc w:val="center"/>
              <w:rPr>
                <w:rFonts w:cs="Arial"/>
              </w:rPr>
            </w:pPr>
            <w:r w:rsidRPr="00FE255F">
              <w:rPr>
                <w:rFonts w:cs="Arial"/>
              </w:rPr>
              <w:t>Investigation Team: Building</w:t>
            </w:r>
          </w:p>
        </w:tc>
        <w:tc>
          <w:tcPr>
            <w:tcW w:w="6237" w:type="dxa"/>
          </w:tcPr>
          <w:p w14:paraId="79A365C5" w14:textId="1C1CF3E7" w:rsidR="00D1553B" w:rsidRPr="00FE255F" w:rsidRDefault="00811CA5" w:rsidP="00FE255F">
            <w:pPr>
              <w:jc w:val="center"/>
              <w:rPr>
                <w:rFonts w:cs="Arial"/>
              </w:rPr>
            </w:pPr>
            <w:r w:rsidRPr="00FE255F">
              <w:rPr>
                <w:rFonts w:cs="Arial"/>
              </w:rPr>
              <w:t>BSI (2020)</w:t>
            </w:r>
            <w:r w:rsidR="00E87280" w:rsidRPr="00FE255F">
              <w:rPr>
                <w:rFonts w:cs="Arial"/>
              </w:rPr>
              <w:t xml:space="preserve"> suggests reinforced concrete should be made to BS</w:t>
            </w:r>
            <w:r w:rsidRPr="00FE255F">
              <w:rPr>
                <w:rFonts w:cs="Arial"/>
              </w:rPr>
              <w:t xml:space="preserve"> 8500:2019 and reinforcing standard BS EN 10138</w:t>
            </w:r>
            <w:r w:rsidR="00E87280" w:rsidRPr="00FE255F">
              <w:rPr>
                <w:rFonts w:cs="Arial"/>
              </w:rPr>
              <w:t xml:space="preserve">. The foundations were originally deigned to cater for the loading of the actual hydraulic RAM and axial thrust in the cylinder direction of movement. It was noted that the hydraulic RAM was modified 2 years previous under MOC CA234 from a cylinder failure. It is believed that the crack </w:t>
            </w:r>
            <w:r w:rsidR="0060581F" w:rsidRPr="00FE255F">
              <w:rPr>
                <w:rFonts w:cs="Arial"/>
              </w:rPr>
              <w:t>has</w:t>
            </w:r>
            <w:r w:rsidR="00E87280" w:rsidRPr="00FE255F">
              <w:rPr>
                <w:rFonts w:cs="Arial"/>
              </w:rPr>
              <w:t xml:space="preserve"> formed since the new upgraded RAM was installed as this required a new footprint combined with a chemical degradation of the foundation from continual contact with hydraulic oil.</w:t>
            </w:r>
          </w:p>
        </w:tc>
        <w:tc>
          <w:tcPr>
            <w:tcW w:w="941" w:type="dxa"/>
            <w:shd w:val="clear" w:color="auto" w:fill="D9D9D9" w:themeFill="background1" w:themeFillShade="D9"/>
          </w:tcPr>
          <w:p w14:paraId="0C8436C6" w14:textId="77777777" w:rsidR="00D1553B" w:rsidRPr="00FE255F" w:rsidRDefault="00D1553B" w:rsidP="00FE255F">
            <w:pPr>
              <w:jc w:val="center"/>
              <w:rPr>
                <w:rFonts w:cs="Arial"/>
              </w:rPr>
            </w:pPr>
          </w:p>
        </w:tc>
      </w:tr>
      <w:tr w:rsidR="00D1553B" w:rsidRPr="00FE255F" w14:paraId="51850C9F" w14:textId="77777777" w:rsidTr="00811CA5">
        <w:tc>
          <w:tcPr>
            <w:tcW w:w="1838" w:type="dxa"/>
            <w:shd w:val="clear" w:color="auto" w:fill="D9D9D9" w:themeFill="background1" w:themeFillShade="D9"/>
          </w:tcPr>
          <w:p w14:paraId="7C10DE6B" w14:textId="77777777" w:rsidR="00D1553B" w:rsidRPr="00FE255F" w:rsidRDefault="00D1553B" w:rsidP="00FE255F">
            <w:pPr>
              <w:jc w:val="center"/>
              <w:rPr>
                <w:rFonts w:cs="Arial"/>
              </w:rPr>
            </w:pPr>
          </w:p>
        </w:tc>
        <w:tc>
          <w:tcPr>
            <w:tcW w:w="6237" w:type="dxa"/>
            <w:shd w:val="clear" w:color="auto" w:fill="D9D9D9" w:themeFill="background1" w:themeFillShade="D9"/>
          </w:tcPr>
          <w:p w14:paraId="2E319F57"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40BA98CF" w14:textId="77777777" w:rsidR="00D1553B" w:rsidRPr="00FE255F" w:rsidRDefault="00D1553B" w:rsidP="00FE255F">
            <w:pPr>
              <w:jc w:val="center"/>
              <w:rPr>
                <w:rFonts w:cs="Arial"/>
              </w:rPr>
            </w:pPr>
          </w:p>
        </w:tc>
      </w:tr>
      <w:tr w:rsidR="00D1553B" w:rsidRPr="00FE255F" w14:paraId="7731F34F" w14:textId="77777777" w:rsidTr="00284A7F">
        <w:tc>
          <w:tcPr>
            <w:tcW w:w="1838" w:type="dxa"/>
          </w:tcPr>
          <w:p w14:paraId="78421E47" w14:textId="2CFCF9A0" w:rsidR="00D1553B" w:rsidRPr="00FE255F" w:rsidRDefault="00D1553B" w:rsidP="00FE255F">
            <w:pPr>
              <w:jc w:val="center"/>
              <w:rPr>
                <w:rFonts w:cs="Arial"/>
              </w:rPr>
            </w:pPr>
            <w:r w:rsidRPr="00FE255F">
              <w:rPr>
                <w:rFonts w:cs="Arial"/>
              </w:rPr>
              <w:t xml:space="preserve">SAP Order No: </w:t>
            </w:r>
            <w:r w:rsidR="000757EA" w:rsidRPr="00FE255F">
              <w:rPr>
                <w:rFonts w:cs="Arial"/>
              </w:rPr>
              <w:t>66858</w:t>
            </w:r>
          </w:p>
        </w:tc>
        <w:tc>
          <w:tcPr>
            <w:tcW w:w="6237" w:type="dxa"/>
          </w:tcPr>
          <w:p w14:paraId="1B9086ED" w14:textId="293267A6" w:rsidR="00D1553B" w:rsidRPr="00FE255F" w:rsidRDefault="00E87280" w:rsidP="00FE255F">
            <w:pPr>
              <w:jc w:val="center"/>
              <w:rPr>
                <w:rFonts w:cs="Arial"/>
              </w:rPr>
            </w:pPr>
            <w:r w:rsidRPr="00FE255F">
              <w:rPr>
                <w:rFonts w:cs="Arial"/>
              </w:rPr>
              <w:t>Foundation repairs to be included in the scope being developed to replace the scrap baller with a scrap chopper system</w:t>
            </w:r>
          </w:p>
        </w:tc>
        <w:tc>
          <w:tcPr>
            <w:tcW w:w="941" w:type="dxa"/>
            <w:shd w:val="clear" w:color="auto" w:fill="D9D9D9" w:themeFill="background1" w:themeFillShade="D9"/>
          </w:tcPr>
          <w:p w14:paraId="1294F2C4" w14:textId="77777777" w:rsidR="00D1553B" w:rsidRPr="00FE255F" w:rsidRDefault="00D1553B" w:rsidP="00FE255F">
            <w:pPr>
              <w:jc w:val="center"/>
              <w:rPr>
                <w:rFonts w:cs="Arial"/>
              </w:rPr>
            </w:pPr>
          </w:p>
        </w:tc>
      </w:tr>
    </w:tbl>
    <w:p w14:paraId="294673BE" w14:textId="12C97A7A" w:rsidR="00466CF7" w:rsidRPr="00FE255F" w:rsidRDefault="00466CF7" w:rsidP="00FE255F">
      <w:pPr>
        <w:pStyle w:val="Heading3"/>
        <w:jc w:val="center"/>
        <w:rPr>
          <w:rFonts w:cs="Arial"/>
          <w:sz w:val="22"/>
          <w:szCs w:val="22"/>
        </w:rPr>
      </w:pPr>
    </w:p>
    <w:tbl>
      <w:tblPr>
        <w:tblStyle w:val="TableGrid"/>
        <w:tblW w:w="0" w:type="auto"/>
        <w:tblLook w:val="04A0" w:firstRow="1" w:lastRow="0" w:firstColumn="1" w:lastColumn="0" w:noHBand="0" w:noVBand="1"/>
      </w:tblPr>
      <w:tblGrid>
        <w:gridCol w:w="1838"/>
        <w:gridCol w:w="6237"/>
        <w:gridCol w:w="941"/>
      </w:tblGrid>
      <w:tr w:rsidR="00D1553B" w:rsidRPr="00FE255F" w14:paraId="7B4ADB84" w14:textId="77777777" w:rsidTr="00811CA5">
        <w:tc>
          <w:tcPr>
            <w:tcW w:w="1838" w:type="dxa"/>
            <w:shd w:val="clear" w:color="auto" w:fill="D9D9D9" w:themeFill="background1" w:themeFillShade="D9"/>
          </w:tcPr>
          <w:p w14:paraId="5250210C" w14:textId="608F3D68"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6710B33B"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06B8D187" w14:textId="77777777" w:rsidR="00D1553B" w:rsidRPr="00FE255F" w:rsidRDefault="00D1553B" w:rsidP="00FE255F">
            <w:pPr>
              <w:jc w:val="center"/>
              <w:rPr>
                <w:rFonts w:cs="Arial"/>
                <w:b/>
                <w:bCs/>
              </w:rPr>
            </w:pPr>
            <w:r w:rsidRPr="00FE255F">
              <w:rPr>
                <w:rFonts w:cs="Arial"/>
                <w:b/>
                <w:bCs/>
              </w:rPr>
              <w:t>RAM Score</w:t>
            </w:r>
          </w:p>
        </w:tc>
      </w:tr>
      <w:tr w:rsidR="00D1553B" w:rsidRPr="00FE255F" w14:paraId="6E70F410" w14:textId="77777777" w:rsidTr="001F7759">
        <w:tc>
          <w:tcPr>
            <w:tcW w:w="1838" w:type="dxa"/>
          </w:tcPr>
          <w:p w14:paraId="01D44EFE" w14:textId="5C557CFE" w:rsidR="00D1553B" w:rsidRPr="00FE255F" w:rsidRDefault="00D1553B" w:rsidP="00FE255F">
            <w:pPr>
              <w:jc w:val="center"/>
              <w:rPr>
                <w:rFonts w:cs="Arial"/>
              </w:rPr>
            </w:pPr>
            <w:r w:rsidRPr="00FE255F">
              <w:rPr>
                <w:rFonts w:cs="Arial"/>
              </w:rPr>
              <w:t xml:space="preserve">SAP Notification No: </w:t>
            </w:r>
            <w:r w:rsidR="000757EA" w:rsidRPr="00FE255F">
              <w:rPr>
                <w:rFonts w:cs="Arial"/>
              </w:rPr>
              <w:t>32789</w:t>
            </w:r>
          </w:p>
        </w:tc>
        <w:tc>
          <w:tcPr>
            <w:tcW w:w="6237" w:type="dxa"/>
          </w:tcPr>
          <w:p w14:paraId="48E71973" w14:textId="07EBCAEA" w:rsidR="00D1553B" w:rsidRPr="00FE255F" w:rsidRDefault="000757EA" w:rsidP="00FE255F">
            <w:pPr>
              <w:jc w:val="center"/>
              <w:rPr>
                <w:rFonts w:cs="Arial"/>
              </w:rPr>
            </w:pPr>
            <w:r w:rsidRPr="00FE255F">
              <w:rPr>
                <w:rFonts w:cs="Arial"/>
              </w:rPr>
              <w:t>Ingress of damp identified in office C4.14</w:t>
            </w:r>
          </w:p>
        </w:tc>
        <w:tc>
          <w:tcPr>
            <w:tcW w:w="941" w:type="dxa"/>
          </w:tcPr>
          <w:p w14:paraId="64C82CF1" w14:textId="610055B4" w:rsidR="00D1553B" w:rsidRPr="00FE255F" w:rsidRDefault="00931224" w:rsidP="00FE255F">
            <w:pPr>
              <w:jc w:val="center"/>
              <w:rPr>
                <w:rFonts w:cs="Arial"/>
                <w:b/>
                <w:bCs/>
              </w:rPr>
            </w:pPr>
            <w:r w:rsidRPr="00FE255F">
              <w:rPr>
                <w:rFonts w:cs="Arial"/>
                <w:b/>
                <w:bCs/>
              </w:rPr>
              <w:t>X</w:t>
            </w:r>
          </w:p>
        </w:tc>
      </w:tr>
      <w:tr w:rsidR="00D1553B" w:rsidRPr="00FE255F" w14:paraId="64E91B6B" w14:textId="77777777" w:rsidTr="00811CA5">
        <w:tc>
          <w:tcPr>
            <w:tcW w:w="1838" w:type="dxa"/>
            <w:shd w:val="clear" w:color="auto" w:fill="D9D9D9" w:themeFill="background1" w:themeFillShade="D9"/>
          </w:tcPr>
          <w:p w14:paraId="7E4FF3D5" w14:textId="77777777" w:rsidR="00D1553B" w:rsidRPr="00FE255F" w:rsidRDefault="00D1553B" w:rsidP="00FE255F">
            <w:pPr>
              <w:jc w:val="center"/>
              <w:rPr>
                <w:rFonts w:cs="Arial"/>
              </w:rPr>
            </w:pPr>
          </w:p>
        </w:tc>
        <w:tc>
          <w:tcPr>
            <w:tcW w:w="6237" w:type="dxa"/>
            <w:shd w:val="clear" w:color="auto" w:fill="D9D9D9" w:themeFill="background1" w:themeFillShade="D9"/>
          </w:tcPr>
          <w:p w14:paraId="5C4A337B"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25A5CE53" w14:textId="77777777" w:rsidR="00D1553B" w:rsidRPr="00FE255F" w:rsidRDefault="00D1553B" w:rsidP="00FE255F">
            <w:pPr>
              <w:jc w:val="center"/>
              <w:rPr>
                <w:rFonts w:cs="Arial"/>
              </w:rPr>
            </w:pPr>
          </w:p>
        </w:tc>
      </w:tr>
      <w:tr w:rsidR="00D1553B" w:rsidRPr="00FE255F" w14:paraId="08F34D8F" w14:textId="77777777" w:rsidTr="001F7759">
        <w:tc>
          <w:tcPr>
            <w:tcW w:w="1838" w:type="dxa"/>
          </w:tcPr>
          <w:p w14:paraId="5DCDCCD5" w14:textId="77777777" w:rsidR="00D1553B" w:rsidRPr="00FE255F" w:rsidRDefault="00D1553B" w:rsidP="00FE255F">
            <w:pPr>
              <w:jc w:val="center"/>
              <w:rPr>
                <w:rFonts w:cs="Arial"/>
              </w:rPr>
            </w:pPr>
            <w:r w:rsidRPr="00FE255F">
              <w:rPr>
                <w:rFonts w:cs="Arial"/>
              </w:rPr>
              <w:t>Investigation Team: Building</w:t>
            </w:r>
          </w:p>
        </w:tc>
        <w:tc>
          <w:tcPr>
            <w:tcW w:w="6237" w:type="dxa"/>
          </w:tcPr>
          <w:p w14:paraId="3B37F5F9" w14:textId="567676C1" w:rsidR="00D1553B" w:rsidRPr="00FE255F" w:rsidRDefault="00E87280" w:rsidP="00FE255F">
            <w:pPr>
              <w:jc w:val="center"/>
              <w:rPr>
                <w:rFonts w:cs="Arial"/>
              </w:rPr>
            </w:pPr>
            <w:r w:rsidRPr="00FE255F">
              <w:rPr>
                <w:rFonts w:cs="Arial"/>
              </w:rPr>
              <w:t>Office block C4 was mothballed some years ago and as such all maintenance plans were suspended. It was identified that the seals in the glazed windows had failed</w:t>
            </w:r>
            <w:r w:rsidR="0017073A" w:rsidRPr="00FE255F">
              <w:rPr>
                <w:rFonts w:cs="Arial"/>
              </w:rPr>
              <w:t>. The damp was caused by the cold external air entering the warmer office environment.</w:t>
            </w:r>
          </w:p>
        </w:tc>
        <w:tc>
          <w:tcPr>
            <w:tcW w:w="941" w:type="dxa"/>
            <w:shd w:val="clear" w:color="auto" w:fill="D9D9D9" w:themeFill="background1" w:themeFillShade="D9"/>
          </w:tcPr>
          <w:p w14:paraId="6CE42F31" w14:textId="77777777" w:rsidR="00D1553B" w:rsidRPr="00FE255F" w:rsidRDefault="00D1553B" w:rsidP="00FE255F">
            <w:pPr>
              <w:jc w:val="center"/>
              <w:rPr>
                <w:rFonts w:cs="Arial"/>
              </w:rPr>
            </w:pPr>
          </w:p>
        </w:tc>
      </w:tr>
      <w:tr w:rsidR="00D1553B" w:rsidRPr="00FE255F" w14:paraId="316FD1A6" w14:textId="77777777" w:rsidTr="00811CA5">
        <w:tc>
          <w:tcPr>
            <w:tcW w:w="1838" w:type="dxa"/>
            <w:shd w:val="clear" w:color="auto" w:fill="D9D9D9" w:themeFill="background1" w:themeFillShade="D9"/>
          </w:tcPr>
          <w:p w14:paraId="78F32A02" w14:textId="77777777" w:rsidR="00D1553B" w:rsidRPr="00FE255F" w:rsidRDefault="00D1553B" w:rsidP="00FE255F">
            <w:pPr>
              <w:jc w:val="center"/>
              <w:rPr>
                <w:rFonts w:cs="Arial"/>
              </w:rPr>
            </w:pPr>
          </w:p>
        </w:tc>
        <w:tc>
          <w:tcPr>
            <w:tcW w:w="6237" w:type="dxa"/>
            <w:shd w:val="clear" w:color="auto" w:fill="D9D9D9" w:themeFill="background1" w:themeFillShade="D9"/>
          </w:tcPr>
          <w:p w14:paraId="239F7E5F"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38BFCEDD" w14:textId="77777777" w:rsidR="00D1553B" w:rsidRPr="00FE255F" w:rsidRDefault="00D1553B" w:rsidP="00FE255F">
            <w:pPr>
              <w:jc w:val="center"/>
              <w:rPr>
                <w:rFonts w:cs="Arial"/>
              </w:rPr>
            </w:pPr>
          </w:p>
        </w:tc>
      </w:tr>
      <w:tr w:rsidR="00D1553B" w:rsidRPr="00FE255F" w14:paraId="0412012B" w14:textId="77777777" w:rsidTr="001F7759">
        <w:tc>
          <w:tcPr>
            <w:tcW w:w="1838" w:type="dxa"/>
          </w:tcPr>
          <w:p w14:paraId="29CA8D38" w14:textId="7BEF8BB6" w:rsidR="00D1553B" w:rsidRPr="00FE255F" w:rsidRDefault="00D1553B" w:rsidP="00FE255F">
            <w:pPr>
              <w:jc w:val="center"/>
              <w:rPr>
                <w:rFonts w:cs="Arial"/>
              </w:rPr>
            </w:pPr>
            <w:r w:rsidRPr="00FE255F">
              <w:rPr>
                <w:rFonts w:cs="Arial"/>
              </w:rPr>
              <w:t>SAP Order No:</w:t>
            </w:r>
          </w:p>
        </w:tc>
        <w:tc>
          <w:tcPr>
            <w:tcW w:w="6237" w:type="dxa"/>
          </w:tcPr>
          <w:p w14:paraId="2E966730" w14:textId="77777777" w:rsidR="00D1553B" w:rsidRPr="00FE255F" w:rsidRDefault="0017073A" w:rsidP="00FE255F">
            <w:pPr>
              <w:jc w:val="center"/>
              <w:rPr>
                <w:rFonts w:cs="Arial"/>
              </w:rPr>
            </w:pPr>
            <w:r w:rsidRPr="00FE255F">
              <w:rPr>
                <w:rFonts w:cs="Arial"/>
              </w:rPr>
              <w:t>As the office block is no longer used, it was deemed unnecessary to carry out and repairs as the office block is planned to be demolished once an asbestos demolition survey is completed.</w:t>
            </w:r>
          </w:p>
          <w:p w14:paraId="5A9874DC" w14:textId="43C6BFD3" w:rsidR="0017073A" w:rsidRPr="00FE255F" w:rsidRDefault="0017073A" w:rsidP="00FE255F">
            <w:pPr>
              <w:jc w:val="center"/>
              <w:rPr>
                <w:rFonts w:cs="Arial"/>
              </w:rPr>
            </w:pPr>
            <w:r w:rsidRPr="00FE255F">
              <w:rPr>
                <w:rFonts w:cs="Arial"/>
              </w:rPr>
              <w:lastRenderedPageBreak/>
              <w:t>It was noted the risk of suspending maintenance plans prior to equipment being physically removed from site.</w:t>
            </w:r>
          </w:p>
        </w:tc>
        <w:tc>
          <w:tcPr>
            <w:tcW w:w="941" w:type="dxa"/>
            <w:shd w:val="clear" w:color="auto" w:fill="D9D9D9" w:themeFill="background1" w:themeFillShade="D9"/>
          </w:tcPr>
          <w:p w14:paraId="25C7FBC2" w14:textId="77777777" w:rsidR="00D1553B" w:rsidRPr="00FE255F" w:rsidRDefault="00D1553B" w:rsidP="00FE255F">
            <w:pPr>
              <w:jc w:val="center"/>
              <w:rPr>
                <w:rFonts w:cs="Arial"/>
              </w:rPr>
            </w:pPr>
          </w:p>
        </w:tc>
      </w:tr>
    </w:tbl>
    <w:p w14:paraId="3DB96AE0" w14:textId="6077E9F6" w:rsidR="007B5DC0" w:rsidRDefault="008A4D4B" w:rsidP="008A4D4B">
      <w:pPr>
        <w:jc w:val="center"/>
        <w:rPr>
          <w:rFonts w:cs="Arial"/>
        </w:rPr>
      </w:pPr>
      <w:r>
        <w:rPr>
          <w:noProof/>
        </w:rPr>
        <w:drawing>
          <wp:inline distT="0" distB="0" distL="0" distR="0" wp14:anchorId="73576D36" wp14:editId="3B1A376A">
            <wp:extent cx="1058693" cy="1999229"/>
            <wp:effectExtent l="0" t="0" r="825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flipH="1">
                      <a:off x="0" y="0"/>
                      <a:ext cx="1083520" cy="2046113"/>
                    </a:xfrm>
                    <a:prstGeom prst="rect">
                      <a:avLst/>
                    </a:prstGeom>
                  </pic:spPr>
                </pic:pic>
              </a:graphicData>
            </a:graphic>
          </wp:inline>
        </w:drawing>
      </w:r>
    </w:p>
    <w:p w14:paraId="3BAC6A54" w14:textId="77777777" w:rsidR="008A4D4B" w:rsidRPr="008A4D4B" w:rsidRDefault="008A4D4B" w:rsidP="008A4D4B"/>
    <w:tbl>
      <w:tblPr>
        <w:tblStyle w:val="TableGrid"/>
        <w:tblW w:w="0" w:type="auto"/>
        <w:tblLook w:val="04A0" w:firstRow="1" w:lastRow="0" w:firstColumn="1" w:lastColumn="0" w:noHBand="0" w:noVBand="1"/>
      </w:tblPr>
      <w:tblGrid>
        <w:gridCol w:w="1838"/>
        <w:gridCol w:w="6237"/>
        <w:gridCol w:w="941"/>
      </w:tblGrid>
      <w:tr w:rsidR="00D1553B" w:rsidRPr="00FE255F" w14:paraId="5D74970C" w14:textId="77777777" w:rsidTr="00811CA5">
        <w:tc>
          <w:tcPr>
            <w:tcW w:w="1838" w:type="dxa"/>
            <w:shd w:val="clear" w:color="auto" w:fill="D9D9D9" w:themeFill="background1" w:themeFillShade="D9"/>
          </w:tcPr>
          <w:p w14:paraId="41C3913C" w14:textId="77777777"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06A770A2"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6098B56A" w14:textId="77777777" w:rsidR="00D1553B" w:rsidRPr="00FE255F" w:rsidRDefault="00D1553B" w:rsidP="00FE255F">
            <w:pPr>
              <w:jc w:val="center"/>
              <w:rPr>
                <w:rFonts w:cs="Arial"/>
                <w:b/>
                <w:bCs/>
              </w:rPr>
            </w:pPr>
            <w:r w:rsidRPr="00FE255F">
              <w:rPr>
                <w:rFonts w:cs="Arial"/>
                <w:b/>
                <w:bCs/>
              </w:rPr>
              <w:t>RAM Score</w:t>
            </w:r>
          </w:p>
        </w:tc>
      </w:tr>
      <w:tr w:rsidR="00D1553B" w:rsidRPr="00FE255F" w14:paraId="5BFE02EC" w14:textId="77777777" w:rsidTr="001F7759">
        <w:tc>
          <w:tcPr>
            <w:tcW w:w="1838" w:type="dxa"/>
          </w:tcPr>
          <w:p w14:paraId="5CD384A5" w14:textId="21F41080" w:rsidR="00D1553B" w:rsidRPr="00FE255F" w:rsidRDefault="00D1553B" w:rsidP="00FE255F">
            <w:pPr>
              <w:jc w:val="center"/>
              <w:rPr>
                <w:rFonts w:cs="Arial"/>
              </w:rPr>
            </w:pPr>
            <w:r w:rsidRPr="00FE255F">
              <w:rPr>
                <w:rFonts w:cs="Arial"/>
              </w:rPr>
              <w:t xml:space="preserve">SAP Notification No: </w:t>
            </w:r>
            <w:r w:rsidR="000757EA" w:rsidRPr="00FE255F">
              <w:rPr>
                <w:rFonts w:cs="Arial"/>
              </w:rPr>
              <w:t>24589</w:t>
            </w:r>
          </w:p>
        </w:tc>
        <w:tc>
          <w:tcPr>
            <w:tcW w:w="6237" w:type="dxa"/>
          </w:tcPr>
          <w:p w14:paraId="39948D40" w14:textId="7D4BA419" w:rsidR="00D1553B" w:rsidRPr="00FE255F" w:rsidRDefault="000757EA" w:rsidP="00FE255F">
            <w:pPr>
              <w:jc w:val="center"/>
              <w:rPr>
                <w:rFonts w:cs="Arial"/>
              </w:rPr>
            </w:pPr>
            <w:r w:rsidRPr="00FE255F">
              <w:rPr>
                <w:rFonts w:cs="Arial"/>
              </w:rPr>
              <w:t>Office block C3 heating stuck on full, temperature unbear</w:t>
            </w:r>
            <w:r w:rsidR="0017073A" w:rsidRPr="00FE255F">
              <w:rPr>
                <w:rFonts w:cs="Arial"/>
              </w:rPr>
              <w:t>ab</w:t>
            </w:r>
            <w:r w:rsidRPr="00FE255F">
              <w:rPr>
                <w:rFonts w:cs="Arial"/>
              </w:rPr>
              <w:t>le</w:t>
            </w:r>
          </w:p>
        </w:tc>
        <w:tc>
          <w:tcPr>
            <w:tcW w:w="941" w:type="dxa"/>
          </w:tcPr>
          <w:p w14:paraId="12FBABE4" w14:textId="1B0F3464" w:rsidR="00D1553B" w:rsidRPr="00FE255F" w:rsidRDefault="000757EA" w:rsidP="00FE255F">
            <w:pPr>
              <w:jc w:val="center"/>
              <w:rPr>
                <w:rFonts w:cs="Arial"/>
                <w:b/>
                <w:bCs/>
              </w:rPr>
            </w:pPr>
            <w:r w:rsidRPr="00FE255F">
              <w:rPr>
                <w:rFonts w:cs="Arial"/>
                <w:b/>
                <w:bCs/>
              </w:rPr>
              <w:t>2</w:t>
            </w:r>
          </w:p>
        </w:tc>
      </w:tr>
      <w:tr w:rsidR="00D1553B" w:rsidRPr="00FE255F" w14:paraId="7D79960C" w14:textId="77777777" w:rsidTr="00811CA5">
        <w:tc>
          <w:tcPr>
            <w:tcW w:w="1838" w:type="dxa"/>
            <w:shd w:val="clear" w:color="auto" w:fill="D9D9D9" w:themeFill="background1" w:themeFillShade="D9"/>
          </w:tcPr>
          <w:p w14:paraId="3AC3014F" w14:textId="77777777" w:rsidR="00D1553B" w:rsidRPr="00FE255F" w:rsidRDefault="00D1553B" w:rsidP="00FE255F">
            <w:pPr>
              <w:jc w:val="center"/>
              <w:rPr>
                <w:rFonts w:cs="Arial"/>
              </w:rPr>
            </w:pPr>
          </w:p>
        </w:tc>
        <w:tc>
          <w:tcPr>
            <w:tcW w:w="6237" w:type="dxa"/>
            <w:shd w:val="clear" w:color="auto" w:fill="D9D9D9" w:themeFill="background1" w:themeFillShade="D9"/>
          </w:tcPr>
          <w:p w14:paraId="66160AEA"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76AD9D54" w14:textId="77777777" w:rsidR="00D1553B" w:rsidRPr="00FE255F" w:rsidRDefault="00D1553B" w:rsidP="00FE255F">
            <w:pPr>
              <w:jc w:val="center"/>
              <w:rPr>
                <w:rFonts w:cs="Arial"/>
              </w:rPr>
            </w:pPr>
          </w:p>
        </w:tc>
      </w:tr>
      <w:tr w:rsidR="00D1553B" w:rsidRPr="00FE255F" w14:paraId="30B53F9D" w14:textId="77777777" w:rsidTr="001F7759">
        <w:tc>
          <w:tcPr>
            <w:tcW w:w="1838" w:type="dxa"/>
          </w:tcPr>
          <w:p w14:paraId="3C7E5859" w14:textId="13F35E29" w:rsidR="00D1553B" w:rsidRPr="00FE255F" w:rsidRDefault="00D1553B" w:rsidP="00FE255F">
            <w:pPr>
              <w:jc w:val="center"/>
              <w:rPr>
                <w:rFonts w:cs="Arial"/>
              </w:rPr>
            </w:pPr>
            <w:r w:rsidRPr="00FE255F">
              <w:rPr>
                <w:rFonts w:cs="Arial"/>
              </w:rPr>
              <w:t>Investigation Team: Elect</w:t>
            </w:r>
          </w:p>
        </w:tc>
        <w:tc>
          <w:tcPr>
            <w:tcW w:w="6237" w:type="dxa"/>
          </w:tcPr>
          <w:p w14:paraId="56103043" w14:textId="45D630B4" w:rsidR="00D1553B" w:rsidRPr="00FE255F" w:rsidRDefault="0017073A" w:rsidP="00FE255F">
            <w:pPr>
              <w:jc w:val="center"/>
              <w:rPr>
                <w:rFonts w:cs="Arial"/>
              </w:rPr>
            </w:pPr>
            <w:r w:rsidRPr="00FE255F">
              <w:rPr>
                <w:rFonts w:cs="Arial"/>
              </w:rPr>
              <w:t xml:space="preserve">Electrical team investigated initially and found fault with </w:t>
            </w:r>
            <w:r w:rsidR="00811CA5" w:rsidRPr="00FE255F">
              <w:rPr>
                <w:rFonts w:cs="Arial"/>
              </w:rPr>
              <w:t xml:space="preserve">Honeywell </w:t>
            </w:r>
            <w:r w:rsidR="0060581F" w:rsidRPr="00FE255F">
              <w:rPr>
                <w:rFonts w:cs="Arial"/>
              </w:rPr>
              <w:t>3-way</w:t>
            </w:r>
            <w:r w:rsidRPr="00FE255F">
              <w:rPr>
                <w:rFonts w:cs="Arial"/>
              </w:rPr>
              <w:t xml:space="preserve"> </w:t>
            </w:r>
            <w:r w:rsidR="00811CA5" w:rsidRPr="00FE255F">
              <w:rPr>
                <w:rFonts w:cs="Arial"/>
              </w:rPr>
              <w:t xml:space="preserve">motorised </w:t>
            </w:r>
            <w:r w:rsidRPr="00FE255F">
              <w:rPr>
                <w:rFonts w:cs="Arial"/>
              </w:rPr>
              <w:t>diverter valve. Mechanical team confirmed the divertor valve was faulty and stuck on full heat</w:t>
            </w:r>
            <w:r w:rsidR="004F4406" w:rsidRPr="00FE255F">
              <w:rPr>
                <w:rFonts w:cs="Arial"/>
              </w:rPr>
              <w:t xml:space="preserve"> Hone</w:t>
            </w:r>
            <w:r w:rsidR="00661C54" w:rsidRPr="00FE255F">
              <w:rPr>
                <w:rFonts w:cs="Arial"/>
              </w:rPr>
              <w:t>y</w:t>
            </w:r>
            <w:r w:rsidR="004F4406" w:rsidRPr="00FE255F">
              <w:rPr>
                <w:rFonts w:cs="Arial"/>
              </w:rPr>
              <w:t xml:space="preserve">well </w:t>
            </w:r>
            <w:r w:rsidRPr="00FE255F">
              <w:rPr>
                <w:rFonts w:cs="Arial"/>
              </w:rPr>
              <w:t xml:space="preserve">identifies that these valves have a known </w:t>
            </w:r>
            <w:r w:rsidR="00032601" w:rsidRPr="00FE255F">
              <w:rPr>
                <w:rFonts w:cs="Arial"/>
              </w:rPr>
              <w:t xml:space="preserve">MTTF rate </w:t>
            </w:r>
            <w:r w:rsidRPr="00FE255F">
              <w:rPr>
                <w:rFonts w:cs="Arial"/>
              </w:rPr>
              <w:t>based on time and number of operations</w:t>
            </w:r>
            <w:r w:rsidR="00032601" w:rsidRPr="00FE255F">
              <w:rPr>
                <w:rFonts w:cs="Arial"/>
              </w:rPr>
              <w:t xml:space="preserve"> of 58400 hours</w:t>
            </w:r>
            <w:r w:rsidRPr="00FE255F">
              <w:rPr>
                <w:rFonts w:cs="Arial"/>
              </w:rPr>
              <w:t>. Maintenance concepts took this into consideration and a run to failure concept was taken. The issue was compounded as the failure occurred in the summer period.</w:t>
            </w:r>
          </w:p>
        </w:tc>
        <w:tc>
          <w:tcPr>
            <w:tcW w:w="941" w:type="dxa"/>
            <w:shd w:val="clear" w:color="auto" w:fill="D9D9D9" w:themeFill="background1" w:themeFillShade="D9"/>
          </w:tcPr>
          <w:p w14:paraId="461863B0" w14:textId="77777777" w:rsidR="00D1553B" w:rsidRPr="00FE255F" w:rsidRDefault="00D1553B" w:rsidP="00FE255F">
            <w:pPr>
              <w:jc w:val="center"/>
              <w:rPr>
                <w:rFonts w:cs="Arial"/>
              </w:rPr>
            </w:pPr>
          </w:p>
        </w:tc>
      </w:tr>
      <w:tr w:rsidR="00D1553B" w:rsidRPr="00FE255F" w14:paraId="0FA7C560" w14:textId="77777777" w:rsidTr="00811CA5">
        <w:tc>
          <w:tcPr>
            <w:tcW w:w="1838" w:type="dxa"/>
            <w:shd w:val="clear" w:color="auto" w:fill="D9D9D9" w:themeFill="background1" w:themeFillShade="D9"/>
          </w:tcPr>
          <w:p w14:paraId="34563A5C" w14:textId="77777777" w:rsidR="00D1553B" w:rsidRPr="00FE255F" w:rsidRDefault="00D1553B" w:rsidP="00FE255F">
            <w:pPr>
              <w:jc w:val="center"/>
              <w:rPr>
                <w:rFonts w:cs="Arial"/>
              </w:rPr>
            </w:pPr>
          </w:p>
        </w:tc>
        <w:tc>
          <w:tcPr>
            <w:tcW w:w="6237" w:type="dxa"/>
            <w:shd w:val="clear" w:color="auto" w:fill="D9D9D9" w:themeFill="background1" w:themeFillShade="D9"/>
          </w:tcPr>
          <w:p w14:paraId="6B09AA78"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6CDDAFA2" w14:textId="77777777" w:rsidR="00D1553B" w:rsidRPr="00FE255F" w:rsidRDefault="00D1553B" w:rsidP="00FE255F">
            <w:pPr>
              <w:jc w:val="center"/>
              <w:rPr>
                <w:rFonts w:cs="Arial"/>
              </w:rPr>
            </w:pPr>
          </w:p>
        </w:tc>
      </w:tr>
      <w:tr w:rsidR="00D1553B" w:rsidRPr="00FE255F" w14:paraId="67BD147C" w14:textId="77777777" w:rsidTr="001F7759">
        <w:tc>
          <w:tcPr>
            <w:tcW w:w="1838" w:type="dxa"/>
          </w:tcPr>
          <w:p w14:paraId="324BC087" w14:textId="6F997011" w:rsidR="00D1553B" w:rsidRPr="00FE255F" w:rsidRDefault="00D1553B" w:rsidP="00FE255F">
            <w:pPr>
              <w:jc w:val="center"/>
              <w:rPr>
                <w:rFonts w:cs="Arial"/>
              </w:rPr>
            </w:pPr>
            <w:r w:rsidRPr="00FE255F">
              <w:rPr>
                <w:rFonts w:cs="Arial"/>
              </w:rPr>
              <w:t xml:space="preserve">SAP Order No: </w:t>
            </w:r>
            <w:r w:rsidR="000757EA" w:rsidRPr="00FE255F">
              <w:rPr>
                <w:rFonts w:cs="Arial"/>
              </w:rPr>
              <w:t>64585</w:t>
            </w:r>
          </w:p>
        </w:tc>
        <w:tc>
          <w:tcPr>
            <w:tcW w:w="6237" w:type="dxa"/>
          </w:tcPr>
          <w:p w14:paraId="1F25CDEA" w14:textId="2FCFB6EF" w:rsidR="00D1553B" w:rsidRPr="00FE255F" w:rsidRDefault="0017073A" w:rsidP="00FE255F">
            <w:pPr>
              <w:jc w:val="center"/>
              <w:rPr>
                <w:rFonts w:cs="Arial"/>
              </w:rPr>
            </w:pPr>
            <w:r w:rsidRPr="00FE255F">
              <w:rPr>
                <w:rFonts w:cs="Arial"/>
              </w:rPr>
              <w:t>SAP work order created and divertor valve replaced following day with item from stores.</w:t>
            </w:r>
          </w:p>
        </w:tc>
        <w:tc>
          <w:tcPr>
            <w:tcW w:w="941" w:type="dxa"/>
            <w:shd w:val="clear" w:color="auto" w:fill="D9D9D9" w:themeFill="background1" w:themeFillShade="D9"/>
          </w:tcPr>
          <w:p w14:paraId="08595FCE" w14:textId="77777777" w:rsidR="00D1553B" w:rsidRPr="00FE255F" w:rsidRDefault="00D1553B" w:rsidP="00FE255F">
            <w:pPr>
              <w:jc w:val="center"/>
              <w:rPr>
                <w:rFonts w:cs="Arial"/>
              </w:rPr>
            </w:pPr>
          </w:p>
        </w:tc>
      </w:tr>
    </w:tbl>
    <w:p w14:paraId="2A002C9F" w14:textId="1F7652F6" w:rsidR="005B1980" w:rsidRPr="00FE255F" w:rsidRDefault="005B1980" w:rsidP="00FE255F">
      <w:pPr>
        <w:pStyle w:val="Heading3"/>
        <w:jc w:val="center"/>
        <w:rPr>
          <w:rFonts w:cs="Arial"/>
          <w:sz w:val="22"/>
          <w:szCs w:val="22"/>
        </w:rPr>
      </w:pPr>
    </w:p>
    <w:tbl>
      <w:tblPr>
        <w:tblStyle w:val="TableGrid"/>
        <w:tblW w:w="0" w:type="auto"/>
        <w:tblLook w:val="04A0" w:firstRow="1" w:lastRow="0" w:firstColumn="1" w:lastColumn="0" w:noHBand="0" w:noVBand="1"/>
      </w:tblPr>
      <w:tblGrid>
        <w:gridCol w:w="1838"/>
        <w:gridCol w:w="6237"/>
        <w:gridCol w:w="941"/>
      </w:tblGrid>
      <w:tr w:rsidR="00D1553B" w:rsidRPr="00FE255F" w14:paraId="6E5CA3F3" w14:textId="77777777" w:rsidTr="00811CA5">
        <w:tc>
          <w:tcPr>
            <w:tcW w:w="1838" w:type="dxa"/>
            <w:shd w:val="clear" w:color="auto" w:fill="D9D9D9" w:themeFill="background1" w:themeFillShade="D9"/>
          </w:tcPr>
          <w:p w14:paraId="5BC7D128" w14:textId="77777777"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1BAFCBE4"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422DB3EF" w14:textId="77777777" w:rsidR="00D1553B" w:rsidRPr="00FE255F" w:rsidRDefault="00D1553B" w:rsidP="00FE255F">
            <w:pPr>
              <w:jc w:val="center"/>
              <w:rPr>
                <w:rFonts w:cs="Arial"/>
                <w:b/>
                <w:bCs/>
              </w:rPr>
            </w:pPr>
            <w:r w:rsidRPr="00FE255F">
              <w:rPr>
                <w:rFonts w:cs="Arial"/>
                <w:b/>
                <w:bCs/>
              </w:rPr>
              <w:t>RAM Score</w:t>
            </w:r>
          </w:p>
        </w:tc>
      </w:tr>
      <w:tr w:rsidR="00D1553B" w:rsidRPr="00FE255F" w14:paraId="310C15CC" w14:textId="77777777" w:rsidTr="001F7759">
        <w:tc>
          <w:tcPr>
            <w:tcW w:w="1838" w:type="dxa"/>
          </w:tcPr>
          <w:p w14:paraId="730A9018" w14:textId="71147035" w:rsidR="00D1553B" w:rsidRPr="00FE255F" w:rsidRDefault="00D1553B" w:rsidP="00FE255F">
            <w:pPr>
              <w:jc w:val="center"/>
              <w:rPr>
                <w:rFonts w:cs="Arial"/>
              </w:rPr>
            </w:pPr>
            <w:r w:rsidRPr="00FE255F">
              <w:rPr>
                <w:rFonts w:cs="Arial"/>
              </w:rPr>
              <w:t xml:space="preserve">SAP Notification No: </w:t>
            </w:r>
            <w:r w:rsidR="000757EA" w:rsidRPr="00FE255F">
              <w:rPr>
                <w:rFonts w:cs="Arial"/>
              </w:rPr>
              <w:t>32958</w:t>
            </w:r>
          </w:p>
        </w:tc>
        <w:tc>
          <w:tcPr>
            <w:tcW w:w="6237" w:type="dxa"/>
          </w:tcPr>
          <w:p w14:paraId="7746DB6E" w14:textId="211DF4E2" w:rsidR="00D1553B" w:rsidRPr="00FE255F" w:rsidRDefault="00931224" w:rsidP="00FE255F">
            <w:pPr>
              <w:jc w:val="center"/>
              <w:rPr>
                <w:rFonts w:cs="Arial"/>
              </w:rPr>
            </w:pPr>
            <w:r w:rsidRPr="00FE255F">
              <w:rPr>
                <w:rFonts w:cs="Arial"/>
              </w:rPr>
              <w:t>Exit hydraulics fluid conditioning pump tripped – line on stop</w:t>
            </w:r>
          </w:p>
        </w:tc>
        <w:tc>
          <w:tcPr>
            <w:tcW w:w="941" w:type="dxa"/>
          </w:tcPr>
          <w:p w14:paraId="745D0EC2" w14:textId="74E43ED5" w:rsidR="00D1553B" w:rsidRPr="00FE255F" w:rsidRDefault="0017073A" w:rsidP="00FE255F">
            <w:pPr>
              <w:jc w:val="center"/>
              <w:rPr>
                <w:rFonts w:cs="Arial"/>
                <w:b/>
                <w:bCs/>
              </w:rPr>
            </w:pPr>
            <w:r w:rsidRPr="00FE255F">
              <w:rPr>
                <w:rFonts w:cs="Arial"/>
                <w:b/>
                <w:bCs/>
              </w:rPr>
              <w:t>2</w:t>
            </w:r>
          </w:p>
        </w:tc>
      </w:tr>
      <w:tr w:rsidR="00D1553B" w:rsidRPr="00FE255F" w14:paraId="4957D5F8" w14:textId="77777777" w:rsidTr="00811CA5">
        <w:tc>
          <w:tcPr>
            <w:tcW w:w="1838" w:type="dxa"/>
            <w:shd w:val="clear" w:color="auto" w:fill="D9D9D9" w:themeFill="background1" w:themeFillShade="D9"/>
          </w:tcPr>
          <w:p w14:paraId="37AD0D8C" w14:textId="77777777" w:rsidR="00D1553B" w:rsidRPr="00FE255F" w:rsidRDefault="00D1553B" w:rsidP="00FE255F">
            <w:pPr>
              <w:jc w:val="center"/>
              <w:rPr>
                <w:rFonts w:cs="Arial"/>
              </w:rPr>
            </w:pPr>
          </w:p>
        </w:tc>
        <w:tc>
          <w:tcPr>
            <w:tcW w:w="6237" w:type="dxa"/>
            <w:shd w:val="clear" w:color="auto" w:fill="D9D9D9" w:themeFill="background1" w:themeFillShade="D9"/>
          </w:tcPr>
          <w:p w14:paraId="04ED96EB"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29C36DCB" w14:textId="77777777" w:rsidR="00D1553B" w:rsidRPr="00FE255F" w:rsidRDefault="00D1553B" w:rsidP="00FE255F">
            <w:pPr>
              <w:jc w:val="center"/>
              <w:rPr>
                <w:rFonts w:cs="Arial"/>
              </w:rPr>
            </w:pPr>
          </w:p>
        </w:tc>
      </w:tr>
      <w:tr w:rsidR="00D1553B" w:rsidRPr="00FE255F" w14:paraId="0F1EA1BA" w14:textId="77777777" w:rsidTr="001F7759">
        <w:tc>
          <w:tcPr>
            <w:tcW w:w="1838" w:type="dxa"/>
          </w:tcPr>
          <w:p w14:paraId="49B86109" w14:textId="02DA4357" w:rsidR="00D1553B" w:rsidRPr="00FE255F" w:rsidRDefault="00D1553B" w:rsidP="00FE255F">
            <w:pPr>
              <w:jc w:val="center"/>
              <w:rPr>
                <w:rFonts w:cs="Arial"/>
              </w:rPr>
            </w:pPr>
            <w:r w:rsidRPr="00FE255F">
              <w:rPr>
                <w:rFonts w:cs="Arial"/>
              </w:rPr>
              <w:t xml:space="preserve">Investigation Team: </w:t>
            </w:r>
            <w:r w:rsidR="00B85382" w:rsidRPr="00FE255F">
              <w:rPr>
                <w:rFonts w:cs="Arial"/>
              </w:rPr>
              <w:t>Elect</w:t>
            </w:r>
          </w:p>
        </w:tc>
        <w:tc>
          <w:tcPr>
            <w:tcW w:w="6237" w:type="dxa"/>
          </w:tcPr>
          <w:p w14:paraId="416F7D39" w14:textId="144142CD" w:rsidR="00D1553B" w:rsidRPr="00FE255F" w:rsidRDefault="00B85382" w:rsidP="00FE255F">
            <w:pPr>
              <w:jc w:val="center"/>
              <w:rPr>
                <w:rFonts w:cs="Arial"/>
              </w:rPr>
            </w:pPr>
            <w:r w:rsidRPr="00FE255F">
              <w:rPr>
                <w:rFonts w:cs="Arial"/>
              </w:rPr>
              <w:t>Electrical team found that the FCP had tripped on phase failure, it was identified that the fuse had blown on one phase. Electrical checks confirmed that one of the motor windings had gone open circuit. The maintenance regime is in place and followed with no defects noted. The assumption is the winding was damaged from a loose connection</w:t>
            </w:r>
          </w:p>
        </w:tc>
        <w:tc>
          <w:tcPr>
            <w:tcW w:w="941" w:type="dxa"/>
            <w:shd w:val="clear" w:color="auto" w:fill="D9D9D9" w:themeFill="background1" w:themeFillShade="D9"/>
          </w:tcPr>
          <w:p w14:paraId="6D23BD36" w14:textId="77777777" w:rsidR="00D1553B" w:rsidRPr="00FE255F" w:rsidRDefault="00D1553B" w:rsidP="00FE255F">
            <w:pPr>
              <w:jc w:val="center"/>
              <w:rPr>
                <w:rFonts w:cs="Arial"/>
              </w:rPr>
            </w:pPr>
          </w:p>
        </w:tc>
      </w:tr>
      <w:tr w:rsidR="00D1553B" w:rsidRPr="00FE255F" w14:paraId="4C871602" w14:textId="77777777" w:rsidTr="00811CA5">
        <w:tc>
          <w:tcPr>
            <w:tcW w:w="1838" w:type="dxa"/>
            <w:shd w:val="clear" w:color="auto" w:fill="D9D9D9" w:themeFill="background1" w:themeFillShade="D9"/>
          </w:tcPr>
          <w:p w14:paraId="252F1FA2" w14:textId="77777777" w:rsidR="00D1553B" w:rsidRPr="00FE255F" w:rsidRDefault="00D1553B" w:rsidP="00FE255F">
            <w:pPr>
              <w:jc w:val="center"/>
              <w:rPr>
                <w:rFonts w:cs="Arial"/>
              </w:rPr>
            </w:pPr>
          </w:p>
        </w:tc>
        <w:tc>
          <w:tcPr>
            <w:tcW w:w="6237" w:type="dxa"/>
            <w:shd w:val="clear" w:color="auto" w:fill="D9D9D9" w:themeFill="background1" w:themeFillShade="D9"/>
          </w:tcPr>
          <w:p w14:paraId="1BDD5322"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14CB0B8E" w14:textId="77777777" w:rsidR="00D1553B" w:rsidRPr="00FE255F" w:rsidRDefault="00D1553B" w:rsidP="00FE255F">
            <w:pPr>
              <w:jc w:val="center"/>
              <w:rPr>
                <w:rFonts w:cs="Arial"/>
              </w:rPr>
            </w:pPr>
          </w:p>
        </w:tc>
      </w:tr>
      <w:tr w:rsidR="00D1553B" w:rsidRPr="00FE255F" w14:paraId="5B827223" w14:textId="77777777" w:rsidTr="001F7759">
        <w:tc>
          <w:tcPr>
            <w:tcW w:w="1838" w:type="dxa"/>
          </w:tcPr>
          <w:p w14:paraId="7564393E" w14:textId="7BAEA7CD" w:rsidR="00D1553B" w:rsidRPr="00FE255F" w:rsidRDefault="00D1553B" w:rsidP="00FE255F">
            <w:pPr>
              <w:jc w:val="center"/>
              <w:rPr>
                <w:rFonts w:cs="Arial"/>
              </w:rPr>
            </w:pPr>
            <w:r w:rsidRPr="00FE255F">
              <w:rPr>
                <w:rFonts w:cs="Arial"/>
              </w:rPr>
              <w:t xml:space="preserve">SAP Order No: </w:t>
            </w:r>
            <w:r w:rsidR="000757EA" w:rsidRPr="00FE255F">
              <w:rPr>
                <w:rFonts w:cs="Arial"/>
              </w:rPr>
              <w:t>66587</w:t>
            </w:r>
          </w:p>
        </w:tc>
        <w:tc>
          <w:tcPr>
            <w:tcW w:w="6237" w:type="dxa"/>
          </w:tcPr>
          <w:p w14:paraId="27182ECB" w14:textId="77777777" w:rsidR="00D1553B" w:rsidRPr="00FE255F" w:rsidRDefault="00B85382" w:rsidP="00FE255F">
            <w:pPr>
              <w:jc w:val="center"/>
              <w:rPr>
                <w:rFonts w:cs="Arial"/>
              </w:rPr>
            </w:pPr>
            <w:r w:rsidRPr="00FE255F">
              <w:rPr>
                <w:rFonts w:cs="Arial"/>
              </w:rPr>
              <w:t>Motor replaced with spare, line left running.</w:t>
            </w:r>
          </w:p>
          <w:p w14:paraId="20F4FCA8" w14:textId="39E81740" w:rsidR="00B85382" w:rsidRPr="00FE255F" w:rsidRDefault="00B85382" w:rsidP="00FE255F">
            <w:pPr>
              <w:jc w:val="center"/>
              <w:rPr>
                <w:rFonts w:cs="Arial"/>
              </w:rPr>
            </w:pPr>
            <w:r w:rsidRPr="00FE255F">
              <w:rPr>
                <w:rFonts w:cs="Arial"/>
              </w:rPr>
              <w:t xml:space="preserve">Review of maintenance concepts for motor and level 1 diagnostics to identify potential issues to the operator based on a </w:t>
            </w:r>
            <w:r w:rsidR="0060581F" w:rsidRPr="00FE255F">
              <w:rPr>
                <w:rFonts w:cs="Arial"/>
              </w:rPr>
              <w:t>discrepancy</w:t>
            </w:r>
            <w:r w:rsidRPr="00FE255F">
              <w:rPr>
                <w:rFonts w:cs="Arial"/>
              </w:rPr>
              <w:t xml:space="preserve"> between current on ease phase.</w:t>
            </w:r>
          </w:p>
        </w:tc>
        <w:tc>
          <w:tcPr>
            <w:tcW w:w="941" w:type="dxa"/>
            <w:shd w:val="clear" w:color="auto" w:fill="D9D9D9" w:themeFill="background1" w:themeFillShade="D9"/>
          </w:tcPr>
          <w:p w14:paraId="718D79B1" w14:textId="77777777" w:rsidR="00D1553B" w:rsidRPr="00FE255F" w:rsidRDefault="00D1553B" w:rsidP="00FE255F">
            <w:pPr>
              <w:jc w:val="center"/>
              <w:rPr>
                <w:rFonts w:cs="Arial"/>
              </w:rPr>
            </w:pPr>
          </w:p>
        </w:tc>
      </w:tr>
    </w:tbl>
    <w:p w14:paraId="5716D260" w14:textId="19595C92" w:rsidR="005B1980" w:rsidRPr="00FE255F" w:rsidRDefault="005B1980" w:rsidP="00FE255F">
      <w:pPr>
        <w:pStyle w:val="Heading3"/>
        <w:jc w:val="center"/>
        <w:rPr>
          <w:rFonts w:cs="Arial"/>
          <w:sz w:val="22"/>
          <w:szCs w:val="22"/>
        </w:rPr>
      </w:pPr>
    </w:p>
    <w:tbl>
      <w:tblPr>
        <w:tblStyle w:val="TableGrid"/>
        <w:tblW w:w="0" w:type="auto"/>
        <w:tblLook w:val="04A0" w:firstRow="1" w:lastRow="0" w:firstColumn="1" w:lastColumn="0" w:noHBand="0" w:noVBand="1"/>
      </w:tblPr>
      <w:tblGrid>
        <w:gridCol w:w="1838"/>
        <w:gridCol w:w="6237"/>
        <w:gridCol w:w="941"/>
      </w:tblGrid>
      <w:tr w:rsidR="00D1553B" w:rsidRPr="00FE255F" w14:paraId="683B814B" w14:textId="77777777" w:rsidTr="00FE255F">
        <w:tc>
          <w:tcPr>
            <w:tcW w:w="1838" w:type="dxa"/>
            <w:shd w:val="clear" w:color="auto" w:fill="D9D9D9" w:themeFill="background1" w:themeFillShade="D9"/>
          </w:tcPr>
          <w:p w14:paraId="366185DA" w14:textId="77777777"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5658CD91"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27D3178F" w14:textId="77777777" w:rsidR="00D1553B" w:rsidRPr="00FE255F" w:rsidRDefault="00D1553B" w:rsidP="00FE255F">
            <w:pPr>
              <w:jc w:val="center"/>
              <w:rPr>
                <w:rFonts w:cs="Arial"/>
                <w:b/>
                <w:bCs/>
              </w:rPr>
            </w:pPr>
            <w:r w:rsidRPr="00FE255F">
              <w:rPr>
                <w:rFonts w:cs="Arial"/>
                <w:b/>
                <w:bCs/>
              </w:rPr>
              <w:t>RAM Score</w:t>
            </w:r>
          </w:p>
        </w:tc>
      </w:tr>
      <w:tr w:rsidR="00D1553B" w:rsidRPr="00FE255F" w14:paraId="52EB6DAC" w14:textId="77777777" w:rsidTr="001F7759">
        <w:tc>
          <w:tcPr>
            <w:tcW w:w="1838" w:type="dxa"/>
          </w:tcPr>
          <w:p w14:paraId="4DDC0ADD" w14:textId="19E46190" w:rsidR="00D1553B" w:rsidRPr="00FE255F" w:rsidRDefault="00D1553B" w:rsidP="00FE255F">
            <w:pPr>
              <w:jc w:val="center"/>
              <w:rPr>
                <w:rFonts w:cs="Arial"/>
              </w:rPr>
            </w:pPr>
            <w:r w:rsidRPr="00FE255F">
              <w:rPr>
                <w:rFonts w:cs="Arial"/>
              </w:rPr>
              <w:lastRenderedPageBreak/>
              <w:t xml:space="preserve">SAP Notification No: </w:t>
            </w:r>
            <w:r w:rsidR="000757EA" w:rsidRPr="00FE255F">
              <w:rPr>
                <w:rFonts w:cs="Arial"/>
              </w:rPr>
              <w:t>33058</w:t>
            </w:r>
          </w:p>
        </w:tc>
        <w:tc>
          <w:tcPr>
            <w:tcW w:w="6237" w:type="dxa"/>
          </w:tcPr>
          <w:p w14:paraId="0D999A5A" w14:textId="027443DD" w:rsidR="00D1553B" w:rsidRPr="00FE255F" w:rsidRDefault="000757EA" w:rsidP="00FE255F">
            <w:pPr>
              <w:jc w:val="center"/>
              <w:rPr>
                <w:rFonts w:cs="Arial"/>
              </w:rPr>
            </w:pPr>
            <w:r w:rsidRPr="00FE255F">
              <w:rPr>
                <w:rFonts w:cs="Arial"/>
              </w:rPr>
              <w:t>Emergency lighting not tested in C4 Office block</w:t>
            </w:r>
          </w:p>
        </w:tc>
        <w:tc>
          <w:tcPr>
            <w:tcW w:w="941" w:type="dxa"/>
          </w:tcPr>
          <w:p w14:paraId="58C32EE8" w14:textId="100B0B9F" w:rsidR="00D1553B" w:rsidRPr="00FE255F" w:rsidRDefault="00931224" w:rsidP="00FE255F">
            <w:pPr>
              <w:jc w:val="center"/>
              <w:rPr>
                <w:rFonts w:cs="Arial"/>
                <w:b/>
                <w:bCs/>
              </w:rPr>
            </w:pPr>
            <w:r w:rsidRPr="00FE255F">
              <w:rPr>
                <w:rFonts w:cs="Arial"/>
                <w:b/>
                <w:bCs/>
              </w:rPr>
              <w:t>2</w:t>
            </w:r>
          </w:p>
        </w:tc>
      </w:tr>
      <w:tr w:rsidR="00D1553B" w:rsidRPr="00FE255F" w14:paraId="50EB55E8" w14:textId="77777777" w:rsidTr="00FE255F">
        <w:tc>
          <w:tcPr>
            <w:tcW w:w="1838" w:type="dxa"/>
            <w:shd w:val="clear" w:color="auto" w:fill="D9D9D9" w:themeFill="background1" w:themeFillShade="D9"/>
          </w:tcPr>
          <w:p w14:paraId="2CDB2ED6" w14:textId="77777777" w:rsidR="00D1553B" w:rsidRPr="00FE255F" w:rsidRDefault="00D1553B" w:rsidP="00FE255F">
            <w:pPr>
              <w:jc w:val="center"/>
              <w:rPr>
                <w:rFonts w:cs="Arial"/>
              </w:rPr>
            </w:pPr>
          </w:p>
        </w:tc>
        <w:tc>
          <w:tcPr>
            <w:tcW w:w="6237" w:type="dxa"/>
            <w:shd w:val="clear" w:color="auto" w:fill="D9D9D9" w:themeFill="background1" w:themeFillShade="D9"/>
          </w:tcPr>
          <w:p w14:paraId="6FA088ED"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7CB1ED58" w14:textId="77777777" w:rsidR="00D1553B" w:rsidRPr="00FE255F" w:rsidRDefault="00D1553B" w:rsidP="00FE255F">
            <w:pPr>
              <w:jc w:val="center"/>
              <w:rPr>
                <w:rFonts w:cs="Arial"/>
              </w:rPr>
            </w:pPr>
          </w:p>
        </w:tc>
      </w:tr>
      <w:tr w:rsidR="00D1553B" w:rsidRPr="00FE255F" w14:paraId="2077148E" w14:textId="77777777" w:rsidTr="001F7759">
        <w:tc>
          <w:tcPr>
            <w:tcW w:w="1838" w:type="dxa"/>
          </w:tcPr>
          <w:p w14:paraId="6F4B98BE" w14:textId="0837CFFD" w:rsidR="00D1553B" w:rsidRPr="00FE255F" w:rsidRDefault="00D1553B" w:rsidP="00FE255F">
            <w:pPr>
              <w:jc w:val="center"/>
              <w:rPr>
                <w:rFonts w:cs="Arial"/>
              </w:rPr>
            </w:pPr>
            <w:r w:rsidRPr="00FE255F">
              <w:rPr>
                <w:rFonts w:cs="Arial"/>
              </w:rPr>
              <w:t xml:space="preserve">Investigation Team: </w:t>
            </w:r>
            <w:r w:rsidR="000757EA" w:rsidRPr="00FE255F">
              <w:rPr>
                <w:rFonts w:cs="Arial"/>
              </w:rPr>
              <w:t>Elect</w:t>
            </w:r>
          </w:p>
        </w:tc>
        <w:tc>
          <w:tcPr>
            <w:tcW w:w="6237" w:type="dxa"/>
          </w:tcPr>
          <w:p w14:paraId="11010C5C" w14:textId="4EA9C55E" w:rsidR="00D1553B" w:rsidRPr="00FE255F" w:rsidRDefault="00B85382" w:rsidP="00FE255F">
            <w:pPr>
              <w:jc w:val="center"/>
              <w:rPr>
                <w:rFonts w:cs="Arial"/>
              </w:rPr>
            </w:pPr>
            <w:r w:rsidRPr="00FE255F">
              <w:rPr>
                <w:rFonts w:cs="Arial"/>
              </w:rPr>
              <w:t>Office block C4 was mothballed some years ago and as such all maintenance plans were suspended.</w:t>
            </w:r>
          </w:p>
          <w:p w14:paraId="422FADB4" w14:textId="4990F2DC" w:rsidR="00B85382" w:rsidRPr="00FE255F" w:rsidRDefault="00B85382" w:rsidP="00FE255F">
            <w:pPr>
              <w:jc w:val="center"/>
              <w:rPr>
                <w:rFonts w:cs="Arial"/>
                <w:highlight w:val="yellow"/>
              </w:rPr>
            </w:pPr>
            <w:r w:rsidRPr="00FE255F">
              <w:rPr>
                <w:rFonts w:cs="Arial"/>
              </w:rPr>
              <w:t xml:space="preserve">BS </w:t>
            </w:r>
            <w:r w:rsidR="00661C54" w:rsidRPr="00FE255F">
              <w:rPr>
                <w:rFonts w:cs="Arial"/>
              </w:rPr>
              <w:t>5266-1</w:t>
            </w:r>
            <w:r w:rsidRPr="00FE255F">
              <w:rPr>
                <w:rFonts w:cs="Arial"/>
              </w:rPr>
              <w:t xml:space="preserve"> states that emergency lighting should be checked</w:t>
            </w:r>
            <w:r w:rsidR="00661C54" w:rsidRPr="00FE255F">
              <w:rPr>
                <w:rFonts w:cs="Arial"/>
              </w:rPr>
              <w:t xml:space="preserve"> and maintained</w:t>
            </w:r>
            <w:r w:rsidRPr="00FE255F">
              <w:rPr>
                <w:rFonts w:cs="Arial"/>
              </w:rPr>
              <w:t xml:space="preserve"> irrespective if office block not being used</w:t>
            </w:r>
          </w:p>
        </w:tc>
        <w:tc>
          <w:tcPr>
            <w:tcW w:w="941" w:type="dxa"/>
            <w:shd w:val="clear" w:color="auto" w:fill="D9D9D9" w:themeFill="background1" w:themeFillShade="D9"/>
          </w:tcPr>
          <w:p w14:paraId="3A27B5D2" w14:textId="77777777" w:rsidR="00D1553B" w:rsidRPr="00FE255F" w:rsidRDefault="00D1553B" w:rsidP="00FE255F">
            <w:pPr>
              <w:jc w:val="center"/>
              <w:rPr>
                <w:rFonts w:cs="Arial"/>
              </w:rPr>
            </w:pPr>
          </w:p>
        </w:tc>
      </w:tr>
      <w:tr w:rsidR="00D1553B" w:rsidRPr="00FE255F" w14:paraId="14CD2FA7" w14:textId="77777777" w:rsidTr="00FE255F">
        <w:tc>
          <w:tcPr>
            <w:tcW w:w="1838" w:type="dxa"/>
            <w:shd w:val="clear" w:color="auto" w:fill="D9D9D9" w:themeFill="background1" w:themeFillShade="D9"/>
          </w:tcPr>
          <w:p w14:paraId="135C4835" w14:textId="77777777" w:rsidR="00D1553B" w:rsidRPr="00FE255F" w:rsidRDefault="00D1553B" w:rsidP="00FE255F">
            <w:pPr>
              <w:jc w:val="center"/>
              <w:rPr>
                <w:rFonts w:cs="Arial"/>
              </w:rPr>
            </w:pPr>
          </w:p>
        </w:tc>
        <w:tc>
          <w:tcPr>
            <w:tcW w:w="6237" w:type="dxa"/>
            <w:shd w:val="clear" w:color="auto" w:fill="D9D9D9" w:themeFill="background1" w:themeFillShade="D9"/>
          </w:tcPr>
          <w:p w14:paraId="564ACAB5"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0E4F571A" w14:textId="77777777" w:rsidR="00D1553B" w:rsidRPr="00FE255F" w:rsidRDefault="00D1553B" w:rsidP="00FE255F">
            <w:pPr>
              <w:jc w:val="center"/>
              <w:rPr>
                <w:rFonts w:cs="Arial"/>
              </w:rPr>
            </w:pPr>
          </w:p>
        </w:tc>
      </w:tr>
      <w:tr w:rsidR="00D1553B" w:rsidRPr="00FE255F" w14:paraId="456FB269" w14:textId="77777777" w:rsidTr="001F7759">
        <w:tc>
          <w:tcPr>
            <w:tcW w:w="1838" w:type="dxa"/>
          </w:tcPr>
          <w:p w14:paraId="1EA9DDC8" w14:textId="29A54C54" w:rsidR="00D1553B" w:rsidRPr="00FE255F" w:rsidRDefault="00D1553B" w:rsidP="00FE255F">
            <w:pPr>
              <w:jc w:val="center"/>
              <w:rPr>
                <w:rFonts w:cs="Arial"/>
              </w:rPr>
            </w:pPr>
            <w:r w:rsidRPr="00FE255F">
              <w:rPr>
                <w:rFonts w:cs="Arial"/>
              </w:rPr>
              <w:t xml:space="preserve">SAP Order No: </w:t>
            </w:r>
            <w:r w:rsidR="000757EA" w:rsidRPr="00FE255F">
              <w:rPr>
                <w:rFonts w:cs="Arial"/>
              </w:rPr>
              <w:t>66700</w:t>
            </w:r>
          </w:p>
        </w:tc>
        <w:tc>
          <w:tcPr>
            <w:tcW w:w="6237" w:type="dxa"/>
          </w:tcPr>
          <w:p w14:paraId="541447AA" w14:textId="087C979C" w:rsidR="00D1553B" w:rsidRPr="00FE255F" w:rsidRDefault="00B85382" w:rsidP="00FE255F">
            <w:pPr>
              <w:jc w:val="center"/>
              <w:rPr>
                <w:rFonts w:cs="Arial"/>
              </w:rPr>
            </w:pPr>
            <w:r w:rsidRPr="00FE255F">
              <w:rPr>
                <w:rFonts w:cs="Arial"/>
              </w:rPr>
              <w:t xml:space="preserve">Emergency lighting checked by external contractor to BS </w:t>
            </w:r>
            <w:r w:rsidR="00661C54" w:rsidRPr="00FE255F">
              <w:rPr>
                <w:rFonts w:cs="Arial"/>
              </w:rPr>
              <w:t>5266-1</w:t>
            </w:r>
            <w:r w:rsidRPr="00FE255F">
              <w:rPr>
                <w:rFonts w:cs="Arial"/>
              </w:rPr>
              <w:t xml:space="preserve"> and certificate produced.</w:t>
            </w:r>
          </w:p>
          <w:p w14:paraId="75ADF966" w14:textId="3CD63A4E" w:rsidR="00B85382" w:rsidRPr="00FE255F" w:rsidRDefault="00B85382" w:rsidP="00FE255F">
            <w:pPr>
              <w:jc w:val="center"/>
              <w:rPr>
                <w:rFonts w:cs="Arial"/>
              </w:rPr>
            </w:pPr>
            <w:r w:rsidRPr="00FE255F">
              <w:rPr>
                <w:rFonts w:cs="Arial"/>
              </w:rPr>
              <w:t xml:space="preserve">Reinstated </w:t>
            </w:r>
            <w:r w:rsidR="00763660" w:rsidRPr="00FE255F">
              <w:rPr>
                <w:rFonts w:cs="Arial"/>
              </w:rPr>
              <w:t>S</w:t>
            </w:r>
            <w:r w:rsidRPr="00FE255F">
              <w:rPr>
                <w:rFonts w:cs="Arial"/>
              </w:rPr>
              <w:t>AP maintenance plans for statutory inspection</w:t>
            </w:r>
            <w:r w:rsidR="00661C54" w:rsidRPr="00FE255F">
              <w:rPr>
                <w:rFonts w:cs="Arial"/>
              </w:rPr>
              <w:t>s of emergency lighting</w:t>
            </w:r>
            <w:r w:rsidRPr="00FE255F">
              <w:rPr>
                <w:rFonts w:cs="Arial"/>
              </w:rPr>
              <w:t xml:space="preserve"> until office block </w:t>
            </w:r>
            <w:r w:rsidR="00661C54" w:rsidRPr="00FE255F">
              <w:rPr>
                <w:rFonts w:cs="Arial"/>
              </w:rPr>
              <w:t xml:space="preserve">is </w:t>
            </w:r>
            <w:r w:rsidRPr="00FE255F">
              <w:rPr>
                <w:rFonts w:cs="Arial"/>
              </w:rPr>
              <w:t>demolished</w:t>
            </w:r>
          </w:p>
        </w:tc>
        <w:tc>
          <w:tcPr>
            <w:tcW w:w="941" w:type="dxa"/>
            <w:shd w:val="clear" w:color="auto" w:fill="D9D9D9" w:themeFill="background1" w:themeFillShade="D9"/>
          </w:tcPr>
          <w:p w14:paraId="2E45C3A7" w14:textId="77777777" w:rsidR="00D1553B" w:rsidRPr="00FE255F" w:rsidRDefault="00D1553B" w:rsidP="00FE255F">
            <w:pPr>
              <w:jc w:val="center"/>
              <w:rPr>
                <w:rFonts w:cs="Arial"/>
              </w:rPr>
            </w:pPr>
          </w:p>
        </w:tc>
      </w:tr>
    </w:tbl>
    <w:p w14:paraId="22A70ADA" w14:textId="1440FF2B" w:rsidR="005B1980" w:rsidRPr="00FE255F" w:rsidRDefault="005B1980" w:rsidP="00FE255F">
      <w:pPr>
        <w:pStyle w:val="Heading3"/>
        <w:jc w:val="center"/>
        <w:rPr>
          <w:rFonts w:cs="Arial"/>
          <w:sz w:val="22"/>
          <w:szCs w:val="22"/>
        </w:rPr>
      </w:pPr>
    </w:p>
    <w:tbl>
      <w:tblPr>
        <w:tblStyle w:val="TableGrid"/>
        <w:tblW w:w="0" w:type="auto"/>
        <w:tblLook w:val="04A0" w:firstRow="1" w:lastRow="0" w:firstColumn="1" w:lastColumn="0" w:noHBand="0" w:noVBand="1"/>
      </w:tblPr>
      <w:tblGrid>
        <w:gridCol w:w="1838"/>
        <w:gridCol w:w="6237"/>
        <w:gridCol w:w="941"/>
      </w:tblGrid>
      <w:tr w:rsidR="00D1553B" w:rsidRPr="00FE255F" w14:paraId="61E538BD" w14:textId="77777777" w:rsidTr="00FE255F">
        <w:tc>
          <w:tcPr>
            <w:tcW w:w="1838" w:type="dxa"/>
            <w:shd w:val="clear" w:color="auto" w:fill="D9D9D9" w:themeFill="background1" w:themeFillShade="D9"/>
          </w:tcPr>
          <w:p w14:paraId="691C50B1" w14:textId="77777777"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7E507B60"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709A1359" w14:textId="77777777" w:rsidR="00D1553B" w:rsidRPr="00FE255F" w:rsidRDefault="00D1553B" w:rsidP="00FE255F">
            <w:pPr>
              <w:jc w:val="center"/>
              <w:rPr>
                <w:rFonts w:cs="Arial"/>
                <w:b/>
                <w:bCs/>
              </w:rPr>
            </w:pPr>
            <w:r w:rsidRPr="00FE255F">
              <w:rPr>
                <w:rFonts w:cs="Arial"/>
                <w:b/>
                <w:bCs/>
              </w:rPr>
              <w:t>RAM Score</w:t>
            </w:r>
          </w:p>
        </w:tc>
      </w:tr>
      <w:tr w:rsidR="00D1553B" w:rsidRPr="00FE255F" w14:paraId="70F42334" w14:textId="77777777" w:rsidTr="001F7759">
        <w:tc>
          <w:tcPr>
            <w:tcW w:w="1838" w:type="dxa"/>
          </w:tcPr>
          <w:p w14:paraId="31BE8ACB" w14:textId="7E40F2B4" w:rsidR="00D1553B" w:rsidRPr="00FE255F" w:rsidRDefault="00D1553B" w:rsidP="00FE255F">
            <w:pPr>
              <w:jc w:val="center"/>
              <w:rPr>
                <w:rFonts w:cs="Arial"/>
              </w:rPr>
            </w:pPr>
            <w:r w:rsidRPr="00FE255F">
              <w:rPr>
                <w:rFonts w:cs="Arial"/>
              </w:rPr>
              <w:t xml:space="preserve">SAP Notification No: </w:t>
            </w:r>
            <w:r w:rsidR="000757EA" w:rsidRPr="00FE255F">
              <w:rPr>
                <w:rFonts w:cs="Arial"/>
              </w:rPr>
              <w:t>18699</w:t>
            </w:r>
          </w:p>
        </w:tc>
        <w:tc>
          <w:tcPr>
            <w:tcW w:w="6237" w:type="dxa"/>
          </w:tcPr>
          <w:p w14:paraId="75DF694E" w14:textId="6AC5B00B" w:rsidR="00D1553B" w:rsidRPr="00FE255F" w:rsidRDefault="000757EA" w:rsidP="00FE255F">
            <w:pPr>
              <w:jc w:val="center"/>
              <w:rPr>
                <w:rFonts w:cs="Arial"/>
              </w:rPr>
            </w:pPr>
            <w:r w:rsidRPr="00FE255F">
              <w:rPr>
                <w:rFonts w:cs="Arial"/>
              </w:rPr>
              <w:t>Waste Gas fan 4</w:t>
            </w:r>
            <w:r w:rsidR="00763660" w:rsidRPr="00FE255F">
              <w:rPr>
                <w:rFonts w:cs="Arial"/>
              </w:rPr>
              <w:t>,</w:t>
            </w:r>
            <w:r w:rsidRPr="00FE255F">
              <w:rPr>
                <w:rFonts w:cs="Arial"/>
              </w:rPr>
              <w:t xml:space="preserve"> flange bolts corroded.</w:t>
            </w:r>
          </w:p>
        </w:tc>
        <w:tc>
          <w:tcPr>
            <w:tcW w:w="941" w:type="dxa"/>
          </w:tcPr>
          <w:p w14:paraId="16D7D431" w14:textId="18DCF88B" w:rsidR="00D1553B" w:rsidRPr="00FE255F" w:rsidRDefault="000757EA" w:rsidP="00FE255F">
            <w:pPr>
              <w:jc w:val="center"/>
              <w:rPr>
                <w:rFonts w:cs="Arial"/>
                <w:b/>
                <w:bCs/>
              </w:rPr>
            </w:pPr>
            <w:r w:rsidRPr="00FE255F">
              <w:rPr>
                <w:rFonts w:cs="Arial"/>
                <w:b/>
                <w:bCs/>
              </w:rPr>
              <w:t>4</w:t>
            </w:r>
          </w:p>
        </w:tc>
      </w:tr>
      <w:tr w:rsidR="00D1553B" w:rsidRPr="00FE255F" w14:paraId="213A20D1" w14:textId="77777777" w:rsidTr="00FE255F">
        <w:tc>
          <w:tcPr>
            <w:tcW w:w="1838" w:type="dxa"/>
            <w:shd w:val="clear" w:color="auto" w:fill="D9D9D9" w:themeFill="background1" w:themeFillShade="D9"/>
          </w:tcPr>
          <w:p w14:paraId="60F78610" w14:textId="77777777" w:rsidR="00D1553B" w:rsidRPr="00FE255F" w:rsidRDefault="00D1553B" w:rsidP="00FE255F">
            <w:pPr>
              <w:jc w:val="center"/>
              <w:rPr>
                <w:rFonts w:cs="Arial"/>
              </w:rPr>
            </w:pPr>
          </w:p>
        </w:tc>
        <w:tc>
          <w:tcPr>
            <w:tcW w:w="6237" w:type="dxa"/>
            <w:shd w:val="clear" w:color="auto" w:fill="D9D9D9" w:themeFill="background1" w:themeFillShade="D9"/>
          </w:tcPr>
          <w:p w14:paraId="12DEFD8A"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0FB155ED" w14:textId="77777777" w:rsidR="00D1553B" w:rsidRPr="00FE255F" w:rsidRDefault="00D1553B" w:rsidP="00FE255F">
            <w:pPr>
              <w:jc w:val="center"/>
              <w:rPr>
                <w:rFonts w:cs="Arial"/>
              </w:rPr>
            </w:pPr>
          </w:p>
        </w:tc>
      </w:tr>
      <w:tr w:rsidR="00D1553B" w:rsidRPr="00FE255F" w14:paraId="1DA20E4D" w14:textId="77777777" w:rsidTr="001F7759">
        <w:tc>
          <w:tcPr>
            <w:tcW w:w="1838" w:type="dxa"/>
          </w:tcPr>
          <w:p w14:paraId="4E09C2D9" w14:textId="233A22D2" w:rsidR="00D1553B" w:rsidRPr="00FE255F" w:rsidRDefault="00D1553B" w:rsidP="00FE255F">
            <w:pPr>
              <w:jc w:val="center"/>
              <w:rPr>
                <w:rFonts w:cs="Arial"/>
              </w:rPr>
            </w:pPr>
            <w:r w:rsidRPr="00FE255F">
              <w:rPr>
                <w:rFonts w:cs="Arial"/>
              </w:rPr>
              <w:t>Investigation Team: Mech</w:t>
            </w:r>
          </w:p>
        </w:tc>
        <w:tc>
          <w:tcPr>
            <w:tcW w:w="6237" w:type="dxa"/>
          </w:tcPr>
          <w:p w14:paraId="48347D87" w14:textId="7EE776A0" w:rsidR="00D1553B" w:rsidRPr="00FE255F" w:rsidRDefault="00B85382" w:rsidP="00FE255F">
            <w:pPr>
              <w:jc w:val="center"/>
              <w:rPr>
                <w:rFonts w:cs="Arial"/>
              </w:rPr>
            </w:pPr>
            <w:r w:rsidRPr="00FE255F">
              <w:rPr>
                <w:rFonts w:cs="Arial"/>
              </w:rPr>
              <w:t>Mechanical team identified the bolts were not corr</w:t>
            </w:r>
            <w:r w:rsidR="00763660" w:rsidRPr="00FE255F">
              <w:rPr>
                <w:rFonts w:cs="Arial"/>
              </w:rPr>
              <w:t>o</w:t>
            </w:r>
            <w:r w:rsidRPr="00FE255F">
              <w:rPr>
                <w:rFonts w:cs="Arial"/>
              </w:rPr>
              <w:t xml:space="preserve">ded by rust but as the existing </w:t>
            </w:r>
            <w:r w:rsidR="0060581F" w:rsidRPr="00FE255F">
              <w:rPr>
                <w:rFonts w:cs="Arial"/>
              </w:rPr>
              <w:t>stainless-steel</w:t>
            </w:r>
            <w:r w:rsidRPr="00FE255F">
              <w:rPr>
                <w:rFonts w:cs="Arial"/>
              </w:rPr>
              <w:t xml:space="preserve"> bolts have been replaced with mild steel bolts a </w:t>
            </w:r>
            <w:r w:rsidR="00661C54" w:rsidRPr="00FE255F">
              <w:rPr>
                <w:rFonts w:cs="Arial"/>
              </w:rPr>
              <w:t xml:space="preserve">galvanic corrosion </w:t>
            </w:r>
            <w:r w:rsidRPr="00FE255F">
              <w:rPr>
                <w:rFonts w:cs="Arial"/>
              </w:rPr>
              <w:t>reaction has occurred between</w:t>
            </w:r>
            <w:r w:rsidR="00661C54" w:rsidRPr="00FE255F">
              <w:rPr>
                <w:rFonts w:cs="Arial"/>
              </w:rPr>
              <w:t xml:space="preserve"> the</w:t>
            </w:r>
            <w:r w:rsidRPr="00FE255F">
              <w:rPr>
                <w:rFonts w:cs="Arial"/>
              </w:rPr>
              <w:t xml:space="preserve"> dissimilar metals.</w:t>
            </w:r>
          </w:p>
          <w:p w14:paraId="6784DF43" w14:textId="6827CDC4" w:rsidR="00763660" w:rsidRPr="00FE255F" w:rsidRDefault="00763660" w:rsidP="00FE255F">
            <w:pPr>
              <w:jc w:val="center"/>
              <w:rPr>
                <w:rFonts w:cs="Arial"/>
              </w:rPr>
            </w:pPr>
            <w:r w:rsidRPr="00FE255F">
              <w:rPr>
                <w:rFonts w:cs="Arial"/>
              </w:rPr>
              <w:t>SAP identified the valve had been replaced after failure on start up some 20 years ago. The SAP Maintenance plan looks at the physical fitting and tightness of the bolts and does not identify the spec. Had the MOC process been in place at the time of the change, then this would have been identified and not allowed.</w:t>
            </w:r>
          </w:p>
        </w:tc>
        <w:tc>
          <w:tcPr>
            <w:tcW w:w="941" w:type="dxa"/>
            <w:shd w:val="clear" w:color="auto" w:fill="D9D9D9" w:themeFill="background1" w:themeFillShade="D9"/>
          </w:tcPr>
          <w:p w14:paraId="6F7604C6" w14:textId="77777777" w:rsidR="00D1553B" w:rsidRPr="00FE255F" w:rsidRDefault="00D1553B" w:rsidP="00FE255F">
            <w:pPr>
              <w:jc w:val="center"/>
              <w:rPr>
                <w:rFonts w:cs="Arial"/>
              </w:rPr>
            </w:pPr>
          </w:p>
        </w:tc>
      </w:tr>
      <w:tr w:rsidR="00D1553B" w:rsidRPr="00FE255F" w14:paraId="2BA24ED7" w14:textId="77777777" w:rsidTr="00FE255F">
        <w:tc>
          <w:tcPr>
            <w:tcW w:w="1838" w:type="dxa"/>
            <w:shd w:val="clear" w:color="auto" w:fill="D9D9D9" w:themeFill="background1" w:themeFillShade="D9"/>
          </w:tcPr>
          <w:p w14:paraId="6D0B68E0" w14:textId="77777777" w:rsidR="00D1553B" w:rsidRPr="00FE255F" w:rsidRDefault="00D1553B" w:rsidP="00FE255F">
            <w:pPr>
              <w:jc w:val="center"/>
              <w:rPr>
                <w:rFonts w:cs="Arial"/>
              </w:rPr>
            </w:pPr>
          </w:p>
        </w:tc>
        <w:tc>
          <w:tcPr>
            <w:tcW w:w="6237" w:type="dxa"/>
            <w:shd w:val="clear" w:color="auto" w:fill="D9D9D9" w:themeFill="background1" w:themeFillShade="D9"/>
          </w:tcPr>
          <w:p w14:paraId="69C34F76"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04CC45E7" w14:textId="77777777" w:rsidR="00D1553B" w:rsidRPr="00FE255F" w:rsidRDefault="00D1553B" w:rsidP="00FE255F">
            <w:pPr>
              <w:jc w:val="center"/>
              <w:rPr>
                <w:rFonts w:cs="Arial"/>
              </w:rPr>
            </w:pPr>
          </w:p>
        </w:tc>
      </w:tr>
      <w:tr w:rsidR="00D1553B" w:rsidRPr="00FE255F" w14:paraId="4AA1B2EC" w14:textId="77777777" w:rsidTr="001F7759">
        <w:tc>
          <w:tcPr>
            <w:tcW w:w="1838" w:type="dxa"/>
          </w:tcPr>
          <w:p w14:paraId="0CB7501F" w14:textId="2B6CC42F" w:rsidR="00D1553B" w:rsidRPr="00FE255F" w:rsidRDefault="00D1553B" w:rsidP="00FE255F">
            <w:pPr>
              <w:jc w:val="center"/>
              <w:rPr>
                <w:rFonts w:cs="Arial"/>
              </w:rPr>
            </w:pPr>
            <w:r w:rsidRPr="00FE255F">
              <w:rPr>
                <w:rFonts w:cs="Arial"/>
              </w:rPr>
              <w:t xml:space="preserve">SAP Order No: </w:t>
            </w:r>
            <w:r w:rsidR="000757EA" w:rsidRPr="00FE255F">
              <w:rPr>
                <w:rFonts w:cs="Arial"/>
              </w:rPr>
              <w:t>63180</w:t>
            </w:r>
          </w:p>
        </w:tc>
        <w:tc>
          <w:tcPr>
            <w:tcW w:w="6237" w:type="dxa"/>
          </w:tcPr>
          <w:p w14:paraId="6F8969B5" w14:textId="20D5BB2C" w:rsidR="00D1553B" w:rsidRPr="00FE255F" w:rsidRDefault="00763660" w:rsidP="00FE255F">
            <w:pPr>
              <w:jc w:val="center"/>
              <w:rPr>
                <w:rFonts w:cs="Arial"/>
              </w:rPr>
            </w:pPr>
            <w:r w:rsidRPr="00FE255F">
              <w:rPr>
                <w:rFonts w:cs="Arial"/>
              </w:rPr>
              <w:t xml:space="preserve">Bolts to be removed, flange cleaned and replaced with SS </w:t>
            </w:r>
            <w:r w:rsidR="00661C54" w:rsidRPr="00FE255F">
              <w:rPr>
                <w:rFonts w:cs="Arial"/>
              </w:rPr>
              <w:t>304</w:t>
            </w:r>
            <w:r w:rsidRPr="00FE255F">
              <w:rPr>
                <w:rFonts w:cs="Arial"/>
              </w:rPr>
              <w:t xml:space="preserve"> bolts</w:t>
            </w:r>
          </w:p>
        </w:tc>
        <w:tc>
          <w:tcPr>
            <w:tcW w:w="941" w:type="dxa"/>
            <w:shd w:val="clear" w:color="auto" w:fill="D9D9D9" w:themeFill="background1" w:themeFillShade="D9"/>
          </w:tcPr>
          <w:p w14:paraId="05A94AA8" w14:textId="77777777" w:rsidR="00D1553B" w:rsidRPr="00FE255F" w:rsidRDefault="00D1553B" w:rsidP="00FE255F">
            <w:pPr>
              <w:jc w:val="center"/>
              <w:rPr>
                <w:rFonts w:cs="Arial"/>
              </w:rPr>
            </w:pPr>
          </w:p>
        </w:tc>
      </w:tr>
    </w:tbl>
    <w:p w14:paraId="36E94DEB" w14:textId="77777777" w:rsidR="00305DA2" w:rsidRPr="00C2160A" w:rsidRDefault="00305DA2" w:rsidP="00305DA2">
      <w:pPr>
        <w:rPr>
          <w:rFonts w:cs="Arial"/>
        </w:rPr>
      </w:pPr>
    </w:p>
    <w:p w14:paraId="491082AC" w14:textId="3C226924" w:rsidR="00664DDE" w:rsidRPr="00C2160A" w:rsidRDefault="000B0BE7" w:rsidP="00146CB7">
      <w:pPr>
        <w:spacing w:line="276" w:lineRule="auto"/>
        <w:rPr>
          <w:rFonts w:cs="Arial"/>
        </w:rPr>
      </w:pPr>
      <w:r w:rsidRPr="00C2160A">
        <w:rPr>
          <w:rFonts w:cs="Arial"/>
        </w:rPr>
        <w:t>The final section looks at potential improvements that Tata can make to its current building pathology and building maintenance strategy</w:t>
      </w:r>
      <w:r w:rsidR="00FE255F">
        <w:rPr>
          <w:rFonts w:cs="Arial"/>
        </w:rPr>
        <w:t>.</w:t>
      </w:r>
    </w:p>
    <w:p w14:paraId="1BCC27C7" w14:textId="77777777" w:rsidR="00656DF3" w:rsidRDefault="00656DF3">
      <w:pPr>
        <w:rPr>
          <w:rStyle w:val="Strong"/>
          <w:rFonts w:eastAsiaTheme="majorEastAsia" w:cstheme="majorBidi"/>
          <w:b w:val="0"/>
          <w:bCs w:val="0"/>
          <w:sz w:val="32"/>
          <w:szCs w:val="32"/>
        </w:rPr>
      </w:pPr>
      <w:r>
        <w:rPr>
          <w:rStyle w:val="Strong"/>
          <w:b w:val="0"/>
          <w:bCs w:val="0"/>
        </w:rPr>
        <w:br w:type="page"/>
      </w:r>
    </w:p>
    <w:p w14:paraId="731AB347" w14:textId="6489F6C1" w:rsidR="000B0BE7" w:rsidRPr="0060581F" w:rsidRDefault="00F40ED8" w:rsidP="00146CB7">
      <w:pPr>
        <w:pStyle w:val="Heading1"/>
        <w:spacing w:line="276" w:lineRule="auto"/>
        <w:rPr>
          <w:rStyle w:val="Strong"/>
          <w:b w:val="0"/>
          <w:bCs w:val="0"/>
        </w:rPr>
      </w:pPr>
      <w:bookmarkStart w:id="18" w:name="_Toc106218217"/>
      <w:r>
        <w:rPr>
          <w:rStyle w:val="Strong"/>
          <w:b w:val="0"/>
          <w:bCs w:val="0"/>
        </w:rPr>
        <w:lastRenderedPageBreak/>
        <w:t xml:space="preserve">3 </w:t>
      </w:r>
      <w:r w:rsidR="00C2160A" w:rsidRPr="0060581F">
        <w:rPr>
          <w:rStyle w:val="Strong"/>
          <w:b w:val="0"/>
          <w:bCs w:val="0"/>
        </w:rPr>
        <w:t>Current Maintenance strategies</w:t>
      </w:r>
      <w:bookmarkEnd w:id="18"/>
    </w:p>
    <w:p w14:paraId="7A3EFB02" w14:textId="73EA97A3" w:rsidR="00A16B5E" w:rsidRDefault="00A16B5E" w:rsidP="00146CB7">
      <w:pPr>
        <w:spacing w:line="276" w:lineRule="auto"/>
        <w:rPr>
          <w:rStyle w:val="Strong"/>
          <w:rFonts w:cs="Arial"/>
          <w:b w:val="0"/>
          <w:bCs w:val="0"/>
        </w:rPr>
      </w:pPr>
      <w:r>
        <w:rPr>
          <w:rStyle w:val="Strong"/>
          <w:rFonts w:cs="Arial"/>
          <w:b w:val="0"/>
          <w:bCs w:val="0"/>
        </w:rPr>
        <w:t xml:space="preserve">Limble (2021) suggests there are five types of maintenance strategies and maintenance </w:t>
      </w:r>
      <w:r w:rsidR="0060581F">
        <w:rPr>
          <w:rStyle w:val="Strong"/>
          <w:rFonts w:cs="Arial"/>
          <w:b w:val="0"/>
          <w:bCs w:val="0"/>
        </w:rPr>
        <w:t>strategies</w:t>
      </w:r>
      <w:r>
        <w:rPr>
          <w:rStyle w:val="Strong"/>
          <w:rFonts w:cs="Arial"/>
          <w:b w:val="0"/>
          <w:bCs w:val="0"/>
        </w:rPr>
        <w:t xml:space="preserve"> evolves through the stages as identified in figure </w:t>
      </w:r>
      <w:r w:rsidR="00585BFB">
        <w:rPr>
          <w:rStyle w:val="Strong"/>
          <w:rFonts w:cs="Arial"/>
          <w:b w:val="0"/>
          <w:bCs w:val="0"/>
        </w:rPr>
        <w:t>8</w:t>
      </w:r>
      <w:r>
        <w:rPr>
          <w:rStyle w:val="Strong"/>
          <w:rFonts w:cs="Arial"/>
          <w:b w:val="0"/>
          <w:bCs w:val="0"/>
        </w:rPr>
        <w:t xml:space="preserve"> but then </w:t>
      </w:r>
      <w:r w:rsidR="0060581F">
        <w:rPr>
          <w:rStyle w:val="Strong"/>
          <w:rFonts w:cs="Arial"/>
          <w:b w:val="0"/>
          <w:bCs w:val="0"/>
        </w:rPr>
        <w:t>further</w:t>
      </w:r>
      <w:r>
        <w:rPr>
          <w:rStyle w:val="Strong"/>
          <w:rFonts w:cs="Arial"/>
          <w:b w:val="0"/>
          <w:bCs w:val="0"/>
        </w:rPr>
        <w:t xml:space="preserve"> contradicts themselves by suggesting that in the </w:t>
      </w:r>
      <w:r w:rsidR="0060581F">
        <w:rPr>
          <w:rStyle w:val="Strong"/>
          <w:rFonts w:cs="Arial"/>
          <w:b w:val="0"/>
          <w:bCs w:val="0"/>
        </w:rPr>
        <w:t>real-world</w:t>
      </w:r>
      <w:r>
        <w:rPr>
          <w:rStyle w:val="Strong"/>
          <w:rFonts w:cs="Arial"/>
          <w:b w:val="0"/>
          <w:bCs w:val="0"/>
        </w:rPr>
        <w:t xml:space="preserve"> maintenance strategy is </w:t>
      </w:r>
      <w:r w:rsidR="00064311">
        <w:rPr>
          <w:rStyle w:val="Strong"/>
          <w:rFonts w:cs="Arial"/>
          <w:b w:val="0"/>
          <w:bCs w:val="0"/>
        </w:rPr>
        <w:t>dependent</w:t>
      </w:r>
      <w:r>
        <w:rPr>
          <w:rStyle w:val="Strong"/>
          <w:rFonts w:cs="Arial"/>
          <w:b w:val="0"/>
          <w:bCs w:val="0"/>
        </w:rPr>
        <w:t xml:space="preserve"> on the organisation; their budgets, the assets they operate; their </w:t>
      </w:r>
      <w:r w:rsidR="0060581F">
        <w:rPr>
          <w:rStyle w:val="Strong"/>
          <w:rFonts w:cs="Arial"/>
          <w:b w:val="0"/>
          <w:bCs w:val="0"/>
        </w:rPr>
        <w:t>workforce</w:t>
      </w:r>
      <w:r>
        <w:rPr>
          <w:rStyle w:val="Strong"/>
          <w:rFonts w:cs="Arial"/>
          <w:b w:val="0"/>
          <w:bCs w:val="0"/>
        </w:rPr>
        <w:t xml:space="preserve"> and skill levels and their starting position.</w:t>
      </w:r>
    </w:p>
    <w:p w14:paraId="78E76B1A" w14:textId="77777777" w:rsidR="00A16B5E" w:rsidRDefault="00A16B5E" w:rsidP="0060581F">
      <w:pPr>
        <w:jc w:val="center"/>
        <w:rPr>
          <w:rStyle w:val="Strong"/>
          <w:rFonts w:cs="Arial"/>
          <w:b w:val="0"/>
          <w:bCs w:val="0"/>
        </w:rPr>
      </w:pPr>
      <w:r>
        <w:rPr>
          <w:noProof/>
        </w:rPr>
        <w:drawing>
          <wp:inline distT="0" distB="0" distL="0" distR="0" wp14:anchorId="6A2F19E8" wp14:editId="37AABDC2">
            <wp:extent cx="3356739" cy="1270027"/>
            <wp:effectExtent l="0" t="0" r="0" b="6350"/>
            <wp:docPr id="30" name="Picture 30" descr="the evolution of maintenance management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volution of maintenance management strategi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88048" cy="1281873"/>
                    </a:xfrm>
                    <a:prstGeom prst="rect">
                      <a:avLst/>
                    </a:prstGeom>
                    <a:noFill/>
                    <a:ln>
                      <a:noFill/>
                    </a:ln>
                  </pic:spPr>
                </pic:pic>
              </a:graphicData>
            </a:graphic>
          </wp:inline>
        </w:drawing>
      </w:r>
    </w:p>
    <w:p w14:paraId="21930065" w14:textId="3661DC3A" w:rsidR="00A16B5E" w:rsidRPr="00FE255F" w:rsidRDefault="00A16B5E" w:rsidP="006D1146">
      <w:pPr>
        <w:ind w:left="4320"/>
        <w:jc w:val="right"/>
        <w:rPr>
          <w:rStyle w:val="Strong"/>
          <w:rFonts w:cs="Arial"/>
          <w:b w:val="0"/>
          <w:bCs w:val="0"/>
          <w:i/>
          <w:iCs/>
          <w:sz w:val="20"/>
          <w:szCs w:val="20"/>
        </w:rPr>
      </w:pPr>
      <w:r w:rsidRPr="00FE255F">
        <w:rPr>
          <w:rStyle w:val="Strong"/>
          <w:rFonts w:cs="Arial"/>
          <w:b w:val="0"/>
          <w:bCs w:val="0"/>
          <w:i/>
          <w:iCs/>
          <w:sz w:val="20"/>
          <w:szCs w:val="20"/>
        </w:rPr>
        <w:t xml:space="preserve">Figure </w:t>
      </w:r>
      <w:r w:rsidR="00585BFB" w:rsidRPr="00FE255F">
        <w:rPr>
          <w:rStyle w:val="Strong"/>
          <w:rFonts w:cs="Arial"/>
          <w:b w:val="0"/>
          <w:bCs w:val="0"/>
          <w:i/>
          <w:iCs/>
          <w:sz w:val="20"/>
          <w:szCs w:val="20"/>
        </w:rPr>
        <w:t>8</w:t>
      </w:r>
      <w:r w:rsidRPr="00FE255F">
        <w:rPr>
          <w:rStyle w:val="Strong"/>
          <w:rFonts w:cs="Arial"/>
          <w:b w:val="0"/>
          <w:bCs w:val="0"/>
          <w:i/>
          <w:iCs/>
          <w:sz w:val="20"/>
          <w:szCs w:val="20"/>
        </w:rPr>
        <w:t xml:space="preserve"> – Maintenance strategy evolution</w:t>
      </w:r>
    </w:p>
    <w:p w14:paraId="14EE2EDB" w14:textId="48282D2E" w:rsidR="000B0BE7" w:rsidRDefault="00610DB5" w:rsidP="00146CB7">
      <w:pPr>
        <w:spacing w:line="276" w:lineRule="auto"/>
        <w:rPr>
          <w:rStyle w:val="Strong"/>
          <w:rFonts w:cs="Arial"/>
          <w:b w:val="0"/>
          <w:bCs w:val="0"/>
        </w:rPr>
      </w:pPr>
      <w:r>
        <w:rPr>
          <w:rStyle w:val="Strong"/>
          <w:rFonts w:cs="Arial"/>
          <w:b w:val="0"/>
          <w:bCs w:val="0"/>
        </w:rPr>
        <w:t>Tata defines the maintenance strategy based on the</w:t>
      </w:r>
      <w:r w:rsidR="00C2160A" w:rsidRPr="00C2160A">
        <w:rPr>
          <w:rStyle w:val="Strong"/>
          <w:rFonts w:cs="Arial"/>
          <w:b w:val="0"/>
          <w:bCs w:val="0"/>
        </w:rPr>
        <w:t xml:space="preserve"> Maintenance concept</w:t>
      </w:r>
      <w:r>
        <w:rPr>
          <w:rStyle w:val="Strong"/>
          <w:rFonts w:cs="Arial"/>
          <w:b w:val="0"/>
          <w:bCs w:val="0"/>
        </w:rPr>
        <w:t xml:space="preserve"> analysis, figure </w:t>
      </w:r>
      <w:r w:rsidR="00585BFB">
        <w:rPr>
          <w:rStyle w:val="Strong"/>
          <w:rFonts w:cs="Arial"/>
          <w:b w:val="0"/>
          <w:bCs w:val="0"/>
        </w:rPr>
        <w:t>9</w:t>
      </w:r>
      <w:r>
        <w:rPr>
          <w:rStyle w:val="Strong"/>
          <w:rFonts w:cs="Arial"/>
          <w:b w:val="0"/>
          <w:bCs w:val="0"/>
        </w:rPr>
        <w:t xml:space="preserve"> shows the overview of the step involved in determining the correct maintenance concept for that asset based on risk and cost.</w:t>
      </w:r>
    </w:p>
    <w:p w14:paraId="235DBA54" w14:textId="5DC1E548" w:rsidR="00BA69BF" w:rsidRDefault="00BA69BF" w:rsidP="0060581F"/>
    <w:p w14:paraId="7285E0E8" w14:textId="739F848B" w:rsidR="00BA69BF" w:rsidRDefault="00BA69BF" w:rsidP="00610DB5">
      <w:pPr>
        <w:jc w:val="center"/>
      </w:pPr>
      <w:r>
        <w:rPr>
          <w:noProof/>
        </w:rPr>
        <w:drawing>
          <wp:inline distT="0" distB="0" distL="0" distR="0" wp14:anchorId="0BD5F972" wp14:editId="109DA525">
            <wp:extent cx="2205267" cy="1924050"/>
            <wp:effectExtent l="0" t="0" r="508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25023" cy="1941287"/>
                    </a:xfrm>
                    <a:prstGeom prst="rect">
                      <a:avLst/>
                    </a:prstGeom>
                  </pic:spPr>
                </pic:pic>
              </a:graphicData>
            </a:graphic>
          </wp:inline>
        </w:drawing>
      </w:r>
    </w:p>
    <w:p w14:paraId="49ACC69A" w14:textId="6329774B" w:rsidR="00BA69BF" w:rsidRPr="00FE255F" w:rsidRDefault="00BA69BF" w:rsidP="00661C54">
      <w:pPr>
        <w:ind w:left="3600" w:firstLine="720"/>
        <w:jc w:val="right"/>
        <w:rPr>
          <w:i/>
          <w:iCs/>
          <w:sz w:val="20"/>
          <w:szCs w:val="20"/>
        </w:rPr>
      </w:pPr>
      <w:r w:rsidRPr="00FE255F">
        <w:rPr>
          <w:i/>
          <w:iCs/>
          <w:sz w:val="20"/>
          <w:szCs w:val="20"/>
        </w:rPr>
        <w:t xml:space="preserve">Figure </w:t>
      </w:r>
      <w:r w:rsidR="00585BFB" w:rsidRPr="00FE255F">
        <w:rPr>
          <w:i/>
          <w:iCs/>
          <w:sz w:val="20"/>
          <w:szCs w:val="20"/>
        </w:rPr>
        <w:t>9</w:t>
      </w:r>
      <w:r w:rsidRPr="00FE255F">
        <w:rPr>
          <w:i/>
          <w:iCs/>
          <w:sz w:val="20"/>
          <w:szCs w:val="20"/>
        </w:rPr>
        <w:t xml:space="preserve"> – Maintenance concept flowchart</w:t>
      </w:r>
    </w:p>
    <w:p w14:paraId="7F2D7B6C" w14:textId="0DD39063" w:rsidR="00BA69BF" w:rsidRDefault="00610DB5" w:rsidP="00146CB7">
      <w:pPr>
        <w:spacing w:line="276" w:lineRule="auto"/>
      </w:pPr>
      <w:r w:rsidRPr="00610DB5">
        <w:t xml:space="preserve">Tata has its own </w:t>
      </w:r>
      <w:r>
        <w:t xml:space="preserve">internal workforce to carry out maintenance whether that is preventative or reactive. Tata would like to perform the optimal maintenance on every asset and replace before end of life as the ideal would suggest, but this ideal strategy is not </w:t>
      </w:r>
      <w:r w:rsidR="0060581F">
        <w:t>realistic,</w:t>
      </w:r>
      <w:r>
        <w:t xml:space="preserve"> and the level of maintenance is decided based on known risks and failures.</w:t>
      </w:r>
    </w:p>
    <w:p w14:paraId="3DBACE29" w14:textId="6252D0D8" w:rsidR="00610DB5" w:rsidRDefault="00610DB5" w:rsidP="00146CB7">
      <w:pPr>
        <w:spacing w:line="276" w:lineRule="auto"/>
      </w:pPr>
      <w:r>
        <w:t xml:space="preserve">Appendix 1 goes into detail of the maintenance concept process in more </w:t>
      </w:r>
      <w:r w:rsidR="0060581F">
        <w:t>depth,</w:t>
      </w:r>
      <w:r>
        <w:t xml:space="preserve"> but the basics include identifying the asset, its known failure modes, the manufacturers guidance on maintenance, the legislative requirements, the risk to people and process and finally the learnt failures from other area of Tata or external parties</w:t>
      </w:r>
      <w:r w:rsidR="00BB0205">
        <w:t xml:space="preserve"> in the attempt to adopt the most </w:t>
      </w:r>
      <w:r w:rsidR="00064311">
        <w:t>cost-effective</w:t>
      </w:r>
      <w:r w:rsidR="00BB0205">
        <w:t xml:space="preserve"> maintenance decision within a financially constrained business</w:t>
      </w:r>
      <w:r>
        <w:t>.</w:t>
      </w:r>
    </w:p>
    <w:p w14:paraId="2D788A12" w14:textId="6DEDD4D3" w:rsidR="00610DB5" w:rsidRDefault="00610DB5" w:rsidP="00146CB7">
      <w:pPr>
        <w:spacing w:line="276" w:lineRule="auto"/>
      </w:pPr>
      <w:r>
        <w:t>The outcome of the maintenance concept normally falls into one or more of the strategies below</w:t>
      </w:r>
      <w:r w:rsidR="00146CB7">
        <w:t>:</w:t>
      </w:r>
    </w:p>
    <w:p w14:paraId="57FF36FE" w14:textId="353C5458" w:rsidR="00610DB5" w:rsidRDefault="00610DB5" w:rsidP="00585BFB">
      <w:pPr>
        <w:pStyle w:val="ListParagraph"/>
        <w:numPr>
          <w:ilvl w:val="0"/>
          <w:numId w:val="32"/>
        </w:numPr>
      </w:pPr>
      <w:r>
        <w:t>Run to Failure (very low risk items only)</w:t>
      </w:r>
    </w:p>
    <w:p w14:paraId="6D333429" w14:textId="667C8A0F" w:rsidR="00610DB5" w:rsidRDefault="00610DB5" w:rsidP="00585BFB">
      <w:pPr>
        <w:pStyle w:val="ListParagraph"/>
        <w:numPr>
          <w:ilvl w:val="0"/>
          <w:numId w:val="32"/>
        </w:numPr>
      </w:pPr>
      <w:r w:rsidRPr="00610DB5">
        <w:t>Preventative Maintenance (Tonnage or time based)</w:t>
      </w:r>
    </w:p>
    <w:p w14:paraId="52C95656" w14:textId="50E4AED4" w:rsidR="00610DB5" w:rsidRPr="007E046C" w:rsidRDefault="00610DB5" w:rsidP="00585BFB">
      <w:pPr>
        <w:pStyle w:val="ListParagraph"/>
        <w:numPr>
          <w:ilvl w:val="0"/>
          <w:numId w:val="32"/>
        </w:numPr>
      </w:pPr>
      <w:r w:rsidRPr="007E046C">
        <w:lastRenderedPageBreak/>
        <w:t>Condition Based Maintenance</w:t>
      </w:r>
      <w:r w:rsidR="007E046C" w:rsidRPr="007E046C">
        <w:t xml:space="preserve"> (Tatas main current maintenance strategy)</w:t>
      </w:r>
    </w:p>
    <w:p w14:paraId="7C0E53CD" w14:textId="527E8DAF" w:rsidR="00610DB5" w:rsidRDefault="00610DB5" w:rsidP="00585BFB">
      <w:pPr>
        <w:pStyle w:val="ListParagraph"/>
        <w:numPr>
          <w:ilvl w:val="0"/>
          <w:numId w:val="32"/>
        </w:numPr>
      </w:pPr>
      <w:r>
        <w:t>Predictive Maintenance</w:t>
      </w:r>
      <w:r w:rsidR="007E046C">
        <w:t xml:space="preserve"> (Tata’s preferred </w:t>
      </w:r>
      <w:r w:rsidR="007E046C" w:rsidRPr="007E046C">
        <w:t>maintenance strategy</w:t>
      </w:r>
      <w:r w:rsidR="007E046C">
        <w:t>)</w:t>
      </w:r>
    </w:p>
    <w:p w14:paraId="73DFD924" w14:textId="0D94955D" w:rsidR="00610DB5" w:rsidRDefault="00610DB5" w:rsidP="00585BFB">
      <w:pPr>
        <w:pStyle w:val="ListParagraph"/>
        <w:numPr>
          <w:ilvl w:val="0"/>
          <w:numId w:val="32"/>
        </w:numPr>
      </w:pPr>
      <w:r w:rsidRPr="007E046C">
        <w:t>Prescriptive Maintenance (</w:t>
      </w:r>
      <w:r w:rsidR="0060581F">
        <w:t>I</w:t>
      </w:r>
      <w:r w:rsidR="0060581F" w:rsidRPr="007E046C">
        <w:t>ntelligent</w:t>
      </w:r>
      <w:r w:rsidRPr="007E046C">
        <w:t xml:space="preserve"> machines pr</w:t>
      </w:r>
      <w:r w:rsidR="007E046C" w:rsidRPr="007E046C">
        <w:t>edict failure based on algorithms)</w:t>
      </w:r>
    </w:p>
    <w:p w14:paraId="2BEC8C4D" w14:textId="10BEE49E" w:rsidR="007E046C" w:rsidRDefault="007E046C" w:rsidP="00146CB7">
      <w:pPr>
        <w:spacing w:line="276" w:lineRule="auto"/>
      </w:pPr>
      <w:r>
        <w:t xml:space="preserve">Tata has assets in all categories under maintenance concepts, the buildings and office blocks unfortunately fall into the run to failure maintenance concept as very rarely does a building defect have a detrimental impact on safety, production and customer deliveries. This does not mean that working environments are ignored but certainly not dealt with the same level of rigour and speed as </w:t>
      </w:r>
      <w:r w:rsidR="0060581F">
        <w:t>an</w:t>
      </w:r>
      <w:r>
        <w:t xml:space="preserve"> operational line or process or occupational safety defect would.</w:t>
      </w:r>
    </w:p>
    <w:p w14:paraId="06554B0F" w14:textId="37573147" w:rsidR="00661C54" w:rsidRDefault="00661C54" w:rsidP="00146CB7">
      <w:pPr>
        <w:spacing w:line="276" w:lineRule="auto"/>
      </w:pPr>
      <w:r>
        <w:t xml:space="preserve">The maintenance concept is part of the overall company asset management strategy (CAMF) which is similar in principle to building pathology. </w:t>
      </w:r>
      <w:r w:rsidR="008A4D4B">
        <w:t>Table 3</w:t>
      </w:r>
      <w:r w:rsidR="00FE255F">
        <w:t xml:space="preserve"> shows the relationship between Building </w:t>
      </w:r>
      <w:r w:rsidR="00064311">
        <w:t>Pathology,</w:t>
      </w:r>
      <w:r w:rsidR="00FE255F">
        <w:t xml:space="preserve"> </w:t>
      </w:r>
      <w:r>
        <w:t>Asset Management</w:t>
      </w:r>
      <w:r w:rsidR="00FE255F">
        <w:t xml:space="preserve"> and Tata steel. Asset Management</w:t>
      </w:r>
      <w:r>
        <w:t xml:space="preserve"> </w:t>
      </w:r>
      <w:r w:rsidR="00FE255F">
        <w:t xml:space="preserve">contains </w:t>
      </w:r>
      <w:r>
        <w:t>maintenance; defect identification; investigation to root cause; solution generation; implementation and monitoring are</w:t>
      </w:r>
      <w:r w:rsidR="006D1146">
        <w:t xml:space="preserve"> virtually identical to the building pathology principles</w:t>
      </w:r>
      <w:r w:rsidR="00FE255F">
        <w:t>.</w:t>
      </w:r>
    </w:p>
    <w:p w14:paraId="2D6D2C12" w14:textId="3FEB2948" w:rsidR="006D1146" w:rsidRPr="007E046C" w:rsidRDefault="006D1146" w:rsidP="00146CB7">
      <w:pPr>
        <w:spacing w:line="276" w:lineRule="auto"/>
      </w:pPr>
      <w:r>
        <w:rPr>
          <w:noProof/>
        </w:rPr>
        <w:drawing>
          <wp:inline distT="0" distB="0" distL="0" distR="0" wp14:anchorId="3B9B9582" wp14:editId="0856F2F2">
            <wp:extent cx="5731510" cy="1176020"/>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176020"/>
                    </a:xfrm>
                    <a:prstGeom prst="rect">
                      <a:avLst/>
                    </a:prstGeom>
                  </pic:spPr>
                </pic:pic>
              </a:graphicData>
            </a:graphic>
          </wp:inline>
        </w:drawing>
      </w:r>
    </w:p>
    <w:p w14:paraId="25D7C400" w14:textId="5D076C86" w:rsidR="00610DB5" w:rsidRPr="00FE255F" w:rsidRDefault="008A4D4B" w:rsidP="00FE255F">
      <w:pPr>
        <w:spacing w:line="276" w:lineRule="auto"/>
        <w:jc w:val="right"/>
        <w:rPr>
          <w:i/>
          <w:iCs/>
          <w:sz w:val="20"/>
          <w:szCs w:val="20"/>
        </w:rPr>
      </w:pPr>
      <w:r>
        <w:rPr>
          <w:i/>
          <w:iCs/>
          <w:sz w:val="20"/>
          <w:szCs w:val="20"/>
        </w:rPr>
        <w:t>Table 3</w:t>
      </w:r>
      <w:r w:rsidR="00FE255F" w:rsidRPr="00FE255F">
        <w:rPr>
          <w:i/>
          <w:iCs/>
          <w:sz w:val="20"/>
          <w:szCs w:val="20"/>
        </w:rPr>
        <w:t xml:space="preserve"> – Building Pathology, Asset Management and Tata steel</w:t>
      </w:r>
    </w:p>
    <w:p w14:paraId="6EBB03E0" w14:textId="77777777" w:rsidR="00656DF3" w:rsidRDefault="00656DF3">
      <w:pPr>
        <w:rPr>
          <w:rStyle w:val="Strong"/>
          <w:rFonts w:eastAsiaTheme="majorEastAsia" w:cs="Arial"/>
          <w:b w:val="0"/>
          <w:bCs w:val="0"/>
          <w:sz w:val="32"/>
          <w:szCs w:val="32"/>
        </w:rPr>
      </w:pPr>
      <w:r>
        <w:rPr>
          <w:rStyle w:val="Strong"/>
          <w:rFonts w:cs="Arial"/>
          <w:b w:val="0"/>
          <w:bCs w:val="0"/>
        </w:rPr>
        <w:br w:type="page"/>
      </w:r>
    </w:p>
    <w:p w14:paraId="029AB817" w14:textId="021EB2B9" w:rsidR="00466CF7" w:rsidRPr="00610DB5" w:rsidRDefault="00466CF7" w:rsidP="00146CB7">
      <w:pPr>
        <w:pStyle w:val="Heading1"/>
        <w:spacing w:line="276" w:lineRule="auto"/>
        <w:rPr>
          <w:rStyle w:val="Strong"/>
          <w:rFonts w:cs="Arial"/>
          <w:b w:val="0"/>
          <w:bCs w:val="0"/>
        </w:rPr>
      </w:pPr>
      <w:bookmarkStart w:id="19" w:name="_Toc106218218"/>
      <w:r w:rsidRPr="00610DB5">
        <w:rPr>
          <w:rStyle w:val="Strong"/>
          <w:rFonts w:cs="Arial"/>
          <w:b w:val="0"/>
          <w:bCs w:val="0"/>
        </w:rPr>
        <w:lastRenderedPageBreak/>
        <w:t>Future Strateg</w:t>
      </w:r>
      <w:r w:rsidR="00B51418" w:rsidRPr="00610DB5">
        <w:rPr>
          <w:rStyle w:val="Strong"/>
          <w:rFonts w:cs="Arial"/>
          <w:b w:val="0"/>
          <w:bCs w:val="0"/>
        </w:rPr>
        <w:t>ies</w:t>
      </w:r>
      <w:bookmarkEnd w:id="19"/>
    </w:p>
    <w:p w14:paraId="1EFFD3BA" w14:textId="77777777" w:rsidR="00656DF3" w:rsidRDefault="00656DF3" w:rsidP="00146CB7">
      <w:pPr>
        <w:pStyle w:val="Heading2"/>
        <w:spacing w:line="276" w:lineRule="auto"/>
        <w:rPr>
          <w:rFonts w:cs="Arial"/>
        </w:rPr>
      </w:pPr>
    </w:p>
    <w:p w14:paraId="1D3CCA65" w14:textId="21500F63" w:rsidR="00466CF7" w:rsidRPr="00656DF3" w:rsidRDefault="006F1285" w:rsidP="00146CB7">
      <w:pPr>
        <w:pStyle w:val="Heading2"/>
        <w:spacing w:line="276" w:lineRule="auto"/>
        <w:rPr>
          <w:rFonts w:cs="Arial"/>
          <w:b/>
          <w:bCs/>
        </w:rPr>
      </w:pPr>
      <w:bookmarkStart w:id="20" w:name="_Toc106218219"/>
      <w:r w:rsidRPr="00656DF3">
        <w:rPr>
          <w:rFonts w:cs="Arial"/>
          <w:b/>
          <w:bCs/>
        </w:rPr>
        <w:t xml:space="preserve">Integration of </w:t>
      </w:r>
      <w:r w:rsidR="0060581F" w:rsidRPr="00656DF3">
        <w:rPr>
          <w:rFonts w:cs="Arial"/>
          <w:b/>
          <w:bCs/>
        </w:rPr>
        <w:t>stand-alone</w:t>
      </w:r>
      <w:r w:rsidRPr="00656DF3">
        <w:rPr>
          <w:rFonts w:cs="Arial"/>
          <w:b/>
          <w:bCs/>
        </w:rPr>
        <w:t xml:space="preserve"> databases</w:t>
      </w:r>
      <w:bookmarkEnd w:id="20"/>
    </w:p>
    <w:p w14:paraId="770516C2" w14:textId="3AFE9684" w:rsidR="00473906" w:rsidRPr="00C2160A" w:rsidRDefault="00473906" w:rsidP="00146CB7">
      <w:pPr>
        <w:spacing w:line="276" w:lineRule="auto"/>
        <w:rPr>
          <w:rFonts w:cs="Arial"/>
        </w:rPr>
      </w:pPr>
      <w:r w:rsidRPr="00C2160A">
        <w:rPr>
          <w:rFonts w:cs="Arial"/>
        </w:rPr>
        <w:t xml:space="preserve">It was noted in the building defect analysis that Tata has comprehensive systems in place for asset management, defect identification  and maintenance scheduling through SAP that can be manipulated in numerous aspects to provide as much data as is required by the end user, it has already been noted that this is labour intensive but now part of daily operations should not be discarded as introduction of a new system would again take time to embed and risk losing the current level of data and detail. A suggestion would be to ensure the other </w:t>
      </w:r>
      <w:r w:rsidR="0060581F" w:rsidRPr="00C2160A">
        <w:rPr>
          <w:rFonts w:cs="Arial"/>
        </w:rPr>
        <w:t>stand-alone</w:t>
      </w:r>
      <w:r w:rsidRPr="00C2160A">
        <w:rPr>
          <w:rFonts w:cs="Arial"/>
        </w:rPr>
        <w:t xml:space="preserve"> system such as the Management of change, 8D investigation database and management investigation database could be linked to provide a one stop shop where all asset related documentation can be stored.</w:t>
      </w:r>
    </w:p>
    <w:p w14:paraId="18D385E3" w14:textId="79669BE5" w:rsidR="00473906" w:rsidRPr="00C2160A" w:rsidRDefault="00473906" w:rsidP="00146CB7">
      <w:pPr>
        <w:spacing w:line="276" w:lineRule="auto"/>
        <w:rPr>
          <w:rFonts w:cs="Arial"/>
        </w:rPr>
      </w:pPr>
      <w:r w:rsidRPr="00C2160A">
        <w:rPr>
          <w:rFonts w:cs="Arial"/>
        </w:rPr>
        <w:t>There is the obvious advantage to this as there would be a single system for all aspects of asset management</w:t>
      </w:r>
      <w:r w:rsidR="006F1285" w:rsidRPr="00C2160A">
        <w:rPr>
          <w:rFonts w:cs="Arial"/>
        </w:rPr>
        <w:t xml:space="preserve"> from concept to removal.</w:t>
      </w:r>
    </w:p>
    <w:p w14:paraId="398E70AB" w14:textId="3DC3D3CE" w:rsidR="00D560BE" w:rsidRPr="00C2160A" w:rsidRDefault="006F1285" w:rsidP="00146CB7">
      <w:pPr>
        <w:spacing w:line="276" w:lineRule="auto"/>
        <w:rPr>
          <w:rFonts w:cs="Arial"/>
        </w:rPr>
      </w:pPr>
      <w:r w:rsidRPr="00C2160A">
        <w:rPr>
          <w:rFonts w:cs="Arial"/>
        </w:rPr>
        <w:t>Due to the physical size of Tata as an employer and the number of assets owned then a full cot benefit analysis would need to be completed as there would be a high cost to implement this suggestion from design to implementation; potentially a high cost of implementation from data storage; a very high cost in labour, documentation, management and time for training persons on system changes</w:t>
      </w:r>
      <w:r w:rsidR="00C2160A" w:rsidRPr="00C2160A">
        <w:rPr>
          <w:rFonts w:cs="Arial"/>
        </w:rPr>
        <w:t>.</w:t>
      </w:r>
    </w:p>
    <w:p w14:paraId="6B8E6416" w14:textId="00FB4EDA" w:rsidR="006F1285" w:rsidRPr="00656DF3" w:rsidRDefault="006F1285" w:rsidP="00146CB7">
      <w:pPr>
        <w:pStyle w:val="Heading2"/>
        <w:spacing w:line="276" w:lineRule="auto"/>
        <w:rPr>
          <w:rFonts w:cs="Arial"/>
          <w:b/>
          <w:bCs/>
        </w:rPr>
      </w:pPr>
      <w:bookmarkStart w:id="21" w:name="_Toc106218220"/>
      <w:r w:rsidRPr="00656DF3">
        <w:rPr>
          <w:rFonts w:cs="Arial"/>
          <w:b/>
          <w:bCs/>
        </w:rPr>
        <w:t>Increase focus on asset management of buildings</w:t>
      </w:r>
      <w:bookmarkEnd w:id="21"/>
    </w:p>
    <w:p w14:paraId="274D6D21" w14:textId="12D47946" w:rsidR="006F1285" w:rsidRPr="00C2160A" w:rsidRDefault="008C2E68" w:rsidP="00146CB7">
      <w:pPr>
        <w:spacing w:line="276" w:lineRule="auto"/>
        <w:rPr>
          <w:rFonts w:cs="Arial"/>
        </w:rPr>
      </w:pPr>
      <w:r w:rsidRPr="00C2160A">
        <w:rPr>
          <w:rFonts w:cs="Arial"/>
        </w:rPr>
        <w:t xml:space="preserve">It can be seen form the analysis of defects it is clear that Tata’s risk matrix for defects prioritises safety, which with Tata being a COMAH tier 1 site is expected and should remain the main focus. The </w:t>
      </w:r>
      <w:r w:rsidR="001036F7" w:rsidRPr="00C2160A">
        <w:rPr>
          <w:rFonts w:cs="Arial"/>
        </w:rPr>
        <w:t xml:space="preserve">remainder of the </w:t>
      </w:r>
      <w:r w:rsidRPr="00C2160A">
        <w:rPr>
          <w:rFonts w:cs="Arial"/>
        </w:rPr>
        <w:t xml:space="preserve">Risk Matrix </w:t>
      </w:r>
      <w:r w:rsidR="001036F7" w:rsidRPr="00C2160A">
        <w:rPr>
          <w:rFonts w:cs="Arial"/>
        </w:rPr>
        <w:t>focuses on the environment, reputation and asset performance which is again unders</w:t>
      </w:r>
      <w:r w:rsidR="00D73C2B" w:rsidRPr="00C2160A">
        <w:rPr>
          <w:rFonts w:cs="Arial"/>
        </w:rPr>
        <w:t>t</w:t>
      </w:r>
      <w:r w:rsidR="001036F7" w:rsidRPr="00C2160A">
        <w:rPr>
          <w:rFonts w:cs="Arial"/>
        </w:rPr>
        <w:t>and</w:t>
      </w:r>
      <w:r w:rsidR="00D73C2B" w:rsidRPr="00C2160A">
        <w:rPr>
          <w:rFonts w:cs="Arial"/>
        </w:rPr>
        <w:t>ab</w:t>
      </w:r>
      <w:r w:rsidR="001036F7" w:rsidRPr="00C2160A">
        <w:rPr>
          <w:rFonts w:cs="Arial"/>
        </w:rPr>
        <w:t xml:space="preserve">le but the building itself will always provide a lower rated risk when compared to these </w:t>
      </w:r>
      <w:r w:rsidR="001036F7" w:rsidRPr="005001CD">
        <w:rPr>
          <w:rFonts w:cs="Arial"/>
        </w:rPr>
        <w:t>headings</w:t>
      </w:r>
      <w:r w:rsidR="001036F7" w:rsidRPr="00C2160A">
        <w:rPr>
          <w:rFonts w:cs="Arial"/>
        </w:rPr>
        <w:t xml:space="preserve"> unless there is a serious risk of building collapse.</w:t>
      </w:r>
      <w:r w:rsidR="0009592F">
        <w:rPr>
          <w:rFonts w:cs="Arial"/>
        </w:rPr>
        <w:t xml:space="preserve"> </w:t>
      </w:r>
    </w:p>
    <w:p w14:paraId="65954C67" w14:textId="377BD0A6" w:rsidR="00D560BE" w:rsidRPr="00C2160A" w:rsidRDefault="00D560BE" w:rsidP="00146CB7">
      <w:pPr>
        <w:pStyle w:val="Heading2"/>
        <w:spacing w:line="276" w:lineRule="auto"/>
        <w:rPr>
          <w:rFonts w:cs="Arial"/>
        </w:rPr>
      </w:pPr>
      <w:bookmarkStart w:id="22" w:name="_Toc106218221"/>
      <w:r w:rsidRPr="00656DF3">
        <w:rPr>
          <w:rFonts w:cs="Arial"/>
          <w:b/>
          <w:bCs/>
        </w:rPr>
        <w:t>Use of Drones to complete inspections</w:t>
      </w:r>
      <w:bookmarkEnd w:id="22"/>
    </w:p>
    <w:p w14:paraId="24C9A8B0" w14:textId="7FB872F7" w:rsidR="006F1285" w:rsidRPr="00C2160A" w:rsidRDefault="00D73C2B" w:rsidP="00146CB7">
      <w:pPr>
        <w:spacing w:line="276" w:lineRule="auto"/>
        <w:rPr>
          <w:rFonts w:cs="Arial"/>
        </w:rPr>
      </w:pPr>
      <w:r w:rsidRPr="00C2160A">
        <w:rPr>
          <w:rFonts w:cs="Arial"/>
        </w:rPr>
        <w:t xml:space="preserve">Currently roof inspections are carried out by the building inspection team, this involves the competent person obtaining all the necessary paperwork and </w:t>
      </w:r>
      <w:r w:rsidR="0060581F" w:rsidRPr="00C2160A">
        <w:rPr>
          <w:rFonts w:cs="Arial"/>
        </w:rPr>
        <w:t>permitry and</w:t>
      </w:r>
      <w:r w:rsidRPr="00C2160A">
        <w:rPr>
          <w:rFonts w:cs="Arial"/>
        </w:rPr>
        <w:t xml:space="preserve"> safety equipment such as harnesses then accessing the roof via the vertical ladder walking along the edge of the roof being clipped onto the fall protection system and visually looking for defects. </w:t>
      </w:r>
    </w:p>
    <w:p w14:paraId="581523D3" w14:textId="3C26AE3F" w:rsidR="00D73C2B" w:rsidRPr="00C2160A" w:rsidRDefault="00D73C2B" w:rsidP="00146CB7">
      <w:pPr>
        <w:spacing w:line="276" w:lineRule="auto"/>
        <w:rPr>
          <w:rFonts w:cs="Arial"/>
        </w:rPr>
      </w:pPr>
      <w:r w:rsidRPr="00C2160A">
        <w:rPr>
          <w:rFonts w:cs="Arial"/>
        </w:rPr>
        <w:t xml:space="preserve">Drone inspections are becoming more increasing in popularity as technology advances with the ability to have very high detailed HD, IR or </w:t>
      </w:r>
      <w:r w:rsidR="00C836C2" w:rsidRPr="00C2160A">
        <w:rPr>
          <w:rFonts w:cs="Arial"/>
        </w:rPr>
        <w:t>thermographic</w:t>
      </w:r>
      <w:r w:rsidRPr="00C2160A">
        <w:rPr>
          <w:rFonts w:cs="Arial"/>
        </w:rPr>
        <w:t xml:space="preserve"> imaging. Drone </w:t>
      </w:r>
      <w:r w:rsidR="00C836C2" w:rsidRPr="00C2160A">
        <w:rPr>
          <w:rFonts w:cs="Arial"/>
        </w:rPr>
        <w:t>inspections</w:t>
      </w:r>
      <w:r w:rsidRPr="00C2160A">
        <w:rPr>
          <w:rFonts w:cs="Arial"/>
        </w:rPr>
        <w:t xml:space="preserve"> reduce the time involved in completing the inspections</w:t>
      </w:r>
      <w:r w:rsidR="00C836C2" w:rsidRPr="00C2160A">
        <w:rPr>
          <w:rFonts w:cs="Arial"/>
        </w:rPr>
        <w:t xml:space="preserve"> as permitry can take time to be issued;</w:t>
      </w:r>
      <w:r w:rsidRPr="00C2160A">
        <w:rPr>
          <w:rFonts w:cs="Arial"/>
        </w:rPr>
        <w:t xml:space="preserve"> has a greater </w:t>
      </w:r>
      <w:r w:rsidR="00C836C2" w:rsidRPr="00C2160A">
        <w:rPr>
          <w:rFonts w:cs="Arial"/>
        </w:rPr>
        <w:t xml:space="preserve">geographical </w:t>
      </w:r>
      <w:r w:rsidRPr="00C2160A">
        <w:rPr>
          <w:rFonts w:cs="Arial"/>
        </w:rPr>
        <w:t>coverage compared to the human eye;</w:t>
      </w:r>
      <w:r w:rsidR="00C836C2" w:rsidRPr="00C2160A">
        <w:rPr>
          <w:rFonts w:cs="Arial"/>
        </w:rPr>
        <w:t xml:space="preserve"> removes the need for people to be at risk by removing the need to work at height for the inspection and provide a record of the inspection that can be shared amongst other and will assist in comparing degradation over time and clearly identifying defects</w:t>
      </w:r>
      <w:r w:rsidR="00CE3BA9">
        <w:rPr>
          <w:rFonts w:cs="Arial"/>
        </w:rPr>
        <w:t xml:space="preserve"> such as holes, thermal bridging; moisture detection and much more</w:t>
      </w:r>
      <w:r w:rsidR="00C836C2" w:rsidRPr="00C2160A">
        <w:rPr>
          <w:rFonts w:cs="Arial"/>
        </w:rPr>
        <w:t>.</w:t>
      </w:r>
    </w:p>
    <w:p w14:paraId="525D095D" w14:textId="22A83996" w:rsidR="00C836C2" w:rsidRPr="00C2160A" w:rsidRDefault="00C836C2" w:rsidP="00146CB7">
      <w:pPr>
        <w:spacing w:line="276" w:lineRule="auto"/>
        <w:rPr>
          <w:rFonts w:cs="Arial"/>
        </w:rPr>
      </w:pPr>
      <w:r w:rsidRPr="00C2160A">
        <w:rPr>
          <w:rFonts w:cs="Arial"/>
        </w:rPr>
        <w:t>This approach is relatively low cost and already used for the stack inspections.</w:t>
      </w:r>
    </w:p>
    <w:p w14:paraId="6412208F" w14:textId="3896D138" w:rsidR="00664DDE" w:rsidRPr="00C2160A" w:rsidRDefault="00776450" w:rsidP="00146CB7">
      <w:pPr>
        <w:pStyle w:val="Heading2"/>
        <w:spacing w:line="276" w:lineRule="auto"/>
        <w:rPr>
          <w:rFonts w:cs="Arial"/>
        </w:rPr>
      </w:pPr>
      <w:bookmarkStart w:id="23" w:name="_Toc106218222"/>
      <w:r w:rsidRPr="00656DF3">
        <w:rPr>
          <w:rFonts w:cs="Arial"/>
          <w:b/>
          <w:bCs/>
        </w:rPr>
        <w:lastRenderedPageBreak/>
        <w:t>Decarbonisation</w:t>
      </w:r>
      <w:bookmarkEnd w:id="23"/>
    </w:p>
    <w:p w14:paraId="79B005CF" w14:textId="69BB07BA" w:rsidR="00C836C2" w:rsidRPr="00C2160A" w:rsidRDefault="00C836C2" w:rsidP="00146CB7">
      <w:pPr>
        <w:spacing w:line="276" w:lineRule="auto"/>
        <w:rPr>
          <w:rFonts w:cs="Arial"/>
        </w:rPr>
      </w:pPr>
      <w:r w:rsidRPr="00C2160A">
        <w:rPr>
          <w:rFonts w:cs="Arial"/>
        </w:rPr>
        <w:t>Decarbonisation is currently the main focus for all companies throughout the world. The UK has agreed through COP26 to reduce carbon emissions</w:t>
      </w:r>
      <w:r w:rsidR="00D917A5" w:rsidRPr="00C2160A">
        <w:rPr>
          <w:rFonts w:cs="Arial"/>
        </w:rPr>
        <w:t xml:space="preserve"> of 30% by 2030 and this increases every 10 years. Tata has a lot to do to ensure they comply with this requirement and decarbonising a steel manufacturing plant is expensive requiring a large </w:t>
      </w:r>
      <w:r w:rsidR="0060581F" w:rsidRPr="00C2160A">
        <w:rPr>
          <w:rFonts w:cs="Arial"/>
        </w:rPr>
        <w:t>Capex</w:t>
      </w:r>
      <w:r w:rsidR="00D917A5" w:rsidRPr="00C2160A">
        <w:rPr>
          <w:rFonts w:cs="Arial"/>
        </w:rPr>
        <w:t xml:space="preserve"> commitment and is not a quick approach.</w:t>
      </w:r>
    </w:p>
    <w:p w14:paraId="72880DFC" w14:textId="41299816" w:rsidR="00D917A5" w:rsidRPr="00C2160A" w:rsidRDefault="00D917A5" w:rsidP="00146CB7">
      <w:pPr>
        <w:spacing w:line="276" w:lineRule="auto"/>
        <w:rPr>
          <w:rFonts w:cs="Arial"/>
        </w:rPr>
      </w:pPr>
      <w:r w:rsidRPr="00C2160A">
        <w:rPr>
          <w:rFonts w:cs="Arial"/>
        </w:rPr>
        <w:t>Tata can benefit from utilising many of the waste gasses and steam generation to power other aspects of plant such as heating systems. Tata also has a lot of land; deep sea harbour; Reservoirs and several miles of beach which allows for several other technologies such as wind turbines; solar farms and heat networks to be analysed along with associated cost benefit analysis and payback periods to be identified</w:t>
      </w:r>
      <w:r w:rsidR="00C2160A" w:rsidRPr="00C2160A">
        <w:rPr>
          <w:rFonts w:cs="Arial"/>
        </w:rPr>
        <w:t>.</w:t>
      </w:r>
    </w:p>
    <w:p w14:paraId="73BC50A4" w14:textId="14FA5FE4" w:rsidR="00C2160A" w:rsidRPr="00C2160A" w:rsidRDefault="00C2160A" w:rsidP="00146CB7">
      <w:pPr>
        <w:spacing w:line="276" w:lineRule="auto"/>
        <w:rPr>
          <w:rFonts w:cs="Arial"/>
        </w:rPr>
      </w:pPr>
      <w:r w:rsidRPr="00C2160A">
        <w:rPr>
          <w:rFonts w:cs="Arial"/>
        </w:rPr>
        <w:t>Any new buildings within Tata should look to obtain some sustainability certifications such as BREEAM or Passivhaus</w:t>
      </w:r>
      <w:r w:rsidR="00A346E0">
        <w:rPr>
          <w:rFonts w:cs="Arial"/>
        </w:rPr>
        <w:t xml:space="preserve"> </w:t>
      </w:r>
      <w:r w:rsidR="000364A7">
        <w:rPr>
          <w:rFonts w:cs="Arial"/>
        </w:rPr>
        <w:t xml:space="preserve">to lower the U value </w:t>
      </w:r>
      <w:r w:rsidR="00A346E0">
        <w:rPr>
          <w:rFonts w:cs="Arial"/>
        </w:rPr>
        <w:t>as maintaining the buildings in this climate could result in a serious reduction in energy used to heat the buildings. Saving energy reduces the carbon footprint and reduces the costs of these utilities.</w:t>
      </w:r>
    </w:p>
    <w:p w14:paraId="3F734CE2" w14:textId="4EDEB9EF" w:rsidR="00776450" w:rsidRPr="00656DF3" w:rsidRDefault="00776450" w:rsidP="00146CB7">
      <w:pPr>
        <w:pStyle w:val="Heading2"/>
        <w:spacing w:line="276" w:lineRule="auto"/>
        <w:rPr>
          <w:rFonts w:cs="Arial"/>
          <w:b/>
          <w:bCs/>
        </w:rPr>
      </w:pPr>
      <w:bookmarkStart w:id="24" w:name="_Toc106218223"/>
      <w:r w:rsidRPr="00656DF3">
        <w:rPr>
          <w:rFonts w:cs="Arial"/>
          <w:b/>
          <w:bCs/>
        </w:rPr>
        <w:t>BIM / 3D Scanning for ATEX areas</w:t>
      </w:r>
      <w:bookmarkEnd w:id="24"/>
    </w:p>
    <w:p w14:paraId="2BC7B512" w14:textId="62CA4C22" w:rsidR="00D917A5" w:rsidRPr="00C2160A" w:rsidRDefault="00D917A5" w:rsidP="00146CB7">
      <w:pPr>
        <w:spacing w:line="276" w:lineRule="auto"/>
        <w:rPr>
          <w:rFonts w:cs="Arial"/>
        </w:rPr>
      </w:pPr>
      <w:r w:rsidRPr="00C2160A">
        <w:rPr>
          <w:rFonts w:cs="Arial"/>
        </w:rPr>
        <w:t>Tata uses 3D scanning to provide models for all areas of plant, there are however exceptions to where this can be carried out as some areas of plant are under DSEAR regulations classified as Zones 0 through to 2. Currently there is not a 3D Scanner that is capable of being used within these zones</w:t>
      </w:r>
      <w:r w:rsidR="00E82BB7" w:rsidRPr="00C2160A">
        <w:rPr>
          <w:rFonts w:cs="Arial"/>
        </w:rPr>
        <w:t xml:space="preserve"> which is potentially where a BIM model could be utilised to build a model from existing line drawings.</w:t>
      </w:r>
    </w:p>
    <w:p w14:paraId="4997865D" w14:textId="1A4D2E5C" w:rsidR="00473906" w:rsidRPr="00656DF3" w:rsidRDefault="00473906" w:rsidP="00146CB7">
      <w:pPr>
        <w:pStyle w:val="Heading2"/>
        <w:spacing w:line="276" w:lineRule="auto"/>
        <w:rPr>
          <w:rFonts w:cs="Arial"/>
          <w:b/>
          <w:bCs/>
        </w:rPr>
      </w:pPr>
      <w:bookmarkStart w:id="25" w:name="_Toc106218224"/>
      <w:r w:rsidRPr="00656DF3">
        <w:rPr>
          <w:rFonts w:cs="Arial"/>
          <w:b/>
          <w:bCs/>
        </w:rPr>
        <w:t>Integration of SAP into PLC level 1 architecture</w:t>
      </w:r>
      <w:bookmarkEnd w:id="25"/>
    </w:p>
    <w:p w14:paraId="0966D8CA" w14:textId="1AED16E0" w:rsidR="00473906" w:rsidRPr="0009592F" w:rsidRDefault="00E82BB7" w:rsidP="0009592F">
      <w:pPr>
        <w:spacing w:line="276" w:lineRule="auto"/>
        <w:rPr>
          <w:rFonts w:cs="Arial"/>
        </w:rPr>
      </w:pPr>
      <w:r w:rsidRPr="00C2160A">
        <w:rPr>
          <w:rFonts w:cs="Arial"/>
        </w:rPr>
        <w:t xml:space="preserve">As already </w:t>
      </w:r>
      <w:r w:rsidR="0060581F" w:rsidRPr="00C2160A">
        <w:rPr>
          <w:rFonts w:cs="Arial"/>
        </w:rPr>
        <w:t>mentioned,</w:t>
      </w:r>
      <w:r w:rsidRPr="00C2160A">
        <w:rPr>
          <w:rFonts w:cs="Arial"/>
        </w:rPr>
        <w:t xml:space="preserve"> SAP is a very </w:t>
      </w:r>
      <w:r w:rsidR="0060581F" w:rsidRPr="00C2160A">
        <w:rPr>
          <w:rFonts w:cs="Arial"/>
        </w:rPr>
        <w:t>labour-intensive</w:t>
      </w:r>
      <w:r w:rsidRPr="00C2160A">
        <w:rPr>
          <w:rFonts w:cs="Arial"/>
        </w:rPr>
        <w:t xml:space="preserve"> system and Tata use highly accurate; fast </w:t>
      </w:r>
      <w:r w:rsidR="0060581F" w:rsidRPr="00C2160A">
        <w:rPr>
          <w:rFonts w:cs="Arial"/>
        </w:rPr>
        <w:t>PLCs</w:t>
      </w:r>
      <w:r w:rsidRPr="00C2160A">
        <w:rPr>
          <w:rFonts w:cs="Arial"/>
        </w:rPr>
        <w:t xml:space="preserve"> to control the production line / process within </w:t>
      </w:r>
      <w:r w:rsidR="00937E5D" w:rsidRPr="00C2160A">
        <w:rPr>
          <w:rFonts w:cs="Arial"/>
        </w:rPr>
        <w:t>m</w:t>
      </w:r>
      <w:r w:rsidRPr="00C2160A">
        <w:rPr>
          <w:rFonts w:cs="Arial"/>
        </w:rPr>
        <w:t xml:space="preserve">illiseconds. </w:t>
      </w:r>
      <w:r w:rsidR="00937E5D" w:rsidRPr="00C2160A">
        <w:rPr>
          <w:rFonts w:cs="Arial"/>
        </w:rPr>
        <w:t>As with the internet of things, t</w:t>
      </w:r>
      <w:r w:rsidRPr="00C2160A">
        <w:rPr>
          <w:rFonts w:cs="Arial"/>
        </w:rPr>
        <w:t xml:space="preserve">he PLC’s </w:t>
      </w:r>
      <w:r w:rsidR="00937E5D" w:rsidRPr="00C2160A">
        <w:rPr>
          <w:rFonts w:cs="Arial"/>
        </w:rPr>
        <w:t xml:space="preserve">have thousands of sensors connected to provide accurate information to control operations. Currently the PLC alerts operators via an alarm system of impending defects or actual defects, the operator then inputs these defects into the SAP system. Tata would benefit </w:t>
      </w:r>
      <w:r w:rsidR="009B6C5D" w:rsidRPr="00C2160A">
        <w:rPr>
          <w:rFonts w:cs="Arial"/>
        </w:rPr>
        <w:t>on completing a cost benefit assessment of integrating the PLC to the SAP system; this would ensure that all defects are captured as there is a risk that this is not the case at present and reduce the labour requirement for employees in inputting the data into SAP and the risk of numerical errors in typing pump numbers for example which could then in turn provide false data on failure history.</w:t>
      </w:r>
    </w:p>
    <w:p w14:paraId="70D6ACEE" w14:textId="1971EC4F" w:rsidR="00D560BE" w:rsidRPr="00D560BE" w:rsidRDefault="00D560BE">
      <w:r w:rsidRPr="00D560BE">
        <w:br w:type="page"/>
      </w:r>
    </w:p>
    <w:p w14:paraId="6F03336C" w14:textId="77777777" w:rsidR="00466CF7" w:rsidRPr="00D560BE" w:rsidRDefault="00466CF7" w:rsidP="007B5DC0">
      <w:pPr>
        <w:pStyle w:val="Heading1"/>
        <w:rPr>
          <w:rStyle w:val="Strong"/>
          <w:b w:val="0"/>
          <w:bCs w:val="0"/>
        </w:rPr>
      </w:pPr>
      <w:bookmarkStart w:id="26" w:name="_Toc106218225"/>
      <w:r w:rsidRPr="00D560BE">
        <w:rPr>
          <w:rStyle w:val="Strong"/>
          <w:b w:val="0"/>
          <w:bCs w:val="0"/>
        </w:rPr>
        <w:lastRenderedPageBreak/>
        <w:t>Conclusion</w:t>
      </w:r>
      <w:bookmarkEnd w:id="26"/>
    </w:p>
    <w:p w14:paraId="67190E7C" w14:textId="36AC9FDB" w:rsidR="00466CF7" w:rsidRDefault="00466CF7" w:rsidP="00370BE3"/>
    <w:p w14:paraId="177D7512" w14:textId="5D71F699" w:rsidR="007E046C" w:rsidRDefault="007E046C" w:rsidP="00146CB7">
      <w:pPr>
        <w:spacing w:line="276" w:lineRule="auto"/>
      </w:pPr>
      <w:r>
        <w:t>The research has shown that there is not a one fit approach to building pathology. Several authors discuss the topic but are all variations around the same themes, they being to identify a defect, understand how the defect came about, identifying and adopting a solution to contain or totally remove the defect.</w:t>
      </w:r>
      <w:r w:rsidR="00BB0205">
        <w:t xml:space="preserve"> There is a clear link between building pathology and asset management, they could be described as two sides of the same coin.</w:t>
      </w:r>
    </w:p>
    <w:p w14:paraId="3369DA71" w14:textId="3FBAF38C" w:rsidR="007E046C" w:rsidRDefault="007E046C" w:rsidP="00146CB7">
      <w:pPr>
        <w:spacing w:line="276" w:lineRule="auto"/>
      </w:pPr>
      <w:r>
        <w:t xml:space="preserve">It is clear to see that Tata uses this approach </w:t>
      </w:r>
      <w:r w:rsidR="00CE3BA9">
        <w:t xml:space="preserve">under the asset management umbrella using </w:t>
      </w:r>
      <w:r>
        <w:t xml:space="preserve">defect management but due to the inherent risks and cost involved in the entire process of steel manufacturing and </w:t>
      </w:r>
      <w:r w:rsidR="00CE3BA9">
        <w:t xml:space="preserve">cold </w:t>
      </w:r>
      <w:r>
        <w:t>rolling</w:t>
      </w:r>
      <w:r w:rsidR="00CE3BA9">
        <w:t>, Tata focuses</w:t>
      </w:r>
      <w:r>
        <w:t xml:space="preserve"> its resources in area of Process Safety, Occupational Safety, Environment and operations</w:t>
      </w:r>
      <w:r w:rsidR="00BB0205">
        <w:t xml:space="preserve"> which in a financially constrained business money is spent where the is risk</w:t>
      </w:r>
      <w:r w:rsidR="005B0700">
        <w:t>.</w:t>
      </w:r>
    </w:p>
    <w:p w14:paraId="6DF83192" w14:textId="47A1D147" w:rsidR="005B0700" w:rsidRDefault="005B0700" w:rsidP="00146CB7">
      <w:pPr>
        <w:spacing w:line="276" w:lineRule="auto"/>
      </w:pPr>
      <w:r>
        <w:t xml:space="preserve">Whilst this approach is totally understandable, it </w:t>
      </w:r>
      <w:r w:rsidR="0060581F">
        <w:t>leaves</w:t>
      </w:r>
      <w:r>
        <w:t xml:space="preserve"> the buildings within Tata in a poor state of repair with no immediate plans to solve this issue.</w:t>
      </w:r>
    </w:p>
    <w:p w14:paraId="1BE7B945" w14:textId="56F346E5" w:rsidR="005B0700" w:rsidRDefault="005B0700" w:rsidP="00146CB7">
      <w:pPr>
        <w:spacing w:line="276" w:lineRule="auto"/>
      </w:pPr>
      <w:r>
        <w:t xml:space="preserve">Much of the literature reviewed surrounding building pathology as the name suggests looks at building and is ideal for office blocks, </w:t>
      </w:r>
      <w:r w:rsidR="00A346E0">
        <w:t>residential</w:t>
      </w:r>
      <w:r>
        <w:t xml:space="preserve"> houses, schools, hospital, hotel and alike industries but does not </w:t>
      </w:r>
      <w:r w:rsidR="0060581F">
        <w:t>consider</w:t>
      </w:r>
      <w:r>
        <w:t xml:space="preserve"> the standard concrete foundation, steel structure, sheet clad industrial building that is built from a standard design approach and </w:t>
      </w:r>
      <w:r w:rsidR="0060581F">
        <w:t>its</w:t>
      </w:r>
      <w:r>
        <w:t xml:space="preserve"> sole purpose to add an extra layer of protection from some of the production lines to the external environment.</w:t>
      </w:r>
    </w:p>
    <w:p w14:paraId="1115C4EB" w14:textId="1FE437F3" w:rsidR="005B0700" w:rsidRDefault="005B0700" w:rsidP="00146CB7">
      <w:pPr>
        <w:spacing w:line="276" w:lineRule="auto"/>
      </w:pPr>
      <w:r>
        <w:t xml:space="preserve">Many of the steel making </w:t>
      </w:r>
      <w:r w:rsidR="0060581F">
        <w:t>processes</w:t>
      </w:r>
      <w:r>
        <w:t xml:space="preserve"> such as Coke Ovens, Sinter Plant, Coal plant and blast furnace do not have building as such, all the assets are exposed to the local environment.</w:t>
      </w:r>
    </w:p>
    <w:p w14:paraId="57E05FF8" w14:textId="3FDDC572" w:rsidR="005B0700" w:rsidRDefault="005B0700" w:rsidP="00146CB7">
      <w:pPr>
        <w:spacing w:line="276" w:lineRule="auto"/>
      </w:pPr>
      <w:r>
        <w:t>Tatas approach to asset management is excellent</w:t>
      </w:r>
      <w:r w:rsidR="006D1146">
        <w:t xml:space="preserve"> and mimics the principles of building pathology. T</w:t>
      </w:r>
      <w:r>
        <w:t xml:space="preserve">he </w:t>
      </w:r>
      <w:r w:rsidR="00CE3BA9">
        <w:t xml:space="preserve">SAP </w:t>
      </w:r>
      <w:r>
        <w:t xml:space="preserve">system </w:t>
      </w:r>
      <w:r w:rsidR="006D1146">
        <w:t xml:space="preserve">Tata </w:t>
      </w:r>
      <w:r>
        <w:t xml:space="preserve">uses </w:t>
      </w:r>
      <w:r w:rsidR="0009592F">
        <w:t>is</w:t>
      </w:r>
      <w:r>
        <w:t xml:space="preserve"> so advanced that </w:t>
      </w:r>
      <w:r w:rsidR="0009592F">
        <w:t>it could</w:t>
      </w:r>
      <w:r>
        <w:t xml:space="preserve"> only work in an industry such as steel manufacturing. There are not many companies that </w:t>
      </w:r>
      <w:r w:rsidR="0060581F">
        <w:t>can</w:t>
      </w:r>
      <w:r>
        <w:t xml:space="preserve"> roll out such a detailed programme to every employee within the company</w:t>
      </w:r>
      <w:r w:rsidR="00CE3BA9">
        <w:t>, where</w:t>
      </w:r>
      <w:r>
        <w:t xml:space="preserve"> all the reports generated are based around the </w:t>
      </w:r>
      <w:r w:rsidR="00CE3BA9">
        <w:t xml:space="preserve">CAMF and </w:t>
      </w:r>
      <w:r>
        <w:t>SAP system</w:t>
      </w:r>
      <w:r w:rsidR="00CE3BA9">
        <w:t>s</w:t>
      </w:r>
      <w:r>
        <w:t>.</w:t>
      </w:r>
      <w:r w:rsidR="00BB0205">
        <w:t xml:space="preserve"> SAP is a financial tool, adapted for asset management, as SAP is used in Tata worldwide. There are other equally as good or better software packages available such as Ultimo used in Viridor and Capterra used in Orbis.</w:t>
      </w:r>
      <w:r w:rsidR="0009592F" w:rsidRPr="0009592F">
        <w:rPr>
          <w:rFonts w:cs="Arial"/>
        </w:rPr>
        <w:t xml:space="preserve"> </w:t>
      </w:r>
      <w:r w:rsidR="0009592F">
        <w:rPr>
          <w:rFonts w:cs="Arial"/>
        </w:rPr>
        <w:t>It would not be prudent for Tata to seek accreditation to the ISO55000 suite for their asset management system as t</w:t>
      </w:r>
      <w:r w:rsidR="0009592F">
        <w:rPr>
          <w:rFonts w:cs="Arial"/>
        </w:rPr>
        <w:t>he would be very little benefits, accreditation does not improve reliability or provide good maintenance; accreditation is good to get top management involved, but this is already the case with the existing SAP / CAMF system.</w:t>
      </w:r>
    </w:p>
    <w:p w14:paraId="33076238" w14:textId="26978D8C" w:rsidR="005B0700" w:rsidRDefault="005B0700" w:rsidP="00146CB7">
      <w:pPr>
        <w:spacing w:line="276" w:lineRule="auto"/>
      </w:pPr>
      <w:r>
        <w:t xml:space="preserve">The </w:t>
      </w:r>
      <w:r w:rsidR="00BB0205">
        <w:t xml:space="preserve">SAP </w:t>
      </w:r>
      <w:r>
        <w:t>system although</w:t>
      </w:r>
      <w:r w:rsidR="00A346E0">
        <w:t xml:space="preserve"> </w:t>
      </w:r>
      <w:r>
        <w:t>not user friendly at first as there are so many options</w:t>
      </w:r>
      <w:r w:rsidR="00A346E0">
        <w:t xml:space="preserve"> available to the user can be labour intensive to input defect; manage the SAP notification through the process to work order and schedule to complete at the right opportunity. South Wales Police (SWP) achieved a similar result using an excel based system for identifying defects and thought the Total Facilities Management (TFM) Contractor managed the work being completed. SWP however did not have detailed asset registers, was completely reliant on the contractors for defect cause and solution identification and very little in house skills to challenge the contractor on required work.</w:t>
      </w:r>
    </w:p>
    <w:p w14:paraId="0A4A5E06" w14:textId="77777777" w:rsidR="00013D2C" w:rsidRDefault="00A346E0" w:rsidP="00146CB7">
      <w:pPr>
        <w:spacing w:line="276" w:lineRule="auto"/>
      </w:pPr>
      <w:r>
        <w:t xml:space="preserve">Several opportunities have been identified for Tata to improve their building maintenance strategy, some of these such as using drone surveys and thermography are relatively low </w:t>
      </w:r>
      <w:r>
        <w:lastRenderedPageBreak/>
        <w:t xml:space="preserve">cost and could be implemented easily as this technology is already being used on the manufacturing assets. </w:t>
      </w:r>
    </w:p>
    <w:p w14:paraId="22C129FB" w14:textId="03B2AABC" w:rsidR="00A346E0" w:rsidRDefault="00A346E0" w:rsidP="00146CB7">
      <w:pPr>
        <w:spacing w:line="276" w:lineRule="auto"/>
      </w:pPr>
      <w:r>
        <w:t>Decarbonisation is a major player for all industries, new technologies to reduce carbon emissions need to be implemented, if Tata looked after their buildings, they should be able to reduce the energy used to heat these buildings.</w:t>
      </w:r>
      <w:r w:rsidR="00013D2C">
        <w:t xml:space="preserve"> The biggest challenge to Tata will be able to complete all the decarbonisation plans they have in place when all aging assets are competing for the same limited available funding.</w:t>
      </w:r>
    </w:p>
    <w:p w14:paraId="6E1D438C" w14:textId="36AFAA3C" w:rsidR="00907FBB" w:rsidRDefault="00907FBB" w:rsidP="00146CB7">
      <w:pPr>
        <w:spacing w:line="276" w:lineRule="auto"/>
      </w:pPr>
      <w:r>
        <w:t>As well as improving building maintenance, Tata can leverage more by integrating the SAP system with some of the Root Cause Analysis software and Operational PLC systems to reduce the labour in creating notification and managing multiple systems, thus reducing overall costs and freeing labour to complete additional tasks.</w:t>
      </w:r>
    </w:p>
    <w:p w14:paraId="27741813" w14:textId="77777777" w:rsidR="005B0700" w:rsidRPr="00D560BE" w:rsidRDefault="005B0700" w:rsidP="00370BE3"/>
    <w:p w14:paraId="07F2BE7C" w14:textId="68D89CE2" w:rsidR="00A97A83" w:rsidRPr="00D560BE" w:rsidRDefault="00A97A83" w:rsidP="00A97A83">
      <w:pPr>
        <w:rPr>
          <w:rStyle w:val="Strong"/>
          <w:b w:val="0"/>
          <w:bCs w:val="0"/>
        </w:rPr>
      </w:pPr>
    </w:p>
    <w:p w14:paraId="5F60C163" w14:textId="77777777" w:rsidR="00D560BE" w:rsidRDefault="00D560BE">
      <w:pPr>
        <w:rPr>
          <w:rStyle w:val="Strong"/>
          <w:rFonts w:eastAsiaTheme="majorEastAsia" w:cstheme="majorBidi"/>
          <w:b w:val="0"/>
          <w:bCs w:val="0"/>
          <w:sz w:val="32"/>
          <w:szCs w:val="32"/>
        </w:rPr>
      </w:pPr>
      <w:r>
        <w:rPr>
          <w:rStyle w:val="Strong"/>
          <w:b w:val="0"/>
          <w:bCs w:val="0"/>
        </w:rPr>
        <w:br w:type="page"/>
      </w:r>
    </w:p>
    <w:p w14:paraId="519527E0" w14:textId="2FAD9718" w:rsidR="00591B87" w:rsidRPr="00591B87" w:rsidRDefault="00C82531" w:rsidP="00661CCA">
      <w:pPr>
        <w:pStyle w:val="Heading1"/>
      </w:pPr>
      <w:bookmarkStart w:id="27" w:name="_Toc106218226"/>
      <w:r w:rsidRPr="002D4217">
        <w:rPr>
          <w:rStyle w:val="Strong"/>
          <w:b w:val="0"/>
          <w:bCs w:val="0"/>
        </w:rPr>
        <w:lastRenderedPageBreak/>
        <w:t>References</w:t>
      </w:r>
      <w:bookmarkEnd w:id="27"/>
    </w:p>
    <w:p w14:paraId="5BCCB61B" w14:textId="195DBF24" w:rsidR="008665E8" w:rsidRPr="009B6C5D" w:rsidRDefault="00591B87" w:rsidP="00EC76C3">
      <w:pPr>
        <w:rPr>
          <w:rStyle w:val="Strong"/>
          <w:rFonts w:cs="Arial"/>
          <w:b w:val="0"/>
          <w:bCs w:val="0"/>
          <w:sz w:val="20"/>
          <w:szCs w:val="20"/>
        </w:rPr>
      </w:pPr>
      <w:bookmarkStart w:id="28" w:name="_Hlk106303494"/>
      <w:r w:rsidRPr="009B6C5D">
        <w:rPr>
          <w:rStyle w:val="Strong"/>
          <w:rFonts w:cs="Arial"/>
          <w:b w:val="0"/>
          <w:bCs w:val="0"/>
          <w:sz w:val="20"/>
          <w:szCs w:val="20"/>
        </w:rPr>
        <w:t>CIB (2020) CIBW086 Research roadmap. Available at:</w:t>
      </w:r>
      <w:hyperlink r:id="rId27" w:history="1">
        <w:r w:rsidR="00013D2C" w:rsidRPr="00F10E98">
          <w:rPr>
            <w:rStyle w:val="Hyperlink"/>
            <w:rFonts w:cs="Arial"/>
            <w:sz w:val="20"/>
            <w:szCs w:val="20"/>
          </w:rPr>
          <w:t>file:///C:/Users/B079577/Downloads/CIBW086-Research-Roadmap_final-2021-1.pdf</w:t>
        </w:r>
      </w:hyperlink>
      <w:r w:rsidRPr="009B6C5D">
        <w:rPr>
          <w:rStyle w:val="Strong"/>
          <w:rFonts w:cs="Arial"/>
          <w:b w:val="0"/>
          <w:bCs w:val="0"/>
          <w:sz w:val="20"/>
          <w:szCs w:val="20"/>
        </w:rPr>
        <w:t xml:space="preserve"> Accessed 10</w:t>
      </w:r>
      <w:r w:rsidR="00013D2C" w:rsidRPr="009B6C5D">
        <w:rPr>
          <w:rFonts w:cs="Arial"/>
          <w:sz w:val="20"/>
          <w:szCs w:val="20"/>
          <w:shd w:val="clear" w:color="auto" w:fill="FFFFFF"/>
          <w:vertAlign w:val="superscript"/>
        </w:rPr>
        <w:t>th</w:t>
      </w:r>
      <w:r w:rsidRPr="009B6C5D">
        <w:rPr>
          <w:rStyle w:val="Strong"/>
          <w:rFonts w:cs="Arial"/>
          <w:b w:val="0"/>
          <w:bCs w:val="0"/>
          <w:sz w:val="20"/>
          <w:szCs w:val="20"/>
        </w:rPr>
        <w:t xml:space="preserve"> June 2022</w:t>
      </w:r>
      <w:r w:rsidR="009B6C5D">
        <w:rPr>
          <w:rStyle w:val="Strong"/>
          <w:rFonts w:cs="Arial"/>
          <w:b w:val="0"/>
          <w:bCs w:val="0"/>
          <w:sz w:val="20"/>
          <w:szCs w:val="20"/>
        </w:rPr>
        <w:t>.</w:t>
      </w:r>
    </w:p>
    <w:bookmarkEnd w:id="28"/>
    <w:p w14:paraId="7539E820" w14:textId="7BEC84FB" w:rsidR="008665E8" w:rsidRPr="009B6C5D" w:rsidRDefault="008665E8" w:rsidP="00EC76C3">
      <w:pPr>
        <w:rPr>
          <w:rStyle w:val="Strong"/>
          <w:rFonts w:cs="Arial"/>
          <w:b w:val="0"/>
          <w:bCs w:val="0"/>
          <w:sz w:val="20"/>
          <w:szCs w:val="20"/>
        </w:rPr>
      </w:pPr>
      <w:r w:rsidRPr="009B6C5D">
        <w:rPr>
          <w:rStyle w:val="Strong"/>
          <w:rFonts w:cs="Arial"/>
          <w:b w:val="0"/>
          <w:bCs w:val="0"/>
          <w:sz w:val="20"/>
          <w:szCs w:val="20"/>
        </w:rPr>
        <w:t>Duffy, F (1990) Measuring building performance.</w:t>
      </w:r>
    </w:p>
    <w:p w14:paraId="3BB697E8" w14:textId="00130132" w:rsidR="00E32990" w:rsidRPr="009B6C5D" w:rsidRDefault="00E32990" w:rsidP="00661CCA">
      <w:pPr>
        <w:jc w:val="both"/>
        <w:rPr>
          <w:rStyle w:val="Strong"/>
          <w:rFonts w:cs="Arial"/>
          <w:b w:val="0"/>
          <w:bCs w:val="0"/>
          <w:sz w:val="20"/>
          <w:szCs w:val="20"/>
        </w:rPr>
      </w:pPr>
      <w:r w:rsidRPr="009B6C5D">
        <w:rPr>
          <w:rFonts w:cs="Arial"/>
          <w:sz w:val="20"/>
          <w:szCs w:val="20"/>
        </w:rPr>
        <w:t>Duncan, A; Ward, L (2017) A building pathology system in New Zealand – what is possible? Available</w:t>
      </w:r>
      <w:r w:rsidR="00661CCA">
        <w:rPr>
          <w:rFonts w:cs="Arial"/>
          <w:sz w:val="20"/>
          <w:szCs w:val="20"/>
        </w:rPr>
        <w:t xml:space="preserve"> </w:t>
      </w:r>
      <w:r w:rsidRPr="009B6C5D">
        <w:rPr>
          <w:rFonts w:cs="Arial"/>
          <w:sz w:val="20"/>
          <w:szCs w:val="20"/>
        </w:rPr>
        <w:t>at:</w:t>
      </w:r>
      <w:r w:rsidR="009C5352">
        <w:rPr>
          <w:rFonts w:cs="Arial"/>
          <w:sz w:val="20"/>
          <w:szCs w:val="20"/>
        </w:rPr>
        <w:t xml:space="preserve"> </w:t>
      </w:r>
      <w:hyperlink r:id="rId28" w:history="1">
        <w:r w:rsidR="009C5352" w:rsidRPr="00CD61E4">
          <w:rPr>
            <w:rStyle w:val="Hyperlink"/>
            <w:rFonts w:cs="Arial"/>
            <w:sz w:val="20"/>
            <w:szCs w:val="20"/>
          </w:rPr>
          <w:t>https://d39d3mj7qio96p.cloudfront.net/media/documents/SR366_A_building_pathology_system_in_New_Zealand.pdf</w:t>
        </w:r>
      </w:hyperlink>
      <w:r w:rsidRPr="009B6C5D">
        <w:rPr>
          <w:rFonts w:cs="Arial"/>
          <w:sz w:val="20"/>
          <w:szCs w:val="20"/>
        </w:rPr>
        <w:t xml:space="preserve"> Accessed 06</w:t>
      </w:r>
      <w:r w:rsidR="00013D2C" w:rsidRPr="009B6C5D">
        <w:rPr>
          <w:rFonts w:cs="Arial"/>
          <w:sz w:val="20"/>
          <w:szCs w:val="20"/>
          <w:shd w:val="clear" w:color="auto" w:fill="FFFFFF"/>
          <w:vertAlign w:val="superscript"/>
        </w:rPr>
        <w:t>th</w:t>
      </w:r>
      <w:r w:rsidRPr="009B6C5D">
        <w:rPr>
          <w:rFonts w:cs="Arial"/>
          <w:sz w:val="20"/>
          <w:szCs w:val="20"/>
        </w:rPr>
        <w:t xml:space="preserve"> June 2022</w:t>
      </w:r>
    </w:p>
    <w:p w14:paraId="158F200D" w14:textId="74217D7A" w:rsidR="00EC76C3" w:rsidRPr="009B6C5D" w:rsidRDefault="00EC76C3" w:rsidP="00661CCA">
      <w:pPr>
        <w:rPr>
          <w:rStyle w:val="Strong"/>
          <w:rFonts w:cs="Arial"/>
          <w:b w:val="0"/>
          <w:bCs w:val="0"/>
          <w:sz w:val="20"/>
          <w:szCs w:val="20"/>
        </w:rPr>
      </w:pPr>
      <w:r w:rsidRPr="009B6C5D">
        <w:rPr>
          <w:rStyle w:val="Strong"/>
          <w:rFonts w:cs="Arial"/>
          <w:b w:val="0"/>
          <w:bCs w:val="0"/>
          <w:sz w:val="20"/>
          <w:szCs w:val="20"/>
        </w:rPr>
        <w:t xml:space="preserve">Eweda, A; Al-Sakkaf, A; Zayed, T; Alkass, S (2021) Condition assessment model of a building indoor environment: a case study on educational buildings. </w:t>
      </w:r>
      <w:r w:rsidRPr="009B6C5D">
        <w:rPr>
          <w:rStyle w:val="Strong"/>
          <w:rFonts w:cs="Arial"/>
          <w:b w:val="0"/>
          <w:bCs w:val="0"/>
          <w:sz w:val="20"/>
          <w:szCs w:val="20"/>
          <w:u w:val="single"/>
        </w:rPr>
        <w:t>International Journal of Building Pathology and Adaption 15</w:t>
      </w:r>
      <w:r w:rsidRPr="009B6C5D">
        <w:rPr>
          <w:rStyle w:val="Strong"/>
          <w:rFonts w:cs="Arial"/>
          <w:b w:val="0"/>
          <w:bCs w:val="0"/>
          <w:sz w:val="20"/>
          <w:szCs w:val="20"/>
          <w:u w:val="single"/>
          <w:vertAlign w:val="superscript"/>
        </w:rPr>
        <w:t>th</w:t>
      </w:r>
      <w:r w:rsidRPr="009B6C5D">
        <w:rPr>
          <w:rStyle w:val="Strong"/>
          <w:rFonts w:cs="Arial"/>
          <w:b w:val="0"/>
          <w:bCs w:val="0"/>
          <w:sz w:val="20"/>
          <w:szCs w:val="20"/>
          <w:u w:val="single"/>
        </w:rPr>
        <w:t xml:space="preserve"> September 2021</w:t>
      </w:r>
      <w:r w:rsidRPr="009B6C5D">
        <w:rPr>
          <w:rStyle w:val="Strong"/>
          <w:rFonts w:cs="Arial"/>
          <w:b w:val="0"/>
          <w:bCs w:val="0"/>
          <w:sz w:val="20"/>
          <w:szCs w:val="20"/>
        </w:rPr>
        <w:t xml:space="preserve">. Available at: </w:t>
      </w:r>
      <w:hyperlink r:id="rId29" w:history="1">
        <w:r w:rsidR="009B6C5D" w:rsidRPr="00B220F6">
          <w:rPr>
            <w:rStyle w:val="Hyperlink"/>
            <w:rFonts w:cs="Arial"/>
            <w:sz w:val="20"/>
            <w:szCs w:val="20"/>
          </w:rPr>
          <w:t>https://www.emerald.com/insight/content/doi/10.1108/IJBPA-03-2021-0036/full/html</w:t>
        </w:r>
      </w:hyperlink>
      <w:r w:rsidRPr="009B6C5D">
        <w:rPr>
          <w:rStyle w:val="Strong"/>
          <w:rFonts w:cs="Arial"/>
          <w:b w:val="0"/>
          <w:bCs w:val="0"/>
          <w:sz w:val="20"/>
          <w:szCs w:val="20"/>
        </w:rPr>
        <w:t xml:space="preserve"> </w:t>
      </w:r>
      <w:r w:rsidR="009B6C5D">
        <w:rPr>
          <w:rFonts w:cs="Arial"/>
          <w:sz w:val="20"/>
          <w:szCs w:val="20"/>
        </w:rPr>
        <w:t xml:space="preserve">Accessed </w:t>
      </w:r>
      <w:r w:rsidR="00013D2C" w:rsidRPr="009B6C5D">
        <w:rPr>
          <w:rStyle w:val="Strong"/>
          <w:rFonts w:cs="Arial"/>
          <w:b w:val="0"/>
          <w:bCs w:val="0"/>
          <w:sz w:val="20"/>
          <w:szCs w:val="20"/>
        </w:rPr>
        <w:t>21</w:t>
      </w:r>
      <w:r w:rsidR="00013D2C" w:rsidRPr="00CC1041">
        <w:rPr>
          <w:rStyle w:val="Strong"/>
          <w:rFonts w:cs="Arial"/>
          <w:b w:val="0"/>
          <w:bCs w:val="0"/>
          <w:sz w:val="20"/>
          <w:szCs w:val="20"/>
          <w:vertAlign w:val="superscript"/>
        </w:rPr>
        <w:t>st</w:t>
      </w:r>
      <w:r w:rsidR="00013D2C">
        <w:rPr>
          <w:rStyle w:val="Strong"/>
          <w:rFonts w:cs="Arial"/>
          <w:b w:val="0"/>
          <w:bCs w:val="0"/>
          <w:sz w:val="20"/>
          <w:szCs w:val="20"/>
        </w:rPr>
        <w:t xml:space="preserve"> </w:t>
      </w:r>
      <w:r w:rsidR="009B6C5D">
        <w:rPr>
          <w:rFonts w:cs="Arial"/>
          <w:sz w:val="20"/>
          <w:szCs w:val="20"/>
        </w:rPr>
        <w:t xml:space="preserve"> April 2022</w:t>
      </w:r>
    </w:p>
    <w:p w14:paraId="216A5D0F" w14:textId="43D7B8DE" w:rsidR="00C82531" w:rsidRPr="009B6C5D" w:rsidRDefault="00C82531" w:rsidP="00A97A83">
      <w:pPr>
        <w:rPr>
          <w:rStyle w:val="Strong"/>
          <w:rFonts w:cs="Arial"/>
          <w:b w:val="0"/>
          <w:bCs w:val="0"/>
          <w:sz w:val="20"/>
          <w:szCs w:val="20"/>
        </w:rPr>
      </w:pPr>
      <w:r w:rsidRPr="009B6C5D">
        <w:rPr>
          <w:rStyle w:val="Strong"/>
          <w:rFonts w:cs="Arial"/>
          <w:b w:val="0"/>
          <w:bCs w:val="0"/>
          <w:sz w:val="20"/>
          <w:szCs w:val="20"/>
        </w:rPr>
        <w:t xml:space="preserve">Harris, SY (2001) Building Pathology – Deterioration, </w:t>
      </w:r>
      <w:r w:rsidR="0060581F" w:rsidRPr="009B6C5D">
        <w:rPr>
          <w:rStyle w:val="Strong"/>
          <w:rFonts w:cs="Arial"/>
          <w:b w:val="0"/>
          <w:bCs w:val="0"/>
          <w:sz w:val="20"/>
          <w:szCs w:val="20"/>
        </w:rPr>
        <w:t>diagnostics</w:t>
      </w:r>
      <w:r w:rsidRPr="009B6C5D">
        <w:rPr>
          <w:rStyle w:val="Strong"/>
          <w:rFonts w:cs="Arial"/>
          <w:b w:val="0"/>
          <w:bCs w:val="0"/>
          <w:sz w:val="20"/>
          <w:szCs w:val="20"/>
        </w:rPr>
        <w:t xml:space="preserve"> and intervention. Available at :</w:t>
      </w:r>
      <w:hyperlink r:id="rId30" w:anchor="v=onepage&amp;q=building%20pathology&amp;f=false" w:history="1">
        <w:r w:rsidR="00661CCA" w:rsidRPr="004D4217">
          <w:rPr>
            <w:rStyle w:val="Hyperlink"/>
            <w:rFonts w:cs="Arial"/>
            <w:sz w:val="20"/>
            <w:szCs w:val="20"/>
          </w:rPr>
          <w:t>https://books.google.nl/books?hl=nl&amp;lr=&amp;id=ClnQtqipTtsC&amp;oi=fnd&amp;pg=PA4&amp;dq=building+pathology&amp;ots=EKweIn-e-c&amp;sig=-JQ_zOB55 IDQnGZyYgkZKzM2No&amp;redir_esc=y#v=onepage&amp;q=building%20pathology&amp;f=false</w:t>
        </w:r>
      </w:hyperlink>
      <w:r w:rsidRPr="009B6C5D">
        <w:rPr>
          <w:rStyle w:val="Strong"/>
          <w:rFonts w:cs="Arial"/>
          <w:b w:val="0"/>
          <w:bCs w:val="0"/>
          <w:sz w:val="20"/>
          <w:szCs w:val="20"/>
        </w:rPr>
        <w:t xml:space="preserve"> </w:t>
      </w:r>
      <w:r w:rsidR="009B6C5D">
        <w:rPr>
          <w:rFonts w:cs="Arial"/>
          <w:sz w:val="20"/>
          <w:szCs w:val="20"/>
        </w:rPr>
        <w:t>Accessed 2</w:t>
      </w:r>
      <w:r w:rsidR="00013D2C" w:rsidRPr="009B6C5D">
        <w:rPr>
          <w:rStyle w:val="Strong"/>
          <w:rFonts w:cs="Arial"/>
          <w:b w:val="0"/>
          <w:bCs w:val="0"/>
          <w:sz w:val="20"/>
          <w:szCs w:val="20"/>
        </w:rPr>
        <w:t>1</w:t>
      </w:r>
      <w:r w:rsidR="00013D2C" w:rsidRPr="00CC1041">
        <w:rPr>
          <w:rStyle w:val="Strong"/>
          <w:rFonts w:cs="Arial"/>
          <w:b w:val="0"/>
          <w:bCs w:val="0"/>
          <w:sz w:val="20"/>
          <w:szCs w:val="20"/>
          <w:vertAlign w:val="superscript"/>
        </w:rPr>
        <w:t>st</w:t>
      </w:r>
      <w:r w:rsidR="009B6C5D">
        <w:rPr>
          <w:rFonts w:cs="Arial"/>
          <w:sz w:val="20"/>
          <w:szCs w:val="20"/>
        </w:rPr>
        <w:t xml:space="preserve"> April 2022</w:t>
      </w:r>
    </w:p>
    <w:p w14:paraId="3E9E0AA2" w14:textId="45DBF464" w:rsidR="00C82531" w:rsidRPr="009B6C5D" w:rsidRDefault="00C82531" w:rsidP="00A97A83">
      <w:pPr>
        <w:rPr>
          <w:rFonts w:cs="Arial"/>
          <w:sz w:val="20"/>
          <w:szCs w:val="20"/>
        </w:rPr>
      </w:pPr>
      <w:r w:rsidRPr="009B6C5D">
        <w:rPr>
          <w:rStyle w:val="Strong"/>
          <w:rFonts w:cs="Arial"/>
          <w:b w:val="0"/>
          <w:bCs w:val="0"/>
          <w:sz w:val="20"/>
          <w:szCs w:val="20"/>
        </w:rPr>
        <w:t xml:space="preserve">Hassan, ZF (2022) </w:t>
      </w:r>
      <w:r w:rsidR="0060581F" w:rsidRPr="009B6C5D">
        <w:rPr>
          <w:rStyle w:val="Strong"/>
          <w:rFonts w:cs="Arial"/>
          <w:b w:val="0"/>
          <w:bCs w:val="0"/>
          <w:sz w:val="20"/>
          <w:szCs w:val="20"/>
        </w:rPr>
        <w:t>Multi-dimensional</w:t>
      </w:r>
      <w:r w:rsidRPr="009B6C5D">
        <w:rPr>
          <w:rStyle w:val="Strong"/>
          <w:rFonts w:cs="Arial"/>
          <w:b w:val="0"/>
          <w:bCs w:val="0"/>
          <w:sz w:val="20"/>
          <w:szCs w:val="20"/>
        </w:rPr>
        <w:t xml:space="preserve"> assessment design for building pathology. Available at:</w:t>
      </w:r>
      <w:r w:rsidRPr="009B6C5D">
        <w:rPr>
          <w:rFonts w:cs="Arial"/>
          <w:sz w:val="20"/>
          <w:szCs w:val="20"/>
        </w:rPr>
        <w:t xml:space="preserve"> </w:t>
      </w:r>
      <w:hyperlink r:id="rId31" w:history="1">
        <w:r w:rsidR="009B6C5D" w:rsidRPr="00B220F6">
          <w:rPr>
            <w:rStyle w:val="Hyperlink"/>
            <w:rFonts w:cs="Arial"/>
            <w:sz w:val="20"/>
            <w:szCs w:val="20"/>
          </w:rPr>
          <w:t>https://link.springer.com/chapter/10.1007/978-981-16-7228-6_22</w:t>
        </w:r>
      </w:hyperlink>
      <w:r w:rsidR="00D560BE" w:rsidRPr="009B6C5D">
        <w:rPr>
          <w:rFonts w:cs="Arial"/>
          <w:sz w:val="20"/>
          <w:szCs w:val="20"/>
        </w:rPr>
        <w:t>.</w:t>
      </w:r>
      <w:r w:rsidR="009B6C5D">
        <w:rPr>
          <w:rFonts w:cs="Arial"/>
          <w:sz w:val="20"/>
          <w:szCs w:val="20"/>
        </w:rPr>
        <w:t xml:space="preserve"> Accessed </w:t>
      </w:r>
      <w:r w:rsidR="00013D2C">
        <w:rPr>
          <w:rFonts w:cs="Arial"/>
          <w:sz w:val="20"/>
          <w:szCs w:val="20"/>
        </w:rPr>
        <w:t>2</w:t>
      </w:r>
      <w:r w:rsidR="00013D2C" w:rsidRPr="009B6C5D">
        <w:rPr>
          <w:rStyle w:val="Strong"/>
          <w:rFonts w:cs="Arial"/>
          <w:b w:val="0"/>
          <w:bCs w:val="0"/>
          <w:sz w:val="20"/>
          <w:szCs w:val="20"/>
        </w:rPr>
        <w:t>1</w:t>
      </w:r>
      <w:r w:rsidR="00013D2C" w:rsidRPr="00CC1041">
        <w:rPr>
          <w:rStyle w:val="Strong"/>
          <w:rFonts w:cs="Arial"/>
          <w:b w:val="0"/>
          <w:bCs w:val="0"/>
          <w:sz w:val="20"/>
          <w:szCs w:val="20"/>
          <w:vertAlign w:val="superscript"/>
        </w:rPr>
        <w:t>st</w:t>
      </w:r>
      <w:r w:rsidR="00013D2C">
        <w:rPr>
          <w:rFonts w:cs="Arial"/>
          <w:sz w:val="20"/>
          <w:szCs w:val="20"/>
        </w:rPr>
        <w:t xml:space="preserve"> </w:t>
      </w:r>
      <w:r w:rsidR="009B6C5D">
        <w:rPr>
          <w:rFonts w:cs="Arial"/>
          <w:sz w:val="20"/>
          <w:szCs w:val="20"/>
        </w:rPr>
        <w:t xml:space="preserve"> April 2022</w:t>
      </w:r>
    </w:p>
    <w:p w14:paraId="39D64F7A" w14:textId="223B6EB5" w:rsidR="00D560BE" w:rsidRPr="009B6C5D" w:rsidRDefault="00D560BE" w:rsidP="00D560BE">
      <w:pPr>
        <w:rPr>
          <w:rStyle w:val="Hyperlink"/>
          <w:rFonts w:cs="Arial"/>
          <w:sz w:val="20"/>
          <w:szCs w:val="20"/>
        </w:rPr>
      </w:pPr>
      <w:r w:rsidRPr="009B6C5D">
        <w:rPr>
          <w:rStyle w:val="Strong"/>
          <w:rFonts w:cs="Arial"/>
          <w:b w:val="0"/>
          <w:bCs w:val="0"/>
          <w:sz w:val="20"/>
          <w:szCs w:val="20"/>
        </w:rPr>
        <w:t>Hassa</w:t>
      </w:r>
      <w:r w:rsidR="009B6C5D">
        <w:rPr>
          <w:rStyle w:val="Strong"/>
          <w:rFonts w:cs="Arial"/>
          <w:b w:val="0"/>
          <w:bCs w:val="0"/>
          <w:sz w:val="20"/>
          <w:szCs w:val="20"/>
        </w:rPr>
        <w:t>n</w:t>
      </w:r>
      <w:r w:rsidRPr="009B6C5D">
        <w:rPr>
          <w:rStyle w:val="Strong"/>
          <w:rFonts w:cs="Arial"/>
          <w:b w:val="0"/>
          <w:bCs w:val="0"/>
          <w:sz w:val="20"/>
          <w:szCs w:val="20"/>
        </w:rPr>
        <w:t xml:space="preserve">, </w:t>
      </w:r>
      <w:r w:rsidR="0060581F" w:rsidRPr="009B6C5D">
        <w:rPr>
          <w:rStyle w:val="Strong"/>
          <w:rFonts w:cs="Arial"/>
          <w:b w:val="0"/>
          <w:bCs w:val="0"/>
          <w:sz w:val="20"/>
          <w:szCs w:val="20"/>
        </w:rPr>
        <w:t>ZF;</w:t>
      </w:r>
      <w:r w:rsidRPr="009B6C5D">
        <w:rPr>
          <w:rStyle w:val="Strong"/>
          <w:rFonts w:cs="Arial"/>
          <w:b w:val="0"/>
          <w:bCs w:val="0"/>
          <w:sz w:val="20"/>
          <w:szCs w:val="20"/>
        </w:rPr>
        <w:t xml:space="preserve"> Ali </w:t>
      </w:r>
      <w:r w:rsidR="0060581F" w:rsidRPr="009B6C5D">
        <w:rPr>
          <w:rStyle w:val="Strong"/>
          <w:rFonts w:cs="Arial"/>
          <w:b w:val="0"/>
          <w:bCs w:val="0"/>
          <w:sz w:val="20"/>
          <w:szCs w:val="20"/>
        </w:rPr>
        <w:t>AS;</w:t>
      </w:r>
      <w:r w:rsidRPr="009B6C5D">
        <w:rPr>
          <w:rStyle w:val="Strong"/>
          <w:rFonts w:cs="Arial"/>
          <w:b w:val="0"/>
          <w:bCs w:val="0"/>
          <w:sz w:val="20"/>
          <w:szCs w:val="20"/>
        </w:rPr>
        <w:t xml:space="preserve"> Chua, SJL; Baharum, MD (2017) Building pathology, maintenance and refurbishment. Available at : </w:t>
      </w:r>
      <w:hyperlink r:id="rId32" w:history="1">
        <w:r w:rsidR="009B6C5D" w:rsidRPr="00B220F6">
          <w:rPr>
            <w:rStyle w:val="Hyperlink"/>
            <w:rFonts w:cs="Arial"/>
            <w:sz w:val="20"/>
            <w:szCs w:val="20"/>
          </w:rPr>
          <w:t>https://www.taylorfrancis.com/chapters/edit/10.4324/9781315470535-6/building-pathology-maintenance-refurbishment-zahiruddin-fitri-abu-hassan-azlan-shah-ali-shirley-jin-lin-chua-mohd-rizal-baharum</w:t>
        </w:r>
      </w:hyperlink>
      <w:r w:rsidR="009B6C5D" w:rsidRPr="009B6C5D">
        <w:rPr>
          <w:rFonts w:cs="Arial"/>
          <w:sz w:val="20"/>
          <w:szCs w:val="20"/>
        </w:rPr>
        <w:t>.</w:t>
      </w:r>
      <w:r w:rsidR="009B6C5D">
        <w:rPr>
          <w:rFonts w:cs="Arial"/>
          <w:sz w:val="20"/>
          <w:szCs w:val="20"/>
        </w:rPr>
        <w:t xml:space="preserve"> Accessed 2</w:t>
      </w:r>
      <w:r w:rsidR="00013D2C">
        <w:rPr>
          <w:rFonts w:cs="Arial"/>
          <w:sz w:val="20"/>
          <w:szCs w:val="20"/>
          <w:shd w:val="clear" w:color="auto" w:fill="FFFFFF"/>
        </w:rPr>
        <w:t>2</w:t>
      </w:r>
      <w:r w:rsidR="00013D2C" w:rsidRPr="00585BFB">
        <w:rPr>
          <w:rFonts w:cs="Arial"/>
          <w:sz w:val="20"/>
          <w:szCs w:val="20"/>
          <w:shd w:val="clear" w:color="auto" w:fill="FFFFFF"/>
          <w:vertAlign w:val="superscript"/>
        </w:rPr>
        <w:t>nd</w:t>
      </w:r>
      <w:r w:rsidR="009B6C5D">
        <w:rPr>
          <w:rFonts w:cs="Arial"/>
          <w:sz w:val="20"/>
          <w:szCs w:val="20"/>
        </w:rPr>
        <w:t xml:space="preserve"> May 2022</w:t>
      </w:r>
    </w:p>
    <w:p w14:paraId="2FBCA261" w14:textId="5D12C914" w:rsidR="00D560BE" w:rsidRDefault="00D560BE" w:rsidP="00D560BE">
      <w:pPr>
        <w:rPr>
          <w:rFonts w:cs="Arial"/>
          <w:sz w:val="20"/>
          <w:szCs w:val="20"/>
          <w:shd w:val="clear" w:color="auto" w:fill="FFFFFF"/>
        </w:rPr>
      </w:pPr>
      <w:r w:rsidRPr="009B6C5D">
        <w:rPr>
          <w:rFonts w:cs="Arial"/>
          <w:color w:val="333333"/>
          <w:sz w:val="20"/>
          <w:szCs w:val="20"/>
          <w:shd w:val="clear" w:color="auto" w:fill="FCFCFC"/>
        </w:rPr>
        <w:t>Napolitano, R</w:t>
      </w:r>
      <w:r w:rsidR="009C5352">
        <w:rPr>
          <w:rFonts w:cs="Arial"/>
          <w:color w:val="333333"/>
          <w:sz w:val="20"/>
          <w:szCs w:val="20"/>
          <w:shd w:val="clear" w:color="auto" w:fill="FCFCFC"/>
        </w:rPr>
        <w:t>;</w:t>
      </w:r>
      <w:r w:rsidRPr="009B6C5D">
        <w:rPr>
          <w:rFonts w:cs="Arial"/>
          <w:color w:val="333333"/>
          <w:sz w:val="20"/>
          <w:szCs w:val="20"/>
          <w:shd w:val="clear" w:color="auto" w:fill="FCFCFC"/>
        </w:rPr>
        <w:t xml:space="preserve"> Hess, M</w:t>
      </w:r>
      <w:r w:rsidR="009C5352">
        <w:rPr>
          <w:rFonts w:cs="Arial"/>
          <w:color w:val="333333"/>
          <w:sz w:val="20"/>
          <w:szCs w:val="20"/>
          <w:shd w:val="clear" w:color="auto" w:fill="FCFCFC"/>
        </w:rPr>
        <w:t>;</w:t>
      </w:r>
      <w:r w:rsidRPr="009B6C5D">
        <w:rPr>
          <w:rFonts w:cs="Arial"/>
          <w:color w:val="333333"/>
          <w:sz w:val="20"/>
          <w:szCs w:val="20"/>
          <w:shd w:val="clear" w:color="auto" w:fill="FCFCFC"/>
        </w:rPr>
        <w:t xml:space="preserve"> Glisic, B</w:t>
      </w:r>
      <w:r w:rsidR="009C5352">
        <w:rPr>
          <w:rFonts w:cs="Arial"/>
          <w:color w:val="333333"/>
          <w:sz w:val="20"/>
          <w:szCs w:val="20"/>
          <w:shd w:val="clear" w:color="auto" w:fill="FCFCFC"/>
        </w:rPr>
        <w:t xml:space="preserve"> (2020)</w:t>
      </w:r>
      <w:r w:rsidRPr="009B6C5D">
        <w:rPr>
          <w:rFonts w:cs="Arial"/>
          <w:color w:val="333333"/>
          <w:sz w:val="20"/>
          <w:szCs w:val="20"/>
          <w:shd w:val="clear" w:color="auto" w:fill="FCFCFC"/>
        </w:rPr>
        <w:t xml:space="preserve"> Quantifying the Differences in Documentation and </w:t>
      </w:r>
      <w:r w:rsidR="0060581F" w:rsidRPr="009B6C5D">
        <w:rPr>
          <w:rFonts w:cs="Arial"/>
          <w:color w:val="333333"/>
          <w:sz w:val="20"/>
          <w:szCs w:val="20"/>
          <w:shd w:val="clear" w:color="auto" w:fill="FCFCFC"/>
        </w:rPr>
        <w:t>Modelling</w:t>
      </w:r>
      <w:r w:rsidRPr="009B6C5D">
        <w:rPr>
          <w:rFonts w:cs="Arial"/>
          <w:color w:val="333333"/>
          <w:sz w:val="20"/>
          <w:szCs w:val="20"/>
          <w:shd w:val="clear" w:color="auto" w:fill="FCFCFC"/>
        </w:rPr>
        <w:t xml:space="preserve"> Levels for Building Pathology and Diagnostics. </w:t>
      </w:r>
      <w:r w:rsidRPr="009B6C5D">
        <w:rPr>
          <w:rFonts w:cs="Arial"/>
          <w:i/>
          <w:iCs/>
          <w:color w:val="333333"/>
          <w:sz w:val="20"/>
          <w:szCs w:val="20"/>
          <w:shd w:val="clear" w:color="auto" w:fill="FCFCFC"/>
        </w:rPr>
        <w:t>Arch Computa</w:t>
      </w:r>
      <w:r w:rsidR="00013D2C">
        <w:rPr>
          <w:rFonts w:cs="Arial"/>
          <w:i/>
          <w:iCs/>
          <w:color w:val="333333"/>
          <w:sz w:val="20"/>
          <w:szCs w:val="20"/>
          <w:shd w:val="clear" w:color="auto" w:fill="FCFCFC"/>
        </w:rPr>
        <w:t>r</w:t>
      </w:r>
      <w:r w:rsidRPr="009B6C5D">
        <w:rPr>
          <w:rFonts w:cs="Arial"/>
          <w:i/>
          <w:iCs/>
          <w:color w:val="333333"/>
          <w:sz w:val="20"/>
          <w:szCs w:val="20"/>
          <w:shd w:val="clear" w:color="auto" w:fill="FCFCFC"/>
        </w:rPr>
        <w:t xml:space="preserve"> Methods Eng</w:t>
      </w:r>
      <w:r w:rsidRPr="009B6C5D">
        <w:rPr>
          <w:rFonts w:cs="Arial"/>
          <w:color w:val="333333"/>
          <w:sz w:val="20"/>
          <w:szCs w:val="20"/>
          <w:shd w:val="clear" w:color="auto" w:fill="FCFCFC"/>
        </w:rPr>
        <w:t> </w:t>
      </w:r>
      <w:r w:rsidRPr="009B6C5D">
        <w:rPr>
          <w:rFonts w:cs="Arial"/>
          <w:b/>
          <w:bCs/>
          <w:color w:val="333333"/>
          <w:sz w:val="20"/>
          <w:szCs w:val="20"/>
          <w:shd w:val="clear" w:color="auto" w:fill="FCFCFC"/>
        </w:rPr>
        <w:t>27, </w:t>
      </w:r>
      <w:r w:rsidRPr="009B6C5D">
        <w:rPr>
          <w:rFonts w:cs="Arial"/>
          <w:color w:val="333333"/>
          <w:sz w:val="20"/>
          <w:szCs w:val="20"/>
          <w:shd w:val="clear" w:color="auto" w:fill="FCFCFC"/>
        </w:rPr>
        <w:t xml:space="preserve">1135–1152 (2020). </w:t>
      </w:r>
      <w:hyperlink r:id="rId33" w:history="1">
        <w:r w:rsidRPr="009B6C5D">
          <w:rPr>
            <w:rStyle w:val="Hyperlink"/>
            <w:rFonts w:cs="Arial"/>
            <w:sz w:val="20"/>
            <w:szCs w:val="20"/>
            <w:shd w:val="clear" w:color="auto" w:fill="FCFCFC"/>
          </w:rPr>
          <w:t>https://doi.org/10.1007/s11831-019-09350-y</w:t>
        </w:r>
      </w:hyperlink>
      <w:r w:rsidR="009B6C5D">
        <w:rPr>
          <w:rStyle w:val="Hyperlink"/>
          <w:rFonts w:cs="Arial"/>
          <w:sz w:val="20"/>
          <w:szCs w:val="20"/>
          <w:shd w:val="clear" w:color="auto" w:fill="FCFCFC"/>
        </w:rPr>
        <w:t xml:space="preserve">. </w:t>
      </w:r>
      <w:r w:rsidR="009B6C5D">
        <w:rPr>
          <w:rFonts w:cs="Arial"/>
          <w:sz w:val="20"/>
          <w:szCs w:val="20"/>
          <w:shd w:val="clear" w:color="auto" w:fill="FFFFFF"/>
        </w:rPr>
        <w:t>Accessed 28</w:t>
      </w:r>
      <w:r w:rsidR="009B6C5D" w:rsidRPr="009B6C5D">
        <w:rPr>
          <w:rFonts w:cs="Arial"/>
          <w:sz w:val="20"/>
          <w:szCs w:val="20"/>
          <w:shd w:val="clear" w:color="auto" w:fill="FFFFFF"/>
          <w:vertAlign w:val="superscript"/>
        </w:rPr>
        <w:t>th</w:t>
      </w:r>
      <w:r w:rsidR="009B6C5D">
        <w:rPr>
          <w:rFonts w:cs="Arial"/>
          <w:sz w:val="20"/>
          <w:szCs w:val="20"/>
          <w:shd w:val="clear" w:color="auto" w:fill="FFFFFF"/>
        </w:rPr>
        <w:t xml:space="preserve"> May 2022</w:t>
      </w:r>
    </w:p>
    <w:p w14:paraId="108D7126" w14:textId="34B8EE5D" w:rsidR="00585BFB" w:rsidRPr="009B6C5D" w:rsidRDefault="00585BFB" w:rsidP="00D560BE">
      <w:pPr>
        <w:rPr>
          <w:rFonts w:cs="Arial"/>
          <w:color w:val="0563C1" w:themeColor="hyperlink"/>
          <w:sz w:val="20"/>
          <w:szCs w:val="20"/>
          <w:u w:val="single"/>
        </w:rPr>
      </w:pPr>
      <w:r>
        <w:rPr>
          <w:rFonts w:cs="Arial"/>
          <w:sz w:val="20"/>
          <w:szCs w:val="20"/>
          <w:shd w:val="clear" w:color="auto" w:fill="FFFFFF"/>
        </w:rPr>
        <w:t xml:space="preserve">NBS (2017) What is the health and safety file. Available at: </w:t>
      </w:r>
      <w:hyperlink r:id="rId34" w:history="1">
        <w:r w:rsidRPr="00414265">
          <w:rPr>
            <w:rStyle w:val="Hyperlink"/>
            <w:rFonts w:cs="Arial"/>
            <w:sz w:val="20"/>
            <w:szCs w:val="20"/>
            <w:shd w:val="clear" w:color="auto" w:fill="FFFFFF"/>
          </w:rPr>
          <w:t>https://www.thenbs.com/knowledge/what-is-the-health-and-safety-file</w:t>
        </w:r>
      </w:hyperlink>
      <w:r>
        <w:rPr>
          <w:rFonts w:cs="Arial"/>
          <w:sz w:val="20"/>
          <w:szCs w:val="20"/>
          <w:shd w:val="clear" w:color="auto" w:fill="FFFFFF"/>
        </w:rPr>
        <w:t>. Accessed 2</w:t>
      </w:r>
      <w:r w:rsidRPr="00585BFB">
        <w:rPr>
          <w:rFonts w:cs="Arial"/>
          <w:sz w:val="20"/>
          <w:szCs w:val="20"/>
          <w:shd w:val="clear" w:color="auto" w:fill="FFFFFF"/>
          <w:vertAlign w:val="superscript"/>
        </w:rPr>
        <w:t>nd</w:t>
      </w:r>
      <w:r>
        <w:rPr>
          <w:rFonts w:cs="Arial"/>
          <w:sz w:val="20"/>
          <w:szCs w:val="20"/>
          <w:shd w:val="clear" w:color="auto" w:fill="FFFFFF"/>
        </w:rPr>
        <w:t xml:space="preserve"> June 2022</w:t>
      </w:r>
    </w:p>
    <w:p w14:paraId="1EE616E9" w14:textId="359D476B" w:rsidR="00D560BE" w:rsidRPr="009B6C5D" w:rsidRDefault="00D560BE" w:rsidP="00D560BE">
      <w:pPr>
        <w:rPr>
          <w:rStyle w:val="Hyperlink"/>
          <w:rFonts w:cs="Arial"/>
          <w:sz w:val="20"/>
          <w:szCs w:val="20"/>
        </w:rPr>
      </w:pPr>
      <w:r w:rsidRPr="009B6C5D">
        <w:rPr>
          <w:rFonts w:cs="Arial"/>
          <w:sz w:val="20"/>
          <w:szCs w:val="20"/>
          <w:shd w:val="clear" w:color="auto" w:fill="FFFFFF"/>
        </w:rPr>
        <w:t>Parnham, P (2000) "Review of Building Pathology: Principles and Practice", </w:t>
      </w:r>
      <w:r w:rsidRPr="009B6C5D">
        <w:rPr>
          <w:rFonts w:cs="Arial"/>
          <w:i/>
          <w:iCs/>
          <w:sz w:val="20"/>
          <w:szCs w:val="20"/>
        </w:rPr>
        <w:t>Structural Survey</w:t>
      </w:r>
      <w:r w:rsidRPr="009B6C5D">
        <w:rPr>
          <w:rFonts w:cs="Arial"/>
          <w:sz w:val="20"/>
          <w:szCs w:val="20"/>
          <w:shd w:val="clear" w:color="auto" w:fill="FFFFFF"/>
        </w:rPr>
        <w:t>, Vol. 18 No. 2. </w:t>
      </w:r>
      <w:hyperlink r:id="rId35" w:history="1">
        <w:r w:rsidR="009B6C5D" w:rsidRPr="00B220F6">
          <w:rPr>
            <w:rStyle w:val="Hyperlink"/>
            <w:rFonts w:cs="Arial"/>
            <w:sz w:val="20"/>
            <w:szCs w:val="20"/>
            <w:shd w:val="clear" w:color="auto" w:fill="FFFFFF"/>
          </w:rPr>
          <w:t>https://doi.org/10.1108/ss.2000.11018bae.002</w:t>
        </w:r>
        <w:r w:rsidR="009B6C5D" w:rsidRPr="00B220F6">
          <w:rPr>
            <w:rStyle w:val="Hyperlink"/>
            <w:rFonts w:cs="Arial"/>
            <w:sz w:val="20"/>
            <w:szCs w:val="20"/>
          </w:rPr>
          <w:t>.</w:t>
        </w:r>
      </w:hyperlink>
      <w:r w:rsidR="009B6C5D">
        <w:rPr>
          <w:rFonts w:cs="Arial"/>
          <w:sz w:val="20"/>
          <w:szCs w:val="20"/>
          <w:shd w:val="clear" w:color="auto" w:fill="FFFFFF"/>
        </w:rPr>
        <w:t xml:space="preserve"> Accessed 18</w:t>
      </w:r>
      <w:r w:rsidR="009B6C5D" w:rsidRPr="009B6C5D">
        <w:rPr>
          <w:rFonts w:cs="Arial"/>
          <w:sz w:val="20"/>
          <w:szCs w:val="20"/>
          <w:shd w:val="clear" w:color="auto" w:fill="FFFFFF"/>
          <w:vertAlign w:val="superscript"/>
        </w:rPr>
        <w:t>th</w:t>
      </w:r>
      <w:r w:rsidR="009B6C5D">
        <w:rPr>
          <w:rFonts w:cs="Arial"/>
          <w:sz w:val="20"/>
          <w:szCs w:val="20"/>
          <w:shd w:val="clear" w:color="auto" w:fill="FFFFFF"/>
        </w:rPr>
        <w:t xml:space="preserve"> May 2022</w:t>
      </w:r>
    </w:p>
    <w:p w14:paraId="749ACEC2" w14:textId="6DC9A158" w:rsidR="00F17109" w:rsidRPr="009B6C5D" w:rsidRDefault="00F17109" w:rsidP="00D560BE">
      <w:pPr>
        <w:rPr>
          <w:rFonts w:cs="Arial"/>
          <w:sz w:val="20"/>
          <w:szCs w:val="20"/>
        </w:rPr>
      </w:pPr>
      <w:r w:rsidRPr="009B6C5D">
        <w:rPr>
          <w:rStyle w:val="Hyperlink"/>
          <w:rFonts w:cs="Arial"/>
          <w:color w:val="auto"/>
          <w:sz w:val="20"/>
          <w:szCs w:val="20"/>
          <w:u w:val="none"/>
        </w:rPr>
        <w:t>RICS (2012) Building surveying practice notes 1</w:t>
      </w:r>
      <w:r w:rsidRPr="009B6C5D">
        <w:rPr>
          <w:rStyle w:val="Hyperlink"/>
          <w:rFonts w:cs="Arial"/>
          <w:color w:val="auto"/>
          <w:sz w:val="20"/>
          <w:szCs w:val="20"/>
          <w:u w:val="none"/>
          <w:vertAlign w:val="superscript"/>
        </w:rPr>
        <w:t>st</w:t>
      </w:r>
      <w:r w:rsidRPr="009B6C5D">
        <w:rPr>
          <w:rStyle w:val="Hyperlink"/>
          <w:rFonts w:cs="Arial"/>
          <w:color w:val="auto"/>
          <w:sz w:val="20"/>
          <w:szCs w:val="20"/>
          <w:u w:val="none"/>
        </w:rPr>
        <w:t xml:space="preserve"> Edition</w:t>
      </w:r>
      <w:r w:rsidR="00E3602B" w:rsidRPr="009B6C5D">
        <w:rPr>
          <w:rStyle w:val="Hyperlink"/>
          <w:rFonts w:cs="Arial"/>
          <w:color w:val="auto"/>
          <w:sz w:val="20"/>
          <w:szCs w:val="20"/>
          <w:u w:val="none"/>
        </w:rPr>
        <w:t xml:space="preserve">, Available at: </w:t>
      </w:r>
      <w:hyperlink r:id="rId36" w:history="1">
        <w:r w:rsidR="00E3602B" w:rsidRPr="009B6C5D">
          <w:rPr>
            <w:rStyle w:val="Hyperlink"/>
            <w:rFonts w:cs="Arial"/>
            <w:sz w:val="20"/>
            <w:szCs w:val="20"/>
          </w:rPr>
          <w:t>https://www.rics.org/globalassets/rics-website/media/upholding-professional-standards/sector-standards/building-surveying/building-survey-practice-note-1st-edition-rics.pdf</w:t>
        </w:r>
      </w:hyperlink>
      <w:r w:rsidR="00013D2C">
        <w:rPr>
          <w:rStyle w:val="Hyperlink"/>
          <w:rFonts w:cs="Arial"/>
          <w:sz w:val="20"/>
          <w:szCs w:val="20"/>
        </w:rPr>
        <w:t>.</w:t>
      </w:r>
      <w:r w:rsidR="00E3602B" w:rsidRPr="009B6C5D">
        <w:rPr>
          <w:rStyle w:val="Hyperlink"/>
          <w:rFonts w:cs="Arial"/>
          <w:color w:val="auto"/>
          <w:sz w:val="20"/>
          <w:szCs w:val="20"/>
          <w:u w:val="none"/>
        </w:rPr>
        <w:t xml:space="preserve"> Accessed 11</w:t>
      </w:r>
      <w:r w:rsidR="00013D2C" w:rsidRPr="009B6C5D">
        <w:rPr>
          <w:rFonts w:cs="Arial"/>
          <w:sz w:val="20"/>
          <w:szCs w:val="20"/>
          <w:shd w:val="clear" w:color="auto" w:fill="FFFFFF"/>
          <w:vertAlign w:val="superscript"/>
        </w:rPr>
        <w:t>th</w:t>
      </w:r>
      <w:r w:rsidR="00E3602B" w:rsidRPr="009B6C5D">
        <w:rPr>
          <w:rStyle w:val="Hyperlink"/>
          <w:rFonts w:cs="Arial"/>
          <w:color w:val="auto"/>
          <w:sz w:val="20"/>
          <w:szCs w:val="20"/>
          <w:u w:val="none"/>
        </w:rPr>
        <w:t xml:space="preserve"> June 2022</w:t>
      </w:r>
    </w:p>
    <w:p w14:paraId="52DE9CA9" w14:textId="6B3FA620" w:rsidR="00C2160A" w:rsidRDefault="00D560BE" w:rsidP="00D560BE">
      <w:pPr>
        <w:rPr>
          <w:rFonts w:cs="Arial"/>
          <w:sz w:val="20"/>
          <w:szCs w:val="20"/>
          <w:shd w:val="clear" w:color="auto" w:fill="FFFFFF"/>
        </w:rPr>
      </w:pPr>
      <w:r w:rsidRPr="009B6C5D">
        <w:rPr>
          <w:rStyle w:val="Strong"/>
          <w:rFonts w:cs="Arial"/>
          <w:b w:val="0"/>
          <w:bCs w:val="0"/>
          <w:sz w:val="20"/>
          <w:szCs w:val="20"/>
        </w:rPr>
        <w:t xml:space="preserve">Ronsom, B; Douglas, J (2013) Understanding Building Failures. Available at: </w:t>
      </w:r>
      <w:hyperlink r:id="rId37" w:history="1">
        <w:r w:rsidR="00C2160A" w:rsidRPr="00414265">
          <w:rPr>
            <w:rStyle w:val="Hyperlink"/>
            <w:rFonts w:cs="Arial"/>
            <w:sz w:val="20"/>
            <w:szCs w:val="20"/>
          </w:rPr>
          <w:t>https://www.taylorfrancis.com/books/mono/10.4324/9780203125175/understanding-building-failures-james-douglas-bill-ransom.</w:t>
        </w:r>
      </w:hyperlink>
      <w:r w:rsidR="00013D2C">
        <w:rPr>
          <w:rFonts w:cs="Arial"/>
          <w:sz w:val="20"/>
          <w:szCs w:val="20"/>
          <w:shd w:val="clear" w:color="auto" w:fill="FFFFFF"/>
        </w:rPr>
        <w:t xml:space="preserve"> </w:t>
      </w:r>
      <w:r w:rsidR="00013D2C">
        <w:rPr>
          <w:rFonts w:cs="Arial"/>
          <w:sz w:val="20"/>
          <w:szCs w:val="20"/>
          <w:shd w:val="clear" w:color="auto" w:fill="FFFFFF"/>
        </w:rPr>
        <w:t>Accessed 1</w:t>
      </w:r>
      <w:r w:rsidR="00013D2C">
        <w:rPr>
          <w:rFonts w:cs="Arial"/>
          <w:sz w:val="20"/>
          <w:szCs w:val="20"/>
          <w:shd w:val="clear" w:color="auto" w:fill="FFFFFF"/>
        </w:rPr>
        <w:t>8</w:t>
      </w:r>
      <w:r w:rsidR="00013D2C" w:rsidRPr="00C2160A">
        <w:rPr>
          <w:rFonts w:cs="Arial"/>
          <w:sz w:val="20"/>
          <w:szCs w:val="20"/>
          <w:shd w:val="clear" w:color="auto" w:fill="FFFFFF"/>
          <w:vertAlign w:val="superscript"/>
        </w:rPr>
        <w:t>th</w:t>
      </w:r>
      <w:r w:rsidR="00013D2C">
        <w:rPr>
          <w:rFonts w:cs="Arial"/>
          <w:sz w:val="20"/>
          <w:szCs w:val="20"/>
          <w:shd w:val="clear" w:color="auto" w:fill="FFFFFF"/>
        </w:rPr>
        <w:t xml:space="preserve"> </w:t>
      </w:r>
      <w:r w:rsidR="00013D2C">
        <w:rPr>
          <w:rFonts w:cs="Arial"/>
          <w:sz w:val="20"/>
          <w:szCs w:val="20"/>
          <w:shd w:val="clear" w:color="auto" w:fill="FFFFFF"/>
        </w:rPr>
        <w:t>May</w:t>
      </w:r>
      <w:r w:rsidR="00013D2C">
        <w:rPr>
          <w:rFonts w:cs="Arial"/>
          <w:sz w:val="20"/>
          <w:szCs w:val="20"/>
          <w:shd w:val="clear" w:color="auto" w:fill="FFFFFF"/>
        </w:rPr>
        <w:t xml:space="preserve"> 2022</w:t>
      </w:r>
    </w:p>
    <w:p w14:paraId="5A8B0628" w14:textId="03D50EE4" w:rsidR="00D560BE" w:rsidRPr="009B6C5D" w:rsidRDefault="00C2160A" w:rsidP="00D560BE">
      <w:pPr>
        <w:rPr>
          <w:rStyle w:val="Strong"/>
          <w:rFonts w:cs="Arial"/>
          <w:b w:val="0"/>
          <w:bCs w:val="0"/>
          <w:sz w:val="20"/>
          <w:szCs w:val="20"/>
        </w:rPr>
      </w:pPr>
      <w:r>
        <w:rPr>
          <w:rFonts w:cs="Arial"/>
          <w:sz w:val="20"/>
          <w:szCs w:val="20"/>
          <w:shd w:val="clear" w:color="auto" w:fill="FFFFFF"/>
        </w:rPr>
        <w:t>Singh, J (2021) Defects in Buildings, causes and remedies. Available at:</w:t>
      </w:r>
      <w:r w:rsidRPr="00C2160A">
        <w:t xml:space="preserve"> </w:t>
      </w:r>
      <w:bookmarkStart w:id="29" w:name="_Hlk106303563"/>
      <w:r w:rsidR="00A50E31">
        <w:fldChar w:fldCharType="begin"/>
      </w:r>
      <w:r w:rsidR="00A50E31">
        <w:instrText xml:space="preserve"> HYPERLINK "https://www.nbmcw.com/article-report/infrastructure-construction/highrise-construction/defects-in-buildings-causes-and-remedies.html" \l ":~:text=A%20defect%20</w:instrText>
      </w:r>
      <w:r w:rsidR="00A50E31">
        <w:instrText xml:space="preserve">is%20a%20building,the%20use%20of%20inferior%20materials" </w:instrText>
      </w:r>
      <w:r w:rsidR="00A50E31">
        <w:fldChar w:fldCharType="separate"/>
      </w:r>
      <w:r w:rsidRPr="00414265">
        <w:rPr>
          <w:rStyle w:val="Hyperlink"/>
          <w:rFonts w:cs="Arial"/>
          <w:sz w:val="20"/>
          <w:szCs w:val="20"/>
          <w:shd w:val="clear" w:color="auto" w:fill="FFFFFF"/>
        </w:rPr>
        <w:t>https://www.nbmcw.com/article-report/infrastructure-construction/highrise-construction/defects-in-buildings-causes-and-remedies.html#:~:text=A%20defect%20is%20a%20building,the%20use%20of%20inferior%20materials</w:t>
      </w:r>
      <w:r w:rsidR="00A50E31">
        <w:rPr>
          <w:rStyle w:val="Hyperlink"/>
          <w:rFonts w:cs="Arial"/>
          <w:sz w:val="20"/>
          <w:szCs w:val="20"/>
          <w:shd w:val="clear" w:color="auto" w:fill="FFFFFF"/>
        </w:rPr>
        <w:fldChar w:fldCharType="end"/>
      </w:r>
      <w:r w:rsidRPr="00C2160A">
        <w:rPr>
          <w:rFonts w:cs="Arial"/>
          <w:sz w:val="20"/>
          <w:szCs w:val="20"/>
          <w:shd w:val="clear" w:color="auto" w:fill="FFFFFF"/>
        </w:rPr>
        <w:t>.</w:t>
      </w:r>
      <w:r>
        <w:rPr>
          <w:rFonts w:cs="Arial"/>
          <w:sz w:val="20"/>
          <w:szCs w:val="20"/>
          <w:shd w:val="clear" w:color="auto" w:fill="FFFFFF"/>
        </w:rPr>
        <w:t xml:space="preserve"> </w:t>
      </w:r>
      <w:bookmarkEnd w:id="29"/>
      <w:r>
        <w:rPr>
          <w:rFonts w:cs="Arial"/>
          <w:sz w:val="20"/>
          <w:szCs w:val="20"/>
          <w:shd w:val="clear" w:color="auto" w:fill="FFFFFF"/>
        </w:rPr>
        <w:t>Accessed 12</w:t>
      </w:r>
      <w:r w:rsidRPr="00C2160A">
        <w:rPr>
          <w:rFonts w:cs="Arial"/>
          <w:sz w:val="20"/>
          <w:szCs w:val="20"/>
          <w:shd w:val="clear" w:color="auto" w:fill="FFFFFF"/>
          <w:vertAlign w:val="superscript"/>
        </w:rPr>
        <w:t>th</w:t>
      </w:r>
      <w:r>
        <w:rPr>
          <w:rFonts w:cs="Arial"/>
          <w:sz w:val="20"/>
          <w:szCs w:val="20"/>
          <w:shd w:val="clear" w:color="auto" w:fill="FFFFFF"/>
        </w:rPr>
        <w:t xml:space="preserve"> June 2022</w:t>
      </w:r>
      <w:r w:rsidR="009B6C5D">
        <w:rPr>
          <w:rFonts w:cs="Arial"/>
          <w:sz w:val="20"/>
          <w:szCs w:val="20"/>
        </w:rPr>
        <w:t xml:space="preserve"> </w:t>
      </w:r>
    </w:p>
    <w:p w14:paraId="13BA67D3" w14:textId="07033D4D" w:rsidR="00EC76C3" w:rsidRPr="009B6C5D" w:rsidRDefault="00EC76C3" w:rsidP="00EC76C3">
      <w:pPr>
        <w:rPr>
          <w:rStyle w:val="Strong"/>
          <w:rFonts w:cs="Arial"/>
          <w:b w:val="0"/>
          <w:bCs w:val="0"/>
          <w:sz w:val="20"/>
          <w:szCs w:val="20"/>
        </w:rPr>
      </w:pPr>
      <w:r w:rsidRPr="009B6C5D">
        <w:rPr>
          <w:rStyle w:val="Strong"/>
          <w:rFonts w:cs="Arial"/>
          <w:b w:val="0"/>
          <w:bCs w:val="0"/>
          <w:sz w:val="20"/>
          <w:szCs w:val="20"/>
        </w:rPr>
        <w:t xml:space="preserve">Watt, D S (2009) Building Pathology principles and practice second edition. Available at: </w:t>
      </w:r>
      <w:hyperlink r:id="rId38" w:anchor="v=onepage&amp;q=building%20pathology&amp;f=false" w:history="1">
        <w:r w:rsidRPr="009B6C5D">
          <w:rPr>
            <w:rStyle w:val="Hyperlink"/>
            <w:rFonts w:cs="Arial"/>
            <w:sz w:val="20"/>
            <w:szCs w:val="20"/>
          </w:rPr>
          <w:t>https://books.google.nl/books?hl=nl&amp;lr=&amp;id=63HsCQAAQBAJ&amp;oi=fnd&amp;pg=PR5&amp;dq=building+pathology&amp;ots=9Ulp9nzyf3&amp;sig=rnPfhwrj2sx9hnSboZtexQea48Q&amp;redir_esc=y#v=onepage&amp;q=building%20pathology&amp;f=false</w:t>
        </w:r>
      </w:hyperlink>
      <w:r w:rsidRPr="009B6C5D">
        <w:rPr>
          <w:rStyle w:val="Strong"/>
          <w:rFonts w:cs="Arial"/>
          <w:b w:val="0"/>
          <w:bCs w:val="0"/>
          <w:sz w:val="20"/>
          <w:szCs w:val="20"/>
        </w:rPr>
        <w:t xml:space="preserve"> Accessed 21</w:t>
      </w:r>
      <w:r w:rsidR="00CC1041" w:rsidRPr="00CC1041">
        <w:rPr>
          <w:rStyle w:val="Strong"/>
          <w:rFonts w:cs="Arial"/>
          <w:b w:val="0"/>
          <w:bCs w:val="0"/>
          <w:sz w:val="20"/>
          <w:szCs w:val="20"/>
          <w:vertAlign w:val="superscript"/>
        </w:rPr>
        <w:t>st</w:t>
      </w:r>
      <w:r w:rsidR="00CC1041">
        <w:rPr>
          <w:rStyle w:val="Strong"/>
          <w:rFonts w:cs="Arial"/>
          <w:b w:val="0"/>
          <w:bCs w:val="0"/>
          <w:sz w:val="20"/>
          <w:szCs w:val="20"/>
        </w:rPr>
        <w:t xml:space="preserve"> April </w:t>
      </w:r>
      <w:r w:rsidRPr="009B6C5D">
        <w:rPr>
          <w:rStyle w:val="Strong"/>
          <w:rFonts w:cs="Arial"/>
          <w:b w:val="0"/>
          <w:bCs w:val="0"/>
          <w:sz w:val="20"/>
          <w:szCs w:val="20"/>
        </w:rPr>
        <w:t>2022</w:t>
      </w:r>
    </w:p>
    <w:p w14:paraId="1F48785E" w14:textId="4FC23BDF" w:rsidR="00A635FF" w:rsidRPr="00E020C4" w:rsidRDefault="00A16B5E" w:rsidP="00A16B5E">
      <w:pPr>
        <w:pStyle w:val="Heading1"/>
        <w:rPr>
          <w:rFonts w:eastAsia="Arial Unicode MS"/>
          <w:lang w:eastAsia="ja-JP"/>
        </w:rPr>
      </w:pPr>
      <w:bookmarkStart w:id="30" w:name="_Toc106218227"/>
      <w:r>
        <w:rPr>
          <w:rFonts w:eastAsia="Arial Unicode MS"/>
          <w:lang w:eastAsia="ja-JP"/>
        </w:rPr>
        <w:lastRenderedPageBreak/>
        <w:t>Appendix 1 – Tata Maintenance concept</w:t>
      </w:r>
      <w:bookmarkEnd w:id="30"/>
      <w:r>
        <w:rPr>
          <w:rFonts w:eastAsia="Arial Unicode MS"/>
          <w:lang w:eastAsia="ja-JP"/>
        </w:rPr>
        <w:t xml:space="preserve"> </w:t>
      </w:r>
    </w:p>
    <w:p w14:paraId="3A3E70C3" w14:textId="1C2271BF" w:rsidR="00A635FF" w:rsidRPr="00E020C4" w:rsidRDefault="008A4D4B" w:rsidP="00A635FF">
      <w:pPr>
        <w:adjustRightInd w:val="0"/>
        <w:snapToGrid w:val="0"/>
        <w:spacing w:before="120" w:line="260" w:lineRule="exact"/>
        <w:rPr>
          <w:rFonts w:eastAsia="Arial Unicode MS"/>
          <w:color w:val="000000"/>
          <w:sz w:val="20"/>
          <w:szCs w:val="17"/>
          <w:lang w:eastAsia="ja-JP"/>
        </w:rPr>
      </w:pPr>
      <w:r w:rsidRPr="00E020C4">
        <w:rPr>
          <w:rFonts w:eastAsia="Arial Unicode MS"/>
          <w:noProof/>
          <w:color w:val="000000"/>
          <w:sz w:val="20"/>
          <w:szCs w:val="17"/>
          <w:lang w:val="en-US"/>
        </w:rPr>
        <w:drawing>
          <wp:anchor distT="0" distB="0" distL="114300" distR="114300" simplePos="0" relativeHeight="251659264" behindDoc="0" locked="0" layoutInCell="1" allowOverlap="1" wp14:anchorId="439F7E06" wp14:editId="50CB3D67">
            <wp:simplePos x="0" y="0"/>
            <wp:positionH relativeFrom="margin">
              <wp:posOffset>1160863</wp:posOffset>
            </wp:positionH>
            <wp:positionV relativeFrom="paragraph">
              <wp:posOffset>161318</wp:posOffset>
            </wp:positionV>
            <wp:extent cx="2825252" cy="1372183"/>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25252" cy="1372183"/>
                    </a:xfrm>
                    <a:prstGeom prst="rect">
                      <a:avLst/>
                    </a:prstGeom>
                    <a:noFill/>
                  </pic:spPr>
                </pic:pic>
              </a:graphicData>
            </a:graphic>
            <wp14:sizeRelH relativeFrom="page">
              <wp14:pctWidth>0</wp14:pctWidth>
            </wp14:sizeRelH>
            <wp14:sizeRelV relativeFrom="page">
              <wp14:pctHeight>0</wp14:pctHeight>
            </wp14:sizeRelV>
          </wp:anchor>
        </w:drawing>
      </w:r>
    </w:p>
    <w:p w14:paraId="0878C5AE" w14:textId="282A2C7C" w:rsidR="00A635FF" w:rsidRPr="00E020C4" w:rsidRDefault="00A635FF" w:rsidP="00A635FF">
      <w:pPr>
        <w:adjustRightInd w:val="0"/>
        <w:snapToGrid w:val="0"/>
        <w:spacing w:before="120" w:line="260" w:lineRule="exact"/>
        <w:rPr>
          <w:rFonts w:eastAsia="Arial Unicode MS"/>
          <w:color w:val="000000"/>
          <w:sz w:val="20"/>
          <w:szCs w:val="17"/>
          <w:lang w:eastAsia="ja-JP"/>
        </w:rPr>
      </w:pPr>
    </w:p>
    <w:p w14:paraId="1C4459B6" w14:textId="4A117E2D" w:rsidR="00A635FF" w:rsidRPr="00E020C4" w:rsidRDefault="00A635FF" w:rsidP="00A635FF">
      <w:pPr>
        <w:adjustRightInd w:val="0"/>
        <w:snapToGrid w:val="0"/>
        <w:spacing w:before="120" w:line="260" w:lineRule="exact"/>
        <w:rPr>
          <w:rFonts w:eastAsia="Arial Unicode MS"/>
          <w:color w:val="000000"/>
          <w:sz w:val="20"/>
          <w:szCs w:val="17"/>
          <w:lang w:eastAsia="ja-JP"/>
        </w:rPr>
      </w:pPr>
    </w:p>
    <w:p w14:paraId="0532691F" w14:textId="77777777" w:rsidR="00A635FF" w:rsidRPr="00E020C4" w:rsidRDefault="00A635FF" w:rsidP="00A635FF">
      <w:pPr>
        <w:adjustRightInd w:val="0"/>
        <w:snapToGrid w:val="0"/>
        <w:spacing w:before="120" w:line="260" w:lineRule="exact"/>
        <w:rPr>
          <w:rFonts w:eastAsia="Arial Unicode MS"/>
          <w:color w:val="000000"/>
          <w:sz w:val="20"/>
          <w:szCs w:val="17"/>
          <w:lang w:eastAsia="ja-JP"/>
        </w:rPr>
      </w:pPr>
    </w:p>
    <w:p w14:paraId="79F7811B" w14:textId="77777777" w:rsidR="00A635FF" w:rsidRPr="00E020C4" w:rsidRDefault="00A635FF" w:rsidP="00A635FF">
      <w:pPr>
        <w:adjustRightInd w:val="0"/>
        <w:snapToGrid w:val="0"/>
        <w:spacing w:before="120" w:line="260" w:lineRule="exact"/>
        <w:rPr>
          <w:rFonts w:eastAsia="Arial Unicode MS"/>
          <w:color w:val="000000"/>
          <w:sz w:val="20"/>
          <w:szCs w:val="17"/>
          <w:lang w:eastAsia="ja-JP"/>
        </w:rPr>
      </w:pPr>
    </w:p>
    <w:p w14:paraId="2720E784" w14:textId="77777777" w:rsidR="00A635FF" w:rsidRPr="00E020C4" w:rsidRDefault="00A635FF" w:rsidP="00A635FF">
      <w:pPr>
        <w:adjustRightInd w:val="0"/>
        <w:snapToGrid w:val="0"/>
        <w:spacing w:before="120" w:line="260" w:lineRule="exact"/>
        <w:rPr>
          <w:rFonts w:eastAsia="Arial Unicode MS"/>
          <w:color w:val="000000"/>
          <w:sz w:val="20"/>
          <w:szCs w:val="17"/>
          <w:lang w:eastAsia="ja-JP"/>
        </w:rPr>
      </w:pPr>
    </w:p>
    <w:p w14:paraId="388E3BF8" w14:textId="46355453" w:rsidR="00A635FF" w:rsidRPr="008A4D4B" w:rsidRDefault="008A4D4B" w:rsidP="008A4D4B">
      <w:pPr>
        <w:adjustRightInd w:val="0"/>
        <w:snapToGrid w:val="0"/>
        <w:spacing w:before="120" w:line="260" w:lineRule="exact"/>
        <w:jc w:val="right"/>
        <w:rPr>
          <w:rFonts w:eastAsia="Arial Unicode MS"/>
          <w:bCs/>
          <w:i/>
          <w:iCs/>
          <w:sz w:val="20"/>
          <w:szCs w:val="20"/>
          <w:lang w:eastAsia="ja-JP"/>
        </w:rPr>
      </w:pPr>
      <w:r w:rsidRPr="008A4D4B">
        <w:rPr>
          <w:rFonts w:eastAsia="Arial Unicode MS"/>
          <w:bCs/>
          <w:i/>
          <w:iCs/>
          <w:sz w:val="20"/>
          <w:szCs w:val="20"/>
          <w:lang w:eastAsia="ja-JP"/>
        </w:rPr>
        <w:t xml:space="preserve">Figure 10 - </w:t>
      </w:r>
      <w:r w:rsidR="00A635FF" w:rsidRPr="008A4D4B">
        <w:rPr>
          <w:rFonts w:eastAsia="Arial Unicode MS"/>
          <w:bCs/>
          <w:i/>
          <w:iCs/>
          <w:sz w:val="20"/>
          <w:szCs w:val="20"/>
          <w:lang w:eastAsia="ja-JP"/>
        </w:rPr>
        <w:t>CAMF through asset lifecycle</w:t>
      </w:r>
    </w:p>
    <w:p w14:paraId="34ACC7A7" w14:textId="77777777" w:rsidR="00CA04FE" w:rsidRPr="008A4D4B" w:rsidRDefault="00CA04FE" w:rsidP="00CA04FE">
      <w:pPr>
        <w:spacing w:line="240" w:lineRule="exact"/>
        <w:ind w:left="1287" w:hanging="720"/>
        <w:jc w:val="both"/>
        <w:rPr>
          <w:rFonts w:cs="Arial"/>
          <w:b/>
          <w:bCs/>
          <w:sz w:val="20"/>
          <w:szCs w:val="20"/>
        </w:rPr>
      </w:pPr>
      <w:r w:rsidRPr="008A4D4B">
        <w:rPr>
          <w:rFonts w:cs="Arial"/>
          <w:b/>
          <w:bCs/>
          <w:sz w:val="20"/>
          <w:szCs w:val="20"/>
        </w:rPr>
        <w:t>Step 3.2.1 :  Classify Installations and Units</w:t>
      </w:r>
    </w:p>
    <w:p w14:paraId="7A8BFB99" w14:textId="2E503FBB"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Review the Functional Location Structure in SAP at least down to unit level </w:t>
      </w:r>
      <w:r w:rsidR="0060581F" w:rsidRPr="008A4D4B">
        <w:rPr>
          <w:rFonts w:cs="Arial"/>
          <w:sz w:val="20"/>
          <w:szCs w:val="20"/>
        </w:rPr>
        <w:t>amend,</w:t>
      </w:r>
      <w:r w:rsidRPr="008A4D4B">
        <w:rPr>
          <w:rFonts w:cs="Arial"/>
          <w:sz w:val="20"/>
          <w:szCs w:val="20"/>
        </w:rPr>
        <w:t xml:space="preserve"> if </w:t>
      </w:r>
      <w:r w:rsidR="0060581F" w:rsidRPr="008A4D4B">
        <w:rPr>
          <w:rFonts w:cs="Arial"/>
          <w:sz w:val="20"/>
          <w:szCs w:val="20"/>
        </w:rPr>
        <w:t>necessary,</w:t>
      </w:r>
      <w:r w:rsidRPr="008A4D4B">
        <w:rPr>
          <w:rFonts w:cs="Arial"/>
          <w:sz w:val="20"/>
          <w:szCs w:val="20"/>
        </w:rPr>
        <w:t xml:space="preserve"> before moving to next step</w:t>
      </w:r>
    </w:p>
    <w:p w14:paraId="674028B2" w14:textId="679F32CA"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Classify all units by their criticality and review this step, if the results are older than 3 </w:t>
      </w:r>
      <w:r w:rsidR="0060581F" w:rsidRPr="008A4D4B">
        <w:rPr>
          <w:rFonts w:cs="Arial"/>
          <w:sz w:val="20"/>
          <w:szCs w:val="20"/>
        </w:rPr>
        <w:t>years</w:t>
      </w:r>
      <w:r w:rsidRPr="008A4D4B">
        <w:rPr>
          <w:rFonts w:cs="Arial"/>
          <w:sz w:val="20"/>
          <w:szCs w:val="20"/>
        </w:rPr>
        <w:t xml:space="preserve"> (or earlier if changes in the strategy or operational context require this) in 3 categories: “a”, “b” or “c”, with “a” being the highest level of criticality by using the selected standard Risk Matrix for this installation (see CAMF Guide EG-70.32.01 “Development and Revision of Risk-Based Maintenance Concepts and Plans”)</w:t>
      </w:r>
    </w:p>
    <w:p w14:paraId="23662848" w14:textId="77777777" w:rsidR="00CA04FE" w:rsidRPr="008A4D4B" w:rsidRDefault="00CA04FE" w:rsidP="00CA04FE">
      <w:pPr>
        <w:spacing w:line="240" w:lineRule="exact"/>
        <w:ind w:left="2068"/>
        <w:jc w:val="both"/>
        <w:rPr>
          <w:rFonts w:cs="Arial"/>
          <w:sz w:val="20"/>
          <w:szCs w:val="20"/>
        </w:rPr>
      </w:pPr>
    </w:p>
    <w:p w14:paraId="2124100D" w14:textId="50815B79" w:rsidR="00CA04FE" w:rsidRPr="008A4D4B" w:rsidRDefault="00CA04FE" w:rsidP="00CA04FE">
      <w:pPr>
        <w:spacing w:line="240" w:lineRule="exact"/>
        <w:ind w:left="629"/>
        <w:jc w:val="both"/>
        <w:rPr>
          <w:rFonts w:cs="Arial"/>
          <w:b/>
          <w:bCs/>
          <w:sz w:val="20"/>
          <w:szCs w:val="20"/>
        </w:rPr>
      </w:pPr>
      <w:r w:rsidRPr="008A4D4B">
        <w:rPr>
          <w:rFonts w:cs="Arial"/>
          <w:b/>
          <w:bCs/>
          <w:sz w:val="20"/>
          <w:szCs w:val="20"/>
        </w:rPr>
        <w:t>Step 3.2.2 : Set Priorities and determine scope for developing or revising Maintenance Concepts and Plans</w:t>
      </w:r>
    </w:p>
    <w:p w14:paraId="7F88778B" w14:textId="60ACE75B" w:rsidR="00CA04FE" w:rsidRPr="008A4D4B" w:rsidRDefault="00CA04FE" w:rsidP="008A4D4B">
      <w:pPr>
        <w:spacing w:after="0" w:line="240" w:lineRule="exact"/>
        <w:ind w:left="629"/>
        <w:jc w:val="both"/>
        <w:rPr>
          <w:rFonts w:cs="Arial"/>
          <w:sz w:val="20"/>
          <w:szCs w:val="20"/>
        </w:rPr>
      </w:pPr>
      <w:r w:rsidRPr="008A4D4B">
        <w:rPr>
          <w:rFonts w:cs="Arial"/>
          <w:sz w:val="20"/>
          <w:szCs w:val="20"/>
        </w:rPr>
        <w:t>Set priorities for developing or reviewing Maintenance Concepts and Plans based on the gap actual (under) performance of the installation based on targets resulting from the Strategy Deployment Process</w:t>
      </w:r>
      <w:r w:rsidR="008A4D4B" w:rsidRPr="008A4D4B">
        <w:rPr>
          <w:rFonts w:cs="Arial"/>
          <w:sz w:val="20"/>
          <w:szCs w:val="20"/>
        </w:rPr>
        <w:t xml:space="preserve"> to </w:t>
      </w:r>
      <w:r w:rsidRPr="008A4D4B">
        <w:rPr>
          <w:rFonts w:cs="Arial"/>
          <w:sz w:val="20"/>
          <w:szCs w:val="20"/>
        </w:rPr>
        <w:t>Equipment Performance regarding:</w:t>
      </w:r>
    </w:p>
    <w:p w14:paraId="315F11DF" w14:textId="77777777" w:rsidR="00CA04FE" w:rsidRPr="008A4D4B" w:rsidRDefault="00CA04FE" w:rsidP="008A4D4B">
      <w:pPr>
        <w:numPr>
          <w:ilvl w:val="0"/>
          <w:numId w:val="28"/>
        </w:numPr>
        <w:tabs>
          <w:tab w:val="clear" w:pos="720"/>
          <w:tab w:val="num" w:pos="1287"/>
        </w:tabs>
        <w:adjustRightInd w:val="0"/>
        <w:snapToGrid w:val="0"/>
        <w:spacing w:after="0" w:line="240" w:lineRule="exact"/>
        <w:ind w:left="1287"/>
        <w:jc w:val="both"/>
        <w:rPr>
          <w:rFonts w:cs="Arial"/>
          <w:sz w:val="20"/>
          <w:szCs w:val="20"/>
        </w:rPr>
      </w:pPr>
      <w:r w:rsidRPr="008A4D4B">
        <w:rPr>
          <w:rFonts w:cs="Arial"/>
          <w:sz w:val="20"/>
          <w:szCs w:val="20"/>
        </w:rPr>
        <w:t>Availability Killers (units with highest downtime)</w:t>
      </w:r>
    </w:p>
    <w:p w14:paraId="273D73F3" w14:textId="77777777" w:rsidR="00CA04FE" w:rsidRPr="008A4D4B" w:rsidRDefault="00CA04FE" w:rsidP="008A4D4B">
      <w:pPr>
        <w:numPr>
          <w:ilvl w:val="0"/>
          <w:numId w:val="28"/>
        </w:numPr>
        <w:tabs>
          <w:tab w:val="clear" w:pos="720"/>
          <w:tab w:val="num" w:pos="1287"/>
        </w:tabs>
        <w:adjustRightInd w:val="0"/>
        <w:snapToGrid w:val="0"/>
        <w:spacing w:after="0" w:line="240" w:lineRule="exact"/>
        <w:ind w:left="1287"/>
        <w:jc w:val="both"/>
        <w:rPr>
          <w:rFonts w:cs="Arial"/>
          <w:sz w:val="20"/>
          <w:szCs w:val="20"/>
        </w:rPr>
      </w:pPr>
      <w:r w:rsidRPr="008A4D4B">
        <w:rPr>
          <w:rFonts w:cs="Arial"/>
          <w:sz w:val="20"/>
          <w:szCs w:val="20"/>
        </w:rPr>
        <w:t>Cost Drivers (units with highest costs)</w:t>
      </w:r>
    </w:p>
    <w:p w14:paraId="7B96063E" w14:textId="77777777" w:rsidR="00CA04FE" w:rsidRPr="008A4D4B" w:rsidRDefault="00CA04FE" w:rsidP="008A4D4B">
      <w:pPr>
        <w:numPr>
          <w:ilvl w:val="0"/>
          <w:numId w:val="28"/>
        </w:numPr>
        <w:tabs>
          <w:tab w:val="clear" w:pos="720"/>
          <w:tab w:val="num" w:pos="1287"/>
        </w:tabs>
        <w:adjustRightInd w:val="0"/>
        <w:snapToGrid w:val="0"/>
        <w:spacing w:after="0" w:line="240" w:lineRule="exact"/>
        <w:ind w:left="1287"/>
        <w:jc w:val="both"/>
        <w:rPr>
          <w:rFonts w:cs="Arial"/>
          <w:sz w:val="20"/>
          <w:szCs w:val="20"/>
        </w:rPr>
      </w:pPr>
      <w:r w:rsidRPr="008A4D4B">
        <w:rPr>
          <w:rFonts w:cs="Arial"/>
          <w:sz w:val="20"/>
          <w:szCs w:val="20"/>
        </w:rPr>
        <w:t>Integrity Items (units with highest SHEQ risks)</w:t>
      </w:r>
    </w:p>
    <w:p w14:paraId="457A77FA"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8"/>
        <w:jc w:val="both"/>
        <w:rPr>
          <w:rFonts w:cs="Arial"/>
          <w:sz w:val="20"/>
          <w:szCs w:val="20"/>
        </w:rPr>
      </w:pPr>
      <w:r w:rsidRPr="008A4D4B">
        <w:rPr>
          <w:rFonts w:cs="Arial"/>
          <w:sz w:val="20"/>
          <w:szCs w:val="20"/>
        </w:rPr>
        <w:t xml:space="preserve">SHE/Compliance- and Process Safety recommendations including results from Process Hazard Reviews (PHR) or Hazard and Operability studies (HAZOP) </w:t>
      </w:r>
    </w:p>
    <w:p w14:paraId="06598A9D" w14:textId="77777777" w:rsidR="00CA04FE" w:rsidRPr="008A4D4B" w:rsidRDefault="00CA04FE" w:rsidP="008A4D4B">
      <w:pPr>
        <w:numPr>
          <w:ilvl w:val="0"/>
          <w:numId w:val="28"/>
        </w:numPr>
        <w:tabs>
          <w:tab w:val="clear" w:pos="720"/>
          <w:tab w:val="num" w:pos="1287"/>
        </w:tabs>
        <w:adjustRightInd w:val="0"/>
        <w:snapToGrid w:val="0"/>
        <w:spacing w:after="0" w:line="240" w:lineRule="exact"/>
        <w:ind w:left="1287"/>
        <w:jc w:val="both"/>
        <w:rPr>
          <w:rFonts w:cs="Arial"/>
          <w:sz w:val="20"/>
          <w:szCs w:val="20"/>
        </w:rPr>
      </w:pPr>
      <w:r w:rsidRPr="008A4D4B">
        <w:rPr>
          <w:rFonts w:cs="Arial"/>
          <w:sz w:val="20"/>
          <w:szCs w:val="20"/>
        </w:rPr>
        <w:t>Ageing Assets (units which are soon reaching their end-of-life)</w:t>
      </w:r>
    </w:p>
    <w:p w14:paraId="29DEA08B" w14:textId="4F1DB83D" w:rsidR="00CA04FE" w:rsidRPr="008A4D4B" w:rsidRDefault="00CA04FE" w:rsidP="008A4D4B">
      <w:pPr>
        <w:numPr>
          <w:ilvl w:val="1"/>
          <w:numId w:val="27"/>
        </w:numPr>
        <w:tabs>
          <w:tab w:val="clear" w:pos="1501"/>
          <w:tab w:val="num" w:pos="2068"/>
        </w:tabs>
        <w:adjustRightInd w:val="0"/>
        <w:snapToGrid w:val="0"/>
        <w:spacing w:after="0" w:line="240" w:lineRule="exact"/>
        <w:ind w:left="2068"/>
        <w:jc w:val="both"/>
        <w:rPr>
          <w:rFonts w:cs="Arial"/>
          <w:sz w:val="20"/>
          <w:szCs w:val="20"/>
        </w:rPr>
      </w:pPr>
      <w:r w:rsidRPr="008A4D4B">
        <w:rPr>
          <w:rFonts w:cs="Arial"/>
          <w:sz w:val="20"/>
          <w:szCs w:val="20"/>
        </w:rPr>
        <w:t xml:space="preserve">End-of-life assets are to be included in a </w:t>
      </w:r>
      <w:r w:rsidR="0060581F" w:rsidRPr="008A4D4B">
        <w:rPr>
          <w:rFonts w:cs="Arial"/>
          <w:sz w:val="20"/>
          <w:szCs w:val="20"/>
        </w:rPr>
        <w:t>Long-Term</w:t>
      </w:r>
      <w:r w:rsidRPr="008A4D4B">
        <w:rPr>
          <w:rFonts w:cs="Arial"/>
          <w:sz w:val="20"/>
          <w:szCs w:val="20"/>
        </w:rPr>
        <w:t xml:space="preserve"> Asset Replacement Plan (LTARP). In practice however, </w:t>
      </w:r>
      <w:r w:rsidR="0060581F" w:rsidRPr="008A4D4B">
        <w:rPr>
          <w:rFonts w:cs="Arial"/>
          <w:sz w:val="20"/>
          <w:szCs w:val="20"/>
        </w:rPr>
        <w:t>lifetime</w:t>
      </w:r>
      <w:r w:rsidRPr="008A4D4B">
        <w:rPr>
          <w:rFonts w:cs="Arial"/>
          <w:sz w:val="20"/>
          <w:szCs w:val="20"/>
        </w:rPr>
        <w:t xml:space="preserve"> extensions can be reached when optimising preventive maintenance plans.</w:t>
      </w:r>
    </w:p>
    <w:p w14:paraId="5CC1AF8A" w14:textId="77777777" w:rsidR="00CA04FE" w:rsidRPr="008A4D4B" w:rsidRDefault="00CA04FE" w:rsidP="00CA04FE">
      <w:pPr>
        <w:spacing w:line="240" w:lineRule="exact"/>
        <w:ind w:left="567"/>
        <w:jc w:val="both"/>
        <w:rPr>
          <w:rFonts w:cs="Arial"/>
          <w:sz w:val="20"/>
          <w:szCs w:val="20"/>
        </w:rPr>
      </w:pPr>
    </w:p>
    <w:p w14:paraId="0D782012" w14:textId="77777777" w:rsidR="00CA04FE" w:rsidRPr="008A4D4B" w:rsidRDefault="00CA04FE" w:rsidP="00CA04FE">
      <w:pPr>
        <w:spacing w:line="240" w:lineRule="exact"/>
        <w:ind w:left="1287" w:hanging="720"/>
        <w:jc w:val="both"/>
        <w:rPr>
          <w:rFonts w:cs="Arial"/>
          <w:sz w:val="20"/>
          <w:szCs w:val="20"/>
        </w:rPr>
      </w:pPr>
      <w:r w:rsidRPr="008A4D4B">
        <w:rPr>
          <w:rFonts w:cs="Arial"/>
          <w:b/>
          <w:bCs/>
          <w:sz w:val="20"/>
          <w:szCs w:val="20"/>
        </w:rPr>
        <w:t>Step 3.2.3 : Determine approach</w:t>
      </w:r>
    </w:p>
    <w:p w14:paraId="54730B55"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Define which data / documentation is required on:</w:t>
      </w:r>
    </w:p>
    <w:p w14:paraId="5C86AFF1"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4" w:hanging="357"/>
        <w:jc w:val="both"/>
        <w:rPr>
          <w:rFonts w:cs="Arial"/>
          <w:sz w:val="20"/>
          <w:szCs w:val="20"/>
        </w:rPr>
      </w:pPr>
      <w:r w:rsidRPr="008A4D4B">
        <w:rPr>
          <w:rFonts w:eastAsia="Times New Roman" w:cs="Arial"/>
          <w:sz w:val="20"/>
          <w:szCs w:val="20"/>
          <w:lang w:eastAsia="nl-NL"/>
        </w:rPr>
        <w:t>Functional description in terms</w:t>
      </w:r>
      <w:r w:rsidRPr="008A4D4B">
        <w:rPr>
          <w:rFonts w:cs="Arial"/>
          <w:sz w:val="20"/>
          <w:szCs w:val="20"/>
        </w:rPr>
        <w:t xml:space="preserve"> </w:t>
      </w:r>
      <w:r w:rsidRPr="008A4D4B">
        <w:rPr>
          <w:rFonts w:eastAsia="Times New Roman" w:cs="Arial"/>
          <w:sz w:val="20"/>
          <w:szCs w:val="20"/>
          <w:lang w:eastAsia="nl-NL"/>
        </w:rPr>
        <w:t>of capabilities (uptime, tons, costs etc.)</w:t>
      </w:r>
    </w:p>
    <w:p w14:paraId="36189841"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4" w:hanging="357"/>
        <w:jc w:val="both"/>
        <w:rPr>
          <w:rFonts w:cs="Arial"/>
          <w:sz w:val="20"/>
          <w:szCs w:val="20"/>
        </w:rPr>
      </w:pPr>
      <w:r w:rsidRPr="008A4D4B">
        <w:rPr>
          <w:rFonts w:eastAsia="Times New Roman" w:cs="Arial"/>
          <w:sz w:val="20"/>
          <w:szCs w:val="20"/>
          <w:lang w:eastAsia="nl-NL"/>
        </w:rPr>
        <w:t>Current costs of maintenance</w:t>
      </w:r>
    </w:p>
    <w:p w14:paraId="6895B813"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4" w:hanging="357"/>
        <w:jc w:val="both"/>
        <w:rPr>
          <w:rFonts w:cs="Arial"/>
          <w:sz w:val="20"/>
          <w:szCs w:val="20"/>
        </w:rPr>
      </w:pPr>
      <w:r w:rsidRPr="008A4D4B">
        <w:rPr>
          <w:rFonts w:eastAsia="Times New Roman" w:cs="Arial"/>
          <w:sz w:val="20"/>
          <w:szCs w:val="20"/>
          <w:lang w:eastAsia="nl-NL"/>
        </w:rPr>
        <w:t>Performance (all aspects including environment and safety)</w:t>
      </w:r>
    </w:p>
    <w:p w14:paraId="52C38F29"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4" w:hanging="357"/>
        <w:jc w:val="both"/>
        <w:rPr>
          <w:rFonts w:cs="Arial"/>
          <w:sz w:val="20"/>
          <w:szCs w:val="20"/>
        </w:rPr>
      </w:pPr>
      <w:r w:rsidRPr="008A4D4B">
        <w:rPr>
          <w:rFonts w:cs="Arial"/>
          <w:sz w:val="20"/>
          <w:szCs w:val="20"/>
        </w:rPr>
        <w:t xml:space="preserve">Failure </w:t>
      </w:r>
      <w:r w:rsidRPr="008A4D4B">
        <w:rPr>
          <w:rFonts w:eastAsia="Times New Roman" w:cs="Arial"/>
          <w:sz w:val="20"/>
          <w:szCs w:val="20"/>
          <w:lang w:eastAsia="nl-NL"/>
        </w:rPr>
        <w:t xml:space="preserve">history </w:t>
      </w:r>
    </w:p>
    <w:p w14:paraId="33580511"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4" w:hanging="357"/>
        <w:jc w:val="both"/>
        <w:rPr>
          <w:rFonts w:cs="Arial"/>
          <w:sz w:val="20"/>
          <w:szCs w:val="20"/>
        </w:rPr>
      </w:pPr>
      <w:r w:rsidRPr="008A4D4B">
        <w:rPr>
          <w:rFonts w:eastAsia="Times New Roman" w:cs="Arial"/>
          <w:sz w:val="20"/>
          <w:szCs w:val="20"/>
          <w:lang w:eastAsia="nl-NL"/>
        </w:rPr>
        <w:t>Current maintenance plans,</w:t>
      </w:r>
      <w:r w:rsidRPr="008A4D4B">
        <w:rPr>
          <w:rFonts w:cs="Arial"/>
          <w:sz w:val="20"/>
          <w:szCs w:val="20"/>
        </w:rPr>
        <w:t xml:space="preserve"> </w:t>
      </w:r>
      <w:r w:rsidRPr="008A4D4B">
        <w:rPr>
          <w:rFonts w:eastAsia="Times New Roman" w:cs="Arial"/>
          <w:sz w:val="20"/>
          <w:szCs w:val="20"/>
          <w:lang w:eastAsia="nl-NL"/>
        </w:rPr>
        <w:t>planned downtime &amp;</w:t>
      </w:r>
      <w:r w:rsidRPr="008A4D4B">
        <w:rPr>
          <w:rFonts w:cs="Arial"/>
          <w:sz w:val="20"/>
          <w:szCs w:val="20"/>
        </w:rPr>
        <w:t xml:space="preserve"> </w:t>
      </w:r>
      <w:r w:rsidRPr="008A4D4B">
        <w:rPr>
          <w:rFonts w:eastAsia="Times New Roman" w:cs="Arial"/>
          <w:sz w:val="20"/>
          <w:szCs w:val="20"/>
          <w:lang w:eastAsia="nl-NL"/>
        </w:rPr>
        <w:t>maintenance hours</w:t>
      </w:r>
    </w:p>
    <w:p w14:paraId="52C7299A"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4" w:hanging="357"/>
        <w:jc w:val="both"/>
        <w:rPr>
          <w:rFonts w:cs="Arial"/>
          <w:sz w:val="20"/>
          <w:szCs w:val="20"/>
        </w:rPr>
      </w:pPr>
      <w:r w:rsidRPr="008A4D4B">
        <w:rPr>
          <w:rFonts w:eastAsia="Times New Roman" w:cs="Arial"/>
          <w:sz w:val="20"/>
          <w:szCs w:val="20"/>
          <w:lang w:eastAsia="nl-NL"/>
        </w:rPr>
        <w:t>Legislation including mandatory tasks</w:t>
      </w:r>
    </w:p>
    <w:p w14:paraId="3D93DD46"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4" w:hanging="357"/>
        <w:jc w:val="both"/>
        <w:rPr>
          <w:rFonts w:cs="Arial"/>
          <w:sz w:val="20"/>
          <w:szCs w:val="20"/>
        </w:rPr>
      </w:pPr>
      <w:r w:rsidRPr="008A4D4B">
        <w:rPr>
          <w:rFonts w:cs="Arial"/>
          <w:bCs/>
          <w:sz w:val="20"/>
          <w:szCs w:val="20"/>
        </w:rPr>
        <w:t>Original Equipment Manufacturers (OEM) Instructions</w:t>
      </w:r>
    </w:p>
    <w:p w14:paraId="2DCFE780" w14:textId="77777777" w:rsidR="00CA04FE" w:rsidRPr="008A4D4B" w:rsidRDefault="00CA04FE" w:rsidP="008A4D4B">
      <w:pPr>
        <w:numPr>
          <w:ilvl w:val="0"/>
          <w:numId w:val="29"/>
        </w:numPr>
        <w:tabs>
          <w:tab w:val="clear" w:pos="720"/>
          <w:tab w:val="num" w:pos="1287"/>
        </w:tabs>
        <w:spacing w:after="0" w:line="240" w:lineRule="exact"/>
        <w:ind w:left="1287" w:hanging="362"/>
        <w:jc w:val="both"/>
        <w:rPr>
          <w:rFonts w:cs="Arial"/>
          <w:sz w:val="20"/>
          <w:szCs w:val="20"/>
        </w:rPr>
      </w:pPr>
      <w:r w:rsidRPr="008A4D4B">
        <w:rPr>
          <w:rFonts w:cs="Arial"/>
          <w:sz w:val="20"/>
          <w:szCs w:val="20"/>
        </w:rPr>
        <w:t xml:space="preserve">Assess maturity level of the process organisation regarding maintenance concepts based on CAMF Assessment on Maintenance Concepts: Entry, Intermediate or Advanced </w:t>
      </w:r>
    </w:p>
    <w:p w14:paraId="021F2B89" w14:textId="77777777" w:rsidR="00CA04FE" w:rsidRPr="008A4D4B" w:rsidRDefault="00CA04FE" w:rsidP="008A4D4B">
      <w:pPr>
        <w:numPr>
          <w:ilvl w:val="0"/>
          <w:numId w:val="29"/>
        </w:numPr>
        <w:tabs>
          <w:tab w:val="clear" w:pos="720"/>
          <w:tab w:val="num" w:pos="1287"/>
        </w:tabs>
        <w:spacing w:after="0" w:line="240" w:lineRule="exact"/>
        <w:ind w:left="1287" w:hanging="362"/>
        <w:jc w:val="both"/>
        <w:rPr>
          <w:rFonts w:cs="Arial"/>
          <w:sz w:val="20"/>
          <w:szCs w:val="20"/>
        </w:rPr>
      </w:pPr>
      <w:r w:rsidRPr="008A4D4B">
        <w:rPr>
          <w:rFonts w:cs="Arial"/>
          <w:sz w:val="20"/>
          <w:szCs w:val="20"/>
        </w:rPr>
        <w:t>Select an RCM trained and experienced facilitator, define the necessary knowledge and disciplines and assign a team</w:t>
      </w:r>
    </w:p>
    <w:p w14:paraId="7648002E" w14:textId="77777777" w:rsidR="00CA04FE" w:rsidRPr="008A4D4B" w:rsidRDefault="00CA04FE" w:rsidP="00CA04FE">
      <w:pPr>
        <w:spacing w:line="240" w:lineRule="exact"/>
        <w:ind w:left="720" w:hanging="720"/>
        <w:jc w:val="both"/>
        <w:rPr>
          <w:rFonts w:cs="Arial"/>
          <w:b/>
          <w:bCs/>
          <w:sz w:val="20"/>
          <w:szCs w:val="20"/>
        </w:rPr>
      </w:pPr>
    </w:p>
    <w:p w14:paraId="433BDA33" w14:textId="77777777" w:rsidR="00CA04FE" w:rsidRPr="008A4D4B" w:rsidRDefault="00CA04FE" w:rsidP="00CA04FE">
      <w:pPr>
        <w:spacing w:line="240" w:lineRule="exact"/>
        <w:ind w:left="1287" w:hanging="720"/>
        <w:jc w:val="both"/>
        <w:rPr>
          <w:rFonts w:cs="Arial"/>
          <w:b/>
          <w:bCs/>
          <w:sz w:val="20"/>
          <w:szCs w:val="20"/>
        </w:rPr>
      </w:pPr>
      <w:r w:rsidRPr="008A4D4B">
        <w:rPr>
          <w:rFonts w:cs="Arial"/>
          <w:b/>
          <w:bCs/>
          <w:sz w:val="20"/>
          <w:szCs w:val="20"/>
        </w:rPr>
        <w:lastRenderedPageBreak/>
        <w:t>Step 3.2.4 : Collect and review data</w:t>
      </w:r>
    </w:p>
    <w:p w14:paraId="6A2EA92C"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Collect data needed as defined in step 3.2.4 (drawings, manuals, delay/failure/cost records, existing studies, etc)</w:t>
      </w:r>
    </w:p>
    <w:p w14:paraId="1B1CE43D"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If required revise and update Functional Location Structure concerning the units in scope (see Guide “Plant Configuration Management: Functional Location Structure in SAP”)</w:t>
      </w:r>
    </w:p>
    <w:p w14:paraId="3E6CB72D"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Ensure that relevant data is traceable via SAP</w:t>
      </w:r>
    </w:p>
    <w:p w14:paraId="6BBC09F8"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Use the collected data to define and understand the current maintenance regime and failure behaviour</w:t>
      </w:r>
    </w:p>
    <w:p w14:paraId="27D75A05"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Assess all compliance obligations; statutory and mandatory</w:t>
      </w:r>
    </w:p>
    <w:p w14:paraId="0BA52D17" w14:textId="77777777" w:rsidR="00CA04FE" w:rsidRPr="008A4D4B" w:rsidRDefault="00CA04FE" w:rsidP="00CA04FE">
      <w:pPr>
        <w:spacing w:line="240" w:lineRule="exact"/>
        <w:ind w:left="1287" w:hanging="720"/>
        <w:jc w:val="both"/>
        <w:rPr>
          <w:rFonts w:cs="Arial"/>
          <w:b/>
          <w:bCs/>
          <w:sz w:val="20"/>
          <w:szCs w:val="20"/>
        </w:rPr>
      </w:pPr>
    </w:p>
    <w:p w14:paraId="5ABF7277" w14:textId="77777777" w:rsidR="00CA04FE" w:rsidRPr="008A4D4B" w:rsidRDefault="00CA04FE" w:rsidP="00CA04FE">
      <w:pPr>
        <w:spacing w:line="240" w:lineRule="exact"/>
        <w:ind w:left="1287" w:hanging="720"/>
        <w:jc w:val="both"/>
        <w:rPr>
          <w:rFonts w:cs="Arial"/>
          <w:b/>
          <w:bCs/>
          <w:sz w:val="20"/>
          <w:szCs w:val="20"/>
        </w:rPr>
      </w:pPr>
      <w:r w:rsidRPr="008A4D4B">
        <w:rPr>
          <w:rFonts w:cs="Arial"/>
          <w:b/>
          <w:bCs/>
          <w:sz w:val="20"/>
          <w:szCs w:val="20"/>
        </w:rPr>
        <w:t>Step 3.2.5 : Determine and validate the Maintenance Concept</w:t>
      </w:r>
    </w:p>
    <w:p w14:paraId="7D973863" w14:textId="0E054300"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Describe within the Operating Context the functions at unit level contributing to the function of the </w:t>
      </w:r>
      <w:r w:rsidR="0060581F" w:rsidRPr="008A4D4B">
        <w:rPr>
          <w:rFonts w:cs="Arial"/>
          <w:sz w:val="20"/>
          <w:szCs w:val="20"/>
        </w:rPr>
        <w:t>installation</w:t>
      </w:r>
      <w:r w:rsidRPr="008A4D4B">
        <w:rPr>
          <w:rFonts w:cs="Arial"/>
          <w:sz w:val="20"/>
          <w:szCs w:val="20"/>
        </w:rPr>
        <w:t xml:space="preserve"> (what does it supposed to do)? </w:t>
      </w:r>
    </w:p>
    <w:p w14:paraId="2D5B2327"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Identify the measurable outputs against the expected standard of performance (how well does it do)? </w:t>
      </w:r>
    </w:p>
    <w:p w14:paraId="1C606C4E"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Perform analysis in accordance with the correct application of the chosen methodology (see figure 10 in the Guide “Development and Revision of Risk-Based Maintenance Concepts and Plans”)</w:t>
      </w:r>
    </w:p>
    <w:p w14:paraId="3A27BDB5" w14:textId="6B2F2636"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Define the failure modes regarding the defined functions of the unit </w:t>
      </w:r>
    </w:p>
    <w:p w14:paraId="21A5ACA3"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Conduct a thorough assessment of the potential for condition monitoring through sensors or smart cameras.</w:t>
      </w:r>
    </w:p>
    <w:p w14:paraId="6BDCA18F"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Define an appropriate maintenance/modification strategy and related tasks including the required interval.</w:t>
      </w:r>
    </w:p>
    <w:p w14:paraId="0A2EDB92"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Cluster maintenance tasks to create a comprehensive Maintenance Concept for the unit</w:t>
      </w:r>
    </w:p>
    <w:p w14:paraId="42AA23D1"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Assign the clustered maintenance an interval, completion time, work group etc.</w:t>
      </w:r>
    </w:p>
    <w:p w14:paraId="142CD01C" w14:textId="6224D420"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List (changes to) required spares and modifications (equipment, process, operations, organisation)</w:t>
      </w:r>
    </w:p>
    <w:p w14:paraId="16388B14"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Check changes on possible risks according to Management of Change (MoC) procedures </w:t>
      </w:r>
    </w:p>
    <w:p w14:paraId="123C4DFE"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Assign the correct Maintenance Activity Type code (MAT) to each task</w:t>
      </w:r>
    </w:p>
    <w:p w14:paraId="2E88C6F1"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Embed all maintenance tasks in an upload file by using the interface Optimizer+ / SAP PM, including deletion of outdated tasks</w:t>
      </w:r>
    </w:p>
    <w:p w14:paraId="5044D1D5"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Get approval from the works area management for the Maintenance Concept (incl. if applicable list of spares and modifications). If possible, through digital signature in Optimizer+</w:t>
      </w:r>
    </w:p>
    <w:p w14:paraId="7B32C0C0" w14:textId="77777777" w:rsidR="00CA04FE" w:rsidRPr="008A4D4B" w:rsidRDefault="00CA04FE" w:rsidP="00CA04FE">
      <w:pPr>
        <w:spacing w:line="240" w:lineRule="exact"/>
        <w:jc w:val="both"/>
        <w:rPr>
          <w:rFonts w:cs="Arial"/>
          <w:sz w:val="20"/>
          <w:szCs w:val="20"/>
        </w:rPr>
      </w:pPr>
    </w:p>
    <w:p w14:paraId="651986ED" w14:textId="77777777" w:rsidR="00CA04FE" w:rsidRPr="008A4D4B" w:rsidRDefault="00CA04FE" w:rsidP="00CA04FE">
      <w:pPr>
        <w:spacing w:line="240" w:lineRule="exact"/>
        <w:ind w:left="1287" w:hanging="720"/>
        <w:jc w:val="both"/>
        <w:rPr>
          <w:rFonts w:cs="Arial"/>
          <w:b/>
          <w:bCs/>
          <w:sz w:val="20"/>
          <w:szCs w:val="20"/>
        </w:rPr>
      </w:pPr>
      <w:r w:rsidRPr="008A4D4B">
        <w:rPr>
          <w:rFonts w:cs="Arial"/>
          <w:b/>
          <w:bCs/>
          <w:sz w:val="20"/>
          <w:szCs w:val="20"/>
        </w:rPr>
        <w:t>Step 3.2.6 : Implement and control the Maintenance Plan</w:t>
      </w:r>
    </w:p>
    <w:p w14:paraId="1F5A11A2"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Upload the new Maintenance Plan in SAP PM</w:t>
      </w:r>
    </w:p>
    <w:p w14:paraId="5D633E07" w14:textId="7AE81C28"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Define the Job Technical Descriptions (JTD) to be written according to the CAMF Guide EG-70.32.02: “Job Technical Descriptions and Templating”.</w:t>
      </w:r>
    </w:p>
    <w:p w14:paraId="434F8C00"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Train in new tasks, if deemed necessary to achieve proper implementation </w:t>
      </w:r>
    </w:p>
    <w:p w14:paraId="61658DAD"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Attach JTD’s to the regarding tasks</w:t>
      </w:r>
    </w:p>
    <w:p w14:paraId="0FF91F16" w14:textId="01B07703"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Plan (frequency of) checks and updates; at least every 3 years or whenever a trigger) requires </w:t>
      </w:r>
      <w:r w:rsidR="0060581F" w:rsidRPr="008A4D4B">
        <w:rPr>
          <w:rFonts w:cs="Arial"/>
          <w:sz w:val="20"/>
          <w:szCs w:val="20"/>
        </w:rPr>
        <w:t>revising</w:t>
      </w:r>
      <w:r w:rsidRPr="008A4D4B">
        <w:rPr>
          <w:rFonts w:cs="Arial"/>
          <w:sz w:val="20"/>
          <w:szCs w:val="20"/>
        </w:rPr>
        <w:t xml:space="preserve"> the MC.</w:t>
      </w:r>
    </w:p>
    <w:p w14:paraId="66A98E3F"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Ensure that the defined process KPI’s and monitors are in place and tracked</w:t>
      </w:r>
    </w:p>
    <w:p w14:paraId="48BB67AE" w14:textId="77777777" w:rsidR="00CA04FE" w:rsidRPr="005A62CE" w:rsidRDefault="00CA04FE">
      <w:pPr>
        <w:rPr>
          <w:rStyle w:val="Strong"/>
          <w:b w:val="0"/>
          <w:bCs w:val="0"/>
        </w:rPr>
      </w:pPr>
    </w:p>
    <w:sectPr w:rsidR="00CA04FE" w:rsidRPr="005A62CE">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672AC" w14:textId="77777777" w:rsidR="000C6113" w:rsidRDefault="000C6113" w:rsidP="00387661">
      <w:pPr>
        <w:spacing w:after="0" w:line="240" w:lineRule="auto"/>
      </w:pPr>
      <w:r>
        <w:separator/>
      </w:r>
    </w:p>
  </w:endnote>
  <w:endnote w:type="continuationSeparator" w:id="0">
    <w:p w14:paraId="0E81B135" w14:textId="77777777" w:rsidR="000C6113" w:rsidRDefault="000C6113" w:rsidP="00387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9035F" w14:textId="77777777" w:rsidR="00387661" w:rsidRDefault="00387661">
    <w:pPr>
      <w:pStyle w:val="Footer"/>
    </w:pPr>
    <w:r>
      <w:rPr>
        <w:noProof/>
      </w:rPr>
      <mc:AlternateContent>
        <mc:Choice Requires="wps">
          <w:drawing>
            <wp:anchor distT="0" distB="0" distL="0" distR="0" simplePos="0" relativeHeight="251659264" behindDoc="0" locked="0" layoutInCell="1" allowOverlap="1" wp14:anchorId="66608049" wp14:editId="1F264CD5">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00BF56A" w14:textId="77777777" w:rsidR="00387661" w:rsidRPr="00387661" w:rsidRDefault="00387661">
                          <w:pPr>
                            <w:rPr>
                              <w:rFonts w:ascii="Calibri" w:eastAsia="Calibri" w:hAnsi="Calibri" w:cs="Calibri"/>
                              <w:color w:val="000000"/>
                              <w:sz w:val="16"/>
                              <w:szCs w:val="16"/>
                            </w:rPr>
                          </w:pPr>
                          <w:r w:rsidRPr="00387661">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6608049" id="_x0000_t202" coordsize="21600,21600" o:spt="202" path="m,l,21600r21600,l21600,xe">
              <v:stroke joinstyle="miter"/>
              <v:path gradientshapeok="t" o:connecttype="rect"/>
            </v:shapetype>
            <v:shape id="Text Box 2"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" filled="f" stroked="f">
              <v:textbox style="mso-fit-shape-to-text:t" inset="15pt,0,0,0">
                <w:txbxContent>
                  <w:p w14:paraId="500BF56A" w14:textId="77777777" w:rsidR="00387661" w:rsidRPr="00387661" w:rsidRDefault="00387661">
                    <w:pPr>
                      <w:rPr>
                        <w:rFonts w:ascii="Calibri" w:eastAsia="Calibri" w:hAnsi="Calibri" w:cs="Calibri"/>
                        <w:color w:val="000000"/>
                        <w:sz w:val="16"/>
                        <w:szCs w:val="16"/>
                      </w:rPr>
                    </w:pPr>
                    <w:r w:rsidRPr="00387661">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6DC3F" w14:textId="77777777" w:rsidR="00387661" w:rsidRDefault="00387661">
    <w:pPr>
      <w:pStyle w:val="Footer"/>
    </w:pPr>
    <w:r>
      <w:rPr>
        <w:noProof/>
      </w:rPr>
      <mc:AlternateContent>
        <mc:Choice Requires="wps">
          <w:drawing>
            <wp:anchor distT="0" distB="0" distL="0" distR="0" simplePos="0" relativeHeight="251660288" behindDoc="0" locked="0" layoutInCell="1" allowOverlap="1" wp14:anchorId="1B5E58D4" wp14:editId="0D828181">
              <wp:simplePos x="914400" y="10086975"/>
              <wp:positionH relativeFrom="leftMargin">
                <wp:align>left</wp:align>
              </wp:positionH>
              <wp:positionV relativeFrom="paragraph">
                <wp:posOffset>635</wp:posOffset>
              </wp:positionV>
              <wp:extent cx="443865" cy="443865"/>
              <wp:effectExtent l="0" t="0" r="635" b="12065"/>
              <wp:wrapSquare wrapText="bothSides"/>
              <wp:docPr id="3" name="Text Box 3"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2409F4A" w14:textId="77777777" w:rsidR="00387661" w:rsidRPr="00387661" w:rsidRDefault="00387661">
                          <w:pPr>
                            <w:rPr>
                              <w:rFonts w:ascii="Calibri" w:eastAsia="Calibri" w:hAnsi="Calibri" w:cs="Calibri"/>
                              <w:color w:val="000000"/>
                              <w:sz w:val="16"/>
                              <w:szCs w:val="16"/>
                            </w:rPr>
                          </w:pPr>
                          <w:r w:rsidRPr="00387661">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B5E58D4" id="_x0000_t202" coordsize="21600,21600" o:spt="202" path="m,l,21600r21600,l21600,xe">
              <v:stroke joinstyle="miter"/>
              <v:path gradientshapeok="t" o:connecttype="rect"/>
            </v:shapetype>
            <v:shape id="Text Box 3" o:spid="_x0000_s1027"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" filled="f" stroked="f">
              <v:textbox style="mso-fit-shape-to-text:t" inset="15pt,0,0,0">
                <w:txbxContent>
                  <w:p w14:paraId="32409F4A" w14:textId="77777777" w:rsidR="00387661" w:rsidRPr="00387661" w:rsidRDefault="00387661">
                    <w:pPr>
                      <w:rPr>
                        <w:rFonts w:ascii="Calibri" w:eastAsia="Calibri" w:hAnsi="Calibri" w:cs="Calibri"/>
                        <w:color w:val="000000"/>
                        <w:sz w:val="16"/>
                        <w:szCs w:val="16"/>
                      </w:rPr>
                    </w:pPr>
                    <w:r w:rsidRPr="00387661">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55F95" w14:textId="77777777" w:rsidR="00387661" w:rsidRDefault="00387661">
    <w:pPr>
      <w:pStyle w:val="Footer"/>
    </w:pPr>
    <w:r>
      <w:rPr>
        <w:noProof/>
      </w:rPr>
      <mc:AlternateContent>
        <mc:Choice Requires="wps">
          <w:drawing>
            <wp:anchor distT="0" distB="0" distL="0" distR="0" simplePos="0" relativeHeight="251658240" behindDoc="0" locked="0" layoutInCell="1" allowOverlap="1" wp14:anchorId="62AEE616" wp14:editId="6ABDCAFB">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20FC18" w14:textId="77777777" w:rsidR="00387661" w:rsidRPr="00387661" w:rsidRDefault="00387661">
                          <w:pPr>
                            <w:rPr>
                              <w:rFonts w:ascii="Calibri" w:eastAsia="Calibri" w:hAnsi="Calibri" w:cs="Calibri"/>
                              <w:color w:val="000000"/>
                              <w:sz w:val="16"/>
                              <w:szCs w:val="16"/>
                            </w:rPr>
                          </w:pPr>
                          <w:r w:rsidRPr="00387661">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2AEE616" id="_x0000_t202" coordsize="21600,21600" o:spt="202" path="m,l,21600r21600,l21600,xe">
              <v:stroke joinstyle="miter"/>
              <v:path gradientshapeok="t" o:connecttype="rect"/>
            </v:shapetype>
            <v:shape id="Text Box 1" o:spid="_x0000_s102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" filled="f" stroked="f">
              <v:textbox style="mso-fit-shape-to-text:t" inset="15pt,0,0,0">
                <w:txbxContent>
                  <w:p w14:paraId="0E20FC18" w14:textId="77777777" w:rsidR="00387661" w:rsidRPr="00387661" w:rsidRDefault="00387661">
                    <w:pPr>
                      <w:rPr>
                        <w:rFonts w:ascii="Calibri" w:eastAsia="Calibri" w:hAnsi="Calibri" w:cs="Calibri"/>
                        <w:color w:val="000000"/>
                        <w:sz w:val="16"/>
                        <w:szCs w:val="16"/>
                      </w:rPr>
                    </w:pPr>
                    <w:r w:rsidRPr="00387661">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B461D" w14:textId="77777777" w:rsidR="000C6113" w:rsidRDefault="000C6113" w:rsidP="00387661">
      <w:pPr>
        <w:spacing w:after="0" w:line="240" w:lineRule="auto"/>
      </w:pPr>
      <w:r>
        <w:separator/>
      </w:r>
    </w:p>
  </w:footnote>
  <w:footnote w:type="continuationSeparator" w:id="0">
    <w:p w14:paraId="6E4F72A9" w14:textId="77777777" w:rsidR="000C6113" w:rsidRDefault="000C6113" w:rsidP="003876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DC0BD" w14:textId="77777777" w:rsidR="00387661" w:rsidRDefault="003876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3B4E0" w14:textId="77777777" w:rsidR="00387661" w:rsidRDefault="003876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C76CD" w14:textId="77777777" w:rsidR="00387661" w:rsidRDefault="003876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D605D"/>
    <w:multiLevelType w:val="hybridMultilevel"/>
    <w:tmpl w:val="4F0AB5A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EA6704"/>
    <w:multiLevelType w:val="hybridMultilevel"/>
    <w:tmpl w:val="7352A98E"/>
    <w:lvl w:ilvl="0" w:tplc="057CB56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D41751"/>
    <w:multiLevelType w:val="hybridMultilevel"/>
    <w:tmpl w:val="9830D132"/>
    <w:lvl w:ilvl="0" w:tplc="DDA0CA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BD76051"/>
    <w:multiLevelType w:val="hybridMultilevel"/>
    <w:tmpl w:val="9830D132"/>
    <w:lvl w:ilvl="0" w:tplc="DDA0CA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C4E3D26"/>
    <w:multiLevelType w:val="hybridMultilevel"/>
    <w:tmpl w:val="11A4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82C95"/>
    <w:multiLevelType w:val="multilevel"/>
    <w:tmpl w:val="18B2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BE0C06"/>
    <w:multiLevelType w:val="hybridMultilevel"/>
    <w:tmpl w:val="7130D0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427CD5"/>
    <w:multiLevelType w:val="hybridMultilevel"/>
    <w:tmpl w:val="FFA06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C840AB"/>
    <w:multiLevelType w:val="hybridMultilevel"/>
    <w:tmpl w:val="4CF6D6B4"/>
    <w:lvl w:ilvl="0" w:tplc="08090001">
      <w:start w:val="1"/>
      <w:numFmt w:val="bullet"/>
      <w:lvlText w:val=""/>
      <w:lvlJc w:val="left"/>
      <w:pPr>
        <w:ind w:left="1305" w:hanging="360"/>
      </w:pPr>
      <w:rPr>
        <w:rFonts w:ascii="Symbol" w:hAnsi="Symbol"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9" w15:restartNumberingAfterBreak="0">
    <w:nsid w:val="2B3A1847"/>
    <w:multiLevelType w:val="multilevel"/>
    <w:tmpl w:val="245C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1678DF"/>
    <w:multiLevelType w:val="hybridMultilevel"/>
    <w:tmpl w:val="6BDC6D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87500C"/>
    <w:multiLevelType w:val="multilevel"/>
    <w:tmpl w:val="51C69F0E"/>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2F6F4C"/>
    <w:multiLevelType w:val="hybridMultilevel"/>
    <w:tmpl w:val="9D4AAE5A"/>
    <w:lvl w:ilvl="0" w:tplc="E2764CFE">
      <w:start w:val="1"/>
      <w:numFmt w:val="bullet"/>
      <w:lvlText w:val=""/>
      <w:lvlJc w:val="left"/>
      <w:pPr>
        <w:tabs>
          <w:tab w:val="num" w:pos="707"/>
        </w:tabs>
        <w:ind w:left="707" w:hanging="362"/>
      </w:pPr>
      <w:rPr>
        <w:rFonts w:ascii="Symbol" w:hAnsi="Symbol" w:hint="default"/>
      </w:rPr>
    </w:lvl>
    <w:lvl w:ilvl="1" w:tplc="04130003">
      <w:start w:val="1"/>
      <w:numFmt w:val="bullet"/>
      <w:lvlText w:val="o"/>
      <w:lvlJc w:val="left"/>
      <w:pPr>
        <w:tabs>
          <w:tab w:val="num" w:pos="1501"/>
        </w:tabs>
        <w:ind w:left="1501" w:hanging="360"/>
      </w:pPr>
      <w:rPr>
        <w:rFonts w:ascii="Courier New" w:hAnsi="Courier New" w:cs="Courier New" w:hint="default"/>
      </w:rPr>
    </w:lvl>
    <w:lvl w:ilvl="2" w:tplc="04130005" w:tentative="1">
      <w:start w:val="1"/>
      <w:numFmt w:val="bullet"/>
      <w:lvlText w:val=""/>
      <w:lvlJc w:val="left"/>
      <w:pPr>
        <w:tabs>
          <w:tab w:val="num" w:pos="2221"/>
        </w:tabs>
        <w:ind w:left="2221" w:hanging="360"/>
      </w:pPr>
      <w:rPr>
        <w:rFonts w:ascii="Wingdings" w:hAnsi="Wingdings" w:hint="default"/>
      </w:rPr>
    </w:lvl>
    <w:lvl w:ilvl="3" w:tplc="04130001" w:tentative="1">
      <w:start w:val="1"/>
      <w:numFmt w:val="bullet"/>
      <w:lvlText w:val=""/>
      <w:lvlJc w:val="left"/>
      <w:pPr>
        <w:tabs>
          <w:tab w:val="num" w:pos="2941"/>
        </w:tabs>
        <w:ind w:left="2941" w:hanging="360"/>
      </w:pPr>
      <w:rPr>
        <w:rFonts w:ascii="Symbol" w:hAnsi="Symbol" w:hint="default"/>
      </w:rPr>
    </w:lvl>
    <w:lvl w:ilvl="4" w:tplc="04130003" w:tentative="1">
      <w:start w:val="1"/>
      <w:numFmt w:val="bullet"/>
      <w:lvlText w:val="o"/>
      <w:lvlJc w:val="left"/>
      <w:pPr>
        <w:tabs>
          <w:tab w:val="num" w:pos="3661"/>
        </w:tabs>
        <w:ind w:left="3661" w:hanging="360"/>
      </w:pPr>
      <w:rPr>
        <w:rFonts w:ascii="Courier New" w:hAnsi="Courier New" w:cs="Courier New" w:hint="default"/>
      </w:rPr>
    </w:lvl>
    <w:lvl w:ilvl="5" w:tplc="04130005" w:tentative="1">
      <w:start w:val="1"/>
      <w:numFmt w:val="bullet"/>
      <w:lvlText w:val=""/>
      <w:lvlJc w:val="left"/>
      <w:pPr>
        <w:tabs>
          <w:tab w:val="num" w:pos="4381"/>
        </w:tabs>
        <w:ind w:left="4381" w:hanging="360"/>
      </w:pPr>
      <w:rPr>
        <w:rFonts w:ascii="Wingdings" w:hAnsi="Wingdings" w:hint="default"/>
      </w:rPr>
    </w:lvl>
    <w:lvl w:ilvl="6" w:tplc="04130001" w:tentative="1">
      <w:start w:val="1"/>
      <w:numFmt w:val="bullet"/>
      <w:lvlText w:val=""/>
      <w:lvlJc w:val="left"/>
      <w:pPr>
        <w:tabs>
          <w:tab w:val="num" w:pos="5101"/>
        </w:tabs>
        <w:ind w:left="5101" w:hanging="360"/>
      </w:pPr>
      <w:rPr>
        <w:rFonts w:ascii="Symbol" w:hAnsi="Symbol" w:hint="default"/>
      </w:rPr>
    </w:lvl>
    <w:lvl w:ilvl="7" w:tplc="04130003" w:tentative="1">
      <w:start w:val="1"/>
      <w:numFmt w:val="bullet"/>
      <w:lvlText w:val="o"/>
      <w:lvlJc w:val="left"/>
      <w:pPr>
        <w:tabs>
          <w:tab w:val="num" w:pos="5821"/>
        </w:tabs>
        <w:ind w:left="5821" w:hanging="360"/>
      </w:pPr>
      <w:rPr>
        <w:rFonts w:ascii="Courier New" w:hAnsi="Courier New" w:cs="Courier New" w:hint="default"/>
      </w:rPr>
    </w:lvl>
    <w:lvl w:ilvl="8" w:tplc="04130005" w:tentative="1">
      <w:start w:val="1"/>
      <w:numFmt w:val="bullet"/>
      <w:lvlText w:val=""/>
      <w:lvlJc w:val="left"/>
      <w:pPr>
        <w:tabs>
          <w:tab w:val="num" w:pos="6541"/>
        </w:tabs>
        <w:ind w:left="6541" w:hanging="360"/>
      </w:pPr>
      <w:rPr>
        <w:rFonts w:ascii="Wingdings" w:hAnsi="Wingdings" w:hint="default"/>
      </w:rPr>
    </w:lvl>
  </w:abstractNum>
  <w:abstractNum w:abstractNumId="14" w15:restartNumberingAfterBreak="0">
    <w:nsid w:val="42946482"/>
    <w:multiLevelType w:val="hybridMultilevel"/>
    <w:tmpl w:val="9830D132"/>
    <w:lvl w:ilvl="0" w:tplc="DDA0CA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8594257"/>
    <w:multiLevelType w:val="hybridMultilevel"/>
    <w:tmpl w:val="74A42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D962D8"/>
    <w:multiLevelType w:val="hybridMultilevel"/>
    <w:tmpl w:val="654235FA"/>
    <w:lvl w:ilvl="0" w:tplc="40427D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F261FF"/>
    <w:multiLevelType w:val="multilevel"/>
    <w:tmpl w:val="9A0C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F424B8"/>
    <w:multiLevelType w:val="hybridMultilevel"/>
    <w:tmpl w:val="1F0C69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BF4DEE"/>
    <w:multiLevelType w:val="multilevel"/>
    <w:tmpl w:val="BE266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C32754"/>
    <w:multiLevelType w:val="hybridMultilevel"/>
    <w:tmpl w:val="BFCEBE90"/>
    <w:lvl w:ilvl="0" w:tplc="40427D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CD0B29"/>
    <w:multiLevelType w:val="hybridMultilevel"/>
    <w:tmpl w:val="8C96F310"/>
    <w:lvl w:ilvl="0" w:tplc="3A2AEEB0">
      <w:start w:val="1"/>
      <w:numFmt w:val="decimal"/>
      <w:lvlText w:val="%1."/>
      <w:lvlJc w:val="left"/>
      <w:pPr>
        <w:ind w:left="360" w:hanging="360"/>
      </w:pPr>
      <w:rPr>
        <w:rFonts w:ascii="Arial" w:hAnsi="Arial" w:cs="Arial"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D9C5714"/>
    <w:multiLevelType w:val="multilevel"/>
    <w:tmpl w:val="9FE2286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0AB24FF"/>
    <w:multiLevelType w:val="multilevel"/>
    <w:tmpl w:val="2D6A84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49D6D95"/>
    <w:multiLevelType w:val="multilevel"/>
    <w:tmpl w:val="58680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DB3A76"/>
    <w:multiLevelType w:val="hybridMultilevel"/>
    <w:tmpl w:val="CD16432E"/>
    <w:lvl w:ilvl="0" w:tplc="CCC06B6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50C121E"/>
    <w:multiLevelType w:val="hybridMultilevel"/>
    <w:tmpl w:val="135E50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161CCF"/>
    <w:multiLevelType w:val="multilevel"/>
    <w:tmpl w:val="B292F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2D5227"/>
    <w:multiLevelType w:val="hybridMultilevel"/>
    <w:tmpl w:val="DFD0E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74726D"/>
    <w:multiLevelType w:val="hybridMultilevel"/>
    <w:tmpl w:val="9830D132"/>
    <w:lvl w:ilvl="0" w:tplc="DDA0CA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E7C3547"/>
    <w:multiLevelType w:val="multilevel"/>
    <w:tmpl w:val="56662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6"/>
  </w:num>
  <w:num w:numId="3">
    <w:abstractNumId w:val="2"/>
  </w:num>
  <w:num w:numId="4">
    <w:abstractNumId w:val="10"/>
  </w:num>
  <w:num w:numId="5">
    <w:abstractNumId w:val="1"/>
  </w:num>
  <w:num w:numId="6">
    <w:abstractNumId w:val="28"/>
  </w:num>
  <w:num w:numId="7">
    <w:abstractNumId w:val="5"/>
  </w:num>
  <w:num w:numId="8">
    <w:abstractNumId w:val="27"/>
  </w:num>
  <w:num w:numId="9">
    <w:abstractNumId w:val="3"/>
  </w:num>
  <w:num w:numId="10">
    <w:abstractNumId w:val="14"/>
  </w:num>
  <w:num w:numId="11">
    <w:abstractNumId w:val="30"/>
  </w:num>
  <w:num w:numId="12">
    <w:abstractNumId w:val="12"/>
  </w:num>
  <w:num w:numId="13">
    <w:abstractNumId w:val="24"/>
  </w:num>
  <w:num w:numId="14">
    <w:abstractNumId w:val="21"/>
  </w:num>
  <w:num w:numId="15">
    <w:abstractNumId w:val="0"/>
  </w:num>
  <w:num w:numId="16">
    <w:abstractNumId w:val="29"/>
  </w:num>
  <w:num w:numId="17">
    <w:abstractNumId w:val="9"/>
  </w:num>
  <w:num w:numId="18">
    <w:abstractNumId w:val="22"/>
  </w:num>
  <w:num w:numId="19">
    <w:abstractNumId w:val="20"/>
  </w:num>
  <w:num w:numId="20">
    <w:abstractNumId w:val="16"/>
  </w:num>
  <w:num w:numId="21">
    <w:abstractNumId w:val="18"/>
  </w:num>
  <w:num w:numId="22">
    <w:abstractNumId w:val="6"/>
  </w:num>
  <w:num w:numId="23">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24">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25">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8"/>
  </w:num>
  <w:num w:numId="27">
    <w:abstractNumId w:val="13"/>
  </w:num>
  <w:num w:numId="28">
    <w:abstractNumId w:val="23"/>
  </w:num>
  <w:num w:numId="29">
    <w:abstractNumId w:val="31"/>
  </w:num>
  <w:num w:numId="30">
    <w:abstractNumId w:val="4"/>
  </w:num>
  <w:num w:numId="31">
    <w:abstractNumId w:val="11"/>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661"/>
    <w:rsid w:val="00013D2C"/>
    <w:rsid w:val="00015795"/>
    <w:rsid w:val="00032601"/>
    <w:rsid w:val="000364A7"/>
    <w:rsid w:val="00051B19"/>
    <w:rsid w:val="00064311"/>
    <w:rsid w:val="000757EA"/>
    <w:rsid w:val="0009592F"/>
    <w:rsid w:val="000A5DD7"/>
    <w:rsid w:val="000A769D"/>
    <w:rsid w:val="000B0BE7"/>
    <w:rsid w:val="000C6113"/>
    <w:rsid w:val="000E64DB"/>
    <w:rsid w:val="001036F7"/>
    <w:rsid w:val="0011486E"/>
    <w:rsid w:val="001305DA"/>
    <w:rsid w:val="00146CB7"/>
    <w:rsid w:val="0017073A"/>
    <w:rsid w:val="001A7AB4"/>
    <w:rsid w:val="001F7759"/>
    <w:rsid w:val="00225B72"/>
    <w:rsid w:val="00241C83"/>
    <w:rsid w:val="00282593"/>
    <w:rsid w:val="00284A7F"/>
    <w:rsid w:val="00292F0C"/>
    <w:rsid w:val="002D4217"/>
    <w:rsid w:val="002F0EEC"/>
    <w:rsid w:val="00305DA2"/>
    <w:rsid w:val="00370BE3"/>
    <w:rsid w:val="003710FE"/>
    <w:rsid w:val="00373307"/>
    <w:rsid w:val="00387661"/>
    <w:rsid w:val="003B5D89"/>
    <w:rsid w:val="003F42B2"/>
    <w:rsid w:val="00435565"/>
    <w:rsid w:val="004408FD"/>
    <w:rsid w:val="00454535"/>
    <w:rsid w:val="00466CF7"/>
    <w:rsid w:val="00473906"/>
    <w:rsid w:val="004755B1"/>
    <w:rsid w:val="004F4406"/>
    <w:rsid w:val="005001CD"/>
    <w:rsid w:val="00515E7B"/>
    <w:rsid w:val="00585BFB"/>
    <w:rsid w:val="00591B87"/>
    <w:rsid w:val="005A62CE"/>
    <w:rsid w:val="005B0700"/>
    <w:rsid w:val="005B1980"/>
    <w:rsid w:val="005E324B"/>
    <w:rsid w:val="0060581F"/>
    <w:rsid w:val="00610DB5"/>
    <w:rsid w:val="00656DF3"/>
    <w:rsid w:val="00661C54"/>
    <w:rsid w:val="00661CCA"/>
    <w:rsid w:val="00664DDE"/>
    <w:rsid w:val="006955A0"/>
    <w:rsid w:val="006C3F8C"/>
    <w:rsid w:val="006C492E"/>
    <w:rsid w:val="006C7F41"/>
    <w:rsid w:val="006D1146"/>
    <w:rsid w:val="006F1285"/>
    <w:rsid w:val="006F130B"/>
    <w:rsid w:val="00763660"/>
    <w:rsid w:val="00770680"/>
    <w:rsid w:val="00776296"/>
    <w:rsid w:val="00776450"/>
    <w:rsid w:val="00794D92"/>
    <w:rsid w:val="007A7A00"/>
    <w:rsid w:val="007B4D78"/>
    <w:rsid w:val="007B5DC0"/>
    <w:rsid w:val="007C31F1"/>
    <w:rsid w:val="007E046C"/>
    <w:rsid w:val="00811CA5"/>
    <w:rsid w:val="0082443B"/>
    <w:rsid w:val="008665E8"/>
    <w:rsid w:val="008819E2"/>
    <w:rsid w:val="00892F02"/>
    <w:rsid w:val="008A4D4B"/>
    <w:rsid w:val="008B260D"/>
    <w:rsid w:val="008C2E68"/>
    <w:rsid w:val="00907FBB"/>
    <w:rsid w:val="00931224"/>
    <w:rsid w:val="00937E5D"/>
    <w:rsid w:val="009B6C5D"/>
    <w:rsid w:val="009C5352"/>
    <w:rsid w:val="009D6B7D"/>
    <w:rsid w:val="00A16B5E"/>
    <w:rsid w:val="00A31240"/>
    <w:rsid w:val="00A346E0"/>
    <w:rsid w:val="00A35331"/>
    <w:rsid w:val="00A50E31"/>
    <w:rsid w:val="00A635FF"/>
    <w:rsid w:val="00A97A83"/>
    <w:rsid w:val="00AD1B77"/>
    <w:rsid w:val="00AE39F0"/>
    <w:rsid w:val="00AF1007"/>
    <w:rsid w:val="00AF2AE9"/>
    <w:rsid w:val="00B51418"/>
    <w:rsid w:val="00B85382"/>
    <w:rsid w:val="00BA69BF"/>
    <w:rsid w:val="00BB0205"/>
    <w:rsid w:val="00BC3E69"/>
    <w:rsid w:val="00BF189C"/>
    <w:rsid w:val="00C2160A"/>
    <w:rsid w:val="00C26E4C"/>
    <w:rsid w:val="00C4082F"/>
    <w:rsid w:val="00C56EBD"/>
    <w:rsid w:val="00C82531"/>
    <w:rsid w:val="00C836C2"/>
    <w:rsid w:val="00CA04FE"/>
    <w:rsid w:val="00CC1041"/>
    <w:rsid w:val="00CE3BA9"/>
    <w:rsid w:val="00D1553B"/>
    <w:rsid w:val="00D37B0F"/>
    <w:rsid w:val="00D560BE"/>
    <w:rsid w:val="00D73C2B"/>
    <w:rsid w:val="00D917A5"/>
    <w:rsid w:val="00E21681"/>
    <w:rsid w:val="00E32990"/>
    <w:rsid w:val="00E3602B"/>
    <w:rsid w:val="00E54D4C"/>
    <w:rsid w:val="00E72A67"/>
    <w:rsid w:val="00E82BB7"/>
    <w:rsid w:val="00E87127"/>
    <w:rsid w:val="00E87280"/>
    <w:rsid w:val="00E92013"/>
    <w:rsid w:val="00EC4EB3"/>
    <w:rsid w:val="00EC76C3"/>
    <w:rsid w:val="00F17109"/>
    <w:rsid w:val="00F368FE"/>
    <w:rsid w:val="00F40ED8"/>
    <w:rsid w:val="00FB186B"/>
    <w:rsid w:val="00FE255F"/>
    <w:rsid w:val="00FE5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C7A87"/>
  <w15:chartTrackingRefBased/>
  <w15:docId w15:val="{44D6B9CF-BEE0-46F3-A1C9-B07C513AC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3876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661"/>
    <w:rPr>
      <w:rFonts w:ascii="Arial" w:hAnsi="Arial"/>
    </w:rPr>
  </w:style>
  <w:style w:type="paragraph" w:styleId="Footer">
    <w:name w:val="footer"/>
    <w:basedOn w:val="Normal"/>
    <w:link w:val="FooterChar"/>
    <w:uiPriority w:val="99"/>
    <w:unhideWhenUsed/>
    <w:rsid w:val="003876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661"/>
    <w:rPr>
      <w:rFonts w:ascii="Arial" w:hAnsi="Arial"/>
    </w:rPr>
  </w:style>
  <w:style w:type="character" w:styleId="Hyperlink">
    <w:name w:val="Hyperlink"/>
    <w:basedOn w:val="DefaultParagraphFont"/>
    <w:uiPriority w:val="99"/>
    <w:unhideWhenUsed/>
    <w:rsid w:val="00C82531"/>
    <w:rPr>
      <w:color w:val="0563C1" w:themeColor="hyperlink"/>
      <w:u w:val="single"/>
    </w:rPr>
  </w:style>
  <w:style w:type="character" w:styleId="UnresolvedMention">
    <w:name w:val="Unresolved Mention"/>
    <w:basedOn w:val="DefaultParagraphFont"/>
    <w:uiPriority w:val="99"/>
    <w:semiHidden/>
    <w:unhideWhenUsed/>
    <w:rsid w:val="00C82531"/>
    <w:rPr>
      <w:color w:val="605E5C"/>
      <w:shd w:val="clear" w:color="auto" w:fill="E1DFDD"/>
    </w:rPr>
  </w:style>
  <w:style w:type="paragraph" w:customStyle="1" w:styleId="c-article-author-listitem">
    <w:name w:val="c-article-author-list__item"/>
    <w:basedOn w:val="Normal"/>
    <w:rsid w:val="00C825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identifiersitem">
    <w:name w:val="c-article-identifiers__item"/>
    <w:basedOn w:val="Normal"/>
    <w:rsid w:val="00C825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iven-names">
    <w:name w:val="given-names"/>
    <w:basedOn w:val="DefaultParagraphFont"/>
    <w:rsid w:val="00C82531"/>
  </w:style>
  <w:style w:type="character" w:customStyle="1" w:styleId="surname">
    <w:name w:val="surname"/>
    <w:basedOn w:val="DefaultParagraphFont"/>
    <w:rsid w:val="00C82531"/>
  </w:style>
  <w:style w:type="paragraph" w:styleId="NormalWeb">
    <w:name w:val="Normal (Web)"/>
    <w:basedOn w:val="Normal"/>
    <w:uiPriority w:val="99"/>
    <w:unhideWhenUsed/>
    <w:rsid w:val="00C825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tentjournaltitle">
    <w:name w:val="intent_journal_title"/>
    <w:basedOn w:val="DefaultParagraphFont"/>
    <w:rsid w:val="00C82531"/>
  </w:style>
  <w:style w:type="paragraph" w:customStyle="1" w:styleId="mt-0">
    <w:name w:val="mt-0"/>
    <w:basedOn w:val="Normal"/>
    <w:rsid w:val="00C825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tentjournalissn">
    <w:name w:val="intent_journal_issn"/>
    <w:basedOn w:val="DefaultParagraphFont"/>
    <w:rsid w:val="00C82531"/>
  </w:style>
  <w:style w:type="character" w:customStyle="1" w:styleId="intentjournalpublicationdate">
    <w:name w:val="intent_journal_publication_date"/>
    <w:basedOn w:val="DefaultParagraphFont"/>
    <w:rsid w:val="00C82531"/>
  </w:style>
  <w:style w:type="paragraph" w:styleId="TOC1">
    <w:name w:val="toc 1"/>
    <w:basedOn w:val="Normal"/>
    <w:next w:val="Normal"/>
    <w:autoRedefine/>
    <w:uiPriority w:val="39"/>
    <w:unhideWhenUsed/>
    <w:rsid w:val="002D4217"/>
    <w:pPr>
      <w:spacing w:after="100"/>
    </w:pPr>
  </w:style>
  <w:style w:type="paragraph" w:styleId="TOC2">
    <w:name w:val="toc 2"/>
    <w:basedOn w:val="Normal"/>
    <w:next w:val="Normal"/>
    <w:autoRedefine/>
    <w:uiPriority w:val="39"/>
    <w:unhideWhenUsed/>
    <w:rsid w:val="002D4217"/>
    <w:pPr>
      <w:spacing w:after="100"/>
      <w:ind w:left="220"/>
    </w:pPr>
  </w:style>
  <w:style w:type="character" w:styleId="FollowedHyperlink">
    <w:name w:val="FollowedHyperlink"/>
    <w:basedOn w:val="DefaultParagraphFont"/>
    <w:uiPriority w:val="99"/>
    <w:semiHidden/>
    <w:unhideWhenUsed/>
    <w:rsid w:val="00E21681"/>
    <w:rPr>
      <w:color w:val="954F72" w:themeColor="followedHyperlink"/>
      <w:u w:val="single"/>
    </w:rPr>
  </w:style>
  <w:style w:type="paragraph" w:styleId="BodyText2">
    <w:name w:val="Body Text 2"/>
    <w:basedOn w:val="Normal"/>
    <w:link w:val="BodyText2Char"/>
    <w:rsid w:val="00FE593A"/>
    <w:pPr>
      <w:spacing w:after="0" w:line="240" w:lineRule="auto"/>
    </w:pPr>
    <w:rPr>
      <w:rFonts w:ascii="Times New Roman" w:eastAsiaTheme="minorEastAsia" w:hAnsi="Times New Roman" w:cs="Times New Roman"/>
      <w:sz w:val="16"/>
      <w:szCs w:val="20"/>
    </w:rPr>
  </w:style>
  <w:style w:type="character" w:customStyle="1" w:styleId="BodyText2Char">
    <w:name w:val="Body Text 2 Char"/>
    <w:basedOn w:val="DefaultParagraphFont"/>
    <w:link w:val="BodyText2"/>
    <w:rsid w:val="00FE593A"/>
    <w:rPr>
      <w:rFonts w:ascii="Times New Roman" w:eastAsiaTheme="minorEastAsia" w:hAnsi="Times New Roman" w:cs="Times New Roman"/>
      <w:sz w:val="16"/>
      <w:szCs w:val="20"/>
    </w:rPr>
  </w:style>
  <w:style w:type="paragraph" w:styleId="BodyText">
    <w:name w:val="Body Text"/>
    <w:basedOn w:val="Normal"/>
    <w:link w:val="BodyTextChar"/>
    <w:rsid w:val="00FE593A"/>
    <w:pPr>
      <w:spacing w:after="120" w:line="240" w:lineRule="auto"/>
    </w:pPr>
    <w:rPr>
      <w:rFonts w:ascii="Times New Roman" w:eastAsiaTheme="minorEastAsia" w:hAnsi="Times New Roman" w:cs="Times New Roman"/>
      <w:sz w:val="20"/>
      <w:szCs w:val="20"/>
      <w:lang w:eastAsia="en-GB"/>
    </w:rPr>
  </w:style>
  <w:style w:type="character" w:customStyle="1" w:styleId="BodyTextChar">
    <w:name w:val="Body Text Char"/>
    <w:basedOn w:val="DefaultParagraphFont"/>
    <w:link w:val="BodyText"/>
    <w:rsid w:val="00FE593A"/>
    <w:rPr>
      <w:rFonts w:ascii="Times New Roman" w:eastAsiaTheme="minorEastAsia" w:hAnsi="Times New Roman" w:cs="Times New Roman"/>
      <w:sz w:val="20"/>
      <w:szCs w:val="20"/>
      <w:lang w:eastAsia="en-GB"/>
    </w:rPr>
  </w:style>
  <w:style w:type="paragraph" w:customStyle="1" w:styleId="intentitem">
    <w:name w:val="intent_item"/>
    <w:basedOn w:val="Normal"/>
    <w:rsid w:val="004545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stitemlabel">
    <w:name w:val="listitemlabel"/>
    <w:basedOn w:val="DefaultParagraphFont"/>
    <w:rsid w:val="00454535"/>
  </w:style>
  <w:style w:type="paragraph" w:styleId="TOC3">
    <w:name w:val="toc 3"/>
    <w:basedOn w:val="Normal"/>
    <w:next w:val="Normal"/>
    <w:autoRedefine/>
    <w:uiPriority w:val="39"/>
    <w:unhideWhenUsed/>
    <w:rsid w:val="00466CF7"/>
    <w:pPr>
      <w:spacing w:after="100"/>
      <w:ind w:left="440"/>
    </w:pPr>
  </w:style>
  <w:style w:type="table" w:styleId="PlainTable2">
    <w:name w:val="Plain Table 2"/>
    <w:basedOn w:val="TableNormal"/>
    <w:uiPriority w:val="42"/>
    <w:rsid w:val="00305DA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340081">
      <w:bodyDiv w:val="1"/>
      <w:marLeft w:val="0"/>
      <w:marRight w:val="0"/>
      <w:marTop w:val="0"/>
      <w:marBottom w:val="0"/>
      <w:divBdr>
        <w:top w:val="none" w:sz="0" w:space="0" w:color="auto"/>
        <w:left w:val="none" w:sz="0" w:space="0" w:color="auto"/>
        <w:bottom w:val="none" w:sz="0" w:space="0" w:color="auto"/>
        <w:right w:val="none" w:sz="0" w:space="0" w:color="auto"/>
      </w:divBdr>
      <w:divsChild>
        <w:div w:id="437139944">
          <w:marLeft w:val="0"/>
          <w:marRight w:val="0"/>
          <w:marTop w:val="0"/>
          <w:marBottom w:val="0"/>
          <w:divBdr>
            <w:top w:val="none" w:sz="0" w:space="0" w:color="auto"/>
            <w:left w:val="none" w:sz="0" w:space="0" w:color="auto"/>
            <w:bottom w:val="none" w:sz="0" w:space="0" w:color="auto"/>
            <w:right w:val="none" w:sz="0" w:space="0" w:color="auto"/>
          </w:divBdr>
        </w:div>
        <w:div w:id="427778836">
          <w:marLeft w:val="0"/>
          <w:marRight w:val="0"/>
          <w:marTop w:val="0"/>
          <w:marBottom w:val="0"/>
          <w:divBdr>
            <w:top w:val="none" w:sz="0" w:space="0" w:color="auto"/>
            <w:left w:val="none" w:sz="0" w:space="0" w:color="auto"/>
            <w:bottom w:val="none" w:sz="0" w:space="0" w:color="auto"/>
            <w:right w:val="none" w:sz="0" w:space="0" w:color="auto"/>
          </w:divBdr>
        </w:div>
        <w:div w:id="639503936">
          <w:marLeft w:val="0"/>
          <w:marRight w:val="0"/>
          <w:marTop w:val="0"/>
          <w:marBottom w:val="0"/>
          <w:divBdr>
            <w:top w:val="none" w:sz="0" w:space="0" w:color="auto"/>
            <w:left w:val="none" w:sz="0" w:space="0" w:color="auto"/>
            <w:bottom w:val="none" w:sz="0" w:space="0" w:color="auto"/>
            <w:right w:val="none" w:sz="0" w:space="0" w:color="auto"/>
          </w:divBdr>
        </w:div>
        <w:div w:id="788012150">
          <w:marLeft w:val="0"/>
          <w:marRight w:val="0"/>
          <w:marTop w:val="0"/>
          <w:marBottom w:val="0"/>
          <w:divBdr>
            <w:top w:val="none" w:sz="0" w:space="0" w:color="auto"/>
            <w:left w:val="none" w:sz="0" w:space="0" w:color="auto"/>
            <w:bottom w:val="none" w:sz="0" w:space="0" w:color="auto"/>
            <w:right w:val="none" w:sz="0" w:space="0" w:color="auto"/>
          </w:divBdr>
        </w:div>
        <w:div w:id="1539777448">
          <w:marLeft w:val="0"/>
          <w:marRight w:val="0"/>
          <w:marTop w:val="0"/>
          <w:marBottom w:val="0"/>
          <w:divBdr>
            <w:top w:val="none" w:sz="0" w:space="0" w:color="auto"/>
            <w:left w:val="none" w:sz="0" w:space="0" w:color="auto"/>
            <w:bottom w:val="none" w:sz="0" w:space="0" w:color="auto"/>
            <w:right w:val="none" w:sz="0" w:space="0" w:color="auto"/>
          </w:divBdr>
        </w:div>
        <w:div w:id="36004538">
          <w:marLeft w:val="0"/>
          <w:marRight w:val="0"/>
          <w:marTop w:val="0"/>
          <w:marBottom w:val="0"/>
          <w:divBdr>
            <w:top w:val="none" w:sz="0" w:space="0" w:color="auto"/>
            <w:left w:val="none" w:sz="0" w:space="0" w:color="auto"/>
            <w:bottom w:val="none" w:sz="0" w:space="0" w:color="auto"/>
            <w:right w:val="none" w:sz="0" w:space="0" w:color="auto"/>
          </w:divBdr>
        </w:div>
      </w:divsChild>
    </w:div>
    <w:div w:id="341904891">
      <w:bodyDiv w:val="1"/>
      <w:marLeft w:val="0"/>
      <w:marRight w:val="0"/>
      <w:marTop w:val="0"/>
      <w:marBottom w:val="0"/>
      <w:divBdr>
        <w:top w:val="none" w:sz="0" w:space="0" w:color="auto"/>
        <w:left w:val="none" w:sz="0" w:space="0" w:color="auto"/>
        <w:bottom w:val="none" w:sz="0" w:space="0" w:color="auto"/>
        <w:right w:val="none" w:sz="0" w:space="0" w:color="auto"/>
      </w:divBdr>
      <w:divsChild>
        <w:div w:id="687293609">
          <w:marLeft w:val="-225"/>
          <w:marRight w:val="-225"/>
          <w:marTop w:val="0"/>
          <w:marBottom w:val="0"/>
          <w:divBdr>
            <w:top w:val="none" w:sz="0" w:space="0" w:color="auto"/>
            <w:left w:val="none" w:sz="0" w:space="0" w:color="auto"/>
            <w:bottom w:val="none" w:sz="0" w:space="0" w:color="auto"/>
            <w:right w:val="none" w:sz="0" w:space="0" w:color="auto"/>
          </w:divBdr>
          <w:divsChild>
            <w:div w:id="471942910">
              <w:marLeft w:val="0"/>
              <w:marRight w:val="0"/>
              <w:marTop w:val="0"/>
              <w:marBottom w:val="0"/>
              <w:divBdr>
                <w:top w:val="none" w:sz="0" w:space="0" w:color="auto"/>
                <w:left w:val="none" w:sz="0" w:space="0" w:color="auto"/>
                <w:bottom w:val="none" w:sz="0" w:space="0" w:color="auto"/>
                <w:right w:val="none" w:sz="0" w:space="0" w:color="auto"/>
              </w:divBdr>
            </w:div>
          </w:divsChild>
        </w:div>
        <w:div w:id="2106533047">
          <w:marLeft w:val="-225"/>
          <w:marRight w:val="-225"/>
          <w:marTop w:val="0"/>
          <w:marBottom w:val="0"/>
          <w:divBdr>
            <w:top w:val="none" w:sz="0" w:space="0" w:color="auto"/>
            <w:left w:val="none" w:sz="0" w:space="0" w:color="auto"/>
            <w:bottom w:val="none" w:sz="0" w:space="0" w:color="auto"/>
            <w:right w:val="none" w:sz="0" w:space="0" w:color="auto"/>
          </w:divBdr>
          <w:divsChild>
            <w:div w:id="107867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417710">
      <w:bodyDiv w:val="1"/>
      <w:marLeft w:val="0"/>
      <w:marRight w:val="0"/>
      <w:marTop w:val="0"/>
      <w:marBottom w:val="0"/>
      <w:divBdr>
        <w:top w:val="none" w:sz="0" w:space="0" w:color="auto"/>
        <w:left w:val="none" w:sz="0" w:space="0" w:color="auto"/>
        <w:bottom w:val="none" w:sz="0" w:space="0" w:color="auto"/>
        <w:right w:val="none" w:sz="0" w:space="0" w:color="auto"/>
      </w:divBdr>
    </w:div>
    <w:div w:id="687366440">
      <w:bodyDiv w:val="1"/>
      <w:marLeft w:val="0"/>
      <w:marRight w:val="0"/>
      <w:marTop w:val="0"/>
      <w:marBottom w:val="0"/>
      <w:divBdr>
        <w:top w:val="none" w:sz="0" w:space="0" w:color="auto"/>
        <w:left w:val="none" w:sz="0" w:space="0" w:color="auto"/>
        <w:bottom w:val="none" w:sz="0" w:space="0" w:color="auto"/>
        <w:right w:val="none" w:sz="0" w:space="0" w:color="auto"/>
      </w:divBdr>
    </w:div>
    <w:div w:id="843714455">
      <w:bodyDiv w:val="1"/>
      <w:marLeft w:val="0"/>
      <w:marRight w:val="0"/>
      <w:marTop w:val="0"/>
      <w:marBottom w:val="0"/>
      <w:divBdr>
        <w:top w:val="none" w:sz="0" w:space="0" w:color="auto"/>
        <w:left w:val="none" w:sz="0" w:space="0" w:color="auto"/>
        <w:bottom w:val="none" w:sz="0" w:space="0" w:color="auto"/>
        <w:right w:val="none" w:sz="0" w:space="0" w:color="auto"/>
      </w:divBdr>
    </w:div>
    <w:div w:id="987247087">
      <w:bodyDiv w:val="1"/>
      <w:marLeft w:val="0"/>
      <w:marRight w:val="0"/>
      <w:marTop w:val="0"/>
      <w:marBottom w:val="0"/>
      <w:divBdr>
        <w:top w:val="none" w:sz="0" w:space="0" w:color="auto"/>
        <w:left w:val="none" w:sz="0" w:space="0" w:color="auto"/>
        <w:bottom w:val="none" w:sz="0" w:space="0" w:color="auto"/>
        <w:right w:val="none" w:sz="0" w:space="0" w:color="auto"/>
      </w:divBdr>
    </w:div>
    <w:div w:id="1074742589">
      <w:bodyDiv w:val="1"/>
      <w:marLeft w:val="0"/>
      <w:marRight w:val="0"/>
      <w:marTop w:val="0"/>
      <w:marBottom w:val="0"/>
      <w:divBdr>
        <w:top w:val="none" w:sz="0" w:space="0" w:color="auto"/>
        <w:left w:val="none" w:sz="0" w:space="0" w:color="auto"/>
        <w:bottom w:val="none" w:sz="0" w:space="0" w:color="auto"/>
        <w:right w:val="none" w:sz="0" w:space="0" w:color="auto"/>
      </w:divBdr>
    </w:div>
    <w:div w:id="1475412799">
      <w:bodyDiv w:val="1"/>
      <w:marLeft w:val="0"/>
      <w:marRight w:val="0"/>
      <w:marTop w:val="0"/>
      <w:marBottom w:val="0"/>
      <w:divBdr>
        <w:top w:val="none" w:sz="0" w:space="0" w:color="auto"/>
        <w:left w:val="none" w:sz="0" w:space="0" w:color="auto"/>
        <w:bottom w:val="none" w:sz="0" w:space="0" w:color="auto"/>
        <w:right w:val="none" w:sz="0" w:space="0" w:color="auto"/>
      </w:divBdr>
    </w:div>
    <w:div w:id="1668903074">
      <w:bodyDiv w:val="1"/>
      <w:marLeft w:val="0"/>
      <w:marRight w:val="0"/>
      <w:marTop w:val="0"/>
      <w:marBottom w:val="0"/>
      <w:divBdr>
        <w:top w:val="none" w:sz="0" w:space="0" w:color="auto"/>
        <w:left w:val="none" w:sz="0" w:space="0" w:color="auto"/>
        <w:bottom w:val="none" w:sz="0" w:space="0" w:color="auto"/>
        <w:right w:val="none" w:sz="0" w:space="0" w:color="auto"/>
      </w:divBdr>
    </w:div>
    <w:div w:id="2042587328">
      <w:bodyDiv w:val="1"/>
      <w:marLeft w:val="0"/>
      <w:marRight w:val="0"/>
      <w:marTop w:val="0"/>
      <w:marBottom w:val="0"/>
      <w:divBdr>
        <w:top w:val="none" w:sz="0" w:space="0" w:color="auto"/>
        <w:left w:val="none" w:sz="0" w:space="0" w:color="auto"/>
        <w:bottom w:val="none" w:sz="0" w:space="0" w:color="auto"/>
        <w:right w:val="none" w:sz="0" w:space="0" w:color="auto"/>
      </w:divBdr>
    </w:div>
    <w:div w:id="2055426163">
      <w:bodyDiv w:val="1"/>
      <w:marLeft w:val="0"/>
      <w:marRight w:val="0"/>
      <w:marTop w:val="0"/>
      <w:marBottom w:val="0"/>
      <w:divBdr>
        <w:top w:val="none" w:sz="0" w:space="0" w:color="auto"/>
        <w:left w:val="none" w:sz="0" w:space="0" w:color="auto"/>
        <w:bottom w:val="none" w:sz="0" w:space="0" w:color="auto"/>
        <w:right w:val="none" w:sz="0" w:space="0" w:color="auto"/>
      </w:divBdr>
    </w:div>
    <w:div w:id="211204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www.thenbs.com/knowledge/what-is-the-health-and-safety-file"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007/s11831-019-09350-y" TargetMode="External"/><Relationship Id="rId38" Type="http://schemas.openxmlformats.org/officeDocument/2006/relationships/hyperlink" Target="https://books.google.nl/books?hl=nl&amp;lr=&amp;id=63HsCQAAQBAJ&amp;oi=fnd&amp;pg=PR5&amp;dq=building+pathology&amp;ots=9Ulp9nzyf3&amp;sig=rnPfhwrj2sx9hnSboZtexQea48Q&amp;redir_esc=y"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emerald.com/insight/content/doi/10.1108/IJBPA-03-2021-0036/full/html"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hyperlink" Target="https://www.taylorfrancis.com/chapters/edit/10.4324/9781315470535-6/building-pathology-maintenance-refurbishment-zahiruddin-fitri-abu-hassan-azlan-shah-ali-shirley-jin-lin-chua-mohd-rizal-baharum" TargetMode="External"/><Relationship Id="rId37" Type="http://schemas.openxmlformats.org/officeDocument/2006/relationships/hyperlink" Target="https://www.taylorfrancis.com/books/mono/10.4324/9780203125175/understanding-building-failures-james-douglas-bill-ransom.%20Accessed%2018th%20May%202022"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d39d3mj7qio96p.cloudfront.net/media/documents/SR366_A_building_pathology_system_in_New_Zealand.pdf" TargetMode="External"/><Relationship Id="rId36" Type="http://schemas.openxmlformats.org/officeDocument/2006/relationships/hyperlink" Target="https://www.rics.org/globalassets/rics-website/media/upholding-professional-standards/sector-standards/building-surveying/building-survey-practice-note-1st-edition-rics.pdf"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yperlink" Target="https://link.springer.com/chapter/10.1007/978-981-16-7228-6_22"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signingbuildings.co.uk/wiki/Performance" TargetMode="External"/><Relationship Id="rId22" Type="http://schemas.openxmlformats.org/officeDocument/2006/relationships/image" Target="media/image14.png"/><Relationship Id="rId27" Type="http://schemas.openxmlformats.org/officeDocument/2006/relationships/hyperlink" Target="file:///C:/Users/B079577/Downloads/CIBW086-Research-Roadmap_final-2021-1.pdf" TargetMode="External"/><Relationship Id="rId30" Type="http://schemas.openxmlformats.org/officeDocument/2006/relationships/hyperlink" Target="https://books.google.nl/books?hl=nl&amp;lr=&amp;id=ClnQtqipTtsC&amp;oi=fnd&amp;pg=PA4&amp;dq=building+pathology&amp;ots=EKweIn-e-c&amp;sig=-JQ_zOB55%20IDQnGZyYgkZKzM2No&amp;redir_esc=y" TargetMode="External"/><Relationship Id="rId35" Type="http://schemas.openxmlformats.org/officeDocument/2006/relationships/hyperlink" Target="https://doi.org/10.1108/ss.2000.11018bae.002." TargetMode="External"/><Relationship Id="rId4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01ED1E-0468-4A76-93AF-59F2CDFBD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7838</Words>
  <Characters>44677</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Boxer, Paul</dc:creator>
  <cp:keywords/>
  <dc:description/>
  <cp:lastModifiedBy>Boxer, Paul</cp:lastModifiedBy>
  <cp:revision>7</cp:revision>
  <cp:lastPrinted>2022-06-16T19:50:00Z</cp:lastPrinted>
  <dcterms:created xsi:type="dcterms:W3CDTF">2022-06-15T20:03:00Z</dcterms:created>
  <dcterms:modified xsi:type="dcterms:W3CDTF">2022-06-16T19:51:00Z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2022-04-21T05:41:50Z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3bcbfedf-dff5-4510-b0a4-dd46fcfa22f1</vt:lpwstr>
  </property>
  <property fmtid="{D5CDD505-2E9C-101B-9397-08002B2CF9AE}" pid="11" name="MSIP_Label_73aa366c-74b9-492b-a1b9-5472c41e7d31_ContentBits">
    <vt:lpwstr>2</vt:lpwstr>
  </property>
</Properties>
</file>