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769ABE0A" w:rsidP="769ABE0A" w:rsidRDefault="769ABE0A" w14:paraId="38C0634B" w14:textId="6B74DE4E">
      <w:pPr>
        <w:spacing w:line="360" w:lineRule="auto"/>
        <w:rPr>
          <w:rFonts w:ascii="Arial" w:hAnsi="Arial" w:eastAsia="Arial" w:cs="Arial"/>
          <w:b/>
          <w:bCs/>
          <w:sz w:val="40"/>
          <w:szCs w:val="40"/>
        </w:rPr>
      </w:pPr>
    </w:p>
    <w:p w:rsidR="769ABE0A" w:rsidP="769ABE0A" w:rsidRDefault="769ABE0A" w14:paraId="20D7B23A" w14:textId="5C04F71C">
      <w:pPr>
        <w:spacing w:line="360" w:lineRule="auto"/>
        <w:rPr>
          <w:rFonts w:ascii="Arial" w:hAnsi="Arial" w:eastAsia="Arial" w:cs="Arial"/>
          <w:b/>
          <w:bCs/>
          <w:sz w:val="40"/>
          <w:szCs w:val="40"/>
        </w:rPr>
      </w:pPr>
    </w:p>
    <w:p w:rsidR="769ABE0A" w:rsidP="769ABE0A" w:rsidRDefault="769ABE0A" w14:paraId="27071DD7" w14:textId="4D460EF6">
      <w:pPr>
        <w:spacing w:line="360" w:lineRule="auto"/>
        <w:rPr>
          <w:rFonts w:ascii="Arial" w:hAnsi="Arial" w:eastAsia="Arial" w:cs="Arial"/>
          <w:b/>
          <w:bCs/>
          <w:sz w:val="40"/>
          <w:szCs w:val="40"/>
        </w:rPr>
      </w:pPr>
    </w:p>
    <w:p w:rsidR="1FC70A2D" w:rsidP="769ABE0A" w:rsidRDefault="1FC70A2D" w14:paraId="35EF3A20" w14:textId="120111C9">
      <w:pPr>
        <w:spacing w:line="360" w:lineRule="auto"/>
        <w:rPr>
          <w:rFonts w:ascii="Arial" w:hAnsi="Arial" w:eastAsia="Arial" w:cs="Arial"/>
          <w:b/>
          <w:bCs/>
          <w:sz w:val="40"/>
          <w:szCs w:val="40"/>
        </w:rPr>
      </w:pPr>
      <w:r w:rsidRPr="769ABE0A">
        <w:rPr>
          <w:rFonts w:ascii="Arial" w:hAnsi="Arial" w:eastAsia="Arial" w:cs="Arial"/>
          <w:b/>
          <w:bCs/>
          <w:sz w:val="40"/>
          <w:szCs w:val="40"/>
        </w:rPr>
        <w:t>Reflective Report on Person-Centred Care, Partnership Working</w:t>
      </w:r>
      <w:r w:rsidRPr="769ABE0A" w:rsidR="21F747B4">
        <w:rPr>
          <w:rFonts w:ascii="Arial" w:hAnsi="Arial" w:eastAsia="Arial" w:cs="Arial"/>
          <w:b/>
          <w:bCs/>
          <w:sz w:val="40"/>
          <w:szCs w:val="40"/>
        </w:rPr>
        <w:t xml:space="preserve"> </w:t>
      </w:r>
      <w:r w:rsidRPr="769ABE0A">
        <w:rPr>
          <w:rFonts w:ascii="Arial" w:hAnsi="Arial" w:eastAsia="Arial" w:cs="Arial"/>
          <w:b/>
          <w:bCs/>
          <w:sz w:val="40"/>
          <w:szCs w:val="40"/>
        </w:rPr>
        <w:t xml:space="preserve">and Ethics in UK Health </w:t>
      </w:r>
      <w:r w:rsidRPr="769ABE0A" w:rsidR="5953997C">
        <w:rPr>
          <w:rFonts w:ascii="Arial" w:hAnsi="Arial" w:eastAsia="Arial" w:cs="Arial"/>
          <w:b/>
          <w:bCs/>
          <w:sz w:val="40"/>
          <w:szCs w:val="40"/>
        </w:rPr>
        <w:t>and Social</w:t>
      </w:r>
      <w:r w:rsidRPr="769ABE0A">
        <w:rPr>
          <w:rFonts w:ascii="Arial" w:hAnsi="Arial" w:eastAsia="Arial" w:cs="Arial"/>
          <w:b/>
          <w:bCs/>
          <w:sz w:val="40"/>
          <w:szCs w:val="40"/>
        </w:rPr>
        <w:t xml:space="preserve"> Care</w:t>
      </w:r>
    </w:p>
    <w:p w:rsidR="769ABE0A" w:rsidP="769ABE0A" w:rsidRDefault="769ABE0A" w14:paraId="3D36682D" w14:textId="1B19E6A1">
      <w:pPr>
        <w:spacing w:line="360" w:lineRule="auto"/>
        <w:rPr>
          <w:rFonts w:ascii="Arial" w:hAnsi="Arial" w:eastAsia="Arial" w:cs="Arial"/>
          <w:b/>
          <w:bCs/>
          <w:sz w:val="22"/>
          <w:szCs w:val="22"/>
        </w:rPr>
      </w:pPr>
    </w:p>
    <w:p w:rsidR="769ABE0A" w:rsidP="769ABE0A" w:rsidRDefault="769ABE0A" w14:paraId="07E70BE0" w14:textId="30EA5555">
      <w:pPr>
        <w:spacing w:line="360" w:lineRule="auto"/>
        <w:rPr>
          <w:rFonts w:ascii="Arial" w:hAnsi="Arial" w:eastAsia="Arial" w:cs="Arial"/>
          <w:b/>
          <w:bCs/>
          <w:sz w:val="22"/>
          <w:szCs w:val="22"/>
        </w:rPr>
      </w:pPr>
    </w:p>
    <w:p w:rsidR="1FC70A2D" w:rsidP="769ABE0A" w:rsidRDefault="1FC70A2D" w14:paraId="143ECFF3" w14:textId="206489F7">
      <w:pPr>
        <w:spacing w:line="360" w:lineRule="auto"/>
        <w:rPr>
          <w:rFonts w:ascii="Arial" w:hAnsi="Arial" w:eastAsia="Arial" w:cs="Arial"/>
          <w:sz w:val="32"/>
          <w:szCs w:val="32"/>
        </w:rPr>
      </w:pPr>
      <w:r w:rsidRPr="769ABE0A">
        <w:rPr>
          <w:rFonts w:ascii="Arial" w:hAnsi="Arial" w:eastAsia="Arial" w:cs="Arial"/>
          <w:b/>
          <w:bCs/>
          <w:sz w:val="32"/>
          <w:szCs w:val="32"/>
        </w:rPr>
        <w:t>Name</w:t>
      </w:r>
      <w:r w:rsidRPr="769ABE0A" w:rsidR="7988FBDF">
        <w:rPr>
          <w:rFonts w:ascii="Arial" w:hAnsi="Arial" w:eastAsia="Arial" w:cs="Arial"/>
          <w:b/>
          <w:bCs/>
          <w:sz w:val="32"/>
          <w:szCs w:val="32"/>
        </w:rPr>
        <w:t xml:space="preserve">: </w:t>
      </w:r>
      <w:r w:rsidRPr="769ABE0A" w:rsidR="7988FBDF">
        <w:rPr>
          <w:rFonts w:ascii="Arial" w:hAnsi="Arial" w:eastAsia="Arial" w:cs="Arial"/>
          <w:sz w:val="32"/>
          <w:szCs w:val="32"/>
        </w:rPr>
        <w:t>Nabila Noreen</w:t>
      </w:r>
    </w:p>
    <w:p w:rsidR="1FC70A2D" w:rsidP="769ABE0A" w:rsidRDefault="1FC70A2D" w14:paraId="234D0333" w14:textId="33D5E204">
      <w:pPr>
        <w:spacing w:line="360" w:lineRule="auto"/>
        <w:rPr>
          <w:rFonts w:ascii="Arial" w:hAnsi="Arial" w:eastAsia="Arial" w:cs="Arial"/>
          <w:sz w:val="32"/>
          <w:szCs w:val="32"/>
        </w:rPr>
      </w:pPr>
      <w:r w:rsidRPr="769ABE0A">
        <w:rPr>
          <w:rFonts w:ascii="Arial" w:hAnsi="Arial" w:eastAsia="Arial" w:cs="Arial"/>
          <w:b/>
          <w:bCs/>
          <w:sz w:val="32"/>
          <w:szCs w:val="32"/>
        </w:rPr>
        <w:t>Student Number:</w:t>
      </w:r>
      <w:r w:rsidRPr="769ABE0A" w:rsidR="1E3E9099">
        <w:rPr>
          <w:rFonts w:ascii="Arial" w:hAnsi="Arial" w:eastAsia="Arial" w:cs="Arial"/>
          <w:b/>
          <w:bCs/>
          <w:sz w:val="32"/>
          <w:szCs w:val="32"/>
        </w:rPr>
        <w:t xml:space="preserve"> </w:t>
      </w:r>
      <w:r w:rsidRPr="769ABE0A" w:rsidR="1E3E9099">
        <w:rPr>
          <w:rFonts w:ascii="Arial" w:hAnsi="Arial" w:eastAsia="Arial" w:cs="Arial"/>
          <w:sz w:val="32"/>
          <w:szCs w:val="32"/>
        </w:rPr>
        <w:t>2425430</w:t>
      </w:r>
    </w:p>
    <w:p w:rsidR="1FC70A2D" w:rsidP="769ABE0A" w:rsidRDefault="1FC70A2D" w14:paraId="31E6C18C" w14:textId="143972EA">
      <w:pPr>
        <w:spacing w:line="360" w:lineRule="auto"/>
        <w:rPr>
          <w:rFonts w:ascii="Arial" w:hAnsi="Arial" w:eastAsia="Arial" w:cs="Arial"/>
          <w:sz w:val="32"/>
          <w:szCs w:val="32"/>
        </w:rPr>
      </w:pPr>
      <w:r w:rsidRPr="769ABE0A">
        <w:rPr>
          <w:rFonts w:ascii="Arial" w:hAnsi="Arial" w:eastAsia="Arial" w:cs="Arial"/>
          <w:b/>
          <w:bCs/>
          <w:sz w:val="32"/>
          <w:szCs w:val="32"/>
        </w:rPr>
        <w:t>Module Code and Title:</w:t>
      </w:r>
      <w:r w:rsidRPr="769ABE0A" w:rsidR="52380FF2">
        <w:rPr>
          <w:rFonts w:ascii="Arial" w:hAnsi="Arial" w:eastAsia="Arial" w:cs="Arial"/>
          <w:b/>
          <w:bCs/>
          <w:sz w:val="32"/>
          <w:szCs w:val="32"/>
        </w:rPr>
        <w:t xml:space="preserve"> </w:t>
      </w:r>
      <w:r w:rsidRPr="769ABE0A" w:rsidR="52380FF2">
        <w:rPr>
          <w:rFonts w:ascii="Arial" w:hAnsi="Arial" w:eastAsia="Arial" w:cs="Arial"/>
          <w:sz w:val="32"/>
          <w:szCs w:val="32"/>
        </w:rPr>
        <w:t>BMHP5016 – Principles of Health and Social Care</w:t>
      </w:r>
    </w:p>
    <w:p w:rsidR="769ABE0A" w:rsidP="769ABE0A" w:rsidRDefault="769ABE0A" w14:paraId="25C6DE20" w14:textId="2597871D">
      <w:pPr>
        <w:spacing w:line="360" w:lineRule="auto"/>
        <w:rPr>
          <w:rFonts w:ascii="Arial" w:hAnsi="Arial" w:eastAsia="Arial" w:cs="Arial"/>
          <w:b/>
          <w:bCs/>
          <w:sz w:val="32"/>
          <w:szCs w:val="32"/>
        </w:rPr>
      </w:pPr>
    </w:p>
    <w:p w:rsidR="769ABE0A" w:rsidP="769ABE0A" w:rsidRDefault="769ABE0A" w14:paraId="3AC7E190" w14:textId="0C5C041C">
      <w:pPr>
        <w:spacing w:line="360" w:lineRule="auto"/>
        <w:rPr>
          <w:rFonts w:ascii="Arial" w:hAnsi="Arial" w:eastAsia="Arial" w:cs="Arial"/>
          <w:b/>
          <w:bCs/>
          <w:sz w:val="22"/>
          <w:szCs w:val="22"/>
        </w:rPr>
      </w:pPr>
    </w:p>
    <w:p w:rsidR="769ABE0A" w:rsidP="769ABE0A" w:rsidRDefault="769ABE0A" w14:paraId="5A42E70C" w14:textId="2D440D19">
      <w:pPr>
        <w:spacing w:line="360" w:lineRule="auto"/>
        <w:rPr>
          <w:rFonts w:ascii="Arial" w:hAnsi="Arial" w:eastAsia="Arial" w:cs="Arial"/>
          <w:b/>
          <w:bCs/>
          <w:sz w:val="22"/>
          <w:szCs w:val="22"/>
        </w:rPr>
      </w:pPr>
    </w:p>
    <w:p w:rsidR="769ABE0A" w:rsidP="769ABE0A" w:rsidRDefault="769ABE0A" w14:paraId="58E8C926" w14:textId="26D43C45">
      <w:pPr>
        <w:spacing w:line="360" w:lineRule="auto"/>
        <w:rPr>
          <w:rFonts w:ascii="Arial" w:hAnsi="Arial" w:eastAsia="Arial" w:cs="Arial"/>
          <w:b/>
          <w:bCs/>
          <w:sz w:val="22"/>
          <w:szCs w:val="22"/>
        </w:rPr>
      </w:pPr>
    </w:p>
    <w:p w:rsidR="769ABE0A" w:rsidP="769ABE0A" w:rsidRDefault="769ABE0A" w14:paraId="67DB87BC" w14:textId="72C9D3E7">
      <w:pPr>
        <w:spacing w:line="360" w:lineRule="auto"/>
        <w:rPr>
          <w:rFonts w:ascii="Arial" w:hAnsi="Arial" w:eastAsia="Arial" w:cs="Arial"/>
          <w:b/>
          <w:bCs/>
          <w:sz w:val="22"/>
          <w:szCs w:val="22"/>
        </w:rPr>
      </w:pPr>
    </w:p>
    <w:p w:rsidR="769ABE0A" w:rsidP="769ABE0A" w:rsidRDefault="769ABE0A" w14:paraId="7FB54315" w14:textId="312C36FE">
      <w:pPr>
        <w:spacing w:line="360" w:lineRule="auto"/>
        <w:rPr>
          <w:rFonts w:ascii="Arial" w:hAnsi="Arial" w:eastAsia="Arial" w:cs="Arial"/>
          <w:b/>
          <w:bCs/>
          <w:sz w:val="22"/>
          <w:szCs w:val="22"/>
        </w:rPr>
      </w:pPr>
    </w:p>
    <w:p w:rsidR="769ABE0A" w:rsidP="769ABE0A" w:rsidRDefault="769ABE0A" w14:paraId="06C201FF" w14:textId="7442C03A">
      <w:pPr>
        <w:spacing w:line="360" w:lineRule="auto"/>
        <w:rPr>
          <w:rFonts w:ascii="Arial" w:hAnsi="Arial" w:eastAsia="Arial" w:cs="Arial"/>
          <w:b/>
          <w:bCs/>
          <w:sz w:val="22"/>
          <w:szCs w:val="22"/>
        </w:rPr>
      </w:pPr>
    </w:p>
    <w:p w:rsidR="769ABE0A" w:rsidP="769ABE0A" w:rsidRDefault="769ABE0A" w14:paraId="79EB5BB7" w14:textId="3F31FAA5">
      <w:pPr>
        <w:spacing w:line="360" w:lineRule="auto"/>
        <w:rPr>
          <w:rFonts w:ascii="Arial" w:hAnsi="Arial" w:eastAsia="Arial" w:cs="Arial"/>
          <w:b/>
          <w:bCs/>
          <w:sz w:val="22"/>
          <w:szCs w:val="22"/>
        </w:rPr>
      </w:pPr>
    </w:p>
    <w:p w:rsidR="769ABE0A" w:rsidP="769ABE0A" w:rsidRDefault="769ABE0A" w14:paraId="08707104" w14:textId="59F18FAC">
      <w:pPr>
        <w:spacing w:line="360" w:lineRule="auto"/>
        <w:rPr>
          <w:rFonts w:ascii="Arial" w:hAnsi="Arial" w:eastAsia="Arial" w:cs="Arial"/>
          <w:b/>
          <w:bCs/>
          <w:sz w:val="22"/>
          <w:szCs w:val="22"/>
        </w:rPr>
      </w:pPr>
    </w:p>
    <w:p w:rsidR="7C363EEB" w:rsidP="7C363EEB" w:rsidRDefault="7C363EEB" w14:paraId="61EC5A37" w14:textId="353942D0">
      <w:pPr>
        <w:spacing w:line="360" w:lineRule="auto"/>
        <w:rPr>
          <w:rFonts w:ascii="Arial" w:hAnsi="Arial" w:eastAsia="Arial" w:cs="Arial"/>
          <w:b/>
          <w:bCs/>
          <w:sz w:val="28"/>
          <w:szCs w:val="28"/>
        </w:rPr>
      </w:pPr>
    </w:p>
    <w:p w:rsidR="09FD59F3" w:rsidP="7C363EEB" w:rsidRDefault="09FD59F3" w14:paraId="1005BE2D" w14:textId="6154CC60">
      <w:pPr>
        <w:pStyle w:val="ListParagraph"/>
        <w:numPr>
          <w:ilvl w:val="0"/>
          <w:numId w:val="1"/>
        </w:numPr>
        <w:spacing w:line="360" w:lineRule="auto"/>
        <w:rPr>
          <w:rFonts w:ascii="Arial" w:hAnsi="Arial" w:eastAsia="Arial" w:cs="Arial"/>
          <w:b/>
          <w:bCs/>
          <w:sz w:val="28"/>
          <w:szCs w:val="28"/>
        </w:rPr>
      </w:pPr>
      <w:r w:rsidRPr="7C363EEB">
        <w:rPr>
          <w:rFonts w:ascii="Arial" w:hAnsi="Arial" w:eastAsia="Arial" w:cs="Arial"/>
          <w:b/>
          <w:bCs/>
          <w:sz w:val="28"/>
          <w:szCs w:val="28"/>
        </w:rPr>
        <w:t>I</w:t>
      </w:r>
      <w:r w:rsidRPr="7C363EEB" w:rsidR="71A852FB">
        <w:rPr>
          <w:rFonts w:ascii="Arial" w:hAnsi="Arial" w:eastAsia="Arial" w:cs="Arial"/>
          <w:b/>
          <w:bCs/>
          <w:sz w:val="28"/>
          <w:szCs w:val="28"/>
        </w:rPr>
        <w:t>ntroduction</w:t>
      </w:r>
    </w:p>
    <w:p w:rsidRPr="002C04C1" w:rsidR="00662B42" w:rsidP="769ABE0A" w:rsidRDefault="003A4135" w14:paraId="29B45224" w14:textId="77777777">
      <w:pPr>
        <w:spacing w:line="360" w:lineRule="auto"/>
        <w:rPr>
          <w:rFonts w:ascii="Arial" w:hAnsi="Arial" w:eastAsia="Arial" w:cs="Arial"/>
          <w:sz w:val="22"/>
          <w:szCs w:val="22"/>
        </w:rPr>
      </w:pPr>
      <w:r w:rsidRPr="002C04C1">
        <w:rPr>
          <w:rFonts w:ascii="Arial" w:hAnsi="Arial" w:eastAsia="Arial" w:cs="Arial"/>
          <w:sz w:val="22"/>
          <w:szCs w:val="22"/>
        </w:rPr>
        <w:t>Core values that guarantee people receive safe, efficient, and compassionate care form the foundation of health and social care practices in the United Kingdom. Person-</w:t>
      </w:r>
      <w:r w:rsidRPr="002C04C1" w:rsidR="00662B42">
        <w:rPr>
          <w:rFonts w:ascii="Arial" w:hAnsi="Arial" w:eastAsia="Arial" w:cs="Arial"/>
          <w:sz w:val="22"/>
          <w:szCs w:val="22"/>
        </w:rPr>
        <w:t>centred</w:t>
      </w:r>
      <w:r w:rsidRPr="002C04C1">
        <w:rPr>
          <w:rFonts w:ascii="Arial" w:hAnsi="Arial" w:eastAsia="Arial" w:cs="Arial"/>
          <w:sz w:val="22"/>
          <w:szCs w:val="22"/>
        </w:rPr>
        <w:t xml:space="preserve"> care, cooperative working, and ethical </w:t>
      </w:r>
      <w:r w:rsidRPr="002C04C1" w:rsidR="00662B42">
        <w:rPr>
          <w:rFonts w:ascii="Arial" w:hAnsi="Arial" w:eastAsia="Arial" w:cs="Arial"/>
          <w:sz w:val="22"/>
          <w:szCs w:val="22"/>
        </w:rPr>
        <w:t>behaviour</w:t>
      </w:r>
      <w:r w:rsidRPr="002C04C1">
        <w:rPr>
          <w:rFonts w:ascii="Arial" w:hAnsi="Arial" w:eastAsia="Arial" w:cs="Arial"/>
          <w:sz w:val="22"/>
          <w:szCs w:val="22"/>
        </w:rPr>
        <w:t xml:space="preserve"> are some of the most important. </w:t>
      </w:r>
    </w:p>
    <w:p w:rsidRPr="00D62433" w:rsidR="00662B42" w:rsidP="769ABE0A" w:rsidRDefault="003A4135" w14:paraId="02E9E1C2" w14:textId="77777777">
      <w:pPr>
        <w:spacing w:line="360" w:lineRule="auto"/>
        <w:rPr>
          <w:rFonts w:ascii="Arial" w:hAnsi="Arial" w:eastAsia="Arial" w:cs="Arial"/>
          <w:sz w:val="22"/>
          <w:szCs w:val="22"/>
        </w:rPr>
      </w:pPr>
      <w:r w:rsidRPr="00D62433">
        <w:rPr>
          <w:rFonts w:ascii="Arial" w:hAnsi="Arial" w:eastAsia="Arial" w:cs="Arial"/>
          <w:sz w:val="22"/>
          <w:szCs w:val="22"/>
        </w:rPr>
        <w:t xml:space="preserve">These values are incorporated into professional codes like the Nursing and Midwifery Council Code (NMC, 2018) and laws like the Care Act (2014), the Human Rights Act (1998), the Equality Act (2010), and the Health and Care Act (2022). These frameworks guarantee that the provision of care complies with both professional standards and fundamental human rights. </w:t>
      </w:r>
    </w:p>
    <w:p w:rsidRPr="002C04C1" w:rsidR="6C17C84F" w:rsidP="769ABE0A" w:rsidRDefault="003A4135" w14:paraId="7AAF660B" w14:textId="43F757A3">
      <w:pPr>
        <w:spacing w:line="360" w:lineRule="auto"/>
        <w:rPr>
          <w:rFonts w:ascii="Arial" w:hAnsi="Arial" w:eastAsia="Arial" w:cs="Arial"/>
          <w:sz w:val="22"/>
          <w:szCs w:val="22"/>
        </w:rPr>
      </w:pPr>
      <w:r w:rsidRPr="002C04C1">
        <w:rPr>
          <w:rFonts w:ascii="Arial" w:hAnsi="Arial" w:eastAsia="Arial" w:cs="Arial"/>
          <w:sz w:val="22"/>
          <w:szCs w:val="22"/>
        </w:rPr>
        <w:t>The theoretical underpinnings and real-world implementation of these concepts in UK health and social care settings are examined in this reflective report, along with how they will influence my professional growth.</w:t>
      </w:r>
    </w:p>
    <w:p w:rsidR="769ABE0A" w:rsidP="769ABE0A" w:rsidRDefault="769ABE0A" w14:paraId="5EBCE377" w14:textId="4499E0CF">
      <w:pPr>
        <w:spacing w:line="360" w:lineRule="auto"/>
        <w:rPr>
          <w:rFonts w:ascii="Arial" w:hAnsi="Arial" w:eastAsia="Arial" w:cs="Arial"/>
          <w:sz w:val="22"/>
          <w:szCs w:val="22"/>
        </w:rPr>
      </w:pPr>
    </w:p>
    <w:p w:rsidR="0A96C4AB" w:rsidP="769ABE0A" w:rsidRDefault="0A96C4AB" w14:paraId="2A88A46F" w14:textId="261C6BBD">
      <w:pPr>
        <w:pStyle w:val="ListParagraph"/>
        <w:numPr>
          <w:ilvl w:val="0"/>
          <w:numId w:val="22"/>
        </w:numPr>
        <w:spacing w:line="360" w:lineRule="auto"/>
        <w:rPr>
          <w:rFonts w:ascii="Arial" w:hAnsi="Arial" w:eastAsia="Arial" w:cs="Arial"/>
          <w:b/>
          <w:bCs/>
          <w:sz w:val="28"/>
          <w:szCs w:val="28"/>
        </w:rPr>
      </w:pPr>
      <w:r w:rsidRPr="3A27FF06">
        <w:rPr>
          <w:rFonts w:ascii="Arial" w:hAnsi="Arial" w:eastAsia="Arial" w:cs="Arial"/>
          <w:b/>
          <w:bCs/>
          <w:sz w:val="28"/>
          <w:szCs w:val="28"/>
        </w:rPr>
        <w:t>REFLECTION ON THE IMPORTANCE OF PRINCIPLES OF HEALTH AND SOCIAL CARE</w:t>
      </w:r>
    </w:p>
    <w:p w:rsidR="3A27FF06" w:rsidP="3A27FF06" w:rsidRDefault="3A27FF06" w14:paraId="50923D1D" w14:textId="77945339">
      <w:pPr>
        <w:spacing w:line="360" w:lineRule="auto"/>
        <w:rPr>
          <w:rFonts w:ascii="Arial" w:hAnsi="Arial" w:eastAsia="Arial" w:cs="Arial"/>
          <w:b/>
          <w:bCs/>
          <w:sz w:val="22"/>
          <w:szCs w:val="22"/>
        </w:rPr>
      </w:pPr>
    </w:p>
    <w:p w:rsidR="579C1250" w:rsidP="769ABE0A" w:rsidRDefault="579C1250" w14:paraId="579AC89C" w14:textId="5380EACC">
      <w:pPr>
        <w:pStyle w:val="ListParagraph"/>
        <w:numPr>
          <w:ilvl w:val="0"/>
          <w:numId w:val="21"/>
        </w:numPr>
        <w:spacing w:line="360" w:lineRule="auto"/>
        <w:rPr>
          <w:rFonts w:ascii="Arial" w:hAnsi="Arial" w:eastAsia="Arial" w:cs="Arial"/>
          <w:b/>
          <w:bCs/>
          <w:sz w:val="22"/>
          <w:szCs w:val="22"/>
        </w:rPr>
      </w:pPr>
      <w:r w:rsidRPr="769ABE0A">
        <w:rPr>
          <w:rFonts w:ascii="Arial" w:hAnsi="Arial" w:eastAsia="Arial" w:cs="Arial"/>
          <w:b/>
          <w:bCs/>
          <w:sz w:val="22"/>
          <w:szCs w:val="22"/>
        </w:rPr>
        <w:t>Person-Centred Care:</w:t>
      </w:r>
    </w:p>
    <w:p w:rsidRPr="00C2688D" w:rsidR="00C95E4D" w:rsidP="769ABE0A" w:rsidRDefault="00177624" w14:paraId="2DF23AAB" w14:textId="7BA2A51D">
      <w:pPr>
        <w:spacing w:line="360" w:lineRule="auto"/>
        <w:rPr>
          <w:rFonts w:ascii="Arial" w:hAnsi="Arial" w:eastAsia="Arial" w:cs="Arial"/>
          <w:sz w:val="22"/>
          <w:szCs w:val="22"/>
        </w:rPr>
      </w:pPr>
      <w:r w:rsidRPr="361BA4F5" w:rsidR="00177624">
        <w:rPr>
          <w:rFonts w:ascii="Arial" w:hAnsi="Arial" w:eastAsia="Arial" w:cs="Arial"/>
          <w:sz w:val="22"/>
          <w:szCs w:val="22"/>
        </w:rPr>
        <w:t xml:space="preserve">Person-centred care enhances quality by encouraging empowerment, autonomy, and dignity. </w:t>
      </w:r>
      <w:r w:rsidRPr="361BA4F5" w:rsidR="3CF917B7">
        <w:rPr>
          <w:rFonts w:ascii="Arial" w:hAnsi="Arial" w:eastAsia="Arial" w:cs="Arial"/>
          <w:sz w:val="22"/>
          <w:szCs w:val="22"/>
        </w:rPr>
        <w:t>To</w:t>
      </w:r>
      <w:r w:rsidRPr="361BA4F5" w:rsidR="00177624">
        <w:rPr>
          <w:rFonts w:ascii="Arial" w:hAnsi="Arial" w:eastAsia="Arial" w:cs="Arial"/>
          <w:sz w:val="22"/>
          <w:szCs w:val="22"/>
        </w:rPr>
        <w:t xml:space="preserve"> ensure that people actively </w:t>
      </w:r>
      <w:r w:rsidRPr="361BA4F5" w:rsidR="00177624">
        <w:rPr>
          <w:rFonts w:ascii="Arial" w:hAnsi="Arial" w:eastAsia="Arial" w:cs="Arial"/>
          <w:sz w:val="22"/>
          <w:szCs w:val="22"/>
        </w:rPr>
        <w:t>participate</w:t>
      </w:r>
      <w:r w:rsidRPr="361BA4F5" w:rsidR="00177624">
        <w:rPr>
          <w:rFonts w:ascii="Arial" w:hAnsi="Arial" w:eastAsia="Arial" w:cs="Arial"/>
          <w:sz w:val="22"/>
          <w:szCs w:val="22"/>
        </w:rPr>
        <w:t xml:space="preserve"> in decisions that </w:t>
      </w:r>
      <w:r w:rsidRPr="361BA4F5" w:rsidR="00177624">
        <w:rPr>
          <w:rFonts w:ascii="Arial" w:hAnsi="Arial" w:eastAsia="Arial" w:cs="Arial"/>
          <w:sz w:val="22"/>
          <w:szCs w:val="22"/>
        </w:rPr>
        <w:t>impact</w:t>
      </w:r>
      <w:r w:rsidRPr="361BA4F5" w:rsidR="00177624">
        <w:rPr>
          <w:rFonts w:ascii="Arial" w:hAnsi="Arial" w:eastAsia="Arial" w:cs="Arial"/>
          <w:sz w:val="22"/>
          <w:szCs w:val="22"/>
        </w:rPr>
        <w:t xml:space="preserve"> their life, the Care Act of 2014 places a strong emphasis on personalization and well-being (Department of Health and Social Care (DHSC), 2014). Abraham Maslow’s Hierarchy of Needs served as the theoretical basis for person-centred care (Maslow, 1943).</w:t>
      </w:r>
    </w:p>
    <w:p w:rsidRPr="00C2688D" w:rsidR="0BEC303C" w:rsidP="769ABE0A" w:rsidRDefault="00177624" w14:paraId="5D2B8032" w14:textId="67F14508">
      <w:pPr>
        <w:spacing w:line="360" w:lineRule="auto"/>
        <w:rPr>
          <w:rFonts w:ascii="Arial" w:hAnsi="Arial" w:eastAsia="Arial" w:cs="Arial"/>
          <w:sz w:val="22"/>
          <w:szCs w:val="22"/>
        </w:rPr>
      </w:pPr>
      <w:r w:rsidRPr="00C2688D">
        <w:rPr>
          <w:rFonts w:ascii="Arial" w:hAnsi="Arial" w:eastAsia="Arial" w:cs="Arial"/>
          <w:sz w:val="22"/>
          <w:szCs w:val="22"/>
        </w:rPr>
        <w:t xml:space="preserve"> Maslow contends that before reaching higher levels like self-actualization and esteem, people’s physiological and safety requirements must be satisfied. In health and social care, providing for fundamental requirements (safety, hygiene, and nourishment) makes people feel appreciated and respected. Professionals can improve recovery results and well-being by being aware of an individual’s emotional and psychological requirements.</w:t>
      </w:r>
    </w:p>
    <w:p w:rsidRPr="00C2688D" w:rsidR="000E3461" w:rsidP="769ABE0A" w:rsidRDefault="00BE490F" w14:paraId="2A7EB28F" w14:textId="77777777">
      <w:pPr>
        <w:spacing w:line="360" w:lineRule="auto"/>
        <w:rPr>
          <w:rFonts w:ascii="Arial" w:hAnsi="Arial" w:eastAsia="Arial" w:cs="Arial"/>
          <w:sz w:val="22"/>
          <w:szCs w:val="22"/>
        </w:rPr>
      </w:pPr>
      <w:r w:rsidRPr="00C2688D">
        <w:rPr>
          <w:rFonts w:ascii="Arial" w:hAnsi="Arial" w:eastAsia="Arial" w:cs="Arial"/>
          <w:sz w:val="22"/>
          <w:szCs w:val="22"/>
        </w:rPr>
        <w:t xml:space="preserve">Person-centred care acknowledges the needs, attitudes, beliefs, and preferences of the individual and puts them at the centre of decision-making. </w:t>
      </w:r>
    </w:p>
    <w:p w:rsidRPr="00C2688D" w:rsidR="000E3461" w:rsidP="769ABE0A" w:rsidRDefault="00BE490F" w14:paraId="3E3E2FE6" w14:textId="77777777">
      <w:pPr>
        <w:spacing w:line="360" w:lineRule="auto"/>
        <w:rPr>
          <w:rFonts w:ascii="Arial" w:hAnsi="Arial" w:eastAsia="Arial" w:cs="Arial"/>
          <w:sz w:val="22"/>
          <w:szCs w:val="22"/>
        </w:rPr>
      </w:pPr>
      <w:r w:rsidRPr="00C2688D">
        <w:rPr>
          <w:rFonts w:ascii="Arial" w:hAnsi="Arial" w:eastAsia="Arial" w:cs="Arial"/>
          <w:sz w:val="22"/>
          <w:szCs w:val="22"/>
        </w:rPr>
        <w:t xml:space="preserve">Four principles are identified by the Health Foundation (2016): </w:t>
      </w:r>
    </w:p>
    <w:p w:rsidRPr="00C2688D" w:rsidR="000E3461" w:rsidP="000E3461" w:rsidRDefault="00BE490F" w14:paraId="3B32F045" w14:textId="77777777">
      <w:pPr>
        <w:pStyle w:val="ListParagraph"/>
        <w:numPr>
          <w:ilvl w:val="0"/>
          <w:numId w:val="24"/>
        </w:numPr>
        <w:spacing w:line="360" w:lineRule="auto"/>
        <w:rPr>
          <w:rFonts w:ascii="Arial" w:hAnsi="Arial" w:eastAsia="Arial" w:cs="Arial"/>
          <w:sz w:val="22"/>
          <w:szCs w:val="22"/>
        </w:rPr>
      </w:pPr>
      <w:r w:rsidRPr="00C2688D">
        <w:rPr>
          <w:rFonts w:ascii="Arial" w:hAnsi="Arial" w:eastAsia="Arial" w:cs="Arial"/>
          <w:sz w:val="22"/>
          <w:szCs w:val="22"/>
        </w:rPr>
        <w:t>Respect and dignity</w:t>
      </w:r>
    </w:p>
    <w:p w:rsidRPr="00C2688D" w:rsidR="000E3461" w:rsidP="000E3461" w:rsidRDefault="00382B8C" w14:paraId="4261BD3D" w14:textId="0FA14A7F">
      <w:pPr>
        <w:pStyle w:val="ListParagraph"/>
        <w:numPr>
          <w:ilvl w:val="0"/>
          <w:numId w:val="24"/>
        </w:numPr>
        <w:spacing w:line="360" w:lineRule="auto"/>
        <w:rPr>
          <w:rFonts w:ascii="Arial" w:hAnsi="Arial" w:eastAsia="Arial" w:cs="Arial"/>
          <w:sz w:val="22"/>
          <w:szCs w:val="22"/>
        </w:rPr>
      </w:pPr>
      <w:r w:rsidRPr="00C2688D">
        <w:rPr>
          <w:rFonts w:ascii="Arial" w:hAnsi="Arial" w:eastAsia="Arial" w:cs="Arial"/>
          <w:sz w:val="22"/>
          <w:szCs w:val="22"/>
        </w:rPr>
        <w:t>C</w:t>
      </w:r>
      <w:r w:rsidRPr="00C2688D" w:rsidR="00BE490F">
        <w:rPr>
          <w:rFonts w:ascii="Arial" w:hAnsi="Arial" w:eastAsia="Arial" w:cs="Arial"/>
          <w:sz w:val="22"/>
          <w:szCs w:val="22"/>
        </w:rPr>
        <w:t>oordinated care</w:t>
      </w:r>
    </w:p>
    <w:p w:rsidRPr="00C2688D" w:rsidR="000E3461" w:rsidP="000E3461" w:rsidRDefault="00382B8C" w14:paraId="7626FD73" w14:textId="3BE5F970">
      <w:pPr>
        <w:pStyle w:val="ListParagraph"/>
        <w:numPr>
          <w:ilvl w:val="0"/>
          <w:numId w:val="24"/>
        </w:numPr>
        <w:spacing w:line="360" w:lineRule="auto"/>
        <w:rPr>
          <w:rFonts w:ascii="Arial" w:hAnsi="Arial" w:eastAsia="Arial" w:cs="Arial"/>
          <w:sz w:val="22"/>
          <w:szCs w:val="22"/>
        </w:rPr>
      </w:pPr>
      <w:r w:rsidRPr="00C2688D">
        <w:rPr>
          <w:rFonts w:ascii="Arial" w:hAnsi="Arial" w:eastAsia="Arial" w:cs="Arial"/>
          <w:sz w:val="22"/>
          <w:szCs w:val="22"/>
        </w:rPr>
        <w:t>I</w:t>
      </w:r>
      <w:r w:rsidRPr="00C2688D" w:rsidR="00BE490F">
        <w:rPr>
          <w:rFonts w:ascii="Arial" w:hAnsi="Arial" w:eastAsia="Arial" w:cs="Arial"/>
          <w:sz w:val="22"/>
          <w:szCs w:val="22"/>
        </w:rPr>
        <w:t>ndividualized treatment</w:t>
      </w:r>
    </w:p>
    <w:p w:rsidRPr="00C2688D" w:rsidR="000E3461" w:rsidP="000E3461" w:rsidRDefault="00382B8C" w14:paraId="3F86E343" w14:textId="0E9B888C">
      <w:pPr>
        <w:pStyle w:val="ListParagraph"/>
        <w:numPr>
          <w:ilvl w:val="0"/>
          <w:numId w:val="24"/>
        </w:numPr>
        <w:spacing w:line="360" w:lineRule="auto"/>
        <w:rPr>
          <w:rFonts w:ascii="Arial" w:hAnsi="Arial" w:eastAsia="Arial" w:cs="Arial"/>
          <w:sz w:val="22"/>
          <w:szCs w:val="22"/>
        </w:rPr>
      </w:pPr>
      <w:r w:rsidRPr="361BA4F5" w:rsidR="00382B8C">
        <w:rPr>
          <w:rFonts w:ascii="Arial" w:hAnsi="Arial" w:eastAsia="Arial" w:cs="Arial"/>
          <w:sz w:val="22"/>
          <w:szCs w:val="22"/>
        </w:rPr>
        <w:t>E</w:t>
      </w:r>
      <w:r w:rsidRPr="361BA4F5" w:rsidR="00BE490F">
        <w:rPr>
          <w:rFonts w:ascii="Arial" w:hAnsi="Arial" w:eastAsia="Arial" w:cs="Arial"/>
          <w:sz w:val="22"/>
          <w:szCs w:val="22"/>
        </w:rPr>
        <w:t xml:space="preserve">mpowering people to build on their strengths </w:t>
      </w:r>
    </w:p>
    <w:p w:rsidR="769ABE0A" w:rsidP="361BA4F5" w:rsidRDefault="00BE490F" w14:paraId="33D25CE6" w14:textId="14C6A165">
      <w:pPr>
        <w:pStyle w:val="Normal"/>
        <w:spacing w:line="360" w:lineRule="auto"/>
      </w:pPr>
      <w:r w:rsidR="17088806">
        <w:drawing>
          <wp:inline wp14:editId="7C1526B2" wp14:anchorId="3322D616">
            <wp:extent cx="5791200" cy="3924300"/>
            <wp:effectExtent l="0" t="0" r="0" b="0"/>
            <wp:docPr id="2102409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2409327" name="Picture 2102409327"/>
                    <pic:cNvPicPr/>
                  </pic:nvPicPr>
                  <pic:blipFill>
                    <a:blip xmlns:r="http://schemas.openxmlformats.org/officeDocument/2006/relationships" r:embed="rId1620450016">
                      <a:extLst>
                        <a:ext uri="{28A0092B-C50C-407E-A947-70E740481C1C}">
                          <a14:useLocalDpi xmlns:a14="http://schemas.microsoft.com/office/drawing/2010/main"/>
                        </a:ext>
                      </a:extLst>
                    </a:blip>
                    <a:stretch>
                      <a:fillRect/>
                    </a:stretch>
                  </pic:blipFill>
                  <pic:spPr>
                    <a:xfrm>
                      <a:off x="0" y="0"/>
                      <a:ext cx="5791200" cy="3924300"/>
                    </a:xfrm>
                    <a:prstGeom prst="rect">
                      <a:avLst/>
                    </a:prstGeom>
                  </pic:spPr>
                </pic:pic>
              </a:graphicData>
            </a:graphic>
          </wp:inline>
        </w:drawing>
      </w:r>
      <w:r w:rsidRPr="361BA4F5" w:rsidR="5273AFA6">
        <w:rPr>
          <w:rFonts w:ascii="Arial" w:hAnsi="Arial" w:eastAsia="Arial" w:cs="Arial"/>
          <w:b w:val="1"/>
          <w:bCs w:val="1"/>
          <w:i w:val="0"/>
          <w:iCs w:val="0"/>
          <w:caps w:val="0"/>
          <w:smallCaps w:val="0"/>
          <w:noProof w:val="0"/>
          <w:color w:val="000000" w:themeColor="text1" w:themeTint="FF" w:themeShade="FF"/>
          <w:sz w:val="20"/>
          <w:szCs w:val="20"/>
          <w:lang w:val="en-GB"/>
        </w:rPr>
        <w:t xml:space="preserve">                        Figure 1:</w:t>
      </w:r>
      <w:r w:rsidRPr="361BA4F5" w:rsidR="5273AFA6">
        <w:rPr>
          <w:rFonts w:ascii="Arial" w:hAnsi="Arial" w:eastAsia="Arial" w:cs="Arial"/>
          <w:b w:val="0"/>
          <w:bCs w:val="0"/>
          <w:i w:val="0"/>
          <w:iCs w:val="0"/>
          <w:caps w:val="0"/>
          <w:smallCaps w:val="0"/>
          <w:noProof w:val="0"/>
          <w:color w:val="000000" w:themeColor="text1" w:themeTint="FF" w:themeShade="FF"/>
          <w:sz w:val="20"/>
          <w:szCs w:val="20"/>
          <w:lang w:val="en-GB"/>
        </w:rPr>
        <w:t xml:space="preserve"> Four Principles of Person-centred Care (Skills for Health)</w:t>
      </w:r>
      <w:r w:rsidRPr="361BA4F5" w:rsidR="5273AFA6">
        <w:rPr>
          <w:rFonts w:ascii="Arial" w:hAnsi="Arial" w:eastAsia="Arial" w:cs="Arial"/>
          <w:noProof w:val="0"/>
          <w:sz w:val="22"/>
          <w:szCs w:val="22"/>
          <w:lang w:val="en-GB"/>
        </w:rPr>
        <w:t xml:space="preserve"> </w:t>
      </w:r>
    </w:p>
    <w:p w:rsidR="769ABE0A" w:rsidP="361BA4F5" w:rsidRDefault="00BE490F" w14:paraId="17ED6859" w14:textId="02C7B1D1">
      <w:pPr>
        <w:pStyle w:val="Normal"/>
        <w:spacing w:line="360" w:lineRule="auto"/>
        <w:rPr>
          <w:rFonts w:ascii="Arial" w:hAnsi="Arial" w:eastAsia="Arial" w:cs="Arial"/>
          <w:sz w:val="22"/>
          <w:szCs w:val="22"/>
        </w:rPr>
      </w:pPr>
      <w:r w:rsidRPr="361BA4F5" w:rsidR="00BE490F">
        <w:rPr>
          <w:rFonts w:ascii="Arial" w:hAnsi="Arial" w:eastAsia="Arial" w:cs="Arial"/>
          <w:sz w:val="22"/>
          <w:szCs w:val="22"/>
        </w:rPr>
        <w:t>Crucially, person-</w:t>
      </w:r>
      <w:r w:rsidRPr="361BA4F5" w:rsidR="00382B8C">
        <w:rPr>
          <w:rFonts w:ascii="Arial" w:hAnsi="Arial" w:eastAsia="Arial" w:cs="Arial"/>
          <w:sz w:val="22"/>
          <w:szCs w:val="22"/>
        </w:rPr>
        <w:t>centred</w:t>
      </w:r>
      <w:r w:rsidRPr="361BA4F5" w:rsidR="00BE490F">
        <w:rPr>
          <w:rFonts w:ascii="Arial" w:hAnsi="Arial" w:eastAsia="Arial" w:cs="Arial"/>
          <w:sz w:val="22"/>
          <w:szCs w:val="22"/>
        </w:rPr>
        <w:t xml:space="preserve"> care opposes paternalistic care models and promotes shared decision-making, which is in line with the Mental Capacity Act of 2005’s tenets of defending people’s rights to make their own decisions wherever </w:t>
      </w:r>
      <w:r w:rsidRPr="361BA4F5" w:rsidR="00BE490F">
        <w:rPr>
          <w:rFonts w:ascii="Arial" w:hAnsi="Arial" w:eastAsia="Arial" w:cs="Arial"/>
          <w:sz w:val="22"/>
          <w:szCs w:val="22"/>
        </w:rPr>
        <w:t>feasible</w:t>
      </w:r>
      <w:r w:rsidRPr="361BA4F5" w:rsidR="00BE490F">
        <w:rPr>
          <w:rFonts w:ascii="Arial" w:hAnsi="Arial" w:eastAsia="Arial" w:cs="Arial"/>
          <w:sz w:val="22"/>
          <w:szCs w:val="22"/>
        </w:rPr>
        <w:t xml:space="preserve">. Additionally, it supports the autonomy and independence of service users in making decisions about their care, as </w:t>
      </w:r>
      <w:r w:rsidRPr="361BA4F5" w:rsidR="00BE490F">
        <w:rPr>
          <w:rFonts w:ascii="Arial" w:hAnsi="Arial" w:eastAsia="Arial" w:cs="Arial"/>
          <w:sz w:val="22"/>
          <w:szCs w:val="22"/>
        </w:rPr>
        <w:t>stated</w:t>
      </w:r>
      <w:r w:rsidRPr="361BA4F5" w:rsidR="00BE490F">
        <w:rPr>
          <w:rFonts w:ascii="Arial" w:hAnsi="Arial" w:eastAsia="Arial" w:cs="Arial"/>
          <w:sz w:val="22"/>
          <w:szCs w:val="22"/>
        </w:rPr>
        <w:t xml:space="preserve"> in Article 8 of the Human Rights Act of 1998, which safeguards the right to respect for private and family life. </w:t>
      </w:r>
      <w:r w:rsidRPr="361BA4F5" w:rsidR="72026288">
        <w:rPr>
          <w:rFonts w:ascii="Arial" w:hAnsi="Arial" w:eastAsia="Arial" w:cs="Arial"/>
          <w:sz w:val="22"/>
          <w:szCs w:val="22"/>
        </w:rPr>
        <w:t>(Legislation.gov.uk, 1998)</w:t>
      </w:r>
    </w:p>
    <w:p w:rsidR="0E17534A" w:rsidP="769ABE0A" w:rsidRDefault="0E17534A" w14:paraId="4B96F6DB" w14:textId="7CDEFE4C">
      <w:pPr>
        <w:pStyle w:val="ListParagraph"/>
        <w:numPr>
          <w:ilvl w:val="0"/>
          <w:numId w:val="19"/>
        </w:numPr>
        <w:spacing w:line="360" w:lineRule="auto"/>
        <w:rPr>
          <w:rFonts w:ascii="Arial" w:hAnsi="Arial" w:eastAsia="Arial" w:cs="Arial"/>
          <w:b/>
          <w:bCs/>
          <w:sz w:val="22"/>
          <w:szCs w:val="22"/>
        </w:rPr>
      </w:pPr>
      <w:r w:rsidRPr="769ABE0A">
        <w:rPr>
          <w:rFonts w:ascii="Arial" w:hAnsi="Arial" w:eastAsia="Arial" w:cs="Arial"/>
          <w:b/>
          <w:bCs/>
          <w:sz w:val="22"/>
          <w:szCs w:val="22"/>
        </w:rPr>
        <w:t>Partnership Working</w:t>
      </w:r>
    </w:p>
    <w:p w:rsidRPr="000D2723" w:rsidR="007A05F7" w:rsidP="769ABE0A" w:rsidRDefault="007A05F7" w14:paraId="3883DACC" w14:textId="3D963F80">
      <w:pPr>
        <w:spacing w:line="360" w:lineRule="auto"/>
        <w:rPr>
          <w:rFonts w:ascii="Arial" w:hAnsi="Arial" w:eastAsia="Arial" w:cs="Arial"/>
          <w:sz w:val="22"/>
          <w:szCs w:val="22"/>
        </w:rPr>
      </w:pPr>
      <w:r w:rsidRPr="361BA4F5" w:rsidR="3A8D3A22">
        <w:rPr>
          <w:rFonts w:ascii="Arial" w:hAnsi="Arial" w:eastAsia="Arial" w:cs="Arial"/>
          <w:sz w:val="22"/>
          <w:szCs w:val="22"/>
        </w:rPr>
        <w:t>To</w:t>
      </w:r>
      <w:r w:rsidRPr="361BA4F5" w:rsidR="007A05F7">
        <w:rPr>
          <w:rFonts w:ascii="Arial" w:hAnsi="Arial" w:eastAsia="Arial" w:cs="Arial"/>
          <w:sz w:val="22"/>
          <w:szCs w:val="22"/>
        </w:rPr>
        <w:t xml:space="preserve"> provide coordinated care, partnership functioning entails cooperation between agencies, professionals, families, and service users. </w:t>
      </w:r>
      <w:r w:rsidRPr="361BA4F5" w:rsidR="286C59BD">
        <w:rPr>
          <w:rFonts w:ascii="Arial" w:hAnsi="Arial" w:eastAsia="Arial" w:cs="Arial"/>
          <w:sz w:val="22"/>
          <w:szCs w:val="22"/>
        </w:rPr>
        <w:t>To</w:t>
      </w:r>
      <w:r w:rsidRPr="361BA4F5" w:rsidR="007A05F7">
        <w:rPr>
          <w:rFonts w:ascii="Arial" w:hAnsi="Arial" w:eastAsia="Arial" w:cs="Arial"/>
          <w:sz w:val="22"/>
          <w:szCs w:val="22"/>
        </w:rPr>
        <w:t xml:space="preserve"> enhance cooperation between NHS entities and social care providers, the Health and Care Act of 2022 reinforced Integrated Care Systems (ICSs) (DHSC, 2022). Working as a team effectively guarantees continuity of service, minimizes redundancy, and enhances patient outcomes. </w:t>
      </w:r>
      <w:r w:rsidRPr="361BA4F5" w:rsidR="07E120F4">
        <w:rPr>
          <w:rFonts w:ascii="Arial" w:hAnsi="Arial" w:eastAsia="Arial" w:cs="Arial"/>
          <w:sz w:val="22"/>
          <w:szCs w:val="22"/>
        </w:rPr>
        <w:t>To</w:t>
      </w:r>
      <w:r w:rsidRPr="361BA4F5" w:rsidR="007A05F7">
        <w:rPr>
          <w:rFonts w:ascii="Arial" w:hAnsi="Arial" w:eastAsia="Arial" w:cs="Arial"/>
          <w:sz w:val="22"/>
          <w:szCs w:val="22"/>
        </w:rPr>
        <w:t xml:space="preserve"> foster multi-agency collaboration, NHS England supports integrated care systems. </w:t>
      </w:r>
    </w:p>
    <w:p w:rsidRPr="000D2723" w:rsidR="007A05F7" w:rsidP="769ABE0A" w:rsidRDefault="007A05F7" w14:paraId="3473B549" w14:textId="2157988B">
      <w:pPr>
        <w:spacing w:line="360" w:lineRule="auto"/>
        <w:rPr>
          <w:rFonts w:ascii="Arial" w:hAnsi="Arial" w:eastAsia="Arial" w:cs="Arial"/>
          <w:sz w:val="22"/>
          <w:szCs w:val="22"/>
        </w:rPr>
      </w:pPr>
      <w:r w:rsidRPr="000D2723">
        <w:rPr>
          <w:rFonts w:ascii="Arial" w:hAnsi="Arial" w:eastAsia="Arial" w:cs="Arial"/>
          <w:sz w:val="22"/>
          <w:szCs w:val="22"/>
        </w:rPr>
        <w:t>According to theoretical viewpoints like inter-professional collaboration theory, service delivery is enhanced by mutual respect, clear communication, and common goals (Reeves et al., 2017). Risks like service duplication and safeguarding failures are reduced when professionals collaborate well. For instance, multi-agency collaboration is necessary to protect vulnerable adults under the Care Act of 2014’s safeguarding obligations.</w:t>
      </w:r>
    </w:p>
    <w:p w:rsidRPr="00BF5996" w:rsidR="769ABE0A" w:rsidP="00BF5996" w:rsidRDefault="00A31E77" w14:paraId="4EFB838A" w14:textId="38DFF4BA">
      <w:pPr>
        <w:rPr>
          <w:rFonts w:eastAsia="Times New Roman"/>
        </w:rPr>
      </w:pPr>
      <w:r w:rsidRPr="00C2688D">
        <w:rPr>
          <w:rFonts w:eastAsia="Times New Roman"/>
          <w:sz w:val="22"/>
          <w:szCs w:val="22"/>
        </w:rPr>
        <w:t xml:space="preserve">The necessity of cooperative protection strategies is further highlighted by the fact that partnership functioning guarantees adherence to human rights requirements, such as Article 3 of the Human Rights Act 1998, which protects people from degrading treatment. </w:t>
      </w:r>
      <w:r w:rsidRPr="769ABE0A" w:rsidR="691C2E16">
        <w:rPr>
          <w:rFonts w:ascii="Arial" w:hAnsi="Arial" w:eastAsia="Arial" w:cs="Arial"/>
          <w:sz w:val="22"/>
          <w:szCs w:val="22"/>
        </w:rPr>
        <w:t>(Legislation.gov.uk, 1998).</w:t>
      </w:r>
    </w:p>
    <w:p w:rsidR="60370E86" w:rsidP="769ABE0A" w:rsidRDefault="60370E86" w14:paraId="3C747104" w14:textId="19F86664">
      <w:pPr>
        <w:pStyle w:val="ListParagraph"/>
        <w:numPr>
          <w:ilvl w:val="0"/>
          <w:numId w:val="18"/>
        </w:numPr>
        <w:spacing w:line="360" w:lineRule="auto"/>
        <w:rPr>
          <w:rFonts w:ascii="Arial" w:hAnsi="Arial" w:eastAsia="Arial" w:cs="Arial"/>
          <w:sz w:val="22"/>
          <w:szCs w:val="22"/>
        </w:rPr>
      </w:pPr>
      <w:r w:rsidRPr="769ABE0A">
        <w:rPr>
          <w:rFonts w:ascii="Arial" w:hAnsi="Arial" w:eastAsia="Arial" w:cs="Arial"/>
          <w:b/>
          <w:bCs/>
          <w:sz w:val="22"/>
          <w:szCs w:val="22"/>
        </w:rPr>
        <w:t>Ethics in Health and Social Care</w:t>
      </w:r>
    </w:p>
    <w:p w:rsidRPr="00D62433" w:rsidR="00F731A5" w:rsidP="769ABE0A" w:rsidRDefault="00991422" w14:paraId="7CDFC045" w14:textId="77777777">
      <w:pPr>
        <w:spacing w:line="360" w:lineRule="auto"/>
        <w:rPr>
          <w:rFonts w:ascii="Arial" w:hAnsi="Arial" w:eastAsia="Arial" w:cs="Arial"/>
          <w:sz w:val="22"/>
          <w:szCs w:val="22"/>
        </w:rPr>
      </w:pPr>
      <w:r w:rsidRPr="00D62433">
        <w:rPr>
          <w:rFonts w:ascii="Arial" w:hAnsi="Arial" w:eastAsia="Arial" w:cs="Arial"/>
          <w:sz w:val="22"/>
          <w:szCs w:val="22"/>
        </w:rPr>
        <w:t xml:space="preserve">Professional conduct and decision-making are fundamentally guided by ethical practice. A structured framework for ethical reasoning is provided by the four fundamental tenets of biomedical ethics: autonomy, beneficence, non-maleficence, and justice (Beauchamp and Childress, 2019). Professional rules like the Nursing and Midwifery Council Code (2018), which mandates that practitioners prioritize people, practice effectively, maintain safety, and promote professionalism, support these ideas in UK practice. </w:t>
      </w:r>
    </w:p>
    <w:p w:rsidRPr="00D62433" w:rsidR="005D4175" w:rsidP="00EB092F" w:rsidRDefault="00991422" w14:paraId="41DF8456" w14:textId="77777777">
      <w:pPr>
        <w:rPr>
          <w:rFonts w:eastAsia="Times New Roman"/>
          <w:sz w:val="22"/>
          <w:szCs w:val="22"/>
        </w:rPr>
      </w:pPr>
      <w:r w:rsidRPr="00D62433">
        <w:rPr>
          <w:rFonts w:ascii="Arial" w:hAnsi="Arial" w:eastAsia="Arial" w:cs="Arial"/>
          <w:sz w:val="22"/>
          <w:szCs w:val="22"/>
        </w:rPr>
        <w:t xml:space="preserve">Fairness, respect, and accountability are guaranteed by ethical decision-making. For instance, regardless of socioeconomic background, fair access to services is necessary for justice. Additionally, risk and autonomy must be balanced in ethical practice, especially when working with people who may have varying capacities. </w:t>
      </w:r>
      <w:r w:rsidRPr="00D62433" w:rsidR="00EB092F">
        <w:rPr>
          <w:rFonts w:eastAsia="Times New Roman"/>
          <w:sz w:val="22"/>
          <w:szCs w:val="22"/>
        </w:rPr>
        <w:t xml:space="preserve">The Human Rights Act 1998, which establishes a legal basis for preserving equality, autonomy, and dignity in the provision of care, reinforces this ethical framework (Legislation.gov.uk, 1998). </w:t>
      </w:r>
    </w:p>
    <w:p w:rsidRPr="00D62433" w:rsidR="769ABE0A" w:rsidP="00EB092F" w:rsidRDefault="00EB092F" w14:paraId="140197AC" w14:textId="63EACDA1">
      <w:pPr>
        <w:rPr>
          <w:rFonts w:eastAsia="Times New Roman"/>
          <w:sz w:val="22"/>
          <w:szCs w:val="22"/>
        </w:rPr>
      </w:pPr>
      <w:r w:rsidRPr="00D62433">
        <w:rPr>
          <w:rFonts w:eastAsia="Times New Roman"/>
          <w:sz w:val="22"/>
          <w:szCs w:val="22"/>
        </w:rPr>
        <w:t>All things considered, ethical practice, partnership working, and person-centred care practically improve quality, safety, and accountability in UK health and social care. Effective practice is based on these principles, which are backed by professional standards, laws, and theory.</w:t>
      </w:r>
    </w:p>
    <w:p w:rsidR="769ABE0A" w:rsidP="769ABE0A" w:rsidRDefault="769ABE0A" w14:paraId="0073F139" w14:textId="3EBC6AE6">
      <w:pPr>
        <w:pStyle w:val="ListParagraph"/>
        <w:spacing w:line="360" w:lineRule="auto"/>
        <w:rPr>
          <w:rFonts w:ascii="Arial" w:hAnsi="Arial" w:eastAsia="Arial" w:cs="Arial"/>
          <w:b/>
          <w:bCs/>
          <w:sz w:val="28"/>
          <w:szCs w:val="28"/>
        </w:rPr>
      </w:pPr>
    </w:p>
    <w:p w:rsidR="4A05AD20" w:rsidP="769ABE0A" w:rsidRDefault="4A05AD20" w14:paraId="68545BD8" w14:textId="5B622309">
      <w:pPr>
        <w:pStyle w:val="ListParagraph"/>
        <w:numPr>
          <w:ilvl w:val="0"/>
          <w:numId w:val="22"/>
        </w:numPr>
        <w:spacing w:line="360" w:lineRule="auto"/>
        <w:rPr>
          <w:rFonts w:ascii="Arial" w:hAnsi="Arial" w:eastAsia="Arial" w:cs="Arial"/>
          <w:b/>
          <w:bCs/>
          <w:sz w:val="28"/>
          <w:szCs w:val="28"/>
        </w:rPr>
      </w:pPr>
      <w:r w:rsidRPr="3A27FF06">
        <w:rPr>
          <w:rFonts w:ascii="Arial" w:hAnsi="Arial" w:eastAsia="Arial" w:cs="Arial"/>
          <w:b/>
          <w:bCs/>
          <w:sz w:val="28"/>
          <w:szCs w:val="28"/>
        </w:rPr>
        <w:t>PRACTICAL EXAMPLES OF CONCEPTS IN PRACTICE</w:t>
      </w:r>
    </w:p>
    <w:p w:rsidR="3A27FF06" w:rsidP="3A27FF06" w:rsidRDefault="3A27FF06" w14:paraId="335E218F" w14:textId="4EDFD62E">
      <w:pPr>
        <w:spacing w:line="360" w:lineRule="auto"/>
        <w:rPr>
          <w:rFonts w:ascii="Arial" w:hAnsi="Arial" w:eastAsia="Arial" w:cs="Arial"/>
          <w:b/>
          <w:bCs/>
          <w:sz w:val="28"/>
          <w:szCs w:val="28"/>
        </w:rPr>
      </w:pPr>
    </w:p>
    <w:p w:rsidR="15D756CC" w:rsidP="769ABE0A" w:rsidRDefault="15D756CC" w14:paraId="33268E04" w14:textId="2737F98F">
      <w:pPr>
        <w:pStyle w:val="ListParagraph"/>
        <w:numPr>
          <w:ilvl w:val="0"/>
          <w:numId w:val="14"/>
        </w:numPr>
        <w:spacing w:line="360" w:lineRule="auto"/>
        <w:rPr>
          <w:rFonts w:ascii="Arial" w:hAnsi="Arial" w:eastAsia="Arial" w:cs="Arial"/>
          <w:b/>
          <w:bCs/>
          <w:sz w:val="22"/>
          <w:szCs w:val="22"/>
        </w:rPr>
      </w:pPr>
      <w:r w:rsidRPr="0FBA7B23">
        <w:rPr>
          <w:rFonts w:ascii="Arial" w:hAnsi="Arial" w:eastAsia="Arial" w:cs="Arial"/>
          <w:b/>
          <w:bCs/>
          <w:sz w:val="22"/>
          <w:szCs w:val="22"/>
        </w:rPr>
        <w:t>Case Study</w:t>
      </w:r>
      <w:r w:rsidRPr="0FBA7B23" w:rsidR="6EFA5FCE">
        <w:rPr>
          <w:rFonts w:ascii="Arial" w:hAnsi="Arial" w:eastAsia="Arial" w:cs="Arial"/>
          <w:b/>
          <w:bCs/>
          <w:sz w:val="22"/>
          <w:szCs w:val="22"/>
        </w:rPr>
        <w:t xml:space="preserve">: </w:t>
      </w:r>
      <w:r w:rsidRPr="0FBA7B23" w:rsidR="1672584D">
        <w:rPr>
          <w:rFonts w:ascii="Arial" w:hAnsi="Arial" w:eastAsia="Arial" w:cs="Arial"/>
          <w:b/>
          <w:bCs/>
          <w:sz w:val="22"/>
          <w:szCs w:val="22"/>
        </w:rPr>
        <w:t>Joan’s Experience of Person-Centred and Integrated Care</w:t>
      </w:r>
    </w:p>
    <w:p w:rsidRPr="006B5805" w:rsidR="15D756CC" w:rsidP="769ABE0A" w:rsidRDefault="00AA660D" w14:paraId="15A7549F" w14:textId="5950AE97">
      <w:pPr>
        <w:spacing w:line="360" w:lineRule="auto"/>
        <w:rPr>
          <w:rFonts w:ascii="Arial" w:hAnsi="Arial" w:eastAsia="Arial" w:cs="Arial"/>
          <w:sz w:val="22"/>
          <w:szCs w:val="22"/>
        </w:rPr>
      </w:pPr>
      <w:r w:rsidRPr="006B5805">
        <w:rPr>
          <w:rFonts w:ascii="Arial" w:hAnsi="Arial" w:eastAsia="Arial" w:cs="Arial"/>
          <w:sz w:val="22"/>
          <w:szCs w:val="22"/>
        </w:rPr>
        <w:t>The experience of “Joan,” an elderly person with several chronic illnesses, including mobility issues and chronic obstructive pulmonary disease (COPD), is detailed in a case study published by NHS England (NHS England, 2019). Because of inadequate coordination between health and social care providers, Joan has previously encountered fragmented services and multiple hospitalizations.</w:t>
      </w:r>
    </w:p>
    <w:p w:rsidR="3801D6B5" w:rsidP="769ABE0A" w:rsidRDefault="3801D6B5" w14:paraId="155E769C" w14:textId="6A9CE460">
      <w:pPr>
        <w:pStyle w:val="ListParagraph"/>
        <w:numPr>
          <w:ilvl w:val="0"/>
          <w:numId w:val="15"/>
        </w:numPr>
        <w:spacing w:line="360" w:lineRule="auto"/>
        <w:rPr>
          <w:rFonts w:ascii="Arial" w:hAnsi="Arial" w:eastAsia="Arial" w:cs="Arial"/>
          <w:sz w:val="22"/>
          <w:szCs w:val="22"/>
        </w:rPr>
      </w:pPr>
      <w:r w:rsidRPr="0FBA7B23">
        <w:rPr>
          <w:rFonts w:ascii="Arial" w:hAnsi="Arial" w:eastAsia="Arial" w:cs="Arial"/>
          <w:b/>
          <w:bCs/>
          <w:sz w:val="22"/>
          <w:szCs w:val="22"/>
        </w:rPr>
        <w:t>Application of Person-Centred Care</w:t>
      </w:r>
    </w:p>
    <w:p w:rsidRPr="006B5805" w:rsidR="096A8118" w:rsidP="0FBA7B23" w:rsidRDefault="00936914" w14:paraId="0392E313" w14:textId="3B634FCA">
      <w:pPr>
        <w:spacing w:line="360" w:lineRule="auto"/>
        <w:rPr>
          <w:rFonts w:ascii="Arial" w:hAnsi="Arial" w:eastAsia="Arial" w:cs="Arial"/>
          <w:sz w:val="22"/>
          <w:szCs w:val="22"/>
        </w:rPr>
      </w:pPr>
      <w:r w:rsidRPr="361BA4F5" w:rsidR="00936914">
        <w:rPr>
          <w:rFonts w:ascii="Arial" w:hAnsi="Arial" w:eastAsia="Arial" w:cs="Arial"/>
          <w:sz w:val="22"/>
          <w:szCs w:val="22"/>
        </w:rPr>
        <w:t xml:space="preserve">Joan received support through a customized care and support planning process after a thorough examination. She </w:t>
      </w:r>
      <w:r w:rsidRPr="361BA4F5" w:rsidR="00936914">
        <w:rPr>
          <w:rFonts w:ascii="Arial" w:hAnsi="Arial" w:eastAsia="Arial" w:cs="Arial"/>
          <w:sz w:val="22"/>
          <w:szCs w:val="22"/>
        </w:rPr>
        <w:t>participated</w:t>
      </w:r>
      <w:r w:rsidRPr="361BA4F5" w:rsidR="00936914">
        <w:rPr>
          <w:rFonts w:ascii="Arial" w:hAnsi="Arial" w:eastAsia="Arial" w:cs="Arial"/>
          <w:sz w:val="22"/>
          <w:szCs w:val="22"/>
        </w:rPr>
        <w:t xml:space="preserve"> fully in conversations </w:t>
      </w:r>
      <w:r w:rsidRPr="361BA4F5" w:rsidR="00936914">
        <w:rPr>
          <w:rFonts w:ascii="Arial" w:hAnsi="Arial" w:eastAsia="Arial" w:cs="Arial"/>
          <w:sz w:val="22"/>
          <w:szCs w:val="22"/>
        </w:rPr>
        <w:t>regarding</w:t>
      </w:r>
      <w:r w:rsidRPr="361BA4F5" w:rsidR="00936914">
        <w:rPr>
          <w:rFonts w:ascii="Arial" w:hAnsi="Arial" w:eastAsia="Arial" w:cs="Arial"/>
          <w:sz w:val="22"/>
          <w:szCs w:val="22"/>
        </w:rPr>
        <w:t xml:space="preserve"> her </w:t>
      </w:r>
      <w:r w:rsidRPr="361BA4F5" w:rsidR="00936914">
        <w:rPr>
          <w:rFonts w:ascii="Arial" w:hAnsi="Arial" w:eastAsia="Arial" w:cs="Arial"/>
          <w:sz w:val="22"/>
          <w:szCs w:val="22"/>
        </w:rPr>
        <w:t>objectives</w:t>
      </w:r>
      <w:r w:rsidRPr="361BA4F5" w:rsidR="00936914">
        <w:rPr>
          <w:rFonts w:ascii="Arial" w:hAnsi="Arial" w:eastAsia="Arial" w:cs="Arial"/>
          <w:sz w:val="22"/>
          <w:szCs w:val="22"/>
        </w:rPr>
        <w:t xml:space="preserve">, tastes, and necessities for day-to-day living. Professionals </w:t>
      </w:r>
      <w:r w:rsidRPr="361BA4F5" w:rsidR="56CD7CAC">
        <w:rPr>
          <w:rFonts w:ascii="Arial" w:hAnsi="Arial" w:eastAsia="Arial" w:cs="Arial"/>
          <w:sz w:val="22"/>
          <w:szCs w:val="22"/>
        </w:rPr>
        <w:t>considered</w:t>
      </w:r>
      <w:r w:rsidRPr="361BA4F5" w:rsidR="00936914">
        <w:rPr>
          <w:rFonts w:ascii="Arial" w:hAnsi="Arial" w:eastAsia="Arial" w:cs="Arial"/>
          <w:sz w:val="22"/>
          <w:szCs w:val="22"/>
        </w:rPr>
        <w:t xml:space="preserve"> her wish to continue being autonomous at home and to keep up social ties, rather than concentrating just on clinical therapy. This is in line with the Care Act of 2014’s focus on fostering self-reliance and wellbeing (DHSC, 2014). By upholding Joan’s right to privacy and family life as well as her decision to stay at home, it also shows adherence to Article 8 of the Human Rights Act of 1998.</w:t>
      </w:r>
      <w:r w:rsidRPr="361BA4F5" w:rsidR="34F4933D">
        <w:rPr>
          <w:rFonts w:ascii="Arial" w:hAnsi="Arial" w:eastAsia="Arial" w:cs="Arial"/>
          <w:sz w:val="22"/>
          <w:szCs w:val="22"/>
        </w:rPr>
        <w:t xml:space="preserve"> (Leg</w:t>
      </w:r>
      <w:r w:rsidRPr="361BA4F5" w:rsidR="22ADC1E4">
        <w:rPr>
          <w:rFonts w:ascii="Arial" w:hAnsi="Arial" w:eastAsia="Arial" w:cs="Arial"/>
          <w:sz w:val="22"/>
          <w:szCs w:val="22"/>
        </w:rPr>
        <w:t>islation.gov.uk, 1998).</w:t>
      </w:r>
    </w:p>
    <w:p w:rsidRPr="006B5805" w:rsidR="0FBA7B23" w:rsidP="00FB6C96" w:rsidRDefault="00FB6C96" w14:paraId="7CD98B4A" w14:textId="4AE5EA7E">
      <w:pPr>
        <w:rPr>
          <w:rFonts w:eastAsia="Times New Roman"/>
          <w:sz w:val="22"/>
          <w:szCs w:val="22"/>
        </w:rPr>
      </w:pPr>
      <w:r w:rsidRPr="006B5805">
        <w:rPr>
          <w:rFonts w:eastAsia="Times New Roman"/>
          <w:sz w:val="22"/>
          <w:szCs w:val="22"/>
        </w:rPr>
        <w:t>In addition to managing Joan's physical health, practitioners promoted her emotional well-being by acknowledging her psychological need for protection and belonging (Maslow, 1943).</w:t>
      </w:r>
    </w:p>
    <w:p w:rsidR="511A4CE3" w:rsidP="769ABE0A" w:rsidRDefault="511A4CE3" w14:paraId="2CA1886A" w14:textId="5A2CCA92">
      <w:pPr>
        <w:pStyle w:val="ListParagraph"/>
        <w:numPr>
          <w:ilvl w:val="0"/>
          <w:numId w:val="12"/>
        </w:numPr>
        <w:spacing w:line="360" w:lineRule="auto"/>
        <w:rPr>
          <w:rFonts w:ascii="Arial" w:hAnsi="Arial" w:eastAsia="Arial" w:cs="Arial"/>
          <w:sz w:val="22"/>
          <w:szCs w:val="22"/>
        </w:rPr>
      </w:pPr>
      <w:r w:rsidRPr="0FBA7B23">
        <w:rPr>
          <w:rFonts w:ascii="Arial" w:hAnsi="Arial" w:eastAsia="Arial" w:cs="Arial"/>
          <w:b/>
          <w:bCs/>
          <w:sz w:val="22"/>
          <w:szCs w:val="22"/>
        </w:rPr>
        <w:t>Partnership Working in Practice</w:t>
      </w:r>
    </w:p>
    <w:p w:rsidRPr="006B5805" w:rsidR="00C47EAF" w:rsidP="00C47EAF" w:rsidRDefault="00C47EAF" w14:paraId="396C42E5" w14:textId="77777777">
      <w:pPr>
        <w:rPr>
          <w:rFonts w:eastAsia="Times New Roman"/>
          <w:sz w:val="22"/>
          <w:szCs w:val="22"/>
        </w:rPr>
      </w:pPr>
      <w:r w:rsidRPr="361BA4F5" w:rsidR="00C47EAF">
        <w:rPr>
          <w:rFonts w:eastAsia="Times New Roman"/>
          <w:sz w:val="22"/>
          <w:szCs w:val="22"/>
        </w:rPr>
        <w:t xml:space="preserve">Collaboration between Joan's general practitioner, community nurses, social workers, </w:t>
      </w:r>
      <w:r w:rsidRPr="361BA4F5" w:rsidR="00C47EAF">
        <w:rPr>
          <w:rFonts w:eastAsia="Times New Roman"/>
          <w:sz w:val="22"/>
          <w:szCs w:val="22"/>
        </w:rPr>
        <w:t>physiotherapists</w:t>
      </w:r>
      <w:r w:rsidRPr="361BA4F5" w:rsidR="00C47EAF">
        <w:rPr>
          <w:rFonts w:eastAsia="Times New Roman"/>
          <w:sz w:val="22"/>
          <w:szCs w:val="22"/>
        </w:rPr>
        <w:t xml:space="preserve"> and non-profit organizations led to better care for her. Through multidisciplinary discussions, a coordinated care plan was created, which improved communication and decreased duplication. The Health and Care Act of 2022, which promotes joined-up care, is reflected in integrated working (DHSC, 2022). </w:t>
      </w:r>
    </w:p>
    <w:p w:rsidR="13EAE56D" w:rsidP="361BA4F5" w:rsidRDefault="13EAE56D" w14:paraId="2CE5AA11" w14:textId="6E3FB171">
      <w:pPr>
        <w:pStyle w:val="Normal"/>
      </w:pPr>
      <w:r w:rsidR="13EAE56D">
        <w:drawing>
          <wp:inline wp14:editId="05C7D6A4" wp14:anchorId="2CAD8D37">
            <wp:extent cx="5562600" cy="2266950"/>
            <wp:effectExtent l="0" t="0" r="0" b="0"/>
            <wp:docPr id="515326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5326204" name="Picture 515326204"/>
                    <pic:cNvPicPr/>
                  </pic:nvPicPr>
                  <pic:blipFill>
                    <a:blip xmlns:r="http://schemas.openxmlformats.org/officeDocument/2006/relationships" r:embed="rId900639585">
                      <a:extLst>
                        <a:ext uri="{28A0092B-C50C-407E-A947-70E740481C1C}">
                          <a14:useLocalDpi xmlns:a14="http://schemas.microsoft.com/office/drawing/2010/main"/>
                        </a:ext>
                      </a:extLst>
                    </a:blip>
                    <a:stretch>
                      <a:fillRect/>
                    </a:stretch>
                  </pic:blipFill>
                  <pic:spPr>
                    <a:xfrm>
                      <a:off x="0" y="0"/>
                      <a:ext cx="5562600" cy="2266950"/>
                    </a:xfrm>
                    <a:prstGeom prst="rect">
                      <a:avLst/>
                    </a:prstGeom>
                  </pic:spPr>
                </pic:pic>
              </a:graphicData>
            </a:graphic>
          </wp:inline>
        </w:drawing>
      </w:r>
    </w:p>
    <w:p w:rsidR="5BD74E97" w:rsidP="361BA4F5" w:rsidRDefault="5BD74E97" w14:paraId="5A4CC03B" w14:textId="65C4D556">
      <w:pPr>
        <w:spacing w:line="360" w:lineRule="auto"/>
        <w:rPr>
          <w:rFonts w:ascii="Arial" w:hAnsi="Arial" w:eastAsia="Arial" w:cs="Arial"/>
          <w:noProof w:val="0"/>
          <w:sz w:val="18"/>
          <w:szCs w:val="18"/>
          <w:lang w:val="en-GB"/>
        </w:rPr>
      </w:pPr>
      <w:r w:rsidRPr="361BA4F5" w:rsidR="5BD74E97">
        <w:rPr>
          <w:rFonts w:ascii="Arial" w:hAnsi="Arial" w:eastAsia="Arial" w:cs="Arial"/>
          <w:b w:val="1"/>
          <w:bCs w:val="1"/>
          <w:i w:val="0"/>
          <w:iCs w:val="0"/>
          <w:caps w:val="0"/>
          <w:smallCaps w:val="0"/>
          <w:noProof w:val="0"/>
          <w:color w:val="000000" w:themeColor="text1" w:themeTint="FF" w:themeShade="FF"/>
          <w:sz w:val="18"/>
          <w:szCs w:val="18"/>
          <w:lang w:val="en-GB"/>
        </w:rPr>
        <w:t xml:space="preserve">Figure 2: </w:t>
      </w:r>
      <w:r w:rsidRPr="361BA4F5" w:rsidR="5BD74E97">
        <w:rPr>
          <w:rFonts w:ascii="Arial" w:hAnsi="Arial" w:eastAsia="Arial" w:cs="Arial"/>
          <w:b w:val="0"/>
          <w:bCs w:val="0"/>
          <w:i w:val="0"/>
          <w:iCs w:val="0"/>
          <w:caps w:val="0"/>
          <w:smallCaps w:val="0"/>
          <w:noProof w:val="0"/>
          <w:color w:val="000000" w:themeColor="text1" w:themeTint="FF" w:themeShade="FF"/>
          <w:sz w:val="18"/>
          <w:szCs w:val="18"/>
          <w:lang w:val="en-GB"/>
        </w:rPr>
        <w:t>Integrated Care System Model Showing partnership working in UK Health and Social Care (GOV.UK, 2026).</w:t>
      </w:r>
    </w:p>
    <w:p w:rsidRPr="006B5805" w:rsidR="091C4904" w:rsidP="00C47EAF" w:rsidRDefault="00C47EAF" w14:paraId="5A91CD1D" w14:textId="39CB726B">
      <w:pPr>
        <w:rPr>
          <w:rFonts w:ascii="Arial" w:hAnsi="Arial" w:eastAsia="Arial" w:cs="Arial"/>
          <w:sz w:val="22"/>
          <w:szCs w:val="22"/>
        </w:rPr>
      </w:pPr>
      <w:r w:rsidRPr="006B5805">
        <w:rPr>
          <w:rFonts w:eastAsia="Times New Roman"/>
          <w:sz w:val="22"/>
          <w:szCs w:val="22"/>
        </w:rPr>
        <w:t xml:space="preserve">Joan's human rights were also protected by this cooperative approach, which shielded her from possible abuse or neglect. </w:t>
      </w:r>
      <w:r w:rsidRPr="006B5805" w:rsidR="7774DF96">
        <w:rPr>
          <w:rFonts w:ascii="Arial" w:hAnsi="Arial" w:eastAsia="Arial" w:cs="Arial"/>
          <w:sz w:val="22"/>
          <w:szCs w:val="22"/>
        </w:rPr>
        <w:t>(Article 3, Human Right</w:t>
      </w:r>
      <w:r w:rsidRPr="006B5805" w:rsidR="009EF310">
        <w:rPr>
          <w:rFonts w:ascii="Arial" w:hAnsi="Arial" w:eastAsia="Arial" w:cs="Arial"/>
          <w:sz w:val="22"/>
          <w:szCs w:val="22"/>
        </w:rPr>
        <w:t>s Act 1998) (Legislation.gov.uk, 1998).</w:t>
      </w:r>
    </w:p>
    <w:p w:rsidRPr="006B5805" w:rsidR="00256CF1" w:rsidP="00C47EAF" w:rsidRDefault="00264906" w14:paraId="3E5667C5" w14:textId="27DC47E3">
      <w:pPr>
        <w:rPr>
          <w:rFonts w:eastAsia="Times New Roman"/>
          <w:sz w:val="22"/>
          <w:szCs w:val="22"/>
        </w:rPr>
      </w:pPr>
      <w:r w:rsidRPr="006B5805">
        <w:rPr>
          <w:rFonts w:eastAsia="Times New Roman"/>
          <w:sz w:val="22"/>
          <w:szCs w:val="22"/>
        </w:rPr>
        <w:t>Joan’s quality of life was enhanced and hospital admissions were decreased thanks to efficient communication and shared care records. Organizational obstacles and early opposition to service reform were difficulties, though. Addressing the necessity of continuous staff training in integrated care principles and the necessary leadership commitment.</w:t>
      </w:r>
    </w:p>
    <w:p w:rsidR="5C02D94C" w:rsidP="769ABE0A" w:rsidRDefault="5C02D94C" w14:paraId="046B254A" w14:textId="4616CBA8">
      <w:pPr>
        <w:pStyle w:val="ListParagraph"/>
        <w:numPr>
          <w:ilvl w:val="0"/>
          <w:numId w:val="11"/>
        </w:numPr>
        <w:spacing w:line="360" w:lineRule="auto"/>
        <w:rPr>
          <w:rFonts w:ascii="Arial" w:hAnsi="Arial" w:eastAsia="Arial" w:cs="Arial"/>
          <w:sz w:val="22"/>
          <w:szCs w:val="22"/>
        </w:rPr>
      </w:pPr>
      <w:r w:rsidRPr="769ABE0A">
        <w:rPr>
          <w:rFonts w:ascii="Arial" w:hAnsi="Arial" w:eastAsia="Arial" w:cs="Arial"/>
          <w:b/>
          <w:bCs/>
          <w:sz w:val="22"/>
          <w:szCs w:val="22"/>
        </w:rPr>
        <w:t>Ethical Considerations</w:t>
      </w:r>
    </w:p>
    <w:p w:rsidRPr="006B5805" w:rsidR="00DC5318" w:rsidP="00DC5318" w:rsidRDefault="00DC5318" w14:paraId="0B586858" w14:textId="6C0AA267">
      <w:pPr>
        <w:rPr>
          <w:rFonts w:eastAsia="Times New Roman"/>
          <w:sz w:val="22"/>
          <w:szCs w:val="22"/>
        </w:rPr>
      </w:pPr>
      <w:r w:rsidRPr="006B5805">
        <w:rPr>
          <w:rFonts w:eastAsia="Times New Roman"/>
          <w:sz w:val="22"/>
          <w:szCs w:val="22"/>
        </w:rPr>
        <w:t xml:space="preserve">Joan's liberty and worries about her safety at home presented an ethical conundrum. Practitioners made sure that the Mental Capacity Act of 2005 was followed when conducting capacity evaluations. Joan's choices were honoured while suitable risk management techniques were put into place because she still had the capacity to do so. Additionally, this strategy guaranteed adherence to the Human Rights Act of 1998, upholding Joan's autonomy in making health-related decisions (Article 8) (Legislation.gov.uk, 1998). </w:t>
      </w:r>
    </w:p>
    <w:p w:rsidRPr="006B5805" w:rsidR="00DC5318" w:rsidP="00DC5318" w:rsidRDefault="00DC5318" w14:paraId="513EB360" w14:textId="0F74B115">
      <w:pPr>
        <w:rPr>
          <w:rFonts w:eastAsia="Times New Roman"/>
          <w:sz w:val="22"/>
          <w:szCs w:val="22"/>
        </w:rPr>
      </w:pPr>
      <w:r w:rsidRPr="006B5805">
        <w:rPr>
          <w:rFonts w:eastAsia="Times New Roman"/>
          <w:sz w:val="22"/>
          <w:szCs w:val="22"/>
        </w:rPr>
        <w:t>This example illustrates the intersection of partnership functioning, person-centred care, and ethics. Practitioners maintained trust while upholding ethical norms by striking a balance between autonomy and safety.</w:t>
      </w:r>
    </w:p>
    <w:p w:rsidR="1270B173" w:rsidP="769ABE0A" w:rsidRDefault="1270B173" w14:paraId="7AEA5D8D" w14:textId="682816DB">
      <w:pPr>
        <w:pStyle w:val="ListParagraph"/>
        <w:numPr>
          <w:ilvl w:val="0"/>
          <w:numId w:val="10"/>
        </w:numPr>
        <w:spacing w:line="360" w:lineRule="auto"/>
        <w:rPr>
          <w:rFonts w:ascii="Arial" w:hAnsi="Arial" w:eastAsia="Arial" w:cs="Arial"/>
          <w:b/>
          <w:bCs/>
          <w:sz w:val="22"/>
          <w:szCs w:val="22"/>
        </w:rPr>
      </w:pPr>
      <w:r w:rsidRPr="769ABE0A">
        <w:rPr>
          <w:rFonts w:ascii="Arial" w:hAnsi="Arial" w:eastAsia="Arial" w:cs="Arial"/>
          <w:b/>
          <w:bCs/>
          <w:sz w:val="22"/>
          <w:szCs w:val="22"/>
        </w:rPr>
        <w:t>Improving Practice</w:t>
      </w:r>
    </w:p>
    <w:p w:rsidRPr="006B5805" w:rsidR="002B5A4A" w:rsidP="002B5A4A" w:rsidRDefault="002B5A4A" w14:paraId="18A9A2B0" w14:textId="77777777">
      <w:pPr>
        <w:rPr>
          <w:rFonts w:eastAsia="Times New Roman"/>
          <w:sz w:val="22"/>
          <w:szCs w:val="22"/>
        </w:rPr>
      </w:pPr>
      <w:r w:rsidRPr="006B5805">
        <w:rPr>
          <w:rFonts w:eastAsia="Times New Roman"/>
          <w:sz w:val="22"/>
          <w:szCs w:val="22"/>
        </w:rPr>
        <w:t>Practitioners should expand community-based support services and improve early intervention techniques to further improve treatment. Collaborative practice and patient outcomes would be further enhanced by ongoing professional development in integrated care models.</w:t>
      </w:r>
    </w:p>
    <w:p w:rsidR="769ABE0A" w:rsidP="769ABE0A" w:rsidRDefault="769ABE0A" w14:paraId="0F6BB403" w14:textId="29735927">
      <w:pPr>
        <w:spacing w:line="360" w:lineRule="auto"/>
        <w:rPr>
          <w:rFonts w:ascii="Arial" w:hAnsi="Arial" w:eastAsia="Arial" w:cs="Arial"/>
          <w:sz w:val="22"/>
          <w:szCs w:val="22"/>
        </w:rPr>
      </w:pPr>
    </w:p>
    <w:p w:rsidR="620A02F0" w:rsidP="769ABE0A" w:rsidRDefault="620A02F0" w14:paraId="74DB45B6" w14:textId="7C500699">
      <w:pPr>
        <w:pStyle w:val="ListParagraph"/>
        <w:numPr>
          <w:ilvl w:val="0"/>
          <w:numId w:val="22"/>
        </w:numPr>
        <w:spacing w:line="360" w:lineRule="auto"/>
        <w:rPr>
          <w:rFonts w:ascii="Arial" w:hAnsi="Arial" w:eastAsia="Arial" w:cs="Arial"/>
          <w:b/>
          <w:bCs/>
          <w:sz w:val="22"/>
          <w:szCs w:val="22"/>
        </w:rPr>
      </w:pPr>
      <w:r w:rsidRPr="3A27FF06">
        <w:rPr>
          <w:rFonts w:ascii="Arial" w:hAnsi="Arial" w:eastAsia="Arial" w:cs="Arial"/>
          <w:b/>
          <w:bCs/>
          <w:sz w:val="28"/>
          <w:szCs w:val="28"/>
        </w:rPr>
        <w:t>SELF-REFLECTION AS A HEALTH AND SOCIAL CARE PROFESSIONAL</w:t>
      </w:r>
    </w:p>
    <w:p w:rsidR="3A27FF06" w:rsidP="3A27FF06" w:rsidRDefault="3A27FF06" w14:paraId="22FA628A" w14:textId="34719D89">
      <w:pPr>
        <w:spacing w:line="360" w:lineRule="auto"/>
        <w:rPr>
          <w:rFonts w:ascii="Arial" w:hAnsi="Arial" w:eastAsia="Arial" w:cs="Arial"/>
          <w:b/>
          <w:bCs/>
          <w:sz w:val="22"/>
          <w:szCs w:val="22"/>
        </w:rPr>
      </w:pPr>
    </w:p>
    <w:p w:rsidR="620A02F0" w:rsidP="769ABE0A" w:rsidRDefault="620A02F0" w14:paraId="5C486E17" w14:textId="31FCE36A">
      <w:pPr>
        <w:pStyle w:val="ListParagraph"/>
        <w:numPr>
          <w:ilvl w:val="0"/>
          <w:numId w:val="9"/>
        </w:numPr>
        <w:spacing w:line="360" w:lineRule="auto"/>
        <w:rPr>
          <w:rFonts w:ascii="Arial" w:hAnsi="Arial" w:eastAsia="Arial" w:cs="Arial"/>
          <w:b/>
          <w:bCs/>
          <w:sz w:val="22"/>
          <w:szCs w:val="22"/>
        </w:rPr>
      </w:pPr>
      <w:r w:rsidRPr="3A27FF06">
        <w:rPr>
          <w:rFonts w:ascii="Arial" w:hAnsi="Arial" w:eastAsia="Arial" w:cs="Arial"/>
          <w:b/>
          <w:bCs/>
          <w:sz w:val="22"/>
          <w:szCs w:val="22"/>
        </w:rPr>
        <w:t>Reflecting on Person-Centred Care in My Practice</w:t>
      </w:r>
    </w:p>
    <w:p w:rsidRPr="006B5805" w:rsidR="00934F7E" w:rsidP="769ABE0A" w:rsidRDefault="00804FCD" w14:paraId="34A80D54" w14:textId="2A4D61B2">
      <w:pPr>
        <w:spacing w:line="360" w:lineRule="auto"/>
        <w:rPr>
          <w:rFonts w:ascii="Arial" w:hAnsi="Arial" w:eastAsia="Arial" w:cs="Arial"/>
          <w:sz w:val="22"/>
          <w:szCs w:val="22"/>
        </w:rPr>
      </w:pPr>
      <w:r w:rsidRPr="361BA4F5" w:rsidR="00804FCD">
        <w:rPr>
          <w:rFonts w:ascii="Arial" w:hAnsi="Arial" w:eastAsia="Arial" w:cs="Arial"/>
          <w:sz w:val="22"/>
          <w:szCs w:val="22"/>
        </w:rPr>
        <w:t>I understand that person-</w:t>
      </w:r>
      <w:r w:rsidRPr="361BA4F5" w:rsidR="00BF5996">
        <w:rPr>
          <w:rFonts w:ascii="Arial" w:hAnsi="Arial" w:eastAsia="Arial" w:cs="Arial"/>
          <w:sz w:val="22"/>
          <w:szCs w:val="22"/>
        </w:rPr>
        <w:t>centred</w:t>
      </w:r>
      <w:r w:rsidRPr="361BA4F5" w:rsidR="00804FCD">
        <w:rPr>
          <w:rFonts w:ascii="Arial" w:hAnsi="Arial" w:eastAsia="Arial" w:cs="Arial"/>
          <w:sz w:val="22"/>
          <w:szCs w:val="22"/>
        </w:rPr>
        <w:t xml:space="preserve"> care must be the foundation of my everyday work as a future health and social care practitioner. Every person has different physical, emotional, cultural, and social demands, and I am aware of this. Using Maslow’s Hierarchy of Needs (Maslow, 1943), I </w:t>
      </w:r>
      <w:r w:rsidRPr="361BA4F5" w:rsidR="719BC35D">
        <w:rPr>
          <w:rFonts w:ascii="Arial" w:hAnsi="Arial" w:eastAsia="Arial" w:cs="Arial"/>
          <w:sz w:val="22"/>
          <w:szCs w:val="22"/>
        </w:rPr>
        <w:t>must</w:t>
      </w:r>
      <w:r w:rsidRPr="361BA4F5" w:rsidR="00804FCD">
        <w:rPr>
          <w:rFonts w:ascii="Arial" w:hAnsi="Arial" w:eastAsia="Arial" w:cs="Arial"/>
          <w:sz w:val="22"/>
          <w:szCs w:val="22"/>
        </w:rPr>
        <w:t xml:space="preserve"> evaluate social inclusion, psychological health, and urgent </w:t>
      </w:r>
      <w:r w:rsidRPr="361BA4F5" w:rsidR="00804FCD">
        <w:rPr>
          <w:rFonts w:ascii="Arial" w:hAnsi="Arial" w:eastAsia="Arial" w:cs="Arial"/>
          <w:sz w:val="22"/>
          <w:szCs w:val="22"/>
        </w:rPr>
        <w:t>assistance</w:t>
      </w:r>
      <w:r w:rsidRPr="361BA4F5" w:rsidR="00804FCD">
        <w:rPr>
          <w:rFonts w:ascii="Arial" w:hAnsi="Arial" w:eastAsia="Arial" w:cs="Arial"/>
          <w:sz w:val="22"/>
          <w:szCs w:val="22"/>
        </w:rPr>
        <w:t xml:space="preserve"> needs. Furthermore, I </w:t>
      </w:r>
      <w:r w:rsidRPr="361BA4F5" w:rsidR="534F0C7E">
        <w:rPr>
          <w:rFonts w:ascii="Arial" w:hAnsi="Arial" w:eastAsia="Arial" w:cs="Arial"/>
          <w:sz w:val="22"/>
          <w:szCs w:val="22"/>
        </w:rPr>
        <w:t>must</w:t>
      </w:r>
      <w:r w:rsidRPr="361BA4F5" w:rsidR="00804FCD">
        <w:rPr>
          <w:rFonts w:ascii="Arial" w:hAnsi="Arial" w:eastAsia="Arial" w:cs="Arial"/>
          <w:sz w:val="22"/>
          <w:szCs w:val="22"/>
        </w:rPr>
        <w:t xml:space="preserve"> make sure that my work </w:t>
      </w:r>
      <w:r w:rsidRPr="361BA4F5" w:rsidR="00804FCD">
        <w:rPr>
          <w:rFonts w:ascii="Arial" w:hAnsi="Arial" w:eastAsia="Arial" w:cs="Arial"/>
          <w:sz w:val="22"/>
          <w:szCs w:val="22"/>
        </w:rPr>
        <w:t>complies with</w:t>
      </w:r>
      <w:r w:rsidRPr="361BA4F5" w:rsidR="00804FCD">
        <w:rPr>
          <w:rFonts w:ascii="Arial" w:hAnsi="Arial" w:eastAsia="Arial" w:cs="Arial"/>
          <w:sz w:val="22"/>
          <w:szCs w:val="22"/>
        </w:rPr>
        <w:t xml:space="preserve"> the Human Rights Act of 1998, including the rights of people to privacy, family life, and protection from cruel, inhuman, or degrading treatment (Legislation.gov.uk, 1998). </w:t>
      </w:r>
    </w:p>
    <w:p w:rsidRPr="006B5805" w:rsidR="00435528" w:rsidP="00934F7E" w:rsidRDefault="00804FCD" w14:paraId="4FFADB1C" w14:textId="77777777">
      <w:pPr>
        <w:spacing w:line="360" w:lineRule="auto"/>
        <w:rPr>
          <w:rFonts w:ascii="Arial" w:hAnsi="Arial" w:eastAsia="Arial" w:cs="Arial"/>
          <w:sz w:val="22"/>
          <w:szCs w:val="22"/>
        </w:rPr>
      </w:pPr>
      <w:r w:rsidRPr="006B5805">
        <w:rPr>
          <w:rFonts w:ascii="Arial" w:hAnsi="Arial" w:eastAsia="Arial" w:cs="Arial"/>
          <w:sz w:val="22"/>
          <w:szCs w:val="22"/>
        </w:rPr>
        <w:t>I would aggressively listen to service users’ concerns, include them in care planning, and make sure informed consent was gained as part of my daily tasks. The 2018 NMC Code places a strong emphasis on treating people with dignity and as unique individuals.</w:t>
      </w:r>
      <w:r w:rsidRPr="006B5805" w:rsidR="628F1142">
        <w:rPr>
          <w:rFonts w:ascii="Arial" w:hAnsi="Arial" w:eastAsia="Arial" w:cs="Arial"/>
          <w:sz w:val="22"/>
          <w:szCs w:val="22"/>
        </w:rPr>
        <w:t xml:space="preserve"> </w:t>
      </w:r>
      <w:r w:rsidRPr="006B5805" w:rsidR="00435528">
        <w:rPr>
          <w:rFonts w:ascii="Arial" w:hAnsi="Arial" w:eastAsia="Arial" w:cs="Arial"/>
          <w:sz w:val="22"/>
          <w:szCs w:val="22"/>
        </w:rPr>
        <w:t xml:space="preserve">I think I have excellent communication and empathy abilities, which are crucial for providing person-centred care. </w:t>
      </w:r>
    </w:p>
    <w:p w:rsidRPr="006B5805" w:rsidR="3A27FF06" w:rsidP="3A27FF06" w:rsidRDefault="00435528" w14:paraId="2772430A" w14:textId="51E1C1E5">
      <w:pPr>
        <w:spacing w:line="360" w:lineRule="auto"/>
        <w:rPr>
          <w:rFonts w:ascii="Arial" w:hAnsi="Arial" w:eastAsia="Arial" w:cs="Arial"/>
          <w:sz w:val="22"/>
          <w:szCs w:val="22"/>
        </w:rPr>
      </w:pPr>
      <w:r w:rsidRPr="361BA4F5" w:rsidR="00435528">
        <w:rPr>
          <w:rFonts w:ascii="Arial" w:hAnsi="Arial" w:eastAsia="Arial" w:cs="Arial"/>
          <w:sz w:val="22"/>
          <w:szCs w:val="22"/>
        </w:rPr>
        <w:t xml:space="preserve">I am aware, nevertheless, that practice time constraints could make individualized treatment difficult. I intend to address this by promoting comprehensive assessments and honing my time-management and prioritization skills. Reflective practice and continuous professional development (CDP) will enable me to assess whether I am </w:t>
      </w:r>
      <w:r w:rsidRPr="361BA4F5" w:rsidR="27519226">
        <w:rPr>
          <w:rFonts w:ascii="Arial" w:hAnsi="Arial" w:eastAsia="Arial" w:cs="Arial"/>
          <w:sz w:val="22"/>
          <w:szCs w:val="22"/>
        </w:rPr>
        <w:t>fulfilling</w:t>
      </w:r>
      <w:r w:rsidRPr="361BA4F5" w:rsidR="00435528">
        <w:rPr>
          <w:rFonts w:ascii="Arial" w:hAnsi="Arial" w:eastAsia="Arial" w:cs="Arial"/>
          <w:sz w:val="22"/>
          <w:szCs w:val="22"/>
        </w:rPr>
        <w:t xml:space="preserve"> the needs of </w:t>
      </w:r>
      <w:r w:rsidRPr="361BA4F5" w:rsidR="58D74FA1">
        <w:rPr>
          <w:rFonts w:ascii="Arial" w:hAnsi="Arial" w:eastAsia="Arial" w:cs="Arial"/>
          <w:sz w:val="22"/>
          <w:szCs w:val="22"/>
        </w:rPr>
        <w:t>everyone</w:t>
      </w:r>
      <w:r w:rsidRPr="361BA4F5" w:rsidR="00435528">
        <w:rPr>
          <w:rFonts w:ascii="Arial" w:hAnsi="Arial" w:eastAsia="Arial" w:cs="Arial"/>
          <w:sz w:val="22"/>
          <w:szCs w:val="22"/>
        </w:rPr>
        <w:t>.</w:t>
      </w:r>
    </w:p>
    <w:p w:rsidR="67CFD411" w:rsidP="3A27FF06" w:rsidRDefault="67CFD411" w14:paraId="20F9C983" w14:textId="09B98DCB">
      <w:pPr>
        <w:pStyle w:val="ListParagraph"/>
        <w:numPr>
          <w:ilvl w:val="0"/>
          <w:numId w:val="8"/>
        </w:numPr>
        <w:spacing w:line="360" w:lineRule="auto"/>
        <w:rPr>
          <w:rFonts w:ascii="Arial" w:hAnsi="Arial" w:eastAsia="Arial" w:cs="Arial"/>
          <w:sz w:val="22"/>
          <w:szCs w:val="22"/>
        </w:rPr>
      </w:pPr>
      <w:r w:rsidRPr="3A27FF06">
        <w:rPr>
          <w:rFonts w:ascii="Arial" w:hAnsi="Arial" w:eastAsia="Arial" w:cs="Arial"/>
          <w:b/>
          <w:bCs/>
          <w:sz w:val="22"/>
          <w:szCs w:val="22"/>
        </w:rPr>
        <w:t>P</w:t>
      </w:r>
      <w:r w:rsidRPr="3A27FF06" w:rsidR="1C80BC94">
        <w:rPr>
          <w:rFonts w:ascii="Arial" w:hAnsi="Arial" w:eastAsia="Arial" w:cs="Arial"/>
          <w:b/>
          <w:bCs/>
          <w:sz w:val="22"/>
          <w:szCs w:val="22"/>
        </w:rPr>
        <w:t>artnership Working in My Professional Role</w:t>
      </w:r>
    </w:p>
    <w:p w:rsidRPr="006B5805" w:rsidR="00664461" w:rsidP="008A6009" w:rsidRDefault="008A6009" w14:paraId="7D51A9DC" w14:textId="77777777">
      <w:pPr>
        <w:rPr>
          <w:rFonts w:eastAsia="Times New Roman"/>
          <w:sz w:val="22"/>
          <w:szCs w:val="22"/>
        </w:rPr>
      </w:pPr>
      <w:r w:rsidRPr="006B5805">
        <w:rPr>
          <w:rFonts w:eastAsia="Times New Roman"/>
          <w:sz w:val="22"/>
          <w:szCs w:val="22"/>
        </w:rPr>
        <w:t xml:space="preserve">Working in a partnership necessitates cooperation, compromise, and clear communication. In real life, I would collaborate with interdisciplinary teams while honouring the knowledge of co-workers like social workers, occupational therapists, and general practitioners. The significance of integrated systems is emphasized by the Health and Care Act of 2022 (DHSC, 2022), and I need to be flexible within these frameworks. </w:t>
      </w:r>
    </w:p>
    <w:p w:rsidRPr="006B5805" w:rsidR="5A933630" w:rsidP="008A6009" w:rsidRDefault="008A6009" w14:paraId="562EF2E8" w14:textId="0EDE32DB">
      <w:pPr>
        <w:rPr>
          <w:rFonts w:eastAsia="Times New Roman"/>
          <w:sz w:val="22"/>
          <w:szCs w:val="22"/>
        </w:rPr>
      </w:pPr>
      <w:r w:rsidRPr="006B5805">
        <w:rPr>
          <w:rFonts w:eastAsia="Times New Roman"/>
          <w:sz w:val="22"/>
          <w:szCs w:val="22"/>
        </w:rPr>
        <w:t xml:space="preserve">Working in partnerships also guarantees adherence to human rights commitments, such as protecting vulnerable individuals from abuse or neglect </w:t>
      </w:r>
      <w:r w:rsidRPr="006B5805" w:rsidR="1EA5CA52">
        <w:rPr>
          <w:rFonts w:ascii="Arial" w:hAnsi="Arial" w:eastAsia="Arial" w:cs="Arial"/>
          <w:sz w:val="22"/>
          <w:szCs w:val="22"/>
        </w:rPr>
        <w:t>(Article 3 and 8</w:t>
      </w:r>
      <w:r w:rsidRPr="006B5805" w:rsidR="19CB7A11">
        <w:rPr>
          <w:rFonts w:ascii="Arial" w:hAnsi="Arial" w:eastAsia="Arial" w:cs="Arial"/>
          <w:sz w:val="22"/>
          <w:szCs w:val="22"/>
        </w:rPr>
        <w:t>, Human Rights Act 1998) (Legislation.gov.uk, 1998).</w:t>
      </w:r>
    </w:p>
    <w:p w:rsidRPr="006B5805" w:rsidR="002777BA" w:rsidRDefault="002777BA" w14:paraId="1A6E3ACC" w14:textId="77777777">
      <w:pPr>
        <w:rPr>
          <w:rFonts w:eastAsia="Times New Roman"/>
          <w:sz w:val="22"/>
          <w:szCs w:val="22"/>
        </w:rPr>
      </w:pPr>
      <w:r w:rsidRPr="006B5805">
        <w:rPr>
          <w:rFonts w:eastAsia="Times New Roman"/>
          <w:sz w:val="22"/>
          <w:szCs w:val="22"/>
        </w:rPr>
        <w:t xml:space="preserve">Teamwork is one of my strong points; I appreciate cooperative problem-solving and shared learning. But occasionally, I don't feel confident enough to question senior experts' conclusions. Working in ethical partnerships calls for professional bravery, especially when it comes to safeguarding circumstances. </w:t>
      </w:r>
    </w:p>
    <w:p w:rsidRPr="006B5805" w:rsidR="3A27FF06" w:rsidP="00BF5996" w:rsidRDefault="002777BA" w14:paraId="6A447039" w14:textId="778C5E64">
      <w:pPr>
        <w:rPr>
          <w:rFonts w:eastAsia="Times New Roman"/>
          <w:sz w:val="22"/>
          <w:szCs w:val="22"/>
        </w:rPr>
      </w:pPr>
      <w:r w:rsidRPr="006B5805">
        <w:rPr>
          <w:rFonts w:eastAsia="Times New Roman"/>
          <w:sz w:val="22"/>
          <w:szCs w:val="22"/>
        </w:rPr>
        <w:t>I'll take advantage of interprofessional learning opportunities and conflict resolution training to get better. By honing my assertiveness abilities, I will be able to respectfully maintain professional relationships while effectively advocating for service users.</w:t>
      </w:r>
    </w:p>
    <w:p w:rsidR="0A038F29" w:rsidP="3A27FF06" w:rsidRDefault="0A038F29" w14:paraId="515F43CA" w14:textId="076664FE">
      <w:pPr>
        <w:pStyle w:val="ListParagraph"/>
        <w:numPr>
          <w:ilvl w:val="0"/>
          <w:numId w:val="7"/>
        </w:numPr>
        <w:spacing w:line="360" w:lineRule="auto"/>
        <w:rPr>
          <w:rFonts w:ascii="Arial" w:hAnsi="Arial" w:eastAsia="Arial" w:cs="Arial"/>
          <w:b/>
          <w:bCs/>
          <w:sz w:val="22"/>
          <w:szCs w:val="22"/>
        </w:rPr>
      </w:pPr>
      <w:r w:rsidRPr="3A27FF06">
        <w:rPr>
          <w:rFonts w:ascii="Arial" w:hAnsi="Arial" w:eastAsia="Arial" w:cs="Arial"/>
          <w:b/>
          <w:bCs/>
          <w:sz w:val="22"/>
          <w:szCs w:val="22"/>
        </w:rPr>
        <w:t xml:space="preserve">Ethical </w:t>
      </w:r>
      <w:r w:rsidRPr="3A27FF06" w:rsidR="4C4BE7B6">
        <w:rPr>
          <w:rFonts w:ascii="Arial" w:hAnsi="Arial" w:eastAsia="Arial" w:cs="Arial"/>
          <w:b/>
          <w:bCs/>
          <w:sz w:val="22"/>
          <w:szCs w:val="22"/>
        </w:rPr>
        <w:t>Pra</w:t>
      </w:r>
      <w:r w:rsidRPr="3A27FF06">
        <w:rPr>
          <w:rFonts w:ascii="Arial" w:hAnsi="Arial" w:eastAsia="Arial" w:cs="Arial"/>
          <w:b/>
          <w:bCs/>
          <w:sz w:val="22"/>
          <w:szCs w:val="22"/>
        </w:rPr>
        <w:t>ctice and Professional Responsibility</w:t>
      </w:r>
    </w:p>
    <w:p w:rsidRPr="006B5805" w:rsidR="00C619A4" w:rsidP="00C619A4" w:rsidRDefault="00C619A4" w14:paraId="0D4B9555" w14:textId="0AB761A2">
      <w:pPr>
        <w:rPr>
          <w:rFonts w:eastAsia="Times New Roman"/>
          <w:sz w:val="22"/>
          <w:szCs w:val="22"/>
        </w:rPr>
      </w:pPr>
      <w:r w:rsidRPr="361BA4F5" w:rsidR="00C619A4">
        <w:rPr>
          <w:rFonts w:eastAsia="Times New Roman"/>
          <w:sz w:val="22"/>
          <w:szCs w:val="22"/>
        </w:rPr>
        <w:t xml:space="preserve">My professional identity is guided by ethical practice. I </w:t>
      </w:r>
      <w:r w:rsidRPr="361BA4F5" w:rsidR="2B78BE05">
        <w:rPr>
          <w:rFonts w:eastAsia="Times New Roman"/>
          <w:sz w:val="22"/>
          <w:szCs w:val="22"/>
        </w:rPr>
        <w:t>must</w:t>
      </w:r>
      <w:r w:rsidRPr="361BA4F5" w:rsidR="00C619A4">
        <w:rPr>
          <w:rFonts w:eastAsia="Times New Roman"/>
          <w:sz w:val="22"/>
          <w:szCs w:val="22"/>
        </w:rPr>
        <w:t xml:space="preserve"> put autonomy, beneficence, non-maleficence, and justice into practice (Beauchamp and Childress, 2019). I shall </w:t>
      </w:r>
      <w:r w:rsidRPr="361BA4F5" w:rsidR="00C619A4">
        <w:rPr>
          <w:rFonts w:eastAsia="Times New Roman"/>
          <w:sz w:val="22"/>
          <w:szCs w:val="22"/>
        </w:rPr>
        <w:t>make reference</w:t>
      </w:r>
      <w:r w:rsidRPr="361BA4F5" w:rsidR="00C619A4">
        <w:rPr>
          <w:rFonts w:eastAsia="Times New Roman"/>
          <w:sz w:val="22"/>
          <w:szCs w:val="22"/>
        </w:rPr>
        <w:t xml:space="preserve"> to safeguarding procedures under the Care Act of 2014 and the Mental Capacity Act of 2005 when there is a risk. Furthermore, in my dealings with service users, the Human Rights Act of 1998 guarantees respect for equality, autonomy, and dignity by providing a legal framework to govern ethical practice (Legislation.gov.uk, 1998). </w:t>
      </w:r>
    </w:p>
    <w:p w:rsidRPr="006B5805" w:rsidR="00C619A4" w:rsidP="00C619A4" w:rsidRDefault="00C619A4" w14:paraId="584919A2" w14:textId="7D930C4B">
      <w:pPr>
        <w:rPr>
          <w:rFonts w:eastAsia="Times New Roman"/>
          <w:sz w:val="22"/>
          <w:szCs w:val="22"/>
        </w:rPr>
      </w:pPr>
      <w:r w:rsidRPr="006B5805">
        <w:rPr>
          <w:rFonts w:eastAsia="Times New Roman"/>
          <w:sz w:val="22"/>
          <w:szCs w:val="22"/>
        </w:rPr>
        <w:t>I am aware that moral conundrums might occur, such as juggling protective obligations with secrecy. When safety is jeopardized, practitioners are required by the NMC Code (2018) to voice concerns. Integrity and responsibility, in my opinion, are personal qualities; nonetheless, making moral decisions necessitates ongoing education.</w:t>
      </w:r>
    </w:p>
    <w:p w:rsidRPr="006B5805" w:rsidR="3A27FF06" w:rsidP="3A27FF06" w:rsidRDefault="002B499F" w14:paraId="2CCC79D1" w14:textId="788D44AA">
      <w:pPr>
        <w:spacing w:line="360" w:lineRule="auto"/>
        <w:rPr>
          <w:rFonts w:ascii="Arial" w:hAnsi="Arial" w:eastAsia="Arial" w:cs="Arial"/>
          <w:sz w:val="22"/>
          <w:szCs w:val="22"/>
        </w:rPr>
      </w:pPr>
      <w:r w:rsidRPr="006B5805">
        <w:rPr>
          <w:rFonts w:ascii="Arial" w:hAnsi="Arial" w:eastAsia="Arial" w:cs="Arial"/>
          <w:sz w:val="22"/>
          <w:szCs w:val="22"/>
        </w:rPr>
        <w:t>I intend to take part in ethics training and reflective supervision to improve my ethical competency. My critical thinking abilities will be strengthened by participating in case studies and expert discussions.</w:t>
      </w:r>
    </w:p>
    <w:p w:rsidR="15799F1D" w:rsidP="3A27FF06" w:rsidRDefault="15799F1D" w14:paraId="6FDDA99A" w14:textId="426624BB">
      <w:pPr>
        <w:pStyle w:val="ListParagraph"/>
        <w:numPr>
          <w:ilvl w:val="0"/>
          <w:numId w:val="6"/>
        </w:numPr>
        <w:spacing w:line="360" w:lineRule="auto"/>
        <w:rPr>
          <w:rFonts w:ascii="Arial" w:hAnsi="Arial" w:eastAsia="Arial" w:cs="Arial"/>
          <w:b/>
          <w:bCs/>
          <w:sz w:val="22"/>
          <w:szCs w:val="22"/>
        </w:rPr>
      </w:pPr>
      <w:r w:rsidRPr="3A27FF06">
        <w:rPr>
          <w:rFonts w:ascii="Arial" w:hAnsi="Arial" w:eastAsia="Arial" w:cs="Arial"/>
          <w:b/>
          <w:bCs/>
          <w:sz w:val="22"/>
          <w:szCs w:val="22"/>
        </w:rPr>
        <w:t>Areas for Improvement and Professional Development Plan</w:t>
      </w:r>
    </w:p>
    <w:p w:rsidRPr="006B5805" w:rsidR="008937F4" w:rsidP="008937F4" w:rsidRDefault="008937F4" w14:paraId="254F4F4C" w14:textId="77777777">
      <w:pPr>
        <w:rPr>
          <w:rFonts w:eastAsia="Times New Roman"/>
          <w:sz w:val="22"/>
          <w:szCs w:val="22"/>
        </w:rPr>
      </w:pPr>
      <w:r w:rsidRPr="006B5805">
        <w:rPr>
          <w:rFonts w:eastAsia="Times New Roman"/>
          <w:sz w:val="22"/>
          <w:szCs w:val="22"/>
        </w:rPr>
        <w:t xml:space="preserve">Despite my empathy, communication, and teamwork skills, I still need to improve: </w:t>
      </w:r>
    </w:p>
    <w:p w:rsidRPr="006B5805" w:rsidR="008937F4" w:rsidP="008937F4" w:rsidRDefault="008937F4" w14:paraId="4A538324" w14:textId="77777777">
      <w:pPr>
        <w:pStyle w:val="ListParagraph"/>
        <w:numPr>
          <w:ilvl w:val="0"/>
          <w:numId w:val="25"/>
        </w:numPr>
        <w:rPr>
          <w:rFonts w:eastAsia="Times New Roman"/>
          <w:sz w:val="22"/>
          <w:szCs w:val="22"/>
        </w:rPr>
      </w:pPr>
      <w:r w:rsidRPr="006B5805">
        <w:rPr>
          <w:rFonts w:eastAsia="Times New Roman"/>
          <w:sz w:val="22"/>
          <w:szCs w:val="22"/>
        </w:rPr>
        <w:t xml:space="preserve">Understanding of recent policy changes and legislation </w:t>
      </w:r>
    </w:p>
    <w:p w:rsidRPr="006B5805" w:rsidR="00777C7C" w:rsidP="008937F4" w:rsidRDefault="008937F4" w14:paraId="18395117" w14:textId="77777777">
      <w:pPr>
        <w:pStyle w:val="ListParagraph"/>
        <w:numPr>
          <w:ilvl w:val="0"/>
          <w:numId w:val="25"/>
        </w:numPr>
        <w:rPr>
          <w:rFonts w:eastAsia="Times New Roman"/>
          <w:sz w:val="22"/>
          <w:szCs w:val="22"/>
        </w:rPr>
      </w:pPr>
      <w:r w:rsidRPr="006B5805">
        <w:rPr>
          <w:rFonts w:eastAsia="Times New Roman"/>
          <w:sz w:val="22"/>
          <w:szCs w:val="22"/>
        </w:rPr>
        <w:t>Leading care planning conversations with assurance</w:t>
      </w:r>
    </w:p>
    <w:p w:rsidRPr="006B5805" w:rsidR="008937F4" w:rsidP="008937F4" w:rsidRDefault="00777C7C" w14:paraId="68E28C4C" w14:textId="55E963E5">
      <w:pPr>
        <w:pStyle w:val="ListParagraph"/>
        <w:numPr>
          <w:ilvl w:val="0"/>
          <w:numId w:val="25"/>
        </w:numPr>
        <w:rPr>
          <w:rFonts w:eastAsia="Times New Roman"/>
          <w:sz w:val="22"/>
          <w:szCs w:val="22"/>
        </w:rPr>
      </w:pPr>
      <w:r w:rsidRPr="006B5805">
        <w:rPr>
          <w:rFonts w:eastAsia="Times New Roman"/>
          <w:sz w:val="22"/>
          <w:szCs w:val="22"/>
        </w:rPr>
        <w:t>C</w:t>
      </w:r>
      <w:r w:rsidRPr="006B5805" w:rsidR="008937F4">
        <w:rPr>
          <w:rFonts w:eastAsia="Times New Roman"/>
          <w:sz w:val="22"/>
          <w:szCs w:val="22"/>
        </w:rPr>
        <w:t xml:space="preserve">ultural competency in a variety of contexts </w:t>
      </w:r>
    </w:p>
    <w:p w:rsidRPr="006B5805" w:rsidR="0099697B" w:rsidP="008937F4" w:rsidRDefault="008937F4" w14:paraId="0EE0B0CD" w14:textId="77777777">
      <w:pPr>
        <w:pStyle w:val="ListParagraph"/>
        <w:numPr>
          <w:ilvl w:val="0"/>
          <w:numId w:val="25"/>
        </w:numPr>
        <w:rPr>
          <w:rFonts w:eastAsia="Times New Roman"/>
          <w:sz w:val="22"/>
          <w:szCs w:val="22"/>
        </w:rPr>
      </w:pPr>
      <w:r w:rsidRPr="006B5805">
        <w:rPr>
          <w:rFonts w:eastAsia="Times New Roman"/>
          <w:sz w:val="22"/>
          <w:szCs w:val="22"/>
        </w:rPr>
        <w:t xml:space="preserve">Digital literacy in relation to electronic health records </w:t>
      </w:r>
    </w:p>
    <w:p w:rsidRPr="006B5805" w:rsidR="0099697B" w:rsidP="00777C7C" w:rsidRDefault="008937F4" w14:paraId="356692BD" w14:textId="4639D403">
      <w:pPr>
        <w:rPr>
          <w:rFonts w:eastAsia="Times New Roman"/>
          <w:sz w:val="22"/>
          <w:szCs w:val="22"/>
        </w:rPr>
      </w:pPr>
      <w:r w:rsidRPr="361BA4F5" w:rsidR="28FEA498">
        <w:rPr>
          <w:rFonts w:eastAsia="Times New Roman"/>
          <w:sz w:val="22"/>
          <w:szCs w:val="22"/>
        </w:rPr>
        <w:t>To</w:t>
      </w:r>
      <w:r w:rsidRPr="361BA4F5" w:rsidR="008937F4">
        <w:rPr>
          <w:rFonts w:eastAsia="Times New Roman"/>
          <w:sz w:val="22"/>
          <w:szCs w:val="22"/>
        </w:rPr>
        <w:t xml:space="preserve"> deal with these areas, I will: </w:t>
      </w:r>
    </w:p>
    <w:p w:rsidRPr="006B5805" w:rsidR="0099697B" w:rsidP="0099697B" w:rsidRDefault="008937F4" w14:paraId="5935A729" w14:textId="77777777">
      <w:pPr>
        <w:pStyle w:val="ListParagraph"/>
        <w:numPr>
          <w:ilvl w:val="0"/>
          <w:numId w:val="26"/>
        </w:numPr>
        <w:rPr>
          <w:rFonts w:eastAsia="Times New Roman"/>
          <w:sz w:val="22"/>
          <w:szCs w:val="22"/>
        </w:rPr>
      </w:pPr>
      <w:r w:rsidRPr="006B5805">
        <w:rPr>
          <w:rFonts w:eastAsia="Times New Roman"/>
          <w:sz w:val="22"/>
          <w:szCs w:val="22"/>
        </w:rPr>
        <w:t xml:space="preserve">Attend policy update seminars and regularly participate in Continuing Professional Development (CPD) events. </w:t>
      </w:r>
    </w:p>
    <w:p w:rsidRPr="006B5805" w:rsidR="0099697B" w:rsidP="00BD4312" w:rsidRDefault="008937F4" w14:paraId="1DCA94EE" w14:textId="18289002">
      <w:pPr>
        <w:pStyle w:val="ListParagraph"/>
        <w:numPr>
          <w:ilvl w:val="0"/>
          <w:numId w:val="26"/>
        </w:numPr>
        <w:rPr>
          <w:rFonts w:eastAsia="Times New Roman"/>
          <w:sz w:val="22"/>
          <w:szCs w:val="22"/>
        </w:rPr>
      </w:pPr>
      <w:r w:rsidRPr="006B5805">
        <w:rPr>
          <w:rFonts w:eastAsia="Times New Roman"/>
          <w:sz w:val="22"/>
          <w:szCs w:val="22"/>
        </w:rPr>
        <w:t xml:space="preserve">Look for guidance from seasoned professionals. </w:t>
      </w:r>
    </w:p>
    <w:p w:rsidRPr="006B5805" w:rsidR="0099697B" w:rsidP="00070DDD" w:rsidRDefault="008937F4" w14:paraId="0D0D35E2" w14:textId="42E00D36">
      <w:pPr>
        <w:pStyle w:val="ListParagraph"/>
        <w:numPr>
          <w:ilvl w:val="0"/>
          <w:numId w:val="26"/>
        </w:numPr>
        <w:rPr>
          <w:rFonts w:eastAsia="Times New Roman"/>
          <w:sz w:val="22"/>
          <w:szCs w:val="22"/>
        </w:rPr>
      </w:pPr>
      <w:r w:rsidRPr="006B5805">
        <w:rPr>
          <w:rFonts w:eastAsia="Times New Roman"/>
          <w:sz w:val="22"/>
          <w:szCs w:val="22"/>
        </w:rPr>
        <w:t xml:space="preserve">Participate in diversity, inclusion, and equality training. </w:t>
      </w:r>
    </w:p>
    <w:p w:rsidRPr="006B5805" w:rsidR="0099697B" w:rsidP="00070DDD" w:rsidRDefault="008937F4" w14:paraId="6FDC8062" w14:textId="54658719">
      <w:pPr>
        <w:pStyle w:val="ListParagraph"/>
        <w:numPr>
          <w:ilvl w:val="0"/>
          <w:numId w:val="26"/>
        </w:numPr>
        <w:rPr>
          <w:rFonts w:eastAsia="Times New Roman"/>
          <w:sz w:val="22"/>
          <w:szCs w:val="22"/>
        </w:rPr>
      </w:pPr>
      <w:r w:rsidRPr="006B5805">
        <w:rPr>
          <w:rFonts w:eastAsia="Times New Roman"/>
          <w:sz w:val="22"/>
          <w:szCs w:val="22"/>
        </w:rPr>
        <w:t xml:space="preserve">Use NHS training modules to enhance your digital abilities. </w:t>
      </w:r>
    </w:p>
    <w:p w:rsidRPr="006B5805" w:rsidR="0099697B" w:rsidP="00070DDD" w:rsidRDefault="008937F4" w14:paraId="2BC6E6C3" w14:textId="06AEC130">
      <w:pPr>
        <w:pStyle w:val="ListParagraph"/>
        <w:numPr>
          <w:ilvl w:val="0"/>
          <w:numId w:val="26"/>
        </w:numPr>
        <w:rPr>
          <w:rFonts w:eastAsia="Times New Roman"/>
          <w:sz w:val="22"/>
          <w:szCs w:val="22"/>
        </w:rPr>
      </w:pPr>
      <w:r w:rsidRPr="006B5805">
        <w:rPr>
          <w:rFonts w:eastAsia="Times New Roman"/>
          <w:sz w:val="22"/>
          <w:szCs w:val="22"/>
        </w:rPr>
        <w:t xml:space="preserve">To assess my educational experiences, keep a reflective notebook. </w:t>
      </w:r>
    </w:p>
    <w:p w:rsidRPr="006B5805" w:rsidR="008937F4" w:rsidP="00070DDD" w:rsidRDefault="008937F4" w14:paraId="69E726E1" w14:textId="79361B6C">
      <w:pPr>
        <w:rPr>
          <w:rFonts w:eastAsia="Times New Roman"/>
          <w:sz w:val="22"/>
          <w:szCs w:val="22"/>
        </w:rPr>
      </w:pPr>
      <w:r w:rsidRPr="006B5805">
        <w:rPr>
          <w:rFonts w:eastAsia="Times New Roman"/>
          <w:sz w:val="22"/>
          <w:szCs w:val="22"/>
        </w:rPr>
        <w:t>These actions guarantee that I maintain my competence and responsiveness to changing healthcare standards while also aligning with professional codes' expectations for lifelong learning.</w:t>
      </w:r>
    </w:p>
    <w:p w:rsidRPr="006B5805" w:rsidR="002D18C8" w:rsidRDefault="002D18C8" w14:paraId="6C766EF4" w14:textId="49F3D6EF">
      <w:pPr>
        <w:rPr>
          <w:rFonts w:eastAsia="Times New Roman"/>
          <w:sz w:val="22"/>
          <w:szCs w:val="22"/>
        </w:rPr>
      </w:pPr>
      <w:r w:rsidRPr="361BA4F5" w:rsidR="002D18C8">
        <w:rPr>
          <w:rFonts w:eastAsia="Times New Roman"/>
          <w:sz w:val="22"/>
          <w:szCs w:val="22"/>
        </w:rPr>
        <w:t>My professional development will be influenced by the Human Rights Act of 1998's foundational combination of person-</w:t>
      </w:r>
      <w:r w:rsidRPr="361BA4F5" w:rsidR="006B5805">
        <w:rPr>
          <w:rFonts w:eastAsia="Times New Roman"/>
          <w:sz w:val="22"/>
          <w:szCs w:val="22"/>
        </w:rPr>
        <w:t>centred</w:t>
      </w:r>
      <w:r w:rsidRPr="361BA4F5" w:rsidR="002D18C8">
        <w:rPr>
          <w:rFonts w:eastAsia="Times New Roman"/>
          <w:sz w:val="22"/>
          <w:szCs w:val="22"/>
        </w:rPr>
        <w:t xml:space="preserve"> care, partnership working, and ethics. I will help the UK health and social care system provide safe, compassionate, and efficient care by incorporating these values into my everyday work. Maintaining professional standards and delivering high-quality care will be made possible by my constant introspection, education, and compliance with the law.</w:t>
      </w:r>
    </w:p>
    <w:p w:rsidR="3A27FF06" w:rsidP="361BA4F5" w:rsidRDefault="3A27FF06" w14:paraId="7648EFC3" w14:textId="46D3934B">
      <w:pPr>
        <w:pStyle w:val="Normal"/>
        <w:spacing w:line="360" w:lineRule="auto"/>
      </w:pPr>
      <w:r w:rsidR="4EEFBE48">
        <w:drawing>
          <wp:inline wp14:editId="47AE7C21" wp14:anchorId="5BDC1CE2">
            <wp:extent cx="5581650" cy="4581525"/>
            <wp:effectExtent l="0" t="0" r="0" b="0"/>
            <wp:docPr id="6696834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9683435" name="Picture 669683435"/>
                    <pic:cNvPicPr/>
                  </pic:nvPicPr>
                  <pic:blipFill>
                    <a:blip xmlns:r="http://schemas.openxmlformats.org/officeDocument/2006/relationships" r:embed="rId1236224950">
                      <a:extLst>
                        <a:ext uri="{28A0092B-C50C-407E-A947-70E740481C1C}">
                          <a14:useLocalDpi xmlns:a14="http://schemas.microsoft.com/office/drawing/2010/main"/>
                        </a:ext>
                      </a:extLst>
                    </a:blip>
                    <a:stretch>
                      <a:fillRect/>
                    </a:stretch>
                  </pic:blipFill>
                  <pic:spPr>
                    <a:xfrm>
                      <a:off x="0" y="0"/>
                      <a:ext cx="5581650" cy="4581525"/>
                    </a:xfrm>
                    <a:prstGeom prst="rect">
                      <a:avLst/>
                    </a:prstGeom>
                  </pic:spPr>
                </pic:pic>
              </a:graphicData>
            </a:graphic>
          </wp:inline>
        </w:drawing>
      </w:r>
    </w:p>
    <w:p w:rsidR="386C7A3F" w:rsidP="361BA4F5" w:rsidRDefault="386C7A3F" w14:paraId="4CB0D657" w14:textId="2F50C8D7">
      <w:pPr>
        <w:spacing w:line="360" w:lineRule="auto"/>
        <w:ind w:left="0"/>
        <w:rPr>
          <w:rFonts w:ascii="Arial" w:hAnsi="Arial" w:eastAsia="Arial" w:cs="Arial"/>
          <w:noProof w:val="0"/>
          <w:sz w:val="18"/>
          <w:szCs w:val="18"/>
          <w:lang w:val="en-GB"/>
        </w:rPr>
      </w:pPr>
      <w:r w:rsidRPr="361BA4F5" w:rsidR="386C7A3F">
        <w:rPr>
          <w:rFonts w:ascii="Arial" w:hAnsi="Arial" w:eastAsia="Arial" w:cs="Arial"/>
          <w:b w:val="1"/>
          <w:bCs w:val="1"/>
          <w:i w:val="0"/>
          <w:iCs w:val="0"/>
          <w:caps w:val="0"/>
          <w:smallCaps w:val="0"/>
          <w:noProof w:val="0"/>
          <w:color w:val="000000" w:themeColor="text1" w:themeTint="FF" w:themeShade="FF"/>
          <w:sz w:val="18"/>
          <w:szCs w:val="18"/>
          <w:lang w:val="en-GB"/>
        </w:rPr>
        <w:t xml:space="preserve">Figure 3: </w:t>
      </w:r>
      <w:r w:rsidRPr="361BA4F5" w:rsidR="386C7A3F">
        <w:rPr>
          <w:rFonts w:ascii="Arial" w:hAnsi="Arial" w:eastAsia="Arial" w:cs="Arial"/>
          <w:b w:val="0"/>
          <w:bCs w:val="0"/>
          <w:i w:val="0"/>
          <w:iCs w:val="0"/>
          <w:caps w:val="0"/>
          <w:smallCaps w:val="0"/>
          <w:noProof w:val="0"/>
          <w:color w:val="000000" w:themeColor="text1" w:themeTint="FF" w:themeShade="FF"/>
          <w:sz w:val="18"/>
          <w:szCs w:val="18"/>
          <w:lang w:val="en-GB"/>
        </w:rPr>
        <w:t>Roles and participation responsibilities of integrated care partners in working with people and communities (NHS England, 2026).</w:t>
      </w:r>
    </w:p>
    <w:p w:rsidR="361BA4F5" w:rsidP="361BA4F5" w:rsidRDefault="361BA4F5" w14:paraId="65E2803D" w14:textId="7872D68A">
      <w:pPr>
        <w:spacing w:line="360" w:lineRule="auto"/>
        <w:rPr>
          <w:rFonts w:ascii="Arial" w:hAnsi="Arial" w:eastAsia="Arial" w:cs="Arial"/>
          <w:sz w:val="22"/>
          <w:szCs w:val="22"/>
        </w:rPr>
      </w:pPr>
    </w:p>
    <w:p w:rsidR="5B3C440D" w:rsidP="361BA4F5" w:rsidRDefault="5B3C440D" w14:paraId="64FC3625" w14:textId="78A22172">
      <w:pPr>
        <w:pStyle w:val="Normal"/>
        <w:spacing w:line="360" w:lineRule="auto"/>
        <w:ind w:left="0"/>
        <w:rPr>
          <w:rFonts w:ascii="Arial" w:hAnsi="Arial" w:eastAsia="Arial" w:cs="Arial"/>
          <w:b w:val="1"/>
          <w:bCs w:val="1"/>
          <w:sz w:val="28"/>
          <w:szCs w:val="28"/>
        </w:rPr>
      </w:pPr>
      <w:r w:rsidRPr="361BA4F5" w:rsidR="2E51C3E9">
        <w:rPr>
          <w:rFonts w:ascii="Arial" w:hAnsi="Arial" w:eastAsia="Arial" w:cs="Arial"/>
          <w:b w:val="1"/>
          <w:bCs w:val="1"/>
          <w:sz w:val="28"/>
          <w:szCs w:val="28"/>
        </w:rPr>
        <w:t xml:space="preserve">  </w:t>
      </w:r>
      <w:r w:rsidRPr="361BA4F5" w:rsidR="5B3C440D">
        <w:rPr>
          <w:rFonts w:ascii="Arial" w:hAnsi="Arial" w:eastAsia="Arial" w:cs="Arial"/>
          <w:b w:val="1"/>
          <w:bCs w:val="1"/>
          <w:sz w:val="28"/>
          <w:szCs w:val="28"/>
        </w:rPr>
        <w:t>CONCLUSION</w:t>
      </w:r>
    </w:p>
    <w:p w:rsidRPr="006B5805" w:rsidR="002C04C1" w:rsidRDefault="002C04C1" w14:paraId="1F0B0151" w14:textId="394E8A43">
      <w:pPr>
        <w:rPr>
          <w:rFonts w:eastAsia="Times New Roman"/>
          <w:sz w:val="22"/>
          <w:szCs w:val="22"/>
        </w:rPr>
      </w:pPr>
      <w:r w:rsidRPr="006B5805">
        <w:rPr>
          <w:rFonts w:eastAsia="Times New Roman"/>
          <w:sz w:val="22"/>
          <w:szCs w:val="22"/>
        </w:rPr>
        <w:t>The importance of partnership working, person-</w:t>
      </w:r>
      <w:r w:rsidRPr="006B5805" w:rsidR="006B5805">
        <w:rPr>
          <w:rFonts w:eastAsia="Times New Roman"/>
          <w:sz w:val="22"/>
          <w:szCs w:val="22"/>
        </w:rPr>
        <w:t>centred</w:t>
      </w:r>
      <w:r w:rsidRPr="006B5805">
        <w:rPr>
          <w:rFonts w:eastAsia="Times New Roman"/>
          <w:sz w:val="22"/>
          <w:szCs w:val="22"/>
        </w:rPr>
        <w:t xml:space="preserve"> care, and ethics in UK health and social care practice have all been critically examined in this research. Quality, safety, and dignity in the provision of care are guaranteed by these values, which are backed by laws including the Human Rights Act of 1998, the Health and Care Act of 2022, and the Care Act of 2014. It is clear from real-world experiences and introspection that combining theory and practice improves professional growth and service user results. Sustaining excellence in health and social care still requires ongoing education and thoughtful practice.</w:t>
      </w:r>
    </w:p>
    <w:p w:rsidR="3A27FF06" w:rsidP="3A27FF06" w:rsidRDefault="3A27FF06" w14:paraId="7C70DF2C" w14:textId="61607C96">
      <w:pPr>
        <w:spacing w:line="360" w:lineRule="auto"/>
        <w:rPr>
          <w:rFonts w:ascii="Arial" w:hAnsi="Arial" w:eastAsia="Arial" w:cs="Arial"/>
          <w:sz w:val="22"/>
          <w:szCs w:val="22"/>
        </w:rPr>
      </w:pPr>
    </w:p>
    <w:p w:rsidR="3A27FF06" w:rsidP="3A27FF06" w:rsidRDefault="3A27FF06" w14:paraId="62AE29D2" w14:textId="4832388B">
      <w:pPr>
        <w:spacing w:line="360" w:lineRule="auto"/>
        <w:rPr>
          <w:rFonts w:ascii="Arial" w:hAnsi="Arial" w:eastAsia="Arial" w:cs="Arial"/>
          <w:sz w:val="22"/>
          <w:szCs w:val="22"/>
        </w:rPr>
      </w:pPr>
    </w:p>
    <w:p w:rsidR="3A27FF06" w:rsidP="3A27FF06" w:rsidRDefault="3A27FF06" w14:paraId="1026390C" w14:textId="622A1D43">
      <w:pPr>
        <w:spacing w:line="360" w:lineRule="auto"/>
        <w:rPr>
          <w:rFonts w:ascii="Arial" w:hAnsi="Arial" w:eastAsia="Arial" w:cs="Arial"/>
          <w:sz w:val="22"/>
          <w:szCs w:val="22"/>
        </w:rPr>
      </w:pPr>
    </w:p>
    <w:p w:rsidR="769ABE0A" w:rsidP="769ABE0A" w:rsidRDefault="769ABE0A" w14:paraId="322A81E1" w14:textId="60E63BB9">
      <w:pPr>
        <w:spacing w:line="360" w:lineRule="auto"/>
        <w:rPr>
          <w:rFonts w:ascii="Arial" w:hAnsi="Arial" w:eastAsia="Arial" w:cs="Arial"/>
          <w:b/>
          <w:bCs/>
          <w:sz w:val="22"/>
          <w:szCs w:val="22"/>
        </w:rPr>
      </w:pPr>
    </w:p>
    <w:p w:rsidR="769ABE0A" w:rsidP="769ABE0A" w:rsidRDefault="769ABE0A" w14:paraId="74578242" w14:textId="04EA92DD">
      <w:pPr>
        <w:spacing w:line="360" w:lineRule="auto"/>
        <w:rPr>
          <w:rFonts w:ascii="Arial" w:hAnsi="Arial" w:eastAsia="Arial" w:cs="Arial"/>
          <w:b/>
          <w:bCs/>
          <w:sz w:val="22"/>
          <w:szCs w:val="22"/>
        </w:rPr>
      </w:pPr>
    </w:p>
    <w:p w:rsidR="769ABE0A" w:rsidP="769ABE0A" w:rsidRDefault="769ABE0A" w14:paraId="1D08BA5F" w14:textId="4CF1F801">
      <w:pPr>
        <w:spacing w:line="360" w:lineRule="auto"/>
        <w:rPr>
          <w:rFonts w:ascii="Arial" w:hAnsi="Arial" w:eastAsia="Arial" w:cs="Arial"/>
          <w:b/>
          <w:bCs/>
          <w:sz w:val="22"/>
          <w:szCs w:val="22"/>
        </w:rPr>
      </w:pPr>
    </w:p>
    <w:p w:rsidR="769ABE0A" w:rsidP="769ABE0A" w:rsidRDefault="769ABE0A" w14:paraId="769AC801" w14:textId="2168B718">
      <w:pPr>
        <w:spacing w:line="360" w:lineRule="auto"/>
        <w:rPr>
          <w:rFonts w:ascii="Arial" w:hAnsi="Arial" w:eastAsia="Arial" w:cs="Arial"/>
          <w:b/>
          <w:bCs/>
          <w:sz w:val="22"/>
          <w:szCs w:val="22"/>
        </w:rPr>
      </w:pPr>
    </w:p>
    <w:p w:rsidR="0FBA7B23" w:rsidP="0FBA7B23" w:rsidRDefault="0FBA7B23" w14:paraId="05BEDA0F" w14:textId="58109EDE">
      <w:pPr>
        <w:spacing w:line="360" w:lineRule="auto"/>
        <w:rPr>
          <w:rFonts w:ascii="Arial" w:hAnsi="Arial" w:eastAsia="Arial" w:cs="Arial"/>
          <w:b/>
          <w:bCs/>
          <w:sz w:val="28"/>
          <w:szCs w:val="28"/>
        </w:rPr>
      </w:pPr>
    </w:p>
    <w:p w:rsidR="0FBA7B23" w:rsidP="0FBA7B23" w:rsidRDefault="0FBA7B23" w14:paraId="37B8A01C" w14:textId="75AA6DDD">
      <w:pPr>
        <w:spacing w:line="360" w:lineRule="auto"/>
        <w:rPr>
          <w:rFonts w:ascii="Arial" w:hAnsi="Arial" w:eastAsia="Arial" w:cs="Arial"/>
          <w:b/>
          <w:bCs/>
          <w:sz w:val="28"/>
          <w:szCs w:val="28"/>
        </w:rPr>
      </w:pPr>
    </w:p>
    <w:p w:rsidR="0FBA7B23" w:rsidP="0FBA7B23" w:rsidRDefault="0FBA7B23" w14:paraId="7DFF702B" w14:textId="06711218">
      <w:pPr>
        <w:spacing w:line="360" w:lineRule="auto"/>
        <w:rPr>
          <w:rFonts w:ascii="Arial" w:hAnsi="Arial" w:eastAsia="Arial" w:cs="Arial"/>
          <w:b/>
          <w:bCs/>
          <w:sz w:val="28"/>
          <w:szCs w:val="28"/>
        </w:rPr>
      </w:pPr>
    </w:p>
    <w:p w:rsidR="361BA4F5" w:rsidP="361BA4F5" w:rsidRDefault="361BA4F5" w14:paraId="0EBDE00C" w14:textId="51EAEAEA">
      <w:pPr>
        <w:spacing w:line="360" w:lineRule="auto"/>
        <w:rPr>
          <w:rFonts w:ascii="Arial" w:hAnsi="Arial" w:eastAsia="Arial" w:cs="Arial"/>
          <w:b w:val="1"/>
          <w:bCs w:val="1"/>
          <w:sz w:val="28"/>
          <w:szCs w:val="28"/>
        </w:rPr>
      </w:pPr>
    </w:p>
    <w:p w:rsidR="361BA4F5" w:rsidP="361BA4F5" w:rsidRDefault="361BA4F5" w14:paraId="7F761465" w14:textId="515B3535">
      <w:pPr>
        <w:spacing w:line="360" w:lineRule="auto"/>
        <w:rPr>
          <w:rFonts w:ascii="Arial" w:hAnsi="Arial" w:eastAsia="Arial" w:cs="Arial"/>
          <w:b w:val="1"/>
          <w:bCs w:val="1"/>
          <w:sz w:val="28"/>
          <w:szCs w:val="28"/>
        </w:rPr>
      </w:pPr>
    </w:p>
    <w:p w:rsidR="361BA4F5" w:rsidP="361BA4F5" w:rsidRDefault="361BA4F5" w14:paraId="44334D63" w14:textId="58B481DD">
      <w:pPr>
        <w:spacing w:line="360" w:lineRule="auto"/>
        <w:rPr>
          <w:rFonts w:ascii="Arial" w:hAnsi="Arial" w:eastAsia="Arial" w:cs="Arial"/>
          <w:b w:val="1"/>
          <w:bCs w:val="1"/>
          <w:sz w:val="28"/>
          <w:szCs w:val="28"/>
        </w:rPr>
      </w:pPr>
    </w:p>
    <w:p w:rsidR="361BA4F5" w:rsidP="361BA4F5" w:rsidRDefault="361BA4F5" w14:paraId="6A48B620" w14:textId="34114FDD">
      <w:pPr>
        <w:spacing w:line="360" w:lineRule="auto"/>
        <w:rPr>
          <w:rFonts w:ascii="Arial" w:hAnsi="Arial" w:eastAsia="Arial" w:cs="Arial"/>
          <w:b w:val="1"/>
          <w:bCs w:val="1"/>
          <w:sz w:val="28"/>
          <w:szCs w:val="28"/>
        </w:rPr>
      </w:pPr>
    </w:p>
    <w:p w:rsidR="361BA4F5" w:rsidP="361BA4F5" w:rsidRDefault="361BA4F5" w14:paraId="465D43B2" w14:textId="283BF1F4">
      <w:pPr>
        <w:spacing w:line="360" w:lineRule="auto"/>
        <w:rPr>
          <w:rFonts w:ascii="Arial" w:hAnsi="Arial" w:eastAsia="Arial" w:cs="Arial"/>
          <w:b w:val="1"/>
          <w:bCs w:val="1"/>
          <w:sz w:val="28"/>
          <w:szCs w:val="28"/>
        </w:rPr>
      </w:pPr>
    </w:p>
    <w:p w:rsidR="361BA4F5" w:rsidP="361BA4F5" w:rsidRDefault="361BA4F5" w14:paraId="0578DA62" w14:textId="27DD450A">
      <w:pPr>
        <w:spacing w:line="360" w:lineRule="auto"/>
        <w:rPr>
          <w:rFonts w:ascii="Arial" w:hAnsi="Arial" w:eastAsia="Arial" w:cs="Arial"/>
          <w:b w:val="1"/>
          <w:bCs w:val="1"/>
          <w:sz w:val="28"/>
          <w:szCs w:val="28"/>
        </w:rPr>
      </w:pPr>
    </w:p>
    <w:p w:rsidR="361BA4F5" w:rsidP="361BA4F5" w:rsidRDefault="361BA4F5" w14:paraId="17ED8F35" w14:textId="7A0D56B6">
      <w:pPr>
        <w:spacing w:line="360" w:lineRule="auto"/>
        <w:rPr>
          <w:rFonts w:ascii="Arial" w:hAnsi="Arial" w:eastAsia="Arial" w:cs="Arial"/>
          <w:b w:val="1"/>
          <w:bCs w:val="1"/>
          <w:sz w:val="28"/>
          <w:szCs w:val="28"/>
        </w:rPr>
      </w:pPr>
    </w:p>
    <w:p w:rsidR="361BA4F5" w:rsidP="361BA4F5" w:rsidRDefault="361BA4F5" w14:paraId="68F680AC" w14:textId="0C2FB4B6">
      <w:pPr>
        <w:spacing w:line="360" w:lineRule="auto"/>
        <w:rPr>
          <w:rFonts w:ascii="Arial" w:hAnsi="Arial" w:eastAsia="Arial" w:cs="Arial"/>
          <w:b w:val="1"/>
          <w:bCs w:val="1"/>
          <w:sz w:val="28"/>
          <w:szCs w:val="28"/>
        </w:rPr>
      </w:pPr>
    </w:p>
    <w:p w:rsidR="361BA4F5" w:rsidP="361BA4F5" w:rsidRDefault="361BA4F5" w14:paraId="40F92CF1" w14:textId="2427856E">
      <w:pPr>
        <w:spacing w:line="360" w:lineRule="auto"/>
        <w:rPr>
          <w:rFonts w:ascii="Arial" w:hAnsi="Arial" w:eastAsia="Arial" w:cs="Arial"/>
          <w:b w:val="1"/>
          <w:bCs w:val="1"/>
          <w:sz w:val="28"/>
          <w:szCs w:val="28"/>
        </w:rPr>
      </w:pPr>
    </w:p>
    <w:p w:rsidR="0BC38891" w:rsidP="0FBA7B23" w:rsidRDefault="0BC38891" w14:paraId="4A7118D2" w14:textId="144768D1">
      <w:pPr>
        <w:spacing w:line="360" w:lineRule="auto"/>
        <w:rPr>
          <w:rFonts w:ascii="Arial" w:hAnsi="Arial" w:eastAsia="Arial" w:cs="Arial"/>
          <w:b/>
          <w:bCs/>
          <w:sz w:val="28"/>
          <w:szCs w:val="28"/>
        </w:rPr>
      </w:pPr>
      <w:r w:rsidRPr="0FBA7B23">
        <w:rPr>
          <w:rFonts w:ascii="Arial" w:hAnsi="Arial" w:eastAsia="Arial" w:cs="Arial"/>
          <w:b/>
          <w:bCs/>
          <w:sz w:val="28"/>
          <w:szCs w:val="28"/>
        </w:rPr>
        <w:t>REFERENCE LIST</w:t>
      </w:r>
    </w:p>
    <w:p w:rsidR="36DBD2FB" w:rsidP="7C363EEB" w:rsidRDefault="36DBD2FB" w14:paraId="710D9909" w14:textId="2038EB60">
      <w:pPr>
        <w:spacing w:line="360" w:lineRule="auto"/>
        <w:rPr>
          <w:rFonts w:ascii="Arial" w:hAnsi="Arial" w:eastAsia="Arial" w:cs="Arial"/>
          <w:sz w:val="22"/>
          <w:szCs w:val="22"/>
        </w:rPr>
      </w:pPr>
      <w:r w:rsidRPr="7C363EEB">
        <w:rPr>
          <w:rFonts w:ascii="Arial" w:hAnsi="Arial" w:eastAsia="Arial" w:cs="Arial"/>
          <w:sz w:val="22"/>
          <w:szCs w:val="22"/>
        </w:rPr>
        <w:t>Beauchamp, T.L</w:t>
      </w:r>
      <w:r w:rsidRPr="7C363EEB" w:rsidR="35D0EDEC">
        <w:rPr>
          <w:rFonts w:ascii="Arial" w:hAnsi="Arial" w:eastAsia="Arial" w:cs="Arial"/>
          <w:sz w:val="22"/>
          <w:szCs w:val="22"/>
        </w:rPr>
        <w:t xml:space="preserve">. and Childress, J.F. (2019) </w:t>
      </w:r>
      <w:r w:rsidRPr="7C363EEB" w:rsidR="35D0EDEC">
        <w:rPr>
          <w:rFonts w:ascii="Arial" w:hAnsi="Arial" w:eastAsia="Arial" w:cs="Arial"/>
          <w:i/>
          <w:iCs/>
          <w:sz w:val="22"/>
          <w:szCs w:val="22"/>
        </w:rPr>
        <w:t xml:space="preserve">Principles of Biomedical Ethics. </w:t>
      </w:r>
      <w:r w:rsidRPr="7C363EEB" w:rsidR="35D0EDEC">
        <w:rPr>
          <w:rFonts w:ascii="Arial" w:hAnsi="Arial" w:eastAsia="Arial" w:cs="Arial"/>
          <w:sz w:val="22"/>
          <w:szCs w:val="22"/>
        </w:rPr>
        <w:t>8</w:t>
      </w:r>
      <w:r w:rsidRPr="7C363EEB" w:rsidR="6E6843E3">
        <w:rPr>
          <w:rFonts w:ascii="Arial" w:hAnsi="Arial" w:eastAsia="Arial" w:cs="Arial"/>
          <w:sz w:val="22"/>
          <w:szCs w:val="22"/>
          <w:vertAlign w:val="superscript"/>
        </w:rPr>
        <w:t>th</w:t>
      </w:r>
      <w:r w:rsidRPr="7C363EEB" w:rsidR="6E6843E3">
        <w:rPr>
          <w:rFonts w:ascii="Arial" w:hAnsi="Arial" w:eastAsia="Arial" w:cs="Arial"/>
          <w:sz w:val="22"/>
          <w:szCs w:val="22"/>
        </w:rPr>
        <w:t xml:space="preserve"> </w:t>
      </w:r>
      <w:proofErr w:type="spellStart"/>
      <w:r w:rsidRPr="7C363EEB" w:rsidR="6E6843E3">
        <w:rPr>
          <w:rFonts w:ascii="Arial" w:hAnsi="Arial" w:eastAsia="Arial" w:cs="Arial"/>
          <w:sz w:val="22"/>
          <w:szCs w:val="22"/>
        </w:rPr>
        <w:t>edn</w:t>
      </w:r>
      <w:proofErr w:type="spellEnd"/>
      <w:r w:rsidRPr="7C363EEB" w:rsidR="6E6843E3">
        <w:rPr>
          <w:rFonts w:ascii="Arial" w:hAnsi="Arial" w:eastAsia="Arial" w:cs="Arial"/>
          <w:sz w:val="22"/>
          <w:szCs w:val="22"/>
        </w:rPr>
        <w:t xml:space="preserve">. Oxford: Oxford University Press. </w:t>
      </w:r>
    </w:p>
    <w:p w:rsidR="6E6843E3" w:rsidP="3A27FF06" w:rsidRDefault="6E6843E3" w14:paraId="056E9B65" w14:textId="5B2A4AF5">
      <w:pPr>
        <w:spacing w:line="360" w:lineRule="auto"/>
        <w:rPr>
          <w:rFonts w:ascii="Arial" w:hAnsi="Arial" w:eastAsia="Arial" w:cs="Arial"/>
          <w:sz w:val="22"/>
          <w:szCs w:val="22"/>
        </w:rPr>
      </w:pPr>
      <w:hyperlink r:id="rId7">
        <w:r w:rsidRPr="3A27FF06">
          <w:rPr>
            <w:rStyle w:val="Hyperlink"/>
            <w:rFonts w:ascii="Arial" w:hAnsi="Arial" w:eastAsia="Arial" w:cs="Arial"/>
            <w:sz w:val="22"/>
            <w:szCs w:val="22"/>
          </w:rPr>
          <w:t>https://global.oup.com/academic/product/principles-of-biomedical-ethics-9780</w:t>
        </w:r>
        <w:r w:rsidRPr="3A27FF06" w:rsidR="7CC630B2">
          <w:rPr>
            <w:rStyle w:val="Hyperlink"/>
            <w:rFonts w:ascii="Arial" w:hAnsi="Arial" w:eastAsia="Arial" w:cs="Arial"/>
            <w:sz w:val="22"/>
            <w:szCs w:val="22"/>
          </w:rPr>
          <w:t>190640873</w:t>
        </w:r>
      </w:hyperlink>
    </w:p>
    <w:p w:rsidR="7C363EEB" w:rsidP="7C363EEB" w:rsidRDefault="7C363EEB" w14:paraId="61C2EDF1" w14:textId="48A3F0EB">
      <w:pPr>
        <w:spacing w:line="360" w:lineRule="auto"/>
        <w:rPr>
          <w:rFonts w:ascii="Arial" w:hAnsi="Arial" w:eastAsia="Arial" w:cs="Arial"/>
          <w:sz w:val="22"/>
          <w:szCs w:val="22"/>
        </w:rPr>
      </w:pPr>
    </w:p>
    <w:p w:rsidR="4C3CF008" w:rsidP="3A27FF06" w:rsidRDefault="4C3CF008" w14:paraId="52F4A20E" w14:textId="5EC72D02">
      <w:pPr>
        <w:spacing w:line="360" w:lineRule="auto"/>
        <w:rPr>
          <w:rFonts w:ascii="Arial" w:hAnsi="Arial" w:eastAsia="Arial" w:cs="Arial"/>
          <w:sz w:val="22"/>
          <w:szCs w:val="22"/>
        </w:rPr>
      </w:pPr>
      <w:r w:rsidRPr="3A27FF06">
        <w:rPr>
          <w:rFonts w:ascii="Arial" w:hAnsi="Arial" w:eastAsia="Arial" w:cs="Arial"/>
          <w:sz w:val="22"/>
          <w:szCs w:val="22"/>
        </w:rPr>
        <w:t xml:space="preserve">Department of Health and Social Care (2014) </w:t>
      </w:r>
      <w:r w:rsidRPr="3A27FF06">
        <w:rPr>
          <w:rFonts w:ascii="Arial" w:hAnsi="Arial" w:eastAsia="Arial" w:cs="Arial"/>
          <w:i/>
          <w:iCs/>
          <w:sz w:val="22"/>
          <w:szCs w:val="22"/>
        </w:rPr>
        <w:t xml:space="preserve">Care Act 2014. </w:t>
      </w:r>
      <w:r w:rsidRPr="3A27FF06" w:rsidR="0A99E91B">
        <w:rPr>
          <w:rFonts w:ascii="Arial" w:hAnsi="Arial" w:eastAsia="Arial" w:cs="Arial"/>
          <w:sz w:val="22"/>
          <w:szCs w:val="22"/>
        </w:rPr>
        <w:t xml:space="preserve">London: HMSO. </w:t>
      </w:r>
    </w:p>
    <w:p w:rsidR="0A99E91B" w:rsidP="3A27FF06" w:rsidRDefault="0A99E91B" w14:paraId="45F25A2E" w14:textId="65857573">
      <w:pPr>
        <w:spacing w:line="360" w:lineRule="auto"/>
        <w:rPr>
          <w:rFonts w:ascii="Arial" w:hAnsi="Arial" w:eastAsia="Arial" w:cs="Arial"/>
          <w:sz w:val="22"/>
          <w:szCs w:val="22"/>
        </w:rPr>
      </w:pPr>
      <w:hyperlink r:id="rId8">
        <w:r w:rsidRPr="3A27FF06">
          <w:rPr>
            <w:rStyle w:val="Hyperlink"/>
            <w:rFonts w:ascii="Arial" w:hAnsi="Arial" w:eastAsia="Arial" w:cs="Arial"/>
            <w:sz w:val="22"/>
            <w:szCs w:val="22"/>
          </w:rPr>
          <w:t>https://www.legislation.gov.uk/ukpga/2014/23/contents</w:t>
        </w:r>
      </w:hyperlink>
    </w:p>
    <w:p w:rsidR="3A27FF06" w:rsidP="3A27FF06" w:rsidRDefault="3A27FF06" w14:paraId="33985A13" w14:textId="6F4465AE">
      <w:pPr>
        <w:spacing w:line="360" w:lineRule="auto"/>
        <w:rPr>
          <w:rFonts w:ascii="Arial" w:hAnsi="Arial" w:eastAsia="Arial" w:cs="Arial"/>
          <w:sz w:val="22"/>
          <w:szCs w:val="22"/>
        </w:rPr>
      </w:pPr>
    </w:p>
    <w:p w:rsidR="7CC630B2" w:rsidP="3A27FF06" w:rsidRDefault="7CC630B2" w14:paraId="437D4D40" w14:textId="7729E575">
      <w:pPr>
        <w:spacing w:line="360" w:lineRule="auto"/>
        <w:rPr>
          <w:rFonts w:ascii="Arial" w:hAnsi="Arial" w:eastAsia="Arial" w:cs="Arial"/>
          <w:sz w:val="22"/>
          <w:szCs w:val="22"/>
        </w:rPr>
      </w:pPr>
      <w:r w:rsidRPr="3A27FF06">
        <w:rPr>
          <w:rFonts w:ascii="Arial" w:hAnsi="Arial" w:eastAsia="Arial" w:cs="Arial"/>
          <w:sz w:val="22"/>
          <w:szCs w:val="22"/>
        </w:rPr>
        <w:t xml:space="preserve">Department of Health and Social Care (2022) </w:t>
      </w:r>
      <w:r w:rsidRPr="3A27FF06">
        <w:rPr>
          <w:rFonts w:ascii="Arial" w:hAnsi="Arial" w:eastAsia="Arial" w:cs="Arial"/>
          <w:i/>
          <w:iCs/>
          <w:sz w:val="22"/>
          <w:szCs w:val="22"/>
        </w:rPr>
        <w:t xml:space="preserve">Health and Care Act 2022. </w:t>
      </w:r>
      <w:r w:rsidRPr="3A27FF06">
        <w:rPr>
          <w:rFonts w:ascii="Arial" w:hAnsi="Arial" w:eastAsia="Arial" w:cs="Arial"/>
          <w:sz w:val="22"/>
          <w:szCs w:val="22"/>
        </w:rPr>
        <w:t xml:space="preserve">London: HMSO. </w:t>
      </w:r>
    </w:p>
    <w:p w:rsidR="6DBA7144" w:rsidP="3A27FF06" w:rsidRDefault="6DBA7144" w14:paraId="0E15844A" w14:textId="28A58AF0">
      <w:pPr>
        <w:spacing w:line="360" w:lineRule="auto"/>
        <w:rPr>
          <w:rFonts w:ascii="Arial" w:hAnsi="Arial" w:eastAsia="Arial" w:cs="Arial"/>
          <w:sz w:val="22"/>
          <w:szCs w:val="22"/>
        </w:rPr>
      </w:pPr>
      <w:hyperlink r:id="rId9">
        <w:r w:rsidRPr="3A27FF06">
          <w:rPr>
            <w:rStyle w:val="Hyperlink"/>
            <w:rFonts w:ascii="Arial" w:hAnsi="Arial" w:eastAsia="Arial" w:cs="Arial"/>
            <w:sz w:val="22"/>
            <w:szCs w:val="22"/>
          </w:rPr>
          <w:t>https://www.legislation.gov.uk/ukpga/2022/31/contents/enacted</w:t>
        </w:r>
      </w:hyperlink>
    </w:p>
    <w:p w:rsidR="3A27FF06" w:rsidP="3A27FF06" w:rsidRDefault="3A27FF06" w14:paraId="38B1917C" w14:textId="10FB609B">
      <w:pPr>
        <w:spacing w:line="360" w:lineRule="auto"/>
        <w:rPr>
          <w:rFonts w:ascii="Arial" w:hAnsi="Arial" w:eastAsia="Arial" w:cs="Arial"/>
          <w:sz w:val="22"/>
          <w:szCs w:val="22"/>
        </w:rPr>
      </w:pPr>
    </w:p>
    <w:p w:rsidR="21DEBC97" w:rsidP="3A27FF06" w:rsidRDefault="21DEBC97" w14:paraId="1776B817" w14:textId="1BB2E045">
      <w:pPr>
        <w:spacing w:line="360" w:lineRule="auto"/>
        <w:rPr>
          <w:rFonts w:ascii="Arial" w:hAnsi="Arial" w:eastAsia="Arial" w:cs="Arial"/>
          <w:sz w:val="22"/>
          <w:szCs w:val="22"/>
        </w:rPr>
      </w:pPr>
      <w:r w:rsidRPr="3A27FF06">
        <w:rPr>
          <w:rFonts w:ascii="Arial" w:hAnsi="Arial" w:eastAsia="Arial" w:cs="Arial"/>
          <w:sz w:val="22"/>
          <w:szCs w:val="22"/>
        </w:rPr>
        <w:t>Health Foundation (2016)</w:t>
      </w:r>
      <w:r w:rsidRPr="3A27FF06">
        <w:rPr>
          <w:rFonts w:ascii="Arial" w:hAnsi="Arial" w:eastAsia="Arial" w:cs="Arial"/>
          <w:i/>
          <w:iCs/>
          <w:sz w:val="22"/>
          <w:szCs w:val="22"/>
        </w:rPr>
        <w:t xml:space="preserve"> Person-centred care made simple. </w:t>
      </w:r>
      <w:r w:rsidRPr="3A27FF06" w:rsidR="1E5CD06D">
        <w:rPr>
          <w:rFonts w:ascii="Arial" w:hAnsi="Arial" w:eastAsia="Arial" w:cs="Arial"/>
          <w:sz w:val="22"/>
          <w:szCs w:val="22"/>
        </w:rPr>
        <w:t xml:space="preserve">London: The Health Foundation. </w:t>
      </w:r>
    </w:p>
    <w:p w:rsidR="1E5CD06D" w:rsidP="3A27FF06" w:rsidRDefault="1E5CD06D" w14:paraId="78E9F2FA" w14:textId="55A01A5B">
      <w:pPr>
        <w:spacing w:line="360" w:lineRule="auto"/>
        <w:rPr>
          <w:rFonts w:ascii="Arial" w:hAnsi="Arial" w:eastAsia="Arial" w:cs="Arial"/>
          <w:sz w:val="22"/>
          <w:szCs w:val="22"/>
        </w:rPr>
      </w:pPr>
      <w:hyperlink r:id="rId10">
        <w:r w:rsidRPr="3A27FF06">
          <w:rPr>
            <w:rStyle w:val="Hyperlink"/>
            <w:rFonts w:ascii="Arial" w:hAnsi="Arial" w:eastAsia="Arial" w:cs="Arial"/>
            <w:sz w:val="22"/>
            <w:szCs w:val="22"/>
          </w:rPr>
          <w:t>https://www.health.org.uk/publications/person-centred-care-made-</w:t>
        </w:r>
        <w:r w:rsidRPr="3A27FF06" w:rsidR="6F823000">
          <w:rPr>
            <w:rStyle w:val="Hyperlink"/>
            <w:rFonts w:ascii="Arial" w:hAnsi="Arial" w:eastAsia="Arial" w:cs="Arial"/>
            <w:sz w:val="22"/>
            <w:szCs w:val="22"/>
          </w:rPr>
          <w:t>simple</w:t>
        </w:r>
      </w:hyperlink>
    </w:p>
    <w:p w:rsidR="3A27FF06" w:rsidP="3A27FF06" w:rsidRDefault="3A27FF06" w14:paraId="7EF8072E" w14:textId="7DB46AE0">
      <w:pPr>
        <w:spacing w:line="360" w:lineRule="auto"/>
        <w:rPr>
          <w:rFonts w:ascii="Arial" w:hAnsi="Arial" w:eastAsia="Arial" w:cs="Arial"/>
          <w:sz w:val="22"/>
          <w:szCs w:val="22"/>
        </w:rPr>
      </w:pPr>
    </w:p>
    <w:p w:rsidR="6F823000" w:rsidP="3A27FF06" w:rsidRDefault="6F823000" w14:paraId="632C1832" w14:textId="7C83E96C">
      <w:pPr>
        <w:spacing w:line="360" w:lineRule="auto"/>
        <w:rPr>
          <w:rFonts w:ascii="Arial" w:hAnsi="Arial" w:eastAsia="Arial" w:cs="Arial"/>
          <w:i/>
          <w:iCs/>
          <w:sz w:val="22"/>
          <w:szCs w:val="22"/>
        </w:rPr>
      </w:pPr>
      <w:r w:rsidRPr="3A27FF06">
        <w:rPr>
          <w:rFonts w:ascii="Arial" w:hAnsi="Arial" w:eastAsia="Arial" w:cs="Arial"/>
          <w:sz w:val="22"/>
          <w:szCs w:val="22"/>
        </w:rPr>
        <w:t xml:space="preserve">Legislation.gov.uk (1998) </w:t>
      </w:r>
      <w:r w:rsidRPr="3A27FF06">
        <w:rPr>
          <w:rFonts w:ascii="Arial" w:hAnsi="Arial" w:eastAsia="Arial" w:cs="Arial"/>
          <w:i/>
          <w:iCs/>
          <w:sz w:val="22"/>
          <w:szCs w:val="22"/>
        </w:rPr>
        <w:t xml:space="preserve">Human Rights Act 1998. </w:t>
      </w:r>
      <w:r w:rsidRPr="3A27FF06" w:rsidR="7E014D9C">
        <w:rPr>
          <w:rFonts w:ascii="Arial" w:hAnsi="Arial" w:eastAsia="Arial" w:cs="Arial"/>
          <w:sz w:val="22"/>
          <w:szCs w:val="22"/>
        </w:rPr>
        <w:t>London: HMSO.</w:t>
      </w:r>
    </w:p>
    <w:p w:rsidR="7E014D9C" w:rsidP="3A27FF06" w:rsidRDefault="7E014D9C" w14:paraId="2E47EFAA" w14:textId="401FF4D0">
      <w:pPr>
        <w:spacing w:line="360" w:lineRule="auto"/>
        <w:rPr>
          <w:rFonts w:ascii="Arial" w:hAnsi="Arial" w:eastAsia="Arial" w:cs="Arial"/>
          <w:sz w:val="22"/>
          <w:szCs w:val="22"/>
        </w:rPr>
      </w:pPr>
      <w:hyperlink r:id="rId11">
        <w:r w:rsidRPr="3A27FF06">
          <w:rPr>
            <w:rStyle w:val="Hyperlink"/>
            <w:rFonts w:ascii="Arial" w:hAnsi="Arial" w:eastAsia="Arial" w:cs="Arial"/>
            <w:sz w:val="22"/>
            <w:szCs w:val="22"/>
          </w:rPr>
          <w:t>https://www.legislation.gov.uk/ukpga/1998/42/contents</w:t>
        </w:r>
      </w:hyperlink>
    </w:p>
    <w:p w:rsidR="3A27FF06" w:rsidP="3A27FF06" w:rsidRDefault="3A27FF06" w14:paraId="21BD72CF" w14:textId="34BC4712">
      <w:pPr>
        <w:spacing w:line="360" w:lineRule="auto"/>
        <w:rPr>
          <w:rFonts w:ascii="Arial" w:hAnsi="Arial" w:eastAsia="Arial" w:cs="Arial"/>
          <w:sz w:val="22"/>
          <w:szCs w:val="22"/>
        </w:rPr>
      </w:pPr>
    </w:p>
    <w:p w:rsidR="7E014D9C" w:rsidP="3A27FF06" w:rsidRDefault="7E014D9C" w14:paraId="753886A1" w14:textId="7123E6D0">
      <w:pPr>
        <w:spacing w:line="360" w:lineRule="auto"/>
        <w:rPr>
          <w:sz w:val="22"/>
          <w:szCs w:val="22"/>
        </w:rPr>
      </w:pPr>
      <w:r w:rsidRPr="3A27FF06">
        <w:rPr>
          <w:rFonts w:ascii="Arial" w:hAnsi="Arial" w:eastAsia="Arial" w:cs="Arial"/>
          <w:sz w:val="22"/>
          <w:szCs w:val="22"/>
        </w:rPr>
        <w:t xml:space="preserve">Maslow, A.H. (1943) ‘A theory of human motivation’, </w:t>
      </w:r>
      <w:r w:rsidRPr="3A27FF06">
        <w:rPr>
          <w:rFonts w:ascii="Arial" w:hAnsi="Arial" w:eastAsia="Arial" w:cs="Arial"/>
          <w:i/>
          <w:iCs/>
          <w:sz w:val="22"/>
          <w:szCs w:val="22"/>
        </w:rPr>
        <w:t xml:space="preserve">Psychological Review, </w:t>
      </w:r>
      <w:r w:rsidRPr="3A27FF06" w:rsidR="16F1541D">
        <w:rPr>
          <w:sz w:val="22"/>
          <w:szCs w:val="22"/>
        </w:rPr>
        <w:t>50(4), pp. 370 – 396.</w:t>
      </w:r>
    </w:p>
    <w:p w:rsidR="16F1541D" w:rsidP="3A27FF06" w:rsidRDefault="16F1541D" w14:paraId="7939DEE9" w14:textId="3893CA5B">
      <w:pPr>
        <w:spacing w:line="360" w:lineRule="auto"/>
        <w:rPr>
          <w:sz w:val="22"/>
          <w:szCs w:val="22"/>
        </w:rPr>
      </w:pPr>
      <w:hyperlink r:id="rId12">
        <w:r w:rsidRPr="3A27FF06">
          <w:rPr>
            <w:rStyle w:val="Hyperlink"/>
            <w:sz w:val="22"/>
            <w:szCs w:val="22"/>
          </w:rPr>
          <w:t>https://psychclassics.yorku.ca/Maslow/motivation.htm</w:t>
        </w:r>
      </w:hyperlink>
    </w:p>
    <w:p w:rsidR="3A27FF06" w:rsidP="3A27FF06" w:rsidRDefault="3A27FF06" w14:paraId="0976DA96" w14:textId="57D1220E">
      <w:pPr>
        <w:spacing w:line="360" w:lineRule="auto"/>
        <w:rPr>
          <w:sz w:val="22"/>
          <w:szCs w:val="22"/>
        </w:rPr>
      </w:pPr>
    </w:p>
    <w:p w:rsidR="16F1541D" w:rsidP="361BA4F5" w:rsidRDefault="16F1541D" w14:paraId="57D12482" w14:textId="405EF8F9">
      <w:pPr>
        <w:pStyle w:val="Normal"/>
        <w:spacing w:line="360" w:lineRule="auto"/>
        <w:rPr>
          <w:sz w:val="22"/>
          <w:szCs w:val="22"/>
        </w:rPr>
      </w:pPr>
      <w:r w:rsidRPr="361BA4F5" w:rsidR="16F1541D">
        <w:rPr>
          <w:sz w:val="22"/>
          <w:szCs w:val="22"/>
        </w:rPr>
        <w:t xml:space="preserve">Nursing and Midwifery Council (2018) </w:t>
      </w:r>
      <w:r w:rsidRPr="361BA4F5" w:rsidR="16F1541D">
        <w:rPr>
          <w:i w:val="1"/>
          <w:iCs w:val="1"/>
          <w:sz w:val="22"/>
          <w:szCs w:val="22"/>
        </w:rPr>
        <w:t xml:space="preserve">The Code: Professional standards of practice and behaviour for nurses, </w:t>
      </w:r>
      <w:r w:rsidRPr="361BA4F5" w:rsidR="16F1541D">
        <w:rPr>
          <w:i w:val="1"/>
          <w:iCs w:val="1"/>
          <w:sz w:val="22"/>
          <w:szCs w:val="22"/>
        </w:rPr>
        <w:t>midwives</w:t>
      </w:r>
      <w:r w:rsidRPr="361BA4F5" w:rsidR="16F1541D">
        <w:rPr>
          <w:i w:val="1"/>
          <w:iCs w:val="1"/>
          <w:sz w:val="22"/>
          <w:szCs w:val="22"/>
        </w:rPr>
        <w:t xml:space="preserve"> and nursing associates</w:t>
      </w:r>
      <w:r w:rsidRPr="361BA4F5" w:rsidR="16F1541D">
        <w:rPr>
          <w:sz w:val="22"/>
          <w:szCs w:val="22"/>
        </w:rPr>
        <w:t xml:space="preserve">. </w:t>
      </w:r>
      <w:r w:rsidRPr="361BA4F5" w:rsidR="40E4304B">
        <w:rPr>
          <w:sz w:val="22"/>
          <w:szCs w:val="22"/>
        </w:rPr>
        <w:t>London: NMC.</w:t>
      </w:r>
    </w:p>
    <w:p w:rsidR="40E4304B" w:rsidP="3A27FF06" w:rsidRDefault="40E4304B" w14:paraId="62290F11" w14:textId="39B882AB">
      <w:pPr>
        <w:spacing w:line="360" w:lineRule="auto"/>
        <w:rPr>
          <w:sz w:val="22"/>
          <w:szCs w:val="22"/>
        </w:rPr>
      </w:pPr>
      <w:hyperlink r:id="rId13">
        <w:r w:rsidRPr="3A27FF06">
          <w:rPr>
            <w:rStyle w:val="Hyperlink"/>
            <w:sz w:val="22"/>
            <w:szCs w:val="22"/>
          </w:rPr>
          <w:t>https://www.nmc.org.uk/standards/code/</w:t>
        </w:r>
      </w:hyperlink>
    </w:p>
    <w:p w:rsidR="3A27FF06" w:rsidP="3A27FF06" w:rsidRDefault="3A27FF06" w14:paraId="762CAC34" w14:textId="2EB01434">
      <w:pPr>
        <w:spacing w:line="360" w:lineRule="auto"/>
        <w:rPr>
          <w:sz w:val="22"/>
          <w:szCs w:val="22"/>
        </w:rPr>
      </w:pPr>
    </w:p>
    <w:p w:rsidR="23501C0D" w:rsidP="0FBA7B23" w:rsidRDefault="23501C0D" w14:paraId="7A7AC6B6" w14:textId="28F8FA37">
      <w:pPr>
        <w:spacing w:line="360" w:lineRule="auto"/>
        <w:rPr>
          <w:sz w:val="22"/>
          <w:szCs w:val="22"/>
        </w:rPr>
      </w:pPr>
      <w:r w:rsidRPr="0FBA7B23">
        <w:rPr>
          <w:sz w:val="22"/>
          <w:szCs w:val="22"/>
        </w:rPr>
        <w:t>NHS England (2019</w:t>
      </w:r>
      <w:r w:rsidRPr="0FBA7B23" w:rsidR="72F914A3">
        <w:rPr>
          <w:sz w:val="22"/>
          <w:szCs w:val="22"/>
        </w:rPr>
        <w:t>a</w:t>
      </w:r>
      <w:r w:rsidRPr="0FBA7B23">
        <w:rPr>
          <w:sz w:val="22"/>
          <w:szCs w:val="22"/>
        </w:rPr>
        <w:t xml:space="preserve">) </w:t>
      </w:r>
      <w:r w:rsidRPr="0FBA7B23" w:rsidR="7D229AA5">
        <w:rPr>
          <w:i/>
          <w:iCs/>
          <w:sz w:val="22"/>
          <w:szCs w:val="22"/>
        </w:rPr>
        <w:t xml:space="preserve">Personalized care and support planning case studies: Joan. </w:t>
      </w:r>
      <w:r w:rsidRPr="0FBA7B23">
        <w:rPr>
          <w:sz w:val="22"/>
          <w:szCs w:val="22"/>
        </w:rPr>
        <w:t>NHS England.</w:t>
      </w:r>
    </w:p>
    <w:p w:rsidR="0B74E49A" w:rsidP="0FBA7B23" w:rsidRDefault="0B74E49A" w14:paraId="72082C71" w14:textId="243BC7A6">
      <w:pPr>
        <w:spacing w:line="360" w:lineRule="auto"/>
        <w:rPr>
          <w:sz w:val="22"/>
          <w:szCs w:val="22"/>
        </w:rPr>
      </w:pPr>
      <w:hyperlink r:id="rId14">
        <w:r w:rsidRPr="0FBA7B23">
          <w:rPr>
            <w:rStyle w:val="Hyperlink"/>
            <w:sz w:val="22"/>
            <w:szCs w:val="22"/>
          </w:rPr>
          <w:t>https://www.england.nhs.uk/personalisedcare/shared-decision-making/</w:t>
        </w:r>
        <w:r w:rsidRPr="0FBA7B23" w:rsidR="2B130F66">
          <w:rPr>
            <w:rStyle w:val="Hyperlink"/>
            <w:sz w:val="22"/>
            <w:szCs w:val="22"/>
          </w:rPr>
          <w:t>case-studies/</w:t>
        </w:r>
      </w:hyperlink>
    </w:p>
    <w:p w:rsidR="0FBA7B23" w:rsidP="0FBA7B23" w:rsidRDefault="0FBA7B23" w14:paraId="1767DF55" w14:textId="0D68EA24">
      <w:pPr>
        <w:spacing w:line="360" w:lineRule="auto"/>
        <w:rPr>
          <w:sz w:val="22"/>
          <w:szCs w:val="22"/>
        </w:rPr>
      </w:pPr>
    </w:p>
    <w:p w:rsidR="2B130F66" w:rsidP="0FBA7B23" w:rsidRDefault="2B130F66" w14:paraId="0897CABD" w14:textId="6CBB3A1F">
      <w:pPr>
        <w:spacing w:line="360" w:lineRule="auto"/>
        <w:rPr>
          <w:sz w:val="22"/>
          <w:szCs w:val="22"/>
        </w:rPr>
      </w:pPr>
      <w:r w:rsidRPr="0FBA7B23">
        <w:rPr>
          <w:sz w:val="22"/>
          <w:szCs w:val="22"/>
        </w:rPr>
        <w:t xml:space="preserve">NHS England (2019b) </w:t>
      </w:r>
      <w:r w:rsidRPr="0FBA7B23">
        <w:rPr>
          <w:i/>
          <w:iCs/>
          <w:sz w:val="22"/>
          <w:szCs w:val="22"/>
        </w:rPr>
        <w:t xml:space="preserve">The NHS Long Term Plan. </w:t>
      </w:r>
      <w:r w:rsidRPr="0FBA7B23">
        <w:rPr>
          <w:sz w:val="22"/>
          <w:szCs w:val="22"/>
        </w:rPr>
        <w:t>London: NHS England.</w:t>
      </w:r>
    </w:p>
    <w:p w:rsidR="23501C0D" w:rsidP="3A27FF06" w:rsidRDefault="23501C0D" w14:paraId="1A8594C9" w14:textId="090CB591">
      <w:pPr>
        <w:spacing w:line="360" w:lineRule="auto"/>
        <w:rPr>
          <w:sz w:val="22"/>
          <w:szCs w:val="22"/>
        </w:rPr>
      </w:pPr>
      <w:hyperlink r:id="rId15">
        <w:r w:rsidRPr="3A27FF06">
          <w:rPr>
            <w:rStyle w:val="Hyperlink"/>
            <w:sz w:val="22"/>
            <w:szCs w:val="22"/>
          </w:rPr>
          <w:t>https://www.longtermplan.nhs.uk/</w:t>
        </w:r>
      </w:hyperlink>
    </w:p>
    <w:p w:rsidR="3A27FF06" w:rsidP="3A27FF06" w:rsidRDefault="3A27FF06" w14:paraId="773BA87A" w14:textId="14CD927B">
      <w:pPr>
        <w:spacing w:line="360" w:lineRule="auto"/>
        <w:rPr>
          <w:sz w:val="22"/>
          <w:szCs w:val="22"/>
        </w:rPr>
      </w:pPr>
    </w:p>
    <w:p w:rsidR="23501C0D" w:rsidP="3A27FF06" w:rsidRDefault="23501C0D" w14:paraId="2738FCC7" w14:textId="66F931DC">
      <w:pPr>
        <w:spacing w:line="360" w:lineRule="auto"/>
        <w:rPr>
          <w:sz w:val="22"/>
          <w:szCs w:val="22"/>
        </w:rPr>
      </w:pPr>
      <w:r w:rsidRPr="3A27FF06">
        <w:rPr>
          <w:sz w:val="22"/>
          <w:szCs w:val="22"/>
        </w:rPr>
        <w:t xml:space="preserve">Reeves, S., </w:t>
      </w:r>
      <w:proofErr w:type="spellStart"/>
      <w:r w:rsidRPr="3A27FF06">
        <w:rPr>
          <w:sz w:val="22"/>
          <w:szCs w:val="22"/>
        </w:rPr>
        <w:t>Pelone</w:t>
      </w:r>
      <w:proofErr w:type="spellEnd"/>
      <w:r w:rsidRPr="3A27FF06">
        <w:rPr>
          <w:sz w:val="22"/>
          <w:szCs w:val="22"/>
        </w:rPr>
        <w:t xml:space="preserve">, F., Harrison, R., Goldman, J. and </w:t>
      </w:r>
      <w:proofErr w:type="spellStart"/>
      <w:r w:rsidRPr="3A27FF06">
        <w:rPr>
          <w:sz w:val="22"/>
          <w:szCs w:val="22"/>
        </w:rPr>
        <w:t>Zwarenstein</w:t>
      </w:r>
      <w:proofErr w:type="spellEnd"/>
      <w:r w:rsidRPr="3A27FF06">
        <w:rPr>
          <w:sz w:val="22"/>
          <w:szCs w:val="22"/>
        </w:rPr>
        <w:t xml:space="preserve">, M. </w:t>
      </w:r>
      <w:r w:rsidRPr="3A27FF06" w:rsidR="092B18A6">
        <w:rPr>
          <w:sz w:val="22"/>
          <w:szCs w:val="22"/>
        </w:rPr>
        <w:t>(2017) ‘Interprofessional collaboration to improve professional practice and healthcare outcomes’</w:t>
      </w:r>
      <w:r w:rsidRPr="3A27FF06" w:rsidR="5FB8B56A">
        <w:rPr>
          <w:sz w:val="22"/>
          <w:szCs w:val="22"/>
        </w:rPr>
        <w:t xml:space="preserve">, </w:t>
      </w:r>
      <w:r w:rsidRPr="3A27FF06" w:rsidR="5FB8B56A">
        <w:rPr>
          <w:i/>
          <w:iCs/>
          <w:sz w:val="22"/>
          <w:szCs w:val="22"/>
        </w:rPr>
        <w:t>Cochrane Database of Systematic Reviews</w:t>
      </w:r>
      <w:r w:rsidRPr="3A27FF06" w:rsidR="5FB8B56A">
        <w:rPr>
          <w:sz w:val="22"/>
          <w:szCs w:val="22"/>
        </w:rPr>
        <w:t>, Issue 6.</w:t>
      </w:r>
    </w:p>
    <w:p w:rsidR="6B2839C2" w:rsidP="3A27FF06" w:rsidRDefault="6B2839C2" w14:paraId="040E5E16" w14:textId="2B0184D0">
      <w:pPr>
        <w:spacing w:line="360" w:lineRule="auto"/>
        <w:rPr>
          <w:sz w:val="22"/>
          <w:szCs w:val="22"/>
        </w:rPr>
      </w:pPr>
      <w:hyperlink r:id="rId16">
        <w:r w:rsidRPr="3A27FF06">
          <w:rPr>
            <w:rStyle w:val="Hyperlink"/>
            <w:sz w:val="22"/>
            <w:szCs w:val="22"/>
          </w:rPr>
          <w:t>https://www.cochranelibrary.com/cdsr/doi/10.1002/14651858.CD</w:t>
        </w:r>
        <w:r w:rsidRPr="3A27FF06" w:rsidR="706F9A7C">
          <w:rPr>
            <w:rStyle w:val="Hyperlink"/>
            <w:sz w:val="22"/>
            <w:szCs w:val="22"/>
          </w:rPr>
          <w:t>000072.pub3/full</w:t>
        </w:r>
      </w:hyperlink>
    </w:p>
    <w:p w:rsidR="3A27FF06" w:rsidP="0FBA7B23" w:rsidRDefault="3A27FF06" w14:paraId="1BD363FD" w14:textId="1D52A786">
      <w:pPr>
        <w:spacing w:line="360" w:lineRule="auto"/>
        <w:rPr>
          <w:sz w:val="22"/>
          <w:szCs w:val="22"/>
        </w:rPr>
      </w:pPr>
    </w:p>
    <w:p w:rsidR="738E3D9E" w:rsidP="3A27FF06" w:rsidRDefault="738E3D9E" w14:paraId="1E5D186C" w14:textId="001D1AA3">
      <w:pPr>
        <w:spacing w:line="360" w:lineRule="auto"/>
        <w:rPr>
          <w:sz w:val="22"/>
          <w:szCs w:val="22"/>
        </w:rPr>
      </w:pPr>
      <w:r w:rsidRPr="3A27FF06">
        <w:rPr>
          <w:sz w:val="22"/>
          <w:szCs w:val="22"/>
        </w:rPr>
        <w:t>Mental Capacity Act (2005). London: HMSO.</w:t>
      </w:r>
    </w:p>
    <w:p w:rsidR="738E3D9E" w:rsidP="3A27FF06" w:rsidRDefault="738E3D9E" w14:paraId="5F6F3D3A" w14:textId="7EAF9D32">
      <w:pPr>
        <w:spacing w:line="360" w:lineRule="auto"/>
        <w:rPr>
          <w:sz w:val="22"/>
          <w:szCs w:val="22"/>
        </w:rPr>
      </w:pPr>
      <w:hyperlink r:id="rId17">
        <w:r w:rsidRPr="3A27FF06">
          <w:rPr>
            <w:rStyle w:val="Hyperlink"/>
            <w:sz w:val="22"/>
            <w:szCs w:val="22"/>
          </w:rPr>
          <w:t>https://www.legislation.gov.uk/ukpga/2005/9/contents</w:t>
        </w:r>
      </w:hyperlink>
    </w:p>
    <w:p w:rsidR="0FBA7B23" w:rsidP="0FBA7B23" w:rsidRDefault="0FBA7B23" w14:paraId="35589ED4" w14:textId="1AAA6FE3">
      <w:pPr>
        <w:spacing w:line="360" w:lineRule="auto"/>
        <w:rPr>
          <w:sz w:val="22"/>
          <w:szCs w:val="22"/>
        </w:rPr>
      </w:pPr>
    </w:p>
    <w:sectPr w:rsidR="0FBA7B23">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1922" w:rsidRDefault="00901922" w14:paraId="5A43FAE8" w14:textId="77777777">
      <w:pPr>
        <w:spacing w:after="0" w:line="240" w:lineRule="auto"/>
      </w:pPr>
      <w:r>
        <w:separator/>
      </w:r>
    </w:p>
  </w:endnote>
  <w:endnote w:type="continuationSeparator" w:id="0">
    <w:p w:rsidR="00901922" w:rsidRDefault="00901922" w14:paraId="6D4C67C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9ABE0A" w:rsidTr="7C363EEB" w14:paraId="7C4424E0" w14:textId="77777777">
      <w:trPr>
        <w:trHeight w:val="300"/>
      </w:trPr>
      <w:tc>
        <w:tcPr>
          <w:tcW w:w="3005" w:type="dxa"/>
        </w:tcPr>
        <w:p w:rsidR="769ABE0A" w:rsidP="769ABE0A" w:rsidRDefault="769ABE0A" w14:paraId="4C0C2E3E" w14:textId="58E0F80E">
          <w:pPr>
            <w:pStyle w:val="Header"/>
            <w:ind w:left="-115"/>
          </w:pPr>
        </w:p>
      </w:tc>
      <w:tc>
        <w:tcPr>
          <w:tcW w:w="3005" w:type="dxa"/>
        </w:tcPr>
        <w:p w:rsidR="769ABE0A" w:rsidP="769ABE0A" w:rsidRDefault="769ABE0A" w14:paraId="27A216F3" w14:textId="7FBB06F1">
          <w:pPr>
            <w:pStyle w:val="Header"/>
            <w:jc w:val="center"/>
          </w:pPr>
        </w:p>
      </w:tc>
      <w:tc>
        <w:tcPr>
          <w:tcW w:w="3005" w:type="dxa"/>
        </w:tcPr>
        <w:p w:rsidR="769ABE0A" w:rsidP="769ABE0A" w:rsidRDefault="769ABE0A" w14:paraId="4F5EEDD6" w14:textId="57EF95C7">
          <w:pPr>
            <w:pStyle w:val="Header"/>
            <w:ind w:right="-115"/>
            <w:jc w:val="right"/>
          </w:pPr>
          <w:r>
            <w:fldChar w:fldCharType="begin"/>
          </w:r>
          <w:r>
            <w:instrText>PAGE</w:instrText>
          </w:r>
          <w:r>
            <w:fldChar w:fldCharType="separate"/>
          </w:r>
          <w:r>
            <w:fldChar w:fldCharType="end"/>
          </w:r>
        </w:p>
      </w:tc>
    </w:tr>
  </w:tbl>
  <w:p w:rsidR="769ABE0A" w:rsidRDefault="769ABE0A" w14:paraId="447D49D1" w14:textId="7F8DF8E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1922" w:rsidRDefault="00901922" w14:paraId="5C4BD926" w14:textId="77777777">
      <w:pPr>
        <w:spacing w:after="0" w:line="240" w:lineRule="auto"/>
      </w:pPr>
      <w:r>
        <w:separator/>
      </w:r>
    </w:p>
  </w:footnote>
  <w:footnote w:type="continuationSeparator" w:id="0">
    <w:p w:rsidR="00901922" w:rsidRDefault="00901922" w14:paraId="7FB0A3F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9ABE0A" w:rsidTr="769ABE0A" w14:paraId="19017D5E" w14:textId="77777777">
      <w:trPr>
        <w:trHeight w:val="300"/>
      </w:trPr>
      <w:tc>
        <w:tcPr>
          <w:tcW w:w="3005" w:type="dxa"/>
        </w:tcPr>
        <w:p w:rsidR="769ABE0A" w:rsidP="769ABE0A" w:rsidRDefault="769ABE0A" w14:paraId="1C32C79F" w14:textId="5D71FBB4">
          <w:pPr>
            <w:pStyle w:val="Header"/>
            <w:ind w:left="-115"/>
          </w:pPr>
        </w:p>
      </w:tc>
      <w:tc>
        <w:tcPr>
          <w:tcW w:w="3005" w:type="dxa"/>
        </w:tcPr>
        <w:p w:rsidR="769ABE0A" w:rsidP="769ABE0A" w:rsidRDefault="769ABE0A" w14:paraId="36C3B38E" w14:textId="5792B88C">
          <w:pPr>
            <w:pStyle w:val="Header"/>
            <w:jc w:val="center"/>
          </w:pPr>
        </w:p>
      </w:tc>
      <w:tc>
        <w:tcPr>
          <w:tcW w:w="3005" w:type="dxa"/>
        </w:tcPr>
        <w:p w:rsidR="769ABE0A" w:rsidP="769ABE0A" w:rsidRDefault="769ABE0A" w14:paraId="099FD917" w14:textId="16C86C16">
          <w:pPr>
            <w:pStyle w:val="Header"/>
            <w:ind w:right="-115"/>
            <w:jc w:val="right"/>
          </w:pPr>
        </w:p>
      </w:tc>
    </w:tr>
  </w:tbl>
  <w:p w:rsidR="769ABE0A" w:rsidP="769ABE0A" w:rsidRDefault="769ABE0A" w14:paraId="02716F21" w14:textId="0DE86F5E">
    <w:pPr>
      <w:pStyle w:val="Header"/>
    </w:pPr>
  </w:p>
</w:hdr>
</file>

<file path=word/intelligence2.xml><?xml version="1.0" encoding="utf-8"?>
<int2:intelligence xmlns:int2="http://schemas.microsoft.com/office/intelligence/2020/intelligence" xmlns:oel="http://schemas.microsoft.com/office/2019/extlst">
  <int2:observations>
    <int2:textHash int2:hashCode="OKfkChrO1Ot+sg" int2:id="XGEfCRJ3">
      <int2:state int2:value="Rejected" int2:type="spell"/>
    </int2:textHash>
    <int2:textHash int2:hashCode="fyJv6fahOQuWDM" int2:id="SpiauYP3">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2D1E6"/>
    <w:multiLevelType w:val="hybridMultilevel"/>
    <w:tmpl w:val="FFFFFFFF"/>
    <w:lvl w:ilvl="0" w:tplc="7BE0B454">
      <w:start w:val="1"/>
      <w:numFmt w:val="bullet"/>
      <w:lvlText w:val=""/>
      <w:lvlJc w:val="left"/>
      <w:pPr>
        <w:ind w:left="720" w:hanging="360"/>
      </w:pPr>
      <w:rPr>
        <w:rFonts w:hint="default" w:ascii="Symbol" w:hAnsi="Symbol"/>
      </w:rPr>
    </w:lvl>
    <w:lvl w:ilvl="1" w:tplc="73142F38">
      <w:start w:val="1"/>
      <w:numFmt w:val="bullet"/>
      <w:lvlText w:val="o"/>
      <w:lvlJc w:val="left"/>
      <w:pPr>
        <w:ind w:left="1440" w:hanging="360"/>
      </w:pPr>
      <w:rPr>
        <w:rFonts w:hint="default" w:ascii="Courier New" w:hAnsi="Courier New"/>
      </w:rPr>
    </w:lvl>
    <w:lvl w:ilvl="2" w:tplc="C4965E78">
      <w:start w:val="1"/>
      <w:numFmt w:val="bullet"/>
      <w:lvlText w:val=""/>
      <w:lvlJc w:val="left"/>
      <w:pPr>
        <w:ind w:left="2160" w:hanging="360"/>
      </w:pPr>
      <w:rPr>
        <w:rFonts w:hint="default" w:ascii="Wingdings" w:hAnsi="Wingdings"/>
      </w:rPr>
    </w:lvl>
    <w:lvl w:ilvl="3" w:tplc="ABEE47C0">
      <w:start w:val="1"/>
      <w:numFmt w:val="bullet"/>
      <w:lvlText w:val=""/>
      <w:lvlJc w:val="left"/>
      <w:pPr>
        <w:ind w:left="2880" w:hanging="360"/>
      </w:pPr>
      <w:rPr>
        <w:rFonts w:hint="default" w:ascii="Symbol" w:hAnsi="Symbol"/>
      </w:rPr>
    </w:lvl>
    <w:lvl w:ilvl="4" w:tplc="FB3268A4">
      <w:start w:val="1"/>
      <w:numFmt w:val="bullet"/>
      <w:lvlText w:val="o"/>
      <w:lvlJc w:val="left"/>
      <w:pPr>
        <w:ind w:left="3600" w:hanging="360"/>
      </w:pPr>
      <w:rPr>
        <w:rFonts w:hint="default" w:ascii="Courier New" w:hAnsi="Courier New"/>
      </w:rPr>
    </w:lvl>
    <w:lvl w:ilvl="5" w:tplc="BD505DC6">
      <w:start w:val="1"/>
      <w:numFmt w:val="bullet"/>
      <w:lvlText w:val=""/>
      <w:lvlJc w:val="left"/>
      <w:pPr>
        <w:ind w:left="4320" w:hanging="360"/>
      </w:pPr>
      <w:rPr>
        <w:rFonts w:hint="default" w:ascii="Wingdings" w:hAnsi="Wingdings"/>
      </w:rPr>
    </w:lvl>
    <w:lvl w:ilvl="6" w:tplc="E5964DA2">
      <w:start w:val="1"/>
      <w:numFmt w:val="bullet"/>
      <w:lvlText w:val=""/>
      <w:lvlJc w:val="left"/>
      <w:pPr>
        <w:ind w:left="5040" w:hanging="360"/>
      </w:pPr>
      <w:rPr>
        <w:rFonts w:hint="default" w:ascii="Symbol" w:hAnsi="Symbol"/>
      </w:rPr>
    </w:lvl>
    <w:lvl w:ilvl="7" w:tplc="909C4E42">
      <w:start w:val="1"/>
      <w:numFmt w:val="bullet"/>
      <w:lvlText w:val="o"/>
      <w:lvlJc w:val="left"/>
      <w:pPr>
        <w:ind w:left="5760" w:hanging="360"/>
      </w:pPr>
      <w:rPr>
        <w:rFonts w:hint="default" w:ascii="Courier New" w:hAnsi="Courier New"/>
      </w:rPr>
    </w:lvl>
    <w:lvl w:ilvl="8" w:tplc="91BEB7EA">
      <w:start w:val="1"/>
      <w:numFmt w:val="bullet"/>
      <w:lvlText w:val=""/>
      <w:lvlJc w:val="left"/>
      <w:pPr>
        <w:ind w:left="6480" w:hanging="360"/>
      </w:pPr>
      <w:rPr>
        <w:rFonts w:hint="default" w:ascii="Wingdings" w:hAnsi="Wingdings"/>
      </w:rPr>
    </w:lvl>
  </w:abstractNum>
  <w:abstractNum w:abstractNumId="1" w15:restartNumberingAfterBreak="0">
    <w:nsid w:val="01EBA821"/>
    <w:multiLevelType w:val="hybridMultilevel"/>
    <w:tmpl w:val="FFFFFFFF"/>
    <w:lvl w:ilvl="0" w:tplc="1B3C34BA">
      <w:start w:val="1"/>
      <w:numFmt w:val="bullet"/>
      <w:lvlText w:val=""/>
      <w:lvlJc w:val="left"/>
      <w:pPr>
        <w:ind w:left="1080" w:hanging="360"/>
      </w:pPr>
      <w:rPr>
        <w:rFonts w:hint="default" w:ascii="Symbol" w:hAnsi="Symbol"/>
      </w:rPr>
    </w:lvl>
    <w:lvl w:ilvl="1" w:tplc="2722B820">
      <w:start w:val="1"/>
      <w:numFmt w:val="bullet"/>
      <w:lvlText w:val="o"/>
      <w:lvlJc w:val="left"/>
      <w:pPr>
        <w:ind w:left="1800" w:hanging="360"/>
      </w:pPr>
      <w:rPr>
        <w:rFonts w:hint="default" w:ascii="Courier New" w:hAnsi="Courier New"/>
      </w:rPr>
    </w:lvl>
    <w:lvl w:ilvl="2" w:tplc="4412CF5A">
      <w:start w:val="1"/>
      <w:numFmt w:val="bullet"/>
      <w:lvlText w:val=""/>
      <w:lvlJc w:val="left"/>
      <w:pPr>
        <w:ind w:left="2520" w:hanging="360"/>
      </w:pPr>
      <w:rPr>
        <w:rFonts w:hint="default" w:ascii="Wingdings" w:hAnsi="Wingdings"/>
      </w:rPr>
    </w:lvl>
    <w:lvl w:ilvl="3" w:tplc="6A0850DA">
      <w:start w:val="1"/>
      <w:numFmt w:val="bullet"/>
      <w:lvlText w:val=""/>
      <w:lvlJc w:val="left"/>
      <w:pPr>
        <w:ind w:left="3240" w:hanging="360"/>
      </w:pPr>
      <w:rPr>
        <w:rFonts w:hint="default" w:ascii="Symbol" w:hAnsi="Symbol"/>
      </w:rPr>
    </w:lvl>
    <w:lvl w:ilvl="4" w:tplc="0E123960">
      <w:start w:val="1"/>
      <w:numFmt w:val="bullet"/>
      <w:lvlText w:val="o"/>
      <w:lvlJc w:val="left"/>
      <w:pPr>
        <w:ind w:left="3960" w:hanging="360"/>
      </w:pPr>
      <w:rPr>
        <w:rFonts w:hint="default" w:ascii="Courier New" w:hAnsi="Courier New"/>
      </w:rPr>
    </w:lvl>
    <w:lvl w:ilvl="5" w:tplc="708E9B2C">
      <w:start w:val="1"/>
      <w:numFmt w:val="bullet"/>
      <w:lvlText w:val=""/>
      <w:lvlJc w:val="left"/>
      <w:pPr>
        <w:ind w:left="4680" w:hanging="360"/>
      </w:pPr>
      <w:rPr>
        <w:rFonts w:hint="default" w:ascii="Wingdings" w:hAnsi="Wingdings"/>
      </w:rPr>
    </w:lvl>
    <w:lvl w:ilvl="6" w:tplc="4E8A75D6">
      <w:start w:val="1"/>
      <w:numFmt w:val="bullet"/>
      <w:lvlText w:val=""/>
      <w:lvlJc w:val="left"/>
      <w:pPr>
        <w:ind w:left="5400" w:hanging="360"/>
      </w:pPr>
      <w:rPr>
        <w:rFonts w:hint="default" w:ascii="Symbol" w:hAnsi="Symbol"/>
      </w:rPr>
    </w:lvl>
    <w:lvl w:ilvl="7" w:tplc="2690E5FE">
      <w:start w:val="1"/>
      <w:numFmt w:val="bullet"/>
      <w:lvlText w:val="o"/>
      <w:lvlJc w:val="left"/>
      <w:pPr>
        <w:ind w:left="6120" w:hanging="360"/>
      </w:pPr>
      <w:rPr>
        <w:rFonts w:hint="default" w:ascii="Courier New" w:hAnsi="Courier New"/>
      </w:rPr>
    </w:lvl>
    <w:lvl w:ilvl="8" w:tplc="CA0E23D4">
      <w:start w:val="1"/>
      <w:numFmt w:val="bullet"/>
      <w:lvlText w:val=""/>
      <w:lvlJc w:val="left"/>
      <w:pPr>
        <w:ind w:left="6840" w:hanging="360"/>
      </w:pPr>
      <w:rPr>
        <w:rFonts w:hint="default" w:ascii="Wingdings" w:hAnsi="Wingdings"/>
      </w:rPr>
    </w:lvl>
  </w:abstractNum>
  <w:abstractNum w:abstractNumId="2" w15:restartNumberingAfterBreak="0">
    <w:nsid w:val="04869A87"/>
    <w:multiLevelType w:val="hybridMultilevel"/>
    <w:tmpl w:val="FFFFFFFF"/>
    <w:lvl w:ilvl="0" w:tplc="7090B9BA">
      <w:start w:val="1"/>
      <w:numFmt w:val="decimal"/>
      <w:lvlText w:val="%1."/>
      <w:lvlJc w:val="left"/>
      <w:pPr>
        <w:ind w:left="720" w:hanging="360"/>
      </w:pPr>
    </w:lvl>
    <w:lvl w:ilvl="1" w:tplc="A8BE2C8C">
      <w:start w:val="1"/>
      <w:numFmt w:val="lowerLetter"/>
      <w:lvlText w:val="%2."/>
      <w:lvlJc w:val="left"/>
      <w:pPr>
        <w:ind w:left="1440" w:hanging="360"/>
      </w:pPr>
    </w:lvl>
    <w:lvl w:ilvl="2" w:tplc="4AA28436">
      <w:start w:val="1"/>
      <w:numFmt w:val="lowerRoman"/>
      <w:lvlText w:val="%3."/>
      <w:lvlJc w:val="right"/>
      <w:pPr>
        <w:ind w:left="2160" w:hanging="180"/>
      </w:pPr>
    </w:lvl>
    <w:lvl w:ilvl="3" w:tplc="A6F0CCEC">
      <w:start w:val="1"/>
      <w:numFmt w:val="decimal"/>
      <w:lvlText w:val="%4."/>
      <w:lvlJc w:val="left"/>
      <w:pPr>
        <w:ind w:left="2880" w:hanging="360"/>
      </w:pPr>
    </w:lvl>
    <w:lvl w:ilvl="4" w:tplc="1BB44C12">
      <w:start w:val="1"/>
      <w:numFmt w:val="lowerLetter"/>
      <w:lvlText w:val="%5."/>
      <w:lvlJc w:val="left"/>
      <w:pPr>
        <w:ind w:left="3600" w:hanging="360"/>
      </w:pPr>
    </w:lvl>
    <w:lvl w:ilvl="5" w:tplc="A544B758">
      <w:start w:val="1"/>
      <w:numFmt w:val="lowerRoman"/>
      <w:lvlText w:val="%6."/>
      <w:lvlJc w:val="right"/>
      <w:pPr>
        <w:ind w:left="4320" w:hanging="180"/>
      </w:pPr>
    </w:lvl>
    <w:lvl w:ilvl="6" w:tplc="20EAF8BE">
      <w:start w:val="1"/>
      <w:numFmt w:val="decimal"/>
      <w:lvlText w:val="%7."/>
      <w:lvlJc w:val="left"/>
      <w:pPr>
        <w:ind w:left="5040" w:hanging="360"/>
      </w:pPr>
    </w:lvl>
    <w:lvl w:ilvl="7" w:tplc="27961E72">
      <w:start w:val="1"/>
      <w:numFmt w:val="lowerLetter"/>
      <w:lvlText w:val="%8."/>
      <w:lvlJc w:val="left"/>
      <w:pPr>
        <w:ind w:left="5760" w:hanging="360"/>
      </w:pPr>
    </w:lvl>
    <w:lvl w:ilvl="8" w:tplc="743ECC80">
      <w:start w:val="1"/>
      <w:numFmt w:val="lowerRoman"/>
      <w:lvlText w:val="%9."/>
      <w:lvlJc w:val="right"/>
      <w:pPr>
        <w:ind w:left="6480" w:hanging="180"/>
      </w:pPr>
    </w:lvl>
  </w:abstractNum>
  <w:abstractNum w:abstractNumId="3" w15:restartNumberingAfterBreak="0">
    <w:nsid w:val="0A967373"/>
    <w:multiLevelType w:val="hybridMultilevel"/>
    <w:tmpl w:val="FFFFFFFF"/>
    <w:lvl w:ilvl="0" w:tplc="9CCA79E8">
      <w:start w:val="1"/>
      <w:numFmt w:val="bullet"/>
      <w:lvlText w:val=""/>
      <w:lvlJc w:val="left"/>
      <w:pPr>
        <w:ind w:left="720" w:hanging="360"/>
      </w:pPr>
      <w:rPr>
        <w:rFonts w:hint="default" w:ascii="Wingdings" w:hAnsi="Wingdings"/>
      </w:rPr>
    </w:lvl>
    <w:lvl w:ilvl="1" w:tplc="4F0CCF2C">
      <w:start w:val="1"/>
      <w:numFmt w:val="bullet"/>
      <w:lvlText w:val="o"/>
      <w:lvlJc w:val="left"/>
      <w:pPr>
        <w:ind w:left="1440" w:hanging="360"/>
      </w:pPr>
      <w:rPr>
        <w:rFonts w:hint="default" w:ascii="Courier New" w:hAnsi="Courier New"/>
      </w:rPr>
    </w:lvl>
    <w:lvl w:ilvl="2" w:tplc="71FE88DE">
      <w:start w:val="1"/>
      <w:numFmt w:val="bullet"/>
      <w:lvlText w:val=""/>
      <w:lvlJc w:val="left"/>
      <w:pPr>
        <w:ind w:left="2160" w:hanging="360"/>
      </w:pPr>
      <w:rPr>
        <w:rFonts w:hint="default" w:ascii="Wingdings" w:hAnsi="Wingdings"/>
      </w:rPr>
    </w:lvl>
    <w:lvl w:ilvl="3" w:tplc="48684548">
      <w:start w:val="1"/>
      <w:numFmt w:val="bullet"/>
      <w:lvlText w:val=""/>
      <w:lvlJc w:val="left"/>
      <w:pPr>
        <w:ind w:left="2880" w:hanging="360"/>
      </w:pPr>
      <w:rPr>
        <w:rFonts w:hint="default" w:ascii="Symbol" w:hAnsi="Symbol"/>
      </w:rPr>
    </w:lvl>
    <w:lvl w:ilvl="4" w:tplc="54D04B26">
      <w:start w:val="1"/>
      <w:numFmt w:val="bullet"/>
      <w:lvlText w:val="o"/>
      <w:lvlJc w:val="left"/>
      <w:pPr>
        <w:ind w:left="3600" w:hanging="360"/>
      </w:pPr>
      <w:rPr>
        <w:rFonts w:hint="default" w:ascii="Courier New" w:hAnsi="Courier New"/>
      </w:rPr>
    </w:lvl>
    <w:lvl w:ilvl="5" w:tplc="7F00ABB8">
      <w:start w:val="1"/>
      <w:numFmt w:val="bullet"/>
      <w:lvlText w:val=""/>
      <w:lvlJc w:val="left"/>
      <w:pPr>
        <w:ind w:left="4320" w:hanging="360"/>
      </w:pPr>
      <w:rPr>
        <w:rFonts w:hint="default" w:ascii="Wingdings" w:hAnsi="Wingdings"/>
      </w:rPr>
    </w:lvl>
    <w:lvl w:ilvl="6" w:tplc="1C32263A">
      <w:start w:val="1"/>
      <w:numFmt w:val="bullet"/>
      <w:lvlText w:val=""/>
      <w:lvlJc w:val="left"/>
      <w:pPr>
        <w:ind w:left="5040" w:hanging="360"/>
      </w:pPr>
      <w:rPr>
        <w:rFonts w:hint="default" w:ascii="Symbol" w:hAnsi="Symbol"/>
      </w:rPr>
    </w:lvl>
    <w:lvl w:ilvl="7" w:tplc="E1D89A0C">
      <w:start w:val="1"/>
      <w:numFmt w:val="bullet"/>
      <w:lvlText w:val="o"/>
      <w:lvlJc w:val="left"/>
      <w:pPr>
        <w:ind w:left="5760" w:hanging="360"/>
      </w:pPr>
      <w:rPr>
        <w:rFonts w:hint="default" w:ascii="Courier New" w:hAnsi="Courier New"/>
      </w:rPr>
    </w:lvl>
    <w:lvl w:ilvl="8" w:tplc="66DA5752">
      <w:start w:val="1"/>
      <w:numFmt w:val="bullet"/>
      <w:lvlText w:val=""/>
      <w:lvlJc w:val="left"/>
      <w:pPr>
        <w:ind w:left="6480" w:hanging="360"/>
      </w:pPr>
      <w:rPr>
        <w:rFonts w:hint="default" w:ascii="Wingdings" w:hAnsi="Wingdings"/>
      </w:rPr>
    </w:lvl>
  </w:abstractNum>
  <w:abstractNum w:abstractNumId="4" w15:restartNumberingAfterBreak="0">
    <w:nsid w:val="13BE5538"/>
    <w:multiLevelType w:val="hybridMultilevel"/>
    <w:tmpl w:val="FFFFFFFF"/>
    <w:lvl w:ilvl="0" w:tplc="73B68056">
      <w:start w:val="1"/>
      <w:numFmt w:val="bullet"/>
      <w:lvlText w:val=""/>
      <w:lvlJc w:val="left"/>
      <w:pPr>
        <w:ind w:left="720" w:hanging="360"/>
      </w:pPr>
      <w:rPr>
        <w:rFonts w:hint="default" w:ascii="Symbol" w:hAnsi="Symbol"/>
      </w:rPr>
    </w:lvl>
    <w:lvl w:ilvl="1" w:tplc="EA74ECD8">
      <w:start w:val="1"/>
      <w:numFmt w:val="bullet"/>
      <w:lvlText w:val="o"/>
      <w:lvlJc w:val="left"/>
      <w:pPr>
        <w:ind w:left="1440" w:hanging="360"/>
      </w:pPr>
      <w:rPr>
        <w:rFonts w:hint="default" w:ascii="Courier New" w:hAnsi="Courier New"/>
      </w:rPr>
    </w:lvl>
    <w:lvl w:ilvl="2" w:tplc="DE34F20E">
      <w:start w:val="1"/>
      <w:numFmt w:val="bullet"/>
      <w:lvlText w:val=""/>
      <w:lvlJc w:val="left"/>
      <w:pPr>
        <w:ind w:left="2160" w:hanging="360"/>
      </w:pPr>
      <w:rPr>
        <w:rFonts w:hint="default" w:ascii="Wingdings" w:hAnsi="Wingdings"/>
      </w:rPr>
    </w:lvl>
    <w:lvl w:ilvl="3" w:tplc="A12A6A9C">
      <w:start w:val="1"/>
      <w:numFmt w:val="bullet"/>
      <w:lvlText w:val=""/>
      <w:lvlJc w:val="left"/>
      <w:pPr>
        <w:ind w:left="2880" w:hanging="360"/>
      </w:pPr>
      <w:rPr>
        <w:rFonts w:hint="default" w:ascii="Symbol" w:hAnsi="Symbol"/>
      </w:rPr>
    </w:lvl>
    <w:lvl w:ilvl="4" w:tplc="5E4C1888">
      <w:start w:val="1"/>
      <w:numFmt w:val="bullet"/>
      <w:lvlText w:val="o"/>
      <w:lvlJc w:val="left"/>
      <w:pPr>
        <w:ind w:left="3600" w:hanging="360"/>
      </w:pPr>
      <w:rPr>
        <w:rFonts w:hint="default" w:ascii="Courier New" w:hAnsi="Courier New"/>
      </w:rPr>
    </w:lvl>
    <w:lvl w:ilvl="5" w:tplc="57C0D708">
      <w:start w:val="1"/>
      <w:numFmt w:val="bullet"/>
      <w:lvlText w:val=""/>
      <w:lvlJc w:val="left"/>
      <w:pPr>
        <w:ind w:left="4320" w:hanging="360"/>
      </w:pPr>
      <w:rPr>
        <w:rFonts w:hint="default" w:ascii="Wingdings" w:hAnsi="Wingdings"/>
      </w:rPr>
    </w:lvl>
    <w:lvl w:ilvl="6" w:tplc="D9D8E6A4">
      <w:start w:val="1"/>
      <w:numFmt w:val="bullet"/>
      <w:lvlText w:val=""/>
      <w:lvlJc w:val="left"/>
      <w:pPr>
        <w:ind w:left="5040" w:hanging="360"/>
      </w:pPr>
      <w:rPr>
        <w:rFonts w:hint="default" w:ascii="Symbol" w:hAnsi="Symbol"/>
      </w:rPr>
    </w:lvl>
    <w:lvl w:ilvl="7" w:tplc="9DC650DA">
      <w:start w:val="1"/>
      <w:numFmt w:val="bullet"/>
      <w:lvlText w:val="o"/>
      <w:lvlJc w:val="left"/>
      <w:pPr>
        <w:ind w:left="5760" w:hanging="360"/>
      </w:pPr>
      <w:rPr>
        <w:rFonts w:hint="default" w:ascii="Courier New" w:hAnsi="Courier New"/>
      </w:rPr>
    </w:lvl>
    <w:lvl w:ilvl="8" w:tplc="399C8C26">
      <w:start w:val="1"/>
      <w:numFmt w:val="bullet"/>
      <w:lvlText w:val=""/>
      <w:lvlJc w:val="left"/>
      <w:pPr>
        <w:ind w:left="6480" w:hanging="360"/>
      </w:pPr>
      <w:rPr>
        <w:rFonts w:hint="default" w:ascii="Wingdings" w:hAnsi="Wingdings"/>
      </w:rPr>
    </w:lvl>
  </w:abstractNum>
  <w:abstractNum w:abstractNumId="5" w15:restartNumberingAfterBreak="0">
    <w:nsid w:val="17831568"/>
    <w:multiLevelType w:val="hybridMultilevel"/>
    <w:tmpl w:val="FFFFFFFF"/>
    <w:lvl w:ilvl="0" w:tplc="C1F8F100">
      <w:start w:val="1"/>
      <w:numFmt w:val="bullet"/>
      <w:lvlText w:val=""/>
      <w:lvlJc w:val="left"/>
      <w:pPr>
        <w:ind w:left="720" w:hanging="360"/>
      </w:pPr>
      <w:rPr>
        <w:rFonts w:hint="default" w:ascii="Symbol" w:hAnsi="Symbol"/>
      </w:rPr>
    </w:lvl>
    <w:lvl w:ilvl="1" w:tplc="0D109004">
      <w:start w:val="1"/>
      <w:numFmt w:val="bullet"/>
      <w:lvlText w:val="o"/>
      <w:lvlJc w:val="left"/>
      <w:pPr>
        <w:ind w:left="1440" w:hanging="360"/>
      </w:pPr>
      <w:rPr>
        <w:rFonts w:hint="default" w:ascii="Courier New" w:hAnsi="Courier New"/>
      </w:rPr>
    </w:lvl>
    <w:lvl w:ilvl="2" w:tplc="7896B83E">
      <w:start w:val="1"/>
      <w:numFmt w:val="bullet"/>
      <w:lvlText w:val=""/>
      <w:lvlJc w:val="left"/>
      <w:pPr>
        <w:ind w:left="2160" w:hanging="360"/>
      </w:pPr>
      <w:rPr>
        <w:rFonts w:hint="default" w:ascii="Wingdings" w:hAnsi="Wingdings"/>
      </w:rPr>
    </w:lvl>
    <w:lvl w:ilvl="3" w:tplc="BB180698">
      <w:start w:val="1"/>
      <w:numFmt w:val="bullet"/>
      <w:lvlText w:val=""/>
      <w:lvlJc w:val="left"/>
      <w:pPr>
        <w:ind w:left="2880" w:hanging="360"/>
      </w:pPr>
      <w:rPr>
        <w:rFonts w:hint="default" w:ascii="Symbol" w:hAnsi="Symbol"/>
      </w:rPr>
    </w:lvl>
    <w:lvl w:ilvl="4" w:tplc="70CE0A3E">
      <w:start w:val="1"/>
      <w:numFmt w:val="bullet"/>
      <w:lvlText w:val="o"/>
      <w:lvlJc w:val="left"/>
      <w:pPr>
        <w:ind w:left="3600" w:hanging="360"/>
      </w:pPr>
      <w:rPr>
        <w:rFonts w:hint="default" w:ascii="Courier New" w:hAnsi="Courier New"/>
      </w:rPr>
    </w:lvl>
    <w:lvl w:ilvl="5" w:tplc="302A0BBA">
      <w:start w:val="1"/>
      <w:numFmt w:val="bullet"/>
      <w:lvlText w:val=""/>
      <w:lvlJc w:val="left"/>
      <w:pPr>
        <w:ind w:left="4320" w:hanging="360"/>
      </w:pPr>
      <w:rPr>
        <w:rFonts w:hint="default" w:ascii="Wingdings" w:hAnsi="Wingdings"/>
      </w:rPr>
    </w:lvl>
    <w:lvl w:ilvl="6" w:tplc="310AC520">
      <w:start w:val="1"/>
      <w:numFmt w:val="bullet"/>
      <w:lvlText w:val=""/>
      <w:lvlJc w:val="left"/>
      <w:pPr>
        <w:ind w:left="5040" w:hanging="360"/>
      </w:pPr>
      <w:rPr>
        <w:rFonts w:hint="default" w:ascii="Symbol" w:hAnsi="Symbol"/>
      </w:rPr>
    </w:lvl>
    <w:lvl w:ilvl="7" w:tplc="F4F05918">
      <w:start w:val="1"/>
      <w:numFmt w:val="bullet"/>
      <w:lvlText w:val="o"/>
      <w:lvlJc w:val="left"/>
      <w:pPr>
        <w:ind w:left="5760" w:hanging="360"/>
      </w:pPr>
      <w:rPr>
        <w:rFonts w:hint="default" w:ascii="Courier New" w:hAnsi="Courier New"/>
      </w:rPr>
    </w:lvl>
    <w:lvl w:ilvl="8" w:tplc="75F4B42E">
      <w:start w:val="1"/>
      <w:numFmt w:val="bullet"/>
      <w:lvlText w:val=""/>
      <w:lvlJc w:val="left"/>
      <w:pPr>
        <w:ind w:left="6480" w:hanging="360"/>
      </w:pPr>
      <w:rPr>
        <w:rFonts w:hint="default" w:ascii="Wingdings" w:hAnsi="Wingdings"/>
      </w:rPr>
    </w:lvl>
  </w:abstractNum>
  <w:abstractNum w:abstractNumId="6" w15:restartNumberingAfterBreak="0">
    <w:nsid w:val="1855110B"/>
    <w:multiLevelType w:val="hybridMultilevel"/>
    <w:tmpl w:val="FFFFFFFF"/>
    <w:lvl w:ilvl="0" w:tplc="DC4AB91E">
      <w:start w:val="1"/>
      <w:numFmt w:val="bullet"/>
      <w:lvlText w:val=""/>
      <w:lvlJc w:val="left"/>
      <w:pPr>
        <w:ind w:left="720" w:hanging="360"/>
      </w:pPr>
      <w:rPr>
        <w:rFonts w:hint="default" w:ascii="Symbol" w:hAnsi="Symbol"/>
      </w:rPr>
    </w:lvl>
    <w:lvl w:ilvl="1" w:tplc="29CE208C">
      <w:start w:val="1"/>
      <w:numFmt w:val="bullet"/>
      <w:lvlText w:val="o"/>
      <w:lvlJc w:val="left"/>
      <w:pPr>
        <w:ind w:left="1440" w:hanging="360"/>
      </w:pPr>
      <w:rPr>
        <w:rFonts w:hint="default" w:ascii="Courier New" w:hAnsi="Courier New"/>
      </w:rPr>
    </w:lvl>
    <w:lvl w:ilvl="2" w:tplc="20C8211A">
      <w:start w:val="1"/>
      <w:numFmt w:val="bullet"/>
      <w:lvlText w:val=""/>
      <w:lvlJc w:val="left"/>
      <w:pPr>
        <w:ind w:left="2160" w:hanging="360"/>
      </w:pPr>
      <w:rPr>
        <w:rFonts w:hint="default" w:ascii="Wingdings" w:hAnsi="Wingdings"/>
      </w:rPr>
    </w:lvl>
    <w:lvl w:ilvl="3" w:tplc="4028A322">
      <w:start w:val="1"/>
      <w:numFmt w:val="bullet"/>
      <w:lvlText w:val=""/>
      <w:lvlJc w:val="left"/>
      <w:pPr>
        <w:ind w:left="2880" w:hanging="360"/>
      </w:pPr>
      <w:rPr>
        <w:rFonts w:hint="default" w:ascii="Symbol" w:hAnsi="Symbol"/>
      </w:rPr>
    </w:lvl>
    <w:lvl w:ilvl="4" w:tplc="C090C68E">
      <w:start w:val="1"/>
      <w:numFmt w:val="bullet"/>
      <w:lvlText w:val="o"/>
      <w:lvlJc w:val="left"/>
      <w:pPr>
        <w:ind w:left="3600" w:hanging="360"/>
      </w:pPr>
      <w:rPr>
        <w:rFonts w:hint="default" w:ascii="Courier New" w:hAnsi="Courier New"/>
      </w:rPr>
    </w:lvl>
    <w:lvl w:ilvl="5" w:tplc="C2525FB0">
      <w:start w:val="1"/>
      <w:numFmt w:val="bullet"/>
      <w:lvlText w:val=""/>
      <w:lvlJc w:val="left"/>
      <w:pPr>
        <w:ind w:left="4320" w:hanging="360"/>
      </w:pPr>
      <w:rPr>
        <w:rFonts w:hint="default" w:ascii="Wingdings" w:hAnsi="Wingdings"/>
      </w:rPr>
    </w:lvl>
    <w:lvl w:ilvl="6" w:tplc="79C27E42">
      <w:start w:val="1"/>
      <w:numFmt w:val="bullet"/>
      <w:lvlText w:val=""/>
      <w:lvlJc w:val="left"/>
      <w:pPr>
        <w:ind w:left="5040" w:hanging="360"/>
      </w:pPr>
      <w:rPr>
        <w:rFonts w:hint="default" w:ascii="Symbol" w:hAnsi="Symbol"/>
      </w:rPr>
    </w:lvl>
    <w:lvl w:ilvl="7" w:tplc="0D04D254">
      <w:start w:val="1"/>
      <w:numFmt w:val="bullet"/>
      <w:lvlText w:val="o"/>
      <w:lvlJc w:val="left"/>
      <w:pPr>
        <w:ind w:left="5760" w:hanging="360"/>
      </w:pPr>
      <w:rPr>
        <w:rFonts w:hint="default" w:ascii="Courier New" w:hAnsi="Courier New"/>
      </w:rPr>
    </w:lvl>
    <w:lvl w:ilvl="8" w:tplc="657E0D22">
      <w:start w:val="1"/>
      <w:numFmt w:val="bullet"/>
      <w:lvlText w:val=""/>
      <w:lvlJc w:val="left"/>
      <w:pPr>
        <w:ind w:left="6480" w:hanging="360"/>
      </w:pPr>
      <w:rPr>
        <w:rFonts w:hint="default" w:ascii="Wingdings" w:hAnsi="Wingdings"/>
      </w:rPr>
    </w:lvl>
  </w:abstractNum>
  <w:abstractNum w:abstractNumId="7" w15:restartNumberingAfterBreak="0">
    <w:nsid w:val="1B289897"/>
    <w:multiLevelType w:val="hybridMultilevel"/>
    <w:tmpl w:val="FFFFFFFF"/>
    <w:lvl w:ilvl="0" w:tplc="9E92BCA2">
      <w:start w:val="1"/>
      <w:numFmt w:val="bullet"/>
      <w:lvlText w:val=""/>
      <w:lvlJc w:val="left"/>
      <w:pPr>
        <w:ind w:left="720" w:hanging="360"/>
      </w:pPr>
      <w:rPr>
        <w:rFonts w:hint="default" w:ascii="Symbol" w:hAnsi="Symbol"/>
      </w:rPr>
    </w:lvl>
    <w:lvl w:ilvl="1" w:tplc="4D24E894">
      <w:start w:val="1"/>
      <w:numFmt w:val="bullet"/>
      <w:lvlText w:val="o"/>
      <w:lvlJc w:val="left"/>
      <w:pPr>
        <w:ind w:left="1440" w:hanging="360"/>
      </w:pPr>
      <w:rPr>
        <w:rFonts w:hint="default" w:ascii="Courier New" w:hAnsi="Courier New"/>
      </w:rPr>
    </w:lvl>
    <w:lvl w:ilvl="2" w:tplc="286AB474">
      <w:start w:val="1"/>
      <w:numFmt w:val="bullet"/>
      <w:lvlText w:val=""/>
      <w:lvlJc w:val="left"/>
      <w:pPr>
        <w:ind w:left="2160" w:hanging="360"/>
      </w:pPr>
      <w:rPr>
        <w:rFonts w:hint="default" w:ascii="Wingdings" w:hAnsi="Wingdings"/>
      </w:rPr>
    </w:lvl>
    <w:lvl w:ilvl="3" w:tplc="3D66FDFE">
      <w:start w:val="1"/>
      <w:numFmt w:val="bullet"/>
      <w:lvlText w:val=""/>
      <w:lvlJc w:val="left"/>
      <w:pPr>
        <w:ind w:left="2880" w:hanging="360"/>
      </w:pPr>
      <w:rPr>
        <w:rFonts w:hint="default" w:ascii="Symbol" w:hAnsi="Symbol"/>
      </w:rPr>
    </w:lvl>
    <w:lvl w:ilvl="4" w:tplc="A2E6E7D0">
      <w:start w:val="1"/>
      <w:numFmt w:val="bullet"/>
      <w:lvlText w:val="o"/>
      <w:lvlJc w:val="left"/>
      <w:pPr>
        <w:ind w:left="3600" w:hanging="360"/>
      </w:pPr>
      <w:rPr>
        <w:rFonts w:hint="default" w:ascii="Courier New" w:hAnsi="Courier New"/>
      </w:rPr>
    </w:lvl>
    <w:lvl w:ilvl="5" w:tplc="C2302804">
      <w:start w:val="1"/>
      <w:numFmt w:val="bullet"/>
      <w:lvlText w:val=""/>
      <w:lvlJc w:val="left"/>
      <w:pPr>
        <w:ind w:left="4320" w:hanging="360"/>
      </w:pPr>
      <w:rPr>
        <w:rFonts w:hint="default" w:ascii="Wingdings" w:hAnsi="Wingdings"/>
      </w:rPr>
    </w:lvl>
    <w:lvl w:ilvl="6" w:tplc="A4A4A4A2">
      <w:start w:val="1"/>
      <w:numFmt w:val="bullet"/>
      <w:lvlText w:val=""/>
      <w:lvlJc w:val="left"/>
      <w:pPr>
        <w:ind w:left="5040" w:hanging="360"/>
      </w:pPr>
      <w:rPr>
        <w:rFonts w:hint="default" w:ascii="Symbol" w:hAnsi="Symbol"/>
      </w:rPr>
    </w:lvl>
    <w:lvl w:ilvl="7" w:tplc="83B63CC8">
      <w:start w:val="1"/>
      <w:numFmt w:val="bullet"/>
      <w:lvlText w:val="o"/>
      <w:lvlJc w:val="left"/>
      <w:pPr>
        <w:ind w:left="5760" w:hanging="360"/>
      </w:pPr>
      <w:rPr>
        <w:rFonts w:hint="default" w:ascii="Courier New" w:hAnsi="Courier New"/>
      </w:rPr>
    </w:lvl>
    <w:lvl w:ilvl="8" w:tplc="53904380">
      <w:start w:val="1"/>
      <w:numFmt w:val="bullet"/>
      <w:lvlText w:val=""/>
      <w:lvlJc w:val="left"/>
      <w:pPr>
        <w:ind w:left="6480" w:hanging="360"/>
      </w:pPr>
      <w:rPr>
        <w:rFonts w:hint="default" w:ascii="Wingdings" w:hAnsi="Wingdings"/>
      </w:rPr>
    </w:lvl>
  </w:abstractNum>
  <w:abstractNum w:abstractNumId="8" w15:restartNumberingAfterBreak="0">
    <w:nsid w:val="1CDC6D4A"/>
    <w:multiLevelType w:val="hybridMultilevel"/>
    <w:tmpl w:val="FFFFFFFF"/>
    <w:lvl w:ilvl="0" w:tplc="58505362">
      <w:start w:val="1"/>
      <w:numFmt w:val="decimal"/>
      <w:lvlText w:val="%1."/>
      <w:lvlJc w:val="left"/>
      <w:pPr>
        <w:ind w:left="720" w:hanging="360"/>
      </w:pPr>
    </w:lvl>
    <w:lvl w:ilvl="1" w:tplc="5866CC64">
      <w:start w:val="1"/>
      <w:numFmt w:val="lowerLetter"/>
      <w:lvlText w:val="%2."/>
      <w:lvlJc w:val="left"/>
      <w:pPr>
        <w:ind w:left="1440" w:hanging="360"/>
      </w:pPr>
    </w:lvl>
    <w:lvl w:ilvl="2" w:tplc="B060E328">
      <w:start w:val="1"/>
      <w:numFmt w:val="lowerRoman"/>
      <w:lvlText w:val="%3."/>
      <w:lvlJc w:val="right"/>
      <w:pPr>
        <w:ind w:left="2160" w:hanging="180"/>
      </w:pPr>
    </w:lvl>
    <w:lvl w:ilvl="3" w:tplc="0DE68288">
      <w:start w:val="1"/>
      <w:numFmt w:val="decimal"/>
      <w:lvlText w:val="%4."/>
      <w:lvlJc w:val="left"/>
      <w:pPr>
        <w:ind w:left="2880" w:hanging="360"/>
      </w:pPr>
    </w:lvl>
    <w:lvl w:ilvl="4" w:tplc="04ACB29A">
      <w:start w:val="1"/>
      <w:numFmt w:val="lowerLetter"/>
      <w:lvlText w:val="%5."/>
      <w:lvlJc w:val="left"/>
      <w:pPr>
        <w:ind w:left="3600" w:hanging="360"/>
      </w:pPr>
    </w:lvl>
    <w:lvl w:ilvl="5" w:tplc="3DA67C86">
      <w:start w:val="1"/>
      <w:numFmt w:val="lowerRoman"/>
      <w:lvlText w:val="%6."/>
      <w:lvlJc w:val="right"/>
      <w:pPr>
        <w:ind w:left="4320" w:hanging="180"/>
      </w:pPr>
    </w:lvl>
    <w:lvl w:ilvl="6" w:tplc="980EFEB6">
      <w:start w:val="1"/>
      <w:numFmt w:val="decimal"/>
      <w:lvlText w:val="%7."/>
      <w:lvlJc w:val="left"/>
      <w:pPr>
        <w:ind w:left="5040" w:hanging="360"/>
      </w:pPr>
    </w:lvl>
    <w:lvl w:ilvl="7" w:tplc="20D2A356">
      <w:start w:val="1"/>
      <w:numFmt w:val="lowerLetter"/>
      <w:lvlText w:val="%8."/>
      <w:lvlJc w:val="left"/>
      <w:pPr>
        <w:ind w:left="5760" w:hanging="360"/>
      </w:pPr>
    </w:lvl>
    <w:lvl w:ilvl="8" w:tplc="B9D21C64">
      <w:start w:val="1"/>
      <w:numFmt w:val="lowerRoman"/>
      <w:lvlText w:val="%9."/>
      <w:lvlJc w:val="right"/>
      <w:pPr>
        <w:ind w:left="6480" w:hanging="180"/>
      </w:pPr>
    </w:lvl>
  </w:abstractNum>
  <w:abstractNum w:abstractNumId="9" w15:restartNumberingAfterBreak="0">
    <w:nsid w:val="254D126B"/>
    <w:multiLevelType w:val="hybridMultilevel"/>
    <w:tmpl w:val="FFFFFFFF"/>
    <w:lvl w:ilvl="0" w:tplc="0CFEC434">
      <w:start w:val="1"/>
      <w:numFmt w:val="decimal"/>
      <w:lvlText w:val="%1."/>
      <w:lvlJc w:val="left"/>
      <w:pPr>
        <w:ind w:left="1080" w:hanging="360"/>
      </w:pPr>
    </w:lvl>
    <w:lvl w:ilvl="1" w:tplc="76ECBA54">
      <w:start w:val="1"/>
      <w:numFmt w:val="lowerLetter"/>
      <w:lvlText w:val="%2."/>
      <w:lvlJc w:val="left"/>
      <w:pPr>
        <w:ind w:left="1800" w:hanging="360"/>
      </w:pPr>
    </w:lvl>
    <w:lvl w:ilvl="2" w:tplc="9C920318">
      <w:start w:val="1"/>
      <w:numFmt w:val="lowerRoman"/>
      <w:lvlText w:val="%3."/>
      <w:lvlJc w:val="right"/>
      <w:pPr>
        <w:ind w:left="2520" w:hanging="180"/>
      </w:pPr>
    </w:lvl>
    <w:lvl w:ilvl="3" w:tplc="FB66FB3A">
      <w:start w:val="1"/>
      <w:numFmt w:val="decimal"/>
      <w:lvlText w:val="%4."/>
      <w:lvlJc w:val="left"/>
      <w:pPr>
        <w:ind w:left="3240" w:hanging="360"/>
      </w:pPr>
    </w:lvl>
    <w:lvl w:ilvl="4" w:tplc="970C4BEE">
      <w:start w:val="1"/>
      <w:numFmt w:val="lowerLetter"/>
      <w:lvlText w:val="%5."/>
      <w:lvlJc w:val="left"/>
      <w:pPr>
        <w:ind w:left="3960" w:hanging="360"/>
      </w:pPr>
    </w:lvl>
    <w:lvl w:ilvl="5" w:tplc="4E4E8832">
      <w:start w:val="1"/>
      <w:numFmt w:val="lowerRoman"/>
      <w:lvlText w:val="%6."/>
      <w:lvlJc w:val="right"/>
      <w:pPr>
        <w:ind w:left="4680" w:hanging="180"/>
      </w:pPr>
    </w:lvl>
    <w:lvl w:ilvl="6" w:tplc="61962D06">
      <w:start w:val="1"/>
      <w:numFmt w:val="decimal"/>
      <w:lvlText w:val="%7."/>
      <w:lvlJc w:val="left"/>
      <w:pPr>
        <w:ind w:left="5400" w:hanging="360"/>
      </w:pPr>
    </w:lvl>
    <w:lvl w:ilvl="7" w:tplc="B2FE595E">
      <w:start w:val="1"/>
      <w:numFmt w:val="lowerLetter"/>
      <w:lvlText w:val="%8."/>
      <w:lvlJc w:val="left"/>
      <w:pPr>
        <w:ind w:left="6120" w:hanging="360"/>
      </w:pPr>
    </w:lvl>
    <w:lvl w:ilvl="8" w:tplc="D9F04A22">
      <w:start w:val="1"/>
      <w:numFmt w:val="lowerRoman"/>
      <w:lvlText w:val="%9."/>
      <w:lvlJc w:val="right"/>
      <w:pPr>
        <w:ind w:left="6840" w:hanging="180"/>
      </w:pPr>
    </w:lvl>
  </w:abstractNum>
  <w:abstractNum w:abstractNumId="10" w15:restartNumberingAfterBreak="0">
    <w:nsid w:val="2F421240"/>
    <w:multiLevelType w:val="hybridMultilevel"/>
    <w:tmpl w:val="FFFFFFFF"/>
    <w:lvl w:ilvl="0" w:tplc="D0BEC762">
      <w:start w:val="1"/>
      <w:numFmt w:val="bullet"/>
      <w:lvlText w:val=""/>
      <w:lvlJc w:val="left"/>
      <w:pPr>
        <w:ind w:left="720" w:hanging="360"/>
      </w:pPr>
      <w:rPr>
        <w:rFonts w:hint="default" w:ascii="Wingdings" w:hAnsi="Wingdings"/>
      </w:rPr>
    </w:lvl>
    <w:lvl w:ilvl="1" w:tplc="B92A1CAE">
      <w:start w:val="1"/>
      <w:numFmt w:val="bullet"/>
      <w:lvlText w:val="o"/>
      <w:lvlJc w:val="left"/>
      <w:pPr>
        <w:ind w:left="1440" w:hanging="360"/>
      </w:pPr>
      <w:rPr>
        <w:rFonts w:hint="default" w:ascii="Courier New" w:hAnsi="Courier New"/>
      </w:rPr>
    </w:lvl>
    <w:lvl w:ilvl="2" w:tplc="903A98BA">
      <w:start w:val="1"/>
      <w:numFmt w:val="bullet"/>
      <w:lvlText w:val=""/>
      <w:lvlJc w:val="left"/>
      <w:pPr>
        <w:ind w:left="2160" w:hanging="360"/>
      </w:pPr>
      <w:rPr>
        <w:rFonts w:hint="default" w:ascii="Wingdings" w:hAnsi="Wingdings"/>
      </w:rPr>
    </w:lvl>
    <w:lvl w:ilvl="3" w:tplc="A328E366">
      <w:start w:val="1"/>
      <w:numFmt w:val="bullet"/>
      <w:lvlText w:val=""/>
      <w:lvlJc w:val="left"/>
      <w:pPr>
        <w:ind w:left="2880" w:hanging="360"/>
      </w:pPr>
      <w:rPr>
        <w:rFonts w:hint="default" w:ascii="Symbol" w:hAnsi="Symbol"/>
      </w:rPr>
    </w:lvl>
    <w:lvl w:ilvl="4" w:tplc="6F347ADA">
      <w:start w:val="1"/>
      <w:numFmt w:val="bullet"/>
      <w:lvlText w:val="o"/>
      <w:lvlJc w:val="left"/>
      <w:pPr>
        <w:ind w:left="3600" w:hanging="360"/>
      </w:pPr>
      <w:rPr>
        <w:rFonts w:hint="default" w:ascii="Courier New" w:hAnsi="Courier New"/>
      </w:rPr>
    </w:lvl>
    <w:lvl w:ilvl="5" w:tplc="A00A1454">
      <w:start w:val="1"/>
      <w:numFmt w:val="bullet"/>
      <w:lvlText w:val=""/>
      <w:lvlJc w:val="left"/>
      <w:pPr>
        <w:ind w:left="4320" w:hanging="360"/>
      </w:pPr>
      <w:rPr>
        <w:rFonts w:hint="default" w:ascii="Wingdings" w:hAnsi="Wingdings"/>
      </w:rPr>
    </w:lvl>
    <w:lvl w:ilvl="6" w:tplc="3336075C">
      <w:start w:val="1"/>
      <w:numFmt w:val="bullet"/>
      <w:lvlText w:val=""/>
      <w:lvlJc w:val="left"/>
      <w:pPr>
        <w:ind w:left="5040" w:hanging="360"/>
      </w:pPr>
      <w:rPr>
        <w:rFonts w:hint="default" w:ascii="Symbol" w:hAnsi="Symbol"/>
      </w:rPr>
    </w:lvl>
    <w:lvl w:ilvl="7" w:tplc="CEE6F0D2">
      <w:start w:val="1"/>
      <w:numFmt w:val="bullet"/>
      <w:lvlText w:val="o"/>
      <w:lvlJc w:val="left"/>
      <w:pPr>
        <w:ind w:left="5760" w:hanging="360"/>
      </w:pPr>
      <w:rPr>
        <w:rFonts w:hint="default" w:ascii="Courier New" w:hAnsi="Courier New"/>
      </w:rPr>
    </w:lvl>
    <w:lvl w:ilvl="8" w:tplc="34667DA8">
      <w:start w:val="1"/>
      <w:numFmt w:val="bullet"/>
      <w:lvlText w:val=""/>
      <w:lvlJc w:val="left"/>
      <w:pPr>
        <w:ind w:left="6480" w:hanging="360"/>
      </w:pPr>
      <w:rPr>
        <w:rFonts w:hint="default" w:ascii="Wingdings" w:hAnsi="Wingdings"/>
      </w:rPr>
    </w:lvl>
  </w:abstractNum>
  <w:abstractNum w:abstractNumId="11" w15:restartNumberingAfterBreak="0">
    <w:nsid w:val="3071C608"/>
    <w:multiLevelType w:val="hybridMultilevel"/>
    <w:tmpl w:val="FFFFFFFF"/>
    <w:lvl w:ilvl="0" w:tplc="9C38ADDC">
      <w:start w:val="1"/>
      <w:numFmt w:val="bullet"/>
      <w:lvlText w:val=""/>
      <w:lvlJc w:val="left"/>
      <w:pPr>
        <w:ind w:left="720" w:hanging="360"/>
      </w:pPr>
      <w:rPr>
        <w:rFonts w:hint="default" w:ascii="Wingdings" w:hAnsi="Wingdings"/>
      </w:rPr>
    </w:lvl>
    <w:lvl w:ilvl="1" w:tplc="7D2EE03C">
      <w:start w:val="1"/>
      <w:numFmt w:val="bullet"/>
      <w:lvlText w:val="o"/>
      <w:lvlJc w:val="left"/>
      <w:pPr>
        <w:ind w:left="1440" w:hanging="360"/>
      </w:pPr>
      <w:rPr>
        <w:rFonts w:hint="default" w:ascii="Courier New" w:hAnsi="Courier New"/>
      </w:rPr>
    </w:lvl>
    <w:lvl w:ilvl="2" w:tplc="03900DA0">
      <w:start w:val="1"/>
      <w:numFmt w:val="bullet"/>
      <w:lvlText w:val=""/>
      <w:lvlJc w:val="left"/>
      <w:pPr>
        <w:ind w:left="2160" w:hanging="360"/>
      </w:pPr>
      <w:rPr>
        <w:rFonts w:hint="default" w:ascii="Wingdings" w:hAnsi="Wingdings"/>
      </w:rPr>
    </w:lvl>
    <w:lvl w:ilvl="3" w:tplc="16A8A8BC">
      <w:start w:val="1"/>
      <w:numFmt w:val="bullet"/>
      <w:lvlText w:val=""/>
      <w:lvlJc w:val="left"/>
      <w:pPr>
        <w:ind w:left="2880" w:hanging="360"/>
      </w:pPr>
      <w:rPr>
        <w:rFonts w:hint="default" w:ascii="Symbol" w:hAnsi="Symbol"/>
      </w:rPr>
    </w:lvl>
    <w:lvl w:ilvl="4" w:tplc="A816E97E">
      <w:start w:val="1"/>
      <w:numFmt w:val="bullet"/>
      <w:lvlText w:val="o"/>
      <w:lvlJc w:val="left"/>
      <w:pPr>
        <w:ind w:left="3600" w:hanging="360"/>
      </w:pPr>
      <w:rPr>
        <w:rFonts w:hint="default" w:ascii="Courier New" w:hAnsi="Courier New"/>
      </w:rPr>
    </w:lvl>
    <w:lvl w:ilvl="5" w:tplc="49B8662A">
      <w:start w:val="1"/>
      <w:numFmt w:val="bullet"/>
      <w:lvlText w:val=""/>
      <w:lvlJc w:val="left"/>
      <w:pPr>
        <w:ind w:left="4320" w:hanging="360"/>
      </w:pPr>
      <w:rPr>
        <w:rFonts w:hint="default" w:ascii="Wingdings" w:hAnsi="Wingdings"/>
      </w:rPr>
    </w:lvl>
    <w:lvl w:ilvl="6" w:tplc="B1D6E1B0">
      <w:start w:val="1"/>
      <w:numFmt w:val="bullet"/>
      <w:lvlText w:val=""/>
      <w:lvlJc w:val="left"/>
      <w:pPr>
        <w:ind w:left="5040" w:hanging="360"/>
      </w:pPr>
      <w:rPr>
        <w:rFonts w:hint="default" w:ascii="Symbol" w:hAnsi="Symbol"/>
      </w:rPr>
    </w:lvl>
    <w:lvl w:ilvl="7" w:tplc="C1A46BC4">
      <w:start w:val="1"/>
      <w:numFmt w:val="bullet"/>
      <w:lvlText w:val="o"/>
      <w:lvlJc w:val="left"/>
      <w:pPr>
        <w:ind w:left="5760" w:hanging="360"/>
      </w:pPr>
      <w:rPr>
        <w:rFonts w:hint="default" w:ascii="Courier New" w:hAnsi="Courier New"/>
      </w:rPr>
    </w:lvl>
    <w:lvl w:ilvl="8" w:tplc="B3D8F034">
      <w:start w:val="1"/>
      <w:numFmt w:val="bullet"/>
      <w:lvlText w:val=""/>
      <w:lvlJc w:val="left"/>
      <w:pPr>
        <w:ind w:left="6480" w:hanging="360"/>
      </w:pPr>
      <w:rPr>
        <w:rFonts w:hint="default" w:ascii="Wingdings" w:hAnsi="Wingdings"/>
      </w:rPr>
    </w:lvl>
  </w:abstractNum>
  <w:abstractNum w:abstractNumId="12" w15:restartNumberingAfterBreak="0">
    <w:nsid w:val="3E31FC9C"/>
    <w:multiLevelType w:val="hybridMultilevel"/>
    <w:tmpl w:val="FFFFFFFF"/>
    <w:lvl w:ilvl="0" w:tplc="8288314C">
      <w:start w:val="1"/>
      <w:numFmt w:val="decimal"/>
      <w:lvlText w:val="%1."/>
      <w:lvlJc w:val="left"/>
      <w:pPr>
        <w:ind w:left="720" w:hanging="360"/>
      </w:pPr>
    </w:lvl>
    <w:lvl w:ilvl="1" w:tplc="C0BA3832">
      <w:start w:val="1"/>
      <w:numFmt w:val="lowerLetter"/>
      <w:lvlText w:val="%2."/>
      <w:lvlJc w:val="left"/>
      <w:pPr>
        <w:ind w:left="1440" w:hanging="360"/>
      </w:pPr>
    </w:lvl>
    <w:lvl w:ilvl="2" w:tplc="4426D1E4">
      <w:start w:val="1"/>
      <w:numFmt w:val="lowerRoman"/>
      <w:lvlText w:val="%3."/>
      <w:lvlJc w:val="right"/>
      <w:pPr>
        <w:ind w:left="2160" w:hanging="180"/>
      </w:pPr>
    </w:lvl>
    <w:lvl w:ilvl="3" w:tplc="B5CA9E34">
      <w:start w:val="1"/>
      <w:numFmt w:val="decimal"/>
      <w:lvlText w:val="%4."/>
      <w:lvlJc w:val="left"/>
      <w:pPr>
        <w:ind w:left="2880" w:hanging="360"/>
      </w:pPr>
    </w:lvl>
    <w:lvl w:ilvl="4" w:tplc="A30C7D8A">
      <w:start w:val="1"/>
      <w:numFmt w:val="lowerLetter"/>
      <w:lvlText w:val="%5."/>
      <w:lvlJc w:val="left"/>
      <w:pPr>
        <w:ind w:left="3600" w:hanging="360"/>
      </w:pPr>
    </w:lvl>
    <w:lvl w:ilvl="5" w:tplc="8EDABF4A">
      <w:start w:val="1"/>
      <w:numFmt w:val="lowerRoman"/>
      <w:lvlText w:val="%6."/>
      <w:lvlJc w:val="right"/>
      <w:pPr>
        <w:ind w:left="4320" w:hanging="180"/>
      </w:pPr>
    </w:lvl>
    <w:lvl w:ilvl="6" w:tplc="2B640470">
      <w:start w:val="1"/>
      <w:numFmt w:val="decimal"/>
      <w:lvlText w:val="%7."/>
      <w:lvlJc w:val="left"/>
      <w:pPr>
        <w:ind w:left="5040" w:hanging="360"/>
      </w:pPr>
    </w:lvl>
    <w:lvl w:ilvl="7" w:tplc="A42483E2">
      <w:start w:val="1"/>
      <w:numFmt w:val="lowerLetter"/>
      <w:lvlText w:val="%8."/>
      <w:lvlJc w:val="left"/>
      <w:pPr>
        <w:ind w:left="5760" w:hanging="360"/>
      </w:pPr>
    </w:lvl>
    <w:lvl w:ilvl="8" w:tplc="1262973E">
      <w:start w:val="1"/>
      <w:numFmt w:val="lowerRoman"/>
      <w:lvlText w:val="%9."/>
      <w:lvlJc w:val="right"/>
      <w:pPr>
        <w:ind w:left="6480" w:hanging="180"/>
      </w:pPr>
    </w:lvl>
  </w:abstractNum>
  <w:abstractNum w:abstractNumId="13" w15:restartNumberingAfterBreak="0">
    <w:nsid w:val="47DC1920"/>
    <w:multiLevelType w:val="hybridMultilevel"/>
    <w:tmpl w:val="47702504"/>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52FB39A3"/>
    <w:multiLevelType w:val="hybridMultilevel"/>
    <w:tmpl w:val="FFFFFFFF"/>
    <w:lvl w:ilvl="0" w:tplc="E1DC3046">
      <w:start w:val="1"/>
      <w:numFmt w:val="bullet"/>
      <w:lvlText w:val=""/>
      <w:lvlJc w:val="left"/>
      <w:pPr>
        <w:ind w:left="720" w:hanging="360"/>
      </w:pPr>
      <w:rPr>
        <w:rFonts w:hint="default" w:ascii="Symbol" w:hAnsi="Symbol"/>
      </w:rPr>
    </w:lvl>
    <w:lvl w:ilvl="1" w:tplc="41942E16">
      <w:start w:val="1"/>
      <w:numFmt w:val="bullet"/>
      <w:lvlText w:val="o"/>
      <w:lvlJc w:val="left"/>
      <w:pPr>
        <w:ind w:left="1440" w:hanging="360"/>
      </w:pPr>
      <w:rPr>
        <w:rFonts w:hint="default" w:ascii="Courier New" w:hAnsi="Courier New"/>
      </w:rPr>
    </w:lvl>
    <w:lvl w:ilvl="2" w:tplc="58226972">
      <w:start w:val="1"/>
      <w:numFmt w:val="bullet"/>
      <w:lvlText w:val=""/>
      <w:lvlJc w:val="left"/>
      <w:pPr>
        <w:ind w:left="2160" w:hanging="360"/>
      </w:pPr>
      <w:rPr>
        <w:rFonts w:hint="default" w:ascii="Wingdings" w:hAnsi="Wingdings"/>
      </w:rPr>
    </w:lvl>
    <w:lvl w:ilvl="3" w:tplc="D1DA2002">
      <w:start w:val="1"/>
      <w:numFmt w:val="bullet"/>
      <w:lvlText w:val=""/>
      <w:lvlJc w:val="left"/>
      <w:pPr>
        <w:ind w:left="2880" w:hanging="360"/>
      </w:pPr>
      <w:rPr>
        <w:rFonts w:hint="default" w:ascii="Symbol" w:hAnsi="Symbol"/>
      </w:rPr>
    </w:lvl>
    <w:lvl w:ilvl="4" w:tplc="77240884">
      <w:start w:val="1"/>
      <w:numFmt w:val="bullet"/>
      <w:lvlText w:val="o"/>
      <w:lvlJc w:val="left"/>
      <w:pPr>
        <w:ind w:left="3600" w:hanging="360"/>
      </w:pPr>
      <w:rPr>
        <w:rFonts w:hint="default" w:ascii="Courier New" w:hAnsi="Courier New"/>
      </w:rPr>
    </w:lvl>
    <w:lvl w:ilvl="5" w:tplc="229633E4">
      <w:start w:val="1"/>
      <w:numFmt w:val="bullet"/>
      <w:lvlText w:val=""/>
      <w:lvlJc w:val="left"/>
      <w:pPr>
        <w:ind w:left="4320" w:hanging="360"/>
      </w:pPr>
      <w:rPr>
        <w:rFonts w:hint="default" w:ascii="Wingdings" w:hAnsi="Wingdings"/>
      </w:rPr>
    </w:lvl>
    <w:lvl w:ilvl="6" w:tplc="1B7E0AAC">
      <w:start w:val="1"/>
      <w:numFmt w:val="bullet"/>
      <w:lvlText w:val=""/>
      <w:lvlJc w:val="left"/>
      <w:pPr>
        <w:ind w:left="5040" w:hanging="360"/>
      </w:pPr>
      <w:rPr>
        <w:rFonts w:hint="default" w:ascii="Symbol" w:hAnsi="Symbol"/>
      </w:rPr>
    </w:lvl>
    <w:lvl w:ilvl="7" w:tplc="EA6855CA">
      <w:start w:val="1"/>
      <w:numFmt w:val="bullet"/>
      <w:lvlText w:val="o"/>
      <w:lvlJc w:val="left"/>
      <w:pPr>
        <w:ind w:left="5760" w:hanging="360"/>
      </w:pPr>
      <w:rPr>
        <w:rFonts w:hint="default" w:ascii="Courier New" w:hAnsi="Courier New"/>
      </w:rPr>
    </w:lvl>
    <w:lvl w:ilvl="8" w:tplc="BDFCF954">
      <w:start w:val="1"/>
      <w:numFmt w:val="bullet"/>
      <w:lvlText w:val=""/>
      <w:lvlJc w:val="left"/>
      <w:pPr>
        <w:ind w:left="6480" w:hanging="360"/>
      </w:pPr>
      <w:rPr>
        <w:rFonts w:hint="default" w:ascii="Wingdings" w:hAnsi="Wingdings"/>
      </w:rPr>
    </w:lvl>
  </w:abstractNum>
  <w:abstractNum w:abstractNumId="15" w15:restartNumberingAfterBreak="0">
    <w:nsid w:val="594E6EFB"/>
    <w:multiLevelType w:val="hybridMultilevel"/>
    <w:tmpl w:val="FFFFFFFF"/>
    <w:lvl w:ilvl="0" w:tplc="461024F4">
      <w:start w:val="1"/>
      <w:numFmt w:val="bullet"/>
      <w:lvlText w:val=""/>
      <w:lvlJc w:val="left"/>
      <w:pPr>
        <w:ind w:left="720" w:hanging="360"/>
      </w:pPr>
      <w:rPr>
        <w:rFonts w:hint="default" w:ascii="Symbol" w:hAnsi="Symbol"/>
      </w:rPr>
    </w:lvl>
    <w:lvl w:ilvl="1" w:tplc="FC8657E6">
      <w:start w:val="1"/>
      <w:numFmt w:val="bullet"/>
      <w:lvlText w:val="o"/>
      <w:lvlJc w:val="left"/>
      <w:pPr>
        <w:ind w:left="1440" w:hanging="360"/>
      </w:pPr>
      <w:rPr>
        <w:rFonts w:hint="default" w:ascii="Courier New" w:hAnsi="Courier New"/>
      </w:rPr>
    </w:lvl>
    <w:lvl w:ilvl="2" w:tplc="78F27214">
      <w:start w:val="1"/>
      <w:numFmt w:val="bullet"/>
      <w:lvlText w:val=""/>
      <w:lvlJc w:val="left"/>
      <w:pPr>
        <w:ind w:left="2160" w:hanging="360"/>
      </w:pPr>
      <w:rPr>
        <w:rFonts w:hint="default" w:ascii="Wingdings" w:hAnsi="Wingdings"/>
      </w:rPr>
    </w:lvl>
    <w:lvl w:ilvl="3" w:tplc="DEA2A760">
      <w:start w:val="1"/>
      <w:numFmt w:val="bullet"/>
      <w:lvlText w:val=""/>
      <w:lvlJc w:val="left"/>
      <w:pPr>
        <w:ind w:left="2880" w:hanging="360"/>
      </w:pPr>
      <w:rPr>
        <w:rFonts w:hint="default" w:ascii="Symbol" w:hAnsi="Symbol"/>
      </w:rPr>
    </w:lvl>
    <w:lvl w:ilvl="4" w:tplc="92846FA6">
      <w:start w:val="1"/>
      <w:numFmt w:val="bullet"/>
      <w:lvlText w:val="o"/>
      <w:lvlJc w:val="left"/>
      <w:pPr>
        <w:ind w:left="3600" w:hanging="360"/>
      </w:pPr>
      <w:rPr>
        <w:rFonts w:hint="default" w:ascii="Courier New" w:hAnsi="Courier New"/>
      </w:rPr>
    </w:lvl>
    <w:lvl w:ilvl="5" w:tplc="BDE8E794">
      <w:start w:val="1"/>
      <w:numFmt w:val="bullet"/>
      <w:lvlText w:val=""/>
      <w:lvlJc w:val="left"/>
      <w:pPr>
        <w:ind w:left="4320" w:hanging="360"/>
      </w:pPr>
      <w:rPr>
        <w:rFonts w:hint="default" w:ascii="Wingdings" w:hAnsi="Wingdings"/>
      </w:rPr>
    </w:lvl>
    <w:lvl w:ilvl="6" w:tplc="D24E825C">
      <w:start w:val="1"/>
      <w:numFmt w:val="bullet"/>
      <w:lvlText w:val=""/>
      <w:lvlJc w:val="left"/>
      <w:pPr>
        <w:ind w:left="5040" w:hanging="360"/>
      </w:pPr>
      <w:rPr>
        <w:rFonts w:hint="default" w:ascii="Symbol" w:hAnsi="Symbol"/>
      </w:rPr>
    </w:lvl>
    <w:lvl w:ilvl="7" w:tplc="A302EFC0">
      <w:start w:val="1"/>
      <w:numFmt w:val="bullet"/>
      <w:lvlText w:val="o"/>
      <w:lvlJc w:val="left"/>
      <w:pPr>
        <w:ind w:left="5760" w:hanging="360"/>
      </w:pPr>
      <w:rPr>
        <w:rFonts w:hint="default" w:ascii="Courier New" w:hAnsi="Courier New"/>
      </w:rPr>
    </w:lvl>
    <w:lvl w:ilvl="8" w:tplc="5F8A9088">
      <w:start w:val="1"/>
      <w:numFmt w:val="bullet"/>
      <w:lvlText w:val=""/>
      <w:lvlJc w:val="left"/>
      <w:pPr>
        <w:ind w:left="6480" w:hanging="360"/>
      </w:pPr>
      <w:rPr>
        <w:rFonts w:hint="default" w:ascii="Wingdings" w:hAnsi="Wingdings"/>
      </w:rPr>
    </w:lvl>
  </w:abstractNum>
  <w:abstractNum w:abstractNumId="16" w15:restartNumberingAfterBreak="0">
    <w:nsid w:val="5B216AFE"/>
    <w:multiLevelType w:val="hybridMultilevel"/>
    <w:tmpl w:val="FFFFFFFF"/>
    <w:lvl w:ilvl="0" w:tplc="C2724B20">
      <w:start w:val="1"/>
      <w:numFmt w:val="bullet"/>
      <w:lvlText w:val=""/>
      <w:lvlJc w:val="left"/>
      <w:pPr>
        <w:ind w:left="720" w:hanging="360"/>
      </w:pPr>
      <w:rPr>
        <w:rFonts w:hint="default" w:ascii="Symbol" w:hAnsi="Symbol"/>
      </w:rPr>
    </w:lvl>
    <w:lvl w:ilvl="1" w:tplc="74F2D4F4">
      <w:start w:val="1"/>
      <w:numFmt w:val="bullet"/>
      <w:lvlText w:val="o"/>
      <w:lvlJc w:val="left"/>
      <w:pPr>
        <w:ind w:left="1440" w:hanging="360"/>
      </w:pPr>
      <w:rPr>
        <w:rFonts w:hint="default" w:ascii="Courier New" w:hAnsi="Courier New"/>
      </w:rPr>
    </w:lvl>
    <w:lvl w:ilvl="2" w:tplc="4D1A3978">
      <w:start w:val="1"/>
      <w:numFmt w:val="bullet"/>
      <w:lvlText w:val=""/>
      <w:lvlJc w:val="left"/>
      <w:pPr>
        <w:ind w:left="2160" w:hanging="360"/>
      </w:pPr>
      <w:rPr>
        <w:rFonts w:hint="default" w:ascii="Wingdings" w:hAnsi="Wingdings"/>
      </w:rPr>
    </w:lvl>
    <w:lvl w:ilvl="3" w:tplc="092C3C02">
      <w:start w:val="1"/>
      <w:numFmt w:val="bullet"/>
      <w:lvlText w:val=""/>
      <w:lvlJc w:val="left"/>
      <w:pPr>
        <w:ind w:left="2880" w:hanging="360"/>
      </w:pPr>
      <w:rPr>
        <w:rFonts w:hint="default" w:ascii="Symbol" w:hAnsi="Symbol"/>
      </w:rPr>
    </w:lvl>
    <w:lvl w:ilvl="4" w:tplc="62001688">
      <w:start w:val="1"/>
      <w:numFmt w:val="bullet"/>
      <w:lvlText w:val="o"/>
      <w:lvlJc w:val="left"/>
      <w:pPr>
        <w:ind w:left="3600" w:hanging="360"/>
      </w:pPr>
      <w:rPr>
        <w:rFonts w:hint="default" w:ascii="Courier New" w:hAnsi="Courier New"/>
      </w:rPr>
    </w:lvl>
    <w:lvl w:ilvl="5" w:tplc="C08AF48C">
      <w:start w:val="1"/>
      <w:numFmt w:val="bullet"/>
      <w:lvlText w:val=""/>
      <w:lvlJc w:val="left"/>
      <w:pPr>
        <w:ind w:left="4320" w:hanging="360"/>
      </w:pPr>
      <w:rPr>
        <w:rFonts w:hint="default" w:ascii="Wingdings" w:hAnsi="Wingdings"/>
      </w:rPr>
    </w:lvl>
    <w:lvl w:ilvl="6" w:tplc="66A2DFA4">
      <w:start w:val="1"/>
      <w:numFmt w:val="bullet"/>
      <w:lvlText w:val=""/>
      <w:lvlJc w:val="left"/>
      <w:pPr>
        <w:ind w:left="5040" w:hanging="360"/>
      </w:pPr>
      <w:rPr>
        <w:rFonts w:hint="default" w:ascii="Symbol" w:hAnsi="Symbol"/>
      </w:rPr>
    </w:lvl>
    <w:lvl w:ilvl="7" w:tplc="39EC9E74">
      <w:start w:val="1"/>
      <w:numFmt w:val="bullet"/>
      <w:lvlText w:val="o"/>
      <w:lvlJc w:val="left"/>
      <w:pPr>
        <w:ind w:left="5760" w:hanging="360"/>
      </w:pPr>
      <w:rPr>
        <w:rFonts w:hint="default" w:ascii="Courier New" w:hAnsi="Courier New"/>
      </w:rPr>
    </w:lvl>
    <w:lvl w:ilvl="8" w:tplc="6EF427BC">
      <w:start w:val="1"/>
      <w:numFmt w:val="bullet"/>
      <w:lvlText w:val=""/>
      <w:lvlJc w:val="left"/>
      <w:pPr>
        <w:ind w:left="6480" w:hanging="360"/>
      </w:pPr>
      <w:rPr>
        <w:rFonts w:hint="default" w:ascii="Wingdings" w:hAnsi="Wingdings"/>
      </w:rPr>
    </w:lvl>
  </w:abstractNum>
  <w:abstractNum w:abstractNumId="17" w15:restartNumberingAfterBreak="0">
    <w:nsid w:val="5BF0C345"/>
    <w:multiLevelType w:val="hybridMultilevel"/>
    <w:tmpl w:val="FFFFFFFF"/>
    <w:lvl w:ilvl="0" w:tplc="5D7CD8B8">
      <w:start w:val="1"/>
      <w:numFmt w:val="bullet"/>
      <w:lvlText w:val=""/>
      <w:lvlJc w:val="left"/>
      <w:pPr>
        <w:ind w:left="720" w:hanging="360"/>
      </w:pPr>
      <w:rPr>
        <w:rFonts w:hint="default" w:ascii="Symbol" w:hAnsi="Symbol"/>
      </w:rPr>
    </w:lvl>
    <w:lvl w:ilvl="1" w:tplc="9D16ECD4">
      <w:start w:val="1"/>
      <w:numFmt w:val="bullet"/>
      <w:lvlText w:val="o"/>
      <w:lvlJc w:val="left"/>
      <w:pPr>
        <w:ind w:left="1440" w:hanging="360"/>
      </w:pPr>
      <w:rPr>
        <w:rFonts w:hint="default" w:ascii="Courier New" w:hAnsi="Courier New"/>
      </w:rPr>
    </w:lvl>
    <w:lvl w:ilvl="2" w:tplc="3A8A1924">
      <w:start w:val="1"/>
      <w:numFmt w:val="bullet"/>
      <w:lvlText w:val=""/>
      <w:lvlJc w:val="left"/>
      <w:pPr>
        <w:ind w:left="2160" w:hanging="360"/>
      </w:pPr>
      <w:rPr>
        <w:rFonts w:hint="default" w:ascii="Wingdings" w:hAnsi="Wingdings"/>
      </w:rPr>
    </w:lvl>
    <w:lvl w:ilvl="3" w:tplc="EA6E1834">
      <w:start w:val="1"/>
      <w:numFmt w:val="bullet"/>
      <w:lvlText w:val=""/>
      <w:lvlJc w:val="left"/>
      <w:pPr>
        <w:ind w:left="2880" w:hanging="360"/>
      </w:pPr>
      <w:rPr>
        <w:rFonts w:hint="default" w:ascii="Symbol" w:hAnsi="Symbol"/>
      </w:rPr>
    </w:lvl>
    <w:lvl w:ilvl="4" w:tplc="EFC4BA9E">
      <w:start w:val="1"/>
      <w:numFmt w:val="bullet"/>
      <w:lvlText w:val="o"/>
      <w:lvlJc w:val="left"/>
      <w:pPr>
        <w:ind w:left="3600" w:hanging="360"/>
      </w:pPr>
      <w:rPr>
        <w:rFonts w:hint="default" w:ascii="Courier New" w:hAnsi="Courier New"/>
      </w:rPr>
    </w:lvl>
    <w:lvl w:ilvl="5" w:tplc="B37C0C34">
      <w:start w:val="1"/>
      <w:numFmt w:val="bullet"/>
      <w:lvlText w:val=""/>
      <w:lvlJc w:val="left"/>
      <w:pPr>
        <w:ind w:left="4320" w:hanging="360"/>
      </w:pPr>
      <w:rPr>
        <w:rFonts w:hint="default" w:ascii="Wingdings" w:hAnsi="Wingdings"/>
      </w:rPr>
    </w:lvl>
    <w:lvl w:ilvl="6" w:tplc="AA785D14">
      <w:start w:val="1"/>
      <w:numFmt w:val="bullet"/>
      <w:lvlText w:val=""/>
      <w:lvlJc w:val="left"/>
      <w:pPr>
        <w:ind w:left="5040" w:hanging="360"/>
      </w:pPr>
      <w:rPr>
        <w:rFonts w:hint="default" w:ascii="Symbol" w:hAnsi="Symbol"/>
      </w:rPr>
    </w:lvl>
    <w:lvl w:ilvl="7" w:tplc="4EA80462">
      <w:start w:val="1"/>
      <w:numFmt w:val="bullet"/>
      <w:lvlText w:val="o"/>
      <w:lvlJc w:val="left"/>
      <w:pPr>
        <w:ind w:left="5760" w:hanging="360"/>
      </w:pPr>
      <w:rPr>
        <w:rFonts w:hint="default" w:ascii="Courier New" w:hAnsi="Courier New"/>
      </w:rPr>
    </w:lvl>
    <w:lvl w:ilvl="8" w:tplc="629EA3E2">
      <w:start w:val="1"/>
      <w:numFmt w:val="bullet"/>
      <w:lvlText w:val=""/>
      <w:lvlJc w:val="left"/>
      <w:pPr>
        <w:ind w:left="6480" w:hanging="360"/>
      </w:pPr>
      <w:rPr>
        <w:rFonts w:hint="default" w:ascii="Wingdings" w:hAnsi="Wingdings"/>
      </w:rPr>
    </w:lvl>
  </w:abstractNum>
  <w:abstractNum w:abstractNumId="18" w15:restartNumberingAfterBreak="0">
    <w:nsid w:val="5F8C65DC"/>
    <w:multiLevelType w:val="hybridMultilevel"/>
    <w:tmpl w:val="FFFFFFFF"/>
    <w:lvl w:ilvl="0" w:tplc="9240156A">
      <w:start w:val="1"/>
      <w:numFmt w:val="bullet"/>
      <w:lvlText w:val=""/>
      <w:lvlJc w:val="left"/>
      <w:pPr>
        <w:ind w:left="720" w:hanging="360"/>
      </w:pPr>
      <w:rPr>
        <w:rFonts w:hint="default" w:ascii="Symbol" w:hAnsi="Symbol"/>
      </w:rPr>
    </w:lvl>
    <w:lvl w:ilvl="1" w:tplc="CA34EAF8">
      <w:start w:val="1"/>
      <w:numFmt w:val="bullet"/>
      <w:lvlText w:val="o"/>
      <w:lvlJc w:val="left"/>
      <w:pPr>
        <w:ind w:left="1440" w:hanging="360"/>
      </w:pPr>
      <w:rPr>
        <w:rFonts w:hint="default" w:ascii="Courier New" w:hAnsi="Courier New"/>
      </w:rPr>
    </w:lvl>
    <w:lvl w:ilvl="2" w:tplc="D8527518">
      <w:start w:val="1"/>
      <w:numFmt w:val="bullet"/>
      <w:lvlText w:val=""/>
      <w:lvlJc w:val="left"/>
      <w:pPr>
        <w:ind w:left="2160" w:hanging="360"/>
      </w:pPr>
      <w:rPr>
        <w:rFonts w:hint="default" w:ascii="Wingdings" w:hAnsi="Wingdings"/>
      </w:rPr>
    </w:lvl>
    <w:lvl w:ilvl="3" w:tplc="75FA8A44">
      <w:start w:val="1"/>
      <w:numFmt w:val="bullet"/>
      <w:lvlText w:val=""/>
      <w:lvlJc w:val="left"/>
      <w:pPr>
        <w:ind w:left="2880" w:hanging="360"/>
      </w:pPr>
      <w:rPr>
        <w:rFonts w:hint="default" w:ascii="Symbol" w:hAnsi="Symbol"/>
      </w:rPr>
    </w:lvl>
    <w:lvl w:ilvl="4" w:tplc="FDBEEBF0">
      <w:start w:val="1"/>
      <w:numFmt w:val="bullet"/>
      <w:lvlText w:val="o"/>
      <w:lvlJc w:val="left"/>
      <w:pPr>
        <w:ind w:left="3600" w:hanging="360"/>
      </w:pPr>
      <w:rPr>
        <w:rFonts w:hint="default" w:ascii="Courier New" w:hAnsi="Courier New"/>
      </w:rPr>
    </w:lvl>
    <w:lvl w:ilvl="5" w:tplc="01A0BCD4">
      <w:start w:val="1"/>
      <w:numFmt w:val="bullet"/>
      <w:lvlText w:val=""/>
      <w:lvlJc w:val="left"/>
      <w:pPr>
        <w:ind w:left="4320" w:hanging="360"/>
      </w:pPr>
      <w:rPr>
        <w:rFonts w:hint="default" w:ascii="Wingdings" w:hAnsi="Wingdings"/>
      </w:rPr>
    </w:lvl>
    <w:lvl w:ilvl="6" w:tplc="9918B2C6">
      <w:start w:val="1"/>
      <w:numFmt w:val="bullet"/>
      <w:lvlText w:val=""/>
      <w:lvlJc w:val="left"/>
      <w:pPr>
        <w:ind w:left="5040" w:hanging="360"/>
      </w:pPr>
      <w:rPr>
        <w:rFonts w:hint="default" w:ascii="Symbol" w:hAnsi="Symbol"/>
      </w:rPr>
    </w:lvl>
    <w:lvl w:ilvl="7" w:tplc="F67A5DA8">
      <w:start w:val="1"/>
      <w:numFmt w:val="bullet"/>
      <w:lvlText w:val="o"/>
      <w:lvlJc w:val="left"/>
      <w:pPr>
        <w:ind w:left="5760" w:hanging="360"/>
      </w:pPr>
      <w:rPr>
        <w:rFonts w:hint="default" w:ascii="Courier New" w:hAnsi="Courier New"/>
      </w:rPr>
    </w:lvl>
    <w:lvl w:ilvl="8" w:tplc="53FC4164">
      <w:start w:val="1"/>
      <w:numFmt w:val="bullet"/>
      <w:lvlText w:val=""/>
      <w:lvlJc w:val="left"/>
      <w:pPr>
        <w:ind w:left="6480" w:hanging="360"/>
      </w:pPr>
      <w:rPr>
        <w:rFonts w:hint="default" w:ascii="Wingdings" w:hAnsi="Wingdings"/>
      </w:rPr>
    </w:lvl>
  </w:abstractNum>
  <w:abstractNum w:abstractNumId="19" w15:restartNumberingAfterBreak="0">
    <w:nsid w:val="63F95D90"/>
    <w:multiLevelType w:val="hybridMultilevel"/>
    <w:tmpl w:val="FFFFFFFF"/>
    <w:lvl w:ilvl="0" w:tplc="6B9A5F14">
      <w:start w:val="1"/>
      <w:numFmt w:val="bullet"/>
      <w:lvlText w:val=""/>
      <w:lvlJc w:val="left"/>
      <w:pPr>
        <w:ind w:left="720" w:hanging="360"/>
      </w:pPr>
      <w:rPr>
        <w:rFonts w:hint="default" w:ascii="Symbol" w:hAnsi="Symbol"/>
      </w:rPr>
    </w:lvl>
    <w:lvl w:ilvl="1" w:tplc="ECA6550E">
      <w:start w:val="1"/>
      <w:numFmt w:val="bullet"/>
      <w:lvlText w:val="o"/>
      <w:lvlJc w:val="left"/>
      <w:pPr>
        <w:ind w:left="1440" w:hanging="360"/>
      </w:pPr>
      <w:rPr>
        <w:rFonts w:hint="default" w:ascii="Courier New" w:hAnsi="Courier New"/>
      </w:rPr>
    </w:lvl>
    <w:lvl w:ilvl="2" w:tplc="8B56D156">
      <w:start w:val="1"/>
      <w:numFmt w:val="bullet"/>
      <w:lvlText w:val=""/>
      <w:lvlJc w:val="left"/>
      <w:pPr>
        <w:ind w:left="2160" w:hanging="360"/>
      </w:pPr>
      <w:rPr>
        <w:rFonts w:hint="default" w:ascii="Wingdings" w:hAnsi="Wingdings"/>
      </w:rPr>
    </w:lvl>
    <w:lvl w:ilvl="3" w:tplc="846A475E">
      <w:start w:val="1"/>
      <w:numFmt w:val="bullet"/>
      <w:lvlText w:val=""/>
      <w:lvlJc w:val="left"/>
      <w:pPr>
        <w:ind w:left="2880" w:hanging="360"/>
      </w:pPr>
      <w:rPr>
        <w:rFonts w:hint="default" w:ascii="Symbol" w:hAnsi="Symbol"/>
      </w:rPr>
    </w:lvl>
    <w:lvl w:ilvl="4" w:tplc="6FD263F0">
      <w:start w:val="1"/>
      <w:numFmt w:val="bullet"/>
      <w:lvlText w:val="o"/>
      <w:lvlJc w:val="left"/>
      <w:pPr>
        <w:ind w:left="3600" w:hanging="360"/>
      </w:pPr>
      <w:rPr>
        <w:rFonts w:hint="default" w:ascii="Courier New" w:hAnsi="Courier New"/>
      </w:rPr>
    </w:lvl>
    <w:lvl w:ilvl="5" w:tplc="60AAE9F8">
      <w:start w:val="1"/>
      <w:numFmt w:val="bullet"/>
      <w:lvlText w:val=""/>
      <w:lvlJc w:val="left"/>
      <w:pPr>
        <w:ind w:left="4320" w:hanging="360"/>
      </w:pPr>
      <w:rPr>
        <w:rFonts w:hint="default" w:ascii="Wingdings" w:hAnsi="Wingdings"/>
      </w:rPr>
    </w:lvl>
    <w:lvl w:ilvl="6" w:tplc="92A67A9A">
      <w:start w:val="1"/>
      <w:numFmt w:val="bullet"/>
      <w:lvlText w:val=""/>
      <w:lvlJc w:val="left"/>
      <w:pPr>
        <w:ind w:left="5040" w:hanging="360"/>
      </w:pPr>
      <w:rPr>
        <w:rFonts w:hint="default" w:ascii="Symbol" w:hAnsi="Symbol"/>
      </w:rPr>
    </w:lvl>
    <w:lvl w:ilvl="7" w:tplc="F9168926">
      <w:start w:val="1"/>
      <w:numFmt w:val="bullet"/>
      <w:lvlText w:val="o"/>
      <w:lvlJc w:val="left"/>
      <w:pPr>
        <w:ind w:left="5760" w:hanging="360"/>
      </w:pPr>
      <w:rPr>
        <w:rFonts w:hint="default" w:ascii="Courier New" w:hAnsi="Courier New"/>
      </w:rPr>
    </w:lvl>
    <w:lvl w:ilvl="8" w:tplc="FF4C8B84">
      <w:start w:val="1"/>
      <w:numFmt w:val="bullet"/>
      <w:lvlText w:val=""/>
      <w:lvlJc w:val="left"/>
      <w:pPr>
        <w:ind w:left="6480" w:hanging="360"/>
      </w:pPr>
      <w:rPr>
        <w:rFonts w:hint="default" w:ascii="Wingdings" w:hAnsi="Wingdings"/>
      </w:rPr>
    </w:lvl>
  </w:abstractNum>
  <w:abstractNum w:abstractNumId="20" w15:restartNumberingAfterBreak="0">
    <w:nsid w:val="685A9FBA"/>
    <w:multiLevelType w:val="hybridMultilevel"/>
    <w:tmpl w:val="FFFFFFFF"/>
    <w:lvl w:ilvl="0" w:tplc="FC7246C4">
      <w:start w:val="1"/>
      <w:numFmt w:val="bullet"/>
      <w:lvlText w:val=""/>
      <w:lvlJc w:val="left"/>
      <w:pPr>
        <w:ind w:left="720" w:hanging="360"/>
      </w:pPr>
      <w:rPr>
        <w:rFonts w:hint="default" w:ascii="Symbol" w:hAnsi="Symbol"/>
      </w:rPr>
    </w:lvl>
    <w:lvl w:ilvl="1" w:tplc="26AAA5AE">
      <w:start w:val="1"/>
      <w:numFmt w:val="bullet"/>
      <w:lvlText w:val="o"/>
      <w:lvlJc w:val="left"/>
      <w:pPr>
        <w:ind w:left="1440" w:hanging="360"/>
      </w:pPr>
      <w:rPr>
        <w:rFonts w:hint="default" w:ascii="Courier New" w:hAnsi="Courier New"/>
      </w:rPr>
    </w:lvl>
    <w:lvl w:ilvl="2" w:tplc="7C740BF2">
      <w:start w:val="1"/>
      <w:numFmt w:val="bullet"/>
      <w:lvlText w:val=""/>
      <w:lvlJc w:val="left"/>
      <w:pPr>
        <w:ind w:left="2160" w:hanging="360"/>
      </w:pPr>
      <w:rPr>
        <w:rFonts w:hint="default" w:ascii="Wingdings" w:hAnsi="Wingdings"/>
      </w:rPr>
    </w:lvl>
    <w:lvl w:ilvl="3" w:tplc="B2D4E470">
      <w:start w:val="1"/>
      <w:numFmt w:val="bullet"/>
      <w:lvlText w:val=""/>
      <w:lvlJc w:val="left"/>
      <w:pPr>
        <w:ind w:left="2880" w:hanging="360"/>
      </w:pPr>
      <w:rPr>
        <w:rFonts w:hint="default" w:ascii="Symbol" w:hAnsi="Symbol"/>
      </w:rPr>
    </w:lvl>
    <w:lvl w:ilvl="4" w:tplc="384AB91E">
      <w:start w:val="1"/>
      <w:numFmt w:val="bullet"/>
      <w:lvlText w:val="o"/>
      <w:lvlJc w:val="left"/>
      <w:pPr>
        <w:ind w:left="3600" w:hanging="360"/>
      </w:pPr>
      <w:rPr>
        <w:rFonts w:hint="default" w:ascii="Courier New" w:hAnsi="Courier New"/>
      </w:rPr>
    </w:lvl>
    <w:lvl w:ilvl="5" w:tplc="4C1EB218">
      <w:start w:val="1"/>
      <w:numFmt w:val="bullet"/>
      <w:lvlText w:val=""/>
      <w:lvlJc w:val="left"/>
      <w:pPr>
        <w:ind w:left="4320" w:hanging="360"/>
      </w:pPr>
      <w:rPr>
        <w:rFonts w:hint="default" w:ascii="Wingdings" w:hAnsi="Wingdings"/>
      </w:rPr>
    </w:lvl>
    <w:lvl w:ilvl="6" w:tplc="C7B64734">
      <w:start w:val="1"/>
      <w:numFmt w:val="bullet"/>
      <w:lvlText w:val=""/>
      <w:lvlJc w:val="left"/>
      <w:pPr>
        <w:ind w:left="5040" w:hanging="360"/>
      </w:pPr>
      <w:rPr>
        <w:rFonts w:hint="default" w:ascii="Symbol" w:hAnsi="Symbol"/>
      </w:rPr>
    </w:lvl>
    <w:lvl w:ilvl="7" w:tplc="06262CDE">
      <w:start w:val="1"/>
      <w:numFmt w:val="bullet"/>
      <w:lvlText w:val="o"/>
      <w:lvlJc w:val="left"/>
      <w:pPr>
        <w:ind w:left="5760" w:hanging="360"/>
      </w:pPr>
      <w:rPr>
        <w:rFonts w:hint="default" w:ascii="Courier New" w:hAnsi="Courier New"/>
      </w:rPr>
    </w:lvl>
    <w:lvl w:ilvl="8" w:tplc="A98CD104">
      <w:start w:val="1"/>
      <w:numFmt w:val="bullet"/>
      <w:lvlText w:val=""/>
      <w:lvlJc w:val="left"/>
      <w:pPr>
        <w:ind w:left="6480" w:hanging="360"/>
      </w:pPr>
      <w:rPr>
        <w:rFonts w:hint="default" w:ascii="Wingdings" w:hAnsi="Wingdings"/>
      </w:rPr>
    </w:lvl>
  </w:abstractNum>
  <w:abstractNum w:abstractNumId="21" w15:restartNumberingAfterBreak="0">
    <w:nsid w:val="69DD0169"/>
    <w:multiLevelType w:val="hybridMultilevel"/>
    <w:tmpl w:val="777A0AD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6DD66C61"/>
    <w:multiLevelType w:val="hybridMultilevel"/>
    <w:tmpl w:val="FFFFFFFF"/>
    <w:lvl w:ilvl="0" w:tplc="0164A918">
      <w:start w:val="1"/>
      <w:numFmt w:val="bullet"/>
      <w:lvlText w:val=""/>
      <w:lvlJc w:val="left"/>
      <w:pPr>
        <w:ind w:left="720" w:hanging="360"/>
      </w:pPr>
      <w:rPr>
        <w:rFonts w:hint="default" w:ascii="Symbol" w:hAnsi="Symbol"/>
      </w:rPr>
    </w:lvl>
    <w:lvl w:ilvl="1" w:tplc="96582756">
      <w:start w:val="1"/>
      <w:numFmt w:val="bullet"/>
      <w:lvlText w:val="o"/>
      <w:lvlJc w:val="left"/>
      <w:pPr>
        <w:ind w:left="1440" w:hanging="360"/>
      </w:pPr>
      <w:rPr>
        <w:rFonts w:hint="default" w:ascii="Courier New" w:hAnsi="Courier New"/>
      </w:rPr>
    </w:lvl>
    <w:lvl w:ilvl="2" w:tplc="9A121CFA">
      <w:start w:val="1"/>
      <w:numFmt w:val="bullet"/>
      <w:lvlText w:val=""/>
      <w:lvlJc w:val="left"/>
      <w:pPr>
        <w:ind w:left="2160" w:hanging="360"/>
      </w:pPr>
      <w:rPr>
        <w:rFonts w:hint="default" w:ascii="Wingdings" w:hAnsi="Wingdings"/>
      </w:rPr>
    </w:lvl>
    <w:lvl w:ilvl="3" w:tplc="F7866588">
      <w:start w:val="1"/>
      <w:numFmt w:val="bullet"/>
      <w:lvlText w:val=""/>
      <w:lvlJc w:val="left"/>
      <w:pPr>
        <w:ind w:left="2880" w:hanging="360"/>
      </w:pPr>
      <w:rPr>
        <w:rFonts w:hint="default" w:ascii="Symbol" w:hAnsi="Symbol"/>
      </w:rPr>
    </w:lvl>
    <w:lvl w:ilvl="4" w:tplc="9DAC70E2">
      <w:start w:val="1"/>
      <w:numFmt w:val="bullet"/>
      <w:lvlText w:val="o"/>
      <w:lvlJc w:val="left"/>
      <w:pPr>
        <w:ind w:left="3600" w:hanging="360"/>
      </w:pPr>
      <w:rPr>
        <w:rFonts w:hint="default" w:ascii="Courier New" w:hAnsi="Courier New"/>
      </w:rPr>
    </w:lvl>
    <w:lvl w:ilvl="5" w:tplc="1A72E230">
      <w:start w:val="1"/>
      <w:numFmt w:val="bullet"/>
      <w:lvlText w:val=""/>
      <w:lvlJc w:val="left"/>
      <w:pPr>
        <w:ind w:left="4320" w:hanging="360"/>
      </w:pPr>
      <w:rPr>
        <w:rFonts w:hint="default" w:ascii="Wingdings" w:hAnsi="Wingdings"/>
      </w:rPr>
    </w:lvl>
    <w:lvl w:ilvl="6" w:tplc="E364F36C">
      <w:start w:val="1"/>
      <w:numFmt w:val="bullet"/>
      <w:lvlText w:val=""/>
      <w:lvlJc w:val="left"/>
      <w:pPr>
        <w:ind w:left="5040" w:hanging="360"/>
      </w:pPr>
      <w:rPr>
        <w:rFonts w:hint="default" w:ascii="Symbol" w:hAnsi="Symbol"/>
      </w:rPr>
    </w:lvl>
    <w:lvl w:ilvl="7" w:tplc="1476454A">
      <w:start w:val="1"/>
      <w:numFmt w:val="bullet"/>
      <w:lvlText w:val="o"/>
      <w:lvlJc w:val="left"/>
      <w:pPr>
        <w:ind w:left="5760" w:hanging="360"/>
      </w:pPr>
      <w:rPr>
        <w:rFonts w:hint="default" w:ascii="Courier New" w:hAnsi="Courier New"/>
      </w:rPr>
    </w:lvl>
    <w:lvl w:ilvl="8" w:tplc="7D78F490">
      <w:start w:val="1"/>
      <w:numFmt w:val="bullet"/>
      <w:lvlText w:val=""/>
      <w:lvlJc w:val="left"/>
      <w:pPr>
        <w:ind w:left="6480" w:hanging="360"/>
      </w:pPr>
      <w:rPr>
        <w:rFonts w:hint="default" w:ascii="Wingdings" w:hAnsi="Wingdings"/>
      </w:rPr>
    </w:lvl>
  </w:abstractNum>
  <w:abstractNum w:abstractNumId="23" w15:restartNumberingAfterBreak="0">
    <w:nsid w:val="73E448A4"/>
    <w:multiLevelType w:val="hybridMultilevel"/>
    <w:tmpl w:val="FFFFFFFF"/>
    <w:lvl w:ilvl="0" w:tplc="5CE4F7BE">
      <w:start w:val="1"/>
      <w:numFmt w:val="decimal"/>
      <w:lvlText w:val="%1."/>
      <w:lvlJc w:val="left"/>
      <w:pPr>
        <w:ind w:left="720" w:hanging="360"/>
      </w:pPr>
    </w:lvl>
    <w:lvl w:ilvl="1" w:tplc="ECDA177C">
      <w:start w:val="1"/>
      <w:numFmt w:val="lowerLetter"/>
      <w:lvlText w:val="%2."/>
      <w:lvlJc w:val="left"/>
      <w:pPr>
        <w:ind w:left="1440" w:hanging="360"/>
      </w:pPr>
    </w:lvl>
    <w:lvl w:ilvl="2" w:tplc="3C002CAA">
      <w:start w:val="1"/>
      <w:numFmt w:val="lowerRoman"/>
      <w:lvlText w:val="%3."/>
      <w:lvlJc w:val="right"/>
      <w:pPr>
        <w:ind w:left="2160" w:hanging="180"/>
      </w:pPr>
    </w:lvl>
    <w:lvl w:ilvl="3" w:tplc="D5C6BBA8">
      <w:start w:val="1"/>
      <w:numFmt w:val="decimal"/>
      <w:lvlText w:val="%4."/>
      <w:lvlJc w:val="left"/>
      <w:pPr>
        <w:ind w:left="2880" w:hanging="360"/>
      </w:pPr>
    </w:lvl>
    <w:lvl w:ilvl="4" w:tplc="ACFE14F0">
      <w:start w:val="1"/>
      <w:numFmt w:val="lowerLetter"/>
      <w:lvlText w:val="%5."/>
      <w:lvlJc w:val="left"/>
      <w:pPr>
        <w:ind w:left="3600" w:hanging="360"/>
      </w:pPr>
    </w:lvl>
    <w:lvl w:ilvl="5" w:tplc="924617DA">
      <w:start w:val="1"/>
      <w:numFmt w:val="lowerRoman"/>
      <w:lvlText w:val="%6."/>
      <w:lvlJc w:val="right"/>
      <w:pPr>
        <w:ind w:left="4320" w:hanging="180"/>
      </w:pPr>
    </w:lvl>
    <w:lvl w:ilvl="6" w:tplc="4A04D3DE">
      <w:start w:val="1"/>
      <w:numFmt w:val="decimal"/>
      <w:lvlText w:val="%7."/>
      <w:lvlJc w:val="left"/>
      <w:pPr>
        <w:ind w:left="5040" w:hanging="360"/>
      </w:pPr>
    </w:lvl>
    <w:lvl w:ilvl="7" w:tplc="944C8AF0">
      <w:start w:val="1"/>
      <w:numFmt w:val="lowerLetter"/>
      <w:lvlText w:val="%8."/>
      <w:lvlJc w:val="left"/>
      <w:pPr>
        <w:ind w:left="5760" w:hanging="360"/>
      </w:pPr>
    </w:lvl>
    <w:lvl w:ilvl="8" w:tplc="B32C44A0">
      <w:start w:val="1"/>
      <w:numFmt w:val="lowerRoman"/>
      <w:lvlText w:val="%9."/>
      <w:lvlJc w:val="right"/>
      <w:pPr>
        <w:ind w:left="6480" w:hanging="180"/>
      </w:pPr>
    </w:lvl>
  </w:abstractNum>
  <w:abstractNum w:abstractNumId="24" w15:restartNumberingAfterBreak="0">
    <w:nsid w:val="7ADE77E9"/>
    <w:multiLevelType w:val="hybridMultilevel"/>
    <w:tmpl w:val="095E9B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F06B072"/>
    <w:multiLevelType w:val="hybridMultilevel"/>
    <w:tmpl w:val="FFFFFFFF"/>
    <w:lvl w:ilvl="0" w:tplc="5A0A8F68">
      <w:start w:val="1"/>
      <w:numFmt w:val="bullet"/>
      <w:lvlText w:val=""/>
      <w:lvlJc w:val="left"/>
      <w:pPr>
        <w:ind w:left="720" w:hanging="360"/>
      </w:pPr>
      <w:rPr>
        <w:rFonts w:hint="default" w:ascii="Symbol" w:hAnsi="Symbol"/>
      </w:rPr>
    </w:lvl>
    <w:lvl w:ilvl="1" w:tplc="15A81BA8">
      <w:start w:val="1"/>
      <w:numFmt w:val="bullet"/>
      <w:lvlText w:val="o"/>
      <w:lvlJc w:val="left"/>
      <w:pPr>
        <w:ind w:left="1440" w:hanging="360"/>
      </w:pPr>
      <w:rPr>
        <w:rFonts w:hint="default" w:ascii="Courier New" w:hAnsi="Courier New"/>
      </w:rPr>
    </w:lvl>
    <w:lvl w:ilvl="2" w:tplc="4B58F770">
      <w:start w:val="1"/>
      <w:numFmt w:val="bullet"/>
      <w:lvlText w:val=""/>
      <w:lvlJc w:val="left"/>
      <w:pPr>
        <w:ind w:left="2160" w:hanging="360"/>
      </w:pPr>
      <w:rPr>
        <w:rFonts w:hint="default" w:ascii="Wingdings" w:hAnsi="Wingdings"/>
      </w:rPr>
    </w:lvl>
    <w:lvl w:ilvl="3" w:tplc="3462EB2C">
      <w:start w:val="1"/>
      <w:numFmt w:val="bullet"/>
      <w:lvlText w:val=""/>
      <w:lvlJc w:val="left"/>
      <w:pPr>
        <w:ind w:left="2880" w:hanging="360"/>
      </w:pPr>
      <w:rPr>
        <w:rFonts w:hint="default" w:ascii="Symbol" w:hAnsi="Symbol"/>
      </w:rPr>
    </w:lvl>
    <w:lvl w:ilvl="4" w:tplc="C0180CC6">
      <w:start w:val="1"/>
      <w:numFmt w:val="bullet"/>
      <w:lvlText w:val="o"/>
      <w:lvlJc w:val="left"/>
      <w:pPr>
        <w:ind w:left="3600" w:hanging="360"/>
      </w:pPr>
      <w:rPr>
        <w:rFonts w:hint="default" w:ascii="Courier New" w:hAnsi="Courier New"/>
      </w:rPr>
    </w:lvl>
    <w:lvl w:ilvl="5" w:tplc="7F486830">
      <w:start w:val="1"/>
      <w:numFmt w:val="bullet"/>
      <w:lvlText w:val=""/>
      <w:lvlJc w:val="left"/>
      <w:pPr>
        <w:ind w:left="4320" w:hanging="360"/>
      </w:pPr>
      <w:rPr>
        <w:rFonts w:hint="default" w:ascii="Wingdings" w:hAnsi="Wingdings"/>
      </w:rPr>
    </w:lvl>
    <w:lvl w:ilvl="6" w:tplc="5018FF54">
      <w:start w:val="1"/>
      <w:numFmt w:val="bullet"/>
      <w:lvlText w:val=""/>
      <w:lvlJc w:val="left"/>
      <w:pPr>
        <w:ind w:left="5040" w:hanging="360"/>
      </w:pPr>
      <w:rPr>
        <w:rFonts w:hint="default" w:ascii="Symbol" w:hAnsi="Symbol"/>
      </w:rPr>
    </w:lvl>
    <w:lvl w:ilvl="7" w:tplc="D21E613C">
      <w:start w:val="1"/>
      <w:numFmt w:val="bullet"/>
      <w:lvlText w:val="o"/>
      <w:lvlJc w:val="left"/>
      <w:pPr>
        <w:ind w:left="5760" w:hanging="360"/>
      </w:pPr>
      <w:rPr>
        <w:rFonts w:hint="default" w:ascii="Courier New" w:hAnsi="Courier New"/>
      </w:rPr>
    </w:lvl>
    <w:lvl w:ilvl="8" w:tplc="91D044EC">
      <w:start w:val="1"/>
      <w:numFmt w:val="bullet"/>
      <w:lvlText w:val=""/>
      <w:lvlJc w:val="left"/>
      <w:pPr>
        <w:ind w:left="6480" w:hanging="360"/>
      </w:pPr>
      <w:rPr>
        <w:rFonts w:hint="default" w:ascii="Wingdings" w:hAnsi="Wingdings"/>
      </w:rPr>
    </w:lvl>
  </w:abstractNum>
  <w:num w:numId="1" w16cid:durableId="793332976">
    <w:abstractNumId w:val="8"/>
  </w:num>
  <w:num w:numId="2" w16cid:durableId="570893200">
    <w:abstractNumId w:val="2"/>
  </w:num>
  <w:num w:numId="3" w16cid:durableId="1655063576">
    <w:abstractNumId w:val="9"/>
  </w:num>
  <w:num w:numId="4" w16cid:durableId="684870552">
    <w:abstractNumId w:val="10"/>
  </w:num>
  <w:num w:numId="5" w16cid:durableId="1731999371">
    <w:abstractNumId w:val="11"/>
  </w:num>
  <w:num w:numId="6" w16cid:durableId="793136607">
    <w:abstractNumId w:val="15"/>
  </w:num>
  <w:num w:numId="7" w16cid:durableId="210730027">
    <w:abstractNumId w:val="5"/>
  </w:num>
  <w:num w:numId="8" w16cid:durableId="1871260289">
    <w:abstractNumId w:val="4"/>
  </w:num>
  <w:num w:numId="9" w16cid:durableId="961350093">
    <w:abstractNumId w:val="6"/>
  </w:num>
  <w:num w:numId="10" w16cid:durableId="1380520325">
    <w:abstractNumId w:val="20"/>
  </w:num>
  <w:num w:numId="11" w16cid:durableId="2025327672">
    <w:abstractNumId w:val="14"/>
  </w:num>
  <w:num w:numId="12" w16cid:durableId="22443621">
    <w:abstractNumId w:val="19"/>
  </w:num>
  <w:num w:numId="13" w16cid:durableId="1999070371">
    <w:abstractNumId w:val="25"/>
  </w:num>
  <w:num w:numId="14" w16cid:durableId="1079868562">
    <w:abstractNumId w:val="18"/>
  </w:num>
  <w:num w:numId="15" w16cid:durableId="1245451035">
    <w:abstractNumId w:val="22"/>
  </w:num>
  <w:num w:numId="16" w16cid:durableId="71319796">
    <w:abstractNumId w:val="1"/>
  </w:num>
  <w:num w:numId="17" w16cid:durableId="520044984">
    <w:abstractNumId w:val="16"/>
  </w:num>
  <w:num w:numId="18" w16cid:durableId="1578594156">
    <w:abstractNumId w:val="17"/>
  </w:num>
  <w:num w:numId="19" w16cid:durableId="790057068">
    <w:abstractNumId w:val="0"/>
  </w:num>
  <w:num w:numId="20" w16cid:durableId="814495598">
    <w:abstractNumId w:val="3"/>
  </w:num>
  <w:num w:numId="21" w16cid:durableId="1923223414">
    <w:abstractNumId w:val="7"/>
  </w:num>
  <w:num w:numId="22" w16cid:durableId="1042247965">
    <w:abstractNumId w:val="23"/>
  </w:num>
  <w:num w:numId="23" w16cid:durableId="1538933664">
    <w:abstractNumId w:val="12"/>
  </w:num>
  <w:num w:numId="24" w16cid:durableId="2116636539">
    <w:abstractNumId w:val="24"/>
  </w:num>
  <w:num w:numId="25" w16cid:durableId="60101411">
    <w:abstractNumId w:val="13"/>
  </w:num>
  <w:num w:numId="26" w16cid:durableId="49934910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proofState w:spelling="clean" w:grammar="dirty"/>
  <w:revisionView w:inkAnnotations="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F095F5"/>
    <w:rsid w:val="00070DDD"/>
    <w:rsid w:val="000D121E"/>
    <w:rsid w:val="000D2723"/>
    <w:rsid w:val="000E3461"/>
    <w:rsid w:val="0015521D"/>
    <w:rsid w:val="00177624"/>
    <w:rsid w:val="00256CF1"/>
    <w:rsid w:val="00264906"/>
    <w:rsid w:val="002777BA"/>
    <w:rsid w:val="002ABA70"/>
    <w:rsid w:val="002B499F"/>
    <w:rsid w:val="002B5A4A"/>
    <w:rsid w:val="002C04C1"/>
    <w:rsid w:val="002D18C8"/>
    <w:rsid w:val="00382B8C"/>
    <w:rsid w:val="003A4135"/>
    <w:rsid w:val="00435528"/>
    <w:rsid w:val="004A682B"/>
    <w:rsid w:val="005A40B3"/>
    <w:rsid w:val="005D4175"/>
    <w:rsid w:val="00625CD9"/>
    <w:rsid w:val="00662B42"/>
    <w:rsid w:val="00664461"/>
    <w:rsid w:val="006765DD"/>
    <w:rsid w:val="0067757A"/>
    <w:rsid w:val="006B5805"/>
    <w:rsid w:val="006E8CBD"/>
    <w:rsid w:val="007519F2"/>
    <w:rsid w:val="00777C7C"/>
    <w:rsid w:val="007A05F7"/>
    <w:rsid w:val="007C694E"/>
    <w:rsid w:val="00804FCD"/>
    <w:rsid w:val="00892562"/>
    <w:rsid w:val="008937F4"/>
    <w:rsid w:val="008A6009"/>
    <w:rsid w:val="00901922"/>
    <w:rsid w:val="00934F7E"/>
    <w:rsid w:val="00936914"/>
    <w:rsid w:val="00991422"/>
    <w:rsid w:val="0099697B"/>
    <w:rsid w:val="009EF310"/>
    <w:rsid w:val="00A263CC"/>
    <w:rsid w:val="00A31E77"/>
    <w:rsid w:val="00A8D5CF"/>
    <w:rsid w:val="00A930F7"/>
    <w:rsid w:val="00AA660D"/>
    <w:rsid w:val="00B65ACD"/>
    <w:rsid w:val="00BA08EA"/>
    <w:rsid w:val="00BA4E55"/>
    <w:rsid w:val="00BD4312"/>
    <w:rsid w:val="00BE1C48"/>
    <w:rsid w:val="00BE490F"/>
    <w:rsid w:val="00BF5996"/>
    <w:rsid w:val="00C2688D"/>
    <w:rsid w:val="00C47EAF"/>
    <w:rsid w:val="00C619A4"/>
    <w:rsid w:val="00C84349"/>
    <w:rsid w:val="00C95E4D"/>
    <w:rsid w:val="00D46648"/>
    <w:rsid w:val="00D6143C"/>
    <w:rsid w:val="00D62433"/>
    <w:rsid w:val="00D97DCC"/>
    <w:rsid w:val="00DB982D"/>
    <w:rsid w:val="00DC5318"/>
    <w:rsid w:val="00E84EFC"/>
    <w:rsid w:val="00EB092F"/>
    <w:rsid w:val="00F731A5"/>
    <w:rsid w:val="00FB6C96"/>
    <w:rsid w:val="010E10E6"/>
    <w:rsid w:val="01180153"/>
    <w:rsid w:val="01B30169"/>
    <w:rsid w:val="01D06A54"/>
    <w:rsid w:val="0200609E"/>
    <w:rsid w:val="020A348F"/>
    <w:rsid w:val="0239489C"/>
    <w:rsid w:val="026758CD"/>
    <w:rsid w:val="0288C41E"/>
    <w:rsid w:val="028F0350"/>
    <w:rsid w:val="0327D0A3"/>
    <w:rsid w:val="032FB060"/>
    <w:rsid w:val="037ED7FC"/>
    <w:rsid w:val="03879186"/>
    <w:rsid w:val="03A55AE1"/>
    <w:rsid w:val="042ABC9B"/>
    <w:rsid w:val="046E3295"/>
    <w:rsid w:val="048E7930"/>
    <w:rsid w:val="0506C795"/>
    <w:rsid w:val="0540879B"/>
    <w:rsid w:val="05423BF3"/>
    <w:rsid w:val="05B37516"/>
    <w:rsid w:val="05B8CDA6"/>
    <w:rsid w:val="0608A522"/>
    <w:rsid w:val="060D853D"/>
    <w:rsid w:val="061629BF"/>
    <w:rsid w:val="064F95F7"/>
    <w:rsid w:val="066B7BBF"/>
    <w:rsid w:val="06C648D3"/>
    <w:rsid w:val="07885320"/>
    <w:rsid w:val="07C24021"/>
    <w:rsid w:val="07D7C971"/>
    <w:rsid w:val="07DD26FF"/>
    <w:rsid w:val="07E120F4"/>
    <w:rsid w:val="087AE2F5"/>
    <w:rsid w:val="08B27784"/>
    <w:rsid w:val="08B525BB"/>
    <w:rsid w:val="091C4904"/>
    <w:rsid w:val="092B18A6"/>
    <w:rsid w:val="0955DCAA"/>
    <w:rsid w:val="096A8118"/>
    <w:rsid w:val="09831860"/>
    <w:rsid w:val="09CCC623"/>
    <w:rsid w:val="09FD59F3"/>
    <w:rsid w:val="0A038F29"/>
    <w:rsid w:val="0A1BCF1C"/>
    <w:rsid w:val="0A441F66"/>
    <w:rsid w:val="0A538FA7"/>
    <w:rsid w:val="0A96C4AB"/>
    <w:rsid w:val="0A99E91B"/>
    <w:rsid w:val="0AD1B0BB"/>
    <w:rsid w:val="0AF127E4"/>
    <w:rsid w:val="0B367E18"/>
    <w:rsid w:val="0B74E49A"/>
    <w:rsid w:val="0BC38891"/>
    <w:rsid w:val="0BEC303C"/>
    <w:rsid w:val="0C2EA9C0"/>
    <w:rsid w:val="0C33D306"/>
    <w:rsid w:val="0C4C64A4"/>
    <w:rsid w:val="0C5713BB"/>
    <w:rsid w:val="0C5B8DEC"/>
    <w:rsid w:val="0C6DF1F0"/>
    <w:rsid w:val="0CB4E86B"/>
    <w:rsid w:val="0D0C8C99"/>
    <w:rsid w:val="0D2716C9"/>
    <w:rsid w:val="0D3F7736"/>
    <w:rsid w:val="0D866D19"/>
    <w:rsid w:val="0D9A09EB"/>
    <w:rsid w:val="0DDCD82C"/>
    <w:rsid w:val="0DE5497A"/>
    <w:rsid w:val="0DEF1F91"/>
    <w:rsid w:val="0E17534A"/>
    <w:rsid w:val="0E738071"/>
    <w:rsid w:val="0E9FC12E"/>
    <w:rsid w:val="0F0E9C6A"/>
    <w:rsid w:val="0F15DF0D"/>
    <w:rsid w:val="0F325BB1"/>
    <w:rsid w:val="0F87AC17"/>
    <w:rsid w:val="0F9F4A5F"/>
    <w:rsid w:val="0FBA7B23"/>
    <w:rsid w:val="1018996F"/>
    <w:rsid w:val="118B2890"/>
    <w:rsid w:val="11A63927"/>
    <w:rsid w:val="11AF7829"/>
    <w:rsid w:val="11DA6A0A"/>
    <w:rsid w:val="12628364"/>
    <w:rsid w:val="126F6D96"/>
    <w:rsid w:val="1270B173"/>
    <w:rsid w:val="12959DA7"/>
    <w:rsid w:val="12C1F4D2"/>
    <w:rsid w:val="12CD7EA9"/>
    <w:rsid w:val="12DA38E7"/>
    <w:rsid w:val="12E10C9A"/>
    <w:rsid w:val="13162443"/>
    <w:rsid w:val="1355939B"/>
    <w:rsid w:val="1355A6AD"/>
    <w:rsid w:val="136F6C0D"/>
    <w:rsid w:val="13888B60"/>
    <w:rsid w:val="13CA6E1E"/>
    <w:rsid w:val="13EAE56D"/>
    <w:rsid w:val="13EC99EB"/>
    <w:rsid w:val="1427BC53"/>
    <w:rsid w:val="14377F1A"/>
    <w:rsid w:val="149FDF98"/>
    <w:rsid w:val="14A46B7D"/>
    <w:rsid w:val="15799F1D"/>
    <w:rsid w:val="1587117D"/>
    <w:rsid w:val="15A7658E"/>
    <w:rsid w:val="15D756CC"/>
    <w:rsid w:val="165F87DB"/>
    <w:rsid w:val="16632038"/>
    <w:rsid w:val="1672584D"/>
    <w:rsid w:val="1674C2EF"/>
    <w:rsid w:val="16EFE2FD"/>
    <w:rsid w:val="16F1541D"/>
    <w:rsid w:val="17088806"/>
    <w:rsid w:val="1734DD5D"/>
    <w:rsid w:val="1736AF0E"/>
    <w:rsid w:val="1737A447"/>
    <w:rsid w:val="17882D7B"/>
    <w:rsid w:val="1797479A"/>
    <w:rsid w:val="179A91CF"/>
    <w:rsid w:val="179FB54A"/>
    <w:rsid w:val="1811CE69"/>
    <w:rsid w:val="186A45D3"/>
    <w:rsid w:val="18BF5C07"/>
    <w:rsid w:val="18C21244"/>
    <w:rsid w:val="19A9E61A"/>
    <w:rsid w:val="19B67CA9"/>
    <w:rsid w:val="19BC1D81"/>
    <w:rsid w:val="19CB7A11"/>
    <w:rsid w:val="19FA8C71"/>
    <w:rsid w:val="19FD4583"/>
    <w:rsid w:val="1A6217A8"/>
    <w:rsid w:val="1AABA6F6"/>
    <w:rsid w:val="1B1DB4AD"/>
    <w:rsid w:val="1B53DB5E"/>
    <w:rsid w:val="1B602925"/>
    <w:rsid w:val="1B66C822"/>
    <w:rsid w:val="1BA2F964"/>
    <w:rsid w:val="1BC7DEF2"/>
    <w:rsid w:val="1BD6BFDA"/>
    <w:rsid w:val="1C5840EB"/>
    <w:rsid w:val="1C58A698"/>
    <w:rsid w:val="1C80BC94"/>
    <w:rsid w:val="1C81BC38"/>
    <w:rsid w:val="1CBA0B68"/>
    <w:rsid w:val="1CCBD335"/>
    <w:rsid w:val="1D62149A"/>
    <w:rsid w:val="1D63D57F"/>
    <w:rsid w:val="1D6DA819"/>
    <w:rsid w:val="1D97150E"/>
    <w:rsid w:val="1D9FADC1"/>
    <w:rsid w:val="1DB722CE"/>
    <w:rsid w:val="1DC48D1F"/>
    <w:rsid w:val="1DCEF5A4"/>
    <w:rsid w:val="1E3E9099"/>
    <w:rsid w:val="1E538514"/>
    <w:rsid w:val="1E5CD06D"/>
    <w:rsid w:val="1EA5CA52"/>
    <w:rsid w:val="1EC7BAF5"/>
    <w:rsid w:val="1EDEBF79"/>
    <w:rsid w:val="1EEF2D0B"/>
    <w:rsid w:val="1F5DEEEC"/>
    <w:rsid w:val="1F6B0F8A"/>
    <w:rsid w:val="1F7F786F"/>
    <w:rsid w:val="1FC70A2D"/>
    <w:rsid w:val="200C122A"/>
    <w:rsid w:val="201320EB"/>
    <w:rsid w:val="20E0B62A"/>
    <w:rsid w:val="211190EF"/>
    <w:rsid w:val="21193525"/>
    <w:rsid w:val="21DEBC97"/>
    <w:rsid w:val="21F747B4"/>
    <w:rsid w:val="222DCEE7"/>
    <w:rsid w:val="225D85C3"/>
    <w:rsid w:val="2294F857"/>
    <w:rsid w:val="229A2AA2"/>
    <w:rsid w:val="22ADC1E4"/>
    <w:rsid w:val="22C778C0"/>
    <w:rsid w:val="22D91E12"/>
    <w:rsid w:val="22F85FD4"/>
    <w:rsid w:val="23501C0D"/>
    <w:rsid w:val="23AEBE17"/>
    <w:rsid w:val="23B06D8F"/>
    <w:rsid w:val="23D9CDCC"/>
    <w:rsid w:val="24065E5C"/>
    <w:rsid w:val="248A91B6"/>
    <w:rsid w:val="249F4306"/>
    <w:rsid w:val="24B9C192"/>
    <w:rsid w:val="24D2AB80"/>
    <w:rsid w:val="254B807D"/>
    <w:rsid w:val="255B7900"/>
    <w:rsid w:val="25BF2C0B"/>
    <w:rsid w:val="25DA0238"/>
    <w:rsid w:val="25EDB770"/>
    <w:rsid w:val="260CA9EF"/>
    <w:rsid w:val="262274E4"/>
    <w:rsid w:val="26546BED"/>
    <w:rsid w:val="26BA97C4"/>
    <w:rsid w:val="26C31DE4"/>
    <w:rsid w:val="26E0A619"/>
    <w:rsid w:val="27519226"/>
    <w:rsid w:val="277DDAA2"/>
    <w:rsid w:val="27F3FE69"/>
    <w:rsid w:val="2803A623"/>
    <w:rsid w:val="2839A952"/>
    <w:rsid w:val="285A7341"/>
    <w:rsid w:val="286C59BD"/>
    <w:rsid w:val="28AC2109"/>
    <w:rsid w:val="28E0966D"/>
    <w:rsid w:val="28F58F4B"/>
    <w:rsid w:val="28FEA498"/>
    <w:rsid w:val="290AA88F"/>
    <w:rsid w:val="29282E43"/>
    <w:rsid w:val="299764F8"/>
    <w:rsid w:val="29C1CF63"/>
    <w:rsid w:val="2A003F73"/>
    <w:rsid w:val="2A248D9F"/>
    <w:rsid w:val="2A4844DB"/>
    <w:rsid w:val="2AAF12B5"/>
    <w:rsid w:val="2ACB8AA7"/>
    <w:rsid w:val="2B130F66"/>
    <w:rsid w:val="2B1C8272"/>
    <w:rsid w:val="2B2FA097"/>
    <w:rsid w:val="2B78BE05"/>
    <w:rsid w:val="2B86A0E5"/>
    <w:rsid w:val="2C0F3D95"/>
    <w:rsid w:val="2C11B494"/>
    <w:rsid w:val="2C361060"/>
    <w:rsid w:val="2C41644D"/>
    <w:rsid w:val="2C51FC5C"/>
    <w:rsid w:val="2C606C01"/>
    <w:rsid w:val="2CAB778A"/>
    <w:rsid w:val="2CD78C8B"/>
    <w:rsid w:val="2D183D21"/>
    <w:rsid w:val="2D1F0C2B"/>
    <w:rsid w:val="2DBD4D36"/>
    <w:rsid w:val="2DC17327"/>
    <w:rsid w:val="2DCFAFD8"/>
    <w:rsid w:val="2DF9197A"/>
    <w:rsid w:val="2E51C3E9"/>
    <w:rsid w:val="2E968775"/>
    <w:rsid w:val="2EA088B4"/>
    <w:rsid w:val="2ED2F0C2"/>
    <w:rsid w:val="2F28E087"/>
    <w:rsid w:val="2F441E68"/>
    <w:rsid w:val="2F662CDD"/>
    <w:rsid w:val="2F73F664"/>
    <w:rsid w:val="2F83ACAC"/>
    <w:rsid w:val="2F889784"/>
    <w:rsid w:val="301C6FF5"/>
    <w:rsid w:val="302F650E"/>
    <w:rsid w:val="303C5745"/>
    <w:rsid w:val="3050D03C"/>
    <w:rsid w:val="305D8CC3"/>
    <w:rsid w:val="306A11C9"/>
    <w:rsid w:val="306C2AB8"/>
    <w:rsid w:val="30BEC13E"/>
    <w:rsid w:val="30C7E9BA"/>
    <w:rsid w:val="30E7B521"/>
    <w:rsid w:val="3160B81D"/>
    <w:rsid w:val="31F09499"/>
    <w:rsid w:val="3215B1A3"/>
    <w:rsid w:val="322C205F"/>
    <w:rsid w:val="3263635B"/>
    <w:rsid w:val="32B46DD8"/>
    <w:rsid w:val="32F0C40D"/>
    <w:rsid w:val="32FC9D26"/>
    <w:rsid w:val="32FE62AC"/>
    <w:rsid w:val="336E043F"/>
    <w:rsid w:val="338F5C53"/>
    <w:rsid w:val="33A1BD80"/>
    <w:rsid w:val="33A799A0"/>
    <w:rsid w:val="33C3A3AD"/>
    <w:rsid w:val="341F6C11"/>
    <w:rsid w:val="34F4933D"/>
    <w:rsid w:val="3536F590"/>
    <w:rsid w:val="35541A4B"/>
    <w:rsid w:val="355EC370"/>
    <w:rsid w:val="3566C7F9"/>
    <w:rsid w:val="35BD7983"/>
    <w:rsid w:val="35CB07A1"/>
    <w:rsid w:val="35D0EDEC"/>
    <w:rsid w:val="35F94B58"/>
    <w:rsid w:val="35FCE0FF"/>
    <w:rsid w:val="361BA4F5"/>
    <w:rsid w:val="36313A06"/>
    <w:rsid w:val="36402403"/>
    <w:rsid w:val="3693998A"/>
    <w:rsid w:val="36AD3DB2"/>
    <w:rsid w:val="36DBD2FB"/>
    <w:rsid w:val="36E782AC"/>
    <w:rsid w:val="36EEF5DB"/>
    <w:rsid w:val="37092388"/>
    <w:rsid w:val="3725B650"/>
    <w:rsid w:val="37362AED"/>
    <w:rsid w:val="3748644D"/>
    <w:rsid w:val="378678FC"/>
    <w:rsid w:val="37D7539F"/>
    <w:rsid w:val="3801D6B5"/>
    <w:rsid w:val="386C7A3F"/>
    <w:rsid w:val="38741832"/>
    <w:rsid w:val="389CC4D8"/>
    <w:rsid w:val="38A216B9"/>
    <w:rsid w:val="38B93BCA"/>
    <w:rsid w:val="38E25F93"/>
    <w:rsid w:val="394A0FB5"/>
    <w:rsid w:val="3978C25F"/>
    <w:rsid w:val="39C8CA74"/>
    <w:rsid w:val="3A078568"/>
    <w:rsid w:val="3A27FF06"/>
    <w:rsid w:val="3A490D12"/>
    <w:rsid w:val="3A8D3A22"/>
    <w:rsid w:val="3AA9367A"/>
    <w:rsid w:val="3ABFE253"/>
    <w:rsid w:val="3AD390DD"/>
    <w:rsid w:val="3AE9AD5D"/>
    <w:rsid w:val="3AF5F0B4"/>
    <w:rsid w:val="3B8FCBF2"/>
    <w:rsid w:val="3BC478B3"/>
    <w:rsid w:val="3BE5E88B"/>
    <w:rsid w:val="3CAF97F3"/>
    <w:rsid w:val="3CB20D3E"/>
    <w:rsid w:val="3CF86E69"/>
    <w:rsid w:val="3CF917B7"/>
    <w:rsid w:val="3D288FF3"/>
    <w:rsid w:val="3D49CA38"/>
    <w:rsid w:val="3D56C434"/>
    <w:rsid w:val="3D6C4991"/>
    <w:rsid w:val="3E1D2F0D"/>
    <w:rsid w:val="3E3BB75D"/>
    <w:rsid w:val="3E6543D1"/>
    <w:rsid w:val="3EB2C516"/>
    <w:rsid w:val="3EEDF0D8"/>
    <w:rsid w:val="3EF2D1CA"/>
    <w:rsid w:val="3F092160"/>
    <w:rsid w:val="3FA83DD8"/>
    <w:rsid w:val="3FFF70E1"/>
    <w:rsid w:val="4072D683"/>
    <w:rsid w:val="407DBE00"/>
    <w:rsid w:val="40BF9262"/>
    <w:rsid w:val="40C0315D"/>
    <w:rsid w:val="40CCD827"/>
    <w:rsid w:val="40E4304B"/>
    <w:rsid w:val="4100CFF8"/>
    <w:rsid w:val="410ED8CC"/>
    <w:rsid w:val="41996641"/>
    <w:rsid w:val="4232D44B"/>
    <w:rsid w:val="42558F24"/>
    <w:rsid w:val="42822AF2"/>
    <w:rsid w:val="42A1757F"/>
    <w:rsid w:val="42C189DC"/>
    <w:rsid w:val="42CFD199"/>
    <w:rsid w:val="42DD9556"/>
    <w:rsid w:val="438F441A"/>
    <w:rsid w:val="439D3E53"/>
    <w:rsid w:val="440AB266"/>
    <w:rsid w:val="443A29FD"/>
    <w:rsid w:val="44BDC056"/>
    <w:rsid w:val="44F2A30D"/>
    <w:rsid w:val="45EA809D"/>
    <w:rsid w:val="45FCAAC2"/>
    <w:rsid w:val="46022493"/>
    <w:rsid w:val="461A1466"/>
    <w:rsid w:val="461E6C34"/>
    <w:rsid w:val="4653B1E7"/>
    <w:rsid w:val="46A64675"/>
    <w:rsid w:val="46C3AB1D"/>
    <w:rsid w:val="46DD278D"/>
    <w:rsid w:val="476525F5"/>
    <w:rsid w:val="477A6905"/>
    <w:rsid w:val="47CBD5AB"/>
    <w:rsid w:val="48738DE4"/>
    <w:rsid w:val="48D2A87F"/>
    <w:rsid w:val="49147AE8"/>
    <w:rsid w:val="49F56157"/>
    <w:rsid w:val="4A05AD20"/>
    <w:rsid w:val="4A203992"/>
    <w:rsid w:val="4A6A1AED"/>
    <w:rsid w:val="4A709DB0"/>
    <w:rsid w:val="4A7E3AB1"/>
    <w:rsid w:val="4A8950D0"/>
    <w:rsid w:val="4B0C8FB9"/>
    <w:rsid w:val="4B256816"/>
    <w:rsid w:val="4B481294"/>
    <w:rsid w:val="4B8AEC59"/>
    <w:rsid w:val="4C3CF008"/>
    <w:rsid w:val="4C4BE7B6"/>
    <w:rsid w:val="4C4F17B1"/>
    <w:rsid w:val="4C9AFF3D"/>
    <w:rsid w:val="4C9F9CD9"/>
    <w:rsid w:val="4CBA5AB2"/>
    <w:rsid w:val="4CD786E5"/>
    <w:rsid w:val="4D07FF80"/>
    <w:rsid w:val="4D45746D"/>
    <w:rsid w:val="4D81D62E"/>
    <w:rsid w:val="4ED71F1F"/>
    <w:rsid w:val="4EE830AF"/>
    <w:rsid w:val="4EEFBE48"/>
    <w:rsid w:val="4EFDF8ED"/>
    <w:rsid w:val="4F0B8FC8"/>
    <w:rsid w:val="4F23A96E"/>
    <w:rsid w:val="4FDE9107"/>
    <w:rsid w:val="4FF18C02"/>
    <w:rsid w:val="4FFA8A58"/>
    <w:rsid w:val="500EE82E"/>
    <w:rsid w:val="507E1386"/>
    <w:rsid w:val="507E3D2D"/>
    <w:rsid w:val="508086E5"/>
    <w:rsid w:val="508D55DA"/>
    <w:rsid w:val="50953F2B"/>
    <w:rsid w:val="50AD3854"/>
    <w:rsid w:val="50CB3230"/>
    <w:rsid w:val="50E5F33B"/>
    <w:rsid w:val="5106CC5F"/>
    <w:rsid w:val="511A4CE3"/>
    <w:rsid w:val="515524AE"/>
    <w:rsid w:val="516BB2B1"/>
    <w:rsid w:val="51840B2B"/>
    <w:rsid w:val="5184C492"/>
    <w:rsid w:val="519C3367"/>
    <w:rsid w:val="51FCCC4B"/>
    <w:rsid w:val="520F8F52"/>
    <w:rsid w:val="52380FF2"/>
    <w:rsid w:val="5252F0B4"/>
    <w:rsid w:val="526525B7"/>
    <w:rsid w:val="5273AFA6"/>
    <w:rsid w:val="52A6C12C"/>
    <w:rsid w:val="52F0F423"/>
    <w:rsid w:val="52FF6B3D"/>
    <w:rsid w:val="5303B435"/>
    <w:rsid w:val="534F0C7E"/>
    <w:rsid w:val="53C571DF"/>
    <w:rsid w:val="541F2E8F"/>
    <w:rsid w:val="5435B3DF"/>
    <w:rsid w:val="546BA0AB"/>
    <w:rsid w:val="55498F55"/>
    <w:rsid w:val="557410E4"/>
    <w:rsid w:val="55ABA1E8"/>
    <w:rsid w:val="55B892A0"/>
    <w:rsid w:val="55D17E7B"/>
    <w:rsid w:val="55E55B4A"/>
    <w:rsid w:val="56889191"/>
    <w:rsid w:val="56B275E3"/>
    <w:rsid w:val="56CD7CAC"/>
    <w:rsid w:val="56F24B02"/>
    <w:rsid w:val="5795367D"/>
    <w:rsid w:val="579C1250"/>
    <w:rsid w:val="57A3D67E"/>
    <w:rsid w:val="5841AA8F"/>
    <w:rsid w:val="586770C7"/>
    <w:rsid w:val="58D74FA1"/>
    <w:rsid w:val="59079DE7"/>
    <w:rsid w:val="592C8E08"/>
    <w:rsid w:val="5953997C"/>
    <w:rsid w:val="59604AB6"/>
    <w:rsid w:val="5998186C"/>
    <w:rsid w:val="59BD9124"/>
    <w:rsid w:val="59C7692F"/>
    <w:rsid w:val="5A0601CD"/>
    <w:rsid w:val="5A12DFE7"/>
    <w:rsid w:val="5A13F44E"/>
    <w:rsid w:val="5A6F5512"/>
    <w:rsid w:val="5A933630"/>
    <w:rsid w:val="5B3C440D"/>
    <w:rsid w:val="5B938F44"/>
    <w:rsid w:val="5BBE947F"/>
    <w:rsid w:val="5BCFC16B"/>
    <w:rsid w:val="5BD74E97"/>
    <w:rsid w:val="5C02D94C"/>
    <w:rsid w:val="5C299B7C"/>
    <w:rsid w:val="5C53498F"/>
    <w:rsid w:val="5C7B6BBC"/>
    <w:rsid w:val="5CA32D04"/>
    <w:rsid w:val="5CA9A4AA"/>
    <w:rsid w:val="5CE486E1"/>
    <w:rsid w:val="5CF7AC04"/>
    <w:rsid w:val="5D26DE8C"/>
    <w:rsid w:val="5D30E93F"/>
    <w:rsid w:val="5D496762"/>
    <w:rsid w:val="5D4A44CC"/>
    <w:rsid w:val="5D972140"/>
    <w:rsid w:val="5E27555F"/>
    <w:rsid w:val="5E33D729"/>
    <w:rsid w:val="5E7BA57D"/>
    <w:rsid w:val="5EF57C29"/>
    <w:rsid w:val="5F1A6930"/>
    <w:rsid w:val="5F1D7CD4"/>
    <w:rsid w:val="5F2017E1"/>
    <w:rsid w:val="5F460D81"/>
    <w:rsid w:val="5F4F0AFD"/>
    <w:rsid w:val="5F7490E2"/>
    <w:rsid w:val="5F861655"/>
    <w:rsid w:val="5FB8B56A"/>
    <w:rsid w:val="5FC022A1"/>
    <w:rsid w:val="5FE4A5E8"/>
    <w:rsid w:val="5FF055AD"/>
    <w:rsid w:val="60370E86"/>
    <w:rsid w:val="6050FE0E"/>
    <w:rsid w:val="60AAACA5"/>
    <w:rsid w:val="60CD8903"/>
    <w:rsid w:val="60EA8C4D"/>
    <w:rsid w:val="6126D7EC"/>
    <w:rsid w:val="616D6954"/>
    <w:rsid w:val="61AB087B"/>
    <w:rsid w:val="61DAFE09"/>
    <w:rsid w:val="61E1AB45"/>
    <w:rsid w:val="620A02F0"/>
    <w:rsid w:val="620CD29A"/>
    <w:rsid w:val="621C78CC"/>
    <w:rsid w:val="62366A17"/>
    <w:rsid w:val="627ECFF0"/>
    <w:rsid w:val="628F1142"/>
    <w:rsid w:val="629E364D"/>
    <w:rsid w:val="62AC0CB8"/>
    <w:rsid w:val="632C4B57"/>
    <w:rsid w:val="6382587A"/>
    <w:rsid w:val="63A2E1AA"/>
    <w:rsid w:val="63ECB806"/>
    <w:rsid w:val="63FE6219"/>
    <w:rsid w:val="646134A1"/>
    <w:rsid w:val="64C3F204"/>
    <w:rsid w:val="65179EC9"/>
    <w:rsid w:val="653C82FA"/>
    <w:rsid w:val="6564CEBF"/>
    <w:rsid w:val="657922C0"/>
    <w:rsid w:val="658C53E4"/>
    <w:rsid w:val="65AD4074"/>
    <w:rsid w:val="65BFCA2D"/>
    <w:rsid w:val="66367F67"/>
    <w:rsid w:val="666D6690"/>
    <w:rsid w:val="66C7FA5E"/>
    <w:rsid w:val="6710D7CF"/>
    <w:rsid w:val="6752E490"/>
    <w:rsid w:val="675FD8B3"/>
    <w:rsid w:val="67C5BD02"/>
    <w:rsid w:val="67CFD411"/>
    <w:rsid w:val="67D8D251"/>
    <w:rsid w:val="684E0625"/>
    <w:rsid w:val="686603BD"/>
    <w:rsid w:val="686FC7D1"/>
    <w:rsid w:val="68ECAB13"/>
    <w:rsid w:val="691C2E16"/>
    <w:rsid w:val="69443C8B"/>
    <w:rsid w:val="69BD0E9B"/>
    <w:rsid w:val="69C02847"/>
    <w:rsid w:val="6A3182E6"/>
    <w:rsid w:val="6A454662"/>
    <w:rsid w:val="6ABFCB83"/>
    <w:rsid w:val="6AC75C3E"/>
    <w:rsid w:val="6AD232E7"/>
    <w:rsid w:val="6AF711D5"/>
    <w:rsid w:val="6B2839C2"/>
    <w:rsid w:val="6B366A89"/>
    <w:rsid w:val="6B78BD4A"/>
    <w:rsid w:val="6BB38056"/>
    <w:rsid w:val="6BBDA7C0"/>
    <w:rsid w:val="6BCE938B"/>
    <w:rsid w:val="6BFBA657"/>
    <w:rsid w:val="6C17C84F"/>
    <w:rsid w:val="6C1E7409"/>
    <w:rsid w:val="6C227902"/>
    <w:rsid w:val="6C2402C1"/>
    <w:rsid w:val="6C49B475"/>
    <w:rsid w:val="6CE78A52"/>
    <w:rsid w:val="6D1BEAC5"/>
    <w:rsid w:val="6D36C68C"/>
    <w:rsid w:val="6DBA7144"/>
    <w:rsid w:val="6E2237DA"/>
    <w:rsid w:val="6E43D9BD"/>
    <w:rsid w:val="6E5A9C43"/>
    <w:rsid w:val="6E6843E3"/>
    <w:rsid w:val="6EF17E50"/>
    <w:rsid w:val="6EFA5FCE"/>
    <w:rsid w:val="6F0DBB6B"/>
    <w:rsid w:val="6F236F98"/>
    <w:rsid w:val="6F271EA3"/>
    <w:rsid w:val="6F41DDD3"/>
    <w:rsid w:val="6F4B1531"/>
    <w:rsid w:val="6F823000"/>
    <w:rsid w:val="6FBB0D97"/>
    <w:rsid w:val="7015BE6C"/>
    <w:rsid w:val="7033A0F3"/>
    <w:rsid w:val="7035D20C"/>
    <w:rsid w:val="7042E647"/>
    <w:rsid w:val="706F9A7C"/>
    <w:rsid w:val="70BC6D7E"/>
    <w:rsid w:val="70D9814F"/>
    <w:rsid w:val="70E082DE"/>
    <w:rsid w:val="715722CB"/>
    <w:rsid w:val="71923474"/>
    <w:rsid w:val="719BC35D"/>
    <w:rsid w:val="719FAF66"/>
    <w:rsid w:val="71A852FB"/>
    <w:rsid w:val="71ED33D5"/>
    <w:rsid w:val="71EE16EB"/>
    <w:rsid w:val="72026288"/>
    <w:rsid w:val="72541EAB"/>
    <w:rsid w:val="725D1F3C"/>
    <w:rsid w:val="7260BB97"/>
    <w:rsid w:val="72D50683"/>
    <w:rsid w:val="72F914A3"/>
    <w:rsid w:val="7313F30B"/>
    <w:rsid w:val="731922D1"/>
    <w:rsid w:val="73333000"/>
    <w:rsid w:val="73344FF9"/>
    <w:rsid w:val="738E3D9E"/>
    <w:rsid w:val="73903FF1"/>
    <w:rsid w:val="7393BF84"/>
    <w:rsid w:val="73A2A87E"/>
    <w:rsid w:val="73A7F000"/>
    <w:rsid w:val="73DEA4DB"/>
    <w:rsid w:val="73E2BB12"/>
    <w:rsid w:val="73F9E6F8"/>
    <w:rsid w:val="7416CE76"/>
    <w:rsid w:val="7448C2EC"/>
    <w:rsid w:val="74615A59"/>
    <w:rsid w:val="7483BC89"/>
    <w:rsid w:val="74C07D5B"/>
    <w:rsid w:val="74D0F30A"/>
    <w:rsid w:val="74EBDBDB"/>
    <w:rsid w:val="753C57F0"/>
    <w:rsid w:val="754390E6"/>
    <w:rsid w:val="756F0342"/>
    <w:rsid w:val="75DA800F"/>
    <w:rsid w:val="75E43226"/>
    <w:rsid w:val="75E4D889"/>
    <w:rsid w:val="7616EFEE"/>
    <w:rsid w:val="7629148C"/>
    <w:rsid w:val="764B73CA"/>
    <w:rsid w:val="7651676F"/>
    <w:rsid w:val="769ABE0A"/>
    <w:rsid w:val="76BED024"/>
    <w:rsid w:val="76F095F5"/>
    <w:rsid w:val="771EFC13"/>
    <w:rsid w:val="7730DABF"/>
    <w:rsid w:val="773DEE38"/>
    <w:rsid w:val="774EB634"/>
    <w:rsid w:val="775E5AD1"/>
    <w:rsid w:val="7760AADF"/>
    <w:rsid w:val="7774DF96"/>
    <w:rsid w:val="77A6BF51"/>
    <w:rsid w:val="77C7B673"/>
    <w:rsid w:val="780C94F7"/>
    <w:rsid w:val="781C0280"/>
    <w:rsid w:val="782E2D65"/>
    <w:rsid w:val="783E8F4F"/>
    <w:rsid w:val="78F60020"/>
    <w:rsid w:val="790964CA"/>
    <w:rsid w:val="793EC7D5"/>
    <w:rsid w:val="7988FBDF"/>
    <w:rsid w:val="7A7DFF6E"/>
    <w:rsid w:val="7A8473BD"/>
    <w:rsid w:val="7A8D6279"/>
    <w:rsid w:val="7AC0E736"/>
    <w:rsid w:val="7AF7A437"/>
    <w:rsid w:val="7AFD83A5"/>
    <w:rsid w:val="7B171DFC"/>
    <w:rsid w:val="7B339218"/>
    <w:rsid w:val="7B4B79CA"/>
    <w:rsid w:val="7B620490"/>
    <w:rsid w:val="7B7BECF7"/>
    <w:rsid w:val="7BC50194"/>
    <w:rsid w:val="7C1D6D7F"/>
    <w:rsid w:val="7C331757"/>
    <w:rsid w:val="7C363EEB"/>
    <w:rsid w:val="7C6900B8"/>
    <w:rsid w:val="7CB28695"/>
    <w:rsid w:val="7CB2A2E6"/>
    <w:rsid w:val="7CB60B8B"/>
    <w:rsid w:val="7CBB3EA8"/>
    <w:rsid w:val="7CBF023B"/>
    <w:rsid w:val="7CC630B2"/>
    <w:rsid w:val="7CC661BC"/>
    <w:rsid w:val="7D181DBD"/>
    <w:rsid w:val="7D229AA5"/>
    <w:rsid w:val="7D4FE45B"/>
    <w:rsid w:val="7D5BAF5E"/>
    <w:rsid w:val="7DC0BD3F"/>
    <w:rsid w:val="7DD8CDB3"/>
    <w:rsid w:val="7DF7A447"/>
    <w:rsid w:val="7E014D9C"/>
    <w:rsid w:val="7E13109E"/>
    <w:rsid w:val="7E58C714"/>
    <w:rsid w:val="7E931F47"/>
    <w:rsid w:val="7EBC11DF"/>
    <w:rsid w:val="7F615EAC"/>
    <w:rsid w:val="7F9420A5"/>
    <w:rsid w:val="7F9E779E"/>
    <w:rsid w:val="7FB4D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095F5"/>
  <w15:chartTrackingRefBased/>
  <w15:docId w15:val="{88C39CF3-386C-4ABE-A3A7-E69FEB9C4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69ABE0A"/>
    <w:pPr>
      <w:ind w:left="720"/>
      <w:contextualSpacing/>
    </w:pPr>
  </w:style>
  <w:style w:type="paragraph" w:styleId="Header">
    <w:name w:val="header"/>
    <w:basedOn w:val="Normal"/>
    <w:uiPriority w:val="99"/>
    <w:unhideWhenUsed/>
    <w:rsid w:val="769ABE0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3A27FF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14/23/contents" TargetMode="External" Id="rId8" /><Relationship Type="http://schemas.openxmlformats.org/officeDocument/2006/relationships/hyperlink" Target="https://www.nmc.org.uk/standards/code/"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global.oup.com/academic/product/principles-of-biomedical-ethics-9780190640873" TargetMode="External" Id="rId7" /><Relationship Type="http://schemas.openxmlformats.org/officeDocument/2006/relationships/hyperlink" Target="https://psychclassics.yorku.ca/Maslow/motivation.htm" TargetMode="External" Id="rId12" /><Relationship Type="http://schemas.openxmlformats.org/officeDocument/2006/relationships/hyperlink" Target="https://www.legislation.gov.uk/ukpga/2005/9/contents" TargetMode="External" Id="rId17" /><Relationship Type="http://schemas.openxmlformats.org/officeDocument/2006/relationships/styles" Target="styles.xml" Id="rId2" /><Relationship Type="http://schemas.openxmlformats.org/officeDocument/2006/relationships/hyperlink" Target="https://www.cochranelibrary.com/cdsr/doi/10.1002/14651858.CD000072.pub3/full"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legislation.gov.uk/ukpga/1998/42/contents" TargetMode="External" Id="rId11" /><Relationship Type="http://schemas.openxmlformats.org/officeDocument/2006/relationships/footnotes" Target="footnotes.xml" Id="rId5" /><Relationship Type="http://schemas.openxmlformats.org/officeDocument/2006/relationships/hyperlink" Target="https://www.longtermplan.nhs.uk/" TargetMode="External" Id="rId15" /><Relationship Type="http://schemas.openxmlformats.org/officeDocument/2006/relationships/hyperlink" Target="https://www.health.org.uk/publications/person-centred-care-made-simple"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www.legislation.gov.uk/ukpga/2022/31/contents/enacted" TargetMode="External" Id="rId9" /><Relationship Type="http://schemas.openxmlformats.org/officeDocument/2006/relationships/hyperlink" Target="https://www.england.nhs.uk/personalisedcare/shared-decision-making/case-studies/" TargetMode="External" Id="rId14" /><Relationship Type="http://schemas.microsoft.com/office/2020/10/relationships/intelligence" Target="intelligence2.xml" Id="rId22" /><Relationship Type="http://schemas.openxmlformats.org/officeDocument/2006/relationships/image" Target="/media/image.png" Id="rId1620450016" /><Relationship Type="http://schemas.openxmlformats.org/officeDocument/2006/relationships/image" Target="/media/image2.png" Id="rId900639585" /><Relationship Type="http://schemas.openxmlformats.org/officeDocument/2006/relationships/image" Target="/media/image3.png" Id="rId123622495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Hajra Asim</dc:creator>
  <keywords/>
  <dc:description/>
  <lastModifiedBy>Hajra Asim</lastModifiedBy>
  <revision>3</revision>
  <dcterms:created xsi:type="dcterms:W3CDTF">2026-03-02T08:22:00.0000000Z</dcterms:created>
  <dcterms:modified xsi:type="dcterms:W3CDTF">2026-03-02T08:55:50.8496706Z</dcterms:modified>
</coreProperties>
</file>