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076632866"/>
        <w:docPartObj>
          <w:docPartGallery w:val="Cover Pages"/>
          <w:docPartUnique/>
        </w:docPartObj>
      </w:sdtPr>
      <w:sdtEndPr>
        <w:rPr>
          <w:rFonts w:ascii="Arial" w:eastAsiaTheme="minorHAnsi" w:hAnsi="Arial" w:cs="Arial"/>
          <w:caps w:val="0"/>
          <w:lang w:val="en-GB" w:eastAsia="en-US"/>
        </w:rPr>
      </w:sdtEndPr>
      <w:sdtContent>
        <w:tbl>
          <w:tblPr>
            <w:tblW w:w="5000" w:type="pct"/>
            <w:jc w:val="center"/>
            <w:tblLook w:val="04A0" w:firstRow="1" w:lastRow="0" w:firstColumn="1" w:lastColumn="0" w:noHBand="0" w:noVBand="1"/>
          </w:tblPr>
          <w:tblGrid>
            <w:gridCol w:w="9242"/>
          </w:tblGrid>
          <w:tr w:rsidR="003414FC">
            <w:trPr>
              <w:trHeight w:val="2880"/>
              <w:jc w:val="center"/>
            </w:trPr>
            <w:tc>
              <w:tcPr>
                <w:tcW w:w="5000" w:type="pct"/>
              </w:tcPr>
              <w:p w:rsidR="003414FC" w:rsidRDefault="003414FC" w:rsidP="003414FC">
                <w:pPr>
                  <w:pStyle w:val="NoSpacing"/>
                  <w:jc w:val="center"/>
                  <w:rPr>
                    <w:rFonts w:asciiTheme="majorHAnsi" w:eastAsiaTheme="majorEastAsia" w:hAnsiTheme="majorHAnsi" w:cstheme="majorBidi"/>
                    <w:caps/>
                  </w:rPr>
                </w:pPr>
              </w:p>
            </w:tc>
          </w:tr>
          <w:tr w:rsidR="003414FC">
            <w:trPr>
              <w:trHeight w:val="1440"/>
              <w:jc w:val="center"/>
            </w:trPr>
            <w:sdt>
              <w:sdtPr>
                <w:rPr>
                  <w:rFonts w:asciiTheme="majorHAnsi" w:eastAsiaTheme="majorEastAsia" w:hAnsiTheme="majorHAnsi" w:cstheme="majorBidi"/>
                  <w:sz w:val="80"/>
                  <w:szCs w:val="80"/>
                </w:rPr>
                <w:alias w:val="Title"/>
                <w:id w:val="15524250"/>
                <w:placeholder>
                  <w:docPart w:val="7037C3DEBD484A28864E9CC0BCE646A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3414FC" w:rsidRDefault="003414FC" w:rsidP="003414F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Ways of Perceiving</w:t>
                    </w:r>
                  </w:p>
                </w:tc>
              </w:sdtContent>
            </w:sdt>
          </w:tr>
          <w:tr w:rsidR="003414FC" w:rsidRPr="003414FC">
            <w:trPr>
              <w:trHeight w:val="720"/>
              <w:jc w:val="center"/>
            </w:trPr>
            <w:sdt>
              <w:sdtPr>
                <w:rPr>
                  <w:rFonts w:asciiTheme="majorHAnsi" w:eastAsiaTheme="majorEastAsia" w:hAnsiTheme="majorHAnsi" w:cstheme="majorBidi"/>
                  <w:sz w:val="32"/>
                  <w:szCs w:val="32"/>
                </w:rPr>
                <w:alias w:val="Subtitle"/>
                <w:id w:val="15524255"/>
                <w:placeholder>
                  <w:docPart w:val="A3E913329B45437BB40F210EC5AE46B6"/>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3414FC" w:rsidRPr="003414FC" w:rsidRDefault="003414FC" w:rsidP="003414FC">
                    <w:pPr>
                      <w:pStyle w:val="NoSpacing"/>
                      <w:jc w:val="center"/>
                      <w:rPr>
                        <w:rFonts w:asciiTheme="majorHAnsi" w:eastAsiaTheme="majorEastAsia" w:hAnsiTheme="majorHAnsi" w:cstheme="majorBidi"/>
                        <w:sz w:val="32"/>
                        <w:szCs w:val="32"/>
                      </w:rPr>
                    </w:pPr>
                    <w:r w:rsidRPr="003414FC">
                      <w:rPr>
                        <w:rFonts w:asciiTheme="majorHAnsi" w:eastAsiaTheme="majorEastAsia" w:hAnsiTheme="majorHAnsi" w:cstheme="majorBidi"/>
                        <w:sz w:val="32"/>
                        <w:szCs w:val="32"/>
                      </w:rPr>
                      <w:t>1802837</w:t>
                    </w:r>
                  </w:p>
                </w:tc>
              </w:sdtContent>
            </w:sdt>
          </w:tr>
          <w:tr w:rsidR="003414FC" w:rsidRPr="003414FC">
            <w:trPr>
              <w:trHeight w:val="360"/>
              <w:jc w:val="center"/>
            </w:trPr>
            <w:tc>
              <w:tcPr>
                <w:tcW w:w="5000" w:type="pct"/>
                <w:vAlign w:val="center"/>
              </w:tcPr>
              <w:p w:rsidR="003414FC" w:rsidRDefault="003414FC">
                <w:pPr>
                  <w:pStyle w:val="NoSpacing"/>
                  <w:jc w:val="center"/>
                  <w:rPr>
                    <w:rFonts w:asciiTheme="majorHAnsi" w:hAnsiTheme="majorHAnsi"/>
                    <w:sz w:val="32"/>
                    <w:szCs w:val="32"/>
                  </w:rPr>
                </w:pPr>
                <w:r w:rsidRPr="003414FC">
                  <w:rPr>
                    <w:rFonts w:asciiTheme="majorHAnsi" w:hAnsiTheme="majorHAnsi"/>
                    <w:sz w:val="32"/>
                    <w:szCs w:val="32"/>
                  </w:rPr>
                  <w:t>Module: ADAD4010</w:t>
                </w:r>
              </w:p>
              <w:p w:rsidR="00C21C3C" w:rsidRPr="003414FC" w:rsidRDefault="00C21C3C">
                <w:pPr>
                  <w:pStyle w:val="NoSpacing"/>
                  <w:jc w:val="center"/>
                  <w:rPr>
                    <w:rFonts w:asciiTheme="majorHAnsi" w:hAnsiTheme="majorHAnsi"/>
                    <w:sz w:val="32"/>
                    <w:szCs w:val="32"/>
                  </w:rPr>
                </w:pPr>
                <w:r>
                  <w:rPr>
                    <w:rFonts w:asciiTheme="majorHAnsi" w:hAnsiTheme="majorHAnsi"/>
                    <w:sz w:val="32"/>
                    <w:szCs w:val="32"/>
                  </w:rPr>
                  <w:t xml:space="preserve">Ryan L. </w:t>
                </w:r>
                <w:proofErr w:type="spellStart"/>
                <w:r>
                  <w:rPr>
                    <w:rFonts w:asciiTheme="majorHAnsi" w:hAnsiTheme="majorHAnsi"/>
                    <w:sz w:val="32"/>
                    <w:szCs w:val="32"/>
                  </w:rPr>
                  <w:t>Moule</w:t>
                </w:r>
                <w:proofErr w:type="spellEnd"/>
              </w:p>
              <w:p w:rsidR="00C21C3C" w:rsidRDefault="003414FC" w:rsidP="00C21C3C">
                <w:pPr>
                  <w:pStyle w:val="NoSpacing"/>
                  <w:jc w:val="center"/>
                  <w:rPr>
                    <w:rFonts w:asciiTheme="majorHAnsi" w:hAnsiTheme="majorHAnsi"/>
                    <w:sz w:val="32"/>
                    <w:szCs w:val="32"/>
                  </w:rPr>
                </w:pPr>
                <w:r w:rsidRPr="003414FC">
                  <w:rPr>
                    <w:rFonts w:asciiTheme="majorHAnsi" w:hAnsiTheme="majorHAnsi"/>
                    <w:sz w:val="32"/>
                    <w:szCs w:val="32"/>
                  </w:rPr>
                  <w:t>Word Count: 1468</w:t>
                </w:r>
              </w:p>
              <w:p w:rsidR="003414FC" w:rsidRPr="003414FC" w:rsidRDefault="003414FC">
                <w:pPr>
                  <w:pStyle w:val="NoSpacing"/>
                  <w:jc w:val="center"/>
                  <w:rPr>
                    <w:rFonts w:asciiTheme="majorHAnsi" w:hAnsiTheme="majorHAnsi"/>
                    <w:sz w:val="32"/>
                    <w:szCs w:val="32"/>
                  </w:rPr>
                </w:pPr>
              </w:p>
            </w:tc>
          </w:tr>
          <w:tr w:rsidR="003414FC" w:rsidRPr="003414FC">
            <w:trPr>
              <w:trHeight w:val="360"/>
              <w:jc w:val="center"/>
            </w:trPr>
            <w:tc>
              <w:tcPr>
                <w:tcW w:w="5000" w:type="pct"/>
                <w:vAlign w:val="center"/>
              </w:tcPr>
              <w:p w:rsidR="003414FC" w:rsidRDefault="003414FC">
                <w:pPr>
                  <w:pStyle w:val="NoSpacing"/>
                  <w:jc w:val="center"/>
                  <w:rPr>
                    <w:rFonts w:asciiTheme="majorHAnsi" w:hAnsiTheme="majorHAnsi"/>
                    <w:bCs/>
                    <w:sz w:val="32"/>
                    <w:szCs w:val="32"/>
                  </w:rPr>
                </w:pPr>
                <w:r w:rsidRPr="003414FC">
                  <w:rPr>
                    <w:rFonts w:asciiTheme="majorHAnsi" w:hAnsiTheme="majorHAnsi"/>
                    <w:bCs/>
                    <w:sz w:val="32"/>
                    <w:szCs w:val="32"/>
                  </w:rPr>
                  <w:t>BA Film &amp; TV</w:t>
                </w:r>
              </w:p>
              <w:p w:rsidR="00C21C3C" w:rsidRPr="003414FC" w:rsidRDefault="00C21C3C">
                <w:pPr>
                  <w:pStyle w:val="NoSpacing"/>
                  <w:jc w:val="center"/>
                  <w:rPr>
                    <w:rFonts w:asciiTheme="majorHAnsi" w:hAnsiTheme="majorHAnsi"/>
                    <w:bCs/>
                    <w:sz w:val="32"/>
                    <w:szCs w:val="32"/>
                  </w:rPr>
                </w:pPr>
              </w:p>
            </w:tc>
          </w:tr>
          <w:tr w:rsidR="003414FC" w:rsidRPr="003414FC">
            <w:trPr>
              <w:trHeight w:val="360"/>
              <w:jc w:val="center"/>
            </w:trPr>
            <w:sdt>
              <w:sdtPr>
                <w:rPr>
                  <w:rFonts w:asciiTheme="majorHAnsi" w:hAnsiTheme="majorHAnsi"/>
                  <w:bCs/>
                  <w:sz w:val="32"/>
                  <w:szCs w:val="32"/>
                </w:rPr>
                <w:alias w:val="Date"/>
                <w:id w:val="516659546"/>
                <w:placeholder>
                  <w:docPart w:val="2A0575035A3B4CDC86BE1358587F6A41"/>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3414FC" w:rsidRPr="003414FC" w:rsidRDefault="003414FC">
                    <w:pPr>
                      <w:pStyle w:val="NoSpacing"/>
                      <w:jc w:val="center"/>
                      <w:rPr>
                        <w:rFonts w:asciiTheme="majorHAnsi" w:hAnsiTheme="majorHAnsi"/>
                        <w:bCs/>
                        <w:sz w:val="32"/>
                        <w:szCs w:val="32"/>
                      </w:rPr>
                    </w:pPr>
                    <w:r w:rsidRPr="003414FC">
                      <w:rPr>
                        <w:rFonts w:asciiTheme="majorHAnsi" w:hAnsiTheme="majorHAnsi"/>
                        <w:bCs/>
                        <w:sz w:val="32"/>
                        <w:szCs w:val="32"/>
                      </w:rPr>
                      <w:t>Lauren Taylor</w:t>
                    </w:r>
                  </w:p>
                </w:tc>
              </w:sdtContent>
            </w:sdt>
          </w:tr>
        </w:tbl>
        <w:p w:rsidR="003414FC" w:rsidRDefault="003414FC"/>
        <w:p w:rsidR="003414FC" w:rsidRDefault="003414FC"/>
        <w:tbl>
          <w:tblPr>
            <w:tblpPr w:leftFromText="187" w:rightFromText="187" w:horzAnchor="margin" w:tblpXSpec="center" w:tblpYSpec="bottom"/>
            <w:tblW w:w="5000" w:type="pct"/>
            <w:tblLook w:val="04A0" w:firstRow="1" w:lastRow="0" w:firstColumn="1" w:lastColumn="0" w:noHBand="0" w:noVBand="1"/>
          </w:tblPr>
          <w:tblGrid>
            <w:gridCol w:w="9242"/>
          </w:tblGrid>
          <w:tr w:rsidR="003414FC">
            <w:tc>
              <w:tcPr>
                <w:tcW w:w="5000" w:type="pct"/>
              </w:tcPr>
              <w:p w:rsidR="003414FC" w:rsidRDefault="003414FC" w:rsidP="003414FC">
                <w:pPr>
                  <w:pStyle w:val="NoSpacing"/>
                </w:pPr>
              </w:p>
            </w:tc>
          </w:tr>
        </w:tbl>
        <w:p w:rsidR="003414FC" w:rsidRDefault="003414FC"/>
        <w:p w:rsidR="003414FC" w:rsidRDefault="003414FC">
          <w:pPr>
            <w:rPr>
              <w:rFonts w:ascii="Arial" w:hAnsi="Arial" w:cs="Arial"/>
            </w:rPr>
          </w:pPr>
          <w:r>
            <w:rPr>
              <w:rFonts w:ascii="Arial" w:hAnsi="Arial" w:cs="Arial"/>
            </w:rPr>
            <w:br w:type="page"/>
          </w:r>
        </w:p>
      </w:sdtContent>
    </w:sdt>
    <w:p w:rsidR="00D76E0E" w:rsidRPr="005F0A98" w:rsidRDefault="002C5B93" w:rsidP="002C5B93">
      <w:pPr>
        <w:jc w:val="center"/>
        <w:rPr>
          <w:rFonts w:ascii="Arial" w:hAnsi="Arial" w:cs="Arial"/>
          <w:b/>
        </w:rPr>
      </w:pPr>
      <w:r w:rsidRPr="005F0A98">
        <w:rPr>
          <w:rFonts w:ascii="Arial" w:hAnsi="Arial" w:cs="Arial"/>
          <w:b/>
        </w:rPr>
        <w:lastRenderedPageBreak/>
        <w:t>Ways of Perceiving</w:t>
      </w:r>
    </w:p>
    <w:p w:rsidR="002C5B93" w:rsidRPr="005F0A98" w:rsidRDefault="002C5B93" w:rsidP="00CB59D6">
      <w:pPr>
        <w:rPr>
          <w:rFonts w:ascii="Arial" w:hAnsi="Arial" w:cs="Arial"/>
          <w:b/>
        </w:rPr>
      </w:pPr>
      <w:r w:rsidRPr="005F0A98">
        <w:rPr>
          <w:rFonts w:ascii="Arial" w:hAnsi="Arial" w:cs="Arial"/>
          <w:b/>
        </w:rPr>
        <w:t>Curating an Imagined Exhibition</w:t>
      </w:r>
    </w:p>
    <w:p w:rsidR="0079088E" w:rsidRPr="005F0A98" w:rsidRDefault="002C5B93" w:rsidP="002C5B93">
      <w:pPr>
        <w:jc w:val="both"/>
        <w:rPr>
          <w:rFonts w:ascii="Arial" w:hAnsi="Arial" w:cs="Arial"/>
        </w:rPr>
      </w:pPr>
      <w:r w:rsidRPr="005F0A98">
        <w:rPr>
          <w:rFonts w:ascii="Arial" w:hAnsi="Arial" w:cs="Arial"/>
        </w:rPr>
        <w:t xml:space="preserve">For this assignment </w:t>
      </w:r>
      <w:r w:rsidR="00A8270A" w:rsidRPr="005F0A98">
        <w:rPr>
          <w:rFonts w:ascii="Arial" w:hAnsi="Arial" w:cs="Arial"/>
        </w:rPr>
        <w:t xml:space="preserve">we were </w:t>
      </w:r>
      <w:r w:rsidRPr="005F0A98">
        <w:rPr>
          <w:rFonts w:ascii="Arial" w:hAnsi="Arial" w:cs="Arial"/>
        </w:rPr>
        <w:t>tasked with creating a theoretical exhibition s</w:t>
      </w:r>
      <w:r w:rsidR="00A8270A" w:rsidRPr="005F0A98">
        <w:rPr>
          <w:rFonts w:ascii="Arial" w:hAnsi="Arial" w:cs="Arial"/>
        </w:rPr>
        <w:t>pace to portray a subject of</w:t>
      </w:r>
      <w:r w:rsidRPr="005F0A98">
        <w:rPr>
          <w:rFonts w:ascii="Arial" w:hAnsi="Arial" w:cs="Arial"/>
        </w:rPr>
        <w:t xml:space="preserve"> choice. The exhibition </w:t>
      </w:r>
      <w:r w:rsidR="004D3D2C" w:rsidRPr="005F0A98">
        <w:rPr>
          <w:rFonts w:ascii="Arial" w:hAnsi="Arial" w:cs="Arial"/>
        </w:rPr>
        <w:t xml:space="preserve">will consist of a variety of artists and practitioners with similar themes and concepts </w:t>
      </w:r>
      <w:r w:rsidR="00AA524D" w:rsidRPr="005F0A98">
        <w:rPr>
          <w:rFonts w:ascii="Arial" w:hAnsi="Arial" w:cs="Arial"/>
        </w:rPr>
        <w:t xml:space="preserve">and combine as a collection of art. </w:t>
      </w:r>
      <w:r w:rsidR="0079088E" w:rsidRPr="005F0A98">
        <w:rPr>
          <w:rFonts w:ascii="Arial" w:hAnsi="Arial" w:cs="Arial"/>
        </w:rPr>
        <w:t>I broke down the requirements of this task and decided to tackle it first and foremost by choosing a subject, conducting a lot of research to ensure I had a full understanding and making sure that each artist and their work would match up with the concept I was attempting to deliver.</w:t>
      </w:r>
    </w:p>
    <w:p w:rsidR="000229F5" w:rsidRPr="005F0A98" w:rsidRDefault="00271E55" w:rsidP="002C5B93">
      <w:pPr>
        <w:jc w:val="both"/>
        <w:rPr>
          <w:rFonts w:ascii="Arial" w:hAnsi="Arial" w:cs="Arial"/>
        </w:rPr>
      </w:pPr>
      <w:r w:rsidRPr="005F0A98">
        <w:rPr>
          <w:rFonts w:ascii="Arial" w:hAnsi="Arial" w:cs="Arial"/>
        </w:rPr>
        <w:t>After delving into various</w:t>
      </w:r>
      <w:r w:rsidR="00503B9C" w:rsidRPr="005F0A98">
        <w:rPr>
          <w:rFonts w:ascii="Arial" w:hAnsi="Arial" w:cs="Arial"/>
        </w:rPr>
        <w:t xml:space="preserve"> concepts, I decided to begin to </w:t>
      </w:r>
      <w:r w:rsidRPr="005F0A98">
        <w:rPr>
          <w:rFonts w:ascii="Arial" w:hAnsi="Arial" w:cs="Arial"/>
        </w:rPr>
        <w:t>focus on religious iconography as a subject of interest. I wanted to focus on</w:t>
      </w:r>
      <w:r w:rsidR="002863F7" w:rsidRPr="005F0A98">
        <w:rPr>
          <w:rFonts w:ascii="Arial" w:hAnsi="Arial" w:cs="Arial"/>
        </w:rPr>
        <w:t xml:space="preserve"> artists that use the</w:t>
      </w:r>
      <w:r w:rsidRPr="005F0A98">
        <w:rPr>
          <w:rFonts w:ascii="Arial" w:hAnsi="Arial" w:cs="Arial"/>
        </w:rPr>
        <w:t xml:space="preserve"> s</w:t>
      </w:r>
      <w:r w:rsidR="002863F7" w:rsidRPr="005F0A98">
        <w:rPr>
          <w:rFonts w:ascii="Arial" w:hAnsi="Arial" w:cs="Arial"/>
        </w:rPr>
        <w:t xml:space="preserve">pirituality as a provocative medium for the audience to either holistically question their identities and beliefs or solidify them. Some of the artists used religious iconography to shed light on ethical controversies and critique religion, and some used </w:t>
      </w:r>
      <w:r w:rsidR="00827053" w:rsidRPr="005F0A98">
        <w:rPr>
          <w:rFonts w:ascii="Arial" w:hAnsi="Arial" w:cs="Arial"/>
        </w:rPr>
        <w:t>it</w:t>
      </w:r>
      <w:r w:rsidR="00F50A44" w:rsidRPr="005F0A98">
        <w:rPr>
          <w:rFonts w:ascii="Arial" w:hAnsi="Arial" w:cs="Arial"/>
        </w:rPr>
        <w:t xml:space="preserve"> to represent the binding</w:t>
      </w:r>
      <w:r w:rsidR="000229F5" w:rsidRPr="005F0A98">
        <w:rPr>
          <w:rFonts w:ascii="Arial" w:hAnsi="Arial" w:cs="Arial"/>
        </w:rPr>
        <w:t xml:space="preserve"> and wholesome</w:t>
      </w:r>
      <w:r w:rsidR="00F50A44" w:rsidRPr="005F0A98">
        <w:rPr>
          <w:rFonts w:ascii="Arial" w:hAnsi="Arial" w:cs="Arial"/>
        </w:rPr>
        <w:t xml:space="preserve"> connection that spirituality has to art. </w:t>
      </w:r>
      <w:r w:rsidR="007A54EE" w:rsidRPr="005F0A98">
        <w:rPr>
          <w:rFonts w:ascii="Arial" w:hAnsi="Arial" w:cs="Arial"/>
        </w:rPr>
        <w:t>By exploring the complex relationship religion has with art th</w:t>
      </w:r>
      <w:r w:rsidR="000229F5" w:rsidRPr="005F0A98">
        <w:rPr>
          <w:rFonts w:ascii="Arial" w:hAnsi="Arial" w:cs="Arial"/>
        </w:rPr>
        <w:t>rough my theoretical exhibition, I want to be able to create a though</w:t>
      </w:r>
      <w:r w:rsidR="007A0D60" w:rsidRPr="005F0A98">
        <w:rPr>
          <w:rFonts w:ascii="Arial" w:hAnsi="Arial" w:cs="Arial"/>
        </w:rPr>
        <w:t>t</w:t>
      </w:r>
      <w:r w:rsidR="000229F5" w:rsidRPr="005F0A98">
        <w:rPr>
          <w:rFonts w:ascii="Arial" w:hAnsi="Arial" w:cs="Arial"/>
        </w:rPr>
        <w:t xml:space="preserve"> provoking collection of work.</w:t>
      </w:r>
    </w:p>
    <w:p w:rsidR="00841ED6" w:rsidRPr="005F0A98" w:rsidRDefault="00F35DE9" w:rsidP="002C5B93">
      <w:pPr>
        <w:jc w:val="both"/>
        <w:rPr>
          <w:rFonts w:ascii="Arial" w:hAnsi="Arial" w:cs="Arial"/>
          <w:b/>
        </w:rPr>
      </w:pPr>
      <w:r w:rsidRPr="005F0A98">
        <w:rPr>
          <w:rFonts w:ascii="Arial" w:hAnsi="Arial" w:cs="Arial"/>
          <w:b/>
        </w:rPr>
        <w:t>Exploring W</w:t>
      </w:r>
      <w:r w:rsidR="00841ED6" w:rsidRPr="005F0A98">
        <w:rPr>
          <w:rFonts w:ascii="Arial" w:hAnsi="Arial" w:cs="Arial"/>
          <w:b/>
        </w:rPr>
        <w:t>ays to use</w:t>
      </w:r>
      <w:r w:rsidR="00592CDB" w:rsidRPr="005F0A98">
        <w:rPr>
          <w:rFonts w:ascii="Arial" w:hAnsi="Arial" w:cs="Arial"/>
          <w:b/>
        </w:rPr>
        <w:t xml:space="preserve"> an</w:t>
      </w:r>
      <w:r w:rsidR="00841ED6" w:rsidRPr="005F0A98">
        <w:rPr>
          <w:rFonts w:ascii="Arial" w:hAnsi="Arial" w:cs="Arial"/>
          <w:b/>
        </w:rPr>
        <w:t xml:space="preserve"> </w:t>
      </w:r>
      <w:r w:rsidR="00592CDB" w:rsidRPr="005F0A98">
        <w:rPr>
          <w:rFonts w:ascii="Arial" w:hAnsi="Arial" w:cs="Arial"/>
          <w:b/>
        </w:rPr>
        <w:t>Exhibition Space</w:t>
      </w:r>
    </w:p>
    <w:p w:rsidR="004D4BF3" w:rsidRPr="005F0A98" w:rsidRDefault="00841ED6" w:rsidP="00DB757F">
      <w:pPr>
        <w:jc w:val="both"/>
        <w:rPr>
          <w:rFonts w:ascii="Arial" w:hAnsi="Arial" w:cs="Arial"/>
        </w:rPr>
      </w:pPr>
      <w:r w:rsidRPr="005F0A98">
        <w:rPr>
          <w:rFonts w:ascii="Arial" w:hAnsi="Arial" w:cs="Arial"/>
        </w:rPr>
        <w:t xml:space="preserve">How to </w:t>
      </w:r>
      <w:r w:rsidR="00DB757F" w:rsidRPr="005F0A98">
        <w:rPr>
          <w:rFonts w:ascii="Arial" w:hAnsi="Arial" w:cs="Arial"/>
        </w:rPr>
        <w:t xml:space="preserve">spatially </w:t>
      </w:r>
      <w:r w:rsidRPr="005F0A98">
        <w:rPr>
          <w:rFonts w:ascii="Arial" w:hAnsi="Arial" w:cs="Arial"/>
        </w:rPr>
        <w:t>arrange the</w:t>
      </w:r>
      <w:r w:rsidR="00DB757F" w:rsidRPr="005F0A98">
        <w:rPr>
          <w:rFonts w:ascii="Arial" w:hAnsi="Arial" w:cs="Arial"/>
        </w:rPr>
        <w:t xml:space="preserve"> items I want to involve in the exhibition is a very important aspect of my design. In an essay called </w:t>
      </w:r>
      <w:r w:rsidR="00DB757F" w:rsidRPr="005F0A98">
        <w:rPr>
          <w:rFonts w:ascii="Arial" w:hAnsi="Arial" w:cs="Arial"/>
          <w:i/>
        </w:rPr>
        <w:t>The Intelligent Use of Space</w:t>
      </w:r>
      <w:r w:rsidR="00DB757F" w:rsidRPr="005F0A98">
        <w:rPr>
          <w:rFonts w:ascii="Arial" w:hAnsi="Arial" w:cs="Arial"/>
        </w:rPr>
        <w:t xml:space="preserve">, </w:t>
      </w:r>
      <w:proofErr w:type="spellStart"/>
      <w:r w:rsidR="00DB757F" w:rsidRPr="005F0A98">
        <w:rPr>
          <w:rFonts w:ascii="Arial" w:hAnsi="Arial" w:cs="Arial"/>
        </w:rPr>
        <w:t>Kirsh</w:t>
      </w:r>
      <w:proofErr w:type="spellEnd"/>
      <w:r w:rsidR="00DB757F" w:rsidRPr="005F0A98">
        <w:rPr>
          <w:rFonts w:ascii="Arial" w:hAnsi="Arial" w:cs="Arial"/>
        </w:rPr>
        <w:t xml:space="preserve"> explains how the way people organise the space around them is not merely a coincidence, and that “How we manage the space around us, then, is not an afterthought; it is an integral part of the way we think, plan and behave, a central element in the way we shape the very world that constrains and guides our </w:t>
      </w:r>
      <w:proofErr w:type="spellStart"/>
      <w:r w:rsidR="00DB757F" w:rsidRPr="005F0A98">
        <w:rPr>
          <w:rFonts w:ascii="Arial" w:hAnsi="Arial" w:cs="Arial"/>
        </w:rPr>
        <w:t>behavior</w:t>
      </w:r>
      <w:proofErr w:type="spellEnd"/>
      <w:r w:rsidR="00DB757F" w:rsidRPr="005F0A98">
        <w:rPr>
          <w:rFonts w:ascii="Arial" w:hAnsi="Arial" w:cs="Arial"/>
        </w:rPr>
        <w:t>.”</w:t>
      </w:r>
      <w:r w:rsidR="008540A0" w:rsidRPr="005F0A98">
        <w:rPr>
          <w:rFonts w:ascii="Arial" w:hAnsi="Arial" w:cs="Arial"/>
        </w:rPr>
        <w:t xml:space="preserve"> (</w:t>
      </w:r>
      <w:proofErr w:type="spellStart"/>
      <w:r w:rsidR="008540A0" w:rsidRPr="005F0A98">
        <w:rPr>
          <w:rFonts w:ascii="Arial" w:hAnsi="Arial" w:cs="Arial"/>
        </w:rPr>
        <w:t>Kirsh</w:t>
      </w:r>
      <w:proofErr w:type="spellEnd"/>
      <w:r w:rsidR="008540A0" w:rsidRPr="005F0A98">
        <w:rPr>
          <w:rFonts w:ascii="Arial" w:hAnsi="Arial" w:cs="Arial"/>
        </w:rPr>
        <w:t>, 1995)</w:t>
      </w:r>
      <w:r w:rsidR="00DB757F" w:rsidRPr="005F0A98">
        <w:rPr>
          <w:rFonts w:ascii="Arial" w:hAnsi="Arial" w:cs="Arial"/>
        </w:rPr>
        <w:t xml:space="preserve"> He goes on to explain that certain sequences in letters that have a relationship to one another </w:t>
      </w:r>
      <w:r w:rsidR="007A0D60" w:rsidRPr="005F0A98">
        <w:rPr>
          <w:rFonts w:ascii="Arial" w:hAnsi="Arial" w:cs="Arial"/>
        </w:rPr>
        <w:t xml:space="preserve">are more </w:t>
      </w:r>
      <w:r w:rsidR="00B614A4" w:rsidRPr="005F0A98">
        <w:rPr>
          <w:rFonts w:ascii="Arial" w:hAnsi="Arial" w:cs="Arial"/>
        </w:rPr>
        <w:t xml:space="preserve">visually memorable than those that don’t. The same applies to visual stimuli. To the brain, the organisation of space is viewed as a resource that can be manipulated and used to maximise time, productivity and memory. </w:t>
      </w:r>
    </w:p>
    <w:p w:rsidR="00841ED6" w:rsidRPr="005F0A98" w:rsidRDefault="00B614A4" w:rsidP="00DB757F">
      <w:pPr>
        <w:jc w:val="both"/>
        <w:rPr>
          <w:rFonts w:ascii="Arial" w:hAnsi="Arial" w:cs="Arial"/>
        </w:rPr>
      </w:pPr>
      <w:r w:rsidRPr="005F0A98">
        <w:rPr>
          <w:rFonts w:ascii="Arial" w:hAnsi="Arial" w:cs="Arial"/>
        </w:rPr>
        <w:t>Therefore, if I were to plan the exhibition to create a space that flows, I’d place material that relates to its neighbour and guide an audience through a natural narrative. However, this isn’t to say everything has to be the same unmoving subject. The obvious c</w:t>
      </w:r>
      <w:r w:rsidR="009848CB" w:rsidRPr="005F0A98">
        <w:rPr>
          <w:rFonts w:ascii="Arial" w:hAnsi="Arial" w:cs="Arial"/>
        </w:rPr>
        <w:t>hallenge for my specific idea</w:t>
      </w:r>
      <w:r w:rsidRPr="005F0A98">
        <w:rPr>
          <w:rFonts w:ascii="Arial" w:hAnsi="Arial" w:cs="Arial"/>
        </w:rPr>
        <w:t xml:space="preserve"> is to be able to blend two very separate beliefs (Pro-religion and anti-religion, positive and negative) into a flowing narrative in a way that an audience can</w:t>
      </w:r>
      <w:r w:rsidR="004D4BF3" w:rsidRPr="005F0A98">
        <w:rPr>
          <w:rFonts w:ascii="Arial" w:hAnsi="Arial" w:cs="Arial"/>
        </w:rPr>
        <w:t xml:space="preserve"> visually</w:t>
      </w:r>
      <w:r w:rsidRPr="005F0A98">
        <w:rPr>
          <w:rFonts w:ascii="Arial" w:hAnsi="Arial" w:cs="Arial"/>
        </w:rPr>
        <w:t xml:space="preserve"> follow and also provoke consideration. </w:t>
      </w:r>
      <w:r w:rsidR="00736882" w:rsidRPr="005F0A98">
        <w:rPr>
          <w:rFonts w:ascii="Arial" w:hAnsi="Arial" w:cs="Arial"/>
        </w:rPr>
        <w:t>Placing two very different ideas next to each other is good for pinpointing contrast, however if I were to use this far too much throughout the exhibition, it becomes confused and ultimately unmemorable as there is no sequence that the mind can latch onto.</w:t>
      </w:r>
    </w:p>
    <w:p w:rsidR="00DA6F11" w:rsidRPr="005F0A98" w:rsidRDefault="008C2AE0" w:rsidP="00DB757F">
      <w:pPr>
        <w:jc w:val="both"/>
        <w:rPr>
          <w:rFonts w:ascii="Arial" w:hAnsi="Arial" w:cs="Arial"/>
        </w:rPr>
      </w:pPr>
      <w:r w:rsidRPr="005F0A98">
        <w:rPr>
          <w:rFonts w:ascii="Arial" w:hAnsi="Arial" w:cs="Arial"/>
        </w:rPr>
        <w:t xml:space="preserve">When designing an exhibition, you have to be careful about the placement as </w:t>
      </w:r>
      <w:r w:rsidR="005F585C" w:rsidRPr="005F0A98">
        <w:rPr>
          <w:rFonts w:ascii="Arial" w:hAnsi="Arial" w:cs="Arial"/>
        </w:rPr>
        <w:t xml:space="preserve">every design aspect </w:t>
      </w:r>
      <w:r w:rsidRPr="005F0A98">
        <w:rPr>
          <w:rFonts w:ascii="Arial" w:hAnsi="Arial" w:cs="Arial"/>
        </w:rPr>
        <w:t xml:space="preserve">is a deliberate choice. </w:t>
      </w:r>
      <w:r w:rsidR="00071C95" w:rsidRPr="005F0A98">
        <w:rPr>
          <w:rFonts w:ascii="Arial" w:hAnsi="Arial" w:cs="Arial"/>
        </w:rPr>
        <w:t xml:space="preserve">“Whether the content of an exhibition is as ethereal as digital sound pieces or as concretely grounded as full-scale model houses, whether it draws on art, architecture, written documents, household objects, anthropological </w:t>
      </w:r>
      <w:proofErr w:type="spellStart"/>
      <w:r w:rsidR="00071C95" w:rsidRPr="005F0A98">
        <w:rPr>
          <w:rFonts w:ascii="Arial" w:hAnsi="Arial" w:cs="Arial"/>
        </w:rPr>
        <w:t>artifacts</w:t>
      </w:r>
      <w:proofErr w:type="spellEnd"/>
      <w:r w:rsidR="00071C95" w:rsidRPr="005F0A98">
        <w:rPr>
          <w:rFonts w:ascii="Arial" w:hAnsi="Arial" w:cs="Arial"/>
        </w:rPr>
        <w:t>, or any other collection of information, the perennial conundrum is how to render the immaterial spatial--how to give the show's concept impact and three-dimensional meaning for visitors moving through it.”</w:t>
      </w:r>
      <w:r w:rsidR="008540A0" w:rsidRPr="005F0A98">
        <w:rPr>
          <w:rFonts w:ascii="Arial" w:hAnsi="Arial" w:cs="Arial"/>
        </w:rPr>
        <w:t xml:space="preserve"> (</w:t>
      </w:r>
      <w:proofErr w:type="spellStart"/>
      <w:r w:rsidR="005F0A98" w:rsidRPr="005F0A98">
        <w:rPr>
          <w:rFonts w:ascii="Arial" w:hAnsi="Arial" w:cs="Arial"/>
          <w:color w:val="000000"/>
          <w:sz w:val="20"/>
          <w:szCs w:val="20"/>
          <w:shd w:val="clear" w:color="auto" w:fill="FFFFFF"/>
        </w:rPr>
        <w:t>Amelar</w:t>
      </w:r>
      <w:proofErr w:type="spellEnd"/>
      <w:r w:rsidR="005F0A98" w:rsidRPr="005F0A98">
        <w:rPr>
          <w:rFonts w:ascii="Arial" w:hAnsi="Arial" w:cs="Arial"/>
          <w:color w:val="000000"/>
          <w:sz w:val="20"/>
          <w:szCs w:val="20"/>
          <w:shd w:val="clear" w:color="auto" w:fill="FFFFFF"/>
        </w:rPr>
        <w:t xml:space="preserve">, </w:t>
      </w:r>
      <w:r w:rsidR="005F0A98" w:rsidRPr="005F0A98">
        <w:rPr>
          <w:rFonts w:ascii="Arial" w:hAnsi="Arial" w:cs="Arial"/>
          <w:color w:val="000000"/>
          <w:sz w:val="20"/>
          <w:szCs w:val="20"/>
          <w:shd w:val="clear" w:color="auto" w:fill="FFFFFF"/>
        </w:rPr>
        <w:t>2008)</w:t>
      </w:r>
      <w:r w:rsidR="00071C95" w:rsidRPr="005F0A98">
        <w:rPr>
          <w:rFonts w:ascii="Arial" w:hAnsi="Arial" w:cs="Arial"/>
        </w:rPr>
        <w:t xml:space="preserve"> This </w:t>
      </w:r>
      <w:r w:rsidR="005F585C" w:rsidRPr="005F0A98">
        <w:rPr>
          <w:rFonts w:ascii="Arial" w:hAnsi="Arial" w:cs="Arial"/>
        </w:rPr>
        <w:t>means that the surroundings of the artwork is as equally important as the piece itself, and combines into the</w:t>
      </w:r>
      <w:r w:rsidR="00DA6F11" w:rsidRPr="005F0A98">
        <w:rPr>
          <w:rFonts w:ascii="Arial" w:hAnsi="Arial" w:cs="Arial"/>
        </w:rPr>
        <w:t xml:space="preserve"> overall</w:t>
      </w:r>
      <w:r w:rsidR="005F585C" w:rsidRPr="005F0A98">
        <w:rPr>
          <w:rFonts w:ascii="Arial" w:hAnsi="Arial" w:cs="Arial"/>
        </w:rPr>
        <w:t xml:space="preserve"> me</w:t>
      </w:r>
      <w:r w:rsidR="00DA6F11" w:rsidRPr="005F0A98">
        <w:rPr>
          <w:rFonts w:ascii="Arial" w:hAnsi="Arial" w:cs="Arial"/>
        </w:rPr>
        <w:t>ssage</w:t>
      </w:r>
      <w:r w:rsidR="005F585C" w:rsidRPr="005F0A98">
        <w:rPr>
          <w:rFonts w:ascii="Arial" w:hAnsi="Arial" w:cs="Arial"/>
        </w:rPr>
        <w:t>.</w:t>
      </w:r>
      <w:r w:rsidR="00DA6F11" w:rsidRPr="005F0A98">
        <w:rPr>
          <w:rFonts w:ascii="Arial" w:hAnsi="Arial" w:cs="Arial"/>
        </w:rPr>
        <w:t xml:space="preserve"> By being able to </w:t>
      </w:r>
      <w:r w:rsidR="00DA6F11" w:rsidRPr="005F0A98">
        <w:rPr>
          <w:rFonts w:ascii="Arial" w:hAnsi="Arial" w:cs="Arial"/>
        </w:rPr>
        <w:lastRenderedPageBreak/>
        <w:t>determine how to use exhibition areas effectively to present the correct message I want to send is vital to creating a memorable and interesting space.</w:t>
      </w:r>
    </w:p>
    <w:p w:rsidR="008E0ABC" w:rsidRPr="005F0A98" w:rsidRDefault="008E0ABC" w:rsidP="00DB757F">
      <w:pPr>
        <w:jc w:val="both"/>
        <w:rPr>
          <w:rFonts w:ascii="Arial" w:hAnsi="Arial" w:cs="Arial"/>
          <w:b/>
        </w:rPr>
      </w:pPr>
      <w:r w:rsidRPr="005F0A98">
        <w:rPr>
          <w:rFonts w:ascii="Arial" w:hAnsi="Arial" w:cs="Arial"/>
          <w:b/>
        </w:rPr>
        <w:t>Creating the Exhibition</w:t>
      </w:r>
    </w:p>
    <w:p w:rsidR="007D5EDD" w:rsidRPr="005F0A98" w:rsidRDefault="000E0A6E" w:rsidP="00DB757F">
      <w:pPr>
        <w:jc w:val="both"/>
        <w:rPr>
          <w:rFonts w:ascii="Arial" w:hAnsi="Arial" w:cs="Arial"/>
        </w:rPr>
      </w:pPr>
      <w:r w:rsidRPr="005F0A98">
        <w:rPr>
          <w:rFonts w:ascii="Arial" w:hAnsi="Arial" w:cs="Arial"/>
          <w:noProof/>
          <w:lang w:eastAsia="en-GB"/>
        </w:rPr>
        <w:drawing>
          <wp:anchor distT="0" distB="0" distL="114300" distR="114300" simplePos="0" relativeHeight="251658240" behindDoc="1" locked="0" layoutInCell="1" allowOverlap="1" wp14:anchorId="691DE8BC" wp14:editId="3B76601F">
            <wp:simplePos x="0" y="0"/>
            <wp:positionH relativeFrom="column">
              <wp:posOffset>3623945</wp:posOffset>
            </wp:positionH>
            <wp:positionV relativeFrom="paragraph">
              <wp:posOffset>864870</wp:posOffset>
            </wp:positionV>
            <wp:extent cx="1387475" cy="2630805"/>
            <wp:effectExtent l="0" t="0" r="3175" b="0"/>
            <wp:wrapTight wrapText="bothSides">
              <wp:wrapPolygon edited="0">
                <wp:start x="0" y="0"/>
                <wp:lineTo x="0" y="21428"/>
                <wp:lineTo x="21353" y="21428"/>
                <wp:lineTo x="21353" y="0"/>
                <wp:lineTo x="0" y="0"/>
              </wp:wrapPolygon>
            </wp:wrapTight>
            <wp:docPr id="2" name="Picture 2" descr="C:\Users\lolly\Downloads\MG floorplan  aerial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olly\Downloads\MG floorplan  aerial (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87475" cy="2630805"/>
                    </a:xfrm>
                    <a:prstGeom prst="rect">
                      <a:avLst/>
                    </a:prstGeom>
                    <a:noFill/>
                    <a:ln>
                      <a:noFill/>
                    </a:ln>
                  </pic:spPr>
                </pic:pic>
              </a:graphicData>
            </a:graphic>
            <wp14:sizeRelH relativeFrom="page">
              <wp14:pctWidth>0</wp14:pctWidth>
            </wp14:sizeRelH>
            <wp14:sizeRelV relativeFrom="page">
              <wp14:pctHeight>0</wp14:pctHeight>
            </wp14:sizeRelV>
          </wp:anchor>
        </w:drawing>
      </w:r>
      <w:r w:rsidR="00C66D9F" w:rsidRPr="005F0A98">
        <w:rPr>
          <w:rFonts w:ascii="Arial" w:hAnsi="Arial" w:cs="Arial"/>
        </w:rPr>
        <w:t>For my exhibition I’ve decided to use the mission gal</w:t>
      </w:r>
      <w:r w:rsidR="00C16C75" w:rsidRPr="005F0A98">
        <w:rPr>
          <w:rFonts w:ascii="Arial" w:hAnsi="Arial" w:cs="Arial"/>
        </w:rPr>
        <w:t xml:space="preserve">lery as the location. </w:t>
      </w:r>
      <w:r w:rsidRPr="005F0A98">
        <w:rPr>
          <w:rFonts w:ascii="Arial" w:hAnsi="Arial" w:cs="Arial"/>
        </w:rPr>
        <w:t xml:space="preserve">The Mission Gallery was originally named St Nicholas Church and built in 1868 before being converted into an art gallery in 1977. </w:t>
      </w:r>
      <w:r w:rsidR="007A3436" w:rsidRPr="005F0A98">
        <w:rPr>
          <w:rFonts w:ascii="Arial" w:hAnsi="Arial" w:cs="Arial"/>
        </w:rPr>
        <w:t>As the theme for my exhibition is religious iconography and the interpretation of it in art, I believe that the gallery would serve a</w:t>
      </w:r>
      <w:r w:rsidR="0072686B" w:rsidRPr="005F0A98">
        <w:rPr>
          <w:rFonts w:ascii="Arial" w:hAnsi="Arial" w:cs="Arial"/>
        </w:rPr>
        <w:t xml:space="preserve"> good</w:t>
      </w:r>
      <w:r w:rsidR="007A3436" w:rsidRPr="005F0A98">
        <w:rPr>
          <w:rFonts w:ascii="Arial" w:hAnsi="Arial" w:cs="Arial"/>
        </w:rPr>
        <w:t xml:space="preserve"> purpose</w:t>
      </w:r>
      <w:r w:rsidR="0072686B" w:rsidRPr="005F0A98">
        <w:rPr>
          <w:rFonts w:ascii="Arial" w:hAnsi="Arial" w:cs="Arial"/>
        </w:rPr>
        <w:t xml:space="preserve"> as a vessel for the artwork.</w:t>
      </w:r>
      <w:r w:rsidR="0040798F" w:rsidRPr="005F0A98">
        <w:rPr>
          <w:rFonts w:ascii="Arial" w:hAnsi="Arial" w:cs="Arial"/>
        </w:rPr>
        <w:t xml:space="preserve"> </w:t>
      </w:r>
      <w:r w:rsidR="0072686B" w:rsidRPr="005F0A98">
        <w:rPr>
          <w:rFonts w:ascii="Arial" w:hAnsi="Arial" w:cs="Arial"/>
        </w:rPr>
        <w:t xml:space="preserve"> </w:t>
      </w:r>
      <w:r w:rsidR="007A3436" w:rsidRPr="005F0A98">
        <w:rPr>
          <w:rFonts w:ascii="Arial" w:hAnsi="Arial" w:cs="Arial"/>
        </w:rPr>
        <w:t xml:space="preserve">   </w:t>
      </w:r>
      <w:r w:rsidR="007D5EDD" w:rsidRPr="005F0A98">
        <w:rPr>
          <w:rFonts w:ascii="Arial" w:hAnsi="Arial" w:cs="Arial"/>
        </w:rPr>
        <w:t xml:space="preserve">    </w:t>
      </w:r>
      <w:r w:rsidR="00C66D9F" w:rsidRPr="005F0A98">
        <w:rPr>
          <w:rFonts w:ascii="Arial" w:hAnsi="Arial" w:cs="Arial"/>
        </w:rPr>
        <w:t xml:space="preserve"> </w:t>
      </w:r>
    </w:p>
    <w:p w:rsidR="008E0ABC" w:rsidRPr="005F0A98" w:rsidRDefault="00C66D9F" w:rsidP="00DB757F">
      <w:pPr>
        <w:jc w:val="both"/>
        <w:rPr>
          <w:rFonts w:ascii="Arial" w:hAnsi="Arial" w:cs="Arial"/>
        </w:rPr>
      </w:pPr>
      <w:r w:rsidRPr="005F0A98">
        <w:rPr>
          <w:rFonts w:ascii="Arial" w:hAnsi="Arial" w:cs="Arial"/>
          <w:noProof/>
          <w:lang w:eastAsia="en-GB"/>
        </w:rPr>
        <w:drawing>
          <wp:anchor distT="0" distB="0" distL="114300" distR="114300" simplePos="0" relativeHeight="251659264" behindDoc="1" locked="0" layoutInCell="1" allowOverlap="1" wp14:anchorId="47524759" wp14:editId="3A88031D">
            <wp:simplePos x="0" y="0"/>
            <wp:positionH relativeFrom="column">
              <wp:posOffset>0</wp:posOffset>
            </wp:positionH>
            <wp:positionV relativeFrom="paragraph">
              <wp:posOffset>3810</wp:posOffset>
            </wp:positionV>
            <wp:extent cx="3615055" cy="2628900"/>
            <wp:effectExtent l="0" t="0" r="4445" b="0"/>
            <wp:wrapTight wrapText="bothSides">
              <wp:wrapPolygon edited="0">
                <wp:start x="0" y="0"/>
                <wp:lineTo x="0" y="21443"/>
                <wp:lineTo x="21513" y="21443"/>
                <wp:lineTo x="21513" y="0"/>
                <wp:lineTo x="0" y="0"/>
              </wp:wrapPolygon>
            </wp:wrapTight>
            <wp:docPr id="1" name="Picture 1" descr="C:\Users\lolly\Downloads\Mission006 copy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lly\Downloads\Mission006 copy (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5055" cy="2628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E0ABC" w:rsidRPr="005F0A98" w:rsidRDefault="008E0ABC" w:rsidP="00DB757F">
      <w:pPr>
        <w:jc w:val="both"/>
        <w:rPr>
          <w:rFonts w:ascii="Arial" w:hAnsi="Arial" w:cs="Arial"/>
        </w:rPr>
      </w:pPr>
    </w:p>
    <w:p w:rsidR="00DA6F11" w:rsidRPr="005F0A98" w:rsidRDefault="00DA6F11" w:rsidP="00DB757F">
      <w:pPr>
        <w:jc w:val="both"/>
        <w:rPr>
          <w:rFonts w:ascii="Arial" w:hAnsi="Arial" w:cs="Arial"/>
        </w:rPr>
      </w:pPr>
    </w:p>
    <w:p w:rsidR="008C2AE0" w:rsidRPr="005F0A98" w:rsidRDefault="005F585C" w:rsidP="00DB757F">
      <w:pPr>
        <w:jc w:val="both"/>
        <w:rPr>
          <w:rFonts w:ascii="Arial" w:hAnsi="Arial" w:cs="Arial"/>
        </w:rPr>
      </w:pPr>
      <w:r w:rsidRPr="005F0A98">
        <w:rPr>
          <w:rFonts w:ascii="Arial" w:hAnsi="Arial" w:cs="Arial"/>
        </w:rPr>
        <w:t xml:space="preserve">   </w:t>
      </w:r>
      <w:r w:rsidR="00071C95" w:rsidRPr="005F0A98">
        <w:rPr>
          <w:rFonts w:ascii="Arial" w:hAnsi="Arial" w:cs="Arial"/>
        </w:rPr>
        <w:t xml:space="preserve"> </w:t>
      </w:r>
      <w:r w:rsidR="008C2AE0" w:rsidRPr="005F0A98">
        <w:rPr>
          <w:rFonts w:ascii="Arial" w:hAnsi="Arial" w:cs="Arial"/>
        </w:rPr>
        <w:t xml:space="preserve">  </w:t>
      </w: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420A95" w:rsidRPr="00976599" w:rsidRDefault="00420A95" w:rsidP="00DB757F">
      <w:pPr>
        <w:jc w:val="both"/>
        <w:rPr>
          <w:rFonts w:ascii="Arial" w:hAnsi="Arial" w:cs="Arial"/>
          <w:b/>
        </w:rPr>
      </w:pPr>
      <w:r w:rsidRPr="00976599">
        <w:rPr>
          <w:rFonts w:ascii="Arial" w:hAnsi="Arial" w:cs="Arial"/>
          <w:b/>
        </w:rPr>
        <w:t>Artworks and Their Placements</w:t>
      </w:r>
    </w:p>
    <w:p w:rsidR="00420A95" w:rsidRPr="005F0A98" w:rsidRDefault="00420A95" w:rsidP="00DB757F">
      <w:pPr>
        <w:jc w:val="both"/>
        <w:rPr>
          <w:rFonts w:ascii="Arial" w:hAnsi="Arial" w:cs="Arial"/>
        </w:rPr>
      </w:pPr>
      <w:r w:rsidRPr="005F0A98">
        <w:rPr>
          <w:noProof/>
          <w:lang w:eastAsia="en-GB"/>
        </w:rPr>
        <w:drawing>
          <wp:anchor distT="0" distB="0" distL="114300" distR="114300" simplePos="0" relativeHeight="251660288" behindDoc="1" locked="0" layoutInCell="1" allowOverlap="1" wp14:anchorId="0EEC4AF3" wp14:editId="1A0416D5">
            <wp:simplePos x="0" y="0"/>
            <wp:positionH relativeFrom="column">
              <wp:posOffset>0</wp:posOffset>
            </wp:positionH>
            <wp:positionV relativeFrom="paragraph">
              <wp:posOffset>-3810</wp:posOffset>
            </wp:positionV>
            <wp:extent cx="3475355" cy="2590800"/>
            <wp:effectExtent l="0" t="0" r="0" b="0"/>
            <wp:wrapTight wrapText="bothSides">
              <wp:wrapPolygon edited="0">
                <wp:start x="0" y="0"/>
                <wp:lineTo x="0" y="21441"/>
                <wp:lineTo x="21430" y="21441"/>
                <wp:lineTo x="21430" y="0"/>
                <wp:lineTo x="0" y="0"/>
              </wp:wrapPolygon>
            </wp:wrapTight>
            <wp:docPr id="3" name="Picture 3" descr="https://www.tate.org.uk/art/images/work/AR/AR00038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ate.org.uk/art/images/work/AR/AR00038_1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75355" cy="2590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2686B" w:rsidRPr="005F0A98" w:rsidRDefault="0072686B"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F35DE9" w:rsidRPr="005F0A98" w:rsidRDefault="00F35DE9" w:rsidP="00DB757F">
      <w:pPr>
        <w:jc w:val="both"/>
        <w:rPr>
          <w:rFonts w:ascii="Arial" w:hAnsi="Arial" w:cs="Arial"/>
        </w:rPr>
      </w:pPr>
    </w:p>
    <w:p w:rsidR="00420A95" w:rsidRPr="005F0A98" w:rsidRDefault="00420A95" w:rsidP="00DB757F">
      <w:pPr>
        <w:jc w:val="both"/>
        <w:rPr>
          <w:rFonts w:ascii="Arial" w:hAnsi="Arial" w:cs="Arial"/>
        </w:rPr>
      </w:pPr>
      <w:r w:rsidRPr="005F0A98">
        <w:rPr>
          <w:rFonts w:ascii="Arial" w:hAnsi="Arial" w:cs="Arial"/>
        </w:rPr>
        <w:t xml:space="preserve">Kiefer, Anselm. </w:t>
      </w:r>
      <w:proofErr w:type="spellStart"/>
      <w:proofErr w:type="gramStart"/>
      <w:r w:rsidRPr="005F0A98">
        <w:rPr>
          <w:rFonts w:ascii="Arial" w:hAnsi="Arial" w:cs="Arial"/>
          <w:i/>
        </w:rPr>
        <w:t>Palmsonntag</w:t>
      </w:r>
      <w:proofErr w:type="spellEnd"/>
      <w:r w:rsidR="002B161C" w:rsidRPr="005F0A98">
        <w:rPr>
          <w:rFonts w:ascii="Arial" w:hAnsi="Arial" w:cs="Arial"/>
        </w:rPr>
        <w:t xml:space="preserve"> 2006.</w:t>
      </w:r>
      <w:proofErr w:type="gramEnd"/>
      <w:r w:rsidR="002B161C" w:rsidRPr="005F0A98">
        <w:rPr>
          <w:rFonts w:ascii="Arial" w:hAnsi="Arial" w:cs="Arial"/>
        </w:rPr>
        <w:t xml:space="preserve"> Palm tree and 43 works on fibreboard with clay, paint, shellac, adhesive, metal, palm fronds, fabric and paper. </w:t>
      </w:r>
      <w:proofErr w:type="gramStart"/>
      <w:r w:rsidR="002B161C" w:rsidRPr="005F0A98">
        <w:rPr>
          <w:rFonts w:ascii="Arial" w:hAnsi="Arial" w:cs="Arial"/>
        </w:rPr>
        <w:t>ARTIST ROOMS Tate and National Galleries of Scotland</w:t>
      </w:r>
      <w:r w:rsidR="00406A00" w:rsidRPr="005F0A98">
        <w:rPr>
          <w:rFonts w:ascii="Arial" w:hAnsi="Arial" w:cs="Arial"/>
        </w:rPr>
        <w:t>.</w:t>
      </w:r>
      <w:proofErr w:type="gramEnd"/>
    </w:p>
    <w:p w:rsidR="0024373A" w:rsidRPr="005F0A98" w:rsidRDefault="00406A00" w:rsidP="00DB757F">
      <w:pPr>
        <w:jc w:val="both"/>
        <w:rPr>
          <w:rFonts w:ascii="Arial" w:hAnsi="Arial" w:cs="Arial"/>
        </w:rPr>
      </w:pPr>
      <w:r w:rsidRPr="005F0A98">
        <w:rPr>
          <w:rFonts w:ascii="Arial" w:hAnsi="Arial" w:cs="Arial"/>
        </w:rPr>
        <w:t xml:space="preserve">The first piece I have chosen is a sculpture created by painter and sculptor Anselm Kiefer. Kiefer was born in Germany in 1945 and his work focuses on the subjects of neo-expressionism and contemporary art. </w:t>
      </w:r>
      <w:r w:rsidR="0024373A" w:rsidRPr="005F0A98">
        <w:rPr>
          <w:rFonts w:ascii="Arial" w:hAnsi="Arial" w:cs="Arial"/>
        </w:rPr>
        <w:t xml:space="preserve">In his work, Kiefer strives to deconstruct the </w:t>
      </w:r>
      <w:r w:rsidR="0024373A" w:rsidRPr="005F0A98">
        <w:rPr>
          <w:rFonts w:ascii="Arial" w:hAnsi="Arial" w:cs="Arial"/>
        </w:rPr>
        <w:lastRenderedPageBreak/>
        <w:t xml:space="preserve">complexities of life and the fragility of spirituality and religion in modern life. The biblical </w:t>
      </w:r>
      <w:proofErr w:type="gramStart"/>
      <w:r w:rsidR="0024373A" w:rsidRPr="005F0A98">
        <w:rPr>
          <w:rFonts w:ascii="Arial" w:hAnsi="Arial" w:cs="Arial"/>
        </w:rPr>
        <w:t xml:space="preserve">implications of </w:t>
      </w:r>
      <w:proofErr w:type="spellStart"/>
      <w:r w:rsidR="0024373A" w:rsidRPr="005F0A98">
        <w:rPr>
          <w:rFonts w:ascii="Arial" w:hAnsi="Arial" w:cs="Arial"/>
          <w:i/>
        </w:rPr>
        <w:t>Palmsonntag</w:t>
      </w:r>
      <w:proofErr w:type="spellEnd"/>
      <w:r w:rsidR="0024373A" w:rsidRPr="005F0A98">
        <w:rPr>
          <w:rFonts w:ascii="Arial" w:hAnsi="Arial" w:cs="Arial"/>
        </w:rPr>
        <w:t xml:space="preserve"> is</w:t>
      </w:r>
      <w:proofErr w:type="gramEnd"/>
      <w:r w:rsidR="0024373A" w:rsidRPr="005F0A98">
        <w:rPr>
          <w:rFonts w:ascii="Arial" w:hAnsi="Arial" w:cs="Arial"/>
        </w:rPr>
        <w:t xml:space="preserve"> the main focus of the piece. Kiefer is largely known for blending philosophical mythological together, so the installation is largely open to interpretation. </w:t>
      </w:r>
    </w:p>
    <w:p w:rsidR="00B9723F" w:rsidRPr="005F0A98" w:rsidRDefault="00CD6B36" w:rsidP="00DB757F">
      <w:pPr>
        <w:jc w:val="both"/>
        <w:rPr>
          <w:rFonts w:ascii="Arial" w:hAnsi="Arial" w:cs="Arial"/>
        </w:rPr>
      </w:pPr>
      <w:r w:rsidRPr="005F0A98">
        <w:rPr>
          <w:rFonts w:ascii="Arial" w:hAnsi="Arial" w:cs="Arial"/>
        </w:rPr>
        <w:t xml:space="preserve">The religious significance of the palm tree </w:t>
      </w:r>
      <w:r w:rsidR="003A6928" w:rsidRPr="005F0A98">
        <w:rPr>
          <w:rFonts w:ascii="Arial" w:hAnsi="Arial" w:cs="Arial"/>
        </w:rPr>
        <w:t xml:space="preserve">is applicable to Judaism, Christianity and Ancient Mesopotamian religions. In ancient Greece, palm fronds represent victory and awarded to athletes. And referenced in </w:t>
      </w:r>
      <w:proofErr w:type="spellStart"/>
      <w:r w:rsidR="003A6928" w:rsidRPr="005F0A98">
        <w:rPr>
          <w:rFonts w:ascii="Arial" w:hAnsi="Arial" w:cs="Arial"/>
          <w:i/>
        </w:rPr>
        <w:t>Palmsonntag</w:t>
      </w:r>
      <w:proofErr w:type="spellEnd"/>
      <w:r w:rsidR="003A6928" w:rsidRPr="005F0A98">
        <w:rPr>
          <w:rFonts w:ascii="Arial" w:hAnsi="Arial" w:cs="Arial"/>
        </w:rPr>
        <w:t xml:space="preserve">, when Jesus entered Jerusalem he was greeted with crowds holding palm leaves. </w:t>
      </w:r>
    </w:p>
    <w:p w:rsidR="00406A00" w:rsidRPr="005F0A98" w:rsidRDefault="00B9723F" w:rsidP="00DB757F">
      <w:pPr>
        <w:jc w:val="both"/>
        <w:rPr>
          <w:rFonts w:ascii="Arial" w:hAnsi="Arial" w:cs="Arial"/>
        </w:rPr>
      </w:pPr>
      <w:r w:rsidRPr="005F0A98">
        <w:rPr>
          <w:rFonts w:ascii="Arial" w:hAnsi="Arial" w:cs="Arial"/>
        </w:rPr>
        <w:t xml:space="preserve">The reason I find Kiefer’s artwork particularly interesting is because the celebration of the palm tree in </w:t>
      </w:r>
      <w:r w:rsidR="00B52FBD" w:rsidRPr="005F0A98">
        <w:rPr>
          <w:rFonts w:ascii="Arial" w:hAnsi="Arial" w:cs="Arial"/>
        </w:rPr>
        <w:t>religion</w:t>
      </w:r>
      <w:r w:rsidRPr="005F0A98">
        <w:rPr>
          <w:rFonts w:ascii="Arial" w:hAnsi="Arial" w:cs="Arial"/>
        </w:rPr>
        <w:t xml:space="preserve"> is displayed as a victorious, flourishing plant</w:t>
      </w:r>
      <w:r w:rsidR="00B85ED5" w:rsidRPr="005F0A98">
        <w:rPr>
          <w:rFonts w:ascii="Arial" w:hAnsi="Arial" w:cs="Arial"/>
        </w:rPr>
        <w:t>. But in the installation the</w:t>
      </w:r>
      <w:r w:rsidR="00DC1000" w:rsidRPr="005F0A98">
        <w:rPr>
          <w:rFonts w:ascii="Arial" w:hAnsi="Arial" w:cs="Arial"/>
        </w:rPr>
        <w:t xml:space="preserve"> palm tree uprooted and dead, and</w:t>
      </w:r>
      <w:r w:rsidR="00B85ED5" w:rsidRPr="005F0A98">
        <w:rPr>
          <w:rFonts w:ascii="Arial" w:hAnsi="Arial" w:cs="Arial"/>
        </w:rPr>
        <w:t xml:space="preserve"> the palm leaves are splayed outwa</w:t>
      </w:r>
      <w:r w:rsidR="00DC1000" w:rsidRPr="005F0A98">
        <w:rPr>
          <w:rFonts w:ascii="Arial" w:hAnsi="Arial" w:cs="Arial"/>
        </w:rPr>
        <w:t>rds as a portrayal of defeat. This</w:t>
      </w:r>
      <w:r w:rsidR="00B85ED5" w:rsidRPr="005F0A98">
        <w:rPr>
          <w:rFonts w:ascii="Arial" w:hAnsi="Arial" w:cs="Arial"/>
        </w:rPr>
        <w:t xml:space="preserve"> invites the audience to c</w:t>
      </w:r>
      <w:r w:rsidR="00DC1000" w:rsidRPr="005F0A98">
        <w:rPr>
          <w:rFonts w:ascii="Arial" w:hAnsi="Arial" w:cs="Arial"/>
        </w:rPr>
        <w:t>ontemplate a time of wait</w:t>
      </w:r>
      <w:r w:rsidR="00162747" w:rsidRPr="005F0A98">
        <w:rPr>
          <w:rFonts w:ascii="Arial" w:hAnsi="Arial" w:cs="Arial"/>
        </w:rPr>
        <w:t xml:space="preserve">ing for humanity. </w:t>
      </w:r>
      <w:r w:rsidR="00DA6F1F" w:rsidRPr="005F0A98">
        <w:rPr>
          <w:rFonts w:ascii="Arial" w:hAnsi="Arial" w:cs="Arial"/>
        </w:rPr>
        <w:t>Like the tree waiting for rain, humanity is waiting</w:t>
      </w:r>
      <w:r w:rsidR="002E3DD7" w:rsidRPr="005F0A98">
        <w:rPr>
          <w:rFonts w:ascii="Arial" w:hAnsi="Arial" w:cs="Arial"/>
        </w:rPr>
        <w:t xml:space="preserve"> for salvation. </w:t>
      </w:r>
      <w:r w:rsidR="00A339F3" w:rsidRPr="005F0A98">
        <w:rPr>
          <w:rFonts w:ascii="Arial" w:hAnsi="Arial" w:cs="Arial"/>
        </w:rPr>
        <w:t>The time of waiting between these moments has left the palm tree desperate and dying, and a magnif</w:t>
      </w:r>
      <w:r w:rsidR="001111D0" w:rsidRPr="005F0A98">
        <w:rPr>
          <w:rFonts w:ascii="Arial" w:hAnsi="Arial" w:cs="Arial"/>
        </w:rPr>
        <w:t>icent display of the struggle</w:t>
      </w:r>
      <w:r w:rsidR="00A339F3" w:rsidRPr="005F0A98">
        <w:rPr>
          <w:rFonts w:ascii="Arial" w:hAnsi="Arial" w:cs="Arial"/>
        </w:rPr>
        <w:t>.</w:t>
      </w:r>
      <w:r w:rsidR="00081162" w:rsidRPr="005F0A98">
        <w:rPr>
          <w:rFonts w:ascii="Arial" w:hAnsi="Arial" w:cs="Arial"/>
        </w:rPr>
        <w:t xml:space="preserve"> </w:t>
      </w:r>
      <w:r w:rsidR="008C7FA8" w:rsidRPr="005F0A98">
        <w:rPr>
          <w:rFonts w:ascii="Arial" w:hAnsi="Arial" w:cs="Arial"/>
        </w:rPr>
        <w:t xml:space="preserve">It also gives space for rebirth and a new beginning as </w:t>
      </w:r>
      <w:r w:rsidR="00202381" w:rsidRPr="005F0A98">
        <w:rPr>
          <w:rFonts w:ascii="Arial" w:hAnsi="Arial" w:cs="Arial"/>
        </w:rPr>
        <w:t xml:space="preserve">Kiefer explains: </w:t>
      </w:r>
      <w:r w:rsidR="00081162" w:rsidRPr="005F0A98">
        <w:rPr>
          <w:rFonts w:ascii="Arial" w:hAnsi="Arial" w:cs="Arial"/>
        </w:rPr>
        <w:t>“What interests me is the transformation, not the monument. I don't construct ruins, but I feel ruins are moments when things show themselves. A ruin is not a catastrophe. It is the moment when things can start again.”</w:t>
      </w:r>
      <w:r w:rsidR="005F0A98" w:rsidRPr="005F0A98">
        <w:rPr>
          <w:rFonts w:ascii="Arial" w:hAnsi="Arial" w:cs="Arial"/>
        </w:rPr>
        <w:t xml:space="preserve"> (Kiefer, 2005)</w:t>
      </w:r>
      <w:r w:rsidR="00A339F3" w:rsidRPr="005F0A98">
        <w:rPr>
          <w:rFonts w:ascii="Arial" w:hAnsi="Arial" w:cs="Arial"/>
        </w:rPr>
        <w:t xml:space="preserve"> </w:t>
      </w:r>
      <w:r w:rsidR="001111D0" w:rsidRPr="005F0A98">
        <w:rPr>
          <w:rFonts w:ascii="Arial" w:hAnsi="Arial" w:cs="Arial"/>
        </w:rPr>
        <w:t xml:space="preserve">So as well as the tree being a symbol for death and the end of an era, it also symbolises the opportunity of rebirth.  </w:t>
      </w:r>
    </w:p>
    <w:p w:rsidR="00FF3D62" w:rsidRPr="005F0A98" w:rsidRDefault="00FD4E87" w:rsidP="00DB757F">
      <w:pPr>
        <w:jc w:val="both"/>
        <w:rPr>
          <w:rFonts w:ascii="Arial" w:hAnsi="Arial" w:cs="Arial"/>
        </w:rPr>
      </w:pPr>
      <w:r w:rsidRPr="005F0A98">
        <w:rPr>
          <w:rFonts w:ascii="Arial" w:hAnsi="Arial" w:cs="Arial"/>
        </w:rPr>
        <w:t>I’ve decided to display this installation piece in the back section of the mission gallery</w:t>
      </w:r>
      <w:r w:rsidR="003942D3" w:rsidRPr="005F0A98">
        <w:rPr>
          <w:rFonts w:ascii="Arial" w:hAnsi="Arial" w:cs="Arial"/>
        </w:rPr>
        <w:t>.</w:t>
      </w:r>
      <w:r w:rsidR="00872BCF" w:rsidRPr="005F0A98">
        <w:rPr>
          <w:rFonts w:ascii="Arial" w:hAnsi="Arial" w:cs="Arial"/>
        </w:rPr>
        <w:t xml:space="preserve"> The tree would be facing lengthways and the palm leaves would be spilling into the main section of the gallery. </w:t>
      </w:r>
      <w:r w:rsidR="00AA6766" w:rsidRPr="005F0A98">
        <w:rPr>
          <w:rFonts w:ascii="Arial" w:hAnsi="Arial" w:cs="Arial"/>
        </w:rPr>
        <w:t>This gives enough space for the other exhibition pieces,</w:t>
      </w:r>
      <w:r w:rsidR="00BC2379" w:rsidRPr="005F0A98">
        <w:rPr>
          <w:rFonts w:ascii="Arial" w:hAnsi="Arial" w:cs="Arial"/>
        </w:rPr>
        <w:t xml:space="preserve"> as well as </w:t>
      </w:r>
      <w:r w:rsidR="00653CE8" w:rsidRPr="005F0A98">
        <w:rPr>
          <w:rFonts w:ascii="Arial" w:hAnsi="Arial" w:cs="Arial"/>
        </w:rPr>
        <w:t xml:space="preserve">still being a central </w:t>
      </w:r>
      <w:r w:rsidR="004C45C7" w:rsidRPr="005F0A98">
        <w:rPr>
          <w:rFonts w:ascii="Arial" w:hAnsi="Arial" w:cs="Arial"/>
        </w:rPr>
        <w:t>installation</w:t>
      </w:r>
      <w:r w:rsidR="00872BCF" w:rsidRPr="005F0A98">
        <w:rPr>
          <w:rFonts w:ascii="Arial" w:hAnsi="Arial" w:cs="Arial"/>
        </w:rPr>
        <w:t xml:space="preserve"> to the exhibition itself.</w:t>
      </w:r>
      <w:r w:rsidR="004C45C7" w:rsidRPr="005F0A98">
        <w:rPr>
          <w:rFonts w:ascii="Arial" w:hAnsi="Arial" w:cs="Arial"/>
        </w:rPr>
        <w:t xml:space="preserve"> </w:t>
      </w:r>
      <w:r w:rsidR="00BC2379" w:rsidRPr="005F0A98">
        <w:rPr>
          <w:rFonts w:ascii="Arial" w:hAnsi="Arial" w:cs="Arial"/>
        </w:rPr>
        <w:t xml:space="preserve"> </w:t>
      </w:r>
      <w:r w:rsidR="00773A13" w:rsidRPr="005F0A98">
        <w:rPr>
          <w:rFonts w:ascii="Arial" w:hAnsi="Arial" w:cs="Arial"/>
        </w:rPr>
        <w:t xml:space="preserve"> </w:t>
      </w:r>
      <w:r w:rsidR="00AA6766" w:rsidRPr="005F0A98">
        <w:rPr>
          <w:rFonts w:ascii="Arial" w:hAnsi="Arial" w:cs="Arial"/>
        </w:rPr>
        <w:t xml:space="preserve">    </w:t>
      </w:r>
      <w:r w:rsidR="00DC750D" w:rsidRPr="005F0A98">
        <w:rPr>
          <w:rFonts w:ascii="Arial" w:hAnsi="Arial" w:cs="Arial"/>
        </w:rPr>
        <w:t xml:space="preserve"> </w:t>
      </w:r>
      <w:r w:rsidR="003942D3" w:rsidRPr="005F0A98">
        <w:rPr>
          <w:rFonts w:ascii="Arial" w:hAnsi="Arial" w:cs="Arial"/>
        </w:rPr>
        <w:t xml:space="preserve">  </w:t>
      </w:r>
      <w:r w:rsidRPr="005F0A98">
        <w:rPr>
          <w:rFonts w:ascii="Arial" w:hAnsi="Arial" w:cs="Arial"/>
        </w:rPr>
        <w:t xml:space="preserve">  </w:t>
      </w:r>
    </w:p>
    <w:p w:rsidR="00A8270A" w:rsidRPr="005F0A98" w:rsidRDefault="0026572A" w:rsidP="00DB757F">
      <w:pPr>
        <w:jc w:val="both"/>
        <w:rPr>
          <w:rFonts w:ascii="Arial" w:hAnsi="Arial" w:cs="Arial"/>
        </w:rPr>
      </w:pPr>
      <w:r w:rsidRPr="005F0A98">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2.25pt;height:255.75pt">
            <v:imagedata r:id="rId10" o:title="22"/>
          </v:shape>
        </w:pict>
      </w:r>
    </w:p>
    <w:p w:rsidR="00A8270A" w:rsidRPr="005F0A98" w:rsidRDefault="00A8270A" w:rsidP="00DB757F">
      <w:pPr>
        <w:jc w:val="both"/>
        <w:rPr>
          <w:rFonts w:ascii="Arial" w:hAnsi="Arial" w:cs="Arial"/>
        </w:rPr>
      </w:pPr>
    </w:p>
    <w:p w:rsidR="00A8270A" w:rsidRPr="005F0A98" w:rsidRDefault="00A8270A" w:rsidP="00DB757F">
      <w:pPr>
        <w:jc w:val="both"/>
        <w:rPr>
          <w:rFonts w:ascii="Arial" w:hAnsi="Arial" w:cs="Arial"/>
        </w:rPr>
      </w:pPr>
    </w:p>
    <w:p w:rsidR="00A8270A" w:rsidRPr="005F0A98" w:rsidRDefault="00ED4F52" w:rsidP="00DB757F">
      <w:pPr>
        <w:jc w:val="both"/>
        <w:rPr>
          <w:rFonts w:ascii="Arial" w:hAnsi="Arial" w:cs="Arial"/>
        </w:rPr>
      </w:pPr>
      <w:r w:rsidRPr="005F0A98">
        <w:rPr>
          <w:noProof/>
          <w:lang w:eastAsia="en-GB"/>
        </w:rPr>
        <w:lastRenderedPageBreak/>
        <w:drawing>
          <wp:anchor distT="0" distB="0" distL="114300" distR="114300" simplePos="0" relativeHeight="251661312" behindDoc="1" locked="0" layoutInCell="1" allowOverlap="1" wp14:anchorId="29ECB8F4" wp14:editId="79803EBB">
            <wp:simplePos x="0" y="0"/>
            <wp:positionH relativeFrom="column">
              <wp:posOffset>-43180</wp:posOffset>
            </wp:positionH>
            <wp:positionV relativeFrom="paragraph">
              <wp:posOffset>-337820</wp:posOffset>
            </wp:positionV>
            <wp:extent cx="3653155" cy="2277110"/>
            <wp:effectExtent l="0" t="0" r="4445" b="8890"/>
            <wp:wrapTight wrapText="bothSides">
              <wp:wrapPolygon edited="0">
                <wp:start x="0" y="0"/>
                <wp:lineTo x="0" y="21504"/>
                <wp:lineTo x="21514" y="21504"/>
                <wp:lineTo x="21514" y="0"/>
                <wp:lineTo x="0" y="0"/>
              </wp:wrapPolygon>
            </wp:wrapTight>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3155" cy="2277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F0A98">
        <w:rPr>
          <w:rFonts w:ascii="Arial" w:hAnsi="Arial" w:cs="Arial"/>
        </w:rPr>
        <w:t xml:space="preserve">Bacon, Francis. </w:t>
      </w:r>
      <w:r w:rsidRPr="00B15833">
        <w:rPr>
          <w:rFonts w:ascii="Arial" w:hAnsi="Arial" w:cs="Arial"/>
          <w:i/>
        </w:rPr>
        <w:t>Study after Velázquez's Portrait of Pope Innocent X</w:t>
      </w:r>
      <w:r w:rsidRPr="005F0A98">
        <w:rPr>
          <w:rFonts w:ascii="Arial" w:hAnsi="Arial" w:cs="Arial"/>
        </w:rPr>
        <w:t xml:space="preserve"> 1953. </w:t>
      </w:r>
      <w:proofErr w:type="gramStart"/>
      <w:r w:rsidRPr="005F0A98">
        <w:rPr>
          <w:rFonts w:ascii="Arial" w:hAnsi="Arial" w:cs="Arial"/>
        </w:rPr>
        <w:t>Oil on Canvas.</w:t>
      </w:r>
      <w:proofErr w:type="gramEnd"/>
      <w:r w:rsidRPr="005F0A98">
        <w:rPr>
          <w:rFonts w:ascii="Arial" w:hAnsi="Arial" w:cs="Arial"/>
        </w:rPr>
        <w:t xml:space="preserve"> </w:t>
      </w:r>
      <w:proofErr w:type="gramStart"/>
      <w:r w:rsidRPr="005F0A98">
        <w:rPr>
          <w:rFonts w:ascii="Arial" w:hAnsi="Arial" w:cs="Arial"/>
        </w:rPr>
        <w:t xml:space="preserve">Des Moines Art </w:t>
      </w:r>
      <w:proofErr w:type="spellStart"/>
      <w:r w:rsidRPr="005F0A98">
        <w:rPr>
          <w:rFonts w:ascii="Arial" w:hAnsi="Arial" w:cs="Arial"/>
        </w:rPr>
        <w:t>Center</w:t>
      </w:r>
      <w:proofErr w:type="spellEnd"/>
      <w:r w:rsidRPr="005F0A98">
        <w:rPr>
          <w:rFonts w:ascii="Arial" w:hAnsi="Arial" w:cs="Arial"/>
        </w:rPr>
        <w:t>, Des Moines, Iowa.</w:t>
      </w:r>
      <w:bookmarkStart w:id="0" w:name="_GoBack"/>
      <w:bookmarkEnd w:id="0"/>
      <w:proofErr w:type="gramEnd"/>
    </w:p>
    <w:p w:rsidR="00A8270A" w:rsidRPr="005F0A98" w:rsidRDefault="00A8270A" w:rsidP="00DB757F">
      <w:pPr>
        <w:jc w:val="both"/>
        <w:rPr>
          <w:rFonts w:ascii="Arial" w:hAnsi="Arial" w:cs="Arial"/>
        </w:rPr>
      </w:pPr>
    </w:p>
    <w:p w:rsidR="00A8270A" w:rsidRPr="005F0A98" w:rsidRDefault="00A8270A" w:rsidP="00DB757F">
      <w:pPr>
        <w:jc w:val="both"/>
        <w:rPr>
          <w:rFonts w:ascii="Arial" w:hAnsi="Arial" w:cs="Arial"/>
        </w:rPr>
      </w:pPr>
    </w:p>
    <w:p w:rsidR="00A8270A" w:rsidRPr="005F0A98" w:rsidRDefault="00A8270A" w:rsidP="00DB757F">
      <w:pPr>
        <w:jc w:val="both"/>
        <w:rPr>
          <w:rFonts w:ascii="Arial" w:hAnsi="Arial" w:cs="Arial"/>
        </w:rPr>
      </w:pPr>
    </w:p>
    <w:p w:rsidR="00ED4F52" w:rsidRPr="005F0A98" w:rsidRDefault="00ED4F52" w:rsidP="00DB757F">
      <w:pPr>
        <w:jc w:val="both"/>
        <w:rPr>
          <w:rFonts w:ascii="Arial" w:hAnsi="Arial" w:cs="Arial"/>
        </w:rPr>
      </w:pPr>
    </w:p>
    <w:p w:rsidR="00CE269F" w:rsidRPr="005F0A98" w:rsidRDefault="00ED4F52" w:rsidP="00DB757F">
      <w:pPr>
        <w:jc w:val="both"/>
        <w:rPr>
          <w:rFonts w:ascii="Arial" w:hAnsi="Arial" w:cs="Arial"/>
        </w:rPr>
      </w:pPr>
      <w:r w:rsidRPr="005F0A98">
        <w:rPr>
          <w:rFonts w:ascii="Arial" w:hAnsi="Arial" w:cs="Arial"/>
        </w:rPr>
        <w:t xml:space="preserve">This is the second piece on a display at the exhibition. </w:t>
      </w:r>
      <w:r w:rsidR="001F40CB" w:rsidRPr="005F0A98">
        <w:rPr>
          <w:rFonts w:ascii="Arial" w:hAnsi="Arial" w:cs="Arial"/>
        </w:rPr>
        <w:t>This piece was painted by Francis Bacon in 1953 and part of a series of paintings based off Velasquez's Pope Innocent X portrait.</w:t>
      </w:r>
      <w:r w:rsidR="00C44D1A" w:rsidRPr="005F0A98">
        <w:rPr>
          <w:rFonts w:ascii="Arial" w:hAnsi="Arial" w:cs="Arial"/>
        </w:rPr>
        <w:t xml:space="preserve"> Bacon created several of these portraits using the same dark colour scheme and disturbing facial expressions. </w:t>
      </w:r>
      <w:r w:rsidR="00840FD2" w:rsidRPr="005F0A98">
        <w:rPr>
          <w:rFonts w:ascii="Arial" w:hAnsi="Arial" w:cs="Arial"/>
        </w:rPr>
        <w:t xml:space="preserve">His obsession over re-creating the original can point to some deeper expression of Bacon’s complex relationship with religion and the church. </w:t>
      </w:r>
      <w:r w:rsidR="00542F6B" w:rsidRPr="005F0A98">
        <w:rPr>
          <w:rFonts w:ascii="Arial" w:hAnsi="Arial" w:cs="Arial"/>
        </w:rPr>
        <w:t xml:space="preserve">The agony and frustration that the </w:t>
      </w:r>
      <w:r w:rsidR="00CE269F" w:rsidRPr="005F0A98">
        <w:rPr>
          <w:rFonts w:ascii="Arial" w:hAnsi="Arial" w:cs="Arial"/>
        </w:rPr>
        <w:t>painting portrays evokes frantic and complex imagery.</w:t>
      </w:r>
      <w:r w:rsidR="00A1429E" w:rsidRPr="005F0A98">
        <w:rPr>
          <w:rFonts w:ascii="Arial" w:hAnsi="Arial" w:cs="Arial"/>
        </w:rPr>
        <w:t xml:space="preserve"> I believe this ties in nicely with the desperation of </w:t>
      </w:r>
      <w:proofErr w:type="spellStart"/>
      <w:r w:rsidR="00A71248" w:rsidRPr="005F0A98">
        <w:rPr>
          <w:rFonts w:ascii="Arial" w:hAnsi="Arial" w:cs="Arial"/>
          <w:i/>
        </w:rPr>
        <w:t>Palmson</w:t>
      </w:r>
      <w:r w:rsidR="00A1429E" w:rsidRPr="005F0A98">
        <w:rPr>
          <w:rFonts w:ascii="Arial" w:hAnsi="Arial" w:cs="Arial"/>
          <w:i/>
        </w:rPr>
        <w:t>ntag</w:t>
      </w:r>
      <w:proofErr w:type="spellEnd"/>
      <w:r w:rsidR="00A1429E" w:rsidRPr="005F0A98">
        <w:rPr>
          <w:rFonts w:ascii="Arial" w:hAnsi="Arial" w:cs="Arial"/>
        </w:rPr>
        <w:t xml:space="preserve">, but also depicts a darker and more troubled side of spirituality, steeped with the more difficult and troubled side of humanity.   </w:t>
      </w:r>
    </w:p>
    <w:p w:rsidR="003044E5" w:rsidRPr="005F0A98" w:rsidRDefault="003044E5" w:rsidP="00DB757F">
      <w:pPr>
        <w:jc w:val="both"/>
        <w:rPr>
          <w:rFonts w:ascii="Arial" w:hAnsi="Arial" w:cs="Arial"/>
        </w:rPr>
      </w:pPr>
      <w:r w:rsidRPr="005F0A98">
        <w:rPr>
          <w:rFonts w:ascii="Arial" w:hAnsi="Arial" w:cs="Arial"/>
        </w:rPr>
        <w:pict>
          <v:shape id="_x0000_i1026" type="#_x0000_t75" style="width:445.5pt;height:314.25pt">
            <v:imagedata r:id="rId12" o:title="33"/>
          </v:shape>
        </w:pict>
      </w:r>
    </w:p>
    <w:p w:rsidR="004B47A3" w:rsidRPr="005F0A98" w:rsidRDefault="004B47A3" w:rsidP="00DB757F">
      <w:pPr>
        <w:jc w:val="both"/>
        <w:rPr>
          <w:rFonts w:ascii="Arial" w:hAnsi="Arial" w:cs="Arial"/>
        </w:rPr>
      </w:pPr>
      <w:r w:rsidRPr="005F0A98">
        <w:rPr>
          <w:noProof/>
          <w:lang w:eastAsia="en-GB"/>
        </w:rPr>
        <w:lastRenderedPageBreak/>
        <w:drawing>
          <wp:inline distT="0" distB="0" distL="0" distR="0" wp14:anchorId="47F380D2" wp14:editId="63A1DFEA">
            <wp:extent cx="5236210" cy="2786380"/>
            <wp:effectExtent l="0" t="0" r="2540" b="0"/>
            <wp:docPr id="6" name="Picture 6" descr="Image result for The Garden of Earthly Delights Tripty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The Garden of Earthly Delights Triptyc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6210" cy="2786380"/>
                    </a:xfrm>
                    <a:prstGeom prst="rect">
                      <a:avLst/>
                    </a:prstGeom>
                    <a:noFill/>
                    <a:ln>
                      <a:noFill/>
                    </a:ln>
                  </pic:spPr>
                </pic:pic>
              </a:graphicData>
            </a:graphic>
          </wp:inline>
        </w:drawing>
      </w:r>
    </w:p>
    <w:p w:rsidR="003044E5" w:rsidRPr="005F0A98" w:rsidRDefault="004B47A3" w:rsidP="00DB757F">
      <w:pPr>
        <w:jc w:val="both"/>
        <w:rPr>
          <w:rFonts w:ascii="Arial" w:hAnsi="Arial" w:cs="Arial"/>
        </w:rPr>
      </w:pPr>
      <w:r w:rsidRPr="005F0A98">
        <w:rPr>
          <w:rFonts w:ascii="Arial" w:hAnsi="Arial" w:cs="Arial"/>
        </w:rPr>
        <w:t xml:space="preserve">Bosch, Hieronymus. </w:t>
      </w:r>
      <w:r w:rsidRPr="005F0A98">
        <w:rPr>
          <w:rFonts w:ascii="Arial" w:hAnsi="Arial" w:cs="Arial"/>
          <w:i/>
        </w:rPr>
        <w:t>The Garden of Earthly Delights</w:t>
      </w:r>
      <w:r w:rsidR="006051B3" w:rsidRPr="005F0A98">
        <w:rPr>
          <w:rFonts w:ascii="Arial" w:hAnsi="Arial" w:cs="Arial"/>
        </w:rPr>
        <w:t xml:space="preserve"> 1490 -</w:t>
      </w:r>
      <w:r w:rsidRPr="005F0A98">
        <w:rPr>
          <w:rFonts w:ascii="Arial" w:hAnsi="Arial" w:cs="Arial"/>
        </w:rPr>
        <w:t xml:space="preserve"> 1510. </w:t>
      </w:r>
      <w:proofErr w:type="gramStart"/>
      <w:r w:rsidRPr="005F0A98">
        <w:rPr>
          <w:rFonts w:ascii="Arial" w:hAnsi="Arial" w:cs="Arial"/>
        </w:rPr>
        <w:t>Oil on oak panels</w:t>
      </w:r>
      <w:r w:rsidR="00A1429E" w:rsidRPr="005F0A98">
        <w:rPr>
          <w:rFonts w:ascii="Arial" w:hAnsi="Arial" w:cs="Arial"/>
        </w:rPr>
        <w:t>.</w:t>
      </w:r>
      <w:proofErr w:type="gramEnd"/>
      <w:r w:rsidR="00A1429E" w:rsidRPr="005F0A98">
        <w:rPr>
          <w:rFonts w:ascii="Arial" w:hAnsi="Arial" w:cs="Arial"/>
        </w:rPr>
        <w:t xml:space="preserve"> </w:t>
      </w:r>
      <w:proofErr w:type="spellStart"/>
      <w:r w:rsidR="00A1429E" w:rsidRPr="005F0A98">
        <w:rPr>
          <w:rFonts w:ascii="Arial" w:hAnsi="Arial" w:cs="Arial"/>
        </w:rPr>
        <w:t>Museo</w:t>
      </w:r>
      <w:proofErr w:type="spellEnd"/>
      <w:r w:rsidR="00A1429E" w:rsidRPr="005F0A98">
        <w:rPr>
          <w:rFonts w:ascii="Arial" w:hAnsi="Arial" w:cs="Arial"/>
        </w:rPr>
        <w:t xml:space="preserve"> del Prado, Madrid.</w:t>
      </w:r>
    </w:p>
    <w:p w:rsidR="00E07019" w:rsidRPr="005F0A98" w:rsidRDefault="00A71248" w:rsidP="00DB757F">
      <w:pPr>
        <w:jc w:val="both"/>
        <w:rPr>
          <w:rFonts w:ascii="Arial" w:hAnsi="Arial" w:cs="Arial"/>
        </w:rPr>
      </w:pPr>
      <w:r w:rsidRPr="005F0A98">
        <w:rPr>
          <w:rFonts w:ascii="Arial" w:hAnsi="Arial" w:cs="Arial"/>
        </w:rPr>
        <w:t>T</w:t>
      </w:r>
      <w:r w:rsidR="00ED692B" w:rsidRPr="005F0A98">
        <w:rPr>
          <w:rFonts w:ascii="Arial" w:hAnsi="Arial" w:cs="Arial"/>
        </w:rPr>
        <w:t>he third</w:t>
      </w:r>
      <w:r w:rsidR="00E07019" w:rsidRPr="005F0A98">
        <w:rPr>
          <w:rFonts w:ascii="Arial" w:hAnsi="Arial" w:cs="Arial"/>
        </w:rPr>
        <w:t xml:space="preserve"> piece I’ve</w:t>
      </w:r>
      <w:r w:rsidR="00CE60CE" w:rsidRPr="005F0A98">
        <w:rPr>
          <w:rFonts w:ascii="Arial" w:hAnsi="Arial" w:cs="Arial"/>
        </w:rPr>
        <w:t xml:space="preserve"> decided to choose is </w:t>
      </w:r>
      <w:r w:rsidR="00CE60CE" w:rsidRPr="005F0A98">
        <w:rPr>
          <w:rFonts w:ascii="Arial" w:hAnsi="Arial" w:cs="Arial"/>
          <w:i/>
        </w:rPr>
        <w:t>The Garden of Earthly delights</w:t>
      </w:r>
      <w:r w:rsidR="00CE60CE" w:rsidRPr="005F0A98">
        <w:rPr>
          <w:rFonts w:ascii="Arial" w:hAnsi="Arial" w:cs="Arial"/>
        </w:rPr>
        <w:t xml:space="preserve"> by Hieronymus Bosch. This piece </w:t>
      </w:r>
      <w:r w:rsidRPr="005F0A98">
        <w:rPr>
          <w:rFonts w:ascii="Arial" w:hAnsi="Arial" w:cs="Arial"/>
        </w:rPr>
        <w:t>interests</w:t>
      </w:r>
      <w:r w:rsidR="00CE60CE" w:rsidRPr="005F0A98">
        <w:rPr>
          <w:rFonts w:ascii="Arial" w:hAnsi="Arial" w:cs="Arial"/>
        </w:rPr>
        <w:t xml:space="preserve"> me</w:t>
      </w:r>
      <w:r w:rsidRPr="005F0A98">
        <w:rPr>
          <w:rFonts w:ascii="Arial" w:hAnsi="Arial" w:cs="Arial"/>
        </w:rPr>
        <w:t xml:space="preserve"> as</w:t>
      </w:r>
      <w:r w:rsidR="00CE60CE" w:rsidRPr="005F0A98">
        <w:rPr>
          <w:rFonts w:ascii="Arial" w:hAnsi="Arial" w:cs="Arial"/>
        </w:rPr>
        <w:t xml:space="preserve"> from</w:t>
      </w:r>
      <w:r w:rsidRPr="005F0A98">
        <w:rPr>
          <w:rFonts w:ascii="Arial" w:hAnsi="Arial" w:cs="Arial"/>
        </w:rPr>
        <w:t xml:space="preserve"> the</w:t>
      </w:r>
      <w:r w:rsidR="00CE60CE" w:rsidRPr="005F0A98">
        <w:rPr>
          <w:rFonts w:ascii="Arial" w:hAnsi="Arial" w:cs="Arial"/>
        </w:rPr>
        <w:t xml:space="preserve"> left to </w:t>
      </w:r>
      <w:r w:rsidRPr="005F0A98">
        <w:rPr>
          <w:rFonts w:ascii="Arial" w:hAnsi="Arial" w:cs="Arial"/>
        </w:rPr>
        <w:t>the right</w:t>
      </w:r>
      <w:r w:rsidR="00CE60CE" w:rsidRPr="005F0A98">
        <w:rPr>
          <w:rFonts w:ascii="Arial" w:hAnsi="Arial" w:cs="Arial"/>
        </w:rPr>
        <w:t xml:space="preserve"> </w:t>
      </w:r>
      <w:r w:rsidRPr="005F0A98">
        <w:rPr>
          <w:rFonts w:ascii="Arial" w:hAnsi="Arial" w:cs="Arial"/>
        </w:rPr>
        <w:t xml:space="preserve">it depicts </w:t>
      </w:r>
      <w:r w:rsidRPr="005F0A98">
        <w:rPr>
          <w:rFonts w:ascii="Arial" w:hAnsi="Arial" w:cs="Arial"/>
          <w:i/>
        </w:rPr>
        <w:t>The Garden of Eden, The Garden of Earthly Delights</w:t>
      </w:r>
      <w:r w:rsidRPr="005F0A98">
        <w:rPr>
          <w:rFonts w:ascii="Arial" w:hAnsi="Arial" w:cs="Arial"/>
        </w:rPr>
        <w:t xml:space="preserve"> and H</w:t>
      </w:r>
      <w:r w:rsidR="00CE60CE" w:rsidRPr="005F0A98">
        <w:rPr>
          <w:rFonts w:ascii="Arial" w:hAnsi="Arial" w:cs="Arial"/>
        </w:rPr>
        <w:t>ell itself. The progression that is shown throughout the painting is exquisite</w:t>
      </w:r>
      <w:r w:rsidRPr="005F0A98">
        <w:rPr>
          <w:rFonts w:ascii="Arial" w:hAnsi="Arial" w:cs="Arial"/>
        </w:rPr>
        <w:t xml:space="preserve">. It develops more and more with time as the </w:t>
      </w:r>
      <w:r w:rsidR="00CE60CE" w:rsidRPr="005F0A98">
        <w:rPr>
          <w:rFonts w:ascii="Arial" w:hAnsi="Arial" w:cs="Arial"/>
        </w:rPr>
        <w:t>au</w:t>
      </w:r>
      <w:r w:rsidRPr="005F0A98">
        <w:rPr>
          <w:rFonts w:ascii="Arial" w:hAnsi="Arial" w:cs="Arial"/>
        </w:rPr>
        <w:t>dience</w:t>
      </w:r>
      <w:r w:rsidR="00027459" w:rsidRPr="005F0A98">
        <w:rPr>
          <w:rFonts w:ascii="Arial" w:hAnsi="Arial" w:cs="Arial"/>
        </w:rPr>
        <w:t xml:space="preserve"> examine</w:t>
      </w:r>
      <w:r w:rsidRPr="005F0A98">
        <w:rPr>
          <w:rFonts w:ascii="Arial" w:hAnsi="Arial" w:cs="Arial"/>
        </w:rPr>
        <w:t>s</w:t>
      </w:r>
      <w:r w:rsidR="00027459" w:rsidRPr="005F0A98">
        <w:rPr>
          <w:rFonts w:ascii="Arial" w:hAnsi="Arial" w:cs="Arial"/>
        </w:rPr>
        <w:t xml:space="preserve"> it. </w:t>
      </w:r>
      <w:r w:rsidR="00364F29" w:rsidRPr="005F0A98">
        <w:rPr>
          <w:rFonts w:ascii="Arial" w:hAnsi="Arial" w:cs="Arial"/>
        </w:rPr>
        <w:t xml:space="preserve">The </w:t>
      </w:r>
      <w:r w:rsidRPr="005F0A98">
        <w:rPr>
          <w:rFonts w:ascii="Arial" w:hAnsi="Arial" w:cs="Arial"/>
        </w:rPr>
        <w:t xml:space="preserve">painting has often been praised </w:t>
      </w:r>
      <w:r w:rsidR="00364F29" w:rsidRPr="005F0A98">
        <w:rPr>
          <w:rFonts w:ascii="Arial" w:hAnsi="Arial" w:cs="Arial"/>
        </w:rPr>
        <w:t xml:space="preserve">for its strangeness. Museum director Charles de </w:t>
      </w:r>
      <w:proofErr w:type="spellStart"/>
      <w:r w:rsidR="00364F29" w:rsidRPr="005F0A98">
        <w:rPr>
          <w:rFonts w:ascii="Arial" w:hAnsi="Arial" w:cs="Arial"/>
        </w:rPr>
        <w:t>Mooij</w:t>
      </w:r>
      <w:proofErr w:type="spellEnd"/>
      <w:r w:rsidR="00364F29" w:rsidRPr="005F0A98">
        <w:rPr>
          <w:rFonts w:ascii="Arial" w:hAnsi="Arial" w:cs="Arial"/>
        </w:rPr>
        <w:t xml:space="preserve"> said “People ask whether Bosch was a pessimist, because he depicted hell so often. But I believe he must have been a man of humour. Look how he enjoyed painting the strangeness of life.”</w:t>
      </w:r>
      <w:r w:rsidR="005F0A98" w:rsidRPr="005F0A98">
        <w:rPr>
          <w:rFonts w:ascii="Arial" w:hAnsi="Arial" w:cs="Arial"/>
        </w:rPr>
        <w:t xml:space="preserve"> (</w:t>
      </w:r>
      <w:proofErr w:type="spellStart"/>
      <w:r w:rsidR="005F0A98" w:rsidRPr="005F0A98">
        <w:rPr>
          <w:rFonts w:ascii="Arial" w:hAnsi="Arial" w:cs="Arial"/>
        </w:rPr>
        <w:t>Mooij</w:t>
      </w:r>
      <w:proofErr w:type="spellEnd"/>
      <w:r w:rsidR="005F0A98" w:rsidRPr="005F0A98">
        <w:rPr>
          <w:rFonts w:ascii="Arial" w:hAnsi="Arial" w:cs="Arial"/>
        </w:rPr>
        <w:t>, 2016)</w:t>
      </w:r>
      <w:r w:rsidR="008129BB" w:rsidRPr="005F0A98">
        <w:rPr>
          <w:rFonts w:ascii="Arial" w:hAnsi="Arial" w:cs="Arial"/>
        </w:rPr>
        <w:t xml:space="preserve"> </w:t>
      </w:r>
      <w:r w:rsidR="006051B3" w:rsidRPr="005F0A98">
        <w:rPr>
          <w:rFonts w:ascii="Arial" w:hAnsi="Arial" w:cs="Arial"/>
        </w:rPr>
        <w:t>I believe that this</w:t>
      </w:r>
      <w:r w:rsidR="00BE1F98" w:rsidRPr="005F0A98">
        <w:rPr>
          <w:rFonts w:ascii="Arial" w:hAnsi="Arial" w:cs="Arial"/>
        </w:rPr>
        <w:t xml:space="preserve"> painting fits perfectly with my other two pieces </w:t>
      </w:r>
      <w:r w:rsidRPr="005F0A98">
        <w:rPr>
          <w:rFonts w:ascii="Arial" w:hAnsi="Arial" w:cs="Arial"/>
        </w:rPr>
        <w:t>because it closely refines</w:t>
      </w:r>
      <w:r w:rsidR="002A7C2C" w:rsidRPr="005F0A98">
        <w:rPr>
          <w:rFonts w:ascii="Arial" w:hAnsi="Arial" w:cs="Arial"/>
        </w:rPr>
        <w:t xml:space="preserve"> the oddness of spirituality, the good and evil. This balances out my exhibition and creates a perfectly rounded display of the different aspe</w:t>
      </w:r>
      <w:r w:rsidR="00B52FBD" w:rsidRPr="005F0A98">
        <w:rPr>
          <w:rFonts w:ascii="Arial" w:hAnsi="Arial" w:cs="Arial"/>
        </w:rPr>
        <w:t>cts of my chosen theme</w:t>
      </w:r>
      <w:r w:rsidR="002A7C2C" w:rsidRPr="005F0A98">
        <w:rPr>
          <w:rFonts w:ascii="Arial" w:hAnsi="Arial" w:cs="Arial"/>
        </w:rPr>
        <w:t xml:space="preserve">, telling a story as the audience moves through the space.   </w:t>
      </w:r>
      <w:r w:rsidR="00BE1F98" w:rsidRPr="005F0A98">
        <w:rPr>
          <w:rFonts w:ascii="Arial" w:hAnsi="Arial" w:cs="Arial"/>
        </w:rPr>
        <w:t xml:space="preserve">     </w:t>
      </w:r>
      <w:r w:rsidR="006051B3" w:rsidRPr="005F0A98">
        <w:rPr>
          <w:rFonts w:ascii="Arial" w:hAnsi="Arial" w:cs="Arial"/>
        </w:rPr>
        <w:t xml:space="preserve">      </w:t>
      </w:r>
      <w:r w:rsidR="00027459" w:rsidRPr="005F0A98">
        <w:rPr>
          <w:rFonts w:ascii="Arial" w:hAnsi="Arial" w:cs="Arial"/>
        </w:rPr>
        <w:t xml:space="preserve">  </w:t>
      </w:r>
      <w:r w:rsidR="00CE60CE" w:rsidRPr="005F0A98">
        <w:rPr>
          <w:rFonts w:ascii="Arial" w:hAnsi="Arial" w:cs="Arial"/>
        </w:rPr>
        <w:t xml:space="preserve">     </w:t>
      </w:r>
      <w:r w:rsidR="00E07019" w:rsidRPr="005F0A98">
        <w:rPr>
          <w:rFonts w:ascii="Arial" w:hAnsi="Arial" w:cs="Arial"/>
        </w:rPr>
        <w:t xml:space="preserve"> </w:t>
      </w:r>
      <w:r w:rsidR="00ED692B" w:rsidRPr="005F0A98">
        <w:rPr>
          <w:rFonts w:ascii="Arial" w:hAnsi="Arial" w:cs="Arial"/>
        </w:rPr>
        <w:t xml:space="preserve"> </w:t>
      </w:r>
    </w:p>
    <w:p w:rsidR="00ED4F52" w:rsidRPr="005F0A98" w:rsidRDefault="00BE1F98" w:rsidP="00DB757F">
      <w:pPr>
        <w:jc w:val="both"/>
        <w:rPr>
          <w:rFonts w:ascii="Arial" w:hAnsi="Arial" w:cs="Arial"/>
        </w:rPr>
      </w:pPr>
      <w:r w:rsidRPr="005F0A98">
        <w:rPr>
          <w:rFonts w:ascii="Arial" w:hAnsi="Arial" w:cs="Arial"/>
        </w:rPr>
        <w:pict>
          <v:shape id="_x0000_i1027" type="#_x0000_t75" style="width:344.25pt;height:242.25pt">
            <v:imagedata r:id="rId14" o:title="44"/>
          </v:shape>
        </w:pict>
      </w:r>
      <w:r w:rsidR="00CE269F" w:rsidRPr="005F0A98">
        <w:rPr>
          <w:rFonts w:ascii="Arial" w:hAnsi="Arial" w:cs="Arial"/>
        </w:rPr>
        <w:t xml:space="preserve">  </w:t>
      </w:r>
      <w:r w:rsidR="00840FD2" w:rsidRPr="005F0A98">
        <w:rPr>
          <w:rFonts w:ascii="Arial" w:hAnsi="Arial" w:cs="Arial"/>
        </w:rPr>
        <w:t xml:space="preserve">  </w:t>
      </w:r>
    </w:p>
    <w:p w:rsidR="000D47AB" w:rsidRPr="005F0A98" w:rsidRDefault="000D47AB" w:rsidP="00DB757F">
      <w:pPr>
        <w:jc w:val="both"/>
        <w:rPr>
          <w:rFonts w:ascii="Arial" w:hAnsi="Arial" w:cs="Arial"/>
        </w:rPr>
      </w:pPr>
      <w:r w:rsidRPr="005F0A98">
        <w:rPr>
          <w:rFonts w:ascii="Arial" w:hAnsi="Arial" w:cs="Arial"/>
        </w:rPr>
        <w:lastRenderedPageBreak/>
        <w:t xml:space="preserve">To conclude my essay, I believe that my theoretical exhibition serves a purpose to display the complex relationship that spirituality and religion has with humanity. </w:t>
      </w:r>
      <w:r w:rsidR="00624EF6" w:rsidRPr="005F0A98">
        <w:rPr>
          <w:rFonts w:ascii="Arial" w:hAnsi="Arial" w:cs="Arial"/>
        </w:rPr>
        <w:t>I have been conscious of how to spatially arrange my</w:t>
      </w:r>
      <w:r w:rsidR="008540A0" w:rsidRPr="005F0A98">
        <w:rPr>
          <w:rFonts w:ascii="Arial" w:hAnsi="Arial" w:cs="Arial"/>
        </w:rPr>
        <w:t xml:space="preserve"> chosen artwork</w:t>
      </w:r>
      <w:r w:rsidR="005F0A98">
        <w:rPr>
          <w:rFonts w:ascii="Arial" w:hAnsi="Arial" w:cs="Arial"/>
        </w:rPr>
        <w:t xml:space="preserve"> and portrayed both the positive and negative aspects of a largely debated aspect of human life. I believe this will be able to spark consideration and create a thought-provoking narrative. </w:t>
      </w:r>
      <w:r w:rsidR="008540A0" w:rsidRPr="005F0A98">
        <w:rPr>
          <w:rFonts w:ascii="Arial" w:hAnsi="Arial" w:cs="Arial"/>
        </w:rPr>
        <w:t xml:space="preserve">  </w:t>
      </w:r>
      <w:r w:rsidR="00624EF6" w:rsidRPr="005F0A98">
        <w:rPr>
          <w:rFonts w:ascii="Arial" w:hAnsi="Arial" w:cs="Arial"/>
        </w:rPr>
        <w:t xml:space="preserve">  </w:t>
      </w:r>
      <w:r w:rsidRPr="005F0A98">
        <w:rPr>
          <w:rFonts w:ascii="Arial" w:hAnsi="Arial" w:cs="Arial"/>
        </w:rPr>
        <w:t xml:space="preserve">  </w:t>
      </w:r>
    </w:p>
    <w:p w:rsidR="00A8270A" w:rsidRPr="005F0A98" w:rsidRDefault="00A8270A" w:rsidP="00DB757F">
      <w:pPr>
        <w:jc w:val="both"/>
        <w:rPr>
          <w:rFonts w:ascii="Arial" w:hAnsi="Arial" w:cs="Arial"/>
        </w:rPr>
      </w:pPr>
    </w:p>
    <w:p w:rsidR="00F35DE9" w:rsidRPr="005F0A98" w:rsidRDefault="00F35DE9" w:rsidP="00DB757F">
      <w:pPr>
        <w:jc w:val="both"/>
        <w:rPr>
          <w:rFonts w:ascii="Arial" w:hAnsi="Arial" w:cs="Arial"/>
        </w:rPr>
      </w:pPr>
      <w:r w:rsidRPr="005F0A98">
        <w:rPr>
          <w:rFonts w:ascii="Arial" w:hAnsi="Arial" w:cs="Arial"/>
        </w:rPr>
        <w:t>BIBLIOGRAPHY</w:t>
      </w:r>
    </w:p>
    <w:p w:rsidR="00F35DE9" w:rsidRPr="005F0A98" w:rsidRDefault="00F35DE9" w:rsidP="00DB757F">
      <w:pPr>
        <w:jc w:val="both"/>
        <w:rPr>
          <w:rFonts w:ascii="Arial" w:hAnsi="Arial" w:cs="Arial"/>
          <w:color w:val="000000"/>
          <w:sz w:val="20"/>
          <w:szCs w:val="20"/>
          <w:shd w:val="clear" w:color="auto" w:fill="FFFFFF"/>
        </w:rPr>
      </w:pPr>
      <w:proofErr w:type="spellStart"/>
      <w:r w:rsidRPr="005F0A98">
        <w:rPr>
          <w:rFonts w:ascii="Arial" w:hAnsi="Arial" w:cs="Arial"/>
          <w:color w:val="000000"/>
          <w:sz w:val="20"/>
          <w:szCs w:val="20"/>
          <w:shd w:val="clear" w:color="auto" w:fill="FFFFFF"/>
        </w:rPr>
        <w:t>Kirsh</w:t>
      </w:r>
      <w:proofErr w:type="spellEnd"/>
      <w:r w:rsidRPr="005F0A98">
        <w:rPr>
          <w:rFonts w:ascii="Arial" w:hAnsi="Arial" w:cs="Arial"/>
          <w:color w:val="000000"/>
          <w:sz w:val="20"/>
          <w:szCs w:val="20"/>
          <w:shd w:val="clear" w:color="auto" w:fill="FFFFFF"/>
        </w:rPr>
        <w:t xml:space="preserve">, D. (1995). </w:t>
      </w:r>
      <w:proofErr w:type="gramStart"/>
      <w:r w:rsidRPr="005F0A98">
        <w:rPr>
          <w:rFonts w:ascii="Arial" w:hAnsi="Arial" w:cs="Arial"/>
          <w:color w:val="000000"/>
          <w:sz w:val="20"/>
          <w:szCs w:val="20"/>
          <w:shd w:val="clear" w:color="auto" w:fill="FFFFFF"/>
        </w:rPr>
        <w:t>The intelligent use of space.</w:t>
      </w:r>
      <w:proofErr w:type="gramEnd"/>
      <w:r w:rsidRPr="005F0A98">
        <w:rPr>
          <w:rFonts w:ascii="Arial" w:hAnsi="Arial" w:cs="Arial"/>
          <w:color w:val="000000"/>
          <w:sz w:val="20"/>
          <w:szCs w:val="20"/>
          <w:shd w:val="clear" w:color="auto" w:fill="FFFFFF"/>
        </w:rPr>
        <w:t> </w:t>
      </w:r>
      <w:proofErr w:type="gramStart"/>
      <w:r w:rsidRPr="005F0A98">
        <w:rPr>
          <w:rFonts w:ascii="Arial" w:hAnsi="Arial" w:cs="Arial"/>
          <w:i/>
          <w:iCs/>
          <w:color w:val="000000"/>
          <w:sz w:val="20"/>
          <w:szCs w:val="20"/>
          <w:shd w:val="clear" w:color="auto" w:fill="FFFFFF"/>
        </w:rPr>
        <w:t>Artificial Intelligence</w:t>
      </w:r>
      <w:r w:rsidRPr="005F0A98">
        <w:rPr>
          <w:rFonts w:ascii="Arial" w:hAnsi="Arial" w:cs="Arial"/>
          <w:color w:val="000000"/>
          <w:sz w:val="20"/>
          <w:szCs w:val="20"/>
          <w:shd w:val="clear" w:color="auto" w:fill="FFFFFF"/>
        </w:rPr>
        <w:t>, 73(1-2), pp.31-68.</w:t>
      </w:r>
      <w:proofErr w:type="gramEnd"/>
    </w:p>
    <w:p w:rsidR="00DF6950" w:rsidRPr="005F0A98" w:rsidRDefault="00DF6950" w:rsidP="00DB757F">
      <w:pPr>
        <w:jc w:val="both"/>
        <w:rPr>
          <w:rFonts w:ascii="Arial" w:hAnsi="Arial" w:cs="Arial"/>
          <w:color w:val="000000"/>
          <w:sz w:val="20"/>
          <w:szCs w:val="20"/>
          <w:shd w:val="clear" w:color="auto" w:fill="FFFFFF"/>
        </w:rPr>
      </w:pPr>
      <w:proofErr w:type="spellStart"/>
      <w:proofErr w:type="gramStart"/>
      <w:r w:rsidRPr="005F0A98">
        <w:rPr>
          <w:rFonts w:ascii="Arial" w:hAnsi="Arial" w:cs="Arial"/>
          <w:color w:val="000000"/>
          <w:sz w:val="20"/>
          <w:szCs w:val="20"/>
          <w:shd w:val="clear" w:color="auto" w:fill="FFFFFF"/>
        </w:rPr>
        <w:t>Amelar</w:t>
      </w:r>
      <w:proofErr w:type="spellEnd"/>
      <w:r w:rsidRPr="005F0A98">
        <w:rPr>
          <w:rFonts w:ascii="Arial" w:hAnsi="Arial" w:cs="Arial"/>
          <w:color w:val="000000"/>
          <w:sz w:val="20"/>
          <w:szCs w:val="20"/>
          <w:shd w:val="clear" w:color="auto" w:fill="FFFFFF"/>
        </w:rPr>
        <w:t>, S. (2008).</w:t>
      </w:r>
      <w:proofErr w:type="gramEnd"/>
      <w:r w:rsidRPr="005F0A98">
        <w:rPr>
          <w:rFonts w:ascii="Arial" w:hAnsi="Arial" w:cs="Arial"/>
          <w:color w:val="000000"/>
          <w:sz w:val="20"/>
          <w:szCs w:val="20"/>
          <w:shd w:val="clear" w:color="auto" w:fill="FFFFFF"/>
        </w:rPr>
        <w:t xml:space="preserve"> </w:t>
      </w:r>
      <w:proofErr w:type="gramStart"/>
      <w:r w:rsidRPr="005F0A98">
        <w:rPr>
          <w:rFonts w:ascii="Arial" w:hAnsi="Arial" w:cs="Arial"/>
          <w:color w:val="000000"/>
          <w:sz w:val="20"/>
          <w:szCs w:val="20"/>
          <w:shd w:val="clear" w:color="auto" w:fill="FFFFFF"/>
        </w:rPr>
        <w:t>Shaping the show: architectural interventions in museums and galleries.</w:t>
      </w:r>
      <w:proofErr w:type="gramEnd"/>
      <w:r w:rsidRPr="005F0A98">
        <w:rPr>
          <w:rFonts w:ascii="Arial" w:hAnsi="Arial" w:cs="Arial"/>
          <w:color w:val="000000"/>
          <w:sz w:val="20"/>
          <w:szCs w:val="20"/>
          <w:shd w:val="clear" w:color="auto" w:fill="FFFFFF"/>
        </w:rPr>
        <w:t> </w:t>
      </w:r>
      <w:proofErr w:type="gramStart"/>
      <w:r w:rsidRPr="005F0A98">
        <w:rPr>
          <w:rFonts w:ascii="Arial" w:hAnsi="Arial" w:cs="Arial"/>
          <w:i/>
          <w:iCs/>
          <w:color w:val="000000"/>
          <w:sz w:val="20"/>
          <w:szCs w:val="20"/>
          <w:shd w:val="clear" w:color="auto" w:fill="FFFFFF"/>
        </w:rPr>
        <w:t>Architectural Record</w:t>
      </w:r>
      <w:r w:rsidRPr="005F0A98">
        <w:rPr>
          <w:rFonts w:ascii="Arial" w:hAnsi="Arial" w:cs="Arial"/>
          <w:color w:val="000000"/>
          <w:sz w:val="20"/>
          <w:szCs w:val="20"/>
          <w:shd w:val="clear" w:color="auto" w:fill="FFFFFF"/>
        </w:rPr>
        <w:t>, 196(3), pp.p61-66.</w:t>
      </w:r>
      <w:proofErr w:type="gramEnd"/>
    </w:p>
    <w:p w:rsidR="0092250B" w:rsidRPr="005F0A98" w:rsidRDefault="0092250B" w:rsidP="00DB757F">
      <w:pPr>
        <w:jc w:val="both"/>
        <w:rPr>
          <w:rFonts w:ascii="Arial" w:hAnsi="Arial" w:cs="Arial"/>
          <w:color w:val="000000"/>
          <w:sz w:val="20"/>
          <w:szCs w:val="20"/>
          <w:shd w:val="clear" w:color="auto" w:fill="FFFFFF"/>
        </w:rPr>
      </w:pPr>
      <w:r w:rsidRPr="005F0A98">
        <w:rPr>
          <w:rFonts w:ascii="Arial" w:hAnsi="Arial" w:cs="Arial"/>
          <w:color w:val="000000"/>
          <w:sz w:val="20"/>
          <w:szCs w:val="20"/>
          <w:shd w:val="clear" w:color="auto" w:fill="FFFFFF"/>
        </w:rPr>
        <w:t xml:space="preserve">Kiefer, A. (2005). </w:t>
      </w:r>
      <w:proofErr w:type="gramStart"/>
      <w:r w:rsidRPr="005F0A98">
        <w:rPr>
          <w:rFonts w:ascii="Arial" w:hAnsi="Arial" w:cs="Arial"/>
          <w:color w:val="000000"/>
          <w:sz w:val="20"/>
          <w:szCs w:val="20"/>
          <w:shd w:val="clear" w:color="auto" w:fill="FFFFFF"/>
        </w:rPr>
        <w:t>Heaven and Earth.</w:t>
      </w:r>
      <w:proofErr w:type="gramEnd"/>
      <w:r w:rsidRPr="005F0A98">
        <w:rPr>
          <w:rFonts w:ascii="Arial" w:hAnsi="Arial" w:cs="Arial"/>
          <w:color w:val="000000"/>
          <w:sz w:val="20"/>
          <w:szCs w:val="20"/>
          <w:shd w:val="clear" w:color="auto" w:fill="FFFFFF"/>
        </w:rPr>
        <w:t xml:space="preserve"> London: Prestel Publishing Ltd</w:t>
      </w:r>
    </w:p>
    <w:p w:rsidR="00EC52C0" w:rsidRPr="005F0A98" w:rsidRDefault="00EC52C0" w:rsidP="00DB757F">
      <w:pPr>
        <w:jc w:val="both"/>
        <w:rPr>
          <w:rFonts w:ascii="Arial" w:hAnsi="Arial" w:cs="Arial"/>
          <w:color w:val="000000"/>
          <w:sz w:val="20"/>
          <w:szCs w:val="20"/>
          <w:shd w:val="clear" w:color="auto" w:fill="FFFFFF"/>
        </w:rPr>
      </w:pPr>
      <w:proofErr w:type="spellStart"/>
      <w:r w:rsidRPr="005F0A98">
        <w:rPr>
          <w:rFonts w:ascii="Arial" w:hAnsi="Arial" w:cs="Arial"/>
          <w:color w:val="000000"/>
          <w:sz w:val="20"/>
          <w:szCs w:val="20"/>
          <w:shd w:val="clear" w:color="auto" w:fill="FFFFFF"/>
        </w:rPr>
        <w:t>Gruen</w:t>
      </w:r>
      <w:proofErr w:type="spellEnd"/>
      <w:r w:rsidRPr="005F0A98">
        <w:rPr>
          <w:rFonts w:ascii="Arial" w:hAnsi="Arial" w:cs="Arial"/>
          <w:color w:val="000000"/>
          <w:sz w:val="20"/>
          <w:szCs w:val="20"/>
          <w:shd w:val="clear" w:color="auto" w:fill="FFFFFF"/>
        </w:rPr>
        <w:t>, John.</w:t>
      </w:r>
      <w:r w:rsidR="00650A3A" w:rsidRPr="005F0A98">
        <w:rPr>
          <w:rFonts w:ascii="Arial" w:hAnsi="Arial" w:cs="Arial"/>
          <w:color w:val="000000"/>
          <w:sz w:val="20"/>
          <w:szCs w:val="20"/>
          <w:shd w:val="clear" w:color="auto" w:fill="FFFFFF"/>
        </w:rPr>
        <w:t xml:space="preserve"> (1991)</w:t>
      </w:r>
      <w:r w:rsidRPr="005F0A98">
        <w:rPr>
          <w:rFonts w:ascii="Arial" w:hAnsi="Arial" w:cs="Arial"/>
          <w:color w:val="000000"/>
          <w:sz w:val="20"/>
          <w:szCs w:val="20"/>
          <w:shd w:val="clear" w:color="auto" w:fill="FFFFFF"/>
        </w:rPr>
        <w:t xml:space="preserve"> The Artist Observed: 28 interviews with contemporary artists.</w:t>
      </w:r>
      <w:r w:rsidR="00650A3A" w:rsidRPr="005F0A98">
        <w:rPr>
          <w:rFonts w:ascii="Arial" w:hAnsi="Arial" w:cs="Arial"/>
          <w:color w:val="000000"/>
          <w:sz w:val="20"/>
          <w:szCs w:val="20"/>
          <w:shd w:val="clear" w:color="auto" w:fill="FFFFFF"/>
        </w:rPr>
        <w:t xml:space="preserve"> </w:t>
      </w:r>
      <w:proofErr w:type="gramStart"/>
      <w:r w:rsidR="00650A3A" w:rsidRPr="005F0A98">
        <w:rPr>
          <w:rFonts w:ascii="Arial" w:hAnsi="Arial" w:cs="Arial"/>
          <w:color w:val="000000"/>
          <w:sz w:val="20"/>
          <w:szCs w:val="20"/>
          <w:shd w:val="clear" w:color="auto" w:fill="FFFFFF"/>
        </w:rPr>
        <w:t>A Cappella Books.</w:t>
      </w:r>
      <w:proofErr w:type="gramEnd"/>
    </w:p>
    <w:p w:rsidR="00624EF6" w:rsidRDefault="00624EF6" w:rsidP="00DB757F">
      <w:pPr>
        <w:jc w:val="both"/>
        <w:rPr>
          <w:rFonts w:ascii="Arial" w:hAnsi="Arial" w:cs="Arial"/>
          <w:color w:val="000000"/>
          <w:sz w:val="20"/>
          <w:szCs w:val="20"/>
          <w:shd w:val="clear" w:color="auto" w:fill="FFFFFF"/>
        </w:rPr>
      </w:pPr>
      <w:proofErr w:type="spellStart"/>
      <w:r w:rsidRPr="005F0A98">
        <w:rPr>
          <w:rFonts w:ascii="Arial" w:hAnsi="Arial" w:cs="Arial"/>
          <w:color w:val="000000"/>
          <w:sz w:val="20"/>
          <w:szCs w:val="20"/>
          <w:shd w:val="clear" w:color="auto" w:fill="FFFFFF"/>
        </w:rPr>
        <w:t>Sooke</w:t>
      </w:r>
      <w:proofErr w:type="spellEnd"/>
      <w:r w:rsidRPr="005F0A98">
        <w:rPr>
          <w:rFonts w:ascii="Arial" w:hAnsi="Arial" w:cs="Arial"/>
          <w:color w:val="000000"/>
          <w:sz w:val="20"/>
          <w:szCs w:val="20"/>
          <w:shd w:val="clear" w:color="auto" w:fill="FFFFFF"/>
        </w:rPr>
        <w:t>, A. (2016). </w:t>
      </w:r>
      <w:proofErr w:type="gramStart"/>
      <w:r w:rsidRPr="005F0A98">
        <w:rPr>
          <w:rFonts w:ascii="Arial" w:hAnsi="Arial" w:cs="Arial"/>
          <w:i/>
          <w:iCs/>
          <w:color w:val="000000"/>
          <w:sz w:val="20"/>
          <w:szCs w:val="20"/>
          <w:shd w:val="clear" w:color="auto" w:fill="FFFFFF"/>
        </w:rPr>
        <w:t>The ultimate vision of hell</w:t>
      </w:r>
      <w:r w:rsidRPr="005F0A98">
        <w:rPr>
          <w:rFonts w:ascii="Arial" w:hAnsi="Arial" w:cs="Arial"/>
          <w:color w:val="000000"/>
          <w:sz w:val="20"/>
          <w:szCs w:val="20"/>
          <w:shd w:val="clear" w:color="auto" w:fill="FFFFFF"/>
        </w:rPr>
        <w:t>.</w:t>
      </w:r>
      <w:proofErr w:type="gramEnd"/>
      <w:r w:rsidRPr="005F0A98">
        <w:rPr>
          <w:rFonts w:ascii="Arial" w:hAnsi="Arial" w:cs="Arial"/>
          <w:color w:val="000000"/>
          <w:sz w:val="20"/>
          <w:szCs w:val="20"/>
          <w:shd w:val="clear" w:color="auto" w:fill="FFFFFF"/>
        </w:rPr>
        <w:t xml:space="preserve"> [</w:t>
      </w:r>
      <w:proofErr w:type="gramStart"/>
      <w:r w:rsidRPr="005F0A98">
        <w:rPr>
          <w:rFonts w:ascii="Arial" w:hAnsi="Arial" w:cs="Arial"/>
          <w:color w:val="000000"/>
          <w:sz w:val="20"/>
          <w:szCs w:val="20"/>
          <w:shd w:val="clear" w:color="auto" w:fill="FFFFFF"/>
        </w:rPr>
        <w:t>online</w:t>
      </w:r>
      <w:proofErr w:type="gramEnd"/>
      <w:r w:rsidRPr="005F0A98">
        <w:rPr>
          <w:rFonts w:ascii="Arial" w:hAnsi="Arial" w:cs="Arial"/>
          <w:color w:val="000000"/>
          <w:sz w:val="20"/>
          <w:szCs w:val="20"/>
          <w:shd w:val="clear" w:color="auto" w:fill="FFFFFF"/>
        </w:rPr>
        <w:t>] Bbc.com. Available at: http://www.bbc.com/culture/story/20160219-the-ultimate-images-of-hell [Accessed 6 May 2019].</w:t>
      </w:r>
    </w:p>
    <w:p w:rsidR="00624EF6" w:rsidRDefault="00624EF6" w:rsidP="00DB757F">
      <w:pPr>
        <w:jc w:val="both"/>
        <w:rPr>
          <w:rFonts w:ascii="Arial" w:hAnsi="Arial" w:cs="Arial"/>
          <w:color w:val="000000"/>
          <w:sz w:val="20"/>
          <w:szCs w:val="20"/>
          <w:shd w:val="clear" w:color="auto" w:fill="FFFFFF"/>
        </w:rPr>
      </w:pPr>
    </w:p>
    <w:p w:rsidR="002A7C2C" w:rsidRDefault="002A7C2C" w:rsidP="00DB757F">
      <w:pPr>
        <w:jc w:val="both"/>
        <w:rPr>
          <w:rFonts w:ascii="Arial" w:hAnsi="Arial" w:cs="Arial"/>
          <w:color w:val="000000"/>
          <w:sz w:val="20"/>
          <w:szCs w:val="20"/>
          <w:shd w:val="clear" w:color="auto" w:fill="FFFFFF"/>
        </w:rPr>
      </w:pPr>
    </w:p>
    <w:p w:rsidR="00202381" w:rsidRDefault="00202381" w:rsidP="00DB757F">
      <w:pPr>
        <w:jc w:val="both"/>
        <w:rPr>
          <w:rFonts w:ascii="Arial" w:hAnsi="Arial" w:cs="Arial"/>
          <w:color w:val="000000"/>
          <w:sz w:val="20"/>
          <w:szCs w:val="20"/>
          <w:shd w:val="clear" w:color="auto" w:fill="FFFFFF"/>
        </w:rPr>
      </w:pPr>
    </w:p>
    <w:p w:rsidR="00DF6950" w:rsidRDefault="00DF6950" w:rsidP="00DB757F">
      <w:pPr>
        <w:jc w:val="both"/>
        <w:rPr>
          <w:rFonts w:ascii="Arial" w:hAnsi="Arial" w:cs="Arial"/>
          <w:color w:val="000000"/>
          <w:sz w:val="20"/>
          <w:szCs w:val="20"/>
          <w:shd w:val="clear" w:color="auto" w:fill="FFFFFF"/>
        </w:rPr>
      </w:pPr>
    </w:p>
    <w:p w:rsidR="00F35DE9" w:rsidRDefault="00F35DE9" w:rsidP="00DB757F">
      <w:pPr>
        <w:jc w:val="both"/>
        <w:rPr>
          <w:rFonts w:ascii="Arial" w:hAnsi="Arial" w:cs="Arial"/>
        </w:rPr>
      </w:pPr>
    </w:p>
    <w:p w:rsidR="00841ED6" w:rsidRDefault="00841ED6" w:rsidP="002C5B93">
      <w:pPr>
        <w:jc w:val="both"/>
        <w:rPr>
          <w:rFonts w:ascii="Arial" w:hAnsi="Arial" w:cs="Arial"/>
        </w:rPr>
      </w:pPr>
    </w:p>
    <w:p w:rsidR="00841ED6" w:rsidRDefault="00841ED6" w:rsidP="002C5B93">
      <w:pPr>
        <w:jc w:val="both"/>
        <w:rPr>
          <w:rFonts w:ascii="Arial" w:hAnsi="Arial" w:cs="Arial"/>
        </w:rPr>
      </w:pPr>
    </w:p>
    <w:p w:rsidR="00841ED6" w:rsidRDefault="00841ED6" w:rsidP="002C5B93">
      <w:pPr>
        <w:jc w:val="both"/>
        <w:rPr>
          <w:rFonts w:ascii="Arial" w:hAnsi="Arial" w:cs="Arial"/>
        </w:rPr>
      </w:pPr>
    </w:p>
    <w:p w:rsidR="00841ED6" w:rsidRDefault="00841ED6" w:rsidP="002C5B93">
      <w:pPr>
        <w:jc w:val="both"/>
        <w:rPr>
          <w:rFonts w:ascii="Arial" w:hAnsi="Arial" w:cs="Arial"/>
        </w:rPr>
      </w:pPr>
    </w:p>
    <w:p w:rsidR="00841ED6" w:rsidRDefault="00841ED6" w:rsidP="002C5B93">
      <w:pPr>
        <w:jc w:val="both"/>
        <w:rPr>
          <w:rFonts w:ascii="Arial" w:hAnsi="Arial" w:cs="Arial"/>
        </w:rPr>
      </w:pPr>
    </w:p>
    <w:p w:rsidR="002C5B93" w:rsidRDefault="000229F5" w:rsidP="002C5B93">
      <w:pPr>
        <w:jc w:val="both"/>
        <w:rPr>
          <w:rFonts w:ascii="Arial" w:hAnsi="Arial" w:cs="Arial"/>
        </w:rPr>
      </w:pPr>
      <w:r>
        <w:rPr>
          <w:rFonts w:ascii="Arial" w:hAnsi="Arial" w:cs="Arial"/>
        </w:rPr>
        <w:t xml:space="preserve"> </w:t>
      </w:r>
      <w:r w:rsidR="007A54EE">
        <w:rPr>
          <w:rFonts w:ascii="Arial" w:hAnsi="Arial" w:cs="Arial"/>
        </w:rPr>
        <w:t xml:space="preserve"> </w:t>
      </w:r>
      <w:r w:rsidR="00F50A44">
        <w:rPr>
          <w:rFonts w:ascii="Arial" w:hAnsi="Arial" w:cs="Arial"/>
        </w:rPr>
        <w:t xml:space="preserve"> </w:t>
      </w:r>
    </w:p>
    <w:p w:rsidR="0079088E" w:rsidRPr="002C5B93" w:rsidRDefault="0079088E" w:rsidP="002C5B93">
      <w:pPr>
        <w:jc w:val="both"/>
        <w:rPr>
          <w:rFonts w:ascii="Arial" w:hAnsi="Arial" w:cs="Arial"/>
        </w:rPr>
      </w:pPr>
    </w:p>
    <w:p w:rsidR="002C5B93" w:rsidRPr="002C5B93" w:rsidRDefault="002C5B93" w:rsidP="002C5B93">
      <w:pPr>
        <w:jc w:val="center"/>
        <w:rPr>
          <w:rFonts w:ascii="Arial" w:hAnsi="Arial" w:cs="Arial"/>
        </w:rPr>
      </w:pPr>
    </w:p>
    <w:sectPr w:rsidR="002C5B93" w:rsidRPr="002C5B93" w:rsidSect="003414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5B93"/>
    <w:rsid w:val="00004B63"/>
    <w:rsid w:val="000229F5"/>
    <w:rsid w:val="00027459"/>
    <w:rsid w:val="00071C95"/>
    <w:rsid w:val="00081162"/>
    <w:rsid w:val="000D47AB"/>
    <w:rsid w:val="000E0A6E"/>
    <w:rsid w:val="001111D0"/>
    <w:rsid w:val="00162747"/>
    <w:rsid w:val="001E19F0"/>
    <w:rsid w:val="001F40CB"/>
    <w:rsid w:val="00202381"/>
    <w:rsid w:val="0024373A"/>
    <w:rsid w:val="0026572A"/>
    <w:rsid w:val="00271E55"/>
    <w:rsid w:val="00272852"/>
    <w:rsid w:val="002826AD"/>
    <w:rsid w:val="0028561C"/>
    <w:rsid w:val="002863F7"/>
    <w:rsid w:val="002A7C2C"/>
    <w:rsid w:val="002B161C"/>
    <w:rsid w:val="002C5B93"/>
    <w:rsid w:val="002E3DD7"/>
    <w:rsid w:val="003044E5"/>
    <w:rsid w:val="003414FC"/>
    <w:rsid w:val="00364F29"/>
    <w:rsid w:val="00370C3B"/>
    <w:rsid w:val="003942D3"/>
    <w:rsid w:val="003A6928"/>
    <w:rsid w:val="00406A00"/>
    <w:rsid w:val="0040798F"/>
    <w:rsid w:val="00420A95"/>
    <w:rsid w:val="004B47A3"/>
    <w:rsid w:val="004B5130"/>
    <w:rsid w:val="004B5849"/>
    <w:rsid w:val="004C45C7"/>
    <w:rsid w:val="004D0EFE"/>
    <w:rsid w:val="004D3D2C"/>
    <w:rsid w:val="004D4BF3"/>
    <w:rsid w:val="00503B9C"/>
    <w:rsid w:val="00542F6B"/>
    <w:rsid w:val="00592CDB"/>
    <w:rsid w:val="005F0A98"/>
    <w:rsid w:val="005F585C"/>
    <w:rsid w:val="006051B3"/>
    <w:rsid w:val="00624EF6"/>
    <w:rsid w:val="00650A3A"/>
    <w:rsid w:val="00653CE8"/>
    <w:rsid w:val="0072686B"/>
    <w:rsid w:val="007332EA"/>
    <w:rsid w:val="00736882"/>
    <w:rsid w:val="00773A13"/>
    <w:rsid w:val="0079088E"/>
    <w:rsid w:val="007A0D60"/>
    <w:rsid w:val="007A3436"/>
    <w:rsid w:val="007A54EE"/>
    <w:rsid w:val="007D5EDD"/>
    <w:rsid w:val="008129BB"/>
    <w:rsid w:val="00827053"/>
    <w:rsid w:val="00840FD2"/>
    <w:rsid w:val="00841ED6"/>
    <w:rsid w:val="008540A0"/>
    <w:rsid w:val="00872BCF"/>
    <w:rsid w:val="008B6D0A"/>
    <w:rsid w:val="008C2AE0"/>
    <w:rsid w:val="008C7FA8"/>
    <w:rsid w:val="008E0ABC"/>
    <w:rsid w:val="0092250B"/>
    <w:rsid w:val="00950505"/>
    <w:rsid w:val="00976599"/>
    <w:rsid w:val="009848CB"/>
    <w:rsid w:val="00A1429E"/>
    <w:rsid w:val="00A339F3"/>
    <w:rsid w:val="00A71248"/>
    <w:rsid w:val="00A7148C"/>
    <w:rsid w:val="00A8270A"/>
    <w:rsid w:val="00AA524D"/>
    <w:rsid w:val="00AA6766"/>
    <w:rsid w:val="00AF4948"/>
    <w:rsid w:val="00B03D56"/>
    <w:rsid w:val="00B15833"/>
    <w:rsid w:val="00B52FBD"/>
    <w:rsid w:val="00B614A4"/>
    <w:rsid w:val="00B85ED5"/>
    <w:rsid w:val="00B9723F"/>
    <w:rsid w:val="00BC2379"/>
    <w:rsid w:val="00BE1F98"/>
    <w:rsid w:val="00C16C75"/>
    <w:rsid w:val="00C21C3C"/>
    <w:rsid w:val="00C36850"/>
    <w:rsid w:val="00C44D1A"/>
    <w:rsid w:val="00C602A4"/>
    <w:rsid w:val="00C66D9F"/>
    <w:rsid w:val="00C77987"/>
    <w:rsid w:val="00C82912"/>
    <w:rsid w:val="00CB59D6"/>
    <w:rsid w:val="00CD6368"/>
    <w:rsid w:val="00CD6B36"/>
    <w:rsid w:val="00CE269F"/>
    <w:rsid w:val="00CE60CE"/>
    <w:rsid w:val="00D76E0E"/>
    <w:rsid w:val="00DA6F11"/>
    <w:rsid w:val="00DA6F1F"/>
    <w:rsid w:val="00DB757F"/>
    <w:rsid w:val="00DC1000"/>
    <w:rsid w:val="00DC750D"/>
    <w:rsid w:val="00DF441C"/>
    <w:rsid w:val="00DF6950"/>
    <w:rsid w:val="00E07019"/>
    <w:rsid w:val="00E505F8"/>
    <w:rsid w:val="00EC52C0"/>
    <w:rsid w:val="00EC5A1E"/>
    <w:rsid w:val="00ED4F52"/>
    <w:rsid w:val="00ED692B"/>
    <w:rsid w:val="00F35DE9"/>
    <w:rsid w:val="00F50A44"/>
    <w:rsid w:val="00FD4E87"/>
    <w:rsid w:val="00FF3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66D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D9F"/>
    <w:rPr>
      <w:rFonts w:ascii="Tahoma" w:hAnsi="Tahoma" w:cs="Tahoma"/>
      <w:sz w:val="16"/>
      <w:szCs w:val="16"/>
    </w:rPr>
  </w:style>
  <w:style w:type="paragraph" w:styleId="NoSpacing">
    <w:name w:val="No Spacing"/>
    <w:link w:val="NoSpacingChar"/>
    <w:uiPriority w:val="1"/>
    <w:qFormat/>
    <w:rsid w:val="003414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414FC"/>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66D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D9F"/>
    <w:rPr>
      <w:rFonts w:ascii="Tahoma" w:hAnsi="Tahoma" w:cs="Tahoma"/>
      <w:sz w:val="16"/>
      <w:szCs w:val="16"/>
    </w:rPr>
  </w:style>
  <w:style w:type="paragraph" w:styleId="NoSpacing">
    <w:name w:val="No Spacing"/>
    <w:link w:val="NoSpacingChar"/>
    <w:uiPriority w:val="1"/>
    <w:qFormat/>
    <w:rsid w:val="003414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414FC"/>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9746101">
      <w:bodyDiv w:val="1"/>
      <w:marLeft w:val="0"/>
      <w:marRight w:val="0"/>
      <w:marTop w:val="0"/>
      <w:marBottom w:val="0"/>
      <w:divBdr>
        <w:top w:val="none" w:sz="0" w:space="0" w:color="auto"/>
        <w:left w:val="none" w:sz="0" w:space="0" w:color="auto"/>
        <w:bottom w:val="none" w:sz="0" w:space="0" w:color="auto"/>
        <w:right w:val="none" w:sz="0" w:space="0" w:color="auto"/>
      </w:divBdr>
    </w:div>
    <w:div w:id="439493271">
      <w:bodyDiv w:val="1"/>
      <w:marLeft w:val="0"/>
      <w:marRight w:val="0"/>
      <w:marTop w:val="0"/>
      <w:marBottom w:val="0"/>
      <w:divBdr>
        <w:top w:val="none" w:sz="0" w:space="0" w:color="auto"/>
        <w:left w:val="none" w:sz="0" w:space="0" w:color="auto"/>
        <w:bottom w:val="none" w:sz="0" w:space="0" w:color="auto"/>
        <w:right w:val="none" w:sz="0" w:space="0" w:color="auto"/>
      </w:divBdr>
      <w:divsChild>
        <w:div w:id="539977612">
          <w:marLeft w:val="0"/>
          <w:marRight w:val="0"/>
          <w:marTop w:val="0"/>
          <w:marBottom w:val="0"/>
          <w:divBdr>
            <w:top w:val="none" w:sz="0" w:space="0" w:color="auto"/>
            <w:left w:val="none" w:sz="0" w:space="0" w:color="auto"/>
            <w:bottom w:val="none" w:sz="0" w:space="0" w:color="auto"/>
            <w:right w:val="none" w:sz="0" w:space="0" w:color="auto"/>
          </w:divBdr>
          <w:divsChild>
            <w:div w:id="32421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49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037C3DEBD484A28864E9CC0BCE646A4"/>
        <w:category>
          <w:name w:val="General"/>
          <w:gallery w:val="placeholder"/>
        </w:category>
        <w:types>
          <w:type w:val="bbPlcHdr"/>
        </w:types>
        <w:behaviors>
          <w:behavior w:val="content"/>
        </w:behaviors>
        <w:guid w:val="{50D221DF-66EE-4047-9A24-88AFF543F9FE}"/>
      </w:docPartPr>
      <w:docPartBody>
        <w:p w:rsidR="00000000" w:rsidRDefault="00D8251E" w:rsidP="00D8251E">
          <w:pPr>
            <w:pStyle w:val="7037C3DEBD484A28864E9CC0BCE646A4"/>
          </w:pPr>
          <w:r>
            <w:rPr>
              <w:rFonts w:asciiTheme="majorHAnsi" w:eastAsiaTheme="majorEastAsia" w:hAnsiTheme="majorHAnsi" w:cstheme="majorBidi"/>
              <w:sz w:val="80"/>
              <w:szCs w:val="80"/>
            </w:rPr>
            <w:t>[Type the document title]</w:t>
          </w:r>
        </w:p>
      </w:docPartBody>
    </w:docPart>
    <w:docPart>
      <w:docPartPr>
        <w:name w:val="A3E913329B45437BB40F210EC5AE46B6"/>
        <w:category>
          <w:name w:val="General"/>
          <w:gallery w:val="placeholder"/>
        </w:category>
        <w:types>
          <w:type w:val="bbPlcHdr"/>
        </w:types>
        <w:behaviors>
          <w:behavior w:val="content"/>
        </w:behaviors>
        <w:guid w:val="{95AD1132-9ACB-4B18-9D71-07CC4B480229}"/>
      </w:docPartPr>
      <w:docPartBody>
        <w:p w:rsidR="00000000" w:rsidRDefault="00D8251E" w:rsidP="00D8251E">
          <w:pPr>
            <w:pStyle w:val="A3E913329B45437BB40F210EC5AE46B6"/>
          </w:pPr>
          <w:r>
            <w:rPr>
              <w:rFonts w:asciiTheme="majorHAnsi" w:eastAsiaTheme="majorEastAsia" w:hAnsiTheme="majorHAnsi" w:cstheme="majorBidi"/>
              <w:sz w:val="44"/>
              <w:szCs w:val="44"/>
            </w:rPr>
            <w:t>[Type the document subtitle]</w:t>
          </w:r>
        </w:p>
      </w:docPartBody>
    </w:docPart>
    <w:docPart>
      <w:docPartPr>
        <w:name w:val="2A0575035A3B4CDC86BE1358587F6A41"/>
        <w:category>
          <w:name w:val="General"/>
          <w:gallery w:val="placeholder"/>
        </w:category>
        <w:types>
          <w:type w:val="bbPlcHdr"/>
        </w:types>
        <w:behaviors>
          <w:behavior w:val="content"/>
        </w:behaviors>
        <w:guid w:val="{E1A715ED-130A-4C1F-A1C6-AEDB3555C2BD}"/>
      </w:docPartPr>
      <w:docPartBody>
        <w:p w:rsidR="00000000" w:rsidRDefault="00D8251E" w:rsidP="00D8251E">
          <w:pPr>
            <w:pStyle w:val="2A0575035A3B4CDC86BE1358587F6A41"/>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251E"/>
    <w:rsid w:val="00666352"/>
    <w:rsid w:val="00D82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5398508AA0418DBB125519C648AF45">
    <w:name w:val="4D5398508AA0418DBB125519C648AF45"/>
    <w:rsid w:val="00D8251E"/>
  </w:style>
  <w:style w:type="paragraph" w:customStyle="1" w:styleId="7037C3DEBD484A28864E9CC0BCE646A4">
    <w:name w:val="7037C3DEBD484A28864E9CC0BCE646A4"/>
    <w:rsid w:val="00D8251E"/>
  </w:style>
  <w:style w:type="paragraph" w:customStyle="1" w:styleId="A3E913329B45437BB40F210EC5AE46B6">
    <w:name w:val="A3E913329B45437BB40F210EC5AE46B6"/>
    <w:rsid w:val="00D8251E"/>
  </w:style>
  <w:style w:type="paragraph" w:customStyle="1" w:styleId="94B4720B621544BFBF85E8CEDC991BD4">
    <w:name w:val="94B4720B621544BFBF85E8CEDC991BD4"/>
    <w:rsid w:val="00D8251E"/>
  </w:style>
  <w:style w:type="paragraph" w:customStyle="1" w:styleId="2A0575035A3B4CDC86BE1358587F6A41">
    <w:name w:val="2A0575035A3B4CDC86BE1358587F6A41"/>
    <w:rsid w:val="00D8251E"/>
  </w:style>
  <w:style w:type="paragraph" w:customStyle="1" w:styleId="2BBC21A6A5854D36AB353C932C5D49F7">
    <w:name w:val="2BBC21A6A5854D36AB353C932C5D49F7"/>
    <w:rsid w:val="00D8251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5398508AA0418DBB125519C648AF45">
    <w:name w:val="4D5398508AA0418DBB125519C648AF45"/>
    <w:rsid w:val="00D8251E"/>
  </w:style>
  <w:style w:type="paragraph" w:customStyle="1" w:styleId="7037C3DEBD484A28864E9CC0BCE646A4">
    <w:name w:val="7037C3DEBD484A28864E9CC0BCE646A4"/>
    <w:rsid w:val="00D8251E"/>
  </w:style>
  <w:style w:type="paragraph" w:customStyle="1" w:styleId="A3E913329B45437BB40F210EC5AE46B6">
    <w:name w:val="A3E913329B45437BB40F210EC5AE46B6"/>
    <w:rsid w:val="00D8251E"/>
  </w:style>
  <w:style w:type="paragraph" w:customStyle="1" w:styleId="94B4720B621544BFBF85E8CEDC991BD4">
    <w:name w:val="94B4720B621544BFBF85E8CEDC991BD4"/>
    <w:rsid w:val="00D8251E"/>
  </w:style>
  <w:style w:type="paragraph" w:customStyle="1" w:styleId="2A0575035A3B4CDC86BE1358587F6A41">
    <w:name w:val="2A0575035A3B4CDC86BE1358587F6A41"/>
    <w:rsid w:val="00D8251E"/>
  </w:style>
  <w:style w:type="paragraph" w:customStyle="1" w:styleId="2BBC21A6A5854D36AB353C932C5D49F7">
    <w:name w:val="2BBC21A6A5854D36AB353C932C5D49F7"/>
    <w:rsid w:val="00D825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Lauren Taylor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298A02-D4A7-46D3-AC25-45CD3AB12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3778</TotalTime>
  <Pages>7</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Ways of Perceiving</dc:title>
  <dc:subject>1802837</dc:subject>
  <dc:creator>Lauren Taylor</dc:creator>
  <cp:keywords/>
  <dc:description/>
  <cp:lastModifiedBy>Lauren Taylor</cp:lastModifiedBy>
  <cp:revision>59</cp:revision>
  <dcterms:created xsi:type="dcterms:W3CDTF">2019-04-22T18:04:00Z</dcterms:created>
  <dcterms:modified xsi:type="dcterms:W3CDTF">2019-05-06T20:37:00Z</dcterms:modified>
</cp:coreProperties>
</file>