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633956" w14:textId="77777777" w:rsidR="00B87FBE" w:rsidRDefault="00D1591F" w:rsidP="00781F40">
      <w:pPr>
        <w:spacing w:line="360" w:lineRule="auto"/>
        <w:rPr>
          <w:rFonts w:ascii="Arial" w:hAnsi="Arial" w:cs="Arial"/>
          <w:sz w:val="32"/>
          <w:szCs w:val="32"/>
        </w:rPr>
      </w:pPr>
      <w:r>
        <w:rPr>
          <w:rFonts w:ascii="Arial" w:hAnsi="Arial" w:cs="Arial"/>
          <w:sz w:val="32"/>
          <w:szCs w:val="32"/>
        </w:rPr>
        <w:t>Stu</w:t>
      </w:r>
      <w:r w:rsidR="00781F40">
        <w:rPr>
          <w:rFonts w:ascii="Arial" w:hAnsi="Arial" w:cs="Arial"/>
          <w:sz w:val="32"/>
          <w:szCs w:val="32"/>
        </w:rPr>
        <w:t>dent Name: Laurent Felix Ilboudo</w:t>
      </w:r>
    </w:p>
    <w:p w14:paraId="4332A678" w14:textId="77777777" w:rsidR="0095493D" w:rsidRDefault="00B87FBE" w:rsidP="00781F40">
      <w:pPr>
        <w:spacing w:line="360" w:lineRule="auto"/>
        <w:rPr>
          <w:rFonts w:ascii="Arial" w:hAnsi="Arial" w:cs="Arial"/>
          <w:sz w:val="32"/>
          <w:szCs w:val="32"/>
        </w:rPr>
      </w:pPr>
      <w:r>
        <w:rPr>
          <w:rFonts w:ascii="Arial" w:hAnsi="Arial" w:cs="Arial"/>
          <w:sz w:val="32"/>
          <w:szCs w:val="32"/>
        </w:rPr>
        <w:t>Student Number: 242569</w:t>
      </w:r>
      <w:r w:rsidR="0095493D">
        <w:rPr>
          <w:rFonts w:ascii="Arial" w:hAnsi="Arial" w:cs="Arial"/>
          <w:sz w:val="32"/>
          <w:szCs w:val="32"/>
        </w:rPr>
        <w:t>6</w:t>
      </w:r>
    </w:p>
    <w:p w14:paraId="779DDC2F" w14:textId="77777777" w:rsidR="002B6F89" w:rsidRDefault="0095493D" w:rsidP="00781F40">
      <w:pPr>
        <w:spacing w:line="360" w:lineRule="auto"/>
        <w:rPr>
          <w:rFonts w:ascii="Arial" w:hAnsi="Arial" w:cs="Arial"/>
          <w:sz w:val="32"/>
          <w:szCs w:val="32"/>
        </w:rPr>
      </w:pPr>
      <w:r>
        <w:rPr>
          <w:rFonts w:ascii="Arial" w:hAnsi="Arial" w:cs="Arial"/>
          <w:sz w:val="32"/>
          <w:szCs w:val="32"/>
        </w:rPr>
        <w:t>Module Code:</w:t>
      </w:r>
      <w:r w:rsidR="002B6F89">
        <w:rPr>
          <w:rFonts w:ascii="Arial" w:hAnsi="Arial" w:cs="Arial"/>
          <w:sz w:val="32"/>
          <w:szCs w:val="32"/>
        </w:rPr>
        <w:t xml:space="preserve"> LCHS4009</w:t>
      </w:r>
    </w:p>
    <w:p w14:paraId="4BC6C2CE" w14:textId="77777777" w:rsidR="00A909CD" w:rsidRDefault="002B6F89" w:rsidP="00781F40">
      <w:pPr>
        <w:spacing w:line="360" w:lineRule="auto"/>
        <w:rPr>
          <w:rFonts w:ascii="Arial" w:hAnsi="Arial" w:cs="Arial"/>
          <w:sz w:val="32"/>
          <w:szCs w:val="32"/>
        </w:rPr>
      </w:pPr>
      <w:r>
        <w:rPr>
          <w:rFonts w:ascii="Arial" w:hAnsi="Arial" w:cs="Arial"/>
          <w:sz w:val="32"/>
          <w:szCs w:val="32"/>
        </w:rPr>
        <w:t>Lecturer Name</w:t>
      </w:r>
      <w:r w:rsidR="00A909CD">
        <w:rPr>
          <w:rFonts w:ascii="Arial" w:hAnsi="Arial" w:cs="Arial"/>
          <w:sz w:val="32"/>
          <w:szCs w:val="32"/>
        </w:rPr>
        <w:t>: Farah Islam</w:t>
      </w:r>
    </w:p>
    <w:p w14:paraId="4C1D2660" w14:textId="6ABF1C02" w:rsidR="006B32E4" w:rsidRPr="004A1877" w:rsidRDefault="00A909CD" w:rsidP="006B32E4">
      <w:pPr>
        <w:spacing w:line="360" w:lineRule="auto"/>
      </w:pPr>
      <w:r>
        <w:rPr>
          <w:rFonts w:ascii="Arial" w:hAnsi="Arial" w:cs="Arial"/>
          <w:sz w:val="32"/>
          <w:szCs w:val="32"/>
        </w:rPr>
        <w:t xml:space="preserve">Assignment </w:t>
      </w:r>
      <w:r w:rsidR="006B32E4">
        <w:rPr>
          <w:rFonts w:ascii="Arial" w:hAnsi="Arial" w:cs="Arial"/>
          <w:sz w:val="32"/>
          <w:szCs w:val="32"/>
        </w:rPr>
        <w:t>Tittle:</w:t>
      </w:r>
      <w:r w:rsidR="00EE03E3">
        <w:rPr>
          <w:rFonts w:ascii="Arial" w:hAnsi="Arial" w:cs="Arial"/>
          <w:sz w:val="32"/>
          <w:szCs w:val="32"/>
        </w:rPr>
        <w:t xml:space="preserve"> Professional Develo</w:t>
      </w:r>
      <w:r w:rsidR="00F76E06">
        <w:rPr>
          <w:rFonts w:ascii="Arial" w:hAnsi="Arial" w:cs="Arial"/>
          <w:sz w:val="32"/>
          <w:szCs w:val="32"/>
        </w:rPr>
        <w:t>pment within t</w:t>
      </w:r>
      <w:r w:rsidR="001E4AF2">
        <w:rPr>
          <w:rFonts w:ascii="Arial" w:hAnsi="Arial" w:cs="Arial"/>
          <w:sz w:val="32"/>
          <w:szCs w:val="32"/>
        </w:rPr>
        <w:t>he Health and Social Care</w:t>
      </w:r>
    </w:p>
    <w:p w14:paraId="2E34D4DD" w14:textId="4E8ED79F" w:rsidR="00B0289D" w:rsidRPr="0020567F" w:rsidRDefault="00B0289D" w:rsidP="00781F40">
      <w:pPr>
        <w:spacing w:line="360" w:lineRule="auto"/>
        <w:rPr>
          <w:rFonts w:ascii="Arial" w:hAnsi="Arial" w:cs="Arial"/>
          <w:sz w:val="22"/>
          <w:szCs w:val="22"/>
        </w:rPr>
      </w:pPr>
      <w:r w:rsidRPr="0020567F">
        <w:rPr>
          <w:rFonts w:ascii="Arial" w:hAnsi="Arial" w:cs="Arial"/>
          <w:sz w:val="32"/>
          <w:szCs w:val="32"/>
        </w:rPr>
        <w:br/>
      </w:r>
      <w:r w:rsidRPr="0020567F">
        <w:rPr>
          <w:rFonts w:ascii="Arial" w:hAnsi="Arial" w:cs="Arial"/>
          <w:sz w:val="32"/>
          <w:szCs w:val="32"/>
        </w:rPr>
        <w:br/>
      </w:r>
      <w:r w:rsidRPr="0020567F">
        <w:rPr>
          <w:rFonts w:ascii="Arial" w:hAnsi="Arial" w:cs="Arial"/>
          <w:sz w:val="22"/>
          <w:szCs w:val="22"/>
        </w:rPr>
        <w:br/>
      </w:r>
      <w:r w:rsidRPr="0020567F">
        <w:rPr>
          <w:rFonts w:ascii="Arial" w:hAnsi="Arial" w:cs="Arial"/>
          <w:b/>
          <w:bCs/>
          <w:i/>
          <w:iCs/>
          <w:sz w:val="22"/>
          <w:szCs w:val="22"/>
        </w:rPr>
        <w:br/>
      </w:r>
    </w:p>
    <w:p w14:paraId="41AFE801" w14:textId="77777777" w:rsidR="00B0289D" w:rsidRPr="0020567F" w:rsidRDefault="00B0289D" w:rsidP="00B50C47">
      <w:pPr>
        <w:spacing w:line="360" w:lineRule="auto"/>
        <w:jc w:val="center"/>
        <w:rPr>
          <w:rFonts w:ascii="Arial" w:hAnsi="Arial" w:cs="Arial"/>
          <w:sz w:val="22"/>
          <w:szCs w:val="22"/>
        </w:rPr>
      </w:pPr>
    </w:p>
    <w:p w14:paraId="65B44A40" w14:textId="77777777" w:rsidR="00B0289D" w:rsidRPr="0020567F" w:rsidRDefault="00B0289D" w:rsidP="00B50C47">
      <w:pPr>
        <w:spacing w:line="360" w:lineRule="auto"/>
        <w:jc w:val="center"/>
        <w:rPr>
          <w:rFonts w:ascii="Arial" w:hAnsi="Arial" w:cs="Arial"/>
          <w:sz w:val="22"/>
          <w:szCs w:val="22"/>
        </w:rPr>
      </w:pPr>
    </w:p>
    <w:p w14:paraId="76497BB1" w14:textId="77777777" w:rsidR="00B0289D" w:rsidRPr="0020567F" w:rsidRDefault="00B0289D" w:rsidP="00B50C47">
      <w:pPr>
        <w:spacing w:line="360" w:lineRule="auto"/>
        <w:jc w:val="center"/>
        <w:rPr>
          <w:rFonts w:ascii="Arial" w:hAnsi="Arial" w:cs="Arial"/>
          <w:sz w:val="22"/>
          <w:szCs w:val="22"/>
        </w:rPr>
      </w:pPr>
    </w:p>
    <w:p w14:paraId="218DA359" w14:textId="16EF911B" w:rsidR="00B0289D" w:rsidRPr="00D96EE0" w:rsidRDefault="00B0289D" w:rsidP="00B50C47">
      <w:pPr>
        <w:spacing w:line="360" w:lineRule="auto"/>
        <w:jc w:val="center"/>
        <w:rPr>
          <w:rFonts w:ascii="Arial" w:hAnsi="Arial" w:cs="Arial"/>
          <w:sz w:val="22"/>
          <w:szCs w:val="22"/>
        </w:rPr>
      </w:pPr>
    </w:p>
    <w:p w14:paraId="4AED3CE7" w14:textId="74E17324" w:rsidR="00B0289D" w:rsidRPr="00D96EE0" w:rsidRDefault="00B0289D" w:rsidP="00B50C47">
      <w:pPr>
        <w:spacing w:line="360" w:lineRule="auto"/>
        <w:jc w:val="both"/>
        <w:rPr>
          <w:rFonts w:ascii="Arial" w:hAnsi="Arial" w:cs="Arial"/>
          <w:sz w:val="22"/>
          <w:szCs w:val="22"/>
        </w:rPr>
      </w:pPr>
      <w:r w:rsidRPr="00D96EE0">
        <w:rPr>
          <w:rFonts w:ascii="Arial" w:hAnsi="Arial" w:cs="Arial"/>
          <w:sz w:val="22"/>
          <w:szCs w:val="22"/>
        </w:rPr>
        <w:br w:type="page"/>
      </w:r>
    </w:p>
    <w:sdt>
      <w:sdtPr>
        <w:rPr>
          <w:rFonts w:ascii="Arial" w:eastAsiaTheme="minorHAnsi" w:hAnsi="Arial" w:cs="Arial"/>
          <w:color w:val="auto"/>
          <w:kern w:val="2"/>
          <w:sz w:val="22"/>
          <w:szCs w:val="22"/>
          <w14:ligatures w14:val="standardContextual"/>
        </w:rPr>
        <w:id w:val="-1341538800"/>
        <w:docPartObj>
          <w:docPartGallery w:val="Table of Contents"/>
          <w:docPartUnique/>
        </w:docPartObj>
      </w:sdtPr>
      <w:sdtEndPr>
        <w:rPr>
          <w:b/>
          <w:bCs/>
        </w:rPr>
      </w:sdtEndPr>
      <w:sdtContent>
        <w:p w14:paraId="55970BFE" w14:textId="205AD760" w:rsidR="00B0289D" w:rsidRPr="00D96EE0" w:rsidRDefault="00B0289D" w:rsidP="00B50C47">
          <w:pPr>
            <w:pStyle w:val="TOCHeading"/>
            <w:spacing w:line="360" w:lineRule="auto"/>
            <w:jc w:val="both"/>
            <w:rPr>
              <w:rFonts w:ascii="Arial" w:hAnsi="Arial" w:cs="Arial"/>
              <w:sz w:val="22"/>
              <w:szCs w:val="22"/>
            </w:rPr>
          </w:pPr>
          <w:r w:rsidRPr="00D96EE0">
            <w:rPr>
              <w:rFonts w:ascii="Arial" w:hAnsi="Arial" w:cs="Arial"/>
              <w:sz w:val="22"/>
              <w:szCs w:val="22"/>
            </w:rPr>
            <w:t>Contents</w:t>
          </w:r>
        </w:p>
        <w:p w14:paraId="6BBCECDD" w14:textId="59800BFD" w:rsidR="00A41BC4" w:rsidRPr="00D96EE0" w:rsidRDefault="00B0289D">
          <w:pPr>
            <w:pStyle w:val="TOC1"/>
            <w:tabs>
              <w:tab w:val="right" w:leader="dot" w:pos="9016"/>
            </w:tabs>
            <w:rPr>
              <w:rFonts w:ascii="Arial" w:eastAsiaTheme="minorEastAsia" w:hAnsi="Arial" w:cs="Arial"/>
              <w:kern w:val="0"/>
              <w:sz w:val="22"/>
              <w:szCs w:val="22"/>
              <w14:ligatures w14:val="none"/>
            </w:rPr>
          </w:pPr>
          <w:r w:rsidRPr="00D96EE0">
            <w:rPr>
              <w:rFonts w:ascii="Arial" w:hAnsi="Arial" w:cs="Arial"/>
              <w:sz w:val="22"/>
              <w:szCs w:val="22"/>
            </w:rPr>
            <w:fldChar w:fldCharType="begin"/>
          </w:r>
          <w:r w:rsidRPr="00D96EE0">
            <w:rPr>
              <w:rFonts w:ascii="Arial" w:hAnsi="Arial" w:cs="Arial"/>
              <w:sz w:val="22"/>
              <w:szCs w:val="22"/>
            </w:rPr>
            <w:instrText xml:space="preserve"> TOC \o "1-3" \h \z \u </w:instrText>
          </w:r>
          <w:r w:rsidRPr="00D96EE0">
            <w:rPr>
              <w:rFonts w:ascii="Arial" w:hAnsi="Arial" w:cs="Arial"/>
              <w:sz w:val="22"/>
              <w:szCs w:val="22"/>
            </w:rPr>
            <w:fldChar w:fldCharType="separate"/>
          </w:r>
          <w:hyperlink w:anchor="_Toc214561307" w:history="1">
            <w:r w:rsidR="00A41BC4" w:rsidRPr="00D96EE0">
              <w:rPr>
                <w:rStyle w:val="Hyperlink"/>
                <w:rFonts w:ascii="Arial" w:hAnsi="Arial" w:cs="Arial"/>
                <w:sz w:val="22"/>
                <w:szCs w:val="22"/>
              </w:rPr>
              <w:t>Introduction</w:t>
            </w:r>
            <w:r w:rsidR="00A41BC4" w:rsidRPr="00D96EE0">
              <w:rPr>
                <w:rFonts w:ascii="Arial" w:hAnsi="Arial" w:cs="Arial"/>
                <w:webHidden/>
                <w:sz w:val="22"/>
                <w:szCs w:val="22"/>
              </w:rPr>
              <w:tab/>
            </w:r>
            <w:r w:rsidR="00A41BC4" w:rsidRPr="00D96EE0">
              <w:rPr>
                <w:rFonts w:ascii="Arial" w:hAnsi="Arial" w:cs="Arial"/>
                <w:webHidden/>
                <w:sz w:val="22"/>
                <w:szCs w:val="22"/>
              </w:rPr>
              <w:fldChar w:fldCharType="begin"/>
            </w:r>
            <w:r w:rsidR="00A41BC4" w:rsidRPr="00D96EE0">
              <w:rPr>
                <w:rFonts w:ascii="Arial" w:hAnsi="Arial" w:cs="Arial"/>
                <w:webHidden/>
                <w:sz w:val="22"/>
                <w:szCs w:val="22"/>
              </w:rPr>
              <w:instrText xml:space="preserve"> PAGEREF _Toc214561307 \h </w:instrText>
            </w:r>
            <w:r w:rsidR="00A41BC4" w:rsidRPr="00D96EE0">
              <w:rPr>
                <w:rFonts w:ascii="Arial" w:hAnsi="Arial" w:cs="Arial"/>
                <w:webHidden/>
                <w:sz w:val="22"/>
                <w:szCs w:val="22"/>
              </w:rPr>
            </w:r>
            <w:r w:rsidR="00A41BC4" w:rsidRPr="00D96EE0">
              <w:rPr>
                <w:rFonts w:ascii="Arial" w:hAnsi="Arial" w:cs="Arial"/>
                <w:webHidden/>
                <w:sz w:val="22"/>
                <w:szCs w:val="22"/>
              </w:rPr>
              <w:fldChar w:fldCharType="separate"/>
            </w:r>
            <w:r w:rsidR="00A41BC4" w:rsidRPr="00D96EE0">
              <w:rPr>
                <w:rFonts w:ascii="Arial" w:hAnsi="Arial" w:cs="Arial"/>
                <w:webHidden/>
                <w:sz w:val="22"/>
                <w:szCs w:val="22"/>
              </w:rPr>
              <w:t>3</w:t>
            </w:r>
            <w:r w:rsidR="00A41BC4" w:rsidRPr="00D96EE0">
              <w:rPr>
                <w:rFonts w:ascii="Arial" w:hAnsi="Arial" w:cs="Arial"/>
                <w:webHidden/>
                <w:sz w:val="22"/>
                <w:szCs w:val="22"/>
              </w:rPr>
              <w:fldChar w:fldCharType="end"/>
            </w:r>
          </w:hyperlink>
        </w:p>
        <w:p w14:paraId="49D7D47E" w14:textId="3D1E33B7" w:rsidR="00A41BC4" w:rsidRPr="00D96EE0" w:rsidRDefault="00A41BC4">
          <w:pPr>
            <w:pStyle w:val="TOC1"/>
            <w:tabs>
              <w:tab w:val="right" w:leader="dot" w:pos="9016"/>
            </w:tabs>
            <w:rPr>
              <w:rFonts w:ascii="Arial" w:eastAsiaTheme="minorEastAsia" w:hAnsi="Arial" w:cs="Arial"/>
              <w:kern w:val="0"/>
              <w:sz w:val="22"/>
              <w:szCs w:val="22"/>
              <w14:ligatures w14:val="none"/>
            </w:rPr>
          </w:pPr>
          <w:hyperlink w:anchor="_Toc214561308" w:history="1">
            <w:r w:rsidRPr="00D96EE0">
              <w:rPr>
                <w:rStyle w:val="Hyperlink"/>
                <w:rFonts w:ascii="Arial" w:hAnsi="Arial" w:cs="Arial"/>
                <w:sz w:val="22"/>
                <w:szCs w:val="22"/>
              </w:rPr>
              <w:t>Task 2: Academic Report on a Core Competence in Health and Social Care: Communication</w:t>
            </w:r>
            <w:r w:rsidRPr="00D96EE0">
              <w:rPr>
                <w:rFonts w:ascii="Arial" w:hAnsi="Arial" w:cs="Arial"/>
                <w:webHidden/>
                <w:sz w:val="22"/>
                <w:szCs w:val="22"/>
              </w:rPr>
              <w:tab/>
            </w:r>
            <w:r w:rsidRPr="00D96EE0">
              <w:rPr>
                <w:rFonts w:ascii="Arial" w:hAnsi="Arial" w:cs="Arial"/>
                <w:webHidden/>
                <w:sz w:val="22"/>
                <w:szCs w:val="22"/>
              </w:rPr>
              <w:fldChar w:fldCharType="begin"/>
            </w:r>
            <w:r w:rsidRPr="00D96EE0">
              <w:rPr>
                <w:rFonts w:ascii="Arial" w:hAnsi="Arial" w:cs="Arial"/>
                <w:webHidden/>
                <w:sz w:val="22"/>
                <w:szCs w:val="22"/>
              </w:rPr>
              <w:instrText xml:space="preserve"> PAGEREF _Toc214561308 \h </w:instrText>
            </w:r>
            <w:r w:rsidRPr="00D96EE0">
              <w:rPr>
                <w:rFonts w:ascii="Arial" w:hAnsi="Arial" w:cs="Arial"/>
                <w:webHidden/>
                <w:sz w:val="22"/>
                <w:szCs w:val="22"/>
              </w:rPr>
            </w:r>
            <w:r w:rsidRPr="00D96EE0">
              <w:rPr>
                <w:rFonts w:ascii="Arial" w:hAnsi="Arial" w:cs="Arial"/>
                <w:webHidden/>
                <w:sz w:val="22"/>
                <w:szCs w:val="22"/>
              </w:rPr>
              <w:fldChar w:fldCharType="separate"/>
            </w:r>
            <w:r w:rsidRPr="00D96EE0">
              <w:rPr>
                <w:rFonts w:ascii="Arial" w:hAnsi="Arial" w:cs="Arial"/>
                <w:webHidden/>
                <w:sz w:val="22"/>
                <w:szCs w:val="22"/>
              </w:rPr>
              <w:t>5</w:t>
            </w:r>
            <w:r w:rsidRPr="00D96EE0">
              <w:rPr>
                <w:rFonts w:ascii="Arial" w:hAnsi="Arial" w:cs="Arial"/>
                <w:webHidden/>
                <w:sz w:val="22"/>
                <w:szCs w:val="22"/>
              </w:rPr>
              <w:fldChar w:fldCharType="end"/>
            </w:r>
          </w:hyperlink>
        </w:p>
        <w:p w14:paraId="77FFC980" w14:textId="4F80BB8A" w:rsidR="00A41BC4" w:rsidRPr="00D96EE0" w:rsidRDefault="00A41BC4">
          <w:pPr>
            <w:pStyle w:val="TOC1"/>
            <w:tabs>
              <w:tab w:val="right" w:leader="dot" w:pos="9016"/>
            </w:tabs>
            <w:rPr>
              <w:rFonts w:ascii="Arial" w:eastAsiaTheme="minorEastAsia" w:hAnsi="Arial" w:cs="Arial"/>
              <w:kern w:val="0"/>
              <w:sz w:val="22"/>
              <w:szCs w:val="22"/>
              <w14:ligatures w14:val="none"/>
            </w:rPr>
          </w:pPr>
          <w:hyperlink w:anchor="_Toc214561309" w:history="1">
            <w:r w:rsidRPr="00D96EE0">
              <w:rPr>
                <w:rStyle w:val="Hyperlink"/>
                <w:rFonts w:ascii="Arial" w:hAnsi="Arial" w:cs="Arial"/>
                <w:sz w:val="22"/>
                <w:szCs w:val="22"/>
              </w:rPr>
              <w:t>Task 3: Draft summary of LCHS4009 Component 1 Presentation Critical Reflection using the ERA Model</w:t>
            </w:r>
            <w:r w:rsidRPr="00D96EE0">
              <w:rPr>
                <w:rFonts w:ascii="Arial" w:hAnsi="Arial" w:cs="Arial"/>
                <w:webHidden/>
                <w:sz w:val="22"/>
                <w:szCs w:val="22"/>
              </w:rPr>
              <w:tab/>
            </w:r>
            <w:r w:rsidRPr="00D96EE0">
              <w:rPr>
                <w:rFonts w:ascii="Arial" w:hAnsi="Arial" w:cs="Arial"/>
                <w:webHidden/>
                <w:sz w:val="22"/>
                <w:szCs w:val="22"/>
              </w:rPr>
              <w:fldChar w:fldCharType="begin"/>
            </w:r>
            <w:r w:rsidRPr="00D96EE0">
              <w:rPr>
                <w:rFonts w:ascii="Arial" w:hAnsi="Arial" w:cs="Arial"/>
                <w:webHidden/>
                <w:sz w:val="22"/>
                <w:szCs w:val="22"/>
              </w:rPr>
              <w:instrText xml:space="preserve"> PAGEREF _Toc214561309 \h </w:instrText>
            </w:r>
            <w:r w:rsidRPr="00D96EE0">
              <w:rPr>
                <w:rFonts w:ascii="Arial" w:hAnsi="Arial" w:cs="Arial"/>
                <w:webHidden/>
                <w:sz w:val="22"/>
                <w:szCs w:val="22"/>
              </w:rPr>
            </w:r>
            <w:r w:rsidRPr="00D96EE0">
              <w:rPr>
                <w:rFonts w:ascii="Arial" w:hAnsi="Arial" w:cs="Arial"/>
                <w:webHidden/>
                <w:sz w:val="22"/>
                <w:szCs w:val="22"/>
              </w:rPr>
              <w:fldChar w:fldCharType="separate"/>
            </w:r>
            <w:r w:rsidRPr="00D96EE0">
              <w:rPr>
                <w:rFonts w:ascii="Arial" w:hAnsi="Arial" w:cs="Arial"/>
                <w:webHidden/>
                <w:sz w:val="22"/>
                <w:szCs w:val="22"/>
              </w:rPr>
              <w:t>7</w:t>
            </w:r>
            <w:r w:rsidRPr="00D96EE0">
              <w:rPr>
                <w:rFonts w:ascii="Arial" w:hAnsi="Arial" w:cs="Arial"/>
                <w:webHidden/>
                <w:sz w:val="22"/>
                <w:szCs w:val="22"/>
              </w:rPr>
              <w:fldChar w:fldCharType="end"/>
            </w:r>
          </w:hyperlink>
        </w:p>
        <w:p w14:paraId="2AE22AA3" w14:textId="33ABA84D" w:rsidR="00A41BC4" w:rsidRPr="00D96EE0" w:rsidRDefault="00A41BC4">
          <w:pPr>
            <w:pStyle w:val="TOC1"/>
            <w:tabs>
              <w:tab w:val="right" w:leader="dot" w:pos="9016"/>
            </w:tabs>
            <w:rPr>
              <w:rFonts w:ascii="Arial" w:eastAsiaTheme="minorEastAsia" w:hAnsi="Arial" w:cs="Arial"/>
              <w:kern w:val="0"/>
              <w:sz w:val="22"/>
              <w:szCs w:val="22"/>
              <w14:ligatures w14:val="none"/>
            </w:rPr>
          </w:pPr>
          <w:hyperlink w:anchor="_Toc214561310" w:history="1">
            <w:r w:rsidRPr="00D96EE0">
              <w:rPr>
                <w:rStyle w:val="Hyperlink"/>
                <w:rFonts w:ascii="Arial" w:hAnsi="Arial" w:cs="Arial"/>
                <w:sz w:val="22"/>
                <w:szCs w:val="22"/>
              </w:rPr>
              <w:t>Conclusion</w:t>
            </w:r>
            <w:r w:rsidRPr="00D96EE0">
              <w:rPr>
                <w:rFonts w:ascii="Arial" w:hAnsi="Arial" w:cs="Arial"/>
                <w:webHidden/>
                <w:sz w:val="22"/>
                <w:szCs w:val="22"/>
              </w:rPr>
              <w:tab/>
            </w:r>
            <w:r w:rsidRPr="00D96EE0">
              <w:rPr>
                <w:rFonts w:ascii="Arial" w:hAnsi="Arial" w:cs="Arial"/>
                <w:webHidden/>
                <w:sz w:val="22"/>
                <w:szCs w:val="22"/>
              </w:rPr>
              <w:fldChar w:fldCharType="begin"/>
            </w:r>
            <w:r w:rsidRPr="00D96EE0">
              <w:rPr>
                <w:rFonts w:ascii="Arial" w:hAnsi="Arial" w:cs="Arial"/>
                <w:webHidden/>
                <w:sz w:val="22"/>
                <w:szCs w:val="22"/>
              </w:rPr>
              <w:instrText xml:space="preserve"> PAGEREF _Toc214561310 \h </w:instrText>
            </w:r>
            <w:r w:rsidRPr="00D96EE0">
              <w:rPr>
                <w:rFonts w:ascii="Arial" w:hAnsi="Arial" w:cs="Arial"/>
                <w:webHidden/>
                <w:sz w:val="22"/>
                <w:szCs w:val="22"/>
              </w:rPr>
            </w:r>
            <w:r w:rsidRPr="00D96EE0">
              <w:rPr>
                <w:rFonts w:ascii="Arial" w:hAnsi="Arial" w:cs="Arial"/>
                <w:webHidden/>
                <w:sz w:val="22"/>
                <w:szCs w:val="22"/>
              </w:rPr>
              <w:fldChar w:fldCharType="separate"/>
            </w:r>
            <w:r w:rsidRPr="00D96EE0">
              <w:rPr>
                <w:rFonts w:ascii="Arial" w:hAnsi="Arial" w:cs="Arial"/>
                <w:webHidden/>
                <w:sz w:val="22"/>
                <w:szCs w:val="22"/>
              </w:rPr>
              <w:t>9</w:t>
            </w:r>
            <w:r w:rsidRPr="00D96EE0">
              <w:rPr>
                <w:rFonts w:ascii="Arial" w:hAnsi="Arial" w:cs="Arial"/>
                <w:webHidden/>
                <w:sz w:val="22"/>
                <w:szCs w:val="22"/>
              </w:rPr>
              <w:fldChar w:fldCharType="end"/>
            </w:r>
          </w:hyperlink>
        </w:p>
        <w:p w14:paraId="418A81DC" w14:textId="07DF70B3" w:rsidR="00A41BC4" w:rsidRPr="00D96EE0" w:rsidRDefault="00A41BC4">
          <w:pPr>
            <w:pStyle w:val="TOC1"/>
            <w:tabs>
              <w:tab w:val="right" w:leader="dot" w:pos="9016"/>
            </w:tabs>
            <w:rPr>
              <w:rFonts w:ascii="Arial" w:eastAsiaTheme="minorEastAsia" w:hAnsi="Arial" w:cs="Arial"/>
              <w:kern w:val="0"/>
              <w:sz w:val="22"/>
              <w:szCs w:val="22"/>
              <w14:ligatures w14:val="none"/>
            </w:rPr>
          </w:pPr>
          <w:hyperlink w:anchor="_Toc214561311" w:history="1">
            <w:r w:rsidRPr="00D96EE0">
              <w:rPr>
                <w:rStyle w:val="Hyperlink"/>
                <w:rFonts w:ascii="Arial" w:hAnsi="Arial" w:cs="Arial"/>
                <w:sz w:val="22"/>
                <w:szCs w:val="22"/>
              </w:rPr>
              <w:t>References</w:t>
            </w:r>
            <w:r w:rsidRPr="00D96EE0">
              <w:rPr>
                <w:rFonts w:ascii="Arial" w:hAnsi="Arial" w:cs="Arial"/>
                <w:webHidden/>
                <w:sz w:val="22"/>
                <w:szCs w:val="22"/>
              </w:rPr>
              <w:tab/>
            </w:r>
            <w:r w:rsidRPr="00D96EE0">
              <w:rPr>
                <w:rFonts w:ascii="Arial" w:hAnsi="Arial" w:cs="Arial"/>
                <w:webHidden/>
                <w:sz w:val="22"/>
                <w:szCs w:val="22"/>
              </w:rPr>
              <w:fldChar w:fldCharType="begin"/>
            </w:r>
            <w:r w:rsidRPr="00D96EE0">
              <w:rPr>
                <w:rFonts w:ascii="Arial" w:hAnsi="Arial" w:cs="Arial"/>
                <w:webHidden/>
                <w:sz w:val="22"/>
                <w:szCs w:val="22"/>
              </w:rPr>
              <w:instrText xml:space="preserve"> PAGEREF _Toc214561311 \h </w:instrText>
            </w:r>
            <w:r w:rsidRPr="00D96EE0">
              <w:rPr>
                <w:rFonts w:ascii="Arial" w:hAnsi="Arial" w:cs="Arial"/>
                <w:webHidden/>
                <w:sz w:val="22"/>
                <w:szCs w:val="22"/>
              </w:rPr>
            </w:r>
            <w:r w:rsidRPr="00D96EE0">
              <w:rPr>
                <w:rFonts w:ascii="Arial" w:hAnsi="Arial" w:cs="Arial"/>
                <w:webHidden/>
                <w:sz w:val="22"/>
                <w:szCs w:val="22"/>
              </w:rPr>
              <w:fldChar w:fldCharType="separate"/>
            </w:r>
            <w:r w:rsidRPr="00D96EE0">
              <w:rPr>
                <w:rFonts w:ascii="Arial" w:hAnsi="Arial" w:cs="Arial"/>
                <w:webHidden/>
                <w:sz w:val="22"/>
                <w:szCs w:val="22"/>
              </w:rPr>
              <w:t>10</w:t>
            </w:r>
            <w:r w:rsidRPr="00D96EE0">
              <w:rPr>
                <w:rFonts w:ascii="Arial" w:hAnsi="Arial" w:cs="Arial"/>
                <w:webHidden/>
                <w:sz w:val="22"/>
                <w:szCs w:val="22"/>
              </w:rPr>
              <w:fldChar w:fldCharType="end"/>
            </w:r>
          </w:hyperlink>
        </w:p>
        <w:p w14:paraId="1EB402AA" w14:textId="79A4BC2B" w:rsidR="00B0289D" w:rsidRPr="00D96EE0" w:rsidRDefault="00B0289D" w:rsidP="00B50C47">
          <w:pPr>
            <w:spacing w:line="360" w:lineRule="auto"/>
            <w:jc w:val="both"/>
            <w:rPr>
              <w:rFonts w:ascii="Arial" w:hAnsi="Arial" w:cs="Arial"/>
              <w:sz w:val="22"/>
              <w:szCs w:val="22"/>
            </w:rPr>
          </w:pPr>
          <w:r w:rsidRPr="00D96EE0">
            <w:rPr>
              <w:rFonts w:ascii="Arial" w:hAnsi="Arial" w:cs="Arial"/>
              <w:b/>
              <w:bCs/>
              <w:sz w:val="22"/>
              <w:szCs w:val="22"/>
            </w:rPr>
            <w:fldChar w:fldCharType="end"/>
          </w:r>
        </w:p>
      </w:sdtContent>
    </w:sdt>
    <w:p w14:paraId="575518F0" w14:textId="77777777" w:rsidR="00B0289D" w:rsidRPr="00D96EE0" w:rsidRDefault="00B0289D" w:rsidP="00B50C47">
      <w:pPr>
        <w:spacing w:line="360" w:lineRule="auto"/>
        <w:jc w:val="both"/>
        <w:rPr>
          <w:rFonts w:ascii="Arial" w:eastAsiaTheme="majorEastAsia" w:hAnsi="Arial" w:cs="Arial"/>
          <w:color w:val="2F5496" w:themeColor="accent1" w:themeShade="BF"/>
          <w:sz w:val="22"/>
          <w:szCs w:val="22"/>
        </w:rPr>
      </w:pPr>
      <w:r w:rsidRPr="00D96EE0">
        <w:rPr>
          <w:rFonts w:ascii="Arial" w:hAnsi="Arial" w:cs="Arial"/>
          <w:sz w:val="22"/>
          <w:szCs w:val="22"/>
        </w:rPr>
        <w:br w:type="page"/>
      </w:r>
    </w:p>
    <w:p w14:paraId="57E3C265" w14:textId="51C03F9C" w:rsidR="00B0289D" w:rsidRPr="00D96EE0" w:rsidRDefault="00B0289D" w:rsidP="00B50C47">
      <w:pPr>
        <w:pStyle w:val="Heading1"/>
        <w:spacing w:before="0" w:after="120" w:line="360" w:lineRule="auto"/>
        <w:jc w:val="both"/>
        <w:rPr>
          <w:rFonts w:ascii="Arial" w:hAnsi="Arial" w:cs="Arial"/>
          <w:sz w:val="22"/>
          <w:szCs w:val="22"/>
        </w:rPr>
      </w:pPr>
      <w:bookmarkStart w:id="0" w:name="_Toc214561307"/>
      <w:r w:rsidRPr="00D96EE0">
        <w:rPr>
          <w:rFonts w:ascii="Arial" w:hAnsi="Arial" w:cs="Arial"/>
          <w:sz w:val="22"/>
          <w:szCs w:val="22"/>
        </w:rPr>
        <w:lastRenderedPageBreak/>
        <w:t>Introduction</w:t>
      </w:r>
      <w:bookmarkEnd w:id="0"/>
    </w:p>
    <w:p w14:paraId="05C342EA" w14:textId="39578B84" w:rsidR="00B0289D" w:rsidRPr="00D96EE0" w:rsidRDefault="000B5163" w:rsidP="00B50C47">
      <w:pPr>
        <w:spacing w:after="120" w:line="360" w:lineRule="auto"/>
        <w:jc w:val="both"/>
        <w:rPr>
          <w:rFonts w:ascii="Arial" w:hAnsi="Arial" w:cs="Arial"/>
          <w:sz w:val="22"/>
          <w:szCs w:val="22"/>
        </w:rPr>
      </w:pPr>
      <w:r w:rsidRPr="00D96EE0">
        <w:rPr>
          <w:rFonts w:ascii="Arial" w:hAnsi="Arial" w:cs="Arial"/>
          <w:sz w:val="22"/>
          <w:szCs w:val="22"/>
        </w:rPr>
        <w:t>Personal growth is an indispensable component of professional development, which is evident in such sectors as health and social care. Personal and professional development will make people prepared and ready to address the challenges and details of the sector (</w:t>
      </w:r>
      <w:proofErr w:type="spellStart"/>
      <w:r w:rsidRPr="00D96EE0">
        <w:rPr>
          <w:rFonts w:ascii="Arial" w:hAnsi="Arial" w:cs="Arial"/>
          <w:sz w:val="22"/>
          <w:szCs w:val="22"/>
        </w:rPr>
        <w:t>Hellison</w:t>
      </w:r>
      <w:proofErr w:type="spellEnd"/>
      <w:r w:rsidRPr="00D96EE0">
        <w:rPr>
          <w:rFonts w:ascii="Arial" w:hAnsi="Arial" w:cs="Arial"/>
          <w:sz w:val="22"/>
          <w:szCs w:val="22"/>
        </w:rPr>
        <w:t xml:space="preserve"> et al., 2025). This development portfolio will be an introspective on my career desires and things I need to do </w:t>
      </w:r>
      <w:r w:rsidR="005B3F6F" w:rsidRPr="00D96EE0">
        <w:rPr>
          <w:rFonts w:ascii="Arial" w:hAnsi="Arial" w:cs="Arial"/>
          <w:sz w:val="22"/>
          <w:szCs w:val="22"/>
        </w:rPr>
        <w:t>to</w:t>
      </w:r>
      <w:r w:rsidRPr="00D96EE0">
        <w:rPr>
          <w:rFonts w:ascii="Arial" w:hAnsi="Arial" w:cs="Arial"/>
          <w:sz w:val="22"/>
          <w:szCs w:val="22"/>
        </w:rPr>
        <w:t xml:space="preserve"> attain my ambitions. It will describe my reflections based on Gibbs Reflective Cycle, SWOT analysis of my desired role in the domain of health and social care, Personal Development Plan (PDP), and a report about one of my most important acquired skills.</w:t>
      </w:r>
      <w:r w:rsidR="00B0289D" w:rsidRPr="00D96EE0">
        <w:rPr>
          <w:rFonts w:ascii="Arial" w:hAnsi="Arial" w:cs="Arial"/>
          <w:sz w:val="22"/>
          <w:szCs w:val="22"/>
        </w:rPr>
        <w:br w:type="page"/>
      </w:r>
    </w:p>
    <w:p w14:paraId="17DD43DA" w14:textId="77777777" w:rsidR="000B5163" w:rsidRPr="00D96EE0" w:rsidRDefault="000B5163" w:rsidP="00533BE6">
      <w:pPr>
        <w:spacing w:after="120" w:line="360" w:lineRule="auto"/>
        <w:jc w:val="both"/>
        <w:rPr>
          <w:rFonts w:ascii="Arial" w:eastAsiaTheme="majorEastAsia" w:hAnsi="Arial" w:cs="Arial"/>
          <w:color w:val="2F5496" w:themeColor="accent1" w:themeShade="BF"/>
          <w:sz w:val="22"/>
          <w:szCs w:val="22"/>
        </w:rPr>
      </w:pPr>
      <w:r w:rsidRPr="00D96EE0">
        <w:rPr>
          <w:rFonts w:ascii="Arial" w:eastAsiaTheme="majorEastAsia" w:hAnsi="Arial" w:cs="Arial"/>
          <w:color w:val="2F5496" w:themeColor="accent1" w:themeShade="BF"/>
          <w:sz w:val="22"/>
          <w:szCs w:val="22"/>
        </w:rPr>
        <w:lastRenderedPageBreak/>
        <w:t>Task 1: Personal Action Plan</w:t>
      </w:r>
    </w:p>
    <w:p w14:paraId="331EB55C" w14:textId="2C3567D6" w:rsidR="00533BE6" w:rsidRPr="00D96EE0" w:rsidRDefault="00533BE6" w:rsidP="00533BE6">
      <w:pPr>
        <w:spacing w:after="120" w:line="360" w:lineRule="auto"/>
        <w:jc w:val="both"/>
        <w:rPr>
          <w:rFonts w:ascii="Arial" w:hAnsi="Arial" w:cs="Arial"/>
          <w:b/>
          <w:bCs/>
          <w:sz w:val="22"/>
          <w:szCs w:val="22"/>
        </w:rPr>
      </w:pPr>
      <w:r w:rsidRPr="00D96EE0">
        <w:rPr>
          <w:rFonts w:ascii="Arial" w:hAnsi="Arial" w:cs="Arial"/>
          <w:b/>
          <w:bCs/>
          <w:sz w:val="22"/>
          <w:szCs w:val="22"/>
        </w:rPr>
        <w:t>Key Health and Social Care Manager Job Competencies</w:t>
      </w:r>
    </w:p>
    <w:p w14:paraId="41A1F0CA" w14:textId="0740EAF1" w:rsidR="00533BE6" w:rsidRPr="00D96EE0" w:rsidRDefault="00533BE6" w:rsidP="00533BE6">
      <w:pPr>
        <w:spacing w:after="120" w:line="360" w:lineRule="auto"/>
        <w:jc w:val="both"/>
        <w:rPr>
          <w:rFonts w:ascii="Arial" w:hAnsi="Arial" w:cs="Arial"/>
          <w:sz w:val="22"/>
          <w:szCs w:val="22"/>
        </w:rPr>
      </w:pPr>
      <w:r w:rsidRPr="00D96EE0">
        <w:rPr>
          <w:rFonts w:ascii="Arial" w:hAnsi="Arial" w:cs="Arial"/>
          <w:sz w:val="22"/>
          <w:szCs w:val="22"/>
        </w:rPr>
        <w:t xml:space="preserve">Some necessary skills will be needed </w:t>
      </w:r>
      <w:proofErr w:type="gramStart"/>
      <w:r w:rsidRPr="00D96EE0">
        <w:rPr>
          <w:rFonts w:ascii="Arial" w:hAnsi="Arial" w:cs="Arial"/>
          <w:sz w:val="22"/>
          <w:szCs w:val="22"/>
        </w:rPr>
        <w:t>in order to</w:t>
      </w:r>
      <w:proofErr w:type="gramEnd"/>
      <w:r w:rsidRPr="00D96EE0">
        <w:rPr>
          <w:rFonts w:ascii="Arial" w:hAnsi="Arial" w:cs="Arial"/>
          <w:sz w:val="22"/>
          <w:szCs w:val="22"/>
        </w:rPr>
        <w:t xml:space="preserve"> succeed in managing in the health and social care sector. These include:</w:t>
      </w:r>
    </w:p>
    <w:p w14:paraId="0492A7B2" w14:textId="35410624" w:rsidR="00533BE6" w:rsidRPr="00D96EE0" w:rsidRDefault="00533BE6" w:rsidP="00533BE6">
      <w:pPr>
        <w:spacing w:after="120" w:line="360" w:lineRule="auto"/>
        <w:jc w:val="both"/>
        <w:rPr>
          <w:rFonts w:ascii="Arial" w:hAnsi="Arial" w:cs="Arial"/>
          <w:sz w:val="22"/>
          <w:szCs w:val="22"/>
        </w:rPr>
      </w:pPr>
      <w:r w:rsidRPr="00D96EE0">
        <w:rPr>
          <w:rFonts w:ascii="Arial" w:hAnsi="Arial" w:cs="Arial"/>
          <w:b/>
          <w:bCs/>
          <w:sz w:val="22"/>
          <w:szCs w:val="22"/>
        </w:rPr>
        <w:t>Leadership and Managerial Skills:</w:t>
      </w:r>
      <w:r w:rsidRPr="00D96EE0">
        <w:rPr>
          <w:rFonts w:ascii="Arial" w:hAnsi="Arial" w:cs="Arial"/>
          <w:sz w:val="22"/>
          <w:szCs w:val="22"/>
        </w:rPr>
        <w:t xml:space="preserve"> Leadership and management of a team: This is a crucial part of this position. Quality leadership ensures that the various teams work together to deliver their clients quality care (Antoniadou and Kanellopoulou, 2024). During the working experience with the team, I have also acquired leadership skills in managing the team, assigning work, and holding individuals accountable.</w:t>
      </w:r>
    </w:p>
    <w:p w14:paraId="47242956" w14:textId="07EC7CD1" w:rsidR="00533BE6" w:rsidRPr="00D96EE0" w:rsidRDefault="00533BE6" w:rsidP="00533BE6">
      <w:pPr>
        <w:spacing w:after="120" w:line="360" w:lineRule="auto"/>
        <w:jc w:val="both"/>
        <w:rPr>
          <w:rFonts w:ascii="Arial" w:hAnsi="Arial" w:cs="Arial"/>
          <w:sz w:val="22"/>
          <w:szCs w:val="22"/>
        </w:rPr>
      </w:pPr>
      <w:r w:rsidRPr="00D96EE0">
        <w:rPr>
          <w:rFonts w:ascii="Arial" w:hAnsi="Arial" w:cs="Arial"/>
          <w:b/>
          <w:bCs/>
          <w:sz w:val="22"/>
          <w:szCs w:val="22"/>
        </w:rPr>
        <w:t>Communication Skills:</w:t>
      </w:r>
      <w:r w:rsidRPr="00D96EE0">
        <w:rPr>
          <w:rFonts w:ascii="Arial" w:hAnsi="Arial" w:cs="Arial"/>
          <w:sz w:val="22"/>
          <w:szCs w:val="22"/>
        </w:rPr>
        <w:t xml:space="preserve"> A health and social care manager should be a good communicator in dealing with the members of his/her team and clients (Zong and Guan, 2025). My communication skills have been built </w:t>
      </w:r>
      <w:proofErr w:type="gramStart"/>
      <w:r w:rsidRPr="00D96EE0">
        <w:rPr>
          <w:rFonts w:ascii="Arial" w:hAnsi="Arial" w:cs="Arial"/>
          <w:sz w:val="22"/>
          <w:szCs w:val="22"/>
        </w:rPr>
        <w:t>in the course of</w:t>
      </w:r>
      <w:proofErr w:type="gramEnd"/>
      <w:r w:rsidRPr="00D96EE0">
        <w:rPr>
          <w:rFonts w:ascii="Arial" w:hAnsi="Arial" w:cs="Arial"/>
          <w:sz w:val="22"/>
          <w:szCs w:val="22"/>
        </w:rPr>
        <w:t xml:space="preserve"> my previous leadership activities, as well as handling challenging conversations in various workplaces.</w:t>
      </w:r>
    </w:p>
    <w:p w14:paraId="6843A6C4" w14:textId="4B015DB2" w:rsidR="00533BE6" w:rsidRPr="00D96EE0" w:rsidRDefault="00533BE6" w:rsidP="00533BE6">
      <w:pPr>
        <w:spacing w:after="120" w:line="360" w:lineRule="auto"/>
        <w:jc w:val="both"/>
        <w:rPr>
          <w:rFonts w:ascii="Arial" w:hAnsi="Arial" w:cs="Arial"/>
          <w:sz w:val="22"/>
          <w:szCs w:val="22"/>
        </w:rPr>
      </w:pPr>
      <w:r w:rsidRPr="00D96EE0">
        <w:rPr>
          <w:rFonts w:ascii="Arial" w:hAnsi="Arial" w:cs="Arial"/>
          <w:b/>
          <w:bCs/>
          <w:sz w:val="22"/>
          <w:szCs w:val="22"/>
        </w:rPr>
        <w:t>Decision-Making and Problem-Solving:</w:t>
      </w:r>
      <w:r w:rsidRPr="00D96EE0">
        <w:rPr>
          <w:rFonts w:ascii="Arial" w:hAnsi="Arial" w:cs="Arial"/>
          <w:sz w:val="22"/>
          <w:szCs w:val="22"/>
        </w:rPr>
        <w:t xml:space="preserve"> This needs to be a skill that allows the manager to know how to make decisions on time and make decisions that are informed enough to impact the welfare of the clients and workability of the team</w:t>
      </w:r>
      <w:r w:rsidR="000B5163" w:rsidRPr="00D96EE0">
        <w:rPr>
          <w:rFonts w:ascii="Arial" w:hAnsi="Arial" w:cs="Arial"/>
          <w:sz w:val="22"/>
          <w:szCs w:val="22"/>
        </w:rPr>
        <w:t xml:space="preserve"> (</w:t>
      </w:r>
      <w:proofErr w:type="spellStart"/>
      <w:r w:rsidR="000B5163" w:rsidRPr="00D96EE0">
        <w:rPr>
          <w:rFonts w:ascii="Arial" w:hAnsi="Arial" w:cs="Arial"/>
          <w:sz w:val="22"/>
          <w:szCs w:val="22"/>
        </w:rPr>
        <w:t>Mustaeva</w:t>
      </w:r>
      <w:proofErr w:type="spellEnd"/>
      <w:r w:rsidR="000B5163" w:rsidRPr="00D96EE0">
        <w:rPr>
          <w:rFonts w:ascii="Arial" w:hAnsi="Arial" w:cs="Arial"/>
          <w:sz w:val="22"/>
          <w:szCs w:val="22"/>
        </w:rPr>
        <w:t>, 2025)</w:t>
      </w:r>
      <w:r w:rsidRPr="00D96EE0">
        <w:rPr>
          <w:rFonts w:ascii="Arial" w:hAnsi="Arial" w:cs="Arial"/>
          <w:sz w:val="22"/>
          <w:szCs w:val="22"/>
        </w:rPr>
        <w:t>. My experience as a supervisor resulted in the skills of situation analysis and decision-making based on the information provided.</w:t>
      </w:r>
    </w:p>
    <w:p w14:paraId="6B3DCC59" w14:textId="09CA715F" w:rsidR="00533BE6" w:rsidRPr="00D96EE0" w:rsidRDefault="00533BE6" w:rsidP="00533BE6">
      <w:pPr>
        <w:spacing w:after="120" w:line="360" w:lineRule="auto"/>
        <w:jc w:val="both"/>
        <w:rPr>
          <w:rFonts w:ascii="Arial" w:hAnsi="Arial" w:cs="Arial"/>
          <w:sz w:val="22"/>
          <w:szCs w:val="22"/>
        </w:rPr>
      </w:pPr>
      <w:r w:rsidRPr="00D96EE0">
        <w:rPr>
          <w:rFonts w:ascii="Arial" w:hAnsi="Arial" w:cs="Arial"/>
          <w:b/>
          <w:bCs/>
          <w:sz w:val="22"/>
          <w:szCs w:val="22"/>
        </w:rPr>
        <w:t>Health and Social Care Policies:</w:t>
      </w:r>
      <w:r w:rsidRPr="00D96EE0">
        <w:rPr>
          <w:rFonts w:ascii="Arial" w:hAnsi="Arial" w:cs="Arial"/>
          <w:sz w:val="22"/>
          <w:szCs w:val="22"/>
        </w:rPr>
        <w:t xml:space="preserve"> It entails the knowledge of regulatory structures and policies to be used in regulating the health and social care, as it relates to compliance with quality and the provision of quality services. In this area, I am continuing my education, and I will improve my knowledge through continuous professional development.</w:t>
      </w:r>
    </w:p>
    <w:p w14:paraId="62DA0C0D" w14:textId="2F195357" w:rsidR="00533BE6" w:rsidRPr="00D96EE0" w:rsidRDefault="00533BE6" w:rsidP="00533BE6">
      <w:pPr>
        <w:spacing w:after="120" w:line="360" w:lineRule="auto"/>
        <w:jc w:val="both"/>
        <w:rPr>
          <w:rFonts w:ascii="Arial" w:hAnsi="Arial" w:cs="Arial"/>
          <w:b/>
          <w:bCs/>
          <w:sz w:val="22"/>
          <w:szCs w:val="22"/>
        </w:rPr>
      </w:pPr>
      <w:r w:rsidRPr="00D96EE0">
        <w:rPr>
          <w:rFonts w:ascii="Arial" w:hAnsi="Arial" w:cs="Arial"/>
          <w:b/>
          <w:bCs/>
          <w:sz w:val="22"/>
          <w:szCs w:val="22"/>
        </w:rPr>
        <w:t>Skill Disparity and Improvement Plan</w:t>
      </w:r>
    </w:p>
    <w:p w14:paraId="6D753161" w14:textId="48C7EADB" w:rsidR="00533BE6" w:rsidRPr="00D96EE0" w:rsidRDefault="00533BE6" w:rsidP="00533BE6">
      <w:pPr>
        <w:spacing w:after="120" w:line="360" w:lineRule="auto"/>
        <w:jc w:val="both"/>
        <w:rPr>
          <w:rFonts w:ascii="Arial" w:hAnsi="Arial" w:cs="Arial"/>
          <w:sz w:val="22"/>
          <w:szCs w:val="22"/>
        </w:rPr>
      </w:pPr>
      <w:r w:rsidRPr="00D96EE0">
        <w:rPr>
          <w:rFonts w:ascii="Arial" w:hAnsi="Arial" w:cs="Arial"/>
          <w:b/>
          <w:bCs/>
          <w:sz w:val="22"/>
          <w:szCs w:val="22"/>
        </w:rPr>
        <w:t>Practical Management Experience:</w:t>
      </w:r>
      <w:r w:rsidRPr="00D96EE0">
        <w:rPr>
          <w:rFonts w:ascii="Arial" w:hAnsi="Arial" w:cs="Arial"/>
          <w:sz w:val="22"/>
          <w:szCs w:val="22"/>
        </w:rPr>
        <w:t xml:space="preserve"> I do not have specific experience in health and social care team management, but my management experience is there. To address this, I would get internships or volunteer in a caring environment and gain practical experience in running a team in this sector (Mondal et al., 2025).</w:t>
      </w:r>
    </w:p>
    <w:p w14:paraId="0C5504E1" w14:textId="000329A7" w:rsidR="00533BE6" w:rsidRPr="00D96EE0" w:rsidRDefault="00533BE6" w:rsidP="00533BE6">
      <w:pPr>
        <w:spacing w:after="120" w:line="360" w:lineRule="auto"/>
        <w:jc w:val="both"/>
        <w:rPr>
          <w:rFonts w:ascii="Arial" w:hAnsi="Arial" w:cs="Arial"/>
          <w:sz w:val="22"/>
          <w:szCs w:val="22"/>
        </w:rPr>
      </w:pPr>
      <w:r w:rsidRPr="00D96EE0">
        <w:rPr>
          <w:rFonts w:ascii="Arial" w:hAnsi="Arial" w:cs="Arial"/>
          <w:b/>
          <w:bCs/>
          <w:sz w:val="22"/>
          <w:szCs w:val="22"/>
        </w:rPr>
        <w:t>Financial Management and Budgeting:</w:t>
      </w:r>
      <w:r w:rsidRPr="00D96EE0">
        <w:rPr>
          <w:rFonts w:ascii="Arial" w:hAnsi="Arial" w:cs="Arial"/>
          <w:sz w:val="22"/>
          <w:szCs w:val="22"/>
        </w:rPr>
        <w:t xml:space="preserve"> The health and social care managers will plan a budget, allocate resources and make cost-effective decisions (Isa, </w:t>
      </w:r>
      <w:proofErr w:type="spellStart"/>
      <w:r w:rsidRPr="00D96EE0">
        <w:rPr>
          <w:rFonts w:ascii="Arial" w:hAnsi="Arial" w:cs="Arial"/>
          <w:sz w:val="22"/>
          <w:szCs w:val="22"/>
        </w:rPr>
        <w:t>Mydin</w:t>
      </w:r>
      <w:proofErr w:type="spellEnd"/>
      <w:r w:rsidRPr="00D96EE0">
        <w:rPr>
          <w:rFonts w:ascii="Arial" w:hAnsi="Arial" w:cs="Arial"/>
          <w:sz w:val="22"/>
          <w:szCs w:val="22"/>
        </w:rPr>
        <w:t xml:space="preserve"> and Abdullah, 2021). I will need improvement in knowledge, though I have some basic education in financial management. To fill this gap, I will offer courses on financial management online on money management in health care.</w:t>
      </w:r>
    </w:p>
    <w:p w14:paraId="4BADC7FE" w14:textId="45D27105" w:rsidR="00533BE6" w:rsidRPr="00D96EE0" w:rsidRDefault="00533BE6" w:rsidP="00533BE6">
      <w:pPr>
        <w:spacing w:after="120" w:line="360" w:lineRule="auto"/>
        <w:jc w:val="both"/>
        <w:rPr>
          <w:rFonts w:ascii="Arial" w:hAnsi="Arial" w:cs="Arial"/>
          <w:sz w:val="22"/>
          <w:szCs w:val="22"/>
        </w:rPr>
      </w:pPr>
      <w:r w:rsidRPr="00D96EE0">
        <w:rPr>
          <w:rFonts w:ascii="Arial" w:hAnsi="Arial" w:cs="Arial"/>
          <w:sz w:val="22"/>
          <w:szCs w:val="22"/>
        </w:rPr>
        <w:lastRenderedPageBreak/>
        <w:t xml:space="preserve">Conflict management and difficult conversations: This is one skill that I need to practice, as I need to know how to present difficult conversations and conflicts professionally. </w:t>
      </w:r>
    </w:p>
    <w:p w14:paraId="3A01DE38" w14:textId="03A23D0A" w:rsidR="00533BE6" w:rsidRPr="00D96EE0" w:rsidRDefault="00533BE6" w:rsidP="00533BE6">
      <w:pPr>
        <w:spacing w:after="120" w:line="360" w:lineRule="auto"/>
        <w:jc w:val="both"/>
        <w:rPr>
          <w:rFonts w:ascii="Arial" w:hAnsi="Arial" w:cs="Arial"/>
          <w:b/>
          <w:bCs/>
          <w:sz w:val="22"/>
          <w:szCs w:val="22"/>
        </w:rPr>
      </w:pPr>
      <w:r w:rsidRPr="00D96EE0">
        <w:rPr>
          <w:rFonts w:ascii="Arial" w:hAnsi="Arial" w:cs="Arial"/>
          <w:b/>
          <w:bCs/>
          <w:sz w:val="22"/>
          <w:szCs w:val="22"/>
        </w:rPr>
        <w:t>Interview Responses and Questions</w:t>
      </w:r>
    </w:p>
    <w:p w14:paraId="2617DF5D" w14:textId="020C493B" w:rsidR="00533BE6" w:rsidRPr="00D96EE0" w:rsidRDefault="00533BE6" w:rsidP="00533BE6">
      <w:pPr>
        <w:spacing w:after="120" w:line="360" w:lineRule="auto"/>
        <w:jc w:val="both"/>
        <w:rPr>
          <w:rFonts w:ascii="Arial" w:hAnsi="Arial" w:cs="Arial"/>
          <w:b/>
          <w:bCs/>
          <w:sz w:val="22"/>
          <w:szCs w:val="22"/>
        </w:rPr>
      </w:pPr>
      <w:r w:rsidRPr="00D96EE0">
        <w:rPr>
          <w:rFonts w:ascii="Arial" w:hAnsi="Arial" w:cs="Arial"/>
          <w:b/>
          <w:bCs/>
          <w:sz w:val="22"/>
          <w:szCs w:val="22"/>
        </w:rPr>
        <w:t>Why are you doing this work as a Health and Social Care Manager?</w:t>
      </w:r>
    </w:p>
    <w:p w14:paraId="5214E17A" w14:textId="0B6517B1" w:rsidR="00533BE6" w:rsidRPr="00D96EE0" w:rsidRDefault="00533BE6" w:rsidP="00533BE6">
      <w:pPr>
        <w:spacing w:after="120" w:line="360" w:lineRule="auto"/>
        <w:jc w:val="both"/>
        <w:rPr>
          <w:rFonts w:ascii="Arial" w:hAnsi="Arial" w:cs="Arial"/>
          <w:sz w:val="22"/>
          <w:szCs w:val="22"/>
        </w:rPr>
      </w:pPr>
      <w:r w:rsidRPr="00D96EE0">
        <w:rPr>
          <w:rFonts w:ascii="Arial" w:hAnsi="Arial" w:cs="Arial"/>
          <w:sz w:val="22"/>
          <w:szCs w:val="22"/>
        </w:rPr>
        <w:t>I also feel strongly connected about making a positive contribution to the lives of people, and I believe that good leadership can go a mile far in contributing to the quality of care within the health and social care setting. I really love this field and the learning experience, and this is the reason I have decided to undertake this role in which I shall strive to improve care delivery and act as a guide to achieve the most out of the members.</w:t>
      </w:r>
    </w:p>
    <w:p w14:paraId="4F5A804A" w14:textId="491D4E6A" w:rsidR="00533BE6" w:rsidRPr="00D96EE0" w:rsidRDefault="00533BE6" w:rsidP="00533BE6">
      <w:pPr>
        <w:spacing w:after="120" w:line="360" w:lineRule="auto"/>
        <w:jc w:val="both"/>
        <w:rPr>
          <w:rFonts w:ascii="Arial" w:hAnsi="Arial" w:cs="Arial"/>
          <w:b/>
          <w:bCs/>
          <w:sz w:val="22"/>
          <w:szCs w:val="22"/>
        </w:rPr>
      </w:pPr>
      <w:r w:rsidRPr="00D96EE0">
        <w:rPr>
          <w:rFonts w:ascii="Arial" w:hAnsi="Arial" w:cs="Arial"/>
          <w:b/>
          <w:bCs/>
          <w:sz w:val="22"/>
          <w:szCs w:val="22"/>
        </w:rPr>
        <w:t>How do you manage stressful times, multi-tasking?</w:t>
      </w:r>
    </w:p>
    <w:p w14:paraId="225654DC" w14:textId="377BE1C8" w:rsidR="00533BE6" w:rsidRPr="00D96EE0" w:rsidRDefault="00533BE6" w:rsidP="00533BE6">
      <w:pPr>
        <w:spacing w:after="120" w:line="360" w:lineRule="auto"/>
        <w:jc w:val="both"/>
        <w:rPr>
          <w:rFonts w:ascii="Arial" w:hAnsi="Arial" w:cs="Arial"/>
          <w:sz w:val="22"/>
          <w:szCs w:val="22"/>
        </w:rPr>
      </w:pPr>
      <w:r w:rsidRPr="00D96EE0">
        <w:rPr>
          <w:rFonts w:ascii="Arial" w:hAnsi="Arial" w:cs="Arial"/>
          <w:sz w:val="22"/>
          <w:szCs w:val="22"/>
        </w:rPr>
        <w:t xml:space="preserve">My way of dealing with stress is by making sure that I am well organised, </w:t>
      </w:r>
      <w:proofErr w:type="gramStart"/>
      <w:r w:rsidRPr="00D96EE0">
        <w:rPr>
          <w:rFonts w:ascii="Arial" w:hAnsi="Arial" w:cs="Arial"/>
          <w:sz w:val="22"/>
          <w:szCs w:val="22"/>
        </w:rPr>
        <w:t xml:space="preserve">and </w:t>
      </w:r>
      <w:r w:rsidR="005B3F6F" w:rsidRPr="00D96EE0">
        <w:rPr>
          <w:rFonts w:ascii="Arial" w:hAnsi="Arial" w:cs="Arial"/>
          <w:sz w:val="22"/>
          <w:szCs w:val="22"/>
        </w:rPr>
        <w:t>also</w:t>
      </w:r>
      <w:proofErr w:type="gramEnd"/>
      <w:r w:rsidR="005B3F6F" w:rsidRPr="00D96EE0">
        <w:rPr>
          <w:rFonts w:ascii="Arial" w:hAnsi="Arial" w:cs="Arial"/>
          <w:sz w:val="22"/>
          <w:szCs w:val="22"/>
        </w:rPr>
        <w:t>,</w:t>
      </w:r>
      <w:r w:rsidRPr="00D96EE0">
        <w:rPr>
          <w:rFonts w:ascii="Arial" w:hAnsi="Arial" w:cs="Arial"/>
          <w:sz w:val="22"/>
          <w:szCs w:val="22"/>
        </w:rPr>
        <w:t xml:space="preserve"> I have a good direction of my focus on what I am doing. I break large tasks and break them into small and manageable tasks and prioritise them based on how urgent they are. Another practice that I use to remain calm and composed in stressful times, to make better decisions in times of pressure, is through mindfulness.</w:t>
      </w:r>
    </w:p>
    <w:p w14:paraId="223712D4" w14:textId="6BCDD1B6" w:rsidR="00533BE6" w:rsidRPr="00D96EE0" w:rsidRDefault="00533BE6" w:rsidP="00533BE6">
      <w:pPr>
        <w:spacing w:after="120" w:line="360" w:lineRule="auto"/>
        <w:jc w:val="both"/>
        <w:rPr>
          <w:rFonts w:ascii="Arial" w:hAnsi="Arial" w:cs="Arial"/>
          <w:b/>
          <w:bCs/>
          <w:sz w:val="22"/>
          <w:szCs w:val="22"/>
        </w:rPr>
      </w:pPr>
      <w:r w:rsidRPr="00D96EE0">
        <w:rPr>
          <w:rFonts w:ascii="Arial" w:hAnsi="Arial" w:cs="Arial"/>
          <w:b/>
          <w:bCs/>
          <w:sz w:val="22"/>
          <w:szCs w:val="22"/>
        </w:rPr>
        <w:t>How do you lead team-based and effective teamwork?</w:t>
      </w:r>
    </w:p>
    <w:p w14:paraId="3521146B" w14:textId="7CBDD812" w:rsidR="00533BE6" w:rsidRPr="00D96EE0" w:rsidRDefault="00533BE6" w:rsidP="00533BE6">
      <w:pPr>
        <w:spacing w:after="120" w:line="360" w:lineRule="auto"/>
        <w:jc w:val="both"/>
        <w:rPr>
          <w:rFonts w:ascii="Arial" w:hAnsi="Arial" w:cs="Arial"/>
          <w:sz w:val="22"/>
          <w:szCs w:val="22"/>
        </w:rPr>
      </w:pPr>
      <w:r w:rsidRPr="00D96EE0">
        <w:rPr>
          <w:rFonts w:ascii="Arial" w:hAnsi="Arial" w:cs="Arial"/>
          <w:sz w:val="22"/>
          <w:szCs w:val="22"/>
        </w:rPr>
        <w:t xml:space="preserve">My leadership philosophy will be that of being a leader by example and establishing a team of members who will feel valued. </w:t>
      </w:r>
      <w:proofErr w:type="gramStart"/>
      <w:r w:rsidRPr="00D96EE0">
        <w:rPr>
          <w:rFonts w:ascii="Arial" w:hAnsi="Arial" w:cs="Arial"/>
          <w:sz w:val="22"/>
          <w:szCs w:val="22"/>
        </w:rPr>
        <w:t>I myself</w:t>
      </w:r>
      <w:proofErr w:type="gramEnd"/>
      <w:r w:rsidRPr="00D96EE0">
        <w:rPr>
          <w:rFonts w:ascii="Arial" w:hAnsi="Arial" w:cs="Arial"/>
          <w:sz w:val="22"/>
          <w:szCs w:val="22"/>
        </w:rPr>
        <w:t xml:space="preserve"> encourage such things as open communication, regular feedback and team discussions. My team dynamic is based on creating a good rapport with respect to goals and the alignment of the team, as well as ensuring every member of the team </w:t>
      </w:r>
      <w:r w:rsidR="005B3F6F" w:rsidRPr="00D96EE0">
        <w:rPr>
          <w:rFonts w:ascii="Arial" w:hAnsi="Arial" w:cs="Arial"/>
          <w:sz w:val="22"/>
          <w:szCs w:val="22"/>
        </w:rPr>
        <w:t>contributes</w:t>
      </w:r>
      <w:r w:rsidRPr="00D96EE0">
        <w:rPr>
          <w:rFonts w:ascii="Arial" w:hAnsi="Arial" w:cs="Arial"/>
          <w:sz w:val="22"/>
          <w:szCs w:val="22"/>
        </w:rPr>
        <w:t xml:space="preserve"> to the team.</w:t>
      </w:r>
    </w:p>
    <w:p w14:paraId="36B4FBEE" w14:textId="34E544EC" w:rsidR="00533BE6" w:rsidRPr="00D96EE0" w:rsidRDefault="00533BE6" w:rsidP="00533BE6">
      <w:pPr>
        <w:pStyle w:val="Heading1"/>
        <w:jc w:val="both"/>
        <w:rPr>
          <w:rFonts w:ascii="Arial" w:hAnsi="Arial" w:cs="Arial"/>
          <w:sz w:val="22"/>
          <w:szCs w:val="22"/>
        </w:rPr>
      </w:pPr>
      <w:bookmarkStart w:id="1" w:name="_Toc214561308"/>
      <w:r w:rsidRPr="00D96EE0">
        <w:rPr>
          <w:rFonts w:ascii="Arial" w:hAnsi="Arial" w:cs="Arial"/>
          <w:sz w:val="22"/>
          <w:szCs w:val="22"/>
        </w:rPr>
        <w:t xml:space="preserve">Task 2: Academic Report on a Core </w:t>
      </w:r>
      <w:r w:rsidR="000B5163" w:rsidRPr="00D96EE0">
        <w:rPr>
          <w:rFonts w:ascii="Arial" w:hAnsi="Arial" w:cs="Arial"/>
          <w:sz w:val="22"/>
          <w:szCs w:val="22"/>
        </w:rPr>
        <w:t>Competence</w:t>
      </w:r>
      <w:r w:rsidRPr="00D96EE0">
        <w:rPr>
          <w:rFonts w:ascii="Arial" w:hAnsi="Arial" w:cs="Arial"/>
          <w:sz w:val="22"/>
          <w:szCs w:val="22"/>
        </w:rPr>
        <w:t xml:space="preserve"> in Health and Social Care: Communication</w:t>
      </w:r>
      <w:bookmarkEnd w:id="1"/>
    </w:p>
    <w:p w14:paraId="04795101" w14:textId="3546ABFA" w:rsidR="00533BE6" w:rsidRPr="00D96EE0" w:rsidRDefault="00533BE6" w:rsidP="00533BE6">
      <w:pPr>
        <w:spacing w:after="120" w:line="360" w:lineRule="auto"/>
        <w:jc w:val="both"/>
        <w:rPr>
          <w:rFonts w:ascii="Arial" w:hAnsi="Arial" w:cs="Arial"/>
          <w:sz w:val="22"/>
          <w:szCs w:val="22"/>
        </w:rPr>
      </w:pPr>
      <w:r w:rsidRPr="00D96EE0">
        <w:rPr>
          <w:rFonts w:ascii="Arial" w:hAnsi="Arial" w:cs="Arial"/>
          <w:sz w:val="22"/>
          <w:szCs w:val="22"/>
        </w:rPr>
        <w:t xml:space="preserve">One of the most essential skills in the health and social care sector is good </w:t>
      </w:r>
      <w:r w:rsidR="000B5163" w:rsidRPr="00D96EE0">
        <w:rPr>
          <w:rFonts w:ascii="Arial" w:hAnsi="Arial" w:cs="Arial"/>
          <w:sz w:val="22"/>
          <w:szCs w:val="22"/>
        </w:rPr>
        <w:t>communication</w:t>
      </w:r>
      <w:r w:rsidRPr="00D96EE0">
        <w:rPr>
          <w:rFonts w:ascii="Arial" w:hAnsi="Arial" w:cs="Arial"/>
          <w:sz w:val="22"/>
          <w:szCs w:val="22"/>
        </w:rPr>
        <w:t>. It helps professionals to establish trust with clients, develop teamwork, and provide high-quality care. Communication</w:t>
      </w:r>
      <w:r w:rsidR="000B5163" w:rsidRPr="00D96EE0">
        <w:rPr>
          <w:rFonts w:ascii="Arial" w:hAnsi="Arial" w:cs="Arial"/>
          <w:sz w:val="22"/>
          <w:szCs w:val="22"/>
        </w:rPr>
        <w:t>,</w:t>
      </w:r>
      <w:r w:rsidRPr="00D96EE0">
        <w:rPr>
          <w:rFonts w:ascii="Arial" w:hAnsi="Arial" w:cs="Arial"/>
          <w:sz w:val="22"/>
          <w:szCs w:val="22"/>
        </w:rPr>
        <w:t xml:space="preserve"> being </w:t>
      </w:r>
      <w:r w:rsidR="000B5163" w:rsidRPr="00D96EE0">
        <w:rPr>
          <w:rFonts w:ascii="Arial" w:hAnsi="Arial" w:cs="Arial"/>
          <w:sz w:val="22"/>
          <w:szCs w:val="22"/>
        </w:rPr>
        <w:t xml:space="preserve">a </w:t>
      </w:r>
      <w:r w:rsidRPr="00D96EE0">
        <w:rPr>
          <w:rFonts w:ascii="Arial" w:hAnsi="Arial" w:cs="Arial"/>
          <w:sz w:val="22"/>
          <w:szCs w:val="22"/>
        </w:rPr>
        <w:t xml:space="preserve">pillar of any health and social care </w:t>
      </w:r>
      <w:r w:rsidR="000B5163" w:rsidRPr="00D96EE0">
        <w:rPr>
          <w:rFonts w:ascii="Arial" w:hAnsi="Arial" w:cs="Arial"/>
          <w:sz w:val="22"/>
          <w:szCs w:val="22"/>
        </w:rPr>
        <w:t>organisation,</w:t>
      </w:r>
      <w:r w:rsidRPr="00D96EE0">
        <w:rPr>
          <w:rFonts w:ascii="Arial" w:hAnsi="Arial" w:cs="Arial"/>
          <w:sz w:val="22"/>
          <w:szCs w:val="22"/>
        </w:rPr>
        <w:t xml:space="preserve"> will influence all spheres of patient care, teamwork among employees and general provision of services</w:t>
      </w:r>
      <w:r w:rsidR="004C2040" w:rsidRPr="00D96EE0">
        <w:rPr>
          <w:rFonts w:ascii="Arial" w:hAnsi="Arial" w:cs="Arial"/>
          <w:sz w:val="22"/>
          <w:szCs w:val="22"/>
        </w:rPr>
        <w:t xml:space="preserve"> (</w:t>
      </w:r>
      <w:proofErr w:type="spellStart"/>
      <w:r w:rsidR="004C2040" w:rsidRPr="00D96EE0">
        <w:rPr>
          <w:rFonts w:ascii="Arial" w:hAnsi="Arial" w:cs="Arial"/>
          <w:sz w:val="22"/>
          <w:szCs w:val="22"/>
        </w:rPr>
        <w:t>Silim</w:t>
      </w:r>
      <w:proofErr w:type="spellEnd"/>
      <w:r w:rsidR="004C2040" w:rsidRPr="00D96EE0">
        <w:rPr>
          <w:rFonts w:ascii="Arial" w:hAnsi="Arial" w:cs="Arial"/>
          <w:sz w:val="22"/>
          <w:szCs w:val="22"/>
        </w:rPr>
        <w:t>, Mislay and Boniface, 2025)</w:t>
      </w:r>
      <w:r w:rsidRPr="00D96EE0">
        <w:rPr>
          <w:rFonts w:ascii="Arial" w:hAnsi="Arial" w:cs="Arial"/>
          <w:sz w:val="22"/>
          <w:szCs w:val="22"/>
        </w:rPr>
        <w:t xml:space="preserve">. </w:t>
      </w:r>
    </w:p>
    <w:p w14:paraId="599A1D99" w14:textId="625C0DA6" w:rsidR="00533BE6" w:rsidRPr="00D96EE0" w:rsidRDefault="00533BE6" w:rsidP="00533BE6">
      <w:pPr>
        <w:spacing w:after="120" w:line="360" w:lineRule="auto"/>
        <w:jc w:val="both"/>
        <w:rPr>
          <w:rFonts w:ascii="Arial" w:hAnsi="Arial" w:cs="Arial"/>
          <w:b/>
          <w:bCs/>
          <w:sz w:val="22"/>
          <w:szCs w:val="22"/>
        </w:rPr>
      </w:pPr>
      <w:r w:rsidRPr="00D96EE0">
        <w:rPr>
          <w:rFonts w:ascii="Arial" w:hAnsi="Arial" w:cs="Arial"/>
          <w:b/>
          <w:bCs/>
          <w:sz w:val="22"/>
          <w:szCs w:val="22"/>
        </w:rPr>
        <w:t>The Value of Communication in Health and Social Care</w:t>
      </w:r>
    </w:p>
    <w:p w14:paraId="0A0A7CAE" w14:textId="60880846" w:rsidR="00533BE6" w:rsidRPr="00D96EE0" w:rsidRDefault="00533BE6" w:rsidP="00533BE6">
      <w:pPr>
        <w:spacing w:after="120" w:line="360" w:lineRule="auto"/>
        <w:jc w:val="both"/>
        <w:rPr>
          <w:rFonts w:ascii="Arial" w:hAnsi="Arial" w:cs="Arial"/>
          <w:sz w:val="22"/>
          <w:szCs w:val="22"/>
        </w:rPr>
      </w:pPr>
      <w:r w:rsidRPr="00D96EE0">
        <w:rPr>
          <w:rFonts w:ascii="Arial" w:hAnsi="Arial" w:cs="Arial"/>
          <w:sz w:val="22"/>
          <w:szCs w:val="22"/>
        </w:rPr>
        <w:t xml:space="preserve">Health and social care require communication to </w:t>
      </w:r>
      <w:r w:rsidR="000B5163" w:rsidRPr="00D96EE0">
        <w:rPr>
          <w:rFonts w:ascii="Arial" w:hAnsi="Arial" w:cs="Arial"/>
          <w:sz w:val="22"/>
          <w:szCs w:val="22"/>
        </w:rPr>
        <w:t>fulfil</w:t>
      </w:r>
      <w:r w:rsidRPr="00D96EE0">
        <w:rPr>
          <w:rFonts w:ascii="Arial" w:hAnsi="Arial" w:cs="Arial"/>
          <w:sz w:val="22"/>
          <w:szCs w:val="22"/>
        </w:rPr>
        <w:t xml:space="preserve"> </w:t>
      </w:r>
      <w:r w:rsidR="000B5163" w:rsidRPr="00D96EE0">
        <w:rPr>
          <w:rFonts w:ascii="Arial" w:hAnsi="Arial" w:cs="Arial"/>
          <w:sz w:val="22"/>
          <w:szCs w:val="22"/>
        </w:rPr>
        <w:t>several</w:t>
      </w:r>
      <w:r w:rsidRPr="00D96EE0">
        <w:rPr>
          <w:rFonts w:ascii="Arial" w:hAnsi="Arial" w:cs="Arial"/>
          <w:sz w:val="22"/>
          <w:szCs w:val="22"/>
        </w:rPr>
        <w:t xml:space="preserve"> reasons. It is a foundation of trusting relationships between clients and professionals. When such clients feel that they are heard and comprehended, it is associated with improved outcomes, greater adherence to treatment plans as well </w:t>
      </w:r>
      <w:r w:rsidR="000B5163" w:rsidRPr="00D96EE0">
        <w:rPr>
          <w:rFonts w:ascii="Arial" w:hAnsi="Arial" w:cs="Arial"/>
          <w:sz w:val="22"/>
          <w:szCs w:val="22"/>
        </w:rPr>
        <w:t>and</w:t>
      </w:r>
      <w:r w:rsidRPr="00D96EE0">
        <w:rPr>
          <w:rFonts w:ascii="Arial" w:hAnsi="Arial" w:cs="Arial"/>
          <w:sz w:val="22"/>
          <w:szCs w:val="22"/>
        </w:rPr>
        <w:t xml:space="preserve"> patient satisfaction (Stevens, 2025). Effective communication will make sure that the essential information, including medical history, care plans, and personal </w:t>
      </w:r>
      <w:r w:rsidRPr="00D96EE0">
        <w:rPr>
          <w:rFonts w:ascii="Arial" w:hAnsi="Arial" w:cs="Arial"/>
          <w:sz w:val="22"/>
          <w:szCs w:val="22"/>
        </w:rPr>
        <w:lastRenderedPageBreak/>
        <w:t>preferences, is properly shared between the healthcare team and the clients</w:t>
      </w:r>
      <w:r w:rsidR="000B5163" w:rsidRPr="00D96EE0">
        <w:rPr>
          <w:rFonts w:ascii="Arial" w:hAnsi="Arial" w:cs="Arial"/>
          <w:sz w:val="22"/>
          <w:szCs w:val="22"/>
        </w:rPr>
        <w:t>,</w:t>
      </w:r>
      <w:r w:rsidRPr="00D96EE0">
        <w:rPr>
          <w:rFonts w:ascii="Arial" w:hAnsi="Arial" w:cs="Arial"/>
          <w:sz w:val="22"/>
          <w:szCs w:val="22"/>
        </w:rPr>
        <w:t xml:space="preserve"> as well as their families. </w:t>
      </w:r>
    </w:p>
    <w:p w14:paraId="5C0CAB42" w14:textId="542A63A4" w:rsidR="00533BE6" w:rsidRPr="00D96EE0" w:rsidRDefault="00533BE6" w:rsidP="00533BE6">
      <w:pPr>
        <w:spacing w:after="120" w:line="360" w:lineRule="auto"/>
        <w:jc w:val="both"/>
        <w:rPr>
          <w:rFonts w:ascii="Arial" w:hAnsi="Arial" w:cs="Arial"/>
          <w:sz w:val="22"/>
          <w:szCs w:val="22"/>
        </w:rPr>
      </w:pPr>
      <w:r w:rsidRPr="00D96EE0">
        <w:rPr>
          <w:rFonts w:ascii="Arial" w:hAnsi="Arial" w:cs="Arial"/>
          <w:sz w:val="22"/>
          <w:szCs w:val="22"/>
        </w:rPr>
        <w:t>Communication is not only about the transfer of information that occurs in health and social care settings</w:t>
      </w:r>
      <w:r w:rsidR="000B5163" w:rsidRPr="00D96EE0">
        <w:rPr>
          <w:rFonts w:ascii="Arial" w:hAnsi="Arial" w:cs="Arial"/>
          <w:sz w:val="22"/>
          <w:szCs w:val="22"/>
        </w:rPr>
        <w:t>,</w:t>
      </w:r>
      <w:r w:rsidRPr="00D96EE0">
        <w:rPr>
          <w:rFonts w:ascii="Arial" w:hAnsi="Arial" w:cs="Arial"/>
          <w:sz w:val="22"/>
          <w:szCs w:val="22"/>
        </w:rPr>
        <w:t xml:space="preserve"> but also a transfer of empathy and respect. As an illustration, patients who are ailing or emotionally troubled need empathetic communication that </w:t>
      </w:r>
      <w:r w:rsidR="000B5163" w:rsidRPr="00D96EE0">
        <w:rPr>
          <w:rFonts w:ascii="Arial" w:hAnsi="Arial" w:cs="Arial"/>
          <w:sz w:val="22"/>
          <w:szCs w:val="22"/>
        </w:rPr>
        <w:t>recognises</w:t>
      </w:r>
      <w:r w:rsidRPr="00D96EE0">
        <w:rPr>
          <w:rFonts w:ascii="Arial" w:hAnsi="Arial" w:cs="Arial"/>
          <w:sz w:val="22"/>
          <w:szCs w:val="22"/>
        </w:rPr>
        <w:t xml:space="preserve"> their </w:t>
      </w:r>
      <w:r w:rsidR="000B5163" w:rsidRPr="00D96EE0">
        <w:rPr>
          <w:rFonts w:ascii="Arial" w:hAnsi="Arial" w:cs="Arial"/>
          <w:sz w:val="22"/>
          <w:szCs w:val="22"/>
        </w:rPr>
        <w:t>emotions</w:t>
      </w:r>
      <w:r w:rsidRPr="00D96EE0">
        <w:rPr>
          <w:rFonts w:ascii="Arial" w:hAnsi="Arial" w:cs="Arial"/>
          <w:sz w:val="22"/>
          <w:szCs w:val="22"/>
        </w:rPr>
        <w:t xml:space="preserve">. Devoid of communication that is expressive and understanding, patients can become estranged or misinterpreted; this can adversely affect both </w:t>
      </w:r>
      <w:r w:rsidR="000B5163" w:rsidRPr="00D96EE0">
        <w:rPr>
          <w:rFonts w:ascii="Arial" w:hAnsi="Arial" w:cs="Arial"/>
          <w:sz w:val="22"/>
          <w:szCs w:val="22"/>
        </w:rPr>
        <w:t>their</w:t>
      </w:r>
      <w:r w:rsidRPr="00D96EE0">
        <w:rPr>
          <w:rFonts w:ascii="Arial" w:hAnsi="Arial" w:cs="Arial"/>
          <w:sz w:val="22"/>
          <w:szCs w:val="22"/>
        </w:rPr>
        <w:t xml:space="preserve"> emotional and physical health. Moreover, communication plays a vital role in conflict resolution, dealing with stress, and negotiating tough talks with patients or relatives, which are familiar to the health and social care setting (Antoniadou and Kanellopoulou, 2024).</w:t>
      </w:r>
    </w:p>
    <w:p w14:paraId="0799F082" w14:textId="3146EC67" w:rsidR="00533BE6" w:rsidRPr="00D96EE0" w:rsidRDefault="00533BE6" w:rsidP="00533BE6">
      <w:pPr>
        <w:spacing w:after="120" w:line="360" w:lineRule="auto"/>
        <w:jc w:val="both"/>
        <w:rPr>
          <w:rFonts w:ascii="Arial" w:hAnsi="Arial" w:cs="Arial"/>
          <w:sz w:val="22"/>
          <w:szCs w:val="22"/>
        </w:rPr>
      </w:pPr>
      <w:r w:rsidRPr="00D96EE0">
        <w:rPr>
          <w:rFonts w:ascii="Arial" w:hAnsi="Arial" w:cs="Arial"/>
          <w:sz w:val="22"/>
          <w:szCs w:val="22"/>
        </w:rPr>
        <w:t xml:space="preserve">Lack of efficiency in communication may create numerous issues within the field of health and social care. Poor healthcare service delivery may lead to medical errors, </w:t>
      </w:r>
      <w:r w:rsidR="000B5163" w:rsidRPr="00D96EE0">
        <w:rPr>
          <w:rFonts w:ascii="Arial" w:hAnsi="Arial" w:cs="Arial"/>
          <w:sz w:val="22"/>
          <w:szCs w:val="22"/>
        </w:rPr>
        <w:t xml:space="preserve">an </w:t>
      </w:r>
      <w:r w:rsidRPr="00D96EE0">
        <w:rPr>
          <w:rFonts w:ascii="Arial" w:hAnsi="Arial" w:cs="Arial"/>
          <w:sz w:val="22"/>
          <w:szCs w:val="22"/>
        </w:rPr>
        <w:t xml:space="preserve">insufficient care plan, and poor patient outcomes due to miscommunication between providers. Equally, poor communication among staff members may </w:t>
      </w:r>
      <w:r w:rsidR="000B5163" w:rsidRPr="00D96EE0">
        <w:rPr>
          <w:rFonts w:ascii="Arial" w:hAnsi="Arial" w:cs="Arial"/>
          <w:sz w:val="22"/>
          <w:szCs w:val="22"/>
        </w:rPr>
        <w:t>confuse</w:t>
      </w:r>
      <w:r w:rsidRPr="00D96EE0">
        <w:rPr>
          <w:rFonts w:ascii="Arial" w:hAnsi="Arial" w:cs="Arial"/>
          <w:sz w:val="22"/>
          <w:szCs w:val="22"/>
        </w:rPr>
        <w:t>, slow down decision-making and cooperation (Furey, 2025).</w:t>
      </w:r>
    </w:p>
    <w:p w14:paraId="693E8222" w14:textId="630CB323" w:rsidR="00533BE6" w:rsidRPr="00D96EE0" w:rsidRDefault="00533BE6" w:rsidP="00533BE6">
      <w:pPr>
        <w:spacing w:after="120" w:line="360" w:lineRule="auto"/>
        <w:jc w:val="both"/>
        <w:rPr>
          <w:rFonts w:ascii="Arial" w:hAnsi="Arial" w:cs="Arial"/>
          <w:b/>
          <w:bCs/>
          <w:sz w:val="22"/>
          <w:szCs w:val="22"/>
        </w:rPr>
      </w:pPr>
      <w:r w:rsidRPr="00D96EE0">
        <w:rPr>
          <w:rFonts w:ascii="Arial" w:hAnsi="Arial" w:cs="Arial"/>
          <w:b/>
          <w:bCs/>
          <w:sz w:val="22"/>
          <w:szCs w:val="22"/>
        </w:rPr>
        <w:t>Creating Good Communication: Verbal and Non-Verbal</w:t>
      </w:r>
    </w:p>
    <w:p w14:paraId="618A5A59" w14:textId="504E5092" w:rsidR="00533BE6" w:rsidRPr="00D96EE0" w:rsidRDefault="00430F6C" w:rsidP="00533BE6">
      <w:pPr>
        <w:spacing w:after="120" w:line="360" w:lineRule="auto"/>
        <w:jc w:val="both"/>
        <w:rPr>
          <w:rFonts w:ascii="Arial" w:hAnsi="Arial" w:cs="Arial"/>
          <w:sz w:val="22"/>
          <w:szCs w:val="22"/>
        </w:rPr>
      </w:pPr>
      <w:r w:rsidRPr="00D96EE0">
        <w:rPr>
          <w:rFonts w:ascii="Arial" w:hAnsi="Arial" w:cs="Arial"/>
          <w:sz w:val="22"/>
          <w:szCs w:val="22"/>
        </w:rPr>
        <w:t>To</w:t>
      </w:r>
      <w:r w:rsidR="00533BE6" w:rsidRPr="00D96EE0">
        <w:rPr>
          <w:rFonts w:ascii="Arial" w:hAnsi="Arial" w:cs="Arial"/>
          <w:sz w:val="22"/>
          <w:szCs w:val="22"/>
        </w:rPr>
        <w:t xml:space="preserve"> create efficient communication, both verbal and non-verbal skills </w:t>
      </w:r>
      <w:proofErr w:type="gramStart"/>
      <w:r w:rsidR="00533BE6" w:rsidRPr="00D96EE0">
        <w:rPr>
          <w:rFonts w:ascii="Arial" w:hAnsi="Arial" w:cs="Arial"/>
          <w:sz w:val="22"/>
          <w:szCs w:val="22"/>
        </w:rPr>
        <w:t>have to</w:t>
      </w:r>
      <w:proofErr w:type="gramEnd"/>
      <w:r w:rsidR="00533BE6" w:rsidRPr="00D96EE0">
        <w:rPr>
          <w:rFonts w:ascii="Arial" w:hAnsi="Arial" w:cs="Arial"/>
          <w:sz w:val="22"/>
          <w:szCs w:val="22"/>
        </w:rPr>
        <w:t xml:space="preserve"> be learnt. Verbal communication constitutes speaking properly and concisely, listening actively, and keeping the stakeholders informed about what concerns them. This can be used in health and social care</w:t>
      </w:r>
      <w:r w:rsidR="000B5163" w:rsidRPr="00D96EE0">
        <w:rPr>
          <w:rFonts w:ascii="Arial" w:hAnsi="Arial" w:cs="Arial"/>
          <w:sz w:val="22"/>
          <w:szCs w:val="22"/>
        </w:rPr>
        <w:t>,</w:t>
      </w:r>
      <w:r w:rsidR="00533BE6" w:rsidRPr="00D96EE0">
        <w:rPr>
          <w:rFonts w:ascii="Arial" w:hAnsi="Arial" w:cs="Arial"/>
          <w:sz w:val="22"/>
          <w:szCs w:val="22"/>
        </w:rPr>
        <w:t xml:space="preserve"> such as explaining care plans, updating families or discussing treatment options with clients. The ability to communicate technically involved medical content in a comprehensible way is especially relevant in making sure that a patient is doing well in terms of grasping the care plan (Stevens, 2025).</w:t>
      </w:r>
    </w:p>
    <w:p w14:paraId="3B1951FF" w14:textId="1E80C422" w:rsidR="00533BE6" w:rsidRPr="00D96EE0" w:rsidRDefault="00533BE6" w:rsidP="00533BE6">
      <w:pPr>
        <w:spacing w:after="120" w:line="360" w:lineRule="auto"/>
        <w:jc w:val="both"/>
        <w:rPr>
          <w:rFonts w:ascii="Arial" w:hAnsi="Arial" w:cs="Arial"/>
          <w:sz w:val="22"/>
          <w:szCs w:val="22"/>
        </w:rPr>
      </w:pPr>
      <w:r w:rsidRPr="00D96EE0">
        <w:rPr>
          <w:rFonts w:ascii="Arial" w:hAnsi="Arial" w:cs="Arial"/>
          <w:sz w:val="22"/>
          <w:szCs w:val="22"/>
        </w:rPr>
        <w:t>As a component of non-verbal communication that incorporates facial expressions as well as body language</w:t>
      </w:r>
      <w:r w:rsidR="000B5163" w:rsidRPr="00D96EE0">
        <w:rPr>
          <w:rFonts w:ascii="Arial" w:hAnsi="Arial" w:cs="Arial"/>
          <w:sz w:val="22"/>
          <w:szCs w:val="22"/>
        </w:rPr>
        <w:t>,</w:t>
      </w:r>
      <w:r w:rsidRPr="00D96EE0">
        <w:rPr>
          <w:rFonts w:ascii="Arial" w:hAnsi="Arial" w:cs="Arial"/>
          <w:sz w:val="22"/>
          <w:szCs w:val="22"/>
        </w:rPr>
        <w:t xml:space="preserve"> and eye contact, non-verbal communication </w:t>
      </w:r>
      <w:r w:rsidR="000B5163" w:rsidRPr="00D96EE0">
        <w:rPr>
          <w:rFonts w:ascii="Arial" w:hAnsi="Arial" w:cs="Arial"/>
          <w:sz w:val="22"/>
          <w:szCs w:val="22"/>
        </w:rPr>
        <w:t>also has</w:t>
      </w:r>
      <w:r w:rsidRPr="00D96EE0">
        <w:rPr>
          <w:rFonts w:ascii="Arial" w:hAnsi="Arial" w:cs="Arial"/>
          <w:sz w:val="22"/>
          <w:szCs w:val="22"/>
        </w:rPr>
        <w:t xml:space="preserve"> an equally significant part in health and social care. Such non-verbal tone can also be used to express empathy, concern, and understanding</w:t>
      </w:r>
      <w:r w:rsidR="000B5163" w:rsidRPr="00D96EE0">
        <w:rPr>
          <w:rFonts w:ascii="Arial" w:hAnsi="Arial" w:cs="Arial"/>
          <w:sz w:val="22"/>
          <w:szCs w:val="22"/>
        </w:rPr>
        <w:t>,</w:t>
      </w:r>
      <w:r w:rsidRPr="00D96EE0">
        <w:rPr>
          <w:rFonts w:ascii="Arial" w:hAnsi="Arial" w:cs="Arial"/>
          <w:sz w:val="22"/>
          <w:szCs w:val="22"/>
        </w:rPr>
        <w:t xml:space="preserve"> and these are required when handling patients who might be anxious, confused, or in pain. </w:t>
      </w:r>
    </w:p>
    <w:p w14:paraId="16385453" w14:textId="7A03F7C7" w:rsidR="00533BE6" w:rsidRPr="00D96EE0" w:rsidRDefault="00533BE6" w:rsidP="00533BE6">
      <w:pPr>
        <w:spacing w:after="120" w:line="360" w:lineRule="auto"/>
        <w:jc w:val="both"/>
        <w:rPr>
          <w:rFonts w:ascii="Arial" w:hAnsi="Arial" w:cs="Arial"/>
          <w:sz w:val="22"/>
          <w:szCs w:val="22"/>
        </w:rPr>
      </w:pPr>
      <w:r w:rsidRPr="00D96EE0">
        <w:rPr>
          <w:rFonts w:ascii="Arial" w:hAnsi="Arial" w:cs="Arial"/>
          <w:sz w:val="22"/>
          <w:szCs w:val="22"/>
        </w:rPr>
        <w:t>Non-verbal communication can prove particularly crucial in dealing with non-verbal, elderly, and cognitively impaired patients. Effective use of non-verbal cues promotes bridging the communication gap and makes the patient feel listened to and supported. It may also contribute to verbal communication by strengthening the message being passed along and making it clear (Potter et al., 2025).</w:t>
      </w:r>
    </w:p>
    <w:p w14:paraId="64EA03CF" w14:textId="55E24F05" w:rsidR="00533BE6" w:rsidRPr="00D96EE0" w:rsidRDefault="00533BE6" w:rsidP="00533BE6">
      <w:pPr>
        <w:spacing w:after="120" w:line="360" w:lineRule="auto"/>
        <w:jc w:val="both"/>
        <w:rPr>
          <w:rFonts w:ascii="Arial" w:hAnsi="Arial" w:cs="Arial"/>
          <w:b/>
          <w:bCs/>
          <w:sz w:val="22"/>
          <w:szCs w:val="22"/>
        </w:rPr>
      </w:pPr>
      <w:r w:rsidRPr="00D96EE0">
        <w:rPr>
          <w:rFonts w:ascii="Arial" w:hAnsi="Arial" w:cs="Arial"/>
          <w:b/>
          <w:bCs/>
          <w:sz w:val="22"/>
          <w:szCs w:val="22"/>
        </w:rPr>
        <w:t>One-on-one Practice and Communication Reflection</w:t>
      </w:r>
    </w:p>
    <w:p w14:paraId="3F69B17D" w14:textId="73406385" w:rsidR="00533BE6" w:rsidRPr="00D96EE0" w:rsidRDefault="00533BE6" w:rsidP="00533BE6">
      <w:pPr>
        <w:spacing w:after="120" w:line="360" w:lineRule="auto"/>
        <w:jc w:val="both"/>
        <w:rPr>
          <w:rFonts w:ascii="Arial" w:hAnsi="Arial" w:cs="Arial"/>
          <w:sz w:val="22"/>
          <w:szCs w:val="22"/>
        </w:rPr>
      </w:pPr>
      <w:r w:rsidRPr="00D96EE0">
        <w:rPr>
          <w:rFonts w:ascii="Arial" w:hAnsi="Arial" w:cs="Arial"/>
          <w:sz w:val="22"/>
          <w:szCs w:val="22"/>
        </w:rPr>
        <w:lastRenderedPageBreak/>
        <w:t xml:space="preserve">Also in my practice, I have gained the lesson of </w:t>
      </w:r>
      <w:r w:rsidR="000B5163" w:rsidRPr="00D96EE0">
        <w:rPr>
          <w:rFonts w:ascii="Arial" w:hAnsi="Arial" w:cs="Arial"/>
          <w:sz w:val="22"/>
          <w:szCs w:val="22"/>
        </w:rPr>
        <w:t>practising</w:t>
      </w:r>
      <w:r w:rsidRPr="00D96EE0">
        <w:rPr>
          <w:rFonts w:ascii="Arial" w:hAnsi="Arial" w:cs="Arial"/>
          <w:sz w:val="22"/>
          <w:szCs w:val="22"/>
        </w:rPr>
        <w:t xml:space="preserve"> active listening, full presence in the interaction process, and verifying what has been said, as a way of avoiding misinterpretations. Clients or colleagues are often </w:t>
      </w:r>
      <w:r w:rsidR="000B5163" w:rsidRPr="00D96EE0">
        <w:rPr>
          <w:rFonts w:ascii="Arial" w:hAnsi="Arial" w:cs="Arial"/>
          <w:sz w:val="22"/>
          <w:szCs w:val="22"/>
        </w:rPr>
        <w:t>long-winded</w:t>
      </w:r>
      <w:r w:rsidRPr="00D96EE0">
        <w:rPr>
          <w:rFonts w:ascii="Arial" w:hAnsi="Arial" w:cs="Arial"/>
          <w:sz w:val="22"/>
          <w:szCs w:val="22"/>
        </w:rPr>
        <w:t>, or even omit important pieces of information</w:t>
      </w:r>
      <w:r w:rsidR="000B5163" w:rsidRPr="00D96EE0">
        <w:rPr>
          <w:rFonts w:ascii="Arial" w:hAnsi="Arial" w:cs="Arial"/>
          <w:sz w:val="22"/>
          <w:szCs w:val="22"/>
        </w:rPr>
        <w:t>,</w:t>
      </w:r>
      <w:r w:rsidRPr="00D96EE0">
        <w:rPr>
          <w:rFonts w:ascii="Arial" w:hAnsi="Arial" w:cs="Arial"/>
          <w:sz w:val="22"/>
          <w:szCs w:val="22"/>
        </w:rPr>
        <w:t xml:space="preserve"> and therefore, it is essential to ask clarifying questions or paraphrase what was told to ensure that I understand. </w:t>
      </w:r>
    </w:p>
    <w:p w14:paraId="29ACFDB7" w14:textId="0836CD05" w:rsidR="00533BE6" w:rsidRPr="00D96EE0" w:rsidRDefault="00533BE6" w:rsidP="000B5163">
      <w:pPr>
        <w:spacing w:after="120" w:line="360" w:lineRule="auto"/>
        <w:jc w:val="both"/>
        <w:rPr>
          <w:rFonts w:ascii="Arial" w:hAnsi="Arial" w:cs="Arial"/>
          <w:sz w:val="22"/>
          <w:szCs w:val="22"/>
        </w:rPr>
      </w:pPr>
      <w:r w:rsidRPr="00D96EE0">
        <w:rPr>
          <w:rFonts w:ascii="Arial" w:hAnsi="Arial" w:cs="Arial"/>
          <w:sz w:val="22"/>
          <w:szCs w:val="22"/>
        </w:rPr>
        <w:t xml:space="preserve">I am working on being friendly and receptive to feedback, which motivates other people to express their opinions and emotions. This will provide not only a </w:t>
      </w:r>
      <w:r w:rsidR="000B5163" w:rsidRPr="00D96EE0">
        <w:rPr>
          <w:rFonts w:ascii="Arial" w:hAnsi="Arial" w:cs="Arial"/>
          <w:sz w:val="22"/>
          <w:szCs w:val="22"/>
        </w:rPr>
        <w:t>favourable</w:t>
      </w:r>
      <w:r w:rsidRPr="00D96EE0">
        <w:rPr>
          <w:rFonts w:ascii="Arial" w:hAnsi="Arial" w:cs="Arial"/>
          <w:sz w:val="22"/>
          <w:szCs w:val="22"/>
        </w:rPr>
        <w:t xml:space="preserve"> working environment, but also help to build trust and transparency, which is the </w:t>
      </w:r>
      <w:r w:rsidR="000B5163" w:rsidRPr="00D96EE0">
        <w:rPr>
          <w:rFonts w:ascii="Arial" w:hAnsi="Arial" w:cs="Arial"/>
          <w:sz w:val="22"/>
          <w:szCs w:val="22"/>
        </w:rPr>
        <w:t>basis</w:t>
      </w:r>
      <w:r w:rsidRPr="00D96EE0">
        <w:rPr>
          <w:rFonts w:ascii="Arial" w:hAnsi="Arial" w:cs="Arial"/>
          <w:sz w:val="22"/>
          <w:szCs w:val="22"/>
        </w:rPr>
        <w:t xml:space="preserve"> of health and social care (Zong and Guan, 2025).</w:t>
      </w:r>
    </w:p>
    <w:p w14:paraId="4E03CAAE" w14:textId="37902FA3" w:rsidR="000B5163" w:rsidRPr="00D96EE0" w:rsidRDefault="000B5163" w:rsidP="000B5163">
      <w:pPr>
        <w:pStyle w:val="Heading1"/>
        <w:jc w:val="both"/>
        <w:rPr>
          <w:rFonts w:ascii="Arial" w:hAnsi="Arial" w:cs="Arial"/>
          <w:sz w:val="22"/>
          <w:szCs w:val="22"/>
        </w:rPr>
      </w:pPr>
    </w:p>
    <w:p w14:paraId="02834EE7" w14:textId="77777777" w:rsidR="000B5163" w:rsidRPr="00D96EE0" w:rsidRDefault="000B5163" w:rsidP="000B5163">
      <w:pPr>
        <w:spacing w:after="120" w:line="360" w:lineRule="auto"/>
        <w:jc w:val="both"/>
        <w:rPr>
          <w:rFonts w:ascii="Arial" w:hAnsi="Arial" w:cs="Arial"/>
          <w:b/>
          <w:bCs/>
          <w:sz w:val="22"/>
          <w:szCs w:val="22"/>
        </w:rPr>
      </w:pPr>
      <w:r w:rsidRPr="00D96EE0">
        <w:rPr>
          <w:rFonts w:ascii="Arial" w:hAnsi="Arial" w:cs="Arial"/>
          <w:b/>
          <w:bCs/>
          <w:sz w:val="22"/>
          <w:szCs w:val="22"/>
        </w:rPr>
        <w:t>Experience</w:t>
      </w:r>
    </w:p>
    <w:p w14:paraId="0276B7A8" w14:textId="5FFD38AE" w:rsidR="000B5163" w:rsidRPr="00D96EE0" w:rsidRDefault="0036378D" w:rsidP="000B5163">
      <w:pPr>
        <w:spacing w:after="120" w:line="360" w:lineRule="auto"/>
        <w:jc w:val="both"/>
        <w:rPr>
          <w:rFonts w:ascii="Arial" w:hAnsi="Arial" w:cs="Arial"/>
          <w:sz w:val="22"/>
          <w:szCs w:val="22"/>
        </w:rPr>
      </w:pPr>
      <w:r w:rsidRPr="00D96EE0">
        <w:rPr>
          <w:rFonts w:ascii="Arial" w:hAnsi="Arial" w:cs="Arial"/>
          <w:sz w:val="22"/>
          <w:szCs w:val="22"/>
        </w:rPr>
        <w:t>To</w:t>
      </w:r>
      <w:r w:rsidR="000B5163" w:rsidRPr="00D96EE0">
        <w:rPr>
          <w:rFonts w:ascii="Arial" w:hAnsi="Arial" w:cs="Arial"/>
          <w:sz w:val="22"/>
          <w:szCs w:val="22"/>
        </w:rPr>
        <w:t xml:space="preserve"> be able to complete Component 1 and the course LCHS4009, I needed to offer a topic of health and social care. The presentation was an obligatory aspect of the assessment, which was supposed to test my knowledge level regarding the subject and voice capabilities in addressing the knowledge (Moloi, 2019). Preparation-wise, I conducted a lot of research about the issue and organised my study into a logical structure. </w:t>
      </w:r>
    </w:p>
    <w:p w14:paraId="1F70634E" w14:textId="4BABB10D" w:rsidR="000B5163" w:rsidRPr="00D96EE0" w:rsidRDefault="000B5163" w:rsidP="000B5163">
      <w:pPr>
        <w:spacing w:after="120" w:line="360" w:lineRule="auto"/>
        <w:jc w:val="both"/>
        <w:rPr>
          <w:rFonts w:ascii="Arial" w:hAnsi="Arial" w:cs="Arial"/>
          <w:sz w:val="22"/>
          <w:szCs w:val="22"/>
        </w:rPr>
      </w:pPr>
      <w:r w:rsidRPr="00D96EE0">
        <w:rPr>
          <w:rFonts w:ascii="Arial" w:hAnsi="Arial" w:cs="Arial"/>
          <w:sz w:val="22"/>
          <w:szCs w:val="22"/>
        </w:rPr>
        <w:t xml:space="preserve">The actual presentation was going as per the tracks. I was able to bring out the main arguments and illustrate the main ideas that relate to the topic of health and social care of my choice. However, as I went on with the presentation, I realised that I was too nervous to present the presentation. </w:t>
      </w:r>
    </w:p>
    <w:p w14:paraId="359E6573" w14:textId="77777777" w:rsidR="000B5163" w:rsidRPr="00D96EE0" w:rsidRDefault="000B5163" w:rsidP="000B5163">
      <w:pPr>
        <w:spacing w:after="120" w:line="360" w:lineRule="auto"/>
        <w:jc w:val="both"/>
        <w:rPr>
          <w:rFonts w:ascii="Arial" w:hAnsi="Arial" w:cs="Arial"/>
          <w:b/>
          <w:bCs/>
          <w:sz w:val="22"/>
          <w:szCs w:val="22"/>
        </w:rPr>
      </w:pPr>
      <w:r w:rsidRPr="00D96EE0">
        <w:rPr>
          <w:rFonts w:ascii="Arial" w:hAnsi="Arial" w:cs="Arial"/>
          <w:b/>
          <w:bCs/>
          <w:sz w:val="22"/>
          <w:szCs w:val="22"/>
        </w:rPr>
        <w:t>Reflection</w:t>
      </w:r>
    </w:p>
    <w:p w14:paraId="18A6AEDE" w14:textId="152DDF79" w:rsidR="000B5163" w:rsidRPr="00D96EE0" w:rsidRDefault="000B5163" w:rsidP="000B5163">
      <w:pPr>
        <w:spacing w:after="120" w:line="360" w:lineRule="auto"/>
        <w:jc w:val="both"/>
        <w:rPr>
          <w:rFonts w:ascii="Arial" w:hAnsi="Arial" w:cs="Arial"/>
          <w:sz w:val="22"/>
          <w:szCs w:val="22"/>
        </w:rPr>
      </w:pPr>
      <w:r w:rsidRPr="00D96EE0">
        <w:rPr>
          <w:rFonts w:ascii="Arial" w:hAnsi="Arial" w:cs="Arial"/>
          <w:sz w:val="22"/>
          <w:szCs w:val="22"/>
        </w:rPr>
        <w:t>Having got to reflected on the experience, however, I understood that, although I had succeeded in delivering the key messages of my presentation, my nerves were the barrier to the efficiency of delivering them. During the lesson, more specifically, my speech pace was too high, and because of this, the information was not digested easily. I have noticed that a fast-paced speech was typically the result of nervousness, and it did not assist me in building productive interactions with the audience. I have also realised that I could have used more time in the interaction and questions, which would have offered me better access to the material and my colleagues. This would not only have enhanced their knowledge but also enabled me to clarify to them any matters that were not explicit (Challinor, 2023).</w:t>
      </w:r>
    </w:p>
    <w:p w14:paraId="4D8F3611" w14:textId="3AA1C468" w:rsidR="000B5163" w:rsidRPr="00D96EE0" w:rsidRDefault="000B5163" w:rsidP="000B5163">
      <w:pPr>
        <w:spacing w:after="120" w:line="360" w:lineRule="auto"/>
        <w:jc w:val="both"/>
        <w:rPr>
          <w:rFonts w:ascii="Arial" w:hAnsi="Arial" w:cs="Arial"/>
          <w:sz w:val="22"/>
          <w:szCs w:val="22"/>
        </w:rPr>
      </w:pPr>
      <w:r w:rsidRPr="00D96EE0">
        <w:rPr>
          <w:rFonts w:ascii="Arial" w:hAnsi="Arial" w:cs="Arial"/>
          <w:sz w:val="22"/>
          <w:szCs w:val="22"/>
        </w:rPr>
        <w:t xml:space="preserve">Furthermore, I also found that I </w:t>
      </w:r>
      <w:r w:rsidR="0036378D" w:rsidRPr="00D96EE0">
        <w:rPr>
          <w:rFonts w:ascii="Arial" w:hAnsi="Arial" w:cs="Arial"/>
          <w:sz w:val="22"/>
          <w:szCs w:val="22"/>
        </w:rPr>
        <w:t>could not</w:t>
      </w:r>
      <w:r w:rsidRPr="00D96EE0">
        <w:rPr>
          <w:rFonts w:ascii="Arial" w:hAnsi="Arial" w:cs="Arial"/>
          <w:sz w:val="22"/>
          <w:szCs w:val="22"/>
        </w:rPr>
        <w:t xml:space="preserve"> schedule my time correctly during the presentation. </w:t>
      </w:r>
    </w:p>
    <w:p w14:paraId="0A1A0598" w14:textId="2A4E4E6D" w:rsidR="000B5163" w:rsidRPr="00D96EE0" w:rsidRDefault="000B5163" w:rsidP="000B5163">
      <w:pPr>
        <w:spacing w:after="120" w:line="360" w:lineRule="auto"/>
        <w:jc w:val="both"/>
        <w:rPr>
          <w:rFonts w:ascii="Arial" w:hAnsi="Arial" w:cs="Arial"/>
          <w:sz w:val="22"/>
          <w:szCs w:val="22"/>
        </w:rPr>
      </w:pPr>
      <w:r w:rsidRPr="00D96EE0">
        <w:rPr>
          <w:rFonts w:ascii="Arial" w:hAnsi="Arial" w:cs="Arial"/>
          <w:sz w:val="22"/>
          <w:szCs w:val="22"/>
        </w:rPr>
        <w:t xml:space="preserve">This has made it clear that, despite preparation, there are three important issues, such as presentation anxiety and even speed of delivery </w:t>
      </w:r>
      <w:r w:rsidR="0020567F" w:rsidRPr="00D96EE0">
        <w:rPr>
          <w:rFonts w:ascii="Arial" w:hAnsi="Arial" w:cs="Arial"/>
          <w:sz w:val="22"/>
          <w:szCs w:val="22"/>
        </w:rPr>
        <w:t>is</w:t>
      </w:r>
      <w:r w:rsidRPr="00D96EE0">
        <w:rPr>
          <w:rFonts w:ascii="Arial" w:hAnsi="Arial" w:cs="Arial"/>
          <w:sz w:val="22"/>
          <w:szCs w:val="22"/>
        </w:rPr>
        <w:t xml:space="preserve"> important in an engaging presentation and </w:t>
      </w:r>
      <w:r w:rsidRPr="00D96EE0">
        <w:rPr>
          <w:rFonts w:ascii="Arial" w:hAnsi="Arial" w:cs="Arial"/>
          <w:sz w:val="22"/>
          <w:szCs w:val="22"/>
        </w:rPr>
        <w:lastRenderedPageBreak/>
        <w:t xml:space="preserve">therefore an effective one. </w:t>
      </w:r>
      <w:r w:rsidR="0020567F" w:rsidRPr="00D96EE0">
        <w:rPr>
          <w:rFonts w:ascii="Arial" w:hAnsi="Arial" w:cs="Arial"/>
          <w:sz w:val="22"/>
          <w:szCs w:val="22"/>
        </w:rPr>
        <w:t>To</w:t>
      </w:r>
      <w:r w:rsidRPr="00D96EE0">
        <w:rPr>
          <w:rFonts w:ascii="Arial" w:hAnsi="Arial" w:cs="Arial"/>
          <w:sz w:val="22"/>
          <w:szCs w:val="22"/>
        </w:rPr>
        <w:t xml:space="preserve"> enhance my communication and interaction with the audience, I would have to practice how to control my nerves and speed up my speech.</w:t>
      </w:r>
    </w:p>
    <w:p w14:paraId="23553C69" w14:textId="77777777" w:rsidR="000B5163" w:rsidRPr="00D96EE0" w:rsidRDefault="000B5163" w:rsidP="000B5163">
      <w:pPr>
        <w:spacing w:after="120" w:line="360" w:lineRule="auto"/>
        <w:jc w:val="both"/>
        <w:rPr>
          <w:rFonts w:ascii="Arial" w:hAnsi="Arial" w:cs="Arial"/>
          <w:b/>
          <w:bCs/>
          <w:sz w:val="22"/>
          <w:szCs w:val="22"/>
        </w:rPr>
      </w:pPr>
      <w:r w:rsidRPr="00D96EE0">
        <w:rPr>
          <w:rFonts w:ascii="Arial" w:hAnsi="Arial" w:cs="Arial"/>
          <w:b/>
          <w:bCs/>
          <w:sz w:val="22"/>
          <w:szCs w:val="22"/>
        </w:rPr>
        <w:t>Action</w:t>
      </w:r>
    </w:p>
    <w:p w14:paraId="206103F0" w14:textId="05D4F8A3" w:rsidR="000B5163" w:rsidRPr="00D96EE0" w:rsidRDefault="000B5163" w:rsidP="000B5163">
      <w:pPr>
        <w:spacing w:after="120" w:line="360" w:lineRule="auto"/>
        <w:jc w:val="both"/>
        <w:rPr>
          <w:rFonts w:ascii="Arial" w:hAnsi="Arial" w:cs="Arial"/>
          <w:sz w:val="22"/>
          <w:szCs w:val="22"/>
        </w:rPr>
      </w:pPr>
      <w:r w:rsidRPr="00D96EE0">
        <w:rPr>
          <w:rFonts w:ascii="Arial" w:hAnsi="Arial" w:cs="Arial"/>
          <w:sz w:val="22"/>
          <w:szCs w:val="22"/>
        </w:rPr>
        <w:t xml:space="preserve">I have developed a plan to address such issues to avoid them in the future. One of the first things that I will do is to learn how to slow down when I speak. I will also take advantage of pauses during my presentation so that I have time to evaluate myself and the listeners. This will help me maintain a regular flow of speech and not rush through parts. </w:t>
      </w:r>
    </w:p>
    <w:p w14:paraId="018019BF" w14:textId="75C58C7D" w:rsidR="000B5163" w:rsidRPr="00D96EE0" w:rsidRDefault="00962FD5" w:rsidP="000B5163">
      <w:pPr>
        <w:spacing w:after="120" w:line="360" w:lineRule="auto"/>
        <w:jc w:val="both"/>
        <w:rPr>
          <w:rFonts w:ascii="Arial" w:hAnsi="Arial" w:cs="Arial"/>
          <w:sz w:val="22"/>
          <w:szCs w:val="22"/>
        </w:rPr>
      </w:pPr>
      <w:r w:rsidRPr="00D96EE0">
        <w:rPr>
          <w:rFonts w:ascii="Arial" w:hAnsi="Arial" w:cs="Arial"/>
          <w:sz w:val="22"/>
          <w:szCs w:val="22"/>
        </w:rPr>
        <w:t>To</w:t>
      </w:r>
      <w:r w:rsidR="000B5163" w:rsidRPr="00D96EE0">
        <w:rPr>
          <w:rFonts w:ascii="Arial" w:hAnsi="Arial" w:cs="Arial"/>
          <w:sz w:val="22"/>
          <w:szCs w:val="22"/>
        </w:rPr>
        <w:t xml:space="preserve"> enhance the issue of audience participation, I will ensure my presentations are more interactive. This may include asking questions in the presentations, </w:t>
      </w:r>
      <w:r w:rsidR="0035556F" w:rsidRPr="00D96EE0">
        <w:rPr>
          <w:rFonts w:ascii="Arial" w:hAnsi="Arial" w:cs="Arial"/>
          <w:sz w:val="22"/>
          <w:szCs w:val="22"/>
        </w:rPr>
        <w:t>opening</w:t>
      </w:r>
      <w:r w:rsidR="000B5163" w:rsidRPr="00D96EE0">
        <w:rPr>
          <w:rFonts w:ascii="Arial" w:hAnsi="Arial" w:cs="Arial"/>
          <w:sz w:val="22"/>
          <w:szCs w:val="22"/>
        </w:rPr>
        <w:t xml:space="preserve"> to discussions or allowing feedback in the critical moments (Alanazi, Osman and Halim, 2025). This exposure will enable the audience to have the ability to participate in the presentation, which will not only make the presentation better but will be an added contribution towards strengthening the learning experience of the audience and me.</w:t>
      </w:r>
    </w:p>
    <w:p w14:paraId="2A686FE2" w14:textId="4BF6C9EA" w:rsidR="000B5163" w:rsidRPr="00D96EE0" w:rsidRDefault="000B5163" w:rsidP="000B5163">
      <w:pPr>
        <w:spacing w:after="120" w:line="360" w:lineRule="auto"/>
        <w:jc w:val="both"/>
        <w:rPr>
          <w:rFonts w:ascii="Arial" w:hAnsi="Arial" w:cs="Arial"/>
          <w:sz w:val="22"/>
          <w:szCs w:val="22"/>
        </w:rPr>
      </w:pPr>
      <w:r w:rsidRPr="00D96EE0">
        <w:rPr>
          <w:rFonts w:ascii="Arial" w:hAnsi="Arial" w:cs="Arial"/>
          <w:sz w:val="22"/>
          <w:szCs w:val="22"/>
        </w:rPr>
        <w:t xml:space="preserve">Finally, I will also process other notes that will be taken after each presentation to gauge my progress and see what has been good and what can be improved. I will continue </w:t>
      </w:r>
      <w:r w:rsidR="0020567F" w:rsidRPr="00D96EE0">
        <w:rPr>
          <w:rFonts w:ascii="Arial" w:hAnsi="Arial" w:cs="Arial"/>
          <w:sz w:val="22"/>
          <w:szCs w:val="22"/>
        </w:rPr>
        <w:t>practicing</w:t>
      </w:r>
      <w:r w:rsidRPr="00D96EE0">
        <w:rPr>
          <w:rFonts w:ascii="Arial" w:hAnsi="Arial" w:cs="Arial"/>
          <w:sz w:val="22"/>
          <w:szCs w:val="22"/>
        </w:rPr>
        <w:t xml:space="preserve"> my presentation by </w:t>
      </w:r>
      <w:r w:rsidR="0020567F" w:rsidRPr="00D96EE0">
        <w:rPr>
          <w:rFonts w:ascii="Arial" w:hAnsi="Arial" w:cs="Arial"/>
          <w:sz w:val="22"/>
          <w:szCs w:val="22"/>
        </w:rPr>
        <w:t>criticizing</w:t>
      </w:r>
      <w:r w:rsidRPr="00D96EE0">
        <w:rPr>
          <w:rFonts w:ascii="Arial" w:hAnsi="Arial" w:cs="Arial"/>
          <w:sz w:val="22"/>
          <w:szCs w:val="22"/>
        </w:rPr>
        <w:t xml:space="preserve"> my performance and receiving feedback from the audience and the lecturer. </w:t>
      </w:r>
    </w:p>
    <w:p w14:paraId="2BA56BE4" w14:textId="113ECCD9" w:rsidR="004C2040" w:rsidRPr="00D96EE0" w:rsidRDefault="000B5163" w:rsidP="000B5163">
      <w:pPr>
        <w:spacing w:after="120" w:line="360" w:lineRule="auto"/>
        <w:jc w:val="both"/>
        <w:rPr>
          <w:rFonts w:ascii="Arial" w:hAnsi="Arial" w:cs="Arial"/>
          <w:sz w:val="22"/>
          <w:szCs w:val="22"/>
        </w:rPr>
      </w:pPr>
      <w:r w:rsidRPr="00D96EE0">
        <w:rPr>
          <w:rFonts w:ascii="Arial" w:hAnsi="Arial" w:cs="Arial"/>
          <w:sz w:val="22"/>
          <w:szCs w:val="22"/>
        </w:rPr>
        <w:t xml:space="preserve">It is through them, I would be able to feel confident enough to be able to give these presentations, where I can easily communicate the message clearly and be able to engage and interact with my audience in such a fulfilling way. By improving my nervousness, adjusting my pace and achieving </w:t>
      </w:r>
      <w:r w:rsidR="0020567F" w:rsidRPr="00D96EE0">
        <w:rPr>
          <w:rFonts w:ascii="Arial" w:hAnsi="Arial" w:cs="Arial"/>
          <w:sz w:val="22"/>
          <w:szCs w:val="22"/>
        </w:rPr>
        <w:t>greater</w:t>
      </w:r>
      <w:r w:rsidRPr="00D96EE0">
        <w:rPr>
          <w:rFonts w:ascii="Arial" w:hAnsi="Arial" w:cs="Arial"/>
          <w:sz w:val="22"/>
          <w:szCs w:val="22"/>
        </w:rPr>
        <w:t xml:space="preserve"> involvement of the audience, I will </w:t>
      </w:r>
      <w:r w:rsidR="0020567F" w:rsidRPr="00D96EE0">
        <w:rPr>
          <w:rFonts w:ascii="Arial" w:hAnsi="Arial" w:cs="Arial"/>
          <w:sz w:val="22"/>
          <w:szCs w:val="22"/>
        </w:rPr>
        <w:t>improve</w:t>
      </w:r>
      <w:r w:rsidRPr="00D96EE0">
        <w:rPr>
          <w:rFonts w:ascii="Arial" w:hAnsi="Arial" w:cs="Arial"/>
          <w:sz w:val="22"/>
          <w:szCs w:val="22"/>
        </w:rPr>
        <w:t xml:space="preserve"> the overall performance of my presentations in future examinations.</w:t>
      </w:r>
    </w:p>
    <w:p w14:paraId="5F8B85FC" w14:textId="0A77C19D" w:rsidR="00533BE6" w:rsidRPr="00D96EE0" w:rsidRDefault="004C2040" w:rsidP="004C2040">
      <w:pPr>
        <w:rPr>
          <w:rFonts w:ascii="Arial" w:hAnsi="Arial" w:cs="Arial"/>
          <w:sz w:val="22"/>
          <w:szCs w:val="22"/>
        </w:rPr>
      </w:pPr>
      <w:r w:rsidRPr="00D96EE0">
        <w:rPr>
          <w:rFonts w:ascii="Arial" w:hAnsi="Arial" w:cs="Arial"/>
          <w:sz w:val="22"/>
          <w:szCs w:val="22"/>
        </w:rPr>
        <w:br w:type="page"/>
      </w:r>
    </w:p>
    <w:p w14:paraId="7DD276C6" w14:textId="3AFF7897" w:rsidR="00B0289D" w:rsidRPr="00D96EE0" w:rsidRDefault="00B0289D" w:rsidP="008576C2">
      <w:pPr>
        <w:pStyle w:val="Heading1"/>
        <w:spacing w:line="360" w:lineRule="auto"/>
        <w:jc w:val="both"/>
        <w:rPr>
          <w:rFonts w:ascii="Arial" w:hAnsi="Arial" w:cs="Arial"/>
          <w:sz w:val="22"/>
          <w:szCs w:val="22"/>
        </w:rPr>
      </w:pPr>
      <w:bookmarkStart w:id="2" w:name="_Toc214561310"/>
      <w:r w:rsidRPr="00D96EE0">
        <w:rPr>
          <w:rFonts w:ascii="Arial" w:hAnsi="Arial" w:cs="Arial"/>
          <w:sz w:val="22"/>
          <w:szCs w:val="22"/>
        </w:rPr>
        <w:lastRenderedPageBreak/>
        <w:t>Conclusion</w:t>
      </w:r>
      <w:bookmarkEnd w:id="2"/>
    </w:p>
    <w:p w14:paraId="07484C6A" w14:textId="23A1BCA5" w:rsidR="00B0289D" w:rsidRPr="00D96EE0" w:rsidRDefault="000B5163" w:rsidP="00B50C47">
      <w:pPr>
        <w:spacing w:after="120" w:line="360" w:lineRule="auto"/>
        <w:jc w:val="both"/>
        <w:rPr>
          <w:rFonts w:ascii="Arial" w:hAnsi="Arial" w:cs="Arial"/>
          <w:sz w:val="22"/>
          <w:szCs w:val="22"/>
        </w:rPr>
      </w:pPr>
      <w:r w:rsidRPr="00D96EE0">
        <w:rPr>
          <w:rFonts w:ascii="Arial" w:hAnsi="Arial" w:cs="Arial"/>
          <w:sz w:val="22"/>
          <w:szCs w:val="22"/>
        </w:rPr>
        <w:t xml:space="preserve">The analysis, personal development plan, and reflections provided me with a clear focus for further improvement of my skills to a thriving career in health and social work. Having an interest in the field of leadership, communication and financial management and working on my skill gaps by gaining certain knowledge </w:t>
      </w:r>
      <w:r w:rsidR="0020567F" w:rsidRPr="00D96EE0">
        <w:rPr>
          <w:rFonts w:ascii="Arial" w:hAnsi="Arial" w:cs="Arial"/>
          <w:sz w:val="22"/>
          <w:szCs w:val="22"/>
        </w:rPr>
        <w:t>to</w:t>
      </w:r>
      <w:r w:rsidRPr="00D96EE0">
        <w:rPr>
          <w:rFonts w:ascii="Arial" w:hAnsi="Arial" w:cs="Arial"/>
          <w:sz w:val="22"/>
          <w:szCs w:val="22"/>
        </w:rPr>
        <w:t xml:space="preserve"> change it, I believe I would fit well to work in the field of Health and Social Care Manager in the future. Consequently, due to </w:t>
      </w:r>
      <w:r w:rsidR="0020567F" w:rsidRPr="00D96EE0">
        <w:rPr>
          <w:rFonts w:ascii="Arial" w:hAnsi="Arial" w:cs="Arial"/>
          <w:sz w:val="22"/>
          <w:szCs w:val="22"/>
        </w:rPr>
        <w:t>continual</w:t>
      </w:r>
      <w:r w:rsidRPr="00D96EE0">
        <w:rPr>
          <w:rFonts w:ascii="Arial" w:hAnsi="Arial" w:cs="Arial"/>
          <w:sz w:val="22"/>
          <w:szCs w:val="22"/>
        </w:rPr>
        <w:t xml:space="preserve"> appraisal and professionalism.</w:t>
      </w:r>
      <w:r w:rsidR="00B0289D" w:rsidRPr="00D96EE0">
        <w:rPr>
          <w:rFonts w:ascii="Arial" w:hAnsi="Arial" w:cs="Arial"/>
          <w:sz w:val="22"/>
          <w:szCs w:val="22"/>
        </w:rPr>
        <w:br w:type="page"/>
      </w:r>
    </w:p>
    <w:p w14:paraId="42A6D964" w14:textId="52E09A60" w:rsidR="00B50C47" w:rsidRPr="0020567F" w:rsidRDefault="00B0289D" w:rsidP="00B50C47">
      <w:pPr>
        <w:pStyle w:val="Heading1"/>
        <w:spacing w:before="0" w:after="120" w:line="360" w:lineRule="auto"/>
        <w:jc w:val="both"/>
        <w:rPr>
          <w:rFonts w:ascii="Arial" w:hAnsi="Arial" w:cs="Arial"/>
          <w:sz w:val="32"/>
          <w:szCs w:val="32"/>
        </w:rPr>
      </w:pPr>
      <w:bookmarkStart w:id="3" w:name="_Toc214561311"/>
      <w:r w:rsidRPr="0020567F">
        <w:rPr>
          <w:rFonts w:ascii="Arial" w:hAnsi="Arial" w:cs="Arial"/>
          <w:sz w:val="32"/>
          <w:szCs w:val="32"/>
        </w:rPr>
        <w:lastRenderedPageBreak/>
        <w:t>References</w:t>
      </w:r>
      <w:bookmarkEnd w:id="3"/>
    </w:p>
    <w:p w14:paraId="5ACFD289" w14:textId="77777777" w:rsidR="004C2040" w:rsidRPr="0020567F" w:rsidRDefault="004C2040" w:rsidP="00B50C47">
      <w:pPr>
        <w:spacing w:line="360" w:lineRule="auto"/>
        <w:jc w:val="both"/>
        <w:rPr>
          <w:rFonts w:ascii="Arial" w:hAnsi="Arial" w:cs="Arial"/>
          <w:sz w:val="22"/>
          <w:szCs w:val="22"/>
        </w:rPr>
      </w:pPr>
      <w:r w:rsidRPr="0020567F">
        <w:rPr>
          <w:rFonts w:ascii="Arial" w:hAnsi="Arial" w:cs="Arial"/>
          <w:sz w:val="22"/>
          <w:szCs w:val="22"/>
        </w:rPr>
        <w:t>Alanazi, A.A., Osman, K. and Halim, L., 2025. A Systematic Review on Organisational Culture, Strengths, and Weaknesses in Technical and Vocational Education and Training Programs in Africa, Asia, and Europe. </w:t>
      </w:r>
      <w:r w:rsidRPr="0020567F">
        <w:rPr>
          <w:rFonts w:ascii="Arial" w:hAnsi="Arial" w:cs="Arial"/>
          <w:i/>
          <w:iCs/>
          <w:sz w:val="22"/>
          <w:szCs w:val="22"/>
        </w:rPr>
        <w:t>International Journal of Interdisciplinary Educational Studies</w:t>
      </w:r>
      <w:r w:rsidRPr="0020567F">
        <w:rPr>
          <w:rFonts w:ascii="Arial" w:hAnsi="Arial" w:cs="Arial"/>
          <w:sz w:val="22"/>
          <w:szCs w:val="22"/>
        </w:rPr>
        <w:t>, </w:t>
      </w:r>
      <w:r w:rsidRPr="0020567F">
        <w:rPr>
          <w:rFonts w:ascii="Arial" w:hAnsi="Arial" w:cs="Arial"/>
          <w:i/>
          <w:iCs/>
          <w:sz w:val="22"/>
          <w:szCs w:val="22"/>
        </w:rPr>
        <w:t>20</w:t>
      </w:r>
      <w:r w:rsidRPr="0020567F">
        <w:rPr>
          <w:rFonts w:ascii="Arial" w:hAnsi="Arial" w:cs="Arial"/>
          <w:sz w:val="22"/>
          <w:szCs w:val="22"/>
        </w:rPr>
        <w:t>(2</w:t>
      </w:r>
      <w:proofErr w:type="gramStart"/>
      <w:r w:rsidRPr="0020567F">
        <w:rPr>
          <w:rFonts w:ascii="Arial" w:hAnsi="Arial" w:cs="Arial"/>
          <w:sz w:val="22"/>
          <w:szCs w:val="22"/>
        </w:rPr>
        <w:t>).</w:t>
      </w:r>
      <w:r w:rsidRPr="0020567F">
        <w:rPr>
          <w:rFonts w:ascii="Arial" w:hAnsi="Arial" w:cs="Arial"/>
          <w:i/>
          <w:iCs/>
          <w:sz w:val="22"/>
          <w:szCs w:val="22"/>
        </w:rPr>
        <w:t>DOI</w:t>
      </w:r>
      <w:proofErr w:type="gramEnd"/>
      <w:r w:rsidRPr="0020567F">
        <w:rPr>
          <w:rFonts w:ascii="Arial" w:hAnsi="Arial" w:cs="Arial"/>
          <w:sz w:val="22"/>
          <w:szCs w:val="22"/>
        </w:rPr>
        <w:t>: </w:t>
      </w:r>
      <w:hyperlink r:id="rId7" w:history="1">
        <w:r w:rsidRPr="0020567F">
          <w:rPr>
            <w:rStyle w:val="Hyperlink"/>
            <w:rFonts w:ascii="Arial" w:hAnsi="Arial" w:cs="Arial"/>
            <w:sz w:val="22"/>
            <w:szCs w:val="22"/>
          </w:rPr>
          <w:t>https://doi.org/10.18848/2327-011X/CGP/v20i02/247-272</w:t>
        </w:r>
      </w:hyperlink>
    </w:p>
    <w:p w14:paraId="0E1CA3B8" w14:textId="5CF4FCB6" w:rsidR="004C2040" w:rsidRPr="0020567F" w:rsidRDefault="004C2040" w:rsidP="00B50C47">
      <w:pPr>
        <w:spacing w:line="360" w:lineRule="auto"/>
        <w:jc w:val="both"/>
        <w:rPr>
          <w:rFonts w:ascii="Arial" w:hAnsi="Arial" w:cs="Arial"/>
          <w:sz w:val="22"/>
          <w:szCs w:val="22"/>
        </w:rPr>
      </w:pPr>
      <w:r w:rsidRPr="0020567F">
        <w:rPr>
          <w:rFonts w:ascii="Arial" w:hAnsi="Arial" w:cs="Arial"/>
          <w:sz w:val="22"/>
          <w:szCs w:val="22"/>
        </w:rPr>
        <w:t>Antoniadou, M. and Kanellopoulou, A., 2024. Educational approach: application of SWOT analysis for assessing entrepreneurial goals in senior dental students. </w:t>
      </w:r>
      <w:r w:rsidRPr="0020567F">
        <w:rPr>
          <w:rFonts w:ascii="Arial" w:hAnsi="Arial" w:cs="Arial"/>
          <w:i/>
          <w:iCs/>
          <w:sz w:val="22"/>
          <w:szCs w:val="22"/>
        </w:rPr>
        <w:t>European Journal of Investigation in Health, Psychology and Education</w:t>
      </w:r>
      <w:r w:rsidRPr="0020567F">
        <w:rPr>
          <w:rFonts w:ascii="Arial" w:hAnsi="Arial" w:cs="Arial"/>
          <w:sz w:val="22"/>
          <w:szCs w:val="22"/>
        </w:rPr>
        <w:t>, </w:t>
      </w:r>
      <w:r w:rsidRPr="0020567F">
        <w:rPr>
          <w:rFonts w:ascii="Arial" w:hAnsi="Arial" w:cs="Arial"/>
          <w:i/>
          <w:iCs/>
          <w:sz w:val="22"/>
          <w:szCs w:val="22"/>
        </w:rPr>
        <w:t>14</w:t>
      </w:r>
      <w:r w:rsidRPr="0020567F">
        <w:rPr>
          <w:rFonts w:ascii="Arial" w:hAnsi="Arial" w:cs="Arial"/>
          <w:sz w:val="22"/>
          <w:szCs w:val="22"/>
        </w:rPr>
        <w:t>(3), pp.753-766.DOI:</w:t>
      </w:r>
      <w:hyperlink r:id="rId8" w:tgtFrame="_blank" w:history="1">
        <w:r w:rsidRPr="0020567F">
          <w:rPr>
            <w:rStyle w:val="Hyperlink"/>
            <w:rFonts w:ascii="Arial" w:hAnsi="Arial" w:cs="Arial"/>
            <w:sz w:val="22"/>
            <w:szCs w:val="22"/>
          </w:rPr>
          <w:t>10.3390/ejihpe14030049</w:t>
        </w:r>
      </w:hyperlink>
      <w:r w:rsidR="001634EB" w:rsidRPr="0020567F">
        <w:rPr>
          <w:rFonts w:ascii="Arial" w:hAnsi="Arial" w:cs="Arial"/>
          <w:sz w:val="22"/>
          <w:szCs w:val="22"/>
        </w:rPr>
        <w:t xml:space="preserve"> </w:t>
      </w:r>
    </w:p>
    <w:p w14:paraId="7BC17872" w14:textId="77777777" w:rsidR="004C2040" w:rsidRPr="0020567F" w:rsidRDefault="004C2040" w:rsidP="00B50C47">
      <w:pPr>
        <w:spacing w:line="360" w:lineRule="auto"/>
        <w:jc w:val="both"/>
        <w:rPr>
          <w:rFonts w:ascii="Arial" w:hAnsi="Arial" w:cs="Arial"/>
          <w:sz w:val="22"/>
          <w:szCs w:val="22"/>
        </w:rPr>
      </w:pPr>
      <w:proofErr w:type="spellStart"/>
      <w:r w:rsidRPr="0020567F">
        <w:rPr>
          <w:rFonts w:ascii="Arial" w:hAnsi="Arial" w:cs="Arial"/>
          <w:sz w:val="22"/>
          <w:szCs w:val="22"/>
        </w:rPr>
        <w:t>Hellison</w:t>
      </w:r>
      <w:proofErr w:type="spellEnd"/>
      <w:r w:rsidRPr="0020567F">
        <w:rPr>
          <w:rFonts w:ascii="Arial" w:hAnsi="Arial" w:cs="Arial"/>
          <w:sz w:val="22"/>
          <w:szCs w:val="22"/>
        </w:rPr>
        <w:t xml:space="preserve">, D., </w:t>
      </w:r>
      <w:proofErr w:type="spellStart"/>
      <w:r w:rsidRPr="0020567F">
        <w:rPr>
          <w:rFonts w:ascii="Arial" w:hAnsi="Arial" w:cs="Arial"/>
          <w:sz w:val="22"/>
          <w:szCs w:val="22"/>
        </w:rPr>
        <w:t>Hellison</w:t>
      </w:r>
      <w:proofErr w:type="spellEnd"/>
      <w:r w:rsidRPr="0020567F">
        <w:rPr>
          <w:rFonts w:ascii="Arial" w:hAnsi="Arial" w:cs="Arial"/>
          <w:sz w:val="22"/>
          <w:szCs w:val="22"/>
        </w:rPr>
        <w:t>, D.R., Wright, P.M., Martinek, T.J. and Walsh, D.S., 2025. </w:t>
      </w:r>
      <w:r w:rsidRPr="0020567F">
        <w:rPr>
          <w:rFonts w:ascii="Arial" w:hAnsi="Arial" w:cs="Arial"/>
          <w:i/>
          <w:iCs/>
          <w:sz w:val="22"/>
          <w:szCs w:val="22"/>
        </w:rPr>
        <w:t>Teaching personal and social responsibility through physical activity</w:t>
      </w:r>
      <w:r w:rsidRPr="0020567F">
        <w:rPr>
          <w:rFonts w:ascii="Arial" w:hAnsi="Arial" w:cs="Arial"/>
          <w:sz w:val="22"/>
          <w:szCs w:val="22"/>
        </w:rPr>
        <w:t>. Human Kinetics.</w:t>
      </w:r>
    </w:p>
    <w:p w14:paraId="371540E5" w14:textId="243122E9" w:rsidR="004C2040" w:rsidRPr="0020567F" w:rsidRDefault="004C2040" w:rsidP="00B50C47">
      <w:pPr>
        <w:spacing w:line="360" w:lineRule="auto"/>
        <w:jc w:val="both"/>
        <w:rPr>
          <w:rFonts w:ascii="Arial" w:hAnsi="Arial" w:cs="Arial"/>
          <w:sz w:val="22"/>
          <w:szCs w:val="22"/>
        </w:rPr>
      </w:pPr>
      <w:r w:rsidRPr="0020567F">
        <w:rPr>
          <w:rFonts w:ascii="Arial" w:hAnsi="Arial" w:cs="Arial"/>
          <w:sz w:val="22"/>
          <w:szCs w:val="22"/>
        </w:rPr>
        <w:t xml:space="preserve">Isa, A.M., </w:t>
      </w:r>
      <w:proofErr w:type="spellStart"/>
      <w:r w:rsidRPr="0020567F">
        <w:rPr>
          <w:rFonts w:ascii="Arial" w:hAnsi="Arial" w:cs="Arial"/>
          <w:sz w:val="22"/>
          <w:szCs w:val="22"/>
        </w:rPr>
        <w:t>Mydin</w:t>
      </w:r>
      <w:proofErr w:type="spellEnd"/>
      <w:r w:rsidRPr="0020567F">
        <w:rPr>
          <w:rFonts w:ascii="Arial" w:hAnsi="Arial" w:cs="Arial"/>
          <w:sz w:val="22"/>
          <w:szCs w:val="22"/>
        </w:rPr>
        <w:t>, A.A. and Abdullah, A.G.K., 2021. Road to school transformation 2025: A systematic literature review on teacher autonomy in Malaysia. </w:t>
      </w:r>
      <w:r w:rsidRPr="0020567F">
        <w:rPr>
          <w:rFonts w:ascii="Arial" w:hAnsi="Arial" w:cs="Arial"/>
          <w:i/>
          <w:iCs/>
          <w:sz w:val="22"/>
          <w:szCs w:val="22"/>
        </w:rPr>
        <w:t>International Journal of Academic Research in Progressive Education and Development</w:t>
      </w:r>
      <w:r w:rsidRPr="0020567F">
        <w:rPr>
          <w:rFonts w:ascii="Arial" w:hAnsi="Arial" w:cs="Arial"/>
          <w:sz w:val="22"/>
          <w:szCs w:val="22"/>
        </w:rPr>
        <w:t>, </w:t>
      </w:r>
      <w:r w:rsidRPr="0020567F">
        <w:rPr>
          <w:rFonts w:ascii="Arial" w:hAnsi="Arial" w:cs="Arial"/>
          <w:i/>
          <w:iCs/>
          <w:sz w:val="22"/>
          <w:szCs w:val="22"/>
        </w:rPr>
        <w:t>10</w:t>
      </w:r>
      <w:r w:rsidRPr="0020567F">
        <w:rPr>
          <w:rFonts w:ascii="Arial" w:hAnsi="Arial" w:cs="Arial"/>
          <w:sz w:val="22"/>
          <w:szCs w:val="22"/>
        </w:rPr>
        <w:t>(3), pp.34-45. http://dx.doi.org/10.6007/IJARPED/v10-i3/10710</w:t>
      </w:r>
      <w:r w:rsidR="004C495F" w:rsidRPr="0020567F">
        <w:rPr>
          <w:rFonts w:ascii="Arial" w:hAnsi="Arial" w:cs="Arial"/>
          <w:sz w:val="22"/>
          <w:szCs w:val="22"/>
        </w:rPr>
        <w:t xml:space="preserve"> </w:t>
      </w:r>
    </w:p>
    <w:p w14:paraId="4567578D" w14:textId="77777777" w:rsidR="004C2040" w:rsidRPr="0020567F" w:rsidRDefault="004C2040" w:rsidP="00B50C47">
      <w:pPr>
        <w:spacing w:line="360" w:lineRule="auto"/>
        <w:jc w:val="both"/>
        <w:rPr>
          <w:rFonts w:ascii="Arial" w:hAnsi="Arial" w:cs="Arial"/>
          <w:sz w:val="22"/>
          <w:szCs w:val="22"/>
        </w:rPr>
      </w:pPr>
      <w:proofErr w:type="spellStart"/>
      <w:r w:rsidRPr="0020567F">
        <w:rPr>
          <w:rFonts w:ascii="Arial" w:hAnsi="Arial" w:cs="Arial"/>
          <w:sz w:val="22"/>
          <w:szCs w:val="22"/>
        </w:rPr>
        <w:t>Mustaeva</w:t>
      </w:r>
      <w:proofErr w:type="spellEnd"/>
      <w:r w:rsidRPr="0020567F">
        <w:rPr>
          <w:rFonts w:ascii="Arial" w:hAnsi="Arial" w:cs="Arial"/>
          <w:sz w:val="22"/>
          <w:szCs w:val="22"/>
        </w:rPr>
        <w:t>, E., 2025, September. METHODS AND TOOLS FOR DEVELOPING ENGLISH LANGUAGE REFLECTIVE COMPETENCE IN PROFESSIONAL DEVELOPMENT COURSES. In </w:t>
      </w:r>
      <w:r w:rsidRPr="0020567F">
        <w:rPr>
          <w:rFonts w:ascii="Arial" w:hAnsi="Arial" w:cs="Arial"/>
          <w:i/>
          <w:iCs/>
          <w:sz w:val="22"/>
          <w:szCs w:val="22"/>
        </w:rPr>
        <w:t>Russian-Uzbekistan Conference</w:t>
      </w:r>
      <w:r w:rsidRPr="0020567F">
        <w:rPr>
          <w:rFonts w:ascii="Arial" w:hAnsi="Arial" w:cs="Arial"/>
          <w:sz w:val="22"/>
          <w:szCs w:val="22"/>
        </w:rPr>
        <w:t> (pp. 333-343).</w:t>
      </w:r>
    </w:p>
    <w:p w14:paraId="3180F295" w14:textId="26C436EF" w:rsidR="004C2040" w:rsidRPr="0020567F" w:rsidRDefault="004C2040" w:rsidP="00B50C47">
      <w:pPr>
        <w:spacing w:line="360" w:lineRule="auto"/>
        <w:jc w:val="both"/>
        <w:rPr>
          <w:rFonts w:ascii="Arial" w:hAnsi="Arial" w:cs="Arial"/>
          <w:sz w:val="22"/>
          <w:szCs w:val="22"/>
        </w:rPr>
      </w:pPr>
      <w:r w:rsidRPr="0020567F">
        <w:rPr>
          <w:rFonts w:ascii="Arial" w:hAnsi="Arial" w:cs="Arial"/>
          <w:sz w:val="22"/>
          <w:szCs w:val="22"/>
        </w:rPr>
        <w:t>Potter, P.A., Perry, A.G., Stockert, P.A., Hall, A. and Ostendorf, W.R., 2025. </w:t>
      </w:r>
      <w:r w:rsidRPr="0020567F">
        <w:rPr>
          <w:rFonts w:ascii="Arial" w:hAnsi="Arial" w:cs="Arial"/>
          <w:i/>
          <w:iCs/>
          <w:sz w:val="22"/>
          <w:szCs w:val="22"/>
        </w:rPr>
        <w:t>Fundamentals of Nursing-E-Book: Fundamentals of Nursing-E-Book</w:t>
      </w:r>
      <w:r w:rsidRPr="0020567F">
        <w:rPr>
          <w:rFonts w:ascii="Arial" w:hAnsi="Arial" w:cs="Arial"/>
          <w:sz w:val="22"/>
          <w:szCs w:val="22"/>
        </w:rPr>
        <w:t>. Elsevier Health Sciences.</w:t>
      </w:r>
    </w:p>
    <w:p w14:paraId="3AE71E0A" w14:textId="77777777" w:rsidR="004C2040" w:rsidRPr="0020567F" w:rsidRDefault="004C2040" w:rsidP="00B50C47">
      <w:pPr>
        <w:spacing w:line="360" w:lineRule="auto"/>
        <w:jc w:val="both"/>
        <w:rPr>
          <w:rFonts w:ascii="Arial" w:hAnsi="Arial" w:cs="Arial"/>
          <w:sz w:val="22"/>
          <w:szCs w:val="22"/>
        </w:rPr>
      </w:pPr>
      <w:r w:rsidRPr="0020567F">
        <w:rPr>
          <w:rFonts w:ascii="Arial" w:hAnsi="Arial" w:cs="Arial"/>
          <w:sz w:val="22"/>
          <w:szCs w:val="22"/>
        </w:rPr>
        <w:t>Stevens, R., 2025. </w:t>
      </w:r>
      <w:r w:rsidRPr="0020567F">
        <w:rPr>
          <w:rFonts w:ascii="Arial" w:hAnsi="Arial" w:cs="Arial"/>
          <w:i/>
          <w:iCs/>
          <w:sz w:val="22"/>
          <w:szCs w:val="22"/>
        </w:rPr>
        <w:t>In sickness and in wealth: American hospitals in the twentieth century</w:t>
      </w:r>
      <w:r w:rsidRPr="0020567F">
        <w:rPr>
          <w:rFonts w:ascii="Arial" w:hAnsi="Arial" w:cs="Arial"/>
          <w:sz w:val="22"/>
          <w:szCs w:val="22"/>
        </w:rPr>
        <w:t>. Plunkett Lake Press.</w:t>
      </w:r>
    </w:p>
    <w:p w14:paraId="4F782C4A" w14:textId="77777777" w:rsidR="004C2040" w:rsidRPr="0020567F" w:rsidRDefault="004C2040" w:rsidP="00B50C47">
      <w:pPr>
        <w:spacing w:line="360" w:lineRule="auto"/>
        <w:jc w:val="both"/>
        <w:rPr>
          <w:rFonts w:ascii="Arial" w:hAnsi="Arial" w:cs="Arial"/>
          <w:sz w:val="22"/>
          <w:szCs w:val="22"/>
        </w:rPr>
      </w:pPr>
      <w:proofErr w:type="spellStart"/>
      <w:r w:rsidRPr="0020567F">
        <w:rPr>
          <w:rFonts w:ascii="Arial" w:hAnsi="Arial" w:cs="Arial"/>
          <w:sz w:val="22"/>
          <w:szCs w:val="22"/>
        </w:rPr>
        <w:t>Trimasse</w:t>
      </w:r>
      <w:proofErr w:type="spellEnd"/>
      <w:r w:rsidRPr="0020567F">
        <w:rPr>
          <w:rFonts w:ascii="Arial" w:hAnsi="Arial" w:cs="Arial"/>
          <w:sz w:val="22"/>
          <w:szCs w:val="22"/>
        </w:rPr>
        <w:t>, N., 2025. The use of reflective reports in higher education. </w:t>
      </w:r>
      <w:r w:rsidRPr="0020567F">
        <w:rPr>
          <w:rFonts w:ascii="Arial" w:hAnsi="Arial" w:cs="Arial"/>
          <w:i/>
          <w:iCs/>
          <w:sz w:val="22"/>
          <w:szCs w:val="22"/>
        </w:rPr>
        <w:t>Reflective Practice</w:t>
      </w:r>
      <w:r w:rsidRPr="0020567F">
        <w:rPr>
          <w:rFonts w:ascii="Arial" w:hAnsi="Arial" w:cs="Arial"/>
          <w:sz w:val="22"/>
          <w:szCs w:val="22"/>
        </w:rPr>
        <w:t>, </w:t>
      </w:r>
      <w:r w:rsidRPr="0020567F">
        <w:rPr>
          <w:rFonts w:ascii="Arial" w:hAnsi="Arial" w:cs="Arial"/>
          <w:i/>
          <w:iCs/>
          <w:sz w:val="22"/>
          <w:szCs w:val="22"/>
        </w:rPr>
        <w:t>26</w:t>
      </w:r>
      <w:r w:rsidRPr="0020567F">
        <w:rPr>
          <w:rFonts w:ascii="Arial" w:hAnsi="Arial" w:cs="Arial"/>
          <w:sz w:val="22"/>
          <w:szCs w:val="22"/>
        </w:rPr>
        <w:t>(1), pp.154-171.</w:t>
      </w:r>
    </w:p>
    <w:p w14:paraId="5047F7BC" w14:textId="77777777" w:rsidR="004C2040" w:rsidRPr="00393332" w:rsidRDefault="004C2040" w:rsidP="00B50C47">
      <w:pPr>
        <w:spacing w:line="360" w:lineRule="auto"/>
        <w:jc w:val="both"/>
        <w:rPr>
          <w:rFonts w:ascii="Arial" w:hAnsi="Arial" w:cs="Arial"/>
          <w:sz w:val="22"/>
          <w:szCs w:val="22"/>
        </w:rPr>
      </w:pPr>
      <w:r w:rsidRPr="0020567F">
        <w:rPr>
          <w:rFonts w:ascii="Arial" w:hAnsi="Arial" w:cs="Arial"/>
          <w:sz w:val="22"/>
          <w:szCs w:val="22"/>
        </w:rPr>
        <w:t>Zong, Z. and Guan, Y., 2025. AI-driven intelligent data analytics and predictive analysis in Industry 4.0: Transforming knowledge, innovation, and efficiency. </w:t>
      </w:r>
      <w:r w:rsidRPr="0020567F">
        <w:rPr>
          <w:rFonts w:ascii="Arial" w:hAnsi="Arial" w:cs="Arial"/>
          <w:i/>
          <w:iCs/>
          <w:sz w:val="22"/>
          <w:szCs w:val="22"/>
        </w:rPr>
        <w:t>Journal of the knowledge economy</w:t>
      </w:r>
      <w:r w:rsidRPr="0020567F">
        <w:rPr>
          <w:rFonts w:ascii="Arial" w:hAnsi="Arial" w:cs="Arial"/>
          <w:sz w:val="22"/>
          <w:szCs w:val="22"/>
        </w:rPr>
        <w:t>, </w:t>
      </w:r>
      <w:r w:rsidRPr="0020567F">
        <w:rPr>
          <w:rFonts w:ascii="Arial" w:hAnsi="Arial" w:cs="Arial"/>
          <w:i/>
          <w:iCs/>
          <w:sz w:val="22"/>
          <w:szCs w:val="22"/>
        </w:rPr>
        <w:t>16</w:t>
      </w:r>
      <w:r w:rsidRPr="0020567F">
        <w:rPr>
          <w:rFonts w:ascii="Arial" w:hAnsi="Arial" w:cs="Arial"/>
          <w:sz w:val="22"/>
          <w:szCs w:val="22"/>
        </w:rPr>
        <w:t>(1), pp.864-903.</w:t>
      </w:r>
    </w:p>
    <w:sectPr w:rsidR="004C2040" w:rsidRPr="00393332" w:rsidSect="00B0289D">
      <w:footerReference w:type="default" r:id="rId9"/>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F2F62F" w14:textId="77777777" w:rsidR="004256C7" w:rsidRPr="0020567F" w:rsidRDefault="004256C7" w:rsidP="00B0289D">
      <w:pPr>
        <w:spacing w:after="0" w:line="240" w:lineRule="auto"/>
      </w:pPr>
      <w:r w:rsidRPr="0020567F">
        <w:separator/>
      </w:r>
    </w:p>
  </w:endnote>
  <w:endnote w:type="continuationSeparator" w:id="0">
    <w:p w14:paraId="50667F65" w14:textId="77777777" w:rsidR="004256C7" w:rsidRPr="0020567F" w:rsidRDefault="004256C7" w:rsidP="00B0289D">
      <w:pPr>
        <w:spacing w:after="0" w:line="240" w:lineRule="auto"/>
      </w:pPr>
      <w:r w:rsidRPr="0020567F">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54622934"/>
      <w:docPartObj>
        <w:docPartGallery w:val="Page Numbers (Bottom of Page)"/>
        <w:docPartUnique/>
      </w:docPartObj>
    </w:sdtPr>
    <w:sdtEndPr>
      <w:rPr>
        <w:color w:val="7F7F7F" w:themeColor="background1" w:themeShade="7F"/>
        <w:spacing w:val="60"/>
      </w:rPr>
    </w:sdtEndPr>
    <w:sdtContent>
      <w:p w14:paraId="4EE60155" w14:textId="430B28FC" w:rsidR="00B0289D" w:rsidRPr="0020567F" w:rsidRDefault="00B0289D">
        <w:pPr>
          <w:pStyle w:val="Footer"/>
          <w:pBdr>
            <w:top w:val="single" w:sz="4" w:space="1" w:color="D9D9D9" w:themeColor="background1" w:themeShade="D9"/>
          </w:pBdr>
          <w:jc w:val="right"/>
        </w:pPr>
        <w:r w:rsidRPr="0020567F">
          <w:fldChar w:fldCharType="begin"/>
        </w:r>
        <w:r w:rsidRPr="0020567F">
          <w:instrText xml:space="preserve"> PAGE   \* MERGEFORMAT </w:instrText>
        </w:r>
        <w:r w:rsidRPr="0020567F">
          <w:fldChar w:fldCharType="separate"/>
        </w:r>
        <w:r w:rsidRPr="0020567F">
          <w:t>2</w:t>
        </w:r>
        <w:r w:rsidRPr="0020567F">
          <w:fldChar w:fldCharType="end"/>
        </w:r>
        <w:r w:rsidRPr="0020567F">
          <w:t xml:space="preserve"> | </w:t>
        </w:r>
        <w:r w:rsidRPr="0020567F">
          <w:rPr>
            <w:color w:val="7F7F7F" w:themeColor="background1" w:themeShade="7F"/>
            <w:spacing w:val="60"/>
          </w:rPr>
          <w:t>Page</w:t>
        </w:r>
      </w:p>
    </w:sdtContent>
  </w:sdt>
  <w:p w14:paraId="4DBFBFF1" w14:textId="77777777" w:rsidR="00B0289D" w:rsidRPr="0020567F" w:rsidRDefault="00B028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3539DB" w14:textId="77777777" w:rsidR="004256C7" w:rsidRPr="0020567F" w:rsidRDefault="004256C7" w:rsidP="00B0289D">
      <w:pPr>
        <w:spacing w:after="0" w:line="240" w:lineRule="auto"/>
      </w:pPr>
      <w:r w:rsidRPr="0020567F">
        <w:separator/>
      </w:r>
    </w:p>
  </w:footnote>
  <w:footnote w:type="continuationSeparator" w:id="0">
    <w:p w14:paraId="796CB54B" w14:textId="77777777" w:rsidR="004256C7" w:rsidRPr="0020567F" w:rsidRDefault="004256C7" w:rsidP="00B0289D">
      <w:pPr>
        <w:spacing w:after="0" w:line="240" w:lineRule="auto"/>
      </w:pPr>
      <w:r w:rsidRPr="0020567F">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41E4"/>
    <w:rsid w:val="00075B8F"/>
    <w:rsid w:val="000B5163"/>
    <w:rsid w:val="001634EB"/>
    <w:rsid w:val="001E4AF2"/>
    <w:rsid w:val="0020567F"/>
    <w:rsid w:val="00217443"/>
    <w:rsid w:val="00243904"/>
    <w:rsid w:val="00253B41"/>
    <w:rsid w:val="002B6F89"/>
    <w:rsid w:val="002F6BC0"/>
    <w:rsid w:val="0035556F"/>
    <w:rsid w:val="0036378D"/>
    <w:rsid w:val="00393332"/>
    <w:rsid w:val="004241E4"/>
    <w:rsid w:val="004256C7"/>
    <w:rsid w:val="00430F6C"/>
    <w:rsid w:val="004A1877"/>
    <w:rsid w:val="004C2040"/>
    <w:rsid w:val="004C495F"/>
    <w:rsid w:val="00523C4C"/>
    <w:rsid w:val="00533BE6"/>
    <w:rsid w:val="005B3F6F"/>
    <w:rsid w:val="00602FE6"/>
    <w:rsid w:val="00657E1A"/>
    <w:rsid w:val="00674B74"/>
    <w:rsid w:val="006B32E4"/>
    <w:rsid w:val="006D7229"/>
    <w:rsid w:val="00781F40"/>
    <w:rsid w:val="007E0798"/>
    <w:rsid w:val="00827CCA"/>
    <w:rsid w:val="008576C2"/>
    <w:rsid w:val="008F31EF"/>
    <w:rsid w:val="0095493D"/>
    <w:rsid w:val="00961B12"/>
    <w:rsid w:val="00962FD5"/>
    <w:rsid w:val="0096343D"/>
    <w:rsid w:val="0098294F"/>
    <w:rsid w:val="009A170A"/>
    <w:rsid w:val="00A41BC4"/>
    <w:rsid w:val="00A909CD"/>
    <w:rsid w:val="00B0289D"/>
    <w:rsid w:val="00B50C47"/>
    <w:rsid w:val="00B87FBE"/>
    <w:rsid w:val="00C2699E"/>
    <w:rsid w:val="00C72420"/>
    <w:rsid w:val="00D1591F"/>
    <w:rsid w:val="00D96EE0"/>
    <w:rsid w:val="00DA3E54"/>
    <w:rsid w:val="00EE03E3"/>
    <w:rsid w:val="00F76E0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554B1DF"/>
  <w15:chartTrackingRefBased/>
  <w15:docId w15:val="{FFA5C881-ECCF-47FB-97FF-D1CE883473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4241E4"/>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4241E4"/>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4241E4"/>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241E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241E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241E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241E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241E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241E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41E4"/>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4241E4"/>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4241E4"/>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4241E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241E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241E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241E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241E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241E4"/>
    <w:rPr>
      <w:rFonts w:eastAsiaTheme="majorEastAsia" w:cstheme="majorBidi"/>
      <w:color w:val="272727" w:themeColor="text1" w:themeTint="D8"/>
    </w:rPr>
  </w:style>
  <w:style w:type="paragraph" w:styleId="Title">
    <w:name w:val="Title"/>
    <w:basedOn w:val="Normal"/>
    <w:next w:val="Normal"/>
    <w:link w:val="TitleChar"/>
    <w:uiPriority w:val="10"/>
    <w:qFormat/>
    <w:rsid w:val="004241E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241E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241E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241E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241E4"/>
    <w:pPr>
      <w:spacing w:before="160"/>
      <w:jc w:val="center"/>
    </w:pPr>
    <w:rPr>
      <w:i/>
      <w:iCs/>
      <w:color w:val="404040" w:themeColor="text1" w:themeTint="BF"/>
    </w:rPr>
  </w:style>
  <w:style w:type="character" w:customStyle="1" w:styleId="QuoteChar">
    <w:name w:val="Quote Char"/>
    <w:basedOn w:val="DefaultParagraphFont"/>
    <w:link w:val="Quote"/>
    <w:uiPriority w:val="29"/>
    <w:rsid w:val="004241E4"/>
    <w:rPr>
      <w:i/>
      <w:iCs/>
      <w:color w:val="404040" w:themeColor="text1" w:themeTint="BF"/>
    </w:rPr>
  </w:style>
  <w:style w:type="paragraph" w:styleId="ListParagraph">
    <w:name w:val="List Paragraph"/>
    <w:basedOn w:val="Normal"/>
    <w:uiPriority w:val="34"/>
    <w:qFormat/>
    <w:rsid w:val="004241E4"/>
    <w:pPr>
      <w:ind w:left="720"/>
      <w:contextualSpacing/>
    </w:pPr>
  </w:style>
  <w:style w:type="character" w:styleId="IntenseEmphasis">
    <w:name w:val="Intense Emphasis"/>
    <w:basedOn w:val="DefaultParagraphFont"/>
    <w:uiPriority w:val="21"/>
    <w:qFormat/>
    <w:rsid w:val="004241E4"/>
    <w:rPr>
      <w:i/>
      <w:iCs/>
      <w:color w:val="2F5496" w:themeColor="accent1" w:themeShade="BF"/>
    </w:rPr>
  </w:style>
  <w:style w:type="paragraph" w:styleId="IntenseQuote">
    <w:name w:val="Intense Quote"/>
    <w:basedOn w:val="Normal"/>
    <w:next w:val="Normal"/>
    <w:link w:val="IntenseQuoteChar"/>
    <w:uiPriority w:val="30"/>
    <w:qFormat/>
    <w:rsid w:val="004241E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241E4"/>
    <w:rPr>
      <w:i/>
      <w:iCs/>
      <w:color w:val="2F5496" w:themeColor="accent1" w:themeShade="BF"/>
    </w:rPr>
  </w:style>
  <w:style w:type="character" w:styleId="IntenseReference">
    <w:name w:val="Intense Reference"/>
    <w:basedOn w:val="DefaultParagraphFont"/>
    <w:uiPriority w:val="32"/>
    <w:qFormat/>
    <w:rsid w:val="004241E4"/>
    <w:rPr>
      <w:b/>
      <w:bCs/>
      <w:smallCaps/>
      <w:color w:val="2F5496" w:themeColor="accent1" w:themeShade="BF"/>
      <w:spacing w:val="5"/>
    </w:rPr>
  </w:style>
  <w:style w:type="paragraph" w:styleId="Header">
    <w:name w:val="header"/>
    <w:basedOn w:val="Normal"/>
    <w:link w:val="HeaderChar"/>
    <w:uiPriority w:val="99"/>
    <w:unhideWhenUsed/>
    <w:rsid w:val="00B0289D"/>
    <w:pPr>
      <w:tabs>
        <w:tab w:val="center" w:pos="4680"/>
        <w:tab w:val="right" w:pos="9360"/>
      </w:tabs>
      <w:spacing w:after="0" w:line="240" w:lineRule="auto"/>
    </w:pPr>
  </w:style>
  <w:style w:type="character" w:customStyle="1" w:styleId="HeaderChar">
    <w:name w:val="Header Char"/>
    <w:basedOn w:val="DefaultParagraphFont"/>
    <w:link w:val="Header"/>
    <w:uiPriority w:val="99"/>
    <w:rsid w:val="00B0289D"/>
  </w:style>
  <w:style w:type="paragraph" w:styleId="Footer">
    <w:name w:val="footer"/>
    <w:basedOn w:val="Normal"/>
    <w:link w:val="FooterChar"/>
    <w:uiPriority w:val="99"/>
    <w:unhideWhenUsed/>
    <w:rsid w:val="00B0289D"/>
    <w:pPr>
      <w:tabs>
        <w:tab w:val="center" w:pos="4680"/>
        <w:tab w:val="right" w:pos="9360"/>
      </w:tabs>
      <w:spacing w:after="0" w:line="240" w:lineRule="auto"/>
    </w:pPr>
  </w:style>
  <w:style w:type="character" w:customStyle="1" w:styleId="FooterChar">
    <w:name w:val="Footer Char"/>
    <w:basedOn w:val="DefaultParagraphFont"/>
    <w:link w:val="Footer"/>
    <w:uiPriority w:val="99"/>
    <w:rsid w:val="00B0289D"/>
  </w:style>
  <w:style w:type="paragraph" w:styleId="TOCHeading">
    <w:name w:val="TOC Heading"/>
    <w:basedOn w:val="Heading1"/>
    <w:next w:val="Normal"/>
    <w:uiPriority w:val="39"/>
    <w:unhideWhenUsed/>
    <w:qFormat/>
    <w:rsid w:val="00B0289D"/>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B0289D"/>
    <w:pPr>
      <w:spacing w:after="100"/>
    </w:pPr>
  </w:style>
  <w:style w:type="character" w:styleId="Hyperlink">
    <w:name w:val="Hyperlink"/>
    <w:basedOn w:val="DefaultParagraphFont"/>
    <w:uiPriority w:val="99"/>
    <w:unhideWhenUsed/>
    <w:rsid w:val="00B0289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3390/ejihpe14030049?urlappend=%3Futm_source%3Dresearchgate.net%26medium%3Darticle" TargetMode="External"/><Relationship Id="rId3" Type="http://schemas.openxmlformats.org/officeDocument/2006/relationships/settings" Target="settings.xml"/><Relationship Id="rId7" Type="http://schemas.openxmlformats.org/officeDocument/2006/relationships/hyperlink" Target="https://doi.org/10.18848/2327-011X/CGP/v20i02/247-272"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5204286-081C-4906-A79C-0C7DE74C69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2387</Words>
  <Characters>13608</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laurent felix ilboudo</cp:lastModifiedBy>
  <cp:revision>2</cp:revision>
  <dcterms:created xsi:type="dcterms:W3CDTF">2025-11-20T17:29:00Z</dcterms:created>
  <dcterms:modified xsi:type="dcterms:W3CDTF">2025-11-20T17:29:00Z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3fc93bb2-40f4-4dd4-8f8f-0ea75031295f</vt:lpwstr>
  </property>
</Properties>
</file>