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                                                               Table of Contents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1. Introduction</w:t>
      </w:r>
    </w:p>
    <w:p w:rsidR="00000000" w:rsidDel="00000000" w:rsidP="00000000" w:rsidRDefault="00000000" w:rsidRPr="00000000" w14:paraId="00000008">
      <w:pPr>
        <w:rPr/>
      </w:pPr>
      <w:r w:rsidDel="00000000" w:rsidR="00000000" w:rsidRPr="00000000">
        <w:rPr>
          <w:rtl w:val="0"/>
        </w:rPr>
        <w:t xml:space="preserve">   - Overview of S3 Team Style and its importance in collaboration</w:t>
      </w:r>
    </w:p>
    <w:p w:rsidR="00000000" w:rsidDel="00000000" w:rsidP="00000000" w:rsidRDefault="00000000" w:rsidRPr="00000000" w14:paraId="00000009">
      <w:pPr>
        <w:rPr/>
      </w:pPr>
      <w:r w:rsidDel="00000000" w:rsidR="00000000" w:rsidRPr="00000000">
        <w:rPr>
          <w:rtl w:val="0"/>
        </w:rPr>
        <w:t xml:space="preserve">   - Introduction to Belbin's Team Role Theory and Gestalt principles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2. Reflection on Group Experience</w:t>
      </w:r>
    </w:p>
    <w:p w:rsidR="00000000" w:rsidDel="00000000" w:rsidP="00000000" w:rsidRDefault="00000000" w:rsidRPr="00000000" w14:paraId="0000000C">
      <w:pPr>
        <w:rPr/>
      </w:pPr>
      <w:r w:rsidDel="00000000" w:rsidR="00000000" w:rsidRPr="00000000">
        <w:rPr>
          <w:rtl w:val="0"/>
        </w:rPr>
        <w:t xml:space="preserve">   - Insights from the SWOT analysis presentation</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3.Strategies for improving adaptability</w:t>
      </w:r>
    </w:p>
    <w:p w:rsidR="00000000" w:rsidDel="00000000" w:rsidP="00000000" w:rsidRDefault="00000000" w:rsidRPr="00000000" w14:paraId="0000000F">
      <w:pPr>
        <w:ind w:left="0" w:firstLine="0"/>
        <w:rPr/>
      </w:pPr>
      <w:r w:rsidDel="00000000" w:rsidR="00000000" w:rsidRPr="00000000">
        <w:rPr>
          <w:rtl w:val="0"/>
        </w:rPr>
        <w:t xml:space="preserve">    - Enhancing the Shaper Role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jc w:val="left"/>
        <w:rPr/>
      </w:pPr>
      <w:r w:rsidDel="00000000" w:rsidR="00000000" w:rsidRPr="00000000">
        <w:rPr>
          <w:rtl w:val="0"/>
        </w:rPr>
        <w:t xml:space="preserve">4.Reflecting on Collaboration, Lessons learned for future</w:t>
      </w:r>
    </w:p>
    <w:p w:rsidR="00000000" w:rsidDel="00000000" w:rsidP="00000000" w:rsidRDefault="00000000" w:rsidRPr="00000000" w14:paraId="00000012">
      <w:pPr>
        <w:jc w:val="left"/>
        <w:rPr/>
      </w:pPr>
      <w:r w:rsidDel="00000000" w:rsidR="00000000" w:rsidRPr="00000000">
        <w:rPr>
          <w:rtl w:val="0"/>
        </w:rPr>
        <w:t xml:space="preserve">- Lessons Learned for Future Success</w:t>
      </w:r>
    </w:p>
    <w:p w:rsidR="00000000" w:rsidDel="00000000" w:rsidP="00000000" w:rsidRDefault="00000000" w:rsidRPr="00000000" w14:paraId="00000013">
      <w:pPr>
        <w:rPr/>
      </w:pPr>
      <w:r w:rsidDel="00000000" w:rsidR="00000000" w:rsidRPr="00000000">
        <w:rPr>
          <w:rtl w:val="0"/>
        </w:rPr>
        <w:t xml:space="preserve">-Team trust  for innovation</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5. References</w:t>
      </w:r>
    </w:p>
    <w:p w:rsidR="00000000" w:rsidDel="00000000" w:rsidP="00000000" w:rsidRDefault="00000000" w:rsidRPr="00000000" w14:paraId="00000016">
      <w:pPr>
        <w:rPr/>
      </w:pPr>
      <w:r w:rsidDel="00000000" w:rsidR="00000000" w:rsidRPr="00000000">
        <w:rPr>
          <w:rtl w:val="0"/>
        </w:rPr>
        <w:t xml:space="preserve">    - Cited works and essential readings on team collaboration principles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Introduction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   - Overview of S3 Team Style and its importance in collaboration</w:t>
      </w:r>
    </w:p>
    <w:p w:rsidR="00000000" w:rsidDel="00000000" w:rsidP="00000000" w:rsidRDefault="00000000" w:rsidRPr="00000000" w14:paraId="00000020">
      <w:pPr>
        <w:rPr/>
      </w:pPr>
      <w:r w:rsidDel="00000000" w:rsidR="00000000" w:rsidRPr="00000000">
        <w:rPr>
          <w:rtl w:val="0"/>
        </w:rPr>
        <w:t xml:space="preserve">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Achieving the S3 Team Style of collaboration by applying Belbin's Team Role Theory and Gestallt principles. This is my foundation for creating a well performing team.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 am reflecting on my previous experience with a particularly dynamic group during our SWOT analysis presentation, as that is a complete experience from start to end I can reflect on, and I find it tricky to analyse my experience as a whole any other experience as I have not fully completed any other marked group assignments. I have gained valuable insights into both the strengths and challenges of collaboration. While our team possessed considerable talent and potential, the challenges presented by long working weeks and our initial comfort level in our collaboration ultimately impacted our final outcome. This experience has underscored the importance of adaptability in leadership, as detailed in the S3 Team Style developed by Ken Blanchard and Paul Hersey (Hersey &amp; Blanchard, 1988), as well as the lessons drawn from Belbin's Team Role Theory (Belbin, 2010).The S3 Team Style emphasizes the need to adjust leadership approaches based on team members' competence and commitment. In our situation, I believed that allowing team members to concentrate on creating high-quality work without frequent check-ins would ultimately yield better results. However, this well-intentioned decision had adverse effects. The lack of structured monitoring led to misalignment among team members and limited opportunities for feedback, particularly as deadlines approached. I now recognize that it would have been beneficial to balance allowing space for individual work with periodic check-ins to gauge progress and provide support (Tuckman, 1965).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 - Introduction to Belbin's Team Role Theory and Gestalt principles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Integrating Belbin's Team Role Theory into our collaborative framework illuminated how our distinct roles contributed to the overall dynamic of the group. Among our diverse talents were individuals who excelled as Coordinators, Implementers, and Plants. However, our initial comfort with each other sometimes overshadowed the need for clarity and coordination, (Belbin, 2010). For instance, while the Coordinator was effective in organizing our thoughts, the Implementer struggled to transform our ideas into actionable points without conducting updates on progress, which ultimately hindered our workflow. I  recognized that our individual strengths could be combined to create a powerful narrative, but the lack of consistent engagement created barriers to realizing that potential.</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Reflection on Group Experience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   - Insights from the SWOT analysis presentation</w:t>
      </w:r>
    </w:p>
    <w:p w:rsidR="00000000" w:rsidDel="00000000" w:rsidP="00000000" w:rsidRDefault="00000000" w:rsidRPr="00000000" w14:paraId="00000031">
      <w:pPr>
        <w:rPr/>
      </w:pPr>
      <w:r w:rsidDel="00000000" w:rsidR="00000000" w:rsidRPr="00000000">
        <w:rPr>
          <w:rtl w:val="0"/>
        </w:rPr>
        <w:t xml:space="preserve">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In reflecting on my own contributions, I recognized my roles as both Shaper and Plant. While I aimed to motivate my peers and ensure a cohesive direction, I learned the importance of balancing assertiveness with active listening and support, especially in a team where members were already stretched thin (Belbin, 2010). This experience underscored the necessity of maintaining empathy and open communication in leadership, particularly in recognizing the challenges posed by our workloads.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Strategies for improving adaptability</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   -Enhancing the Shaper Role</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In retrospect, looking at my role, through  Belbin's Team Role Theory, both the Shaper and the Plant have the potential to evolve significantly through the integration of principles from the S3 Team Style and Gestalt psychology. The Shaper, recognized for their drive and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determination, can improve their adaptability by moderating assertiveness and enhancing emotional intelligence, which enables them to better understand team dynamics and foster collaboration. By increasing engagement and seeking regular feedback, they can achieve a balance between their focus on results and the need to support their colleagues. In contrast, the Plant, characterised by creativity and conceptual thinking, can benefit from adopting a more practical approach and honing their communication skills. By aligning their innovative ideas with the team's objectives, they can effectively involve their peers in the ideation process and encourage contributions from all members. Both roles can embrace a holistic perspective, appreciating how individual contributions come together to form a cohesive team dynamic. By promoting open communication and cultivating an inclusive environment, the Shaper and the Plant can leverage their distinct strengths to enhance overall teamwork. This evolution sharpens individual capabilities and reinforces team dynamics, leading to improved collaboration and successful outcomes. This would contribute to the Gestalltic way of thinking as it contributes to strengthening the concept of super powering the aims of the group objective.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Reflecting on Collaboration: Lessons Learned for Future Success</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 </w:t>
      </w:r>
    </w:p>
    <w:p w:rsidR="00000000" w:rsidDel="00000000" w:rsidP="00000000" w:rsidRDefault="00000000" w:rsidRPr="00000000" w14:paraId="00000046">
      <w:pPr>
        <w:rPr/>
      </w:pPr>
      <w:r w:rsidDel="00000000" w:rsidR="00000000" w:rsidRPr="00000000">
        <w:rPr>
          <w:rtl w:val="0"/>
        </w:rPr>
        <w:t xml:space="preserve">Lessons for future success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Reflecting on my experience, it is evident that our team's challenges were not merely missteps but rather invaluable lessons that will redefine my approach to collaboration in the future. Moving forward, I aim to establish a framework for effective teamwork that prioritizes clarity, communication, and cohesion from the outset.  To address the shortcomings we faced, I intend to champion a proactive approach to role definition and alignment, using tools like Belbin's Team Role Assessment not just as a formality but as a foundation for our collaboration. By understanding and openly discussing our individual strengths and weaknesses, we can foster an environment where all voices are heard, this approach will not only align our efforts but also create a feedback-rich culture that mitigates the risk of misalignment and fosters continuous improvement.</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Team trust  for innovation</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In bridging these insights with the adaptability championed in S3 Team Style, I will embrace a leadership model that remains flexible and responsive to the evolving needs of the team. I will prioritize creating a safe space for experimentation, where team members can express their ideas without fear of judgment. This commitment to psychological safety will empower us to push creative boundaries and cultivate innovative solutions. To focus on alignment through communication, transforming every project into a true showcase of our collaborative potential rather than a series of well-intentioned but fragmented efforts.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Conclusion</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Emphasizing the importance of psychological safety to create a supportive environment where team members are encouraged to express their ideas without fear of judgment. This safe space for experimentation is crucial in empowering us to push creative boundaries and cultivate innovative solutions. It's also integral to forming the norming and storming stage.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By integrating Belbin's framework, I will also focus on recognizing and utilizing.  Understanding the interplay between roles—whether as Coordinators, Implementers, or Creators—will allow us to foster alignment d communication that translates our collaborative potential into tangible results. Schein, E.H. talks about the significance of aligning team objectives with organizational culture, this is a stage we should all aspire to get to as we work further up the course materials.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In a corporate environment we must understand, while it's commendable to focus on individual roles and adaptability in leadership styles, a critical component of effective teamwork lies in how well the group functions as a cohesive unit. Belbin's theory emphasizes the complementary nature of different roles; however, it also underscores the necessity of fostering relationships among team members.  This also comes into Gestallt’s theory of familiarity, investing in creating opportunities for informal interactions would help strengthen interpersonal bonds.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jc w:val="center"/>
        <w:rPr/>
      </w:pPr>
      <w:r w:rsidDel="00000000" w:rsidR="00000000" w:rsidRPr="00000000">
        <w:rPr>
          <w:rtl w:val="0"/>
        </w:rPr>
      </w:r>
    </w:p>
    <w:p w:rsidR="00000000" w:rsidDel="00000000" w:rsidP="00000000" w:rsidRDefault="00000000" w:rsidRPr="00000000" w14:paraId="00000062">
      <w:pPr>
        <w:jc w:val="center"/>
        <w:rPr/>
      </w:pPr>
      <w:r w:rsidDel="00000000" w:rsidR="00000000" w:rsidRPr="00000000">
        <w:rPr>
          <w:rtl w:val="0"/>
        </w:rPr>
      </w:r>
    </w:p>
    <w:p w:rsidR="00000000" w:rsidDel="00000000" w:rsidP="00000000" w:rsidRDefault="00000000" w:rsidRPr="00000000" w14:paraId="00000063">
      <w:pPr>
        <w:jc w:val="center"/>
        <w:rPr/>
      </w:pPr>
      <w:r w:rsidDel="00000000" w:rsidR="00000000" w:rsidRPr="00000000">
        <w:rPr>
          <w:rtl w:val="0"/>
        </w:rPr>
        <w:t xml:space="preserve">References</w:t>
      </w:r>
    </w:p>
    <w:p w:rsidR="00000000" w:rsidDel="00000000" w:rsidP="00000000" w:rsidRDefault="00000000" w:rsidRPr="00000000" w14:paraId="00000064">
      <w:pPr>
        <w:jc w:val="cente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Belbin, R.M. (1981) </w:t>
      </w:r>
      <w:r w:rsidDel="00000000" w:rsidR="00000000" w:rsidRPr="00000000">
        <w:rPr>
          <w:i w:val="1"/>
          <w:rtl w:val="0"/>
        </w:rPr>
        <w:t xml:space="preserve">Management Teams: Why They Succeed or Fail</w:t>
      </w:r>
      <w:r w:rsidDel="00000000" w:rsidR="00000000" w:rsidRPr="00000000">
        <w:rPr>
          <w:rtl w:val="0"/>
        </w:rPr>
        <w:t xml:space="preserve">. London: Heinemann.</w:t>
      </w:r>
    </w:p>
    <w:p w:rsidR="00000000" w:rsidDel="00000000" w:rsidP="00000000" w:rsidRDefault="00000000" w:rsidRPr="00000000" w14:paraId="00000067">
      <w:pPr>
        <w:pBdr>
          <w:top w:color="auto" w:space="3" w:sz="0" w:val="none"/>
          <w:bottom w:color="auto" w:space="3" w:sz="0" w:val="none"/>
          <w:between w:color="auto" w:space="3" w:sz="0" w:val="none"/>
        </w:pBdr>
        <w:spacing w:before="200" w:lineRule="auto"/>
        <w:ind w:left="0" w:firstLine="0"/>
        <w:rPr/>
      </w:pPr>
      <w:r w:rsidDel="00000000" w:rsidR="00000000" w:rsidRPr="00000000">
        <w:rPr>
          <w:rtl w:val="0"/>
        </w:rPr>
        <w:t xml:space="preserve">Belbin, R.M. (2004) </w:t>
      </w:r>
      <w:r w:rsidDel="00000000" w:rsidR="00000000" w:rsidRPr="00000000">
        <w:rPr>
          <w:i w:val="1"/>
          <w:rtl w:val="0"/>
        </w:rPr>
        <w:t xml:space="preserve">Team Roles at Work</w:t>
      </w:r>
      <w:r w:rsidDel="00000000" w:rsidR="00000000" w:rsidRPr="00000000">
        <w:rPr>
          <w:rtl w:val="0"/>
        </w:rPr>
        <w:t xml:space="preserve">. 2nd edn. Oxford: Butterworth-Heinemann.</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Gestalt Therapy International Organisation (2021) What is Gestalt Therapy? Available at: [Link](https://gestaltakademi.com/) (Accessed: [Date]).</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Hersey, P. and Blanchard, K.H. (1988) *Management of Organizational Behavior: Utilizing Human Resources.* 5th edn. Upper Saddle River, NJ: Prentice Hall. (Talks of S3)</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McGinnis, J., 2011. </w:t>
      </w:r>
      <w:r w:rsidDel="00000000" w:rsidR="00000000" w:rsidRPr="00000000">
        <w:rPr>
          <w:i w:val="1"/>
          <w:rtl w:val="0"/>
        </w:rPr>
        <w:t xml:space="preserve">Team Building For Dummies</w:t>
      </w:r>
      <w:r w:rsidDel="00000000" w:rsidR="00000000" w:rsidRPr="00000000">
        <w:rPr>
          <w:rtl w:val="0"/>
        </w:rPr>
        <w:t xml:space="preserve">. 2nd ed. Hoboken, NJ: Wiley.</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Katzenbach, J.R. and Smith, D.K. (1993) </w:t>
      </w:r>
      <w:r w:rsidDel="00000000" w:rsidR="00000000" w:rsidRPr="00000000">
        <w:rPr>
          <w:i w:val="1"/>
          <w:rtl w:val="0"/>
        </w:rPr>
        <w:t xml:space="preserve">The Wisdom of Teams: Creating the High-Performance Organization</w:t>
      </w:r>
      <w:r w:rsidDel="00000000" w:rsidR="00000000" w:rsidRPr="00000000">
        <w:rPr>
          <w:rtl w:val="0"/>
        </w:rPr>
        <w:t xml:space="preserve">. Boston: Harvard Business Review Press.</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Lencioni, P. (2002) </w:t>
      </w:r>
      <w:r w:rsidDel="00000000" w:rsidR="00000000" w:rsidRPr="00000000">
        <w:rPr>
          <w:i w:val="1"/>
          <w:rtl w:val="0"/>
        </w:rPr>
        <w:t xml:space="preserve">The Five Dysfunctions of a Team: A Leadership Fable</w:t>
      </w:r>
      <w:r w:rsidDel="00000000" w:rsidR="00000000" w:rsidRPr="00000000">
        <w:rPr>
          <w:rtl w:val="0"/>
        </w:rPr>
        <w:t xml:space="preserve">. San Francisco: Jossey-Bass</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pBdr>
          <w:top w:color="auto" w:space="3" w:sz="0" w:val="none"/>
          <w:bottom w:color="auto" w:space="3" w:sz="0" w:val="none"/>
          <w:between w:color="auto" w:space="3" w:sz="0" w:val="none"/>
        </w:pBdr>
        <w:spacing w:before="100" w:lineRule="auto"/>
        <w:rPr/>
      </w:pPr>
      <w:r w:rsidDel="00000000" w:rsidR="00000000" w:rsidRPr="00000000">
        <w:rPr>
          <w:rtl w:val="0"/>
        </w:rPr>
        <w:t xml:space="preserve">Schein, E.H. (2010) </w:t>
      </w:r>
      <w:r w:rsidDel="00000000" w:rsidR="00000000" w:rsidRPr="00000000">
        <w:rPr>
          <w:i w:val="1"/>
          <w:rtl w:val="0"/>
        </w:rPr>
        <w:t xml:space="preserve">Organizational Culture and Leadership</w:t>
      </w:r>
      <w:r w:rsidDel="00000000" w:rsidR="00000000" w:rsidRPr="00000000">
        <w:rPr>
          <w:rtl w:val="0"/>
        </w:rPr>
        <w:t xml:space="preserve">. 4th edn. San Francisco: Jossey-Bass</w:t>
      </w: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Tuckman, B.W. (1965) ‘Developmental Sequence in Small Groups’, *Psychological Bulletin*, 63(6), pp. 384-399. doi:10.1037/h0022100.</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rPr/>
    </w:pPr>
    <w:r w:rsidDel="00000000" w:rsidR="00000000" w:rsidRPr="00000000">
      <w:rPr>
        <w:rtl w:val="0"/>
      </w:rPr>
      <w:t xml:space="preserve">Reina Rose    Reflective Report on Teamwork and communication    Lecturer Melanie Squire</w:t>
    </w:r>
  </w:p>
  <w:p w:rsidR="00000000" w:rsidDel="00000000" w:rsidP="00000000" w:rsidRDefault="00000000" w:rsidRPr="00000000" w14:paraId="0000007F">
    <w:pPr>
      <w:rPr/>
    </w:pPr>
    <w:r w:rsidDel="00000000" w:rsidR="00000000" w:rsidRPr="00000000">
      <w:rPr>
        <w:rtl w:val="0"/>
      </w:rPr>
      <w:t xml:space="preserve">2234570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