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B6FE8" w14:textId="77777777" w:rsidR="00B77573" w:rsidRDefault="003647FC">
      <w:pPr>
        <w:spacing w:before="200"/>
        <w:ind w:firstLine="720"/>
        <w:jc w:val="center"/>
        <w:rPr>
          <w:rFonts w:cs="Arial"/>
          <w:b/>
          <w:sz w:val="22"/>
          <w:szCs w:val="22"/>
        </w:rPr>
      </w:pPr>
      <w:r>
        <w:rPr>
          <w:rFonts w:cs="Arial"/>
          <w:b/>
          <w:sz w:val="22"/>
          <w:szCs w:val="22"/>
        </w:rPr>
        <w:t>PG1 - FULL RESEARCH PROPOSAL</w:t>
      </w:r>
    </w:p>
    <w:p w14:paraId="67A10B1E" w14:textId="77777777" w:rsidR="00B77573" w:rsidRDefault="00B77573">
      <w:pPr>
        <w:rPr>
          <w:rFonts w:cs="Arial"/>
          <w:b/>
          <w:sz w:val="22"/>
          <w:szCs w:val="22"/>
        </w:rPr>
      </w:pPr>
    </w:p>
    <w:tbl>
      <w:tblPr>
        <w:tblStyle w:val="af4"/>
        <w:tblW w:w="9776" w:type="dxa"/>
        <w:tblLook w:val="04A0" w:firstRow="1" w:lastRow="0" w:firstColumn="1" w:lastColumn="0" w:noHBand="0" w:noVBand="1"/>
      </w:tblPr>
      <w:tblGrid>
        <w:gridCol w:w="9776"/>
      </w:tblGrid>
      <w:tr w:rsidR="00B77573" w14:paraId="7FC84945" w14:textId="77777777">
        <w:tc>
          <w:tcPr>
            <w:tcW w:w="9776" w:type="dxa"/>
          </w:tcPr>
          <w:p w14:paraId="2834770F" w14:textId="77777777" w:rsidR="00B77573" w:rsidRDefault="003647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hyperlink r:id="rId11" w:history="1">
              <w:r>
                <w:rPr>
                  <w:rStyle w:val="af1"/>
                  <w:rFonts w:cs="Arial"/>
                  <w:sz w:val="22"/>
                  <w:szCs w:val="22"/>
                </w:rPr>
                <w:t>pgresearch@uwtsd.ac.uk</w:t>
              </w:r>
            </w:hyperlink>
            <w:r>
              <w:rPr>
                <w:rFonts w:cs="Arial"/>
                <w:b/>
                <w:bCs/>
                <w:sz w:val="22"/>
                <w:szCs w:val="22"/>
              </w:rPr>
              <w:t xml:space="preserve">. </w:t>
            </w:r>
          </w:p>
        </w:tc>
      </w:tr>
    </w:tbl>
    <w:p w14:paraId="41AFDF91" w14:textId="77777777" w:rsidR="00B77573" w:rsidRDefault="00B77573">
      <w:pPr>
        <w:rPr>
          <w:rFonts w:cs="Arial"/>
          <w:b/>
          <w:sz w:val="22"/>
          <w:szCs w:val="22"/>
        </w:rPr>
      </w:pPr>
    </w:p>
    <w:p w14:paraId="13208F20" w14:textId="77777777" w:rsidR="00B77573" w:rsidRDefault="003647FC">
      <w:pPr>
        <w:spacing w:before="240"/>
        <w:rPr>
          <w:rFonts w:cs="Arial"/>
          <w:b/>
          <w:sz w:val="22"/>
          <w:szCs w:val="22"/>
        </w:rPr>
      </w:pPr>
      <w:r>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B77573" w14:paraId="0707E424" w14:textId="77777777" w:rsidTr="7930396C">
        <w:tc>
          <w:tcPr>
            <w:tcW w:w="4111" w:type="dxa"/>
            <w:gridSpan w:val="2"/>
            <w:shd w:val="clear" w:color="auto" w:fill="F2F2F2" w:themeFill="background1" w:themeFillShade="F2"/>
          </w:tcPr>
          <w:p w14:paraId="631F831C" w14:textId="77777777" w:rsidR="00B77573" w:rsidRDefault="003647FC">
            <w:pPr>
              <w:tabs>
                <w:tab w:val="center" w:pos="2202"/>
              </w:tabs>
              <w:rPr>
                <w:rFonts w:cs="Arial"/>
                <w:sz w:val="22"/>
                <w:szCs w:val="22"/>
              </w:rPr>
            </w:pPr>
            <w:r>
              <w:rPr>
                <w:rFonts w:cs="Arial"/>
                <w:sz w:val="22"/>
                <w:szCs w:val="22"/>
              </w:rPr>
              <w:t>Student Family / Surname:</w:t>
            </w:r>
          </w:p>
          <w:p w14:paraId="4AF5A3C3" w14:textId="77777777" w:rsidR="00B77573" w:rsidRDefault="00B77573">
            <w:pPr>
              <w:rPr>
                <w:rFonts w:cs="Arial"/>
                <w:sz w:val="22"/>
                <w:szCs w:val="22"/>
              </w:rPr>
            </w:pPr>
          </w:p>
        </w:tc>
        <w:tc>
          <w:tcPr>
            <w:tcW w:w="5670" w:type="dxa"/>
            <w:gridSpan w:val="2"/>
            <w:shd w:val="clear" w:color="auto" w:fill="auto"/>
          </w:tcPr>
          <w:p w14:paraId="4C983A78" w14:textId="477257BC" w:rsidR="00B77573" w:rsidRDefault="006A4B4C" w:rsidP="7930396C">
            <w:pPr>
              <w:rPr>
                <w:rFonts w:cs="Arial"/>
                <w:sz w:val="22"/>
                <w:szCs w:val="22"/>
                <w:lang w:val="en-US" w:eastAsia="zh-Hans"/>
              </w:rPr>
            </w:pPr>
            <w:proofErr w:type="spellStart"/>
            <w:r>
              <w:rPr>
                <w:rFonts w:cs="Arial" w:hint="eastAsia"/>
                <w:sz w:val="22"/>
                <w:szCs w:val="22"/>
                <w:lang w:val="en-US" w:eastAsia="zh-CN"/>
              </w:rPr>
              <w:t>Hanwen</w:t>
            </w:r>
            <w:proofErr w:type="spellEnd"/>
          </w:p>
        </w:tc>
      </w:tr>
      <w:tr w:rsidR="00B77573" w14:paraId="75A0E515" w14:textId="77777777" w:rsidTr="7930396C">
        <w:tc>
          <w:tcPr>
            <w:tcW w:w="4111" w:type="dxa"/>
            <w:gridSpan w:val="2"/>
            <w:shd w:val="clear" w:color="auto" w:fill="F2F2F2" w:themeFill="background1" w:themeFillShade="F2"/>
          </w:tcPr>
          <w:p w14:paraId="54C7E4AF" w14:textId="77777777" w:rsidR="00B77573" w:rsidRDefault="003647FC">
            <w:pPr>
              <w:rPr>
                <w:rFonts w:cs="Arial"/>
                <w:sz w:val="22"/>
                <w:szCs w:val="22"/>
              </w:rPr>
            </w:pPr>
            <w:r>
              <w:rPr>
                <w:rFonts w:cs="Arial"/>
                <w:sz w:val="22"/>
                <w:szCs w:val="22"/>
              </w:rPr>
              <w:t>Student Given / First name:</w:t>
            </w:r>
          </w:p>
          <w:p w14:paraId="139D02D7" w14:textId="77777777" w:rsidR="00B77573" w:rsidRDefault="00B77573">
            <w:pPr>
              <w:rPr>
                <w:rFonts w:cs="Arial"/>
                <w:sz w:val="22"/>
                <w:szCs w:val="22"/>
              </w:rPr>
            </w:pPr>
          </w:p>
        </w:tc>
        <w:tc>
          <w:tcPr>
            <w:tcW w:w="5670" w:type="dxa"/>
            <w:gridSpan w:val="2"/>
            <w:shd w:val="clear" w:color="auto" w:fill="auto"/>
          </w:tcPr>
          <w:p w14:paraId="0982AFDA" w14:textId="2BA2441B" w:rsidR="00B77573" w:rsidRDefault="006A4B4C" w:rsidP="7930396C">
            <w:pPr>
              <w:rPr>
                <w:rFonts w:cs="Arial"/>
                <w:sz w:val="22"/>
                <w:szCs w:val="22"/>
                <w:lang w:val="en-US" w:eastAsia="zh-Hans"/>
              </w:rPr>
            </w:pPr>
            <w:r>
              <w:rPr>
                <w:rFonts w:cs="Arial" w:hint="eastAsia"/>
                <w:sz w:val="22"/>
                <w:szCs w:val="22"/>
                <w:lang w:val="en-US" w:eastAsia="zh-CN"/>
              </w:rPr>
              <w:t>Zhang</w:t>
            </w:r>
          </w:p>
        </w:tc>
      </w:tr>
      <w:tr w:rsidR="00B77573" w14:paraId="3BE87A21" w14:textId="77777777" w:rsidTr="7930396C">
        <w:tc>
          <w:tcPr>
            <w:tcW w:w="4111" w:type="dxa"/>
            <w:gridSpan w:val="2"/>
            <w:shd w:val="clear" w:color="auto" w:fill="F2F2F2" w:themeFill="background1" w:themeFillShade="F2"/>
          </w:tcPr>
          <w:p w14:paraId="38813AE2" w14:textId="77777777" w:rsidR="00B77573" w:rsidRDefault="003647FC">
            <w:pPr>
              <w:rPr>
                <w:rFonts w:cs="Arial"/>
                <w:sz w:val="22"/>
                <w:szCs w:val="22"/>
              </w:rPr>
            </w:pPr>
            <w:r>
              <w:rPr>
                <w:rFonts w:cs="Arial"/>
                <w:sz w:val="22"/>
                <w:szCs w:val="22"/>
              </w:rPr>
              <w:t>Student Number</w:t>
            </w:r>
          </w:p>
          <w:p w14:paraId="50BCCB4A" w14:textId="77777777" w:rsidR="00B77573" w:rsidRDefault="00B77573">
            <w:pPr>
              <w:tabs>
                <w:tab w:val="center" w:pos="2202"/>
              </w:tabs>
              <w:rPr>
                <w:rFonts w:cs="Arial"/>
                <w:sz w:val="22"/>
                <w:szCs w:val="22"/>
              </w:rPr>
            </w:pPr>
          </w:p>
        </w:tc>
        <w:tc>
          <w:tcPr>
            <w:tcW w:w="5670" w:type="dxa"/>
            <w:gridSpan w:val="2"/>
            <w:shd w:val="clear" w:color="auto" w:fill="auto"/>
          </w:tcPr>
          <w:p w14:paraId="75CFB1E4" w14:textId="0356B76B" w:rsidR="00B77573" w:rsidRDefault="006A4B4C">
            <w:pPr>
              <w:rPr>
                <w:rFonts w:cs="Arial"/>
                <w:sz w:val="22"/>
                <w:szCs w:val="22"/>
                <w:lang w:eastAsia="zh-CN"/>
              </w:rPr>
            </w:pPr>
            <w:r>
              <w:rPr>
                <w:rFonts w:cs="Arial" w:hint="eastAsia"/>
                <w:sz w:val="22"/>
                <w:szCs w:val="22"/>
                <w:lang w:eastAsia="zh-CN"/>
              </w:rPr>
              <w:t>2</w:t>
            </w:r>
            <w:r>
              <w:rPr>
                <w:rFonts w:cs="Arial"/>
                <w:sz w:val="22"/>
                <w:szCs w:val="22"/>
                <w:lang w:eastAsia="zh-CN"/>
              </w:rPr>
              <w:t>306198</w:t>
            </w:r>
          </w:p>
        </w:tc>
      </w:tr>
      <w:tr w:rsidR="00B77573" w14:paraId="38B50353" w14:textId="77777777" w:rsidTr="7930396C">
        <w:trPr>
          <w:trHeight w:val="413"/>
        </w:trPr>
        <w:tc>
          <w:tcPr>
            <w:tcW w:w="4111" w:type="dxa"/>
            <w:gridSpan w:val="2"/>
            <w:shd w:val="clear" w:color="auto" w:fill="F2F2F2" w:themeFill="background1" w:themeFillShade="F2"/>
          </w:tcPr>
          <w:p w14:paraId="60A21908" w14:textId="77777777" w:rsidR="00B77573" w:rsidRDefault="003647FC">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shd w:val="clear" w:color="auto" w:fill="auto"/>
          </w:tcPr>
          <w:p w14:paraId="0FAA198A" w14:textId="77777777" w:rsidR="00C942A6" w:rsidRPr="00A42F82" w:rsidRDefault="00C942A6" w:rsidP="00C942A6">
            <w:pPr>
              <w:rPr>
                <w:rFonts w:cs="Arial"/>
                <w:sz w:val="22"/>
                <w:szCs w:val="22"/>
                <w:lang w:eastAsia="zh-CN"/>
              </w:rPr>
            </w:pPr>
            <w:r>
              <w:rPr>
                <w:rFonts w:cs="Arial" w:hint="eastAsia"/>
                <w:sz w:val="22"/>
                <w:szCs w:val="22"/>
              </w:rPr>
              <w:t>W</w:t>
            </w:r>
            <w:r>
              <w:rPr>
                <w:rFonts w:cs="Arial"/>
                <w:sz w:val="22"/>
                <w:szCs w:val="22"/>
              </w:rPr>
              <w:t>ales Institute of Science and Art</w:t>
            </w:r>
          </w:p>
          <w:p w14:paraId="45A727F7" w14:textId="77777777" w:rsidR="00B77573" w:rsidRPr="00C942A6" w:rsidRDefault="00B77573">
            <w:pPr>
              <w:rPr>
                <w:rFonts w:cs="Arial"/>
                <w:sz w:val="22"/>
                <w:szCs w:val="22"/>
                <w:lang w:eastAsia="zh-CN"/>
              </w:rPr>
            </w:pPr>
          </w:p>
        </w:tc>
      </w:tr>
      <w:tr w:rsidR="00B77573" w14:paraId="61E08842" w14:textId="77777777" w:rsidTr="7930396C">
        <w:trPr>
          <w:trHeight w:val="413"/>
        </w:trPr>
        <w:tc>
          <w:tcPr>
            <w:tcW w:w="4111" w:type="dxa"/>
            <w:gridSpan w:val="2"/>
            <w:shd w:val="clear" w:color="auto" w:fill="F2F2F2" w:themeFill="background1" w:themeFillShade="F2"/>
          </w:tcPr>
          <w:p w14:paraId="134D63C4" w14:textId="77777777" w:rsidR="00B77573" w:rsidRDefault="003647FC">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shd w:val="clear" w:color="auto" w:fill="auto"/>
          </w:tcPr>
          <w:p w14:paraId="1AF91D2A" w14:textId="77777777" w:rsidR="00B77573" w:rsidRDefault="00B77573">
            <w:pPr>
              <w:rPr>
                <w:rFonts w:cs="Arial"/>
                <w:sz w:val="22"/>
                <w:szCs w:val="22"/>
              </w:rPr>
            </w:pPr>
          </w:p>
        </w:tc>
      </w:tr>
      <w:tr w:rsidR="00B77573" w14:paraId="567B8265" w14:textId="77777777" w:rsidTr="7930396C">
        <w:tc>
          <w:tcPr>
            <w:tcW w:w="2055" w:type="dxa"/>
            <w:shd w:val="clear" w:color="auto" w:fill="F2F2F2" w:themeFill="background1" w:themeFillShade="F2"/>
          </w:tcPr>
          <w:p w14:paraId="7DD8280F" w14:textId="77777777" w:rsidR="00B77573" w:rsidRDefault="003647FC">
            <w:pPr>
              <w:rPr>
                <w:rFonts w:cs="Arial"/>
                <w:sz w:val="22"/>
                <w:szCs w:val="22"/>
              </w:rPr>
            </w:pPr>
            <w:r>
              <w:rPr>
                <w:rFonts w:cs="Arial"/>
                <w:sz w:val="22"/>
                <w:szCs w:val="22"/>
              </w:rPr>
              <w:t>Start Date</w:t>
            </w:r>
          </w:p>
        </w:tc>
        <w:tc>
          <w:tcPr>
            <w:tcW w:w="2056" w:type="dxa"/>
            <w:shd w:val="clear" w:color="auto" w:fill="FFFFFF" w:themeFill="background1"/>
          </w:tcPr>
          <w:p w14:paraId="6885D0B7" w14:textId="4243D70C" w:rsidR="00B77573" w:rsidRDefault="00C942A6">
            <w:pPr>
              <w:rPr>
                <w:rFonts w:cs="Arial"/>
                <w:sz w:val="22"/>
                <w:szCs w:val="22"/>
                <w:lang w:eastAsia="zh-CN"/>
              </w:rPr>
            </w:pPr>
            <w:r>
              <w:rPr>
                <w:rFonts w:cs="Arial" w:hint="eastAsia"/>
                <w:sz w:val="22"/>
                <w:szCs w:val="22"/>
                <w:lang w:eastAsia="zh-CN"/>
              </w:rPr>
              <w:t>0</w:t>
            </w:r>
            <w:r>
              <w:rPr>
                <w:rFonts w:cs="Arial"/>
                <w:sz w:val="22"/>
                <w:szCs w:val="22"/>
                <w:lang w:eastAsia="zh-CN"/>
              </w:rPr>
              <w:t>1/10/2025</w:t>
            </w:r>
          </w:p>
        </w:tc>
        <w:tc>
          <w:tcPr>
            <w:tcW w:w="2835" w:type="dxa"/>
            <w:shd w:val="clear" w:color="auto" w:fill="F2F2F2" w:themeFill="background1" w:themeFillShade="F2"/>
          </w:tcPr>
          <w:p w14:paraId="70A4F3B0" w14:textId="77777777" w:rsidR="00B77573" w:rsidRDefault="00B77573">
            <w:pPr>
              <w:rPr>
                <w:rFonts w:cs="Arial"/>
                <w:sz w:val="22"/>
                <w:szCs w:val="22"/>
              </w:rPr>
            </w:pPr>
          </w:p>
        </w:tc>
        <w:tc>
          <w:tcPr>
            <w:tcW w:w="2835" w:type="dxa"/>
            <w:shd w:val="clear" w:color="auto" w:fill="auto"/>
          </w:tcPr>
          <w:p w14:paraId="0325A6C5" w14:textId="5B277225" w:rsidR="00B77573" w:rsidRDefault="00C942A6">
            <w:pPr>
              <w:rPr>
                <w:rFonts w:cs="Arial"/>
                <w:sz w:val="22"/>
                <w:szCs w:val="22"/>
                <w:lang w:eastAsia="zh-CN"/>
              </w:rPr>
            </w:pPr>
            <w:r>
              <w:rPr>
                <w:rFonts w:cs="Arial" w:hint="eastAsia"/>
                <w:sz w:val="22"/>
                <w:szCs w:val="22"/>
                <w:lang w:eastAsia="zh-CN"/>
              </w:rPr>
              <w:t>3</w:t>
            </w:r>
            <w:r>
              <w:rPr>
                <w:rFonts w:cs="Arial"/>
                <w:sz w:val="22"/>
                <w:szCs w:val="22"/>
                <w:lang w:eastAsia="zh-CN"/>
              </w:rPr>
              <w:t>0/08/2027</w:t>
            </w:r>
          </w:p>
        </w:tc>
      </w:tr>
      <w:tr w:rsidR="00B77573" w14:paraId="251E083D" w14:textId="77777777" w:rsidTr="7930396C">
        <w:tc>
          <w:tcPr>
            <w:tcW w:w="4111" w:type="dxa"/>
            <w:gridSpan w:val="2"/>
            <w:shd w:val="clear" w:color="auto" w:fill="F2F2F2" w:themeFill="background1" w:themeFillShade="F2"/>
          </w:tcPr>
          <w:p w14:paraId="5B464AB0" w14:textId="77777777" w:rsidR="00B77573" w:rsidRDefault="003647FC">
            <w:pPr>
              <w:rPr>
                <w:rFonts w:cs="Arial"/>
                <w:sz w:val="22"/>
                <w:szCs w:val="22"/>
              </w:rPr>
            </w:pPr>
            <w:r>
              <w:rPr>
                <w:rFonts w:cs="Arial"/>
                <w:sz w:val="22"/>
                <w:szCs w:val="22"/>
              </w:rPr>
              <w:t>Mode of Study</w:t>
            </w:r>
          </w:p>
          <w:p w14:paraId="32AC254B" w14:textId="77777777" w:rsidR="00B77573" w:rsidRDefault="00B77573">
            <w:pPr>
              <w:rPr>
                <w:rFonts w:cs="Arial"/>
                <w:sz w:val="22"/>
                <w:szCs w:val="22"/>
              </w:rPr>
            </w:pPr>
          </w:p>
        </w:tc>
        <w:tc>
          <w:tcPr>
            <w:tcW w:w="2835" w:type="dxa"/>
            <w:shd w:val="clear" w:color="auto" w:fill="auto"/>
          </w:tcPr>
          <w:p w14:paraId="111F828B" w14:textId="77777777" w:rsidR="00B77573" w:rsidRDefault="003647FC">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sdtContent>
                <w:r>
                  <w:rPr>
                    <w:rFonts w:ascii="MS Gothic" w:eastAsia="MS Gothic" w:hAnsi="MS Gothic" w:cs="Arial"/>
                    <w:sz w:val="22"/>
                    <w:szCs w:val="22"/>
                  </w:rPr>
                  <w:t>☐</w:t>
                </w:r>
              </w:sdtContent>
            </w:sdt>
          </w:p>
        </w:tc>
        <w:tc>
          <w:tcPr>
            <w:tcW w:w="2835" w:type="dxa"/>
            <w:shd w:val="clear" w:color="auto" w:fill="auto"/>
          </w:tcPr>
          <w:p w14:paraId="00DFCF3D" w14:textId="12BDA40D" w:rsidR="00B77573" w:rsidRDefault="003647FC">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EndPr/>
              <w:sdtContent>
                <w:r w:rsidR="00B03782">
                  <w:rPr>
                    <w:rFonts w:ascii="MS Gothic" w:eastAsia="MS Gothic" w:hAnsi="MS Gothic" w:cs="Arial" w:hint="eastAsia"/>
                    <w:sz w:val="22"/>
                    <w:szCs w:val="22"/>
                  </w:rPr>
                  <w:t>☒</w:t>
                </w:r>
              </w:sdtContent>
            </w:sdt>
          </w:p>
        </w:tc>
      </w:tr>
    </w:tbl>
    <w:tbl>
      <w:tblPr>
        <w:tblStyle w:val="af4"/>
        <w:tblW w:w="9747" w:type="dxa"/>
        <w:tblLayout w:type="fixed"/>
        <w:tblLook w:val="04A0" w:firstRow="1" w:lastRow="0" w:firstColumn="1" w:lastColumn="0" w:noHBand="0" w:noVBand="1"/>
      </w:tblPr>
      <w:tblGrid>
        <w:gridCol w:w="1623"/>
        <w:gridCol w:w="1660"/>
        <w:gridCol w:w="1648"/>
        <w:gridCol w:w="1662"/>
        <w:gridCol w:w="1629"/>
        <w:gridCol w:w="1525"/>
      </w:tblGrid>
      <w:tr w:rsidR="00B77573" w14:paraId="52116E2E" w14:textId="77777777">
        <w:tc>
          <w:tcPr>
            <w:tcW w:w="1623" w:type="dxa"/>
            <w:shd w:val="clear" w:color="auto" w:fill="F2F2F2" w:themeFill="background1" w:themeFillShade="F2"/>
          </w:tcPr>
          <w:p w14:paraId="0C2EE508" w14:textId="77777777" w:rsidR="00B77573" w:rsidRDefault="003647FC">
            <w:pPr>
              <w:rPr>
                <w:rFonts w:cs="Arial"/>
                <w:sz w:val="22"/>
                <w:szCs w:val="22"/>
              </w:rPr>
            </w:pPr>
            <w:r>
              <w:rPr>
                <w:rFonts w:cs="Arial"/>
                <w:sz w:val="22"/>
                <w:szCs w:val="22"/>
              </w:rPr>
              <w:t>PhD</w:t>
            </w:r>
          </w:p>
          <w:p w14:paraId="7E150CDA" w14:textId="77777777" w:rsidR="00B77573" w:rsidRDefault="003647FC">
            <w:pPr>
              <w:rPr>
                <w:rFonts w:cs="Arial"/>
                <w:sz w:val="22"/>
                <w:szCs w:val="22"/>
              </w:rPr>
            </w:pPr>
            <w:r>
              <w:rPr>
                <w:rFonts w:cs="Arial"/>
                <w:sz w:val="22"/>
                <w:szCs w:val="22"/>
              </w:rPr>
              <w:t>by Research</w:t>
            </w:r>
          </w:p>
        </w:tc>
        <w:tc>
          <w:tcPr>
            <w:tcW w:w="1660" w:type="dxa"/>
            <w:shd w:val="clear" w:color="auto" w:fill="F2F2F2" w:themeFill="background1" w:themeFillShade="F2"/>
          </w:tcPr>
          <w:p w14:paraId="089AFE73" w14:textId="77777777" w:rsidR="00B77573" w:rsidRDefault="003647FC">
            <w:pPr>
              <w:rPr>
                <w:rFonts w:cs="Arial"/>
                <w:sz w:val="22"/>
                <w:szCs w:val="22"/>
              </w:rPr>
            </w:pPr>
            <w:r>
              <w:rPr>
                <w:rFonts w:cs="Arial"/>
                <w:sz w:val="22"/>
                <w:szCs w:val="22"/>
              </w:rPr>
              <w:t xml:space="preserve">PhD </w:t>
            </w:r>
          </w:p>
          <w:p w14:paraId="3D202538" w14:textId="77777777" w:rsidR="00B77573" w:rsidRDefault="003647FC">
            <w:pPr>
              <w:rPr>
                <w:rFonts w:cs="Arial"/>
                <w:sz w:val="22"/>
                <w:szCs w:val="22"/>
              </w:rPr>
            </w:pPr>
            <w:r>
              <w:rPr>
                <w:rFonts w:cs="Arial"/>
                <w:sz w:val="22"/>
                <w:szCs w:val="22"/>
              </w:rPr>
              <w:t>Practice Based</w:t>
            </w:r>
          </w:p>
        </w:tc>
        <w:tc>
          <w:tcPr>
            <w:tcW w:w="1648" w:type="dxa"/>
            <w:shd w:val="clear" w:color="auto" w:fill="F2F2F2" w:themeFill="background1" w:themeFillShade="F2"/>
          </w:tcPr>
          <w:p w14:paraId="1540ABF7" w14:textId="77777777" w:rsidR="00B77573" w:rsidRDefault="003647FC">
            <w:pPr>
              <w:rPr>
                <w:rFonts w:cs="Arial"/>
                <w:sz w:val="22"/>
                <w:szCs w:val="22"/>
              </w:rPr>
            </w:pPr>
            <w:r>
              <w:rPr>
                <w:rFonts w:cs="Arial"/>
                <w:sz w:val="22"/>
                <w:szCs w:val="22"/>
              </w:rPr>
              <w:t xml:space="preserve">PhD by </w:t>
            </w:r>
          </w:p>
          <w:p w14:paraId="6D11D54E" w14:textId="77777777" w:rsidR="00B77573" w:rsidRDefault="003647FC">
            <w:pPr>
              <w:rPr>
                <w:rFonts w:cs="Arial"/>
                <w:sz w:val="22"/>
                <w:szCs w:val="22"/>
              </w:rPr>
            </w:pPr>
            <w:r>
              <w:rPr>
                <w:rFonts w:cs="Arial"/>
                <w:sz w:val="22"/>
                <w:szCs w:val="22"/>
              </w:rPr>
              <w:t>Published Works</w:t>
            </w:r>
          </w:p>
        </w:tc>
        <w:tc>
          <w:tcPr>
            <w:tcW w:w="1662" w:type="dxa"/>
            <w:shd w:val="clear" w:color="auto" w:fill="F2F2F2" w:themeFill="background1" w:themeFillShade="F2"/>
          </w:tcPr>
          <w:p w14:paraId="6031027A" w14:textId="77777777" w:rsidR="00B77573" w:rsidRDefault="003647FC">
            <w:pPr>
              <w:rPr>
                <w:rFonts w:cs="Arial"/>
                <w:sz w:val="22"/>
                <w:szCs w:val="22"/>
              </w:rPr>
            </w:pPr>
            <w:r>
              <w:rPr>
                <w:rFonts w:cs="Arial"/>
                <w:sz w:val="22"/>
                <w:szCs w:val="22"/>
              </w:rPr>
              <w:t>Professional Doctorate</w:t>
            </w:r>
          </w:p>
          <w:p w14:paraId="5338E6CC" w14:textId="77777777" w:rsidR="00B77573" w:rsidRDefault="003647FC">
            <w:pPr>
              <w:rPr>
                <w:rFonts w:cs="Arial"/>
                <w:sz w:val="22"/>
                <w:szCs w:val="22"/>
              </w:rPr>
            </w:pPr>
            <w:r>
              <w:rPr>
                <w:rFonts w:cs="Arial"/>
                <w:szCs w:val="22"/>
              </w:rPr>
              <w:t>(</w:t>
            </w:r>
            <w:proofErr w:type="gramStart"/>
            <w:r>
              <w:rPr>
                <w:rFonts w:cs="Arial"/>
                <w:szCs w:val="22"/>
              </w:rPr>
              <w:t>including</w:t>
            </w:r>
            <w:proofErr w:type="gramEnd"/>
            <w:r>
              <w:rPr>
                <w:rFonts w:cs="Arial"/>
                <w:szCs w:val="22"/>
              </w:rPr>
              <w:t xml:space="preserve"> DBA, </w:t>
            </w:r>
            <w:proofErr w:type="spellStart"/>
            <w:r>
              <w:rPr>
                <w:rFonts w:cs="Arial"/>
                <w:szCs w:val="22"/>
              </w:rPr>
              <w:t>DProf</w:t>
            </w:r>
            <w:proofErr w:type="spellEnd"/>
            <w:r>
              <w:rPr>
                <w:rFonts w:cs="Arial"/>
                <w:szCs w:val="22"/>
              </w:rPr>
              <w:t>, Ed D)</w:t>
            </w:r>
          </w:p>
        </w:tc>
        <w:tc>
          <w:tcPr>
            <w:tcW w:w="1629" w:type="dxa"/>
            <w:shd w:val="clear" w:color="auto" w:fill="F2F2F2" w:themeFill="background1" w:themeFillShade="F2"/>
          </w:tcPr>
          <w:p w14:paraId="48FB1034" w14:textId="77777777" w:rsidR="00B77573" w:rsidRDefault="003647FC">
            <w:pPr>
              <w:rPr>
                <w:rFonts w:cs="Arial"/>
                <w:sz w:val="22"/>
                <w:szCs w:val="22"/>
              </w:rPr>
            </w:pPr>
            <w:r>
              <w:rPr>
                <w:rFonts w:cs="Arial"/>
                <w:sz w:val="22"/>
                <w:szCs w:val="22"/>
              </w:rPr>
              <w:t>MPhil by Research</w:t>
            </w:r>
          </w:p>
          <w:p w14:paraId="62A96A8A" w14:textId="77777777" w:rsidR="00B77573" w:rsidRDefault="00B77573">
            <w:pPr>
              <w:rPr>
                <w:rFonts w:cs="Arial"/>
                <w:sz w:val="22"/>
                <w:szCs w:val="22"/>
              </w:rPr>
            </w:pPr>
          </w:p>
        </w:tc>
        <w:tc>
          <w:tcPr>
            <w:tcW w:w="1525" w:type="dxa"/>
            <w:shd w:val="clear" w:color="auto" w:fill="F2F2F2" w:themeFill="background1" w:themeFillShade="F2"/>
          </w:tcPr>
          <w:p w14:paraId="18690D32" w14:textId="77777777" w:rsidR="00B77573" w:rsidRDefault="003647FC">
            <w:pPr>
              <w:rPr>
                <w:rFonts w:cs="Arial"/>
                <w:sz w:val="22"/>
                <w:szCs w:val="22"/>
              </w:rPr>
            </w:pPr>
            <w:r>
              <w:rPr>
                <w:rFonts w:cs="Arial"/>
                <w:sz w:val="22"/>
                <w:szCs w:val="22"/>
              </w:rPr>
              <w:t>MPhil</w:t>
            </w:r>
          </w:p>
          <w:p w14:paraId="112C0192" w14:textId="77777777" w:rsidR="00B77573" w:rsidRDefault="003647FC">
            <w:pPr>
              <w:rPr>
                <w:rFonts w:cs="Arial"/>
                <w:sz w:val="22"/>
                <w:szCs w:val="22"/>
              </w:rPr>
            </w:pPr>
            <w:r>
              <w:rPr>
                <w:rFonts w:cs="Arial"/>
                <w:sz w:val="22"/>
                <w:szCs w:val="22"/>
              </w:rPr>
              <w:t xml:space="preserve">Practice Based </w:t>
            </w:r>
          </w:p>
          <w:p w14:paraId="6044FFAD" w14:textId="77777777" w:rsidR="00B77573" w:rsidRDefault="00B77573">
            <w:pPr>
              <w:rPr>
                <w:rFonts w:cs="Arial"/>
                <w:sz w:val="22"/>
                <w:szCs w:val="22"/>
              </w:rPr>
            </w:pPr>
          </w:p>
        </w:tc>
      </w:tr>
      <w:tr w:rsidR="00B77573" w14:paraId="7302DE43" w14:textId="77777777">
        <w:tc>
          <w:tcPr>
            <w:tcW w:w="1623" w:type="dxa"/>
          </w:tcPr>
          <w:sdt>
            <w:sdtPr>
              <w:rPr>
                <w:rFonts w:cs="Arial"/>
                <w:sz w:val="22"/>
                <w:szCs w:val="22"/>
              </w:rPr>
              <w:id w:val="746380728"/>
              <w14:checkbox>
                <w14:checked w14:val="0"/>
                <w14:checkedState w14:val="2612" w14:font="MS Gothic"/>
                <w14:uncheckedState w14:val="2610" w14:font="MS Gothic"/>
              </w14:checkbox>
            </w:sdtPr>
            <w:sdtEndPr/>
            <w:sdtContent>
              <w:p w14:paraId="01BCCEDB" w14:textId="77777777" w:rsidR="00B77573" w:rsidRDefault="003647FC">
                <w:pPr>
                  <w:jc w:val="center"/>
                  <w:rPr>
                    <w:rFonts w:cs="Arial"/>
                    <w:sz w:val="22"/>
                    <w:szCs w:val="22"/>
                  </w:rPr>
                </w:pPr>
                <w:r>
                  <w:rPr>
                    <w:rFonts w:ascii="MS Gothic" w:eastAsia="MS Gothic" w:hAnsi="MS Gothic" w:cs="Arial"/>
                    <w:sz w:val="22"/>
                    <w:szCs w:val="22"/>
                  </w:rPr>
                  <w:t>☐</w:t>
                </w:r>
              </w:p>
            </w:sdtContent>
          </w:sdt>
          <w:p w14:paraId="43584980" w14:textId="77777777" w:rsidR="00B77573"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EndPr/>
          <w:sdtContent>
            <w:tc>
              <w:tcPr>
                <w:tcW w:w="1660" w:type="dxa"/>
              </w:tcPr>
              <w:p w14:paraId="2D089835" w14:textId="77777777" w:rsidR="00B77573" w:rsidRDefault="003647FC">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3DC3F887" w14:textId="77777777" w:rsidR="00B77573" w:rsidRDefault="003647FC">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EndPr/>
          <w:sdtContent>
            <w:tc>
              <w:tcPr>
                <w:tcW w:w="1662" w:type="dxa"/>
              </w:tcPr>
              <w:p w14:paraId="222233A1" w14:textId="06053EC1" w:rsidR="00B77573" w:rsidRDefault="0077019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15236023" w14:textId="77777777" w:rsidR="00B77573" w:rsidRDefault="003647FC">
                <w:pPr>
                  <w:jc w:val="center"/>
                  <w:rPr>
                    <w:rFonts w:cs="Arial"/>
                    <w:sz w:val="22"/>
                    <w:szCs w:val="22"/>
                  </w:rPr>
                </w:pPr>
                <w:r>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092BDE7C" w14:textId="77777777" w:rsidR="00B77573" w:rsidRDefault="003647FC">
                <w:pPr>
                  <w:jc w:val="center"/>
                  <w:rPr>
                    <w:rFonts w:cs="Arial"/>
                    <w:sz w:val="22"/>
                    <w:szCs w:val="22"/>
                  </w:rPr>
                </w:pPr>
                <w:r>
                  <w:rPr>
                    <w:rFonts w:ascii="MS Gothic" w:eastAsia="MS Gothic" w:hAnsi="MS Gothic" w:cs="Arial"/>
                    <w:sz w:val="22"/>
                    <w:szCs w:val="22"/>
                  </w:rPr>
                  <w:t>☐</w:t>
                </w:r>
              </w:p>
            </w:tc>
          </w:sdtContent>
        </w:sdt>
      </w:tr>
      <w:tr w:rsidR="00B77573" w14:paraId="002C30E3" w14:textId="77777777">
        <w:tc>
          <w:tcPr>
            <w:tcW w:w="1623" w:type="dxa"/>
            <w:shd w:val="clear" w:color="auto" w:fill="D9D9D9" w:themeFill="background1" w:themeFillShade="D9"/>
          </w:tcPr>
          <w:p w14:paraId="5015986A" w14:textId="77777777" w:rsidR="00B77573" w:rsidRDefault="003647FC">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6784FFE2" w14:textId="77777777" w:rsidR="00B77573" w:rsidRDefault="003647FC">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74597816" w14:textId="77777777" w:rsidR="00B77573" w:rsidRDefault="003647FC">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2760CEEB" w14:textId="77777777" w:rsidR="00B77573"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Default="00B77573">
            <w:pPr>
              <w:jc w:val="center"/>
              <w:rPr>
                <w:rFonts w:cs="Arial"/>
                <w:sz w:val="22"/>
                <w:szCs w:val="22"/>
              </w:rPr>
            </w:pPr>
          </w:p>
        </w:tc>
      </w:tr>
      <w:tr w:rsidR="00B77573" w14:paraId="6E7B34B3" w14:textId="77777777">
        <w:tc>
          <w:tcPr>
            <w:tcW w:w="1623" w:type="dxa"/>
          </w:tcPr>
          <w:sdt>
            <w:sdtPr>
              <w:rPr>
                <w:rFonts w:cs="Arial"/>
                <w:sz w:val="22"/>
                <w:szCs w:val="22"/>
              </w:rPr>
              <w:id w:val="1366476584"/>
              <w14:checkbox>
                <w14:checked w14:val="0"/>
                <w14:checkedState w14:val="2612" w14:font="MS Gothic"/>
                <w14:uncheckedState w14:val="2610" w14:font="MS Gothic"/>
              </w14:checkbox>
            </w:sdtPr>
            <w:sdtEndPr/>
            <w:sdtContent>
              <w:p w14:paraId="3A5C1CED" w14:textId="77777777" w:rsidR="00B77573" w:rsidRDefault="003647FC">
                <w:pPr>
                  <w:jc w:val="center"/>
                  <w:rPr>
                    <w:rFonts w:cs="Arial"/>
                    <w:sz w:val="22"/>
                    <w:szCs w:val="22"/>
                  </w:rPr>
                </w:pPr>
                <w:r>
                  <w:rPr>
                    <w:rFonts w:ascii="MS Gothic" w:eastAsia="MS Gothic" w:hAnsi="MS Gothic" w:cs="Arial"/>
                    <w:sz w:val="22"/>
                    <w:szCs w:val="22"/>
                  </w:rPr>
                  <w:t>☐</w:t>
                </w:r>
              </w:p>
            </w:sdtContent>
          </w:sdt>
          <w:p w14:paraId="7ACE8D3B" w14:textId="77777777" w:rsidR="00B77573"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610D168E" w14:textId="77777777" w:rsidR="00B77573" w:rsidRDefault="003647FC">
                <w:pPr>
                  <w:jc w:val="center"/>
                  <w:rPr>
                    <w:rFonts w:cs="Arial"/>
                    <w:sz w:val="22"/>
                    <w:szCs w:val="22"/>
                  </w:rPr>
                </w:pPr>
                <w:r>
                  <w:rPr>
                    <w:rFonts w:ascii="MS Gothic" w:eastAsia="MS Gothic" w:hAnsi="MS Gothic" w:cs="Arial"/>
                    <w:sz w:val="22"/>
                    <w:szCs w:val="22"/>
                  </w:rPr>
                  <w:t>☐</w:t>
                </w:r>
              </w:p>
            </w:sdtContent>
          </w:sdt>
          <w:p w14:paraId="4E2724AB" w14:textId="77777777" w:rsidR="00B77573"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4EB6A137" w14:textId="77777777" w:rsidR="00B77573" w:rsidRDefault="003647FC">
                <w:pPr>
                  <w:jc w:val="center"/>
                  <w:rPr>
                    <w:rFonts w:cs="Arial"/>
                    <w:sz w:val="22"/>
                    <w:szCs w:val="22"/>
                  </w:rPr>
                </w:pPr>
                <w:r>
                  <w:rPr>
                    <w:rFonts w:ascii="MS Gothic" w:eastAsia="MS Gothic" w:hAnsi="MS Gothic" w:cs="Arial"/>
                    <w:sz w:val="22"/>
                    <w:szCs w:val="22"/>
                  </w:rPr>
                  <w:t>☐</w:t>
                </w:r>
              </w:p>
            </w:sdtContent>
          </w:sdt>
          <w:p w14:paraId="4F53A6CD" w14:textId="77777777" w:rsidR="00B77573" w:rsidRDefault="00B77573">
            <w:pPr>
              <w:jc w:val="center"/>
              <w:rPr>
                <w:rFonts w:cs="Arial"/>
                <w:sz w:val="22"/>
                <w:szCs w:val="22"/>
              </w:rPr>
            </w:pPr>
          </w:p>
        </w:tc>
        <w:tc>
          <w:tcPr>
            <w:tcW w:w="1662" w:type="dxa"/>
          </w:tcPr>
          <w:p w14:paraId="5732EEEC" w14:textId="77777777" w:rsidR="00B77573" w:rsidRDefault="00B77573">
            <w:pPr>
              <w:jc w:val="center"/>
              <w:rPr>
                <w:rFonts w:cs="Arial"/>
                <w:sz w:val="22"/>
                <w:szCs w:val="22"/>
              </w:rPr>
            </w:pPr>
          </w:p>
        </w:tc>
        <w:tc>
          <w:tcPr>
            <w:tcW w:w="1629" w:type="dxa"/>
          </w:tcPr>
          <w:p w14:paraId="5804B584" w14:textId="77777777" w:rsidR="00B77573" w:rsidRDefault="00B77573">
            <w:pPr>
              <w:jc w:val="center"/>
              <w:rPr>
                <w:rFonts w:cs="Arial"/>
                <w:sz w:val="22"/>
                <w:szCs w:val="22"/>
              </w:rPr>
            </w:pPr>
          </w:p>
        </w:tc>
        <w:tc>
          <w:tcPr>
            <w:tcW w:w="1525" w:type="dxa"/>
          </w:tcPr>
          <w:p w14:paraId="47B4645E" w14:textId="77777777" w:rsidR="00B77573" w:rsidRDefault="00B77573">
            <w:pPr>
              <w:jc w:val="center"/>
              <w:rPr>
                <w:rFonts w:cs="Arial"/>
                <w:sz w:val="22"/>
                <w:szCs w:val="22"/>
              </w:rPr>
            </w:pPr>
          </w:p>
        </w:tc>
      </w:tr>
    </w:tbl>
    <w:p w14:paraId="07A1ACF8" w14:textId="77777777" w:rsidR="00B77573" w:rsidRDefault="00B77573">
      <w:pPr>
        <w:ind w:left="180" w:hanging="270"/>
        <w:rPr>
          <w:rFonts w:cs="Arial"/>
          <w:b/>
          <w:sz w:val="22"/>
          <w:szCs w:val="22"/>
        </w:rPr>
      </w:pPr>
    </w:p>
    <w:p w14:paraId="607555D2" w14:textId="77777777" w:rsidR="00B77573" w:rsidRDefault="00B77573">
      <w:pPr>
        <w:rPr>
          <w:rFonts w:cs="Arial"/>
          <w:sz w:val="22"/>
          <w:szCs w:val="22"/>
        </w:rPr>
      </w:pPr>
    </w:p>
    <w:p w14:paraId="106A4E2E" w14:textId="77777777" w:rsidR="00B77573" w:rsidRDefault="003647FC">
      <w:pPr>
        <w:ind w:left="-142"/>
        <w:rPr>
          <w:rFonts w:cs="Arial"/>
          <w:bCs/>
          <w:sz w:val="22"/>
          <w:szCs w:val="22"/>
        </w:rPr>
      </w:pPr>
      <w:r>
        <w:rPr>
          <w:rFonts w:cs="Arial"/>
          <w:b/>
          <w:bCs/>
          <w:sz w:val="22"/>
          <w:szCs w:val="22"/>
        </w:rPr>
        <w:t>Proposed Research</w:t>
      </w:r>
    </w:p>
    <w:p w14:paraId="5945FBF9" w14:textId="77777777" w:rsidR="00B77573"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B77573" w14:paraId="77021C71" w14:textId="77777777">
        <w:trPr>
          <w:trHeight w:val="397"/>
        </w:trPr>
        <w:tc>
          <w:tcPr>
            <w:tcW w:w="9781" w:type="dxa"/>
            <w:shd w:val="clear" w:color="auto" w:fill="F2F2F2" w:themeFill="background1" w:themeFillShade="F2"/>
            <w:vAlign w:val="center"/>
          </w:tcPr>
          <w:p w14:paraId="6CE06150" w14:textId="77777777" w:rsidR="00B77573" w:rsidRDefault="003647FC">
            <w:pPr>
              <w:rPr>
                <w:rFonts w:cs="Arial"/>
                <w:sz w:val="22"/>
                <w:szCs w:val="22"/>
              </w:rPr>
            </w:pPr>
            <w:r>
              <w:rPr>
                <w:rFonts w:cs="Arial"/>
                <w:sz w:val="22"/>
                <w:szCs w:val="22"/>
              </w:rPr>
              <w:t>Current Proposed Title (20 / 30 words):</w:t>
            </w:r>
          </w:p>
        </w:tc>
      </w:tr>
      <w:tr w:rsidR="00B77573" w14:paraId="46DEBFBA" w14:textId="77777777">
        <w:trPr>
          <w:trHeight w:val="397"/>
        </w:trPr>
        <w:tc>
          <w:tcPr>
            <w:tcW w:w="9781" w:type="dxa"/>
            <w:vAlign w:val="center"/>
          </w:tcPr>
          <w:p w14:paraId="270A07EC" w14:textId="79D1DF37" w:rsidR="00B77573" w:rsidRPr="00C942A6" w:rsidRDefault="00C942A6">
            <w:pPr>
              <w:rPr>
                <w:rFonts w:ascii="宋体" w:hAnsi="宋体"/>
                <w:lang w:eastAsia="zh-CN"/>
              </w:rPr>
            </w:pPr>
            <w:r>
              <w:rPr>
                <w:rStyle w:val="af"/>
              </w:rPr>
              <w:t xml:space="preserve">Constructing Documentary Authenticity in Intangible Heritage Revitalisation: A practice-based study of </w:t>
            </w:r>
            <w:proofErr w:type="spellStart"/>
            <w:r>
              <w:rPr>
                <w:rStyle w:val="af"/>
              </w:rPr>
              <w:t>Jianshui</w:t>
            </w:r>
            <w:proofErr w:type="spellEnd"/>
            <w:r>
              <w:rPr>
                <w:rStyle w:val="af"/>
              </w:rPr>
              <w:t xml:space="preserve"> Purple Pottery artisans in Yunnan</w:t>
            </w:r>
          </w:p>
        </w:tc>
      </w:tr>
      <w:tr w:rsidR="00B77573" w14:paraId="047A55B1" w14:textId="77777777">
        <w:trPr>
          <w:trHeight w:val="397"/>
        </w:trPr>
        <w:tc>
          <w:tcPr>
            <w:tcW w:w="9781" w:type="dxa"/>
            <w:shd w:val="clear" w:color="auto" w:fill="F2F2F2" w:themeFill="background1" w:themeFillShade="F2"/>
            <w:vAlign w:val="center"/>
          </w:tcPr>
          <w:p w14:paraId="6A6E17FC" w14:textId="77777777" w:rsidR="00B77573" w:rsidRDefault="003647FC">
            <w:pPr>
              <w:rPr>
                <w:rFonts w:cs="Arial"/>
                <w:sz w:val="22"/>
                <w:szCs w:val="22"/>
              </w:rPr>
            </w:pPr>
            <w:r>
              <w:rPr>
                <w:rFonts w:cs="Arial"/>
                <w:sz w:val="22"/>
                <w:szCs w:val="22"/>
              </w:rPr>
              <w:t xml:space="preserve"> </w:t>
            </w:r>
          </w:p>
          <w:p w14:paraId="1C9B2173" w14:textId="77777777" w:rsidR="00B77573" w:rsidRDefault="003647FC">
            <w:pPr>
              <w:rPr>
                <w:rFonts w:cs="Arial"/>
                <w:sz w:val="22"/>
                <w:szCs w:val="22"/>
              </w:rPr>
            </w:pPr>
            <w:r>
              <w:rPr>
                <w:rFonts w:cs="Arial"/>
                <w:sz w:val="22"/>
                <w:szCs w:val="22"/>
              </w:rPr>
              <w:t>Background &amp; Context (approx. 500 words)</w:t>
            </w:r>
          </w:p>
          <w:p w14:paraId="065EF8C5" w14:textId="77777777" w:rsidR="00B77573" w:rsidRDefault="00B77573">
            <w:pPr>
              <w:rPr>
                <w:rFonts w:cs="Arial"/>
                <w:sz w:val="22"/>
                <w:szCs w:val="22"/>
              </w:rPr>
            </w:pPr>
          </w:p>
        </w:tc>
      </w:tr>
      <w:tr w:rsidR="00B77573" w14:paraId="3F5B4463" w14:textId="77777777">
        <w:trPr>
          <w:trHeight w:val="397"/>
        </w:trPr>
        <w:tc>
          <w:tcPr>
            <w:tcW w:w="9781" w:type="dxa"/>
            <w:vAlign w:val="center"/>
          </w:tcPr>
          <w:p w14:paraId="64361CA6" w14:textId="77777777" w:rsidR="00B77573" w:rsidRDefault="003647FC">
            <w:pPr>
              <w:rPr>
                <w:rFonts w:cs="Arial"/>
                <w:sz w:val="22"/>
                <w:szCs w:val="22"/>
              </w:rPr>
            </w:pPr>
            <w:r>
              <w:rPr>
                <w:rFonts w:cs="Arial"/>
                <w:sz w:val="22"/>
                <w:szCs w:val="22"/>
              </w:rPr>
              <w:t>In this section you will need to:</w:t>
            </w:r>
          </w:p>
          <w:p w14:paraId="0AF5F2BC" w14:textId="77777777" w:rsidR="00B77573" w:rsidRDefault="003647FC" w:rsidP="00B03782">
            <w:pPr>
              <w:pStyle w:val="ListParagraph1"/>
              <w:numPr>
                <w:ilvl w:val="0"/>
                <w:numId w:val="6"/>
              </w:numPr>
              <w:autoSpaceDE w:val="0"/>
              <w:autoSpaceDN w:val="0"/>
              <w:adjustRightInd w:val="0"/>
              <w:contextualSpacing/>
              <w:rPr>
                <w:rFonts w:cs="Arial"/>
                <w:sz w:val="22"/>
                <w:szCs w:val="22"/>
              </w:rPr>
            </w:pPr>
            <w:r>
              <w:rPr>
                <w:rFonts w:cs="Arial"/>
                <w:sz w:val="22"/>
                <w:szCs w:val="22"/>
              </w:rPr>
              <w:t>Place the research topic in its historical, cultural and social context.</w:t>
            </w:r>
          </w:p>
          <w:p w14:paraId="186DD564" w14:textId="77777777" w:rsidR="00B77573" w:rsidRDefault="003647FC" w:rsidP="00B03782">
            <w:pPr>
              <w:pStyle w:val="ListParagraph1"/>
              <w:numPr>
                <w:ilvl w:val="0"/>
                <w:numId w:val="6"/>
              </w:numPr>
              <w:autoSpaceDE w:val="0"/>
              <w:autoSpaceDN w:val="0"/>
              <w:adjustRightInd w:val="0"/>
              <w:contextualSpacing/>
              <w:rPr>
                <w:rFonts w:cs="Arial"/>
                <w:sz w:val="22"/>
                <w:szCs w:val="22"/>
              </w:rPr>
            </w:pPr>
            <w:r>
              <w:rPr>
                <w:rFonts w:cs="Arial"/>
                <w:sz w:val="22"/>
                <w:szCs w:val="22"/>
              </w:rPr>
              <w:t>Explain why the research is significant and important.</w:t>
            </w:r>
          </w:p>
          <w:p w14:paraId="76AC5E00" w14:textId="77777777" w:rsidR="00B77573" w:rsidRDefault="003647FC" w:rsidP="00B03782">
            <w:pPr>
              <w:pStyle w:val="ListParagraph1"/>
              <w:numPr>
                <w:ilvl w:val="0"/>
                <w:numId w:val="6"/>
              </w:numPr>
              <w:autoSpaceDE w:val="0"/>
              <w:autoSpaceDN w:val="0"/>
              <w:adjustRightInd w:val="0"/>
              <w:contextualSpacing/>
              <w:rPr>
                <w:rFonts w:cs="Arial"/>
                <w:sz w:val="22"/>
                <w:szCs w:val="22"/>
              </w:rPr>
            </w:pPr>
            <w:r>
              <w:rPr>
                <w:rFonts w:cs="Arial"/>
                <w:sz w:val="22"/>
                <w:szCs w:val="22"/>
              </w:rPr>
              <w:t>Place the research in the current academic context.</w:t>
            </w:r>
          </w:p>
          <w:p w14:paraId="6B58E3C7" w14:textId="77777777" w:rsidR="001D71EA" w:rsidRDefault="001D71EA" w:rsidP="001D71EA">
            <w:pPr>
              <w:pStyle w:val="ListParagraph1"/>
              <w:autoSpaceDE w:val="0"/>
              <w:autoSpaceDN w:val="0"/>
              <w:adjustRightInd w:val="0"/>
              <w:contextualSpacing/>
              <w:rPr>
                <w:rFonts w:cs="Arial"/>
                <w:sz w:val="22"/>
                <w:szCs w:val="22"/>
              </w:rPr>
            </w:pPr>
          </w:p>
          <w:p w14:paraId="5D237E54" w14:textId="77777777" w:rsidR="002866A2" w:rsidRDefault="002866A2" w:rsidP="002866A2">
            <w:pPr>
              <w:pStyle w:val="ae"/>
              <w:rPr>
                <w:rFonts w:ascii="宋体" w:hAnsi="宋体"/>
                <w:lang w:eastAsia="zh-CN"/>
              </w:rPr>
            </w:pPr>
            <w:r>
              <w:t xml:space="preserve">The relationship between documentary and authenticity has long been a central concern in film and anthropology. Authenticity is not a direct duplication of reality but something produced through observation, interaction, narrative construction, and audience interpretation (Nichols, 2017; </w:t>
            </w:r>
            <w:proofErr w:type="spellStart"/>
            <w:r>
              <w:t>Bruzzi</w:t>
            </w:r>
            <w:proofErr w:type="spellEnd"/>
            <w:r>
              <w:t xml:space="preserve">, </w:t>
            </w:r>
            <w:r>
              <w:lastRenderedPageBreak/>
              <w:t>2006; Plantinga, 1997). In the Chinese context, documentaries often bear both recording and critical functions. In the revitalisation of intangible cultural heritage (ICH), authenticity becomes not only an aesthetic question but also one of ethics and social responsibility (Ruby, 2000; MacDougall, 2006; Pink, 2013).</w:t>
            </w:r>
          </w:p>
          <w:p w14:paraId="35B251EE" w14:textId="77777777" w:rsidR="002866A2" w:rsidRDefault="002866A2" w:rsidP="002866A2">
            <w:pPr>
              <w:pStyle w:val="ae"/>
            </w:pPr>
            <w:r>
              <w:t xml:space="preserve">In recent years, the “revitalisation” of ICH has become a policy and market focus. On the one hand, it opens markets and enables cross-cultural fusion; on the other hand, it produces tensions with traditionalist positions. </w:t>
            </w:r>
            <w:proofErr w:type="spellStart"/>
            <w:r>
              <w:t>Jianshui</w:t>
            </w:r>
            <w:proofErr w:type="spellEnd"/>
            <w:r>
              <w:t xml:space="preserve"> Purple Pottery offers a telling case. As a deeply localised ceramic tradition, it has gained visibility through heritage policies and tourism, yet faces pressures from the influx of migrant potters, particularly from Jingdezhen. These migrants bring new skills and resources but also risk compressing the survival spaces of local artisans, creating competition and inequality. Master Xiao </w:t>
            </w:r>
            <w:proofErr w:type="spellStart"/>
            <w:r>
              <w:t>Chunkui’s</w:t>
            </w:r>
            <w:proofErr w:type="spellEnd"/>
            <w:r>
              <w:t xml:space="preserve"> philosophy represents the traditionalist stance, which stands in sharp contrast to market-oriented and innovative approaches. Through this contradiction, the documentary aims to reflect the broader dilemma faced by heritage in modernisation: how to balance protection and innovation?</w:t>
            </w:r>
          </w:p>
          <w:p w14:paraId="14FDE324" w14:textId="77777777" w:rsidR="002866A2" w:rsidRDefault="002866A2" w:rsidP="002866A2">
            <w:pPr>
              <w:pStyle w:val="ae"/>
            </w:pPr>
            <w:r>
              <w:t xml:space="preserve">Historically, </w:t>
            </w:r>
            <w:proofErr w:type="spellStart"/>
            <w:r>
              <w:t>Jianshui</w:t>
            </w:r>
            <w:proofErr w:type="spellEnd"/>
            <w:r>
              <w:t xml:space="preserve"> Purple Pottery can be traced back to the Ming and Qing dynasties, carrying distinctive cultural markers. Traditional workshop systems relied on apprenticeship and localised markets. More recently, tourism development, e-commerce, and short video platforms have expanded its reach (Keane, 2013; O’Connor &amp; Gu, 2014). Marketisation, however, brings both opportunities and challenges: increased exposure and income potential, but also risks of commodification, homogenisation, and distortion. The arrival of migrant artisans has intensified debates over “authenticity” versus “innovation.” Local artisans find themselves in a complex position: they wish for craft continuity but fear being marginalised economically and culturally. Such dynamics are central to the concerns of this project.</w:t>
            </w:r>
          </w:p>
          <w:p w14:paraId="6AFFA116" w14:textId="77777777" w:rsidR="002866A2" w:rsidRDefault="002866A2" w:rsidP="002866A2">
            <w:pPr>
              <w:pStyle w:val="ae"/>
            </w:pPr>
            <w:r>
              <w:t>Theoretically, authenticity is no longer understood as a static reproduction of reality but as a relational, performative, and contextual construct. In heritage and tourism studies, concepts such as staged, existential, and constructive authenticity (</w:t>
            </w:r>
            <w:proofErr w:type="spellStart"/>
            <w:r>
              <w:t>MacCannell</w:t>
            </w:r>
            <w:proofErr w:type="spellEnd"/>
            <w:r>
              <w:t xml:space="preserve">, 2013; Wang, 1999; Cohen, 1988) provide tools to interpret debates around “real” and “fake” in heritage revitalisation. Visual anthropology highlights authenticity as a process of negotiation requiring participation and reflexivity (Ruby, 2000; MacDougall, 2006; Pink, 2013). Documentary theory adds further nuance, analysing how observational, participatory, reflexive, and performative modes shape the viewer’s sense of authenticity (Nichols, 2017; </w:t>
            </w:r>
            <w:proofErr w:type="spellStart"/>
            <w:r>
              <w:t>Bruzzi</w:t>
            </w:r>
            <w:proofErr w:type="spellEnd"/>
            <w:r>
              <w:t>, 2006; Plantinga, 1997). Together, these perspectives form the foundation of this research.</w:t>
            </w:r>
          </w:p>
          <w:p w14:paraId="48A00E8E" w14:textId="04756176" w:rsidR="001B2A1B" w:rsidRPr="002866A2" w:rsidRDefault="002866A2" w:rsidP="001B2A1B">
            <w:pPr>
              <w:pStyle w:val="ae"/>
            </w:pPr>
            <w:r>
              <w:t xml:space="preserve">Thus, this project seeks to contribute by using documentary practice to reveal the double-edged nature of ICH revitalisation. </w:t>
            </w:r>
            <w:proofErr w:type="spellStart"/>
            <w:r>
              <w:t>Jianshui</w:t>
            </w:r>
            <w:proofErr w:type="spellEnd"/>
            <w:r>
              <w:t xml:space="preserve"> serves not only as a cultural mirror of local craft but also as a microcosm of global heritage dilemmas. The film will document interactions and contradictions between local and migrant artisans, highlighting their concerns and aspirations for the future. The research thereby engages both academic debates on documentary authenticity and public conversations on how heritage should be revitalised. The outputs—both film and written exegesis—will serve as a form of cultural dialogue, prompting broader reflection on the tensions between continuity and change in intangible heritage.</w:t>
            </w:r>
          </w:p>
        </w:tc>
      </w:tr>
      <w:tr w:rsidR="00B77573" w14:paraId="5BABABCE" w14:textId="77777777">
        <w:trPr>
          <w:trHeight w:val="397"/>
        </w:trPr>
        <w:tc>
          <w:tcPr>
            <w:tcW w:w="9781" w:type="dxa"/>
            <w:shd w:val="clear" w:color="auto" w:fill="F2F2F2" w:themeFill="background1" w:themeFillShade="F2"/>
            <w:vAlign w:val="center"/>
          </w:tcPr>
          <w:p w14:paraId="2B5B6BE6" w14:textId="77777777" w:rsidR="00B77573" w:rsidRDefault="00B77573">
            <w:pPr>
              <w:rPr>
                <w:rFonts w:cs="Arial"/>
                <w:sz w:val="22"/>
                <w:szCs w:val="22"/>
                <w:lang w:eastAsia="zh-CN"/>
              </w:rPr>
            </w:pPr>
          </w:p>
          <w:p w14:paraId="6D47198A" w14:textId="77777777" w:rsidR="00B77573" w:rsidRDefault="003647FC">
            <w:pPr>
              <w:rPr>
                <w:rFonts w:cs="Arial"/>
                <w:sz w:val="22"/>
                <w:szCs w:val="22"/>
              </w:rPr>
            </w:pPr>
            <w:r>
              <w:rPr>
                <w:rFonts w:cs="Arial"/>
                <w:sz w:val="22"/>
                <w:szCs w:val="22"/>
              </w:rPr>
              <w:t>Aims and Objectives (</w:t>
            </w:r>
            <w:proofErr w:type="gramStart"/>
            <w:r>
              <w:rPr>
                <w:rFonts w:cs="Arial"/>
                <w:sz w:val="22"/>
                <w:szCs w:val="22"/>
              </w:rPr>
              <w:t>approx..</w:t>
            </w:r>
            <w:proofErr w:type="gramEnd"/>
            <w:r>
              <w:rPr>
                <w:rFonts w:cs="Arial"/>
                <w:sz w:val="22"/>
                <w:szCs w:val="22"/>
              </w:rPr>
              <w:t xml:space="preserve"> 250 – 500 words)</w:t>
            </w:r>
          </w:p>
        </w:tc>
      </w:tr>
      <w:tr w:rsidR="00B77573" w14:paraId="1AEA8840" w14:textId="77777777">
        <w:trPr>
          <w:trHeight w:val="397"/>
        </w:trPr>
        <w:tc>
          <w:tcPr>
            <w:tcW w:w="9781" w:type="dxa"/>
            <w:vAlign w:val="center"/>
          </w:tcPr>
          <w:p w14:paraId="63EAF498" w14:textId="77777777" w:rsidR="00B77573" w:rsidRDefault="003647FC">
            <w:pPr>
              <w:rPr>
                <w:rFonts w:cs="Arial"/>
                <w:sz w:val="22"/>
                <w:szCs w:val="22"/>
              </w:rPr>
            </w:pPr>
            <w:r>
              <w:rPr>
                <w:rFonts w:cs="Arial"/>
                <w:sz w:val="22"/>
                <w:szCs w:val="22"/>
              </w:rPr>
              <w:t>In this section you will need to:</w:t>
            </w:r>
          </w:p>
          <w:p w14:paraId="47B66799" w14:textId="63559B31" w:rsidR="00B77573" w:rsidRPr="001D71EA" w:rsidRDefault="003647FC" w:rsidP="001D71EA">
            <w:pPr>
              <w:pStyle w:val="ListParagraph1"/>
              <w:numPr>
                <w:ilvl w:val="0"/>
                <w:numId w:val="2"/>
              </w:numPr>
              <w:autoSpaceDE w:val="0"/>
              <w:autoSpaceDN w:val="0"/>
              <w:adjustRightInd w:val="0"/>
              <w:contextualSpacing/>
              <w:rPr>
                <w:rFonts w:cs="Arial"/>
                <w:sz w:val="22"/>
                <w:szCs w:val="22"/>
                <w:lang w:eastAsia="zh-CN"/>
              </w:rPr>
            </w:pPr>
            <w:r>
              <w:rPr>
                <w:rFonts w:cs="Arial"/>
                <w:sz w:val="22"/>
                <w:szCs w:val="22"/>
              </w:rPr>
              <w:lastRenderedPageBreak/>
              <w:t>Explain what you want to achieve through the research.</w:t>
            </w:r>
            <w:r w:rsidR="001D71EA" w:rsidRPr="001D71EA">
              <w:rPr>
                <w:rFonts w:ascii="微软雅黑" w:eastAsia="微软雅黑" w:hAnsi="微软雅黑" w:cs="微软雅黑" w:hint="eastAsia"/>
                <w:sz w:val="22"/>
                <w:szCs w:val="22"/>
                <w:lang w:eastAsia="zh-CN"/>
              </w:rPr>
              <w:t xml:space="preserve"> 解释您希望通过研究实现什么目标。</w:t>
            </w:r>
          </w:p>
          <w:p w14:paraId="5718F722" w14:textId="7ABBCEBC" w:rsidR="00B77573" w:rsidRDefault="003647FC">
            <w:pPr>
              <w:pStyle w:val="ListParagraph1"/>
              <w:numPr>
                <w:ilvl w:val="0"/>
                <w:numId w:val="2"/>
              </w:numPr>
              <w:autoSpaceDE w:val="0"/>
              <w:autoSpaceDN w:val="0"/>
              <w:adjustRightInd w:val="0"/>
              <w:contextualSpacing/>
              <w:rPr>
                <w:rFonts w:cs="Arial"/>
                <w:sz w:val="22"/>
                <w:szCs w:val="22"/>
              </w:rPr>
            </w:pPr>
            <w:r>
              <w:rPr>
                <w:rFonts w:cs="Arial"/>
                <w:sz w:val="22"/>
                <w:szCs w:val="22"/>
              </w:rPr>
              <w:t>Outline the aims of the research.</w:t>
            </w:r>
            <w:r w:rsidR="001D71EA" w:rsidRPr="001D71EA">
              <w:rPr>
                <w:rFonts w:cs="Arial" w:hint="eastAsia"/>
                <w:sz w:val="22"/>
                <w:szCs w:val="22"/>
              </w:rPr>
              <w:t xml:space="preserve"> </w:t>
            </w:r>
            <w:proofErr w:type="spellStart"/>
            <w:r w:rsidR="001D71EA" w:rsidRPr="001D71EA">
              <w:rPr>
                <w:rFonts w:ascii="微软雅黑" w:eastAsia="微软雅黑" w:hAnsi="微软雅黑" w:cs="微软雅黑" w:hint="eastAsia"/>
                <w:sz w:val="22"/>
                <w:szCs w:val="22"/>
              </w:rPr>
              <w:t>概述研究的目的</w:t>
            </w:r>
            <w:proofErr w:type="spellEnd"/>
            <w:r w:rsidR="001D71EA" w:rsidRPr="001D71EA">
              <w:rPr>
                <w:rFonts w:ascii="微软雅黑" w:eastAsia="微软雅黑" w:hAnsi="微软雅黑" w:cs="微软雅黑" w:hint="eastAsia"/>
                <w:sz w:val="22"/>
                <w:szCs w:val="22"/>
              </w:rPr>
              <w:t>。</w:t>
            </w:r>
          </w:p>
          <w:p w14:paraId="17F2D957" w14:textId="77777777" w:rsidR="002866A2" w:rsidRDefault="002866A2" w:rsidP="002866A2">
            <w:pPr>
              <w:pStyle w:val="ae"/>
              <w:rPr>
                <w:rFonts w:ascii="宋体" w:hAnsi="宋体"/>
                <w:lang w:eastAsia="zh-CN"/>
              </w:rPr>
            </w:pPr>
            <w:r>
              <w:rPr>
                <w:rStyle w:val="af"/>
              </w:rPr>
              <w:t>Aim</w:t>
            </w:r>
            <w:r>
              <w:br/>
              <w:t xml:space="preserve">To investigate how documentary film constructs authenticity in representing the contradictions of intangible heritage revitalisation, through a practice-based case study of </w:t>
            </w:r>
            <w:proofErr w:type="spellStart"/>
            <w:r>
              <w:t>Jianshui</w:t>
            </w:r>
            <w:proofErr w:type="spellEnd"/>
            <w:r>
              <w:t xml:space="preserve"> Purple Pottery artisans.</w:t>
            </w:r>
          </w:p>
          <w:p w14:paraId="5A888F88" w14:textId="77777777" w:rsidR="002866A2" w:rsidRDefault="002866A2" w:rsidP="002866A2">
            <w:pPr>
              <w:pStyle w:val="ae"/>
            </w:pPr>
            <w:r>
              <w:rPr>
                <w:rStyle w:val="af"/>
              </w:rPr>
              <w:t>Objectives</w:t>
            </w:r>
          </w:p>
          <w:p w14:paraId="43F745B3" w14:textId="77777777" w:rsidR="002866A2" w:rsidRDefault="002866A2" w:rsidP="002866A2">
            <w:pPr>
              <w:pStyle w:val="ae"/>
              <w:numPr>
                <w:ilvl w:val="0"/>
                <w:numId w:val="28"/>
              </w:numPr>
            </w:pPr>
            <w:r>
              <w:rPr>
                <w:rStyle w:val="af"/>
              </w:rPr>
              <w:t>Theoretical:</w:t>
            </w:r>
            <w:r>
              <w:t xml:space="preserve"> Develop a framework for understanding documentary authenticity that integrates observational, participatory, and narrative layers (Nichols, 2017; </w:t>
            </w:r>
            <w:proofErr w:type="spellStart"/>
            <w:r>
              <w:t>Bruzzi</w:t>
            </w:r>
            <w:proofErr w:type="spellEnd"/>
            <w:r>
              <w:t>, 2006; Ruby, 2000; MacDougall, 2006).</w:t>
            </w:r>
          </w:p>
          <w:p w14:paraId="0039B015" w14:textId="77777777" w:rsidR="002866A2" w:rsidRDefault="002866A2" w:rsidP="002866A2">
            <w:pPr>
              <w:pStyle w:val="ae"/>
              <w:numPr>
                <w:ilvl w:val="0"/>
                <w:numId w:val="28"/>
              </w:numPr>
            </w:pPr>
            <w:r>
              <w:rPr>
                <w:rStyle w:val="af"/>
              </w:rPr>
              <w:t>Empirical:</w:t>
            </w:r>
            <w:r>
              <w:t xml:space="preserve"> Document how </w:t>
            </w:r>
            <w:proofErr w:type="spellStart"/>
            <w:r>
              <w:t>Jianshui</w:t>
            </w:r>
            <w:proofErr w:type="spellEnd"/>
            <w:r>
              <w:t xml:space="preserve"> artisans and migrant Jingdezhen potters articulate the opportunities and challenges of heritage revitalisation (Sennett, 2008; Ingold, 2013).</w:t>
            </w:r>
          </w:p>
          <w:p w14:paraId="4024D71E" w14:textId="77777777" w:rsidR="002866A2" w:rsidRDefault="002866A2" w:rsidP="002866A2">
            <w:pPr>
              <w:pStyle w:val="ae"/>
              <w:numPr>
                <w:ilvl w:val="0"/>
                <w:numId w:val="28"/>
              </w:numPr>
            </w:pPr>
            <w:r>
              <w:rPr>
                <w:rStyle w:val="af"/>
              </w:rPr>
              <w:t>Methodological:</w:t>
            </w:r>
            <w:r>
              <w:t xml:space="preserve"> Advance a shared anthropology approach, employing a staged methodology—</w:t>
            </w:r>
            <w:r>
              <w:rPr>
                <w:rStyle w:val="af"/>
              </w:rPr>
              <w:t>non-participant observation → participant observation → in-depth participatory interviews</w:t>
            </w:r>
            <w:r>
              <w:t>—to construct authenticity (</w:t>
            </w:r>
            <w:proofErr w:type="spellStart"/>
            <w:r>
              <w:t>Rouch</w:t>
            </w:r>
            <w:proofErr w:type="spellEnd"/>
            <w:r>
              <w:t>, 2003; Ruby, 2000).</w:t>
            </w:r>
          </w:p>
          <w:p w14:paraId="605D6A4C" w14:textId="77777777" w:rsidR="002866A2" w:rsidRDefault="002866A2" w:rsidP="002866A2">
            <w:pPr>
              <w:pStyle w:val="ae"/>
              <w:numPr>
                <w:ilvl w:val="0"/>
                <w:numId w:val="28"/>
              </w:numPr>
            </w:pPr>
            <w:r>
              <w:rPr>
                <w:rStyle w:val="af"/>
              </w:rPr>
              <w:t>Practical:</w:t>
            </w:r>
            <w:r>
              <w:t xml:space="preserve"> Produce a feature-length documentary and exegesis that contribute both to academic debates on authenticity and to community reflection on heritage futures (Keane, 2013; O’Connor &amp; Gu, 2014).</w:t>
            </w:r>
          </w:p>
          <w:p w14:paraId="3BB14681" w14:textId="2628AD6E" w:rsidR="001D71EA" w:rsidRPr="005905E6" w:rsidRDefault="001D71EA" w:rsidP="002866A2">
            <w:pPr>
              <w:pStyle w:val="ae"/>
              <w:ind w:left="720"/>
            </w:pPr>
          </w:p>
        </w:tc>
      </w:tr>
      <w:tr w:rsidR="00B77573" w14:paraId="3B2963C3" w14:textId="77777777">
        <w:trPr>
          <w:trHeight w:val="397"/>
        </w:trPr>
        <w:tc>
          <w:tcPr>
            <w:tcW w:w="9781" w:type="dxa"/>
            <w:shd w:val="clear" w:color="auto" w:fill="F2F2F2" w:themeFill="background1" w:themeFillShade="F2"/>
            <w:vAlign w:val="center"/>
          </w:tcPr>
          <w:p w14:paraId="3279BA5F" w14:textId="77777777" w:rsidR="00B77573" w:rsidRDefault="00B77573">
            <w:pPr>
              <w:rPr>
                <w:rFonts w:cs="Arial"/>
                <w:sz w:val="22"/>
                <w:szCs w:val="22"/>
              </w:rPr>
            </w:pPr>
          </w:p>
          <w:p w14:paraId="02EF8E0E" w14:textId="77777777" w:rsidR="00B77573" w:rsidRDefault="003647FC">
            <w:pPr>
              <w:rPr>
                <w:rFonts w:cs="Arial"/>
                <w:sz w:val="22"/>
                <w:szCs w:val="22"/>
              </w:rPr>
            </w:pPr>
            <w:r>
              <w:rPr>
                <w:rFonts w:cs="Arial"/>
                <w:sz w:val="22"/>
                <w:szCs w:val="22"/>
              </w:rPr>
              <w:t xml:space="preserve">Proposed plan of work including timetable </w:t>
            </w:r>
          </w:p>
        </w:tc>
      </w:tr>
      <w:tr w:rsidR="00B77573" w14:paraId="6D638DD3" w14:textId="77777777">
        <w:trPr>
          <w:trHeight w:val="397"/>
        </w:trPr>
        <w:tc>
          <w:tcPr>
            <w:tcW w:w="9781" w:type="dxa"/>
          </w:tcPr>
          <w:p w14:paraId="3DE4FDEB" w14:textId="77777777" w:rsidR="00B77573" w:rsidRDefault="003647FC">
            <w:pPr>
              <w:rPr>
                <w:rFonts w:cs="Arial"/>
                <w:i/>
                <w:sz w:val="22"/>
                <w:szCs w:val="22"/>
              </w:rPr>
            </w:pPr>
            <w:r>
              <w:rPr>
                <w:rFonts w:cs="Arial"/>
                <w:i/>
                <w:sz w:val="22"/>
                <w:szCs w:val="22"/>
              </w:rPr>
              <w:t>Proposed plan of work</w:t>
            </w:r>
          </w:p>
          <w:p w14:paraId="14EDF531" w14:textId="77777777" w:rsidR="00B77573" w:rsidRDefault="00B77573">
            <w:pPr>
              <w:rPr>
                <w:rFonts w:cs="Arial"/>
                <w:sz w:val="22"/>
                <w:szCs w:val="22"/>
              </w:rPr>
            </w:pPr>
          </w:p>
          <w:p w14:paraId="07E423F5" w14:textId="77777777" w:rsidR="00B77573" w:rsidRDefault="003647FC">
            <w:pPr>
              <w:rPr>
                <w:rFonts w:cs="Arial"/>
                <w:sz w:val="22"/>
                <w:szCs w:val="22"/>
              </w:rPr>
            </w:pPr>
            <w:r>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Pr>
                <w:rFonts w:cs="Arial"/>
                <w:sz w:val="22"/>
                <w:szCs w:val="22"/>
              </w:rPr>
              <w:t>gantt</w:t>
            </w:r>
            <w:proofErr w:type="spellEnd"/>
            <w:r>
              <w:rPr>
                <w:rFonts w:cs="Arial"/>
                <w:sz w:val="22"/>
                <w:szCs w:val="22"/>
              </w:rPr>
              <w:t xml:space="preserve"> chart (for example)</w:t>
            </w:r>
          </w:p>
          <w:p w14:paraId="56442899" w14:textId="77777777" w:rsidR="00B77573" w:rsidRDefault="00B77573">
            <w:pPr>
              <w:rPr>
                <w:rFonts w:cs="Arial"/>
                <w:sz w:val="22"/>
                <w:szCs w:val="22"/>
              </w:rPr>
            </w:pPr>
          </w:p>
          <w:p w14:paraId="0FD65113" w14:textId="77777777" w:rsidR="00B77573" w:rsidRDefault="003647FC">
            <w:pPr>
              <w:rPr>
                <w:rFonts w:cs="Arial"/>
                <w:sz w:val="22"/>
                <w:szCs w:val="22"/>
              </w:rPr>
            </w:pPr>
            <w:r>
              <w:rPr>
                <w:rFonts w:cs="Arial"/>
                <w:sz w:val="22"/>
                <w:szCs w:val="22"/>
              </w:rPr>
              <w:t xml:space="preserve">This plan should indicate that the research will be completed by the end of the </w:t>
            </w:r>
            <w:proofErr w:type="gramStart"/>
            <w:r>
              <w:rPr>
                <w:rFonts w:cs="Arial"/>
                <w:sz w:val="22"/>
                <w:szCs w:val="22"/>
              </w:rPr>
              <w:t>fee paying</w:t>
            </w:r>
            <w:proofErr w:type="gramEnd"/>
            <w:r>
              <w:rPr>
                <w:rFonts w:cs="Arial"/>
                <w:sz w:val="22"/>
                <w:szCs w:val="22"/>
              </w:rPr>
              <w:t xml:space="preserve"> period (the minimum period of candidature.</w:t>
            </w:r>
          </w:p>
          <w:p w14:paraId="5032C3E4" w14:textId="77777777" w:rsidR="001D71EA" w:rsidRDefault="001D71EA">
            <w:pPr>
              <w:rPr>
                <w:rFonts w:cs="Arial"/>
                <w:sz w:val="22"/>
                <w:szCs w:val="22"/>
              </w:rPr>
            </w:pPr>
          </w:p>
          <w:p w14:paraId="622CD87B" w14:textId="77777777" w:rsidR="001D71EA" w:rsidRPr="001D71EA" w:rsidRDefault="001D71EA" w:rsidP="001D71EA">
            <w:pPr>
              <w:rPr>
                <w:rFonts w:cs="Arial"/>
                <w:sz w:val="22"/>
                <w:szCs w:val="22"/>
                <w:lang w:eastAsia="zh-CN"/>
              </w:rPr>
            </w:pPr>
            <w:r w:rsidRPr="001D71EA">
              <w:rPr>
                <w:rFonts w:ascii="微软雅黑" w:eastAsia="微软雅黑" w:hAnsi="微软雅黑" w:cs="微软雅黑" w:hint="eastAsia"/>
                <w:sz w:val="22"/>
                <w:szCs w:val="22"/>
                <w:lang w:eastAsia="zh-CN"/>
              </w:rPr>
              <w:t>在本节中，您需要完成一份拟议的工作计划，解释论文关键要素的时间表。这可以设置为如下表或甘特图（例如）</w:t>
            </w:r>
          </w:p>
          <w:p w14:paraId="6D79DB1F" w14:textId="77777777" w:rsidR="001D71EA" w:rsidRPr="001D71EA" w:rsidRDefault="001D71EA" w:rsidP="001D71EA">
            <w:pPr>
              <w:rPr>
                <w:rFonts w:cs="Arial"/>
                <w:sz w:val="22"/>
                <w:szCs w:val="22"/>
                <w:lang w:eastAsia="zh-CN"/>
              </w:rPr>
            </w:pPr>
          </w:p>
          <w:p w14:paraId="633AD116" w14:textId="76D81870" w:rsidR="001D71EA" w:rsidRDefault="001D71EA" w:rsidP="001D71EA">
            <w:pPr>
              <w:rPr>
                <w:rFonts w:cs="Arial"/>
                <w:sz w:val="22"/>
                <w:szCs w:val="22"/>
                <w:lang w:eastAsia="zh-CN"/>
              </w:rPr>
            </w:pPr>
            <w:r w:rsidRPr="001D71EA">
              <w:rPr>
                <w:rFonts w:ascii="微软雅黑" w:eastAsia="微软雅黑" w:hAnsi="微软雅黑" w:cs="微软雅黑" w:hint="eastAsia"/>
                <w:sz w:val="22"/>
                <w:szCs w:val="22"/>
                <w:lang w:eastAsia="zh-CN"/>
              </w:rPr>
              <w:t>该计划应表明研究将在付费期（最短候选期）结束时完成。</w:t>
            </w:r>
          </w:p>
          <w:p w14:paraId="2BF0F110" w14:textId="77777777" w:rsidR="00B77573" w:rsidRDefault="00B77573">
            <w:pPr>
              <w:rPr>
                <w:rFonts w:cs="Arial"/>
                <w:sz w:val="22"/>
                <w:szCs w:val="22"/>
                <w:lang w:eastAsia="zh-CN"/>
              </w:rPr>
            </w:pPr>
          </w:p>
          <w:tbl>
            <w:tblPr>
              <w:tblStyle w:val="af4"/>
              <w:tblW w:w="0" w:type="auto"/>
              <w:tblLayout w:type="fixed"/>
              <w:tblLook w:val="04A0" w:firstRow="1" w:lastRow="0" w:firstColumn="1" w:lastColumn="0" w:noHBand="0" w:noVBand="1"/>
            </w:tblPr>
            <w:tblGrid>
              <w:gridCol w:w="4777"/>
              <w:gridCol w:w="4778"/>
            </w:tblGrid>
            <w:tr w:rsidR="00B77573" w14:paraId="1D921BFD" w14:textId="77777777">
              <w:tc>
                <w:tcPr>
                  <w:tcW w:w="4777" w:type="dxa"/>
                </w:tcPr>
                <w:p w14:paraId="555CBE44" w14:textId="77777777" w:rsidR="00B77573" w:rsidRDefault="003647FC">
                  <w:pPr>
                    <w:rPr>
                      <w:rFonts w:cs="Arial"/>
                      <w:sz w:val="22"/>
                      <w:szCs w:val="22"/>
                    </w:rPr>
                  </w:pPr>
                  <w:r>
                    <w:rPr>
                      <w:rFonts w:cs="Arial"/>
                      <w:sz w:val="22"/>
                      <w:szCs w:val="22"/>
                    </w:rPr>
                    <w:t>Planned Development (</w:t>
                  </w:r>
                  <w:proofErr w:type="gramStart"/>
                  <w:r>
                    <w:rPr>
                      <w:rFonts w:cs="Arial"/>
                      <w:sz w:val="22"/>
                      <w:szCs w:val="22"/>
                    </w:rPr>
                    <w:t>e.g.</w:t>
                  </w:r>
                  <w:proofErr w:type="gramEnd"/>
                  <w:r>
                    <w:rPr>
                      <w:rFonts w:cs="Arial"/>
                      <w:sz w:val="22"/>
                      <w:szCs w:val="22"/>
                    </w:rPr>
                    <w:t xml:space="preserve"> submission of form, completion of chapter, submission of thesis)</w:t>
                  </w:r>
                </w:p>
              </w:tc>
              <w:tc>
                <w:tcPr>
                  <w:tcW w:w="4778" w:type="dxa"/>
                </w:tcPr>
                <w:p w14:paraId="61FC0D2B" w14:textId="77777777" w:rsidR="00B77573" w:rsidRDefault="003647FC">
                  <w:pPr>
                    <w:rPr>
                      <w:rFonts w:cs="Arial"/>
                      <w:sz w:val="22"/>
                      <w:szCs w:val="22"/>
                    </w:rPr>
                  </w:pPr>
                  <w:r>
                    <w:rPr>
                      <w:rFonts w:cs="Arial"/>
                      <w:sz w:val="22"/>
                      <w:szCs w:val="22"/>
                    </w:rPr>
                    <w:t>Target Date</w:t>
                  </w:r>
                </w:p>
              </w:tc>
            </w:tr>
            <w:tr w:rsidR="00B77573" w14:paraId="3E5FE193" w14:textId="77777777">
              <w:tc>
                <w:tcPr>
                  <w:tcW w:w="4777" w:type="dxa"/>
                </w:tcPr>
                <w:p w14:paraId="09488BEF" w14:textId="74ECD918" w:rsidR="00B77573" w:rsidRPr="00355FE4" w:rsidRDefault="00355FE4">
                  <w:pPr>
                    <w:rPr>
                      <w:rFonts w:ascii="宋体" w:eastAsia="宋体" w:hAnsi="宋体" w:cs="宋体"/>
                      <w:sz w:val="22"/>
                      <w:szCs w:val="22"/>
                    </w:rPr>
                  </w:pPr>
                  <w:r>
                    <w:rPr>
                      <w:rFonts w:ascii="宋体" w:eastAsia="宋体" w:hAnsi="宋体" w:cs="宋体" w:hint="eastAsia"/>
                      <w:sz w:val="22"/>
                      <w:szCs w:val="22"/>
                      <w:lang w:eastAsia="zh-CN"/>
                    </w:rPr>
                    <w:t>PG</w:t>
                  </w:r>
                  <w:r>
                    <w:rPr>
                      <w:rFonts w:ascii="宋体" w:eastAsia="宋体" w:hAnsi="宋体" w:cs="宋体"/>
                      <w:sz w:val="22"/>
                      <w:szCs w:val="22"/>
                      <w:lang w:eastAsia="zh-CN"/>
                    </w:rPr>
                    <w:t>1</w:t>
                  </w:r>
                  <w:r>
                    <w:rPr>
                      <w:rFonts w:ascii="宋体" w:eastAsia="宋体" w:hAnsi="宋体" w:cs="宋体" w:hint="eastAsia"/>
                      <w:sz w:val="22"/>
                      <w:szCs w:val="22"/>
                      <w:lang w:eastAsia="zh-CN"/>
                    </w:rPr>
                    <w:t>，PG</w:t>
                  </w:r>
                  <w:r>
                    <w:rPr>
                      <w:rFonts w:ascii="宋体" w:eastAsia="宋体" w:hAnsi="宋体" w:cs="宋体"/>
                      <w:sz w:val="22"/>
                      <w:szCs w:val="22"/>
                      <w:lang w:eastAsia="zh-CN"/>
                    </w:rPr>
                    <w:t>2</w:t>
                  </w:r>
                </w:p>
              </w:tc>
              <w:tc>
                <w:tcPr>
                  <w:tcW w:w="4778" w:type="dxa"/>
                </w:tcPr>
                <w:p w14:paraId="3F2D0D31" w14:textId="3A22A987" w:rsidR="00B77573" w:rsidRDefault="00170C8D">
                  <w:pPr>
                    <w:rPr>
                      <w:rFonts w:cs="Arial"/>
                      <w:sz w:val="22"/>
                      <w:szCs w:val="22"/>
                    </w:rPr>
                  </w:pPr>
                  <w:r>
                    <w:rPr>
                      <w:rFonts w:cs="Arial"/>
                      <w:sz w:val="22"/>
                      <w:szCs w:val="22"/>
                      <w:lang w:eastAsia="zh-CN"/>
                    </w:rPr>
                    <w:t>09/</w:t>
                  </w:r>
                  <w:r w:rsidR="00355FE4">
                    <w:rPr>
                      <w:rFonts w:cs="Arial"/>
                      <w:sz w:val="22"/>
                      <w:szCs w:val="22"/>
                      <w:lang w:eastAsia="zh-CN"/>
                    </w:rPr>
                    <w:t>2025</w:t>
                  </w:r>
                </w:p>
              </w:tc>
            </w:tr>
            <w:tr w:rsidR="00B77573" w14:paraId="03770846" w14:textId="77777777">
              <w:tc>
                <w:tcPr>
                  <w:tcW w:w="4777" w:type="dxa"/>
                </w:tcPr>
                <w:p w14:paraId="7F5D96E5" w14:textId="7EB0447B" w:rsidR="00B77573" w:rsidRPr="00355FE4" w:rsidRDefault="00355FE4">
                  <w:pPr>
                    <w:rPr>
                      <w:rFonts w:ascii="宋体" w:hAnsi="宋体"/>
                      <w:lang w:eastAsia="zh-CN"/>
                    </w:rPr>
                  </w:pPr>
                  <w:r>
                    <w:t xml:space="preserve">Intensive literature review </w:t>
                  </w:r>
                </w:p>
              </w:tc>
              <w:tc>
                <w:tcPr>
                  <w:tcW w:w="4778" w:type="dxa"/>
                </w:tcPr>
                <w:p w14:paraId="4472CEDF" w14:textId="1DCDE575" w:rsidR="00B77573" w:rsidRPr="00355FE4" w:rsidRDefault="00170C8D">
                  <w:pPr>
                    <w:rPr>
                      <w:rFonts w:cs="Arial"/>
                      <w:sz w:val="22"/>
                      <w:szCs w:val="22"/>
                      <w:lang w:val="en-US"/>
                    </w:rPr>
                  </w:pPr>
                  <w:r>
                    <w:rPr>
                      <w:rFonts w:cs="Arial"/>
                      <w:sz w:val="22"/>
                      <w:szCs w:val="22"/>
                      <w:lang w:eastAsia="zh-CN"/>
                    </w:rPr>
                    <w:t>10/</w:t>
                  </w:r>
                  <w:r w:rsidR="00355FE4">
                    <w:rPr>
                      <w:rFonts w:cs="Arial"/>
                      <w:sz w:val="22"/>
                      <w:szCs w:val="22"/>
                      <w:lang w:val="en-US" w:eastAsia="zh-CN"/>
                    </w:rPr>
                    <w:t>2025</w:t>
                  </w:r>
                  <w:r>
                    <w:rPr>
                      <w:rFonts w:cs="Arial"/>
                      <w:sz w:val="22"/>
                      <w:szCs w:val="22"/>
                      <w:lang w:val="en-US" w:eastAsia="zh-CN"/>
                    </w:rPr>
                    <w:t>—12/</w:t>
                  </w:r>
                  <w:r w:rsidR="00355FE4">
                    <w:rPr>
                      <w:rFonts w:cs="Arial"/>
                      <w:sz w:val="22"/>
                      <w:szCs w:val="22"/>
                      <w:lang w:val="en-US" w:eastAsia="zh-CN"/>
                    </w:rPr>
                    <w:t>2025</w:t>
                  </w:r>
                </w:p>
              </w:tc>
            </w:tr>
            <w:tr w:rsidR="00B77573" w14:paraId="1C3B5F93" w14:textId="77777777">
              <w:tc>
                <w:tcPr>
                  <w:tcW w:w="4777" w:type="dxa"/>
                </w:tcPr>
                <w:p w14:paraId="08850EF2" w14:textId="4B400FC7" w:rsidR="00B77573" w:rsidRPr="00355FE4" w:rsidRDefault="00355FE4">
                  <w:pPr>
                    <w:rPr>
                      <w:rFonts w:ascii="宋体" w:hAnsi="宋体"/>
                      <w:lang w:eastAsia="zh-CN"/>
                    </w:rPr>
                  </w:pPr>
                  <w:r>
                    <w:t>Methodology pilots</w:t>
                  </w:r>
                </w:p>
              </w:tc>
              <w:tc>
                <w:tcPr>
                  <w:tcW w:w="4778" w:type="dxa"/>
                </w:tcPr>
                <w:p w14:paraId="739AFF27" w14:textId="419A0BC8" w:rsidR="00B77573" w:rsidRPr="007C7CE9" w:rsidRDefault="00170C8D">
                  <w:pPr>
                    <w:rPr>
                      <w:rFonts w:cs="Arial"/>
                      <w:sz w:val="22"/>
                      <w:szCs w:val="22"/>
                      <w:lang w:val="en-US"/>
                    </w:rPr>
                  </w:pPr>
                  <w:r>
                    <w:rPr>
                      <w:rFonts w:cs="Arial"/>
                      <w:sz w:val="22"/>
                      <w:szCs w:val="22"/>
                      <w:lang w:eastAsia="zh-CN"/>
                    </w:rPr>
                    <w:t>01/</w:t>
                  </w:r>
                  <w:r w:rsidR="007C7CE9">
                    <w:rPr>
                      <w:rFonts w:cs="Arial"/>
                      <w:sz w:val="22"/>
                      <w:szCs w:val="22"/>
                      <w:lang w:val="en-US" w:eastAsia="zh-CN"/>
                    </w:rPr>
                    <w:t>202</w:t>
                  </w:r>
                  <w:r>
                    <w:rPr>
                      <w:rFonts w:cs="Arial"/>
                      <w:sz w:val="22"/>
                      <w:szCs w:val="22"/>
                      <w:lang w:val="en-US" w:eastAsia="zh-CN"/>
                    </w:rPr>
                    <w:t>6—02/</w:t>
                  </w:r>
                  <w:r w:rsidR="007C7CE9">
                    <w:rPr>
                      <w:rFonts w:cs="Arial"/>
                      <w:sz w:val="22"/>
                      <w:szCs w:val="22"/>
                      <w:lang w:val="en-US" w:eastAsia="zh-CN"/>
                    </w:rPr>
                    <w:t>2026</w:t>
                  </w:r>
                </w:p>
              </w:tc>
            </w:tr>
            <w:tr w:rsidR="00B77573" w14:paraId="376DA13B" w14:textId="77777777">
              <w:tc>
                <w:tcPr>
                  <w:tcW w:w="4777" w:type="dxa"/>
                </w:tcPr>
                <w:p w14:paraId="2CCE4D2A" w14:textId="73AA311D" w:rsidR="00B77573" w:rsidRPr="007C7CE9" w:rsidRDefault="007C7CE9">
                  <w:pPr>
                    <w:rPr>
                      <w:rFonts w:ascii="宋体" w:hAnsi="宋体"/>
                      <w:lang w:eastAsia="zh-CN"/>
                    </w:rPr>
                  </w:pPr>
                  <w:r>
                    <w:t>Ethics approval; secure field access</w:t>
                  </w:r>
                </w:p>
              </w:tc>
              <w:tc>
                <w:tcPr>
                  <w:tcW w:w="4778" w:type="dxa"/>
                </w:tcPr>
                <w:p w14:paraId="01731808" w14:textId="7E2ABA7B" w:rsidR="00B77573" w:rsidRPr="007C7CE9" w:rsidRDefault="00170C8D">
                  <w:pPr>
                    <w:rPr>
                      <w:rFonts w:cs="Arial"/>
                      <w:sz w:val="22"/>
                      <w:szCs w:val="22"/>
                      <w:lang w:val="en-US"/>
                    </w:rPr>
                  </w:pPr>
                  <w:r>
                    <w:rPr>
                      <w:rFonts w:cs="Arial"/>
                      <w:sz w:val="22"/>
                      <w:szCs w:val="22"/>
                      <w:lang w:eastAsia="zh-CN"/>
                    </w:rPr>
                    <w:t>03/</w:t>
                  </w:r>
                  <w:r w:rsidR="007C7CE9">
                    <w:rPr>
                      <w:rFonts w:cs="Arial"/>
                      <w:sz w:val="22"/>
                      <w:szCs w:val="22"/>
                      <w:lang w:val="en-US" w:eastAsia="zh-CN"/>
                    </w:rPr>
                    <w:t>2026</w:t>
                  </w:r>
                  <w:r>
                    <w:rPr>
                      <w:rFonts w:cs="Arial"/>
                      <w:sz w:val="22"/>
                      <w:szCs w:val="22"/>
                      <w:lang w:val="en-US" w:eastAsia="zh-CN"/>
                    </w:rPr>
                    <w:t>—05/</w:t>
                  </w:r>
                  <w:r w:rsidR="007C7CE9">
                    <w:rPr>
                      <w:rFonts w:cs="Arial"/>
                      <w:sz w:val="22"/>
                      <w:szCs w:val="22"/>
                      <w:lang w:val="en-US" w:eastAsia="zh-CN"/>
                    </w:rPr>
                    <w:t>2026</w:t>
                  </w:r>
                </w:p>
              </w:tc>
            </w:tr>
            <w:tr w:rsidR="00B77573" w14:paraId="30DF976F" w14:textId="77777777">
              <w:tc>
                <w:tcPr>
                  <w:tcW w:w="4777" w:type="dxa"/>
                </w:tcPr>
                <w:p w14:paraId="03CF225D" w14:textId="632B0DFC" w:rsidR="00B77573" w:rsidRPr="00A1431C" w:rsidRDefault="007C7CE9">
                  <w:pPr>
                    <w:rPr>
                      <w:rFonts w:ascii="宋体" w:hAnsi="宋体"/>
                      <w:b/>
                      <w:bCs/>
                      <w:lang w:eastAsia="zh-CN"/>
                    </w:rPr>
                  </w:pPr>
                  <w:r w:rsidRPr="00A1431C">
                    <w:rPr>
                      <w:rStyle w:val="af"/>
                      <w:b w:val="0"/>
                      <w:bCs w:val="0"/>
                    </w:rPr>
                    <w:lastRenderedPageBreak/>
                    <w:t>Fieldwork Block 1 (</w:t>
                  </w:r>
                  <w:proofErr w:type="spellStart"/>
                  <w:r w:rsidRPr="00A1431C">
                    <w:rPr>
                      <w:rStyle w:val="af"/>
                      <w:b w:val="0"/>
                      <w:bCs w:val="0"/>
                    </w:rPr>
                    <w:t>Jianshui</w:t>
                  </w:r>
                  <w:proofErr w:type="spellEnd"/>
                  <w:r w:rsidRPr="00A1431C">
                    <w:rPr>
                      <w:rStyle w:val="af"/>
                      <w:b w:val="0"/>
                      <w:bCs w:val="0"/>
                    </w:rPr>
                    <w:t>)</w:t>
                  </w:r>
                </w:p>
              </w:tc>
              <w:tc>
                <w:tcPr>
                  <w:tcW w:w="4778" w:type="dxa"/>
                </w:tcPr>
                <w:p w14:paraId="3C660521" w14:textId="1062C640" w:rsidR="00B77573" w:rsidRDefault="00170C8D">
                  <w:pPr>
                    <w:rPr>
                      <w:rFonts w:cs="Arial"/>
                      <w:sz w:val="22"/>
                      <w:szCs w:val="22"/>
                    </w:rPr>
                  </w:pPr>
                  <w:r>
                    <w:rPr>
                      <w:rFonts w:cs="Arial"/>
                      <w:sz w:val="22"/>
                      <w:szCs w:val="22"/>
                    </w:rPr>
                    <w:t>06/</w:t>
                  </w:r>
                  <w:r w:rsidR="007C7CE9">
                    <w:rPr>
                      <w:rFonts w:cs="Arial"/>
                      <w:sz w:val="22"/>
                      <w:szCs w:val="22"/>
                    </w:rPr>
                    <w:t>2026</w:t>
                  </w:r>
                  <w:r>
                    <w:rPr>
                      <w:rFonts w:cs="Arial"/>
                      <w:sz w:val="22"/>
                      <w:szCs w:val="22"/>
                    </w:rPr>
                    <w:t>—09/</w:t>
                  </w:r>
                  <w:r w:rsidR="007C7CE9">
                    <w:rPr>
                      <w:rFonts w:cs="Arial"/>
                      <w:sz w:val="22"/>
                      <w:szCs w:val="22"/>
                    </w:rPr>
                    <w:t>2026</w:t>
                  </w:r>
                </w:p>
              </w:tc>
            </w:tr>
            <w:tr w:rsidR="00B77573" w14:paraId="42565D24" w14:textId="77777777">
              <w:tc>
                <w:tcPr>
                  <w:tcW w:w="4777" w:type="dxa"/>
                </w:tcPr>
                <w:p w14:paraId="0CC14C01" w14:textId="3E828E5C" w:rsidR="00B77573" w:rsidRPr="00A1431C" w:rsidRDefault="00A1431C">
                  <w:pPr>
                    <w:rPr>
                      <w:rFonts w:ascii="宋体" w:hAnsi="宋体"/>
                      <w:b/>
                      <w:bCs/>
                      <w:lang w:eastAsia="zh-CN"/>
                    </w:rPr>
                  </w:pPr>
                  <w:r w:rsidRPr="00A1431C">
                    <w:rPr>
                      <w:rStyle w:val="af"/>
                      <w:b w:val="0"/>
                      <w:bCs w:val="0"/>
                    </w:rPr>
                    <w:t>Collaborative reflection &amp; protocol adjustment</w:t>
                  </w:r>
                  <w:r w:rsidRPr="00A1431C">
                    <w:rPr>
                      <w:b/>
                      <w:bCs/>
                    </w:rPr>
                    <w:t xml:space="preserve"> </w:t>
                  </w:r>
                </w:p>
              </w:tc>
              <w:tc>
                <w:tcPr>
                  <w:tcW w:w="4778" w:type="dxa"/>
                </w:tcPr>
                <w:p w14:paraId="6E8D6B32" w14:textId="57F55E67" w:rsidR="00B77573" w:rsidRDefault="00170C8D">
                  <w:pPr>
                    <w:rPr>
                      <w:rFonts w:cs="Arial"/>
                      <w:sz w:val="22"/>
                      <w:szCs w:val="22"/>
                    </w:rPr>
                  </w:pPr>
                  <w:r>
                    <w:rPr>
                      <w:rFonts w:cs="Arial"/>
                      <w:sz w:val="22"/>
                      <w:szCs w:val="22"/>
                    </w:rPr>
                    <w:t>10/</w:t>
                  </w:r>
                  <w:r w:rsidR="007C7CE9">
                    <w:rPr>
                      <w:rFonts w:cs="Arial"/>
                      <w:sz w:val="22"/>
                      <w:szCs w:val="22"/>
                    </w:rPr>
                    <w:t>2026</w:t>
                  </w:r>
                </w:p>
              </w:tc>
            </w:tr>
            <w:tr w:rsidR="007C7CE9" w14:paraId="56CE0555" w14:textId="77777777">
              <w:tc>
                <w:tcPr>
                  <w:tcW w:w="4777" w:type="dxa"/>
                </w:tcPr>
                <w:p w14:paraId="03E511A3" w14:textId="319C3F1B" w:rsidR="007C7CE9" w:rsidRPr="00A1431C" w:rsidRDefault="007C7CE9">
                  <w:pPr>
                    <w:rPr>
                      <w:rFonts w:ascii="宋体" w:hAnsi="宋体"/>
                      <w:b/>
                      <w:bCs/>
                      <w:lang w:eastAsia="zh-CN"/>
                    </w:rPr>
                  </w:pPr>
                  <w:r w:rsidRPr="00A1431C">
                    <w:rPr>
                      <w:rStyle w:val="af"/>
                      <w:b w:val="0"/>
                      <w:bCs w:val="0"/>
                    </w:rPr>
                    <w:t>Fieldwork Block 2 (</w:t>
                  </w:r>
                  <w:proofErr w:type="spellStart"/>
                  <w:r w:rsidRPr="00A1431C">
                    <w:rPr>
                      <w:rStyle w:val="af"/>
                      <w:b w:val="0"/>
                      <w:bCs w:val="0"/>
                    </w:rPr>
                    <w:t>Jianshui</w:t>
                  </w:r>
                  <w:proofErr w:type="spellEnd"/>
                  <w:r w:rsidRPr="00A1431C">
                    <w:rPr>
                      <w:rStyle w:val="af"/>
                      <w:b w:val="0"/>
                      <w:bCs w:val="0"/>
                    </w:rPr>
                    <w:t xml:space="preserve"> + Jingdezhen links):</w:t>
                  </w:r>
                  <w:r w:rsidRPr="00A1431C">
                    <w:rPr>
                      <w:b/>
                      <w:bCs/>
                    </w:rPr>
                    <w:t xml:space="preserve"> </w:t>
                  </w:r>
                </w:p>
              </w:tc>
              <w:tc>
                <w:tcPr>
                  <w:tcW w:w="4778" w:type="dxa"/>
                </w:tcPr>
                <w:p w14:paraId="05E25470" w14:textId="37D42FBC" w:rsidR="007C7CE9" w:rsidRDefault="00170C8D">
                  <w:pPr>
                    <w:rPr>
                      <w:rFonts w:cs="Arial"/>
                      <w:sz w:val="22"/>
                      <w:szCs w:val="22"/>
                    </w:rPr>
                  </w:pPr>
                  <w:r>
                    <w:rPr>
                      <w:rFonts w:cs="Arial"/>
                      <w:sz w:val="22"/>
                      <w:szCs w:val="22"/>
                    </w:rPr>
                    <w:t>11/</w:t>
                  </w:r>
                  <w:r w:rsidR="007C7CE9">
                    <w:rPr>
                      <w:rFonts w:cs="Arial"/>
                      <w:sz w:val="22"/>
                      <w:szCs w:val="22"/>
                    </w:rPr>
                    <w:t>2026</w:t>
                  </w:r>
                  <w:r>
                    <w:rPr>
                      <w:rFonts w:cs="Arial"/>
                      <w:sz w:val="22"/>
                      <w:szCs w:val="22"/>
                    </w:rPr>
                    <w:t>—0</w:t>
                  </w:r>
                  <w:r w:rsidR="00B556AD">
                    <w:rPr>
                      <w:rFonts w:cs="Arial"/>
                      <w:sz w:val="22"/>
                      <w:szCs w:val="22"/>
                    </w:rPr>
                    <w:t>1</w:t>
                  </w:r>
                  <w:r>
                    <w:rPr>
                      <w:rFonts w:cs="Arial"/>
                      <w:sz w:val="22"/>
                      <w:szCs w:val="22"/>
                    </w:rPr>
                    <w:t>/</w:t>
                  </w:r>
                  <w:r w:rsidR="007C7CE9">
                    <w:rPr>
                      <w:rFonts w:cs="Arial"/>
                      <w:sz w:val="22"/>
                      <w:szCs w:val="22"/>
                    </w:rPr>
                    <w:t>202</w:t>
                  </w:r>
                  <w:r>
                    <w:rPr>
                      <w:rFonts w:cs="Arial"/>
                      <w:sz w:val="22"/>
                      <w:szCs w:val="22"/>
                    </w:rPr>
                    <w:t>7</w:t>
                  </w:r>
                </w:p>
              </w:tc>
            </w:tr>
            <w:tr w:rsidR="007C7CE9" w14:paraId="4C4CFC6E" w14:textId="77777777">
              <w:tc>
                <w:tcPr>
                  <w:tcW w:w="4777" w:type="dxa"/>
                </w:tcPr>
                <w:p w14:paraId="7683AA69" w14:textId="14EF7B3C" w:rsidR="007C7CE9" w:rsidRPr="007C7CE9" w:rsidRDefault="00A1431C">
                  <w:pPr>
                    <w:rPr>
                      <w:rFonts w:ascii="宋体" w:hAnsi="宋体"/>
                      <w:lang w:eastAsia="zh-CN"/>
                    </w:rPr>
                  </w:pPr>
                  <w:r>
                    <w:t>Data processing and initial analysis</w:t>
                  </w:r>
                </w:p>
              </w:tc>
              <w:tc>
                <w:tcPr>
                  <w:tcW w:w="4778" w:type="dxa"/>
                </w:tcPr>
                <w:p w14:paraId="342D6373" w14:textId="5273078D" w:rsidR="007C7CE9" w:rsidRDefault="00170C8D">
                  <w:pPr>
                    <w:rPr>
                      <w:rFonts w:cs="Arial"/>
                      <w:sz w:val="22"/>
                      <w:szCs w:val="22"/>
                      <w:lang w:eastAsia="zh-CN"/>
                    </w:rPr>
                  </w:pPr>
                  <w:r>
                    <w:rPr>
                      <w:rFonts w:cs="Arial"/>
                      <w:sz w:val="22"/>
                      <w:szCs w:val="22"/>
                    </w:rPr>
                    <w:t>0</w:t>
                  </w:r>
                  <w:r w:rsidR="00B556AD">
                    <w:rPr>
                      <w:rFonts w:cs="Arial"/>
                      <w:sz w:val="22"/>
                      <w:szCs w:val="22"/>
                    </w:rPr>
                    <w:t>2</w:t>
                  </w:r>
                  <w:r>
                    <w:rPr>
                      <w:rFonts w:cs="Arial"/>
                      <w:sz w:val="22"/>
                      <w:szCs w:val="22"/>
                    </w:rPr>
                    <w:t>/2027—0</w:t>
                  </w:r>
                  <w:r w:rsidR="00B556AD">
                    <w:rPr>
                      <w:rFonts w:cs="Arial"/>
                      <w:sz w:val="22"/>
                      <w:szCs w:val="22"/>
                    </w:rPr>
                    <w:t>4</w:t>
                  </w:r>
                  <w:r>
                    <w:rPr>
                      <w:rFonts w:cs="Arial"/>
                      <w:sz w:val="22"/>
                      <w:szCs w:val="22"/>
                    </w:rPr>
                    <w:t>/2027</w:t>
                  </w:r>
                </w:p>
              </w:tc>
            </w:tr>
            <w:tr w:rsidR="00A1431C" w14:paraId="08EBDF67" w14:textId="77777777">
              <w:tc>
                <w:tcPr>
                  <w:tcW w:w="4777" w:type="dxa"/>
                </w:tcPr>
                <w:p w14:paraId="087C1B66" w14:textId="40B9A396" w:rsidR="00A1431C" w:rsidRPr="00A1431C" w:rsidRDefault="00A1431C">
                  <w:pPr>
                    <w:rPr>
                      <w:rFonts w:ascii="宋体" w:hAnsi="宋体"/>
                      <w:b/>
                      <w:bCs/>
                      <w:lang w:eastAsia="zh-CN"/>
                    </w:rPr>
                  </w:pPr>
                  <w:r w:rsidRPr="00A1431C">
                    <w:rPr>
                      <w:rStyle w:val="af"/>
                      <w:b w:val="0"/>
                      <w:bCs w:val="0"/>
                    </w:rPr>
                    <w:t>Editing and feedback</w:t>
                  </w:r>
                  <w:r w:rsidRPr="00A1431C">
                    <w:rPr>
                      <w:b/>
                      <w:bCs/>
                    </w:rPr>
                    <w:t xml:space="preserve"> </w:t>
                  </w:r>
                </w:p>
              </w:tc>
              <w:tc>
                <w:tcPr>
                  <w:tcW w:w="4778" w:type="dxa"/>
                </w:tcPr>
                <w:p w14:paraId="1C33C3D1" w14:textId="0FF52FCA" w:rsidR="00A1431C" w:rsidRDefault="00B556AD">
                  <w:pPr>
                    <w:rPr>
                      <w:rFonts w:cs="Arial"/>
                      <w:sz w:val="22"/>
                      <w:szCs w:val="22"/>
                      <w:lang w:eastAsia="zh-CN"/>
                    </w:rPr>
                  </w:pPr>
                  <w:r>
                    <w:rPr>
                      <w:rFonts w:cs="Arial" w:hint="eastAsia"/>
                      <w:sz w:val="22"/>
                      <w:szCs w:val="22"/>
                      <w:lang w:eastAsia="zh-CN"/>
                    </w:rPr>
                    <w:t>0</w:t>
                  </w:r>
                  <w:r>
                    <w:rPr>
                      <w:rFonts w:cs="Arial"/>
                      <w:sz w:val="22"/>
                      <w:szCs w:val="22"/>
                      <w:lang w:eastAsia="zh-CN"/>
                    </w:rPr>
                    <w:t>5/2027</w:t>
                  </w:r>
                </w:p>
              </w:tc>
            </w:tr>
            <w:tr w:rsidR="00A1431C" w14:paraId="1A8F189F" w14:textId="77777777">
              <w:tc>
                <w:tcPr>
                  <w:tcW w:w="4777" w:type="dxa"/>
                </w:tcPr>
                <w:p w14:paraId="47CA89B9" w14:textId="0CEDB180" w:rsidR="00A1431C" w:rsidRPr="00A1431C" w:rsidRDefault="00A1431C">
                  <w:pPr>
                    <w:rPr>
                      <w:rFonts w:ascii="宋体" w:hAnsi="宋体"/>
                      <w:lang w:eastAsia="zh-CN"/>
                    </w:rPr>
                  </w:pPr>
                  <w:r w:rsidRPr="00A1431C">
                    <w:t xml:space="preserve">Final cut and </w:t>
                  </w:r>
                  <w:r w:rsidR="00787377">
                    <w:rPr>
                      <w:rFonts w:hint="eastAsia"/>
                      <w:lang w:eastAsia="zh-CN"/>
                    </w:rPr>
                    <w:t>thesis</w:t>
                  </w:r>
                  <w:r w:rsidRPr="00A1431C">
                    <w:t xml:space="preserve"> writing</w:t>
                  </w:r>
                </w:p>
              </w:tc>
              <w:tc>
                <w:tcPr>
                  <w:tcW w:w="4778" w:type="dxa"/>
                </w:tcPr>
                <w:p w14:paraId="4012568C" w14:textId="5B52DD58" w:rsidR="00A1431C" w:rsidRDefault="00B556AD">
                  <w:pPr>
                    <w:rPr>
                      <w:rFonts w:cs="Arial"/>
                      <w:sz w:val="22"/>
                      <w:szCs w:val="22"/>
                      <w:lang w:eastAsia="zh-CN"/>
                    </w:rPr>
                  </w:pPr>
                  <w:r>
                    <w:rPr>
                      <w:rFonts w:cs="Arial" w:hint="eastAsia"/>
                      <w:sz w:val="22"/>
                      <w:szCs w:val="22"/>
                      <w:lang w:eastAsia="zh-CN"/>
                    </w:rPr>
                    <w:t>0</w:t>
                  </w:r>
                  <w:r>
                    <w:rPr>
                      <w:rFonts w:cs="Arial"/>
                      <w:sz w:val="22"/>
                      <w:szCs w:val="22"/>
                      <w:lang w:eastAsia="zh-CN"/>
                    </w:rPr>
                    <w:t>6/2027—09/2027</w:t>
                  </w:r>
                </w:p>
              </w:tc>
            </w:tr>
            <w:tr w:rsidR="007C7CE9" w14:paraId="3110377D" w14:textId="77777777">
              <w:tc>
                <w:tcPr>
                  <w:tcW w:w="4777" w:type="dxa"/>
                </w:tcPr>
                <w:p w14:paraId="0B603EE4" w14:textId="7700D08C" w:rsidR="007C7CE9" w:rsidRPr="00A1431C" w:rsidRDefault="007C7CE9">
                  <w:pPr>
                    <w:rPr>
                      <w:rFonts w:ascii="宋体" w:hAnsi="宋体"/>
                      <w:b/>
                      <w:bCs/>
                      <w:lang w:eastAsia="zh-CN"/>
                    </w:rPr>
                  </w:pPr>
                </w:p>
              </w:tc>
              <w:tc>
                <w:tcPr>
                  <w:tcW w:w="4778" w:type="dxa"/>
                </w:tcPr>
                <w:p w14:paraId="065975FE" w14:textId="77777777" w:rsidR="007C7CE9" w:rsidRDefault="007C7CE9">
                  <w:pPr>
                    <w:rPr>
                      <w:rFonts w:cs="Arial"/>
                      <w:sz w:val="22"/>
                      <w:szCs w:val="22"/>
                    </w:rPr>
                  </w:pPr>
                </w:p>
              </w:tc>
            </w:tr>
          </w:tbl>
          <w:p w14:paraId="06401136" w14:textId="77777777" w:rsidR="00B77573" w:rsidRDefault="00B77573">
            <w:pPr>
              <w:rPr>
                <w:rFonts w:cs="Arial"/>
                <w:sz w:val="22"/>
                <w:szCs w:val="22"/>
              </w:rPr>
            </w:pPr>
          </w:p>
          <w:p w14:paraId="62E10401" w14:textId="77777777" w:rsidR="00B77573" w:rsidRDefault="00B77573">
            <w:pPr>
              <w:rPr>
                <w:rFonts w:cs="Arial"/>
                <w:sz w:val="22"/>
                <w:szCs w:val="22"/>
              </w:rPr>
            </w:pPr>
          </w:p>
        </w:tc>
      </w:tr>
      <w:tr w:rsidR="00B77573" w14:paraId="2E92A44F" w14:textId="77777777">
        <w:trPr>
          <w:trHeight w:val="397"/>
        </w:trPr>
        <w:tc>
          <w:tcPr>
            <w:tcW w:w="9781" w:type="dxa"/>
            <w:shd w:val="clear" w:color="auto" w:fill="F2F2F2" w:themeFill="background1" w:themeFillShade="F2"/>
            <w:vAlign w:val="center"/>
          </w:tcPr>
          <w:p w14:paraId="1F44D456" w14:textId="77777777" w:rsidR="00B77573" w:rsidRDefault="003647FC">
            <w:pPr>
              <w:rPr>
                <w:rFonts w:cs="Arial"/>
                <w:sz w:val="22"/>
                <w:szCs w:val="22"/>
              </w:rPr>
            </w:pPr>
            <w:r>
              <w:rPr>
                <w:rFonts w:cs="Arial"/>
                <w:sz w:val="22"/>
                <w:szCs w:val="22"/>
              </w:rPr>
              <w:lastRenderedPageBreak/>
              <w:t>Proposed methodology (approx. 500 words):</w:t>
            </w:r>
          </w:p>
        </w:tc>
      </w:tr>
      <w:tr w:rsidR="00B77573" w14:paraId="61D1B7FC" w14:textId="77777777" w:rsidTr="001B2A1B">
        <w:trPr>
          <w:trHeight w:val="4221"/>
        </w:trPr>
        <w:tc>
          <w:tcPr>
            <w:tcW w:w="9781" w:type="dxa"/>
            <w:vAlign w:val="center"/>
          </w:tcPr>
          <w:p w14:paraId="4AB645F6" w14:textId="77777777" w:rsidR="00B77573" w:rsidRDefault="003647FC">
            <w:pPr>
              <w:rPr>
                <w:rFonts w:cs="Arial"/>
                <w:sz w:val="22"/>
                <w:szCs w:val="22"/>
              </w:rPr>
            </w:pPr>
            <w:r>
              <w:rPr>
                <w:rFonts w:cs="Arial"/>
                <w:sz w:val="22"/>
                <w:szCs w:val="22"/>
              </w:rPr>
              <w:t>In this section you will need to explain how you will achieve your aims and objectives:</w:t>
            </w:r>
          </w:p>
          <w:p w14:paraId="4DA6D159" w14:textId="77777777" w:rsidR="00B77573" w:rsidRDefault="00B77573">
            <w:pPr>
              <w:rPr>
                <w:rFonts w:cs="Arial"/>
                <w:sz w:val="22"/>
                <w:szCs w:val="22"/>
              </w:rPr>
            </w:pPr>
          </w:p>
          <w:p w14:paraId="13BA1B27" w14:textId="77777777" w:rsidR="00B77573" w:rsidRDefault="003647FC" w:rsidP="001B2A1B">
            <w:pPr>
              <w:numPr>
                <w:ilvl w:val="0"/>
                <w:numId w:val="14"/>
              </w:numPr>
              <w:rPr>
                <w:rFonts w:cs="Arial"/>
                <w:sz w:val="22"/>
                <w:szCs w:val="22"/>
              </w:rPr>
            </w:pPr>
            <w:r>
              <w:rPr>
                <w:rFonts w:cs="Arial"/>
                <w:sz w:val="22"/>
                <w:szCs w:val="22"/>
              </w:rPr>
              <w:t>Explain your disciplinary orientation/ approach</w:t>
            </w:r>
          </w:p>
          <w:p w14:paraId="65B05625" w14:textId="77777777" w:rsidR="00B77573" w:rsidRDefault="003647FC" w:rsidP="001B2A1B">
            <w:pPr>
              <w:numPr>
                <w:ilvl w:val="0"/>
                <w:numId w:val="14"/>
              </w:numPr>
              <w:rPr>
                <w:rFonts w:cs="Arial"/>
                <w:sz w:val="22"/>
                <w:szCs w:val="22"/>
              </w:rPr>
            </w:pPr>
            <w:r>
              <w:rPr>
                <w:rFonts w:cs="Arial"/>
                <w:sz w:val="22"/>
                <w:szCs w:val="22"/>
              </w:rPr>
              <w:t>Describe the methods you will use to carry out your research: (</w:t>
            </w:r>
            <w:proofErr w:type="spellStart"/>
            <w:proofErr w:type="gramStart"/>
            <w:r>
              <w:rPr>
                <w:rFonts w:cs="Arial"/>
                <w:sz w:val="22"/>
                <w:szCs w:val="22"/>
              </w:rPr>
              <w:t>eg</w:t>
            </w:r>
            <w:proofErr w:type="spellEnd"/>
            <w:proofErr w:type="gramEnd"/>
            <w:r>
              <w:rPr>
                <w:rFonts w:cs="Arial"/>
                <w:sz w:val="22"/>
                <w:szCs w:val="22"/>
              </w:rPr>
              <w:t xml:space="preserve"> library-based research, on-line research, fieldwork (interviews/ participant-observation), analysis of visual data, combinations of these)</w:t>
            </w:r>
          </w:p>
          <w:p w14:paraId="15AB7019" w14:textId="77777777" w:rsidR="002866A2" w:rsidRDefault="002866A2" w:rsidP="002866A2">
            <w:pPr>
              <w:pStyle w:val="ae"/>
              <w:rPr>
                <w:rFonts w:ascii="宋体" w:hAnsi="宋体"/>
                <w:lang w:eastAsia="zh-CN"/>
              </w:rPr>
            </w:pPr>
            <w:r>
              <w:rPr>
                <w:rStyle w:val="af"/>
              </w:rPr>
              <w:t>Stance:</w:t>
            </w:r>
            <w:r>
              <w:t xml:space="preserve"> The project is situated within </w:t>
            </w:r>
            <w:r>
              <w:rPr>
                <w:rStyle w:val="af"/>
              </w:rPr>
              <w:t>shared anthropology</w:t>
            </w:r>
            <w:r>
              <w:t>, positioning authenticity as co-constructed between researcher, participants, and audiences (</w:t>
            </w:r>
            <w:proofErr w:type="spellStart"/>
            <w:r>
              <w:t>Rouch</w:t>
            </w:r>
            <w:proofErr w:type="spellEnd"/>
            <w:r>
              <w:t>, 2003; Ruby, 2000). The filmmaker is reflexively present, visible in the negotiations of meaning, while striving for collaborative authorship.</w:t>
            </w:r>
          </w:p>
          <w:p w14:paraId="6CF82A0C" w14:textId="77777777" w:rsidR="002866A2" w:rsidRDefault="002866A2" w:rsidP="002866A2">
            <w:pPr>
              <w:pStyle w:val="ae"/>
            </w:pPr>
            <w:r>
              <w:rPr>
                <w:rStyle w:val="af"/>
              </w:rPr>
              <w:t>Three-stage approach:</w:t>
            </w:r>
          </w:p>
          <w:p w14:paraId="07720CB1" w14:textId="77777777" w:rsidR="002866A2" w:rsidRDefault="002866A2" w:rsidP="002866A2">
            <w:pPr>
              <w:pStyle w:val="ae"/>
              <w:numPr>
                <w:ilvl w:val="0"/>
                <w:numId w:val="29"/>
              </w:numPr>
            </w:pPr>
            <w:r>
              <w:rPr>
                <w:rStyle w:val="af"/>
              </w:rPr>
              <w:t>Non-participant observation</w:t>
            </w:r>
            <w:r>
              <w:br/>
              <w:t xml:space="preserve">Early filming will involve minimal intervention. The researcher records everyday life in workshops, markets, and households. This stage builds </w:t>
            </w:r>
            <w:r>
              <w:rPr>
                <w:rStyle w:val="af5"/>
              </w:rPr>
              <w:t>observational authenticity</w:t>
            </w:r>
            <w:r>
              <w:t>: presenting artisans’ ordinary reality as it unfolds (Nichols, 2017).</w:t>
            </w:r>
          </w:p>
          <w:p w14:paraId="3D5D9F5E" w14:textId="77777777" w:rsidR="002866A2" w:rsidRDefault="002866A2" w:rsidP="002866A2">
            <w:pPr>
              <w:pStyle w:val="ae"/>
              <w:numPr>
                <w:ilvl w:val="0"/>
                <w:numId w:val="29"/>
              </w:numPr>
            </w:pPr>
            <w:r>
              <w:rPr>
                <w:rStyle w:val="af"/>
              </w:rPr>
              <w:t>Participant observation</w:t>
            </w:r>
            <w:r>
              <w:br/>
              <w:t xml:space="preserve">The researcher gradually engages in conversations, assists in workshop activities, and co-designs filming with artisans. This produces </w:t>
            </w:r>
            <w:r>
              <w:rPr>
                <w:rStyle w:val="af5"/>
              </w:rPr>
              <w:t>relational authenticity</w:t>
            </w:r>
            <w:r>
              <w:t>, where authenticity emerges through embodied interactions and trust (MacDougall, 2006; Pink, 2013).</w:t>
            </w:r>
          </w:p>
          <w:p w14:paraId="4BB7B469" w14:textId="77777777" w:rsidR="002866A2" w:rsidRDefault="002866A2" w:rsidP="002866A2">
            <w:pPr>
              <w:pStyle w:val="ae"/>
              <w:numPr>
                <w:ilvl w:val="0"/>
                <w:numId w:val="29"/>
              </w:numPr>
            </w:pPr>
            <w:r>
              <w:rPr>
                <w:rStyle w:val="af"/>
              </w:rPr>
              <w:t>In-depth participatory interviews</w:t>
            </w:r>
            <w:r>
              <w:br/>
              <w:t xml:space="preserve">Extended filmed interviews with artisans, including Xiao </w:t>
            </w:r>
            <w:proofErr w:type="spellStart"/>
            <w:r>
              <w:t>Chunkui</w:t>
            </w:r>
            <w:proofErr w:type="spellEnd"/>
            <w:r>
              <w:t xml:space="preserve">, will foreground their philosophies, anxieties, and hopes. This stage builds </w:t>
            </w:r>
            <w:r>
              <w:rPr>
                <w:rStyle w:val="af5"/>
              </w:rPr>
              <w:t>narrative authenticity</w:t>
            </w:r>
            <w:r>
              <w:t>, where artisans articulate their own interpretations of heritage revitalisation (</w:t>
            </w:r>
            <w:proofErr w:type="spellStart"/>
            <w:r>
              <w:t>Bruzzi</w:t>
            </w:r>
            <w:proofErr w:type="spellEnd"/>
            <w:r>
              <w:t>, 2006; Plantinga, 1997).</w:t>
            </w:r>
          </w:p>
          <w:p w14:paraId="61910320" w14:textId="77777777" w:rsidR="002866A2" w:rsidRDefault="002866A2" w:rsidP="002866A2">
            <w:pPr>
              <w:pStyle w:val="ae"/>
            </w:pPr>
            <w:r>
              <w:rPr>
                <w:rStyle w:val="af"/>
              </w:rPr>
              <w:t>Additional methods:</w:t>
            </w:r>
          </w:p>
          <w:p w14:paraId="1331BA72" w14:textId="77777777" w:rsidR="002866A2" w:rsidRDefault="002866A2" w:rsidP="002866A2">
            <w:pPr>
              <w:pStyle w:val="ae"/>
              <w:numPr>
                <w:ilvl w:val="0"/>
                <w:numId w:val="30"/>
              </w:numPr>
            </w:pPr>
            <w:r>
              <w:rPr>
                <w:rStyle w:val="af"/>
              </w:rPr>
              <w:t>Participant diaries:</w:t>
            </w:r>
            <w:r>
              <w:t xml:space="preserve"> Selected artisans will voluntarily record their own reflections (written or video).</w:t>
            </w:r>
          </w:p>
          <w:p w14:paraId="75CA5664" w14:textId="77777777" w:rsidR="002866A2" w:rsidRDefault="002866A2" w:rsidP="002866A2">
            <w:pPr>
              <w:pStyle w:val="ae"/>
              <w:numPr>
                <w:ilvl w:val="0"/>
                <w:numId w:val="30"/>
              </w:numPr>
            </w:pPr>
            <w:r>
              <w:rPr>
                <w:rStyle w:val="af"/>
              </w:rPr>
              <w:t>Filmmaker’s reflexive diary:</w:t>
            </w:r>
            <w:r>
              <w:t xml:space="preserve"> Daily field notes documenting observations and methodological choices.</w:t>
            </w:r>
          </w:p>
          <w:p w14:paraId="6E613642" w14:textId="77777777" w:rsidR="002866A2" w:rsidRDefault="002866A2" w:rsidP="002866A2">
            <w:pPr>
              <w:pStyle w:val="ae"/>
              <w:numPr>
                <w:ilvl w:val="0"/>
                <w:numId w:val="30"/>
              </w:numPr>
            </w:pPr>
            <w:r>
              <w:rPr>
                <w:rStyle w:val="af"/>
              </w:rPr>
              <w:t>Collaborative screenings:</w:t>
            </w:r>
            <w:r>
              <w:t xml:space="preserve"> </w:t>
            </w:r>
            <w:proofErr w:type="gramStart"/>
            <w:r>
              <w:t>Rough</w:t>
            </w:r>
            <w:proofErr w:type="gramEnd"/>
            <w:r>
              <w:t xml:space="preserve"> cuts will be shown to artisans for feedback, ensuring transparency and fairness.</w:t>
            </w:r>
          </w:p>
          <w:p w14:paraId="226B6C9A" w14:textId="77777777" w:rsidR="002866A2" w:rsidRDefault="002866A2" w:rsidP="002866A2">
            <w:pPr>
              <w:pStyle w:val="ae"/>
            </w:pPr>
            <w:r>
              <w:rPr>
                <w:rStyle w:val="af"/>
              </w:rPr>
              <w:t>Analysis:</w:t>
            </w:r>
          </w:p>
          <w:p w14:paraId="0E3215B5" w14:textId="77777777" w:rsidR="002866A2" w:rsidRDefault="002866A2" w:rsidP="002866A2">
            <w:pPr>
              <w:pStyle w:val="ae"/>
              <w:numPr>
                <w:ilvl w:val="0"/>
                <w:numId w:val="31"/>
              </w:numPr>
            </w:pPr>
            <w:r>
              <w:lastRenderedPageBreak/>
              <w:t>Thematic coding of interviews, diaries, and observations (e.g., livelihood, identity, competition, innovation).</w:t>
            </w:r>
          </w:p>
          <w:p w14:paraId="3277785A" w14:textId="77777777" w:rsidR="002866A2" w:rsidRDefault="002866A2" w:rsidP="002866A2">
            <w:pPr>
              <w:pStyle w:val="ae"/>
              <w:numPr>
                <w:ilvl w:val="0"/>
                <w:numId w:val="31"/>
              </w:numPr>
            </w:pPr>
            <w:r>
              <w:t>Sequence analysis of film form: how cinematic strategies (long takes, montage, juxtaposition) create authenticity effects.</w:t>
            </w:r>
          </w:p>
          <w:p w14:paraId="2C50E5FE" w14:textId="77777777" w:rsidR="002866A2" w:rsidRDefault="002866A2" w:rsidP="002866A2">
            <w:pPr>
              <w:pStyle w:val="ae"/>
              <w:numPr>
                <w:ilvl w:val="0"/>
                <w:numId w:val="31"/>
              </w:numPr>
            </w:pPr>
            <w:r>
              <w:t>Audience reception study through small-scale test screenings, capturing how viewers interpret authenticity and social tensions.</w:t>
            </w:r>
          </w:p>
          <w:p w14:paraId="36941E2F" w14:textId="77777777" w:rsidR="002866A2" w:rsidRDefault="002866A2" w:rsidP="002866A2">
            <w:pPr>
              <w:pStyle w:val="ae"/>
            </w:pPr>
            <w:r>
              <w:rPr>
                <w:rStyle w:val="af"/>
              </w:rPr>
              <w:t>Ethics:</w:t>
            </w:r>
          </w:p>
          <w:p w14:paraId="6B56D3E7" w14:textId="77777777" w:rsidR="002866A2" w:rsidRDefault="002866A2" w:rsidP="002866A2">
            <w:pPr>
              <w:pStyle w:val="ae"/>
              <w:numPr>
                <w:ilvl w:val="0"/>
                <w:numId w:val="32"/>
              </w:numPr>
            </w:pPr>
            <w:r>
              <w:t>Informed consent (written + consent-in-view on camera).</w:t>
            </w:r>
          </w:p>
          <w:p w14:paraId="7D0C3528" w14:textId="77777777" w:rsidR="002866A2" w:rsidRDefault="002866A2" w:rsidP="002866A2">
            <w:pPr>
              <w:pStyle w:val="ae"/>
              <w:numPr>
                <w:ilvl w:val="0"/>
                <w:numId w:val="32"/>
              </w:numPr>
            </w:pPr>
            <w:r>
              <w:t>Anonymity/pseudonym options.</w:t>
            </w:r>
          </w:p>
          <w:p w14:paraId="586043A1" w14:textId="77777777" w:rsidR="002866A2" w:rsidRDefault="002866A2" w:rsidP="002866A2">
            <w:pPr>
              <w:pStyle w:val="ae"/>
              <w:numPr>
                <w:ilvl w:val="0"/>
                <w:numId w:val="32"/>
              </w:numPr>
            </w:pPr>
            <w:r>
              <w:t>Secure encrypted storage of data.</w:t>
            </w:r>
          </w:p>
          <w:p w14:paraId="000F5A53" w14:textId="77777777" w:rsidR="002866A2" w:rsidRDefault="002866A2" w:rsidP="002866A2">
            <w:pPr>
              <w:pStyle w:val="ae"/>
              <w:numPr>
                <w:ilvl w:val="0"/>
                <w:numId w:val="32"/>
              </w:numPr>
            </w:pPr>
            <w:r>
              <w:t>Careful handling of sensitive views about migration and competition (Winston, 2008).</w:t>
            </w:r>
          </w:p>
          <w:p w14:paraId="6808C5AB" w14:textId="77777777" w:rsidR="002866A2" w:rsidRDefault="002866A2" w:rsidP="002866A2">
            <w:pPr>
              <w:pStyle w:val="ae"/>
            </w:pPr>
            <w:r>
              <w:rPr>
                <w:rStyle w:val="af"/>
              </w:rPr>
              <w:t>Outputs:</w:t>
            </w:r>
          </w:p>
          <w:p w14:paraId="33940EB6" w14:textId="77777777" w:rsidR="002866A2" w:rsidRDefault="002866A2" w:rsidP="002866A2">
            <w:pPr>
              <w:pStyle w:val="ae"/>
              <w:numPr>
                <w:ilvl w:val="0"/>
                <w:numId w:val="33"/>
              </w:numPr>
            </w:pPr>
            <w:r>
              <w:t>A feature-length documentary (60–90 minutes).</w:t>
            </w:r>
          </w:p>
          <w:p w14:paraId="287E9D05" w14:textId="7E34344F" w:rsidR="002866A2" w:rsidRDefault="002866A2" w:rsidP="002866A2">
            <w:pPr>
              <w:pStyle w:val="ae"/>
              <w:numPr>
                <w:ilvl w:val="0"/>
                <w:numId w:val="33"/>
              </w:numPr>
            </w:pPr>
            <w:r>
              <w:t xml:space="preserve">A written </w:t>
            </w:r>
            <w:proofErr w:type="gramStart"/>
            <w:r w:rsidR="00787377">
              <w:rPr>
                <w:rFonts w:hint="eastAsia"/>
                <w:lang w:eastAsia="zh-CN"/>
              </w:rPr>
              <w:t>thesis</w:t>
            </w:r>
            <w:r>
              <w:t xml:space="preserve"> .</w:t>
            </w:r>
            <w:proofErr w:type="gramEnd"/>
          </w:p>
          <w:p w14:paraId="38E5C560" w14:textId="189BDFFB" w:rsidR="00B77573" w:rsidRPr="0051169F" w:rsidRDefault="00B77573" w:rsidP="002866A2">
            <w:pPr>
              <w:pStyle w:val="ae"/>
            </w:pPr>
          </w:p>
        </w:tc>
      </w:tr>
      <w:tr w:rsidR="00B77573" w14:paraId="2B343844" w14:textId="77777777">
        <w:trPr>
          <w:trHeight w:val="397"/>
        </w:trPr>
        <w:tc>
          <w:tcPr>
            <w:tcW w:w="9781" w:type="dxa"/>
            <w:shd w:val="clear" w:color="auto" w:fill="F2F2F2" w:themeFill="background1" w:themeFillShade="F2"/>
            <w:vAlign w:val="center"/>
          </w:tcPr>
          <w:p w14:paraId="458C1CA8" w14:textId="77777777" w:rsidR="00B77573" w:rsidRDefault="003647FC">
            <w:pPr>
              <w:rPr>
                <w:rFonts w:cs="Arial"/>
                <w:sz w:val="22"/>
                <w:szCs w:val="22"/>
              </w:rPr>
            </w:pPr>
            <w:r>
              <w:rPr>
                <w:rFonts w:cs="Arial"/>
                <w:sz w:val="22"/>
                <w:szCs w:val="22"/>
              </w:rPr>
              <w:lastRenderedPageBreak/>
              <w:t>Introductory bibliography:</w:t>
            </w:r>
          </w:p>
        </w:tc>
      </w:tr>
      <w:tr w:rsidR="00B77573" w14:paraId="0CF23B26" w14:textId="77777777">
        <w:trPr>
          <w:trHeight w:val="397"/>
        </w:trPr>
        <w:tc>
          <w:tcPr>
            <w:tcW w:w="9781" w:type="dxa"/>
            <w:vAlign w:val="center"/>
          </w:tcPr>
          <w:p w14:paraId="0D5F5D60" w14:textId="77777777" w:rsidR="00B77573" w:rsidRDefault="003647FC">
            <w:pPr>
              <w:rPr>
                <w:rFonts w:cs="Arial"/>
                <w:sz w:val="22"/>
                <w:szCs w:val="22"/>
              </w:rPr>
            </w:pPr>
            <w:r>
              <w:rPr>
                <w:rFonts w:cs="Arial"/>
                <w:sz w:val="22"/>
                <w:szCs w:val="22"/>
              </w:rPr>
              <w:t xml:space="preserve">In this section you should list a minimum of 30 titles that are relevant to your research. </w:t>
            </w:r>
          </w:p>
          <w:p w14:paraId="1E8DE918" w14:textId="77777777" w:rsidR="00B77573" w:rsidRDefault="003647FC">
            <w:pPr>
              <w:rPr>
                <w:rFonts w:cs="Arial"/>
                <w:sz w:val="22"/>
                <w:szCs w:val="22"/>
              </w:rPr>
            </w:pPr>
            <w:r>
              <w:rPr>
                <w:rFonts w:cs="Arial"/>
                <w:sz w:val="22"/>
                <w:szCs w:val="22"/>
              </w:rPr>
              <w:t xml:space="preserve">You should include all works cited in this form. </w:t>
            </w:r>
          </w:p>
          <w:p w14:paraId="72F6542D" w14:textId="77777777" w:rsidR="00142461" w:rsidRDefault="003647FC" w:rsidP="00142461">
            <w:pPr>
              <w:rPr>
                <w:rFonts w:cs="Arial"/>
                <w:sz w:val="22"/>
                <w:szCs w:val="22"/>
              </w:rPr>
            </w:pPr>
            <w:r>
              <w:rPr>
                <w:rFonts w:cs="Arial"/>
                <w:sz w:val="22"/>
                <w:szCs w:val="22"/>
              </w:rPr>
              <w:t>The list should be alphabetical using the referencing system appropriate to your discipline.</w:t>
            </w:r>
          </w:p>
          <w:p w14:paraId="27D490AA" w14:textId="77777777" w:rsidR="00142461" w:rsidRDefault="00142461" w:rsidP="00142461">
            <w:pPr>
              <w:rPr>
                <w:rFonts w:cs="Arial"/>
                <w:sz w:val="22"/>
                <w:szCs w:val="22"/>
              </w:rPr>
            </w:pPr>
          </w:p>
          <w:p w14:paraId="33E5E868" w14:textId="71719371" w:rsidR="00142461" w:rsidRDefault="00142461" w:rsidP="00142461">
            <w:pPr>
              <w:pStyle w:val="ae"/>
              <w:rPr>
                <w:rFonts w:ascii="宋体" w:hAnsi="宋体"/>
                <w:lang w:eastAsia="zh-CN"/>
              </w:rPr>
            </w:pPr>
            <w:r>
              <w:rPr>
                <w:rFonts w:hAnsi="Symbol"/>
              </w:rPr>
              <w:t>1.</w:t>
            </w:r>
            <w:r>
              <w:t xml:space="preserve">Adamson, G. (2013) </w:t>
            </w:r>
            <w:r>
              <w:rPr>
                <w:rStyle w:val="af5"/>
              </w:rPr>
              <w:t>The Invention of Craft</w:t>
            </w:r>
            <w:r>
              <w:t>. London: Bloomsbury.</w:t>
            </w:r>
          </w:p>
          <w:p w14:paraId="1611B96C" w14:textId="1A7B3AAE" w:rsidR="00142461" w:rsidRDefault="00142461" w:rsidP="00142461">
            <w:pPr>
              <w:pStyle w:val="ae"/>
            </w:pPr>
            <w:r>
              <w:t xml:space="preserve">2.American Anthropological Association (AAA) (2012) </w:t>
            </w:r>
            <w:r>
              <w:rPr>
                <w:rStyle w:val="af5"/>
              </w:rPr>
              <w:t>Code of Ethics</w:t>
            </w:r>
            <w:r>
              <w:t>. Available at: https://www.americananthro.org/ethics (Accessed: [insert date]).</w:t>
            </w:r>
          </w:p>
          <w:p w14:paraId="41031D54" w14:textId="4B435300" w:rsidR="00142461" w:rsidRDefault="00142461" w:rsidP="00142461">
            <w:pPr>
              <w:pStyle w:val="ae"/>
            </w:pPr>
            <w:r>
              <w:rPr>
                <w:rFonts w:hAnsi="Symbol"/>
              </w:rPr>
              <w:t>3</w:t>
            </w:r>
            <w:r>
              <w:rPr>
                <w:rFonts w:ascii="宋体" w:eastAsia="宋体" w:hAnsi="宋体" w:cs="宋体"/>
                <w:lang w:eastAsia="zh-CN"/>
              </w:rPr>
              <w:t>.</w:t>
            </w:r>
            <w:r>
              <w:t xml:space="preserve">Appadurai, A. (1996) </w:t>
            </w:r>
            <w:r>
              <w:rPr>
                <w:rStyle w:val="af5"/>
              </w:rPr>
              <w:t>Modernity at Large: Cultural Dimensions of Globalization</w:t>
            </w:r>
            <w:r>
              <w:t>. Minneapolis: University of Minnesota Press.</w:t>
            </w:r>
          </w:p>
          <w:p w14:paraId="2F890917" w14:textId="1CFBE221" w:rsidR="00142461" w:rsidRDefault="00142461" w:rsidP="00142461">
            <w:pPr>
              <w:pStyle w:val="ae"/>
            </w:pPr>
            <w:r>
              <w:t xml:space="preserve">4.Baldwin, C. (2014) </w:t>
            </w:r>
            <w:r>
              <w:rPr>
                <w:rStyle w:val="af5"/>
              </w:rPr>
              <w:t>Ethics in Ethnographic Filmmaking</w:t>
            </w:r>
            <w:r>
              <w:t>. London: Bloomsbury Academic.</w:t>
            </w:r>
          </w:p>
          <w:p w14:paraId="372E8E93" w14:textId="0E423FC8" w:rsidR="00142461" w:rsidRDefault="00142461" w:rsidP="00142461">
            <w:pPr>
              <w:pStyle w:val="ae"/>
            </w:pPr>
            <w:r>
              <w:rPr>
                <w:rFonts w:hAnsi="Symbol"/>
              </w:rPr>
              <w:t>5.</w:t>
            </w:r>
            <w:r>
              <w:t xml:space="preserve">Barrett, E. and Bolt, B. (2010) </w:t>
            </w:r>
            <w:r>
              <w:rPr>
                <w:rStyle w:val="af5"/>
              </w:rPr>
              <w:t>Practice as Research: Approaches to Creative Arts Enquiry</w:t>
            </w:r>
            <w:r>
              <w:t>. London: I.B. Tauris.</w:t>
            </w:r>
          </w:p>
          <w:p w14:paraId="1020615E" w14:textId="011BD83B" w:rsidR="00142461" w:rsidRDefault="00142461" w:rsidP="00142461">
            <w:pPr>
              <w:pStyle w:val="ae"/>
            </w:pPr>
            <w:r>
              <w:rPr>
                <w:rFonts w:hAnsi="Symbol"/>
              </w:rPr>
              <w:t>6.</w:t>
            </w:r>
            <w:r>
              <w:t xml:space="preserve">Bruzzi, S. (2006) </w:t>
            </w:r>
            <w:r>
              <w:rPr>
                <w:rStyle w:val="af5"/>
              </w:rPr>
              <w:t>New Documentary</w:t>
            </w:r>
            <w:r>
              <w:t>. 2nd ed. London: Routledge.</w:t>
            </w:r>
          </w:p>
          <w:p w14:paraId="4543FCF5" w14:textId="0C34659A" w:rsidR="00142461" w:rsidRDefault="004D1358" w:rsidP="00142461">
            <w:pPr>
              <w:pStyle w:val="ae"/>
            </w:pPr>
            <w:r>
              <w:rPr>
                <w:rFonts w:hAnsi="Symbol"/>
              </w:rPr>
              <w:t>7.</w:t>
            </w:r>
            <w:r w:rsidR="00142461">
              <w:t xml:space="preserve">Cohen, E. (1988) ‘Authenticity and commoditization in tourism’, </w:t>
            </w:r>
            <w:r w:rsidR="00142461">
              <w:rPr>
                <w:rStyle w:val="af5"/>
              </w:rPr>
              <w:t>Annals of Tourism Research</w:t>
            </w:r>
            <w:r w:rsidR="00142461">
              <w:t>, 15(3), pp. 371–386.</w:t>
            </w:r>
          </w:p>
          <w:p w14:paraId="5C4C2A7A" w14:textId="1ACA1261" w:rsidR="00142461" w:rsidRDefault="004D1358" w:rsidP="00142461">
            <w:pPr>
              <w:pStyle w:val="ae"/>
            </w:pPr>
            <w:r>
              <w:rPr>
                <w:rFonts w:hAnsi="Symbol"/>
              </w:rPr>
              <w:t>8.</w:t>
            </w:r>
            <w:r w:rsidR="00142461">
              <w:t xml:space="preserve">Gerritsen, A. (2020) </w:t>
            </w:r>
            <w:r w:rsidR="00142461">
              <w:rPr>
                <w:rStyle w:val="af5"/>
              </w:rPr>
              <w:t>The City of Blue and White: Chinese Porcelain and the Early Modern World</w:t>
            </w:r>
            <w:r w:rsidR="00142461">
              <w:t>. Cambridge: Cambridge University Press.</w:t>
            </w:r>
          </w:p>
          <w:p w14:paraId="7106849A" w14:textId="6AD09D82" w:rsidR="00142461" w:rsidRDefault="004D1358" w:rsidP="00142461">
            <w:pPr>
              <w:pStyle w:val="ae"/>
            </w:pPr>
            <w:r>
              <w:rPr>
                <w:rFonts w:hAnsi="Symbol"/>
              </w:rPr>
              <w:lastRenderedPageBreak/>
              <w:t>9.</w:t>
            </w:r>
            <w:r w:rsidR="00142461">
              <w:t xml:space="preserve">Ginsburg, F., Abu-Lughod, L. and Larkin, B. (eds.) (2002) </w:t>
            </w:r>
            <w:r w:rsidR="00142461">
              <w:rPr>
                <w:rStyle w:val="af5"/>
              </w:rPr>
              <w:t>Media Worlds: Anthropology on New Terrain</w:t>
            </w:r>
            <w:r w:rsidR="00142461">
              <w:t>. Berkeley: University of California Press.</w:t>
            </w:r>
          </w:p>
          <w:p w14:paraId="2219F292" w14:textId="22723220" w:rsidR="00142461" w:rsidRDefault="004D1358" w:rsidP="00142461">
            <w:pPr>
              <w:pStyle w:val="ae"/>
            </w:pPr>
            <w:r>
              <w:rPr>
                <w:rFonts w:hAnsi="Symbol"/>
              </w:rPr>
              <w:t>10.</w:t>
            </w:r>
            <w:r w:rsidR="00142461">
              <w:t xml:space="preserve">Harrison, R. (2013) </w:t>
            </w:r>
            <w:r w:rsidR="00142461">
              <w:rPr>
                <w:rStyle w:val="af5"/>
              </w:rPr>
              <w:t>Heritage: Critical Approaches</w:t>
            </w:r>
            <w:r w:rsidR="00142461">
              <w:t>. London: Routledge.</w:t>
            </w:r>
          </w:p>
          <w:p w14:paraId="587B90CC" w14:textId="265E5364" w:rsidR="00142461" w:rsidRDefault="004D1358" w:rsidP="00142461">
            <w:pPr>
              <w:pStyle w:val="ae"/>
            </w:pPr>
            <w:r>
              <w:rPr>
                <w:rFonts w:hAnsi="Symbol"/>
              </w:rPr>
              <w:t>11.</w:t>
            </w:r>
            <w:r w:rsidR="00142461">
              <w:t xml:space="preserve">Hobsbawm, E. and Ranger, T. (eds.) (1983) </w:t>
            </w:r>
            <w:r w:rsidR="00142461">
              <w:rPr>
                <w:rStyle w:val="af5"/>
              </w:rPr>
              <w:t>The Invention of Tradition</w:t>
            </w:r>
            <w:r w:rsidR="00142461">
              <w:t>. Cambridge: Cambridge University Press.</w:t>
            </w:r>
          </w:p>
          <w:p w14:paraId="176EC012" w14:textId="7181C22B" w:rsidR="00142461" w:rsidRDefault="004D1358" w:rsidP="00142461">
            <w:pPr>
              <w:pStyle w:val="ae"/>
            </w:pPr>
            <w:r>
              <w:rPr>
                <w:rFonts w:hAnsi="Symbol"/>
              </w:rPr>
              <w:t>12.</w:t>
            </w:r>
            <w:r w:rsidR="00142461">
              <w:t xml:space="preserve">Ingold, T. (2013) </w:t>
            </w:r>
            <w:r w:rsidR="00142461">
              <w:rPr>
                <w:rStyle w:val="af5"/>
              </w:rPr>
              <w:t>Making: Anthropology, Archaeology, Art and Architecture</w:t>
            </w:r>
            <w:r w:rsidR="00142461">
              <w:t>. London: Routledge.</w:t>
            </w:r>
          </w:p>
          <w:p w14:paraId="0ECB43D7" w14:textId="1864DAA3" w:rsidR="00142461" w:rsidRDefault="004D1358" w:rsidP="00142461">
            <w:pPr>
              <w:pStyle w:val="ae"/>
            </w:pPr>
            <w:r>
              <w:rPr>
                <w:rFonts w:hAnsi="Symbol"/>
              </w:rPr>
              <w:t>13.</w:t>
            </w:r>
            <w:r w:rsidR="00142461">
              <w:t xml:space="preserve">Keane, M. (2013) </w:t>
            </w:r>
            <w:r w:rsidR="00142461">
              <w:rPr>
                <w:rStyle w:val="af5"/>
              </w:rPr>
              <w:t>China’s New Creative Economy: Industries, Policies and Intellectual Property</w:t>
            </w:r>
            <w:r w:rsidR="00142461">
              <w:t>. London: Routledge.</w:t>
            </w:r>
          </w:p>
          <w:p w14:paraId="26F645A8" w14:textId="294D8561" w:rsidR="00142461" w:rsidRDefault="004D1358" w:rsidP="00142461">
            <w:pPr>
              <w:pStyle w:val="ae"/>
            </w:pPr>
            <w:r>
              <w:rPr>
                <w:rFonts w:hAnsi="Symbol"/>
              </w:rPr>
              <w:t>14.</w:t>
            </w:r>
            <w:r w:rsidR="00142461">
              <w:t xml:space="preserve">Kerr, R. (2010) </w:t>
            </w:r>
            <w:r w:rsidR="00142461">
              <w:rPr>
                <w:rStyle w:val="af5"/>
              </w:rPr>
              <w:t>Chinese Ceramics</w:t>
            </w:r>
            <w:r w:rsidR="00142461">
              <w:t>. Rev. ed. London: Victoria &amp; Albert Museum.</w:t>
            </w:r>
          </w:p>
          <w:p w14:paraId="50DAFA7F" w14:textId="55D97C40" w:rsidR="00142461" w:rsidRDefault="004D1358" w:rsidP="00142461">
            <w:pPr>
              <w:pStyle w:val="ae"/>
            </w:pPr>
            <w:r>
              <w:rPr>
                <w:rFonts w:hAnsi="Symbol"/>
              </w:rPr>
              <w:t>15.</w:t>
            </w:r>
            <w:r w:rsidR="00142461">
              <w:t xml:space="preserve">Kirshenblatt-Gimblett, B. (1998) </w:t>
            </w:r>
            <w:r w:rsidR="00142461">
              <w:rPr>
                <w:rStyle w:val="af5"/>
              </w:rPr>
              <w:t>Destination Culture: Tourism, Museums, and Heritage</w:t>
            </w:r>
            <w:r w:rsidR="00142461">
              <w:t>. Berkeley: University of California Press.</w:t>
            </w:r>
          </w:p>
          <w:p w14:paraId="7BC8CA60" w14:textId="49E2DBDD" w:rsidR="00142461" w:rsidRDefault="004D1358" w:rsidP="00142461">
            <w:pPr>
              <w:pStyle w:val="ae"/>
            </w:pPr>
            <w:r>
              <w:rPr>
                <w:rFonts w:hAnsi="Symbol"/>
              </w:rPr>
              <w:t>16.</w:t>
            </w:r>
            <w:r w:rsidR="00142461">
              <w:t xml:space="preserve">MacCannell, D. (2013) </w:t>
            </w:r>
            <w:r w:rsidR="00142461">
              <w:rPr>
                <w:rStyle w:val="af5"/>
              </w:rPr>
              <w:t>The Tourist: A New Theory of the Leisure Class</w:t>
            </w:r>
            <w:r w:rsidR="00142461">
              <w:t>. Updated ed. Berkeley: University of California Press.</w:t>
            </w:r>
          </w:p>
          <w:p w14:paraId="6108C8D2" w14:textId="6961FBF1" w:rsidR="00142461" w:rsidRDefault="004D1358" w:rsidP="00142461">
            <w:pPr>
              <w:pStyle w:val="ae"/>
            </w:pPr>
            <w:r>
              <w:rPr>
                <w:rFonts w:hAnsi="Symbol"/>
              </w:rPr>
              <w:t>17.</w:t>
            </w:r>
            <w:r w:rsidR="00142461">
              <w:t xml:space="preserve">MacDougall, D. (2006) </w:t>
            </w:r>
            <w:r w:rsidR="00142461">
              <w:rPr>
                <w:rStyle w:val="af5"/>
              </w:rPr>
              <w:t>The Corporeal Image: Film, Ethnography, and the Senses</w:t>
            </w:r>
            <w:r w:rsidR="00142461">
              <w:t>. Princeton: Princeton University Press.</w:t>
            </w:r>
          </w:p>
          <w:p w14:paraId="290D1B8C" w14:textId="0811939F" w:rsidR="00142461" w:rsidRDefault="004D1358" w:rsidP="00142461">
            <w:pPr>
              <w:pStyle w:val="ae"/>
            </w:pPr>
            <w:r>
              <w:rPr>
                <w:rFonts w:hAnsi="Symbol"/>
              </w:rPr>
              <w:t>18.</w:t>
            </w:r>
            <w:r w:rsidR="00142461">
              <w:t xml:space="preserve">Massey, D. (1994) </w:t>
            </w:r>
            <w:r w:rsidR="00142461">
              <w:rPr>
                <w:rStyle w:val="af5"/>
              </w:rPr>
              <w:t>Space, Place and Gender</w:t>
            </w:r>
            <w:r w:rsidR="00142461">
              <w:t>. Cambridge: Polity Press.</w:t>
            </w:r>
          </w:p>
          <w:p w14:paraId="76E69BFA" w14:textId="632FB19C" w:rsidR="00142461" w:rsidRDefault="004D1358" w:rsidP="00142461">
            <w:pPr>
              <w:pStyle w:val="ae"/>
            </w:pPr>
            <w:r>
              <w:rPr>
                <w:rFonts w:hAnsi="Symbol"/>
              </w:rPr>
              <w:t>19.</w:t>
            </w:r>
            <w:r w:rsidR="00142461">
              <w:t xml:space="preserve">Nichols, B. (2017) </w:t>
            </w:r>
            <w:r w:rsidR="00142461">
              <w:rPr>
                <w:rStyle w:val="af5"/>
              </w:rPr>
              <w:t>Introduction to Documentary</w:t>
            </w:r>
            <w:r w:rsidR="00142461">
              <w:t>. 3rd ed. Bloomington: Indiana University Press.</w:t>
            </w:r>
          </w:p>
          <w:p w14:paraId="07FAC906" w14:textId="595D0E7B" w:rsidR="00142461" w:rsidRDefault="004D1358" w:rsidP="00142461">
            <w:pPr>
              <w:pStyle w:val="ae"/>
            </w:pPr>
            <w:r>
              <w:rPr>
                <w:rFonts w:hAnsi="Symbol"/>
              </w:rPr>
              <w:t>20.</w:t>
            </w:r>
            <w:r w:rsidR="00142461">
              <w:t xml:space="preserve">O’Connor, J. and Gu, X. (2014) </w:t>
            </w:r>
            <w:r w:rsidR="00142461">
              <w:rPr>
                <w:rStyle w:val="af5"/>
              </w:rPr>
              <w:t>Creative Industry Clusters in China: Policy, Practice and Place</w:t>
            </w:r>
            <w:r w:rsidR="00142461">
              <w:t>. Cheltenham: Edward Elgar.</w:t>
            </w:r>
          </w:p>
          <w:p w14:paraId="3AFEA0C1" w14:textId="0E83EC9B" w:rsidR="00142461" w:rsidRDefault="004D1358" w:rsidP="00142461">
            <w:pPr>
              <w:pStyle w:val="ae"/>
            </w:pPr>
            <w:r>
              <w:rPr>
                <w:rFonts w:hAnsi="Symbol"/>
              </w:rPr>
              <w:t>21.</w:t>
            </w:r>
            <w:r w:rsidR="00142461">
              <w:t xml:space="preserve">Pink, S. (2013) </w:t>
            </w:r>
            <w:r w:rsidR="00142461">
              <w:rPr>
                <w:rStyle w:val="af5"/>
              </w:rPr>
              <w:t>Doing Visual Ethnography</w:t>
            </w:r>
            <w:r w:rsidR="00142461">
              <w:t>. 3rd ed. London: SAGE.</w:t>
            </w:r>
          </w:p>
          <w:p w14:paraId="5569E115" w14:textId="4A47822A" w:rsidR="00142461" w:rsidRDefault="004D1358" w:rsidP="00142461">
            <w:pPr>
              <w:pStyle w:val="ae"/>
            </w:pPr>
            <w:r>
              <w:rPr>
                <w:rFonts w:hAnsi="Symbol"/>
              </w:rPr>
              <w:t>22.</w:t>
            </w:r>
            <w:r w:rsidR="00142461">
              <w:t xml:space="preserve">Plantinga, C. (1997) </w:t>
            </w:r>
            <w:r w:rsidR="00142461">
              <w:rPr>
                <w:rStyle w:val="af5"/>
              </w:rPr>
              <w:t>Rhetoric and Representation in Nonfiction Film</w:t>
            </w:r>
            <w:r w:rsidR="00142461">
              <w:t>. Cambridge: Cambridge University Press.</w:t>
            </w:r>
          </w:p>
          <w:p w14:paraId="59ECBBB8" w14:textId="7509436E" w:rsidR="00142461" w:rsidRDefault="004D1358" w:rsidP="00142461">
            <w:pPr>
              <w:pStyle w:val="ae"/>
            </w:pPr>
            <w:r>
              <w:rPr>
                <w:rFonts w:hAnsi="Symbol"/>
              </w:rPr>
              <w:t>23.</w:t>
            </w:r>
            <w:r w:rsidR="00142461">
              <w:t xml:space="preserve">Renov, M. (2004) </w:t>
            </w:r>
            <w:r w:rsidR="00142461">
              <w:rPr>
                <w:rStyle w:val="af5"/>
              </w:rPr>
              <w:t>The Subject of Documentary</w:t>
            </w:r>
            <w:r w:rsidR="00142461">
              <w:t>. Minneapolis: University of Minnesota Press.</w:t>
            </w:r>
          </w:p>
          <w:p w14:paraId="69EA5A8E" w14:textId="3E05E7A6" w:rsidR="00142461" w:rsidRDefault="004D1358" w:rsidP="00142461">
            <w:pPr>
              <w:pStyle w:val="ae"/>
            </w:pPr>
            <w:r>
              <w:rPr>
                <w:rFonts w:hAnsi="Symbol"/>
              </w:rPr>
              <w:t>24.</w:t>
            </w:r>
            <w:r w:rsidR="00142461">
              <w:t xml:space="preserve">Risatti, H. (2007) </w:t>
            </w:r>
            <w:r w:rsidR="00142461">
              <w:rPr>
                <w:rStyle w:val="af5"/>
              </w:rPr>
              <w:t>A Theory of Craft</w:t>
            </w:r>
            <w:r w:rsidR="00142461">
              <w:t>. Chapel Hill: University of North Carolina Press.</w:t>
            </w:r>
          </w:p>
          <w:p w14:paraId="5EA0FC2F" w14:textId="4B322AC0" w:rsidR="00142461" w:rsidRDefault="004D1358" w:rsidP="00142461">
            <w:pPr>
              <w:pStyle w:val="ae"/>
            </w:pPr>
            <w:r>
              <w:rPr>
                <w:rFonts w:hAnsi="Symbol"/>
              </w:rPr>
              <w:t>25.</w:t>
            </w:r>
            <w:r w:rsidR="00142461">
              <w:t xml:space="preserve">Rouch, J. (2003) </w:t>
            </w:r>
            <w:proofErr w:type="spellStart"/>
            <w:r w:rsidR="00142461">
              <w:rPr>
                <w:rStyle w:val="af5"/>
              </w:rPr>
              <w:t>Ciné</w:t>
            </w:r>
            <w:proofErr w:type="spellEnd"/>
            <w:r w:rsidR="00142461">
              <w:rPr>
                <w:rStyle w:val="af5"/>
              </w:rPr>
              <w:t>-Ethnography</w:t>
            </w:r>
            <w:r w:rsidR="00142461">
              <w:t>. Minneapolis: University of Minnesota Press.</w:t>
            </w:r>
          </w:p>
          <w:p w14:paraId="60F787EA" w14:textId="30156B7A" w:rsidR="00142461" w:rsidRDefault="004D1358" w:rsidP="00142461">
            <w:pPr>
              <w:pStyle w:val="ae"/>
            </w:pPr>
            <w:r>
              <w:rPr>
                <w:rFonts w:hAnsi="Symbol"/>
              </w:rPr>
              <w:t>26.</w:t>
            </w:r>
            <w:r w:rsidR="00142461">
              <w:t xml:space="preserve">Ruby, J. (2000) </w:t>
            </w:r>
            <w:r w:rsidR="00142461">
              <w:rPr>
                <w:rStyle w:val="af5"/>
              </w:rPr>
              <w:t>Picturing Culture: Explorations of Film and Anthropology</w:t>
            </w:r>
            <w:r w:rsidR="00142461">
              <w:t>. Chicago: University of Chicago Press.</w:t>
            </w:r>
          </w:p>
          <w:p w14:paraId="13260AFB" w14:textId="6D7353B9" w:rsidR="00142461" w:rsidRDefault="004D1358" w:rsidP="00142461">
            <w:pPr>
              <w:pStyle w:val="ae"/>
            </w:pPr>
            <w:r>
              <w:rPr>
                <w:rFonts w:hAnsi="Symbol"/>
              </w:rPr>
              <w:lastRenderedPageBreak/>
              <w:t>27.</w:t>
            </w:r>
            <w:r w:rsidR="00142461">
              <w:t xml:space="preserve">Sennett, R. (2008) </w:t>
            </w:r>
            <w:r w:rsidR="00142461">
              <w:rPr>
                <w:rStyle w:val="af5"/>
              </w:rPr>
              <w:t>The Craftsman</w:t>
            </w:r>
            <w:r w:rsidR="00142461">
              <w:t>. New Haven: Yale University Press.</w:t>
            </w:r>
          </w:p>
          <w:p w14:paraId="357FF309" w14:textId="07291B4B" w:rsidR="00142461" w:rsidRDefault="004D1358" w:rsidP="00142461">
            <w:pPr>
              <w:pStyle w:val="ae"/>
            </w:pPr>
            <w:r>
              <w:rPr>
                <w:rFonts w:hAnsi="Symbol"/>
              </w:rPr>
              <w:t>28.</w:t>
            </w:r>
            <w:r w:rsidR="00142461">
              <w:t xml:space="preserve">Smith, H. and Dean, R. (2009) </w:t>
            </w:r>
            <w:r w:rsidR="00142461">
              <w:rPr>
                <w:rStyle w:val="af5"/>
              </w:rPr>
              <w:t>Practice-led Research, Research-led Practice in the Creative Arts</w:t>
            </w:r>
            <w:r w:rsidR="00142461">
              <w:t>. Edinburgh: Edinburgh University Press.</w:t>
            </w:r>
          </w:p>
          <w:p w14:paraId="089B6E6C" w14:textId="61102012" w:rsidR="00142461" w:rsidRDefault="004D1358" w:rsidP="00142461">
            <w:pPr>
              <w:pStyle w:val="ae"/>
            </w:pPr>
            <w:r>
              <w:rPr>
                <w:rFonts w:hAnsi="Symbol"/>
              </w:rPr>
              <w:t>29.</w:t>
            </w:r>
            <w:r w:rsidR="00142461">
              <w:t xml:space="preserve">Smith, L. (2006) </w:t>
            </w:r>
            <w:r w:rsidR="00142461">
              <w:rPr>
                <w:rStyle w:val="af5"/>
              </w:rPr>
              <w:t>Uses of Heritage</w:t>
            </w:r>
            <w:r w:rsidR="00142461">
              <w:t>. London: Routledge.</w:t>
            </w:r>
          </w:p>
          <w:p w14:paraId="4DE7EA05" w14:textId="01447ADA" w:rsidR="00142461" w:rsidRDefault="004D1358" w:rsidP="00142461">
            <w:pPr>
              <w:pStyle w:val="ae"/>
            </w:pPr>
            <w:r>
              <w:rPr>
                <w:rFonts w:hAnsi="Symbol"/>
              </w:rPr>
              <w:t>30.</w:t>
            </w:r>
            <w:r w:rsidR="00142461">
              <w:t xml:space="preserve">Trinh, T. Minh-ha (1991) </w:t>
            </w:r>
            <w:r w:rsidR="00142461">
              <w:rPr>
                <w:rStyle w:val="af5"/>
              </w:rPr>
              <w:t>When the Moon Waxes Red: Representation, Gender and Cultural Politics</w:t>
            </w:r>
            <w:r w:rsidR="00142461">
              <w:t>. New York: Routledge.</w:t>
            </w:r>
          </w:p>
          <w:p w14:paraId="550991EA" w14:textId="02B33524" w:rsidR="00142461" w:rsidRDefault="004D1358" w:rsidP="00142461">
            <w:pPr>
              <w:pStyle w:val="ae"/>
            </w:pPr>
            <w:r>
              <w:rPr>
                <w:rFonts w:hAnsi="Symbol"/>
              </w:rPr>
              <w:t>31.</w:t>
            </w:r>
            <w:r w:rsidR="00142461">
              <w:t xml:space="preserve">Trinh, T. Minh-ha (1992) </w:t>
            </w:r>
            <w:r w:rsidR="00142461">
              <w:rPr>
                <w:rStyle w:val="af5"/>
              </w:rPr>
              <w:t>Framer Framed</w:t>
            </w:r>
            <w:r w:rsidR="00142461">
              <w:t>. New York: Routledge.</w:t>
            </w:r>
          </w:p>
          <w:p w14:paraId="6B2F9E83" w14:textId="1E7261A0" w:rsidR="00142461" w:rsidRDefault="004D1358" w:rsidP="00142461">
            <w:pPr>
              <w:pStyle w:val="ae"/>
            </w:pPr>
            <w:r>
              <w:rPr>
                <w:rFonts w:hAnsi="Symbol"/>
              </w:rPr>
              <w:t>32.</w:t>
            </w:r>
            <w:r w:rsidR="00142461">
              <w:t xml:space="preserve">Wang, N. (1999) ‘Rethinking authenticity in tourism experience’, </w:t>
            </w:r>
            <w:r w:rsidR="00142461">
              <w:rPr>
                <w:rStyle w:val="af5"/>
              </w:rPr>
              <w:t>Annals of Tourism Research</w:t>
            </w:r>
            <w:r w:rsidR="00142461">
              <w:t>, 26(2), pp. 349–370.</w:t>
            </w:r>
          </w:p>
          <w:p w14:paraId="1CE105FF" w14:textId="4D7794F2" w:rsidR="00142461" w:rsidRDefault="004D1358" w:rsidP="00142461">
            <w:pPr>
              <w:pStyle w:val="ae"/>
            </w:pPr>
            <w:r>
              <w:rPr>
                <w:rFonts w:hAnsi="Symbol"/>
              </w:rPr>
              <w:t>33.</w:t>
            </w:r>
            <w:r w:rsidR="00142461">
              <w:t xml:space="preserve">Winston, B. (2008) </w:t>
            </w:r>
            <w:r w:rsidR="00142461">
              <w:rPr>
                <w:rStyle w:val="af5"/>
              </w:rPr>
              <w:t>Claiming the Real II: Documentary: Grierson and Beyond</w:t>
            </w:r>
            <w:r w:rsidR="00142461">
              <w:t>. London: BFI/Palgrave Macmillan.</w:t>
            </w:r>
          </w:p>
          <w:p w14:paraId="415FA2B8" w14:textId="6F082DDE" w:rsidR="00142461" w:rsidRDefault="00142461" w:rsidP="00142461">
            <w:pPr>
              <w:rPr>
                <w:rFonts w:cs="Arial"/>
                <w:sz w:val="22"/>
                <w:szCs w:val="22"/>
              </w:rPr>
            </w:pPr>
          </w:p>
        </w:tc>
      </w:tr>
      <w:tr w:rsidR="00B77573" w14:paraId="2F728C1E" w14:textId="77777777">
        <w:trPr>
          <w:trHeight w:val="397"/>
        </w:trPr>
        <w:tc>
          <w:tcPr>
            <w:tcW w:w="9781" w:type="dxa"/>
            <w:shd w:val="clear" w:color="auto" w:fill="F2F2F2" w:themeFill="background1" w:themeFillShade="F2"/>
            <w:vAlign w:val="center"/>
          </w:tcPr>
          <w:p w14:paraId="43D3CD2A" w14:textId="77777777" w:rsidR="00B77573" w:rsidRDefault="003647FC">
            <w:pPr>
              <w:rPr>
                <w:rFonts w:cs="Arial"/>
                <w:sz w:val="22"/>
                <w:szCs w:val="22"/>
              </w:rPr>
            </w:pPr>
            <w:r>
              <w:rPr>
                <w:rFonts w:cs="Arial"/>
                <w:sz w:val="22"/>
                <w:szCs w:val="22"/>
              </w:rPr>
              <w:lastRenderedPageBreak/>
              <w:t>Facilities and resources available for the investigation: please indicate if you expect to need any special resources</w:t>
            </w:r>
          </w:p>
        </w:tc>
      </w:tr>
      <w:tr w:rsidR="00B77573" w14:paraId="37B7ACC9" w14:textId="77777777">
        <w:trPr>
          <w:trHeight w:val="397"/>
        </w:trPr>
        <w:tc>
          <w:tcPr>
            <w:tcW w:w="9781" w:type="dxa"/>
            <w:vAlign w:val="center"/>
          </w:tcPr>
          <w:p w14:paraId="587615CA" w14:textId="77777777" w:rsidR="00B77573" w:rsidRDefault="003647FC">
            <w:pPr>
              <w:rPr>
                <w:rFonts w:cs="Arial"/>
                <w:sz w:val="22"/>
                <w:szCs w:val="22"/>
              </w:rPr>
            </w:pPr>
            <w:r>
              <w:rPr>
                <w:rFonts w:cs="Arial"/>
                <w:sz w:val="22"/>
                <w:szCs w:val="22"/>
              </w:rPr>
              <w:t>In this section you should indicate:</w:t>
            </w:r>
          </w:p>
          <w:p w14:paraId="452EDDBE" w14:textId="77777777" w:rsidR="00B77573" w:rsidRDefault="00B77573">
            <w:pPr>
              <w:rPr>
                <w:rFonts w:cs="Arial"/>
                <w:sz w:val="22"/>
                <w:szCs w:val="22"/>
              </w:rPr>
            </w:pPr>
          </w:p>
          <w:p w14:paraId="31FDA96D" w14:textId="77777777" w:rsidR="00B77573" w:rsidRDefault="003647FC">
            <w:pPr>
              <w:pStyle w:val="ListParagraph1"/>
              <w:numPr>
                <w:ilvl w:val="0"/>
                <w:numId w:val="4"/>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6B59878C" w14:textId="77777777" w:rsidR="00B77573" w:rsidRDefault="003647FC">
            <w:pPr>
              <w:pStyle w:val="ListParagraph1"/>
              <w:numPr>
                <w:ilvl w:val="0"/>
                <w:numId w:val="4"/>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64B1F49A" w14:textId="77777777" w:rsidR="00B77573" w:rsidRDefault="003647FC">
            <w:pPr>
              <w:pStyle w:val="ListParagraph1"/>
              <w:numPr>
                <w:ilvl w:val="0"/>
                <w:numId w:val="4"/>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1A01A39F" w14:textId="77777777" w:rsidR="00B77573" w:rsidRDefault="003647FC">
            <w:pPr>
              <w:pStyle w:val="ListParagraph1"/>
              <w:numPr>
                <w:ilvl w:val="0"/>
                <w:numId w:val="4"/>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14:paraId="4BEEBEE9" w14:textId="77777777" w:rsidR="00B77573" w:rsidRDefault="00B77573">
            <w:pPr>
              <w:rPr>
                <w:rFonts w:cs="Arial"/>
                <w:sz w:val="22"/>
                <w:szCs w:val="22"/>
              </w:rPr>
            </w:pPr>
          </w:p>
          <w:p w14:paraId="4655BCBE" w14:textId="77777777" w:rsidR="005905E6" w:rsidRDefault="005905E6" w:rsidP="005905E6">
            <w:pPr>
              <w:pStyle w:val="ae"/>
              <w:numPr>
                <w:ilvl w:val="0"/>
                <w:numId w:val="13"/>
              </w:numPr>
              <w:rPr>
                <w:rFonts w:ascii="宋体" w:hAnsi="宋体"/>
                <w:lang w:eastAsia="zh-CN"/>
              </w:rPr>
            </w:pPr>
            <w:r>
              <w:rPr>
                <w:rStyle w:val="af"/>
              </w:rPr>
              <w:t>Libraries &amp; archives:</w:t>
            </w:r>
            <w:r>
              <w:t xml:space="preserve"> University library (documentary/anthropology/China studies); online databases (e.g., film studies journals); craft market materials.</w:t>
            </w:r>
          </w:p>
          <w:p w14:paraId="6236AC59" w14:textId="77777777" w:rsidR="005905E6" w:rsidRDefault="005905E6" w:rsidP="005905E6">
            <w:pPr>
              <w:pStyle w:val="ae"/>
              <w:numPr>
                <w:ilvl w:val="0"/>
                <w:numId w:val="13"/>
              </w:numPr>
            </w:pPr>
            <w:r>
              <w:rPr>
                <w:rStyle w:val="af"/>
              </w:rPr>
              <w:t>Field sites:</w:t>
            </w:r>
            <w:r>
              <w:t xml:space="preserve"> Workshops and studios in </w:t>
            </w:r>
            <w:proofErr w:type="spellStart"/>
            <w:r>
              <w:rPr>
                <w:rStyle w:val="af"/>
              </w:rPr>
              <w:t>Jianshui</w:t>
            </w:r>
            <w:proofErr w:type="spellEnd"/>
            <w:r>
              <w:rPr>
                <w:rStyle w:val="af"/>
              </w:rPr>
              <w:t xml:space="preserve"> (Yunnan)</w:t>
            </w:r>
            <w:r>
              <w:t>; storefronts/markets where migrant and local artisans sell.</w:t>
            </w:r>
          </w:p>
          <w:p w14:paraId="667EBEAD" w14:textId="77777777" w:rsidR="005905E6" w:rsidRDefault="005905E6" w:rsidP="005905E6">
            <w:pPr>
              <w:pStyle w:val="ae"/>
              <w:numPr>
                <w:ilvl w:val="0"/>
                <w:numId w:val="13"/>
              </w:numPr>
            </w:pPr>
            <w:r>
              <w:rPr>
                <w:rStyle w:val="af"/>
              </w:rPr>
              <w:t>Equipment:</w:t>
            </w:r>
            <w:r>
              <w:t xml:space="preserve"> 4K camera with prime lenses; portable audio kit (shotgun + </w:t>
            </w:r>
            <w:proofErr w:type="spellStart"/>
            <w:r>
              <w:t>lavs</w:t>
            </w:r>
            <w:proofErr w:type="spellEnd"/>
            <w:r>
              <w:t>); tripod/monopod; LED panels; data storage (encrypted SSDs); editing workstation (Premiere/Resolve).</w:t>
            </w:r>
          </w:p>
          <w:p w14:paraId="2765E5B7" w14:textId="77777777" w:rsidR="005905E6" w:rsidRDefault="005905E6" w:rsidP="005905E6">
            <w:pPr>
              <w:pStyle w:val="ae"/>
              <w:numPr>
                <w:ilvl w:val="0"/>
                <w:numId w:val="13"/>
              </w:numPr>
            </w:pPr>
            <w:r>
              <w:rPr>
                <w:rStyle w:val="af"/>
              </w:rPr>
              <w:t>Access &amp; permissions:</w:t>
            </w:r>
            <w:r>
              <w:t xml:space="preserve"> Prior email/WeChat agreements with workshop heads; signed </w:t>
            </w:r>
            <w:r>
              <w:rPr>
                <w:rStyle w:val="af"/>
              </w:rPr>
              <w:t>location and appearance releases</w:t>
            </w:r>
            <w:r>
              <w:t>; local fixer/translator when needed.</w:t>
            </w:r>
          </w:p>
          <w:p w14:paraId="0B2A626B" w14:textId="77777777" w:rsidR="005905E6" w:rsidRDefault="005905E6" w:rsidP="005905E6">
            <w:pPr>
              <w:pStyle w:val="ae"/>
              <w:numPr>
                <w:ilvl w:val="0"/>
                <w:numId w:val="13"/>
              </w:numPr>
            </w:pPr>
            <w:r>
              <w:rPr>
                <w:rStyle w:val="af"/>
              </w:rPr>
              <w:t>Travel:</w:t>
            </w:r>
            <w:r>
              <w:t xml:space="preserve"> Two filming blocks in Yunnan (see timetable); budget to be confirmed; potential short visit to Jingdezhen-linked supply chains operating in </w:t>
            </w:r>
            <w:proofErr w:type="spellStart"/>
            <w:r>
              <w:t>Jianshui</w:t>
            </w:r>
            <w:proofErr w:type="spellEnd"/>
            <w:r>
              <w:t>.</w:t>
            </w:r>
          </w:p>
          <w:p w14:paraId="740E5A8A" w14:textId="77777777" w:rsidR="005905E6" w:rsidRDefault="005905E6" w:rsidP="005905E6">
            <w:pPr>
              <w:pStyle w:val="ae"/>
              <w:numPr>
                <w:ilvl w:val="0"/>
                <w:numId w:val="13"/>
              </w:numPr>
            </w:pPr>
            <w:r>
              <w:rPr>
                <w:rStyle w:val="af"/>
              </w:rPr>
              <w:t>Ethics:</w:t>
            </w:r>
            <w:r>
              <w:t xml:space="preserve"> University ethics clearance prior to fieldwork; risk assessment; safeguarding plan for reputational harm in small communities.</w:t>
            </w:r>
          </w:p>
          <w:p w14:paraId="65B45EC2" w14:textId="77777777" w:rsidR="005905E6" w:rsidRDefault="005905E6" w:rsidP="005905E6">
            <w:pPr>
              <w:pStyle w:val="ae"/>
              <w:numPr>
                <w:ilvl w:val="0"/>
                <w:numId w:val="13"/>
              </w:numPr>
            </w:pPr>
            <w:r>
              <w:rPr>
                <w:rStyle w:val="af"/>
              </w:rPr>
              <w:t>IT/Specialist:</w:t>
            </w:r>
            <w:r>
              <w:t xml:space="preserve"> Subtitling tools (CN↔EN); secure cloud for proxy sharing with supervisors; transcription software.</w:t>
            </w:r>
          </w:p>
          <w:p w14:paraId="211EDAAC" w14:textId="77777777" w:rsidR="00B77573" w:rsidRDefault="00B77573">
            <w:pPr>
              <w:rPr>
                <w:rFonts w:cs="Arial"/>
                <w:sz w:val="22"/>
                <w:szCs w:val="22"/>
              </w:rPr>
            </w:pPr>
          </w:p>
        </w:tc>
      </w:tr>
    </w:tbl>
    <w:p w14:paraId="1C6C6C9E" w14:textId="77777777" w:rsidR="00B77573" w:rsidRDefault="00B77573">
      <w:pPr>
        <w:rPr>
          <w:rFonts w:cs="Arial"/>
          <w:sz w:val="22"/>
          <w:szCs w:val="22"/>
        </w:rPr>
      </w:pPr>
    </w:p>
    <w:p w14:paraId="068FBBD3" w14:textId="77777777" w:rsidR="00B77573" w:rsidRDefault="00B77573">
      <w:pPr>
        <w:rPr>
          <w:rFonts w:cs="Arial"/>
          <w:sz w:val="22"/>
          <w:szCs w:val="22"/>
        </w:rPr>
      </w:pPr>
    </w:p>
    <w:p w14:paraId="532539A2" w14:textId="77777777" w:rsidR="00B77573" w:rsidRDefault="00B77573">
      <w:pPr>
        <w:rPr>
          <w:rFonts w:cs="Arial"/>
          <w:sz w:val="22"/>
          <w:szCs w:val="22"/>
        </w:rPr>
      </w:pPr>
    </w:p>
    <w:p w14:paraId="5620ED97" w14:textId="77777777" w:rsidR="00B77573" w:rsidRDefault="003647FC">
      <w:pPr>
        <w:rPr>
          <w:rFonts w:cs="Arial"/>
          <w:b/>
          <w:sz w:val="22"/>
          <w:szCs w:val="22"/>
        </w:rPr>
      </w:pPr>
      <w:r>
        <w:rPr>
          <w:rFonts w:cs="Arial"/>
          <w:b/>
          <w:sz w:val="22"/>
          <w:szCs w:val="22"/>
        </w:rPr>
        <w:t>Intellectual Property IP</w:t>
      </w:r>
    </w:p>
    <w:p w14:paraId="4847AFB8" w14:textId="77777777" w:rsidR="00B77573" w:rsidRDefault="003647FC">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14:paraId="34BEA0BE" w14:textId="77777777">
        <w:trPr>
          <w:trHeight w:val="427"/>
        </w:trPr>
        <w:tc>
          <w:tcPr>
            <w:tcW w:w="9781" w:type="dxa"/>
            <w:gridSpan w:val="3"/>
            <w:tcBorders>
              <w:top w:val="nil"/>
              <w:left w:val="nil"/>
              <w:bottom w:val="nil"/>
              <w:right w:val="nil"/>
            </w:tcBorders>
            <w:shd w:val="clear" w:color="auto" w:fill="auto"/>
          </w:tcPr>
          <w:p w14:paraId="012CF4F9" w14:textId="77777777" w:rsidR="00B77573" w:rsidRDefault="003647FC">
            <w:pPr>
              <w:jc w:val="right"/>
              <w:rPr>
                <w:rFonts w:cs="Arial"/>
                <w:b/>
              </w:rPr>
            </w:pPr>
            <w:r>
              <w:rPr>
                <w:rFonts w:cs="Arial"/>
                <w:b/>
              </w:rPr>
              <w:t xml:space="preserve">Tick </w:t>
            </w:r>
            <w:r>
              <w:rPr>
                <w:rFonts w:ascii="Agency FB" w:hAnsi="Agency FB" w:cs="Arial"/>
                <w:b/>
              </w:rPr>
              <w:t>√</w:t>
            </w:r>
          </w:p>
        </w:tc>
      </w:tr>
      <w:tr w:rsidR="00B77573"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Default="003647FC">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Default="003647FC">
            <w:pPr>
              <w:rPr>
                <w:rFonts w:cs="Arial"/>
                <w:sz w:val="22"/>
                <w:szCs w:val="22"/>
              </w:rPr>
            </w:pPr>
            <w:r>
              <w:rPr>
                <w:rFonts w:cs="Arial"/>
                <w:sz w:val="22"/>
                <w:szCs w:val="22"/>
              </w:rPr>
              <w:t>NO</w:t>
            </w:r>
          </w:p>
        </w:tc>
      </w:tr>
      <w:tr w:rsidR="00B77573"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Default="003647FC">
            <w:pPr>
              <w:rPr>
                <w:rFonts w:cs="Arial"/>
                <w:sz w:val="22"/>
                <w:szCs w:val="22"/>
              </w:rPr>
            </w:pPr>
            <w:r>
              <w:rPr>
                <w:sz w:val="22"/>
              </w:rPr>
              <w:t>Is the IP already subject to a separate agreement with a third party (</w:t>
            </w:r>
            <w:proofErr w:type="gramStart"/>
            <w:r>
              <w:rPr>
                <w:sz w:val="22"/>
              </w:rPr>
              <w:t>e.g.</w:t>
            </w:r>
            <w:proofErr w:type="gramEnd"/>
            <w:r>
              <w:rPr>
                <w:sz w:val="22"/>
              </w:rPr>
              <w:t xml:space="preserve"> employer, sponsor or external funder)? If </w:t>
            </w:r>
            <w:proofErr w:type="gramStart"/>
            <w:r>
              <w:rPr>
                <w:sz w:val="22"/>
              </w:rPr>
              <w:t>so</w:t>
            </w:r>
            <w:proofErr w:type="gramEnd"/>
            <w:r>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3FB7B2F0" w14:textId="7D86CF8F" w:rsidR="00B77573" w:rsidRDefault="0077019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05586A79" w14:textId="03849F2A" w:rsidR="00B77573" w:rsidRDefault="00770193">
                <w:pPr>
                  <w:jc w:val="center"/>
                  <w:rPr>
                    <w:rFonts w:cs="Arial"/>
                    <w:sz w:val="22"/>
                    <w:szCs w:val="22"/>
                  </w:rPr>
                </w:pPr>
                <w:r>
                  <w:rPr>
                    <w:rFonts w:ascii="MS Gothic" w:eastAsia="MS Gothic" w:hAnsi="MS Gothic" w:cs="Arial" w:hint="eastAsia"/>
                    <w:sz w:val="22"/>
                    <w:szCs w:val="22"/>
                  </w:rPr>
                  <w:t>☒</w:t>
                </w:r>
              </w:p>
            </w:tc>
          </w:sdtContent>
        </w:sdt>
      </w:tr>
      <w:tr w:rsidR="00B77573" w14:paraId="08BAAA83" w14:textId="77777777">
        <w:trPr>
          <w:trHeight w:val="572"/>
        </w:trPr>
        <w:tc>
          <w:tcPr>
            <w:tcW w:w="6946" w:type="dxa"/>
            <w:shd w:val="clear" w:color="auto" w:fill="F2F2F2" w:themeFill="background1" w:themeFillShade="F2"/>
          </w:tcPr>
          <w:p w14:paraId="1590E689" w14:textId="77777777" w:rsidR="00B77573" w:rsidRDefault="003647FC">
            <w:pPr>
              <w:rPr>
                <w:sz w:val="22"/>
              </w:rPr>
            </w:pPr>
            <w:r>
              <w:rPr>
                <w:sz w:val="22"/>
              </w:rPr>
              <w:t xml:space="preserve">Is the research dependent upon background IP owned </w:t>
            </w:r>
            <w:proofErr w:type="gramStart"/>
            <w:r>
              <w:rPr>
                <w:sz w:val="22"/>
              </w:rPr>
              <w:t>by:</w:t>
            </w:r>
            <w:proofErr w:type="gramEnd"/>
            <w:r>
              <w:rPr>
                <w:sz w:val="22"/>
              </w:rPr>
              <w:t xml:space="preserve"> </w:t>
            </w:r>
          </w:p>
          <w:p w14:paraId="72E8DDEC" w14:textId="77777777" w:rsidR="00B77573" w:rsidRDefault="003647FC">
            <w:pPr>
              <w:rPr>
                <w:rFonts w:cs="Arial"/>
                <w:sz w:val="22"/>
                <w:szCs w:val="22"/>
              </w:rPr>
            </w:pPr>
            <w:r>
              <w:rPr>
                <w:sz w:val="22"/>
              </w:rPr>
              <w:t>If so, please provide details below</w:t>
            </w:r>
          </w:p>
        </w:tc>
        <w:tc>
          <w:tcPr>
            <w:tcW w:w="1418" w:type="dxa"/>
            <w:shd w:val="clear" w:color="auto" w:fill="auto"/>
          </w:tcPr>
          <w:p w14:paraId="6A96A3DD" w14:textId="77777777" w:rsidR="00B77573" w:rsidRDefault="003647FC">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14:paraId="30193C2A" w14:textId="76E7CA4D" w:rsidR="00B77573" w:rsidRDefault="00770193">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5325D9CB" w14:textId="77777777" w:rsidR="00B77573" w:rsidRDefault="003647FC">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E2125F9" w14:textId="1DB480C1" w:rsidR="00B77573" w:rsidRDefault="00770193">
                <w:pPr>
                  <w:jc w:val="center"/>
                  <w:rPr>
                    <w:rFonts w:cs="Arial"/>
                    <w:sz w:val="22"/>
                    <w:szCs w:val="22"/>
                  </w:rPr>
                </w:pPr>
                <w:r>
                  <w:rPr>
                    <w:rFonts w:ascii="MS Gothic" w:eastAsia="MS Gothic" w:hAnsi="MS Gothic" w:cs="Arial" w:hint="eastAsia"/>
                    <w:sz w:val="22"/>
                    <w:szCs w:val="22"/>
                  </w:rPr>
                  <w:t>☐</w:t>
                </w:r>
              </w:p>
            </w:sdtContent>
          </w:sdt>
        </w:tc>
      </w:tr>
      <w:tr w:rsidR="00B77573" w14:paraId="3EE8985F" w14:textId="77777777">
        <w:trPr>
          <w:trHeight w:val="572"/>
        </w:trPr>
        <w:tc>
          <w:tcPr>
            <w:tcW w:w="9781" w:type="dxa"/>
            <w:gridSpan w:val="3"/>
            <w:shd w:val="clear" w:color="auto" w:fill="auto"/>
          </w:tcPr>
          <w:p w14:paraId="7C2C0A06" w14:textId="77777777" w:rsidR="00B77573" w:rsidRDefault="003647FC">
            <w:pPr>
              <w:rPr>
                <w:i/>
                <w:sz w:val="18"/>
                <w:szCs w:val="18"/>
              </w:rPr>
            </w:pPr>
            <w:r>
              <w:rPr>
                <w:i/>
                <w:sz w:val="18"/>
                <w:szCs w:val="18"/>
              </w:rPr>
              <w:t>Text box will expand</w:t>
            </w:r>
          </w:p>
          <w:p w14:paraId="40898F5A" w14:textId="77777777" w:rsidR="00B77573" w:rsidRDefault="00B77573">
            <w:pPr>
              <w:rPr>
                <w:sz w:val="18"/>
                <w:szCs w:val="18"/>
              </w:rPr>
            </w:pPr>
          </w:p>
          <w:p w14:paraId="784D3D3E" w14:textId="77777777" w:rsidR="00B77573" w:rsidRDefault="00B77573">
            <w:pPr>
              <w:rPr>
                <w:sz w:val="18"/>
                <w:szCs w:val="18"/>
              </w:rPr>
            </w:pPr>
          </w:p>
          <w:p w14:paraId="463373A7" w14:textId="77777777" w:rsidR="00B77573" w:rsidRDefault="00B77573">
            <w:pPr>
              <w:rPr>
                <w:sz w:val="18"/>
                <w:szCs w:val="18"/>
              </w:rPr>
            </w:pPr>
          </w:p>
        </w:tc>
      </w:tr>
      <w:tr w:rsidR="00B77573" w14:paraId="7E997E07" w14:textId="77777777">
        <w:trPr>
          <w:trHeight w:val="427"/>
        </w:trPr>
        <w:tc>
          <w:tcPr>
            <w:tcW w:w="9781" w:type="dxa"/>
            <w:gridSpan w:val="3"/>
            <w:tcBorders>
              <w:top w:val="nil"/>
              <w:left w:val="nil"/>
              <w:bottom w:val="nil"/>
              <w:right w:val="nil"/>
            </w:tcBorders>
            <w:shd w:val="clear" w:color="auto" w:fill="auto"/>
          </w:tcPr>
          <w:p w14:paraId="7C2A5205" w14:textId="77777777" w:rsidR="00B77573" w:rsidRDefault="003647FC">
            <w:pPr>
              <w:jc w:val="right"/>
              <w:rPr>
                <w:rFonts w:cs="Arial"/>
                <w:b/>
              </w:rPr>
            </w:pPr>
            <w:r>
              <w:rPr>
                <w:rFonts w:cs="Arial"/>
                <w:b/>
              </w:rPr>
              <w:t xml:space="preserve">Tick </w:t>
            </w:r>
            <w:r>
              <w:rPr>
                <w:rFonts w:ascii="Agency FB" w:hAnsi="Agency FB" w:cs="Arial"/>
                <w:b/>
              </w:rPr>
              <w:t>√</w:t>
            </w:r>
          </w:p>
        </w:tc>
      </w:tr>
      <w:tr w:rsidR="00B77573"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Default="003647FC">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Default="003647FC">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Default="003647FC">
            <w:pPr>
              <w:rPr>
                <w:rFonts w:cs="Arial"/>
                <w:sz w:val="22"/>
                <w:szCs w:val="22"/>
              </w:rPr>
            </w:pPr>
            <w:r>
              <w:rPr>
                <w:rFonts w:cs="Arial"/>
                <w:sz w:val="22"/>
                <w:szCs w:val="22"/>
              </w:rPr>
              <w:t>NO</w:t>
            </w:r>
          </w:p>
        </w:tc>
      </w:tr>
      <w:tr w:rsidR="00B77573" w14:paraId="320D77C6" w14:textId="77777777">
        <w:trPr>
          <w:trHeight w:val="399"/>
        </w:trPr>
        <w:tc>
          <w:tcPr>
            <w:tcW w:w="6946" w:type="dxa"/>
            <w:shd w:val="clear" w:color="auto" w:fill="F2F2F2" w:themeFill="background1" w:themeFillShade="F2"/>
          </w:tcPr>
          <w:p w14:paraId="3145BE2D" w14:textId="77777777" w:rsidR="00B77573" w:rsidRDefault="003647FC">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5B9D944B" w14:textId="77777777" w:rsidR="00B77573"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shd w:val="clear" w:color="auto" w:fill="auto"/>
              </w:tcPr>
              <w:p w14:paraId="474EFA2E" w14:textId="7EDCB23A" w:rsidR="00B77573" w:rsidRDefault="0051169F">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EndPr/>
          <w:sdtContent>
            <w:tc>
              <w:tcPr>
                <w:tcW w:w="1417" w:type="dxa"/>
                <w:shd w:val="clear" w:color="auto" w:fill="auto"/>
              </w:tcPr>
              <w:p w14:paraId="3BE096FF" w14:textId="69A176CB" w:rsidR="00B77573" w:rsidRDefault="0051169F">
                <w:pPr>
                  <w:jc w:val="center"/>
                  <w:rPr>
                    <w:rFonts w:cs="Arial"/>
                    <w:sz w:val="22"/>
                    <w:szCs w:val="22"/>
                  </w:rPr>
                </w:pPr>
                <w:r>
                  <w:rPr>
                    <w:rFonts w:ascii="MS Gothic" w:eastAsia="MS Gothic" w:hAnsi="MS Gothic" w:cs="Arial" w:hint="eastAsia"/>
                    <w:sz w:val="22"/>
                    <w:szCs w:val="22"/>
                  </w:rPr>
                  <w:t>☐</w:t>
                </w:r>
              </w:p>
            </w:tc>
          </w:sdtContent>
        </w:sdt>
      </w:tr>
      <w:tr w:rsidR="00B77573" w14:paraId="486D434C" w14:textId="77777777">
        <w:trPr>
          <w:trHeight w:val="536"/>
        </w:trPr>
        <w:tc>
          <w:tcPr>
            <w:tcW w:w="6946" w:type="dxa"/>
            <w:shd w:val="clear" w:color="auto" w:fill="F2F2F2" w:themeFill="background1" w:themeFillShade="F2"/>
          </w:tcPr>
          <w:p w14:paraId="49B8B72D" w14:textId="77777777" w:rsidR="00B77573" w:rsidRDefault="003647FC">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Pr>
                  <w:rStyle w:val="af1"/>
                </w:rPr>
                <w:t>https://www.uwtsd.ac.uk/iiced/protecting-innovation-and-creativity---intellectual-property/</w:t>
              </w:r>
            </w:hyperlink>
          </w:p>
          <w:p w14:paraId="4E5827CB" w14:textId="77777777" w:rsidR="00B77573" w:rsidRDefault="00B77573">
            <w:pPr>
              <w:rPr>
                <w:rFonts w:ascii="Calibri" w:hAnsi="Calibri"/>
              </w:rPr>
            </w:pPr>
          </w:p>
        </w:tc>
        <w:tc>
          <w:tcPr>
            <w:tcW w:w="1418" w:type="dxa"/>
            <w:shd w:val="clear" w:color="auto" w:fill="auto"/>
          </w:tcPr>
          <w:p w14:paraId="26FB668C" w14:textId="18E52AA7" w:rsidR="00B77573" w:rsidRDefault="001D5007">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EndPr/>
              <w:sdtContent>
                <w:r w:rsidR="0051169F">
                  <w:rPr>
                    <w:rFonts w:ascii="MS Gothic" w:eastAsia="MS Gothic" w:hAnsi="MS Gothic" w:cs="Arial" w:hint="eastAsia"/>
                    <w:sz w:val="22"/>
                    <w:szCs w:val="22"/>
                  </w:rPr>
                  <w:t>☒</w:t>
                </w:r>
              </w:sdtContent>
            </w:sdt>
          </w:p>
        </w:tc>
        <w:tc>
          <w:tcPr>
            <w:tcW w:w="1417" w:type="dxa"/>
            <w:shd w:val="clear" w:color="auto" w:fill="auto"/>
          </w:tcPr>
          <w:p w14:paraId="1599CD7F" w14:textId="77777777" w:rsidR="00B77573" w:rsidRDefault="001D5007">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3647FC">
                  <w:rPr>
                    <w:rFonts w:ascii="MS Gothic" w:eastAsia="MS Gothic" w:hAnsi="MS Gothic" w:cs="Arial"/>
                    <w:sz w:val="22"/>
                    <w:szCs w:val="22"/>
                  </w:rPr>
                  <w:t>☐</w:t>
                </w:r>
              </w:sdtContent>
            </w:sdt>
          </w:p>
        </w:tc>
      </w:tr>
    </w:tbl>
    <w:p w14:paraId="22BBA35C" w14:textId="77777777" w:rsidR="00B77573" w:rsidRDefault="00B77573">
      <w:pPr>
        <w:rPr>
          <w:rFonts w:cs="Arial"/>
          <w:sz w:val="22"/>
          <w:szCs w:val="22"/>
        </w:rPr>
      </w:pPr>
    </w:p>
    <w:tbl>
      <w:tblPr>
        <w:tblStyle w:val="af4"/>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14:paraId="535FDB52" w14:textId="77777777">
        <w:tc>
          <w:tcPr>
            <w:tcW w:w="9747" w:type="dxa"/>
          </w:tcPr>
          <w:p w14:paraId="1376D7B7" w14:textId="77777777" w:rsidR="00B77573" w:rsidRDefault="00B77573">
            <w:pPr>
              <w:rPr>
                <w:rFonts w:cs="Arial"/>
                <w:sz w:val="22"/>
                <w:szCs w:val="22"/>
              </w:rPr>
            </w:pPr>
          </w:p>
          <w:p w14:paraId="513E5268" w14:textId="77777777" w:rsidR="00B77573" w:rsidRDefault="003647FC">
            <w:pPr>
              <w:rPr>
                <w:rFonts w:cs="Arial"/>
                <w:b/>
                <w:sz w:val="22"/>
                <w:szCs w:val="22"/>
              </w:rPr>
            </w:pPr>
            <w:r>
              <w:rPr>
                <w:rFonts w:cs="Arial"/>
                <w:b/>
                <w:sz w:val="22"/>
                <w:szCs w:val="22"/>
              </w:rPr>
              <w:t>Student Signature</w:t>
            </w:r>
          </w:p>
          <w:p w14:paraId="5EEC5232" w14:textId="77777777" w:rsidR="00B77573" w:rsidRDefault="00B77573">
            <w:pPr>
              <w:rPr>
                <w:rFonts w:cs="Arial"/>
                <w:sz w:val="22"/>
                <w:szCs w:val="22"/>
              </w:rPr>
            </w:pPr>
          </w:p>
          <w:tbl>
            <w:tblPr>
              <w:tblStyle w:val="af4"/>
              <w:tblW w:w="0" w:type="auto"/>
              <w:tblLook w:val="04A0" w:firstRow="1" w:lastRow="0" w:firstColumn="1" w:lastColumn="0" w:noHBand="0" w:noVBand="1"/>
            </w:tblPr>
            <w:tblGrid>
              <w:gridCol w:w="1955"/>
              <w:gridCol w:w="5723"/>
              <w:gridCol w:w="1843"/>
            </w:tblGrid>
            <w:tr w:rsidR="000B1848" w14:paraId="35E70B70" w14:textId="77777777">
              <w:tc>
                <w:tcPr>
                  <w:tcW w:w="2094" w:type="dxa"/>
                  <w:shd w:val="clear" w:color="auto" w:fill="F2F2F2" w:themeFill="background1" w:themeFillShade="F2"/>
                </w:tcPr>
                <w:p w14:paraId="2B1A3004" w14:textId="77777777" w:rsidR="00B77573" w:rsidRDefault="00B77573">
                  <w:pPr>
                    <w:rPr>
                      <w:rFonts w:cs="Arial"/>
                      <w:sz w:val="22"/>
                      <w:szCs w:val="22"/>
                    </w:rPr>
                  </w:pPr>
                </w:p>
                <w:p w14:paraId="26B0D9DA" w14:textId="77777777" w:rsidR="00B77573" w:rsidRDefault="003647FC">
                  <w:pPr>
                    <w:rPr>
                      <w:rFonts w:cs="Arial"/>
                      <w:sz w:val="22"/>
                      <w:szCs w:val="22"/>
                    </w:rPr>
                  </w:pPr>
                  <w:r>
                    <w:rPr>
                      <w:rFonts w:cs="Arial"/>
                      <w:sz w:val="22"/>
                      <w:szCs w:val="22"/>
                    </w:rPr>
                    <w:t>Signature or Print Name:</w:t>
                  </w:r>
                </w:p>
                <w:p w14:paraId="69A25636" w14:textId="77777777" w:rsidR="00B77573" w:rsidRDefault="00B77573">
                  <w:pPr>
                    <w:rPr>
                      <w:rFonts w:cs="Arial"/>
                      <w:sz w:val="22"/>
                      <w:szCs w:val="22"/>
                    </w:rPr>
                  </w:pPr>
                </w:p>
              </w:tc>
              <w:tc>
                <w:tcPr>
                  <w:tcW w:w="6265" w:type="dxa"/>
                </w:tcPr>
                <w:p w14:paraId="13D2438A" w14:textId="121A336C" w:rsidR="00B77573" w:rsidRDefault="000B1848">
                  <w:pPr>
                    <w:rPr>
                      <w:rFonts w:cs="Arial"/>
                      <w:sz w:val="22"/>
                      <w:szCs w:val="22"/>
                    </w:rPr>
                  </w:pPr>
                  <w:r>
                    <w:rPr>
                      <w:rFonts w:cs="Arial"/>
                      <w:noProof/>
                      <w:sz w:val="22"/>
                      <w:szCs w:val="22"/>
                    </w:rPr>
                    <w:drawing>
                      <wp:inline distT="0" distB="0" distL="0" distR="0" wp14:anchorId="123366A4" wp14:editId="29AB39D6">
                        <wp:extent cx="1521562" cy="617661"/>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05250" cy="651633"/>
                                </a:xfrm>
                                <a:prstGeom prst="rect">
                                  <a:avLst/>
                                </a:prstGeom>
                              </pic:spPr>
                            </pic:pic>
                          </a:graphicData>
                        </a:graphic>
                      </wp:inline>
                    </w:drawing>
                  </w:r>
                </w:p>
              </w:tc>
              <w:tc>
                <w:tcPr>
                  <w:tcW w:w="1417" w:type="dxa"/>
                </w:tcPr>
                <w:p w14:paraId="0475CA85" w14:textId="0C5618EB" w:rsidR="00B77573" w:rsidRDefault="003647FC">
                  <w:pPr>
                    <w:rPr>
                      <w:rFonts w:cs="Arial"/>
                      <w:sz w:val="22"/>
                      <w:szCs w:val="22"/>
                    </w:rPr>
                  </w:pPr>
                  <w:r>
                    <w:rPr>
                      <w:rFonts w:cs="Arial"/>
                      <w:sz w:val="22"/>
                      <w:szCs w:val="22"/>
                    </w:rPr>
                    <w:t>Date:</w:t>
                  </w:r>
                  <w:r w:rsidR="000B1848">
                    <w:rPr>
                      <w:rFonts w:cs="Arial"/>
                      <w:sz w:val="22"/>
                      <w:szCs w:val="22"/>
                    </w:rPr>
                    <w:t>01/09/2025</w:t>
                  </w:r>
                </w:p>
              </w:tc>
            </w:tr>
          </w:tbl>
          <w:p w14:paraId="7BAE8739" w14:textId="77777777" w:rsidR="00B77573" w:rsidRDefault="00B77573">
            <w:pPr>
              <w:rPr>
                <w:rFonts w:cs="Arial"/>
                <w:sz w:val="22"/>
                <w:szCs w:val="22"/>
              </w:rPr>
            </w:pPr>
          </w:p>
          <w:p w14:paraId="7186971B" w14:textId="77777777" w:rsidR="00B77573" w:rsidRDefault="00B77573">
            <w:pPr>
              <w:rPr>
                <w:rFonts w:cs="Arial"/>
                <w:sz w:val="22"/>
                <w:szCs w:val="22"/>
              </w:rPr>
            </w:pPr>
          </w:p>
        </w:tc>
      </w:tr>
    </w:tbl>
    <w:p w14:paraId="1F6DC404" w14:textId="77777777" w:rsidR="00B77573" w:rsidRDefault="00B77573">
      <w:pPr>
        <w:rPr>
          <w:rFonts w:cs="Arial"/>
          <w:sz w:val="22"/>
          <w:szCs w:val="22"/>
        </w:rPr>
      </w:pPr>
    </w:p>
    <w:p w14:paraId="51057E28" w14:textId="77777777" w:rsidR="00B77573" w:rsidRDefault="003647FC">
      <w:pPr>
        <w:rPr>
          <w:rFonts w:cs="Arial"/>
          <w:sz w:val="22"/>
          <w:szCs w:val="22"/>
        </w:rPr>
      </w:pPr>
      <w:r>
        <w:rPr>
          <w:rFonts w:cs="Arial"/>
          <w:sz w:val="22"/>
          <w:szCs w:val="22"/>
        </w:rPr>
        <w:br w:type="page"/>
      </w:r>
    </w:p>
    <w:p w14:paraId="5AC5A0EB" w14:textId="77777777" w:rsidR="00B77573" w:rsidRDefault="00B77573">
      <w:pPr>
        <w:rPr>
          <w:rFonts w:cs="Arial"/>
          <w:sz w:val="22"/>
          <w:szCs w:val="22"/>
        </w:rPr>
      </w:pPr>
    </w:p>
    <w:p w14:paraId="6ABB2FC9" w14:textId="77777777" w:rsidR="00B77573" w:rsidRDefault="00B77573">
      <w:pPr>
        <w:rPr>
          <w:rFonts w:cs="Arial"/>
          <w:sz w:val="22"/>
          <w:szCs w:val="22"/>
        </w:rPr>
      </w:pPr>
    </w:p>
    <w:p w14:paraId="2A2518BF" w14:textId="77777777" w:rsidR="00B77573" w:rsidRDefault="003647FC">
      <w:pPr>
        <w:ind w:left="-142"/>
        <w:rPr>
          <w:rFonts w:cs="Arial"/>
          <w:sz w:val="22"/>
          <w:szCs w:val="22"/>
        </w:rPr>
      </w:pPr>
      <w:r>
        <w:rPr>
          <w:rFonts w:cs="Arial"/>
          <w:b/>
          <w:bCs/>
          <w:sz w:val="22"/>
          <w:szCs w:val="22"/>
        </w:rPr>
        <w:t>Supervisory Team</w:t>
      </w:r>
    </w:p>
    <w:p w14:paraId="6C333259" w14:textId="77777777" w:rsidR="00B77573" w:rsidRDefault="00B77573">
      <w:pPr>
        <w:rPr>
          <w:rFonts w:cs="Arial"/>
          <w:sz w:val="22"/>
          <w:szCs w:val="22"/>
        </w:rPr>
      </w:pPr>
    </w:p>
    <w:p w14:paraId="031F6DCE" w14:textId="77777777" w:rsidR="00B77573" w:rsidRDefault="00B77573">
      <w:pPr>
        <w:ind w:left="180"/>
        <w:rPr>
          <w:rFonts w:cs="Arial"/>
          <w:b/>
          <w:sz w:val="22"/>
          <w:szCs w:val="22"/>
        </w:rPr>
      </w:pPr>
    </w:p>
    <w:tbl>
      <w:tblPr>
        <w:tblStyle w:val="af4"/>
        <w:tblW w:w="9747" w:type="dxa"/>
        <w:tblLook w:val="04A0" w:firstRow="1" w:lastRow="0" w:firstColumn="1" w:lastColumn="0" w:noHBand="0" w:noVBand="1"/>
      </w:tblPr>
      <w:tblGrid>
        <w:gridCol w:w="9747"/>
      </w:tblGrid>
      <w:tr w:rsidR="00B77573" w14:paraId="6DEC14A5" w14:textId="77777777">
        <w:tc>
          <w:tcPr>
            <w:tcW w:w="9747" w:type="dxa"/>
            <w:shd w:val="clear" w:color="auto" w:fill="F2F2F2" w:themeFill="background1" w:themeFillShade="F2"/>
          </w:tcPr>
          <w:p w14:paraId="67C439D8" w14:textId="77777777" w:rsidR="00B77573" w:rsidRDefault="003647FC">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rsidR="00B77573" w14:paraId="2A58274E" w14:textId="77777777">
        <w:tc>
          <w:tcPr>
            <w:tcW w:w="9747" w:type="dxa"/>
          </w:tcPr>
          <w:p w14:paraId="14E0F47B" w14:textId="77777777" w:rsidR="00B77573" w:rsidRDefault="00B77573">
            <w:pPr>
              <w:rPr>
                <w:rFonts w:cs="Arial"/>
                <w:b/>
                <w:sz w:val="22"/>
                <w:szCs w:val="22"/>
              </w:rPr>
            </w:pPr>
          </w:p>
          <w:p w14:paraId="150FD3CD" w14:textId="77777777" w:rsidR="00B77573" w:rsidRDefault="003647FC">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Pr>
                    <w:rFonts w:ascii="MS Gothic" w:eastAsia="MS Gothic" w:hAnsi="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EndPr/>
              <w:sdtContent>
                <w:r>
                  <w:rPr>
                    <w:rFonts w:ascii="MS Gothic" w:eastAsia="MS Gothic" w:hAnsi="MS Gothic" w:cs="MS Gothic"/>
                    <w:b/>
                    <w:sz w:val="22"/>
                    <w:szCs w:val="22"/>
                  </w:rPr>
                  <w:t>☐</w:t>
                </w:r>
              </w:sdtContent>
            </w:sdt>
          </w:p>
          <w:p w14:paraId="1B3D0D08" w14:textId="77777777" w:rsidR="00B77573" w:rsidRDefault="00B77573">
            <w:pPr>
              <w:rPr>
                <w:rFonts w:cs="Arial"/>
                <w:b/>
                <w:sz w:val="22"/>
                <w:szCs w:val="22"/>
              </w:rPr>
            </w:pPr>
          </w:p>
          <w:p w14:paraId="1029B02B" w14:textId="77777777" w:rsidR="00B77573" w:rsidRDefault="00B77573">
            <w:pPr>
              <w:rPr>
                <w:rFonts w:cs="Arial"/>
                <w:b/>
                <w:sz w:val="22"/>
                <w:szCs w:val="22"/>
              </w:rPr>
            </w:pPr>
          </w:p>
        </w:tc>
      </w:tr>
    </w:tbl>
    <w:p w14:paraId="12E8B255" w14:textId="77777777" w:rsidR="00B77573" w:rsidRDefault="00B77573">
      <w:pPr>
        <w:rPr>
          <w:rFonts w:cs="Arial"/>
          <w:sz w:val="22"/>
          <w:szCs w:val="22"/>
        </w:rPr>
      </w:pPr>
    </w:p>
    <w:p w14:paraId="040E15F0" w14:textId="77777777" w:rsidR="00B77573" w:rsidRDefault="003647FC">
      <w:pPr>
        <w:rPr>
          <w:rFonts w:cs="Arial"/>
          <w:b/>
          <w:sz w:val="22"/>
          <w:szCs w:val="22"/>
        </w:rPr>
      </w:pPr>
      <w:r>
        <w:rPr>
          <w:rFonts w:cs="Arial"/>
          <w:b/>
          <w:sz w:val="22"/>
          <w:szCs w:val="22"/>
        </w:rPr>
        <w:t>Authorisation</w:t>
      </w:r>
    </w:p>
    <w:p w14:paraId="2B6C4E5D" w14:textId="77777777" w:rsidR="00B77573" w:rsidRDefault="00B77573">
      <w:pPr>
        <w:rPr>
          <w:rFonts w:cs="Arial"/>
          <w:sz w:val="22"/>
          <w:szCs w:val="22"/>
        </w:rPr>
      </w:pPr>
    </w:p>
    <w:tbl>
      <w:tblPr>
        <w:tblStyle w:val="af4"/>
        <w:tblW w:w="9781" w:type="dxa"/>
        <w:tblInd w:w="-34" w:type="dxa"/>
        <w:tblLook w:val="04A0" w:firstRow="1" w:lastRow="0" w:firstColumn="1" w:lastColumn="0" w:noHBand="0" w:noVBand="1"/>
      </w:tblPr>
      <w:tblGrid>
        <w:gridCol w:w="2552"/>
        <w:gridCol w:w="5387"/>
        <w:gridCol w:w="1842"/>
      </w:tblGrid>
      <w:tr w:rsidR="00B77573" w14:paraId="790100F3" w14:textId="77777777">
        <w:tc>
          <w:tcPr>
            <w:tcW w:w="2552" w:type="dxa"/>
            <w:shd w:val="clear" w:color="auto" w:fill="F2F2F2" w:themeFill="background1" w:themeFillShade="F2"/>
          </w:tcPr>
          <w:p w14:paraId="750705C5" w14:textId="77777777" w:rsidR="00B77573" w:rsidRDefault="003647FC">
            <w:pPr>
              <w:rPr>
                <w:rFonts w:cs="Arial"/>
                <w:sz w:val="22"/>
                <w:szCs w:val="22"/>
              </w:rPr>
            </w:pPr>
            <w:r>
              <w:rPr>
                <w:rFonts w:cs="Arial"/>
                <w:sz w:val="22"/>
                <w:szCs w:val="22"/>
              </w:rPr>
              <w:t>Director of Studies</w:t>
            </w:r>
          </w:p>
        </w:tc>
        <w:tc>
          <w:tcPr>
            <w:tcW w:w="5387" w:type="dxa"/>
          </w:tcPr>
          <w:p w14:paraId="29755B6A" w14:textId="77777777" w:rsidR="00B77573" w:rsidRDefault="003647FC">
            <w:pPr>
              <w:rPr>
                <w:rFonts w:cs="Arial"/>
                <w:sz w:val="22"/>
                <w:szCs w:val="22"/>
              </w:rPr>
            </w:pPr>
            <w:r>
              <w:rPr>
                <w:rFonts w:cs="Arial"/>
                <w:sz w:val="22"/>
                <w:szCs w:val="22"/>
              </w:rPr>
              <w:t>Signature or Print Name:</w:t>
            </w:r>
          </w:p>
          <w:p w14:paraId="1640CD4C" w14:textId="77777777" w:rsidR="00B77573" w:rsidRDefault="00B77573">
            <w:pPr>
              <w:rPr>
                <w:rFonts w:cs="Arial"/>
                <w:sz w:val="22"/>
                <w:szCs w:val="22"/>
              </w:rPr>
            </w:pPr>
          </w:p>
          <w:p w14:paraId="4F10A3A4" w14:textId="77777777" w:rsidR="00B77573" w:rsidRDefault="00B77573">
            <w:pPr>
              <w:rPr>
                <w:rFonts w:cs="Arial"/>
                <w:sz w:val="22"/>
                <w:szCs w:val="22"/>
              </w:rPr>
            </w:pPr>
          </w:p>
          <w:p w14:paraId="4C62ABE9" w14:textId="77777777" w:rsidR="00B77573" w:rsidRDefault="00B77573">
            <w:pPr>
              <w:rPr>
                <w:rFonts w:cs="Arial"/>
                <w:sz w:val="22"/>
                <w:szCs w:val="22"/>
              </w:rPr>
            </w:pPr>
          </w:p>
        </w:tc>
        <w:tc>
          <w:tcPr>
            <w:tcW w:w="1842" w:type="dxa"/>
          </w:tcPr>
          <w:p w14:paraId="0069E19D" w14:textId="77777777" w:rsidR="00B77573" w:rsidRDefault="003647FC">
            <w:pPr>
              <w:rPr>
                <w:rFonts w:cs="Arial"/>
                <w:sz w:val="22"/>
                <w:szCs w:val="22"/>
              </w:rPr>
            </w:pPr>
            <w:r>
              <w:rPr>
                <w:rFonts w:cs="Arial"/>
                <w:sz w:val="22"/>
                <w:szCs w:val="22"/>
              </w:rPr>
              <w:t>Date:</w:t>
            </w:r>
          </w:p>
        </w:tc>
      </w:tr>
      <w:tr w:rsidR="00B77573" w14:paraId="0F512DFF" w14:textId="77777777">
        <w:tc>
          <w:tcPr>
            <w:tcW w:w="2552" w:type="dxa"/>
            <w:shd w:val="clear" w:color="auto" w:fill="F2F2F2" w:themeFill="background1" w:themeFillShade="F2"/>
          </w:tcPr>
          <w:p w14:paraId="368E5DF8" w14:textId="77777777" w:rsidR="00B77573" w:rsidRDefault="003647FC">
            <w:pPr>
              <w:rPr>
                <w:rFonts w:cs="Arial"/>
                <w:sz w:val="22"/>
                <w:szCs w:val="22"/>
              </w:rPr>
            </w:pPr>
            <w:r>
              <w:rPr>
                <w:rFonts w:cs="Arial"/>
                <w:sz w:val="22"/>
                <w:szCs w:val="22"/>
              </w:rPr>
              <w:t>Institute Manager of Research Degrees</w:t>
            </w:r>
          </w:p>
          <w:p w14:paraId="0EB7C658" w14:textId="77777777" w:rsidR="00B77573" w:rsidRDefault="00B77573">
            <w:pPr>
              <w:rPr>
                <w:rFonts w:cs="Arial"/>
                <w:sz w:val="22"/>
                <w:szCs w:val="22"/>
              </w:rPr>
            </w:pPr>
          </w:p>
        </w:tc>
        <w:tc>
          <w:tcPr>
            <w:tcW w:w="5387" w:type="dxa"/>
          </w:tcPr>
          <w:p w14:paraId="3B40C9E1" w14:textId="77777777" w:rsidR="00B77573" w:rsidRDefault="003647FC">
            <w:pPr>
              <w:rPr>
                <w:rFonts w:cs="Arial"/>
                <w:sz w:val="22"/>
                <w:szCs w:val="22"/>
              </w:rPr>
            </w:pPr>
            <w:r>
              <w:rPr>
                <w:rFonts w:cs="Arial"/>
                <w:sz w:val="22"/>
                <w:szCs w:val="22"/>
              </w:rPr>
              <w:t>Signature or Print Name:</w:t>
            </w:r>
          </w:p>
          <w:p w14:paraId="3F8D8126" w14:textId="77777777" w:rsidR="00B77573" w:rsidRDefault="00B77573">
            <w:pPr>
              <w:rPr>
                <w:rFonts w:cs="Arial"/>
                <w:sz w:val="22"/>
                <w:szCs w:val="22"/>
              </w:rPr>
            </w:pPr>
          </w:p>
          <w:p w14:paraId="32A0626D" w14:textId="77777777" w:rsidR="00B77573" w:rsidRDefault="00B77573">
            <w:pPr>
              <w:rPr>
                <w:rFonts w:cs="Arial"/>
                <w:sz w:val="22"/>
                <w:szCs w:val="22"/>
              </w:rPr>
            </w:pPr>
          </w:p>
          <w:p w14:paraId="4DECBE59" w14:textId="77777777" w:rsidR="00B77573" w:rsidRDefault="00B77573">
            <w:pPr>
              <w:rPr>
                <w:rFonts w:cs="Arial"/>
                <w:sz w:val="22"/>
                <w:szCs w:val="22"/>
              </w:rPr>
            </w:pPr>
          </w:p>
        </w:tc>
        <w:tc>
          <w:tcPr>
            <w:tcW w:w="1842" w:type="dxa"/>
          </w:tcPr>
          <w:p w14:paraId="0E4F3281" w14:textId="77777777" w:rsidR="00B77573" w:rsidRDefault="003647FC">
            <w:pPr>
              <w:rPr>
                <w:rFonts w:cs="Arial"/>
                <w:sz w:val="22"/>
                <w:szCs w:val="22"/>
              </w:rPr>
            </w:pPr>
            <w:r>
              <w:rPr>
                <w:rFonts w:cs="Arial"/>
                <w:sz w:val="22"/>
                <w:szCs w:val="22"/>
              </w:rPr>
              <w:t>Date:</w:t>
            </w:r>
          </w:p>
        </w:tc>
      </w:tr>
    </w:tbl>
    <w:p w14:paraId="385E4CC7" w14:textId="77777777" w:rsidR="00B77573" w:rsidRDefault="00B77573">
      <w:pPr>
        <w:rPr>
          <w:rFonts w:cs="Arial"/>
          <w:sz w:val="22"/>
          <w:szCs w:val="22"/>
        </w:rPr>
      </w:pPr>
    </w:p>
    <w:sectPr w:rsidR="00B77573">
      <w:headerReference w:type="default" r:id="rId14"/>
      <w:footerReference w:type="default" r:id="rId15"/>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30A93" w14:textId="77777777" w:rsidR="001D5007" w:rsidRDefault="001D5007">
      <w:r>
        <w:separator/>
      </w:r>
    </w:p>
  </w:endnote>
  <w:endnote w:type="continuationSeparator" w:id="0">
    <w:p w14:paraId="4B4739EB" w14:textId="77777777" w:rsidR="001D5007" w:rsidRDefault="001D50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altName w:val="汉仪旗黑"/>
    <w:panose1 w:val="020B0503020204020204"/>
    <w:charset w:val="86"/>
    <w:family w:val="swiss"/>
    <w:pitch w:val="variable"/>
    <w:sig w:usb0="80000287" w:usb1="2ACF3C52" w:usb2="00000016" w:usb3="00000000" w:csb0="0004001F" w:csb1="00000000"/>
  </w:font>
  <w:font w:name="Agency FB">
    <w:altName w:val="苹方-简"/>
    <w:panose1 w:val="020B0503020202020204"/>
    <w:charset w:val="4D"/>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sdtPr>
    <w:sdtEndPr/>
    <w:sdtContent>
      <w:p w14:paraId="352D1556" w14:textId="77777777" w:rsidR="00B77573" w:rsidRDefault="003647FC">
        <w:pPr>
          <w:pStyle w:val="aa"/>
          <w:jc w:val="center"/>
        </w:pPr>
        <w:r>
          <w:fldChar w:fldCharType="begin"/>
        </w:r>
        <w:r>
          <w:instrText xml:space="preserve"> PAGE   \* MERGEFORMAT </w:instrText>
        </w:r>
        <w:r>
          <w:fldChar w:fldCharType="separate"/>
        </w:r>
        <w:r>
          <w:t>1</w:t>
        </w:r>
        <w:r>
          <w:fldChar w:fldCharType="end"/>
        </w:r>
      </w:p>
    </w:sdtContent>
  </w:sdt>
  <w:p w14:paraId="1D984B47" w14:textId="77777777" w:rsidR="00B77573" w:rsidRDefault="003647FC">
    <w:pPr>
      <w:pStyle w:val="aa"/>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73277" w14:textId="77777777" w:rsidR="001D5007" w:rsidRDefault="001D5007">
      <w:r>
        <w:separator/>
      </w:r>
    </w:p>
  </w:footnote>
  <w:footnote w:type="continuationSeparator" w:id="0">
    <w:p w14:paraId="1306582E" w14:textId="77777777" w:rsidR="001D5007" w:rsidRDefault="001D50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5B29" w14:textId="77777777" w:rsidR="00B77573" w:rsidRDefault="003647FC">
    <w:pPr>
      <w:pStyle w:val="ac"/>
    </w:pPr>
    <w:r>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14:textId="77777777" w:rsidR="00B77573" w:rsidRDefault="003647FC">
    <w:pPr>
      <w:pStyle w:val="ac"/>
      <w:jc w:val="right"/>
    </w:pPr>
    <w:r>
      <w:tab/>
    </w:r>
    <w:r>
      <w:tab/>
    </w:r>
    <w:r>
      <w:tab/>
    </w:r>
    <w:r>
      <w:tab/>
      <w:t>Appendix PG1</w:t>
    </w:r>
  </w:p>
  <w:p w14:paraId="43B41778" w14:textId="77777777" w:rsidR="00B77573" w:rsidRDefault="00B77573">
    <w:pPr>
      <w:pStyle w:val="ac"/>
    </w:pPr>
  </w:p>
  <w:p w14:paraId="6EF539CC" w14:textId="77777777" w:rsidR="00B77573" w:rsidRDefault="00B77573">
    <w:pPr>
      <w:pStyle w:val="ac"/>
    </w:pPr>
  </w:p>
  <w:p w14:paraId="50B733D4" w14:textId="77777777" w:rsidR="00B77573" w:rsidRDefault="00B77573">
    <w:pPr>
      <w:pStyle w:val="ac"/>
    </w:pPr>
  </w:p>
  <w:p w14:paraId="1F4C3B70" w14:textId="77777777" w:rsidR="00B77573" w:rsidRDefault="003647FC">
    <w:pPr>
      <w:pStyle w:val="ac"/>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3209A0"/>
    <w:multiLevelType w:val="multilevel"/>
    <w:tmpl w:val="CC38F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17003"/>
    <w:multiLevelType w:val="multilevel"/>
    <w:tmpl w:val="F8881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6A0EF8"/>
    <w:multiLevelType w:val="multilevel"/>
    <w:tmpl w:val="CB6EE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55F15FA"/>
    <w:multiLevelType w:val="multilevel"/>
    <w:tmpl w:val="9272B4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E0497E"/>
    <w:multiLevelType w:val="multilevel"/>
    <w:tmpl w:val="78642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FE0633"/>
    <w:multiLevelType w:val="multilevel"/>
    <w:tmpl w:val="12127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444E9"/>
    <w:multiLevelType w:val="multilevel"/>
    <w:tmpl w:val="BE823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EA7DDF"/>
    <w:multiLevelType w:val="multilevel"/>
    <w:tmpl w:val="29A06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85263C"/>
    <w:multiLevelType w:val="multilevel"/>
    <w:tmpl w:val="10E45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0754B8"/>
    <w:multiLevelType w:val="multilevel"/>
    <w:tmpl w:val="B1383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38A1483B"/>
    <w:multiLevelType w:val="multilevel"/>
    <w:tmpl w:val="ACA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3836D9"/>
    <w:multiLevelType w:val="multilevel"/>
    <w:tmpl w:val="E1BCA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A5224E"/>
    <w:multiLevelType w:val="multilevel"/>
    <w:tmpl w:val="9738E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1711DE"/>
    <w:multiLevelType w:val="multilevel"/>
    <w:tmpl w:val="2BCED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7B23E7"/>
    <w:multiLevelType w:val="multilevel"/>
    <w:tmpl w:val="0FC2D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5E2F14"/>
    <w:multiLevelType w:val="multilevel"/>
    <w:tmpl w:val="A28EC3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4B57C78"/>
    <w:multiLevelType w:val="multilevel"/>
    <w:tmpl w:val="AF6C6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3A5507"/>
    <w:multiLevelType w:val="multilevel"/>
    <w:tmpl w:val="8ABA9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9978CC"/>
    <w:multiLevelType w:val="multilevel"/>
    <w:tmpl w:val="0A525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704F69"/>
    <w:multiLevelType w:val="multilevel"/>
    <w:tmpl w:val="681C5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1B10B2"/>
    <w:multiLevelType w:val="multilevel"/>
    <w:tmpl w:val="8472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B96E07"/>
    <w:multiLevelType w:val="multilevel"/>
    <w:tmpl w:val="82929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7A2A10"/>
    <w:multiLevelType w:val="multilevel"/>
    <w:tmpl w:val="DBC49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76A84E30"/>
    <w:multiLevelType w:val="multilevel"/>
    <w:tmpl w:val="A2F2C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0" w15:restartNumberingAfterBreak="0">
    <w:nsid w:val="7942374D"/>
    <w:multiLevelType w:val="multilevel"/>
    <w:tmpl w:val="8572C9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FA41A5"/>
    <w:multiLevelType w:val="multilevel"/>
    <w:tmpl w:val="2708C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001CDB"/>
    <w:multiLevelType w:val="multilevel"/>
    <w:tmpl w:val="7A68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2"/>
  </w:num>
  <w:num w:numId="3">
    <w:abstractNumId w:val="29"/>
  </w:num>
  <w:num w:numId="4">
    <w:abstractNumId w:val="27"/>
  </w:num>
  <w:num w:numId="5">
    <w:abstractNumId w:val="19"/>
  </w:num>
  <w:num w:numId="6">
    <w:abstractNumId w:val="0"/>
  </w:num>
  <w:num w:numId="7">
    <w:abstractNumId w:val="20"/>
  </w:num>
  <w:num w:numId="8">
    <w:abstractNumId w:val="32"/>
  </w:num>
  <w:num w:numId="9">
    <w:abstractNumId w:val="10"/>
  </w:num>
  <w:num w:numId="10">
    <w:abstractNumId w:val="23"/>
  </w:num>
  <w:num w:numId="11">
    <w:abstractNumId w:val="9"/>
  </w:num>
  <w:num w:numId="12">
    <w:abstractNumId w:val="13"/>
  </w:num>
  <w:num w:numId="13">
    <w:abstractNumId w:val="7"/>
  </w:num>
  <w:num w:numId="14">
    <w:abstractNumId w:val="5"/>
  </w:num>
  <w:num w:numId="15">
    <w:abstractNumId w:val="3"/>
  </w:num>
  <w:num w:numId="16">
    <w:abstractNumId w:val="2"/>
  </w:num>
  <w:num w:numId="17">
    <w:abstractNumId w:val="21"/>
  </w:num>
  <w:num w:numId="18">
    <w:abstractNumId w:val="15"/>
  </w:num>
  <w:num w:numId="19">
    <w:abstractNumId w:val="31"/>
  </w:num>
  <w:num w:numId="20">
    <w:abstractNumId w:val="1"/>
  </w:num>
  <w:num w:numId="21">
    <w:abstractNumId w:val="30"/>
  </w:num>
  <w:num w:numId="22">
    <w:abstractNumId w:val="18"/>
  </w:num>
  <w:num w:numId="23">
    <w:abstractNumId w:val="24"/>
  </w:num>
  <w:num w:numId="24">
    <w:abstractNumId w:val="28"/>
  </w:num>
  <w:num w:numId="25">
    <w:abstractNumId w:val="17"/>
  </w:num>
  <w:num w:numId="26">
    <w:abstractNumId w:val="22"/>
  </w:num>
  <w:num w:numId="27">
    <w:abstractNumId w:val="16"/>
  </w:num>
  <w:num w:numId="28">
    <w:abstractNumId w:val="11"/>
  </w:num>
  <w:num w:numId="29">
    <w:abstractNumId w:val="6"/>
  </w:num>
  <w:num w:numId="30">
    <w:abstractNumId w:val="25"/>
  </w:num>
  <w:num w:numId="31">
    <w:abstractNumId w:val="26"/>
  </w:num>
  <w:num w:numId="32">
    <w:abstractNumId w:val="8"/>
  </w:num>
  <w:num w:numId="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embedSystemFonts/>
  <w:bordersDoNotSurroundHeader/>
  <w:bordersDoNotSurroundFooter/>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E62"/>
    <w:rsid w:val="00013F62"/>
    <w:rsid w:val="00015367"/>
    <w:rsid w:val="00016D31"/>
    <w:rsid w:val="00027160"/>
    <w:rsid w:val="00030DDF"/>
    <w:rsid w:val="00041A6B"/>
    <w:rsid w:val="00047225"/>
    <w:rsid w:val="00054BFD"/>
    <w:rsid w:val="00055046"/>
    <w:rsid w:val="00056718"/>
    <w:rsid w:val="00095F33"/>
    <w:rsid w:val="000B1848"/>
    <w:rsid w:val="000B43A7"/>
    <w:rsid w:val="000C1D53"/>
    <w:rsid w:val="000C4198"/>
    <w:rsid w:val="000C6D22"/>
    <w:rsid w:val="000D166A"/>
    <w:rsid w:val="000F5B56"/>
    <w:rsid w:val="0010084E"/>
    <w:rsid w:val="001217FD"/>
    <w:rsid w:val="00121AC3"/>
    <w:rsid w:val="001400B5"/>
    <w:rsid w:val="00141DF3"/>
    <w:rsid w:val="00142461"/>
    <w:rsid w:val="0015311B"/>
    <w:rsid w:val="00154D0F"/>
    <w:rsid w:val="00157905"/>
    <w:rsid w:val="00165D23"/>
    <w:rsid w:val="00166B83"/>
    <w:rsid w:val="00170C8D"/>
    <w:rsid w:val="00172F4C"/>
    <w:rsid w:val="00173CC3"/>
    <w:rsid w:val="00183D1A"/>
    <w:rsid w:val="00185554"/>
    <w:rsid w:val="001B1EEF"/>
    <w:rsid w:val="001B2A1B"/>
    <w:rsid w:val="001C3413"/>
    <w:rsid w:val="001C367F"/>
    <w:rsid w:val="001C6B27"/>
    <w:rsid w:val="001D074C"/>
    <w:rsid w:val="001D5007"/>
    <w:rsid w:val="001D71EA"/>
    <w:rsid w:val="001F47B0"/>
    <w:rsid w:val="001F5E3E"/>
    <w:rsid w:val="002114E6"/>
    <w:rsid w:val="0022098F"/>
    <w:rsid w:val="00221A9E"/>
    <w:rsid w:val="00222D05"/>
    <w:rsid w:val="0022643E"/>
    <w:rsid w:val="002370BA"/>
    <w:rsid w:val="002428A4"/>
    <w:rsid w:val="00246903"/>
    <w:rsid w:val="00261C5C"/>
    <w:rsid w:val="00280DF9"/>
    <w:rsid w:val="00284E60"/>
    <w:rsid w:val="002866A2"/>
    <w:rsid w:val="00287BD7"/>
    <w:rsid w:val="00291900"/>
    <w:rsid w:val="00293B33"/>
    <w:rsid w:val="002B16CB"/>
    <w:rsid w:val="002B5804"/>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4191A"/>
    <w:rsid w:val="00353C75"/>
    <w:rsid w:val="00355FE4"/>
    <w:rsid w:val="00363F74"/>
    <w:rsid w:val="003647FC"/>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D1358"/>
    <w:rsid w:val="004E363A"/>
    <w:rsid w:val="004F22A4"/>
    <w:rsid w:val="0051169F"/>
    <w:rsid w:val="00512288"/>
    <w:rsid w:val="005140FB"/>
    <w:rsid w:val="005302A6"/>
    <w:rsid w:val="005363FE"/>
    <w:rsid w:val="005419D3"/>
    <w:rsid w:val="00541CFE"/>
    <w:rsid w:val="005513E3"/>
    <w:rsid w:val="0055230D"/>
    <w:rsid w:val="00556836"/>
    <w:rsid w:val="00556BFF"/>
    <w:rsid w:val="00557BD7"/>
    <w:rsid w:val="005608A4"/>
    <w:rsid w:val="005905E6"/>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A4B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70193"/>
    <w:rsid w:val="00787377"/>
    <w:rsid w:val="00795C79"/>
    <w:rsid w:val="007A0692"/>
    <w:rsid w:val="007A3641"/>
    <w:rsid w:val="007C2A63"/>
    <w:rsid w:val="007C755A"/>
    <w:rsid w:val="007C7CE9"/>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431C"/>
    <w:rsid w:val="00A15A7C"/>
    <w:rsid w:val="00A17E0A"/>
    <w:rsid w:val="00A26705"/>
    <w:rsid w:val="00A27F4D"/>
    <w:rsid w:val="00A4205A"/>
    <w:rsid w:val="00A45333"/>
    <w:rsid w:val="00A47731"/>
    <w:rsid w:val="00A62BA2"/>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3782"/>
    <w:rsid w:val="00B12AB0"/>
    <w:rsid w:val="00B273A5"/>
    <w:rsid w:val="00B3408B"/>
    <w:rsid w:val="00B556AD"/>
    <w:rsid w:val="00B65D5E"/>
    <w:rsid w:val="00B70B7E"/>
    <w:rsid w:val="00B718D3"/>
    <w:rsid w:val="00B7757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2A6"/>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6FAE"/>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 w:val="10A18646"/>
    <w:rsid w:val="3A13BD2A"/>
    <w:rsid w:val="3AFF2909"/>
    <w:rsid w:val="3FFF0FD4"/>
    <w:rsid w:val="6249D3FD"/>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BB5E187"/>
  <w15:docId w15:val="{46067E09-679F-A149-BB28-85D16151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Times New Roman" w:hAnsi="Arial"/>
      <w:lang w:eastAsia="en-GB"/>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a5"/>
    <w:uiPriority w:val="99"/>
    <w:unhideWhenUsed/>
    <w:rPr>
      <w:b/>
      <w:bCs/>
    </w:rPr>
  </w:style>
  <w:style w:type="paragraph" w:styleId="a4">
    <w:name w:val="annotation text"/>
    <w:basedOn w:val="a"/>
    <w:link w:val="a6"/>
    <w:uiPriority w:val="99"/>
    <w:unhideWhenUsed/>
    <w:rPr>
      <w:lang w:val="zh-CN" w:eastAsia="zh-CN"/>
    </w:rPr>
  </w:style>
  <w:style w:type="paragraph" w:styleId="a7">
    <w:name w:val="Body Text"/>
    <w:basedOn w:val="a"/>
    <w:pPr>
      <w:jc w:val="both"/>
    </w:pPr>
    <w:rPr>
      <w:b/>
    </w:rPr>
  </w:style>
  <w:style w:type="paragraph" w:styleId="a8">
    <w:name w:val="Block Text"/>
    <w:basedOn w:val="a"/>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9">
    <w:name w:val="Balloon Text"/>
    <w:basedOn w:val="a"/>
    <w:semiHidden/>
    <w:rPr>
      <w:rFonts w:ascii="Tahoma" w:hAnsi="Tahoma" w:cs="Tahoma"/>
      <w:sz w:val="16"/>
      <w:szCs w:val="16"/>
    </w:rPr>
  </w:style>
  <w:style w:type="paragraph" w:styleId="aa">
    <w:name w:val="footer"/>
    <w:basedOn w:val="a"/>
    <w:link w:val="ab"/>
    <w:uiPriority w:val="99"/>
    <w:pPr>
      <w:tabs>
        <w:tab w:val="center" w:pos="4320"/>
        <w:tab w:val="right" w:pos="8640"/>
      </w:tabs>
    </w:pPr>
  </w:style>
  <w:style w:type="paragraph" w:styleId="ac">
    <w:name w:val="header"/>
    <w:basedOn w:val="a"/>
    <w:pPr>
      <w:tabs>
        <w:tab w:val="center" w:pos="4320"/>
        <w:tab w:val="right" w:pos="8640"/>
      </w:tabs>
    </w:pPr>
  </w:style>
  <w:style w:type="paragraph" w:styleId="ad">
    <w:name w:val="footnote text"/>
    <w:basedOn w:val="a"/>
    <w:semiHidden/>
  </w:style>
  <w:style w:type="paragraph" w:styleId="ae">
    <w:name w:val="Normal (Web)"/>
    <w:basedOn w:val="a"/>
    <w:uiPriority w:val="99"/>
    <w:unhideWhenUsed/>
    <w:pPr>
      <w:spacing w:before="100" w:beforeAutospacing="1" w:after="100" w:afterAutospacing="1"/>
    </w:pPr>
    <w:rPr>
      <w:rFonts w:ascii="Times New Roman" w:hAnsi="Times New Roman"/>
      <w:sz w:val="24"/>
      <w:szCs w:val="24"/>
    </w:rPr>
  </w:style>
  <w:style w:type="character" w:styleId="af">
    <w:name w:val="Strong"/>
    <w:uiPriority w:val="22"/>
    <w:qFormat/>
    <w:rPr>
      <w:b/>
      <w:bCs/>
    </w:rPr>
  </w:style>
  <w:style w:type="character" w:styleId="af0">
    <w:name w:val="FollowedHyperlink"/>
    <w:rPr>
      <w:color w:val="800080"/>
      <w:u w:val="single"/>
    </w:rPr>
  </w:style>
  <w:style w:type="character" w:styleId="af1">
    <w:name w:val="Hyperlink"/>
    <w:rPr>
      <w:color w:val="0000FF"/>
      <w:u w:val="single"/>
    </w:rPr>
  </w:style>
  <w:style w:type="character" w:styleId="af2">
    <w:name w:val="annotation reference"/>
    <w:uiPriority w:val="99"/>
    <w:unhideWhenUsed/>
    <w:rPr>
      <w:sz w:val="16"/>
      <w:szCs w:val="16"/>
    </w:rPr>
  </w:style>
  <w:style w:type="character" w:styleId="af3">
    <w:name w:val="footnote reference"/>
    <w:semiHidden/>
    <w:rPr>
      <w:vertAlign w:val="superscript"/>
    </w:rPr>
  </w:style>
  <w:style w:type="table" w:styleId="af4">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a6">
    <w:name w:val="批注文字 字符"/>
    <w:link w:val="a4"/>
    <w:uiPriority w:val="99"/>
    <w:semiHidden/>
    <w:rPr>
      <w:rFonts w:ascii="Arial" w:hAnsi="Arial"/>
    </w:rPr>
  </w:style>
  <w:style w:type="character" w:customStyle="1" w:styleId="a5">
    <w:name w:val="批注主题 字符"/>
    <w:link w:val="a3"/>
    <w:uiPriority w:val="99"/>
    <w:semiHidden/>
    <w:rPr>
      <w:rFonts w:ascii="Arial" w:hAnsi="Arial"/>
      <w:b/>
      <w:bCs/>
    </w:rPr>
  </w:style>
  <w:style w:type="character" w:customStyle="1" w:styleId="ab">
    <w:name w:val="页脚 字符"/>
    <w:link w:val="aa"/>
    <w:uiPriority w:val="99"/>
    <w:rPr>
      <w:rFonts w:ascii="Arial" w:hAnsi="Arial"/>
    </w:rPr>
  </w:style>
  <w:style w:type="paragraph" w:customStyle="1" w:styleId="ListParagraph1">
    <w:name w:val="List Paragraph1"/>
    <w:basedOn w:val="a"/>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a0"/>
    <w:uiPriority w:val="99"/>
    <w:unhideWhenUsed/>
    <w:rPr>
      <w:color w:val="605E5C"/>
      <w:shd w:val="clear" w:color="auto" w:fill="E1DFDD"/>
    </w:rPr>
  </w:style>
  <w:style w:type="character" w:styleId="af5">
    <w:name w:val="Emphasis"/>
    <w:basedOn w:val="a0"/>
    <w:uiPriority w:val="20"/>
    <w:qFormat/>
    <w:rsid w:val="005905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3193">
      <w:bodyDiv w:val="1"/>
      <w:marLeft w:val="0"/>
      <w:marRight w:val="0"/>
      <w:marTop w:val="0"/>
      <w:marBottom w:val="0"/>
      <w:divBdr>
        <w:top w:val="none" w:sz="0" w:space="0" w:color="auto"/>
        <w:left w:val="none" w:sz="0" w:space="0" w:color="auto"/>
        <w:bottom w:val="none" w:sz="0" w:space="0" w:color="auto"/>
        <w:right w:val="none" w:sz="0" w:space="0" w:color="auto"/>
      </w:divBdr>
    </w:div>
    <w:div w:id="188031176">
      <w:bodyDiv w:val="1"/>
      <w:marLeft w:val="0"/>
      <w:marRight w:val="0"/>
      <w:marTop w:val="0"/>
      <w:marBottom w:val="0"/>
      <w:divBdr>
        <w:top w:val="none" w:sz="0" w:space="0" w:color="auto"/>
        <w:left w:val="none" w:sz="0" w:space="0" w:color="auto"/>
        <w:bottom w:val="none" w:sz="0" w:space="0" w:color="auto"/>
        <w:right w:val="none" w:sz="0" w:space="0" w:color="auto"/>
      </w:divBdr>
    </w:div>
    <w:div w:id="222789376">
      <w:bodyDiv w:val="1"/>
      <w:marLeft w:val="0"/>
      <w:marRight w:val="0"/>
      <w:marTop w:val="0"/>
      <w:marBottom w:val="0"/>
      <w:divBdr>
        <w:top w:val="none" w:sz="0" w:space="0" w:color="auto"/>
        <w:left w:val="none" w:sz="0" w:space="0" w:color="auto"/>
        <w:bottom w:val="none" w:sz="0" w:space="0" w:color="auto"/>
        <w:right w:val="none" w:sz="0" w:space="0" w:color="auto"/>
      </w:divBdr>
    </w:div>
    <w:div w:id="280576934">
      <w:bodyDiv w:val="1"/>
      <w:marLeft w:val="0"/>
      <w:marRight w:val="0"/>
      <w:marTop w:val="0"/>
      <w:marBottom w:val="0"/>
      <w:divBdr>
        <w:top w:val="none" w:sz="0" w:space="0" w:color="auto"/>
        <w:left w:val="none" w:sz="0" w:space="0" w:color="auto"/>
        <w:bottom w:val="none" w:sz="0" w:space="0" w:color="auto"/>
        <w:right w:val="none" w:sz="0" w:space="0" w:color="auto"/>
      </w:divBdr>
    </w:div>
    <w:div w:id="331035703">
      <w:bodyDiv w:val="1"/>
      <w:marLeft w:val="0"/>
      <w:marRight w:val="0"/>
      <w:marTop w:val="0"/>
      <w:marBottom w:val="0"/>
      <w:divBdr>
        <w:top w:val="none" w:sz="0" w:space="0" w:color="auto"/>
        <w:left w:val="none" w:sz="0" w:space="0" w:color="auto"/>
        <w:bottom w:val="none" w:sz="0" w:space="0" w:color="auto"/>
        <w:right w:val="none" w:sz="0" w:space="0" w:color="auto"/>
      </w:divBdr>
    </w:div>
    <w:div w:id="367948567">
      <w:bodyDiv w:val="1"/>
      <w:marLeft w:val="0"/>
      <w:marRight w:val="0"/>
      <w:marTop w:val="0"/>
      <w:marBottom w:val="0"/>
      <w:divBdr>
        <w:top w:val="none" w:sz="0" w:space="0" w:color="auto"/>
        <w:left w:val="none" w:sz="0" w:space="0" w:color="auto"/>
        <w:bottom w:val="none" w:sz="0" w:space="0" w:color="auto"/>
        <w:right w:val="none" w:sz="0" w:space="0" w:color="auto"/>
      </w:divBdr>
    </w:div>
    <w:div w:id="453452441">
      <w:bodyDiv w:val="1"/>
      <w:marLeft w:val="0"/>
      <w:marRight w:val="0"/>
      <w:marTop w:val="0"/>
      <w:marBottom w:val="0"/>
      <w:divBdr>
        <w:top w:val="none" w:sz="0" w:space="0" w:color="auto"/>
        <w:left w:val="none" w:sz="0" w:space="0" w:color="auto"/>
        <w:bottom w:val="none" w:sz="0" w:space="0" w:color="auto"/>
        <w:right w:val="none" w:sz="0" w:space="0" w:color="auto"/>
      </w:divBdr>
    </w:div>
    <w:div w:id="512304413">
      <w:bodyDiv w:val="1"/>
      <w:marLeft w:val="0"/>
      <w:marRight w:val="0"/>
      <w:marTop w:val="0"/>
      <w:marBottom w:val="0"/>
      <w:divBdr>
        <w:top w:val="none" w:sz="0" w:space="0" w:color="auto"/>
        <w:left w:val="none" w:sz="0" w:space="0" w:color="auto"/>
        <w:bottom w:val="none" w:sz="0" w:space="0" w:color="auto"/>
        <w:right w:val="none" w:sz="0" w:space="0" w:color="auto"/>
      </w:divBdr>
    </w:div>
    <w:div w:id="513619622">
      <w:bodyDiv w:val="1"/>
      <w:marLeft w:val="0"/>
      <w:marRight w:val="0"/>
      <w:marTop w:val="0"/>
      <w:marBottom w:val="0"/>
      <w:divBdr>
        <w:top w:val="none" w:sz="0" w:space="0" w:color="auto"/>
        <w:left w:val="none" w:sz="0" w:space="0" w:color="auto"/>
        <w:bottom w:val="none" w:sz="0" w:space="0" w:color="auto"/>
        <w:right w:val="none" w:sz="0" w:space="0" w:color="auto"/>
      </w:divBdr>
    </w:div>
    <w:div w:id="559290519">
      <w:bodyDiv w:val="1"/>
      <w:marLeft w:val="0"/>
      <w:marRight w:val="0"/>
      <w:marTop w:val="0"/>
      <w:marBottom w:val="0"/>
      <w:divBdr>
        <w:top w:val="none" w:sz="0" w:space="0" w:color="auto"/>
        <w:left w:val="none" w:sz="0" w:space="0" w:color="auto"/>
        <w:bottom w:val="none" w:sz="0" w:space="0" w:color="auto"/>
        <w:right w:val="none" w:sz="0" w:space="0" w:color="auto"/>
      </w:divBdr>
    </w:div>
    <w:div w:id="561061021">
      <w:bodyDiv w:val="1"/>
      <w:marLeft w:val="0"/>
      <w:marRight w:val="0"/>
      <w:marTop w:val="0"/>
      <w:marBottom w:val="0"/>
      <w:divBdr>
        <w:top w:val="none" w:sz="0" w:space="0" w:color="auto"/>
        <w:left w:val="none" w:sz="0" w:space="0" w:color="auto"/>
        <w:bottom w:val="none" w:sz="0" w:space="0" w:color="auto"/>
        <w:right w:val="none" w:sz="0" w:space="0" w:color="auto"/>
      </w:divBdr>
    </w:div>
    <w:div w:id="576595114">
      <w:bodyDiv w:val="1"/>
      <w:marLeft w:val="0"/>
      <w:marRight w:val="0"/>
      <w:marTop w:val="0"/>
      <w:marBottom w:val="0"/>
      <w:divBdr>
        <w:top w:val="none" w:sz="0" w:space="0" w:color="auto"/>
        <w:left w:val="none" w:sz="0" w:space="0" w:color="auto"/>
        <w:bottom w:val="none" w:sz="0" w:space="0" w:color="auto"/>
        <w:right w:val="none" w:sz="0" w:space="0" w:color="auto"/>
      </w:divBdr>
    </w:div>
    <w:div w:id="594171016">
      <w:bodyDiv w:val="1"/>
      <w:marLeft w:val="0"/>
      <w:marRight w:val="0"/>
      <w:marTop w:val="0"/>
      <w:marBottom w:val="0"/>
      <w:divBdr>
        <w:top w:val="none" w:sz="0" w:space="0" w:color="auto"/>
        <w:left w:val="none" w:sz="0" w:space="0" w:color="auto"/>
        <w:bottom w:val="none" w:sz="0" w:space="0" w:color="auto"/>
        <w:right w:val="none" w:sz="0" w:space="0" w:color="auto"/>
      </w:divBdr>
    </w:div>
    <w:div w:id="717826368">
      <w:bodyDiv w:val="1"/>
      <w:marLeft w:val="0"/>
      <w:marRight w:val="0"/>
      <w:marTop w:val="0"/>
      <w:marBottom w:val="0"/>
      <w:divBdr>
        <w:top w:val="none" w:sz="0" w:space="0" w:color="auto"/>
        <w:left w:val="none" w:sz="0" w:space="0" w:color="auto"/>
        <w:bottom w:val="none" w:sz="0" w:space="0" w:color="auto"/>
        <w:right w:val="none" w:sz="0" w:space="0" w:color="auto"/>
      </w:divBdr>
    </w:div>
    <w:div w:id="846140107">
      <w:bodyDiv w:val="1"/>
      <w:marLeft w:val="0"/>
      <w:marRight w:val="0"/>
      <w:marTop w:val="0"/>
      <w:marBottom w:val="0"/>
      <w:divBdr>
        <w:top w:val="none" w:sz="0" w:space="0" w:color="auto"/>
        <w:left w:val="none" w:sz="0" w:space="0" w:color="auto"/>
        <w:bottom w:val="none" w:sz="0" w:space="0" w:color="auto"/>
        <w:right w:val="none" w:sz="0" w:space="0" w:color="auto"/>
      </w:divBdr>
    </w:div>
    <w:div w:id="891501924">
      <w:bodyDiv w:val="1"/>
      <w:marLeft w:val="0"/>
      <w:marRight w:val="0"/>
      <w:marTop w:val="0"/>
      <w:marBottom w:val="0"/>
      <w:divBdr>
        <w:top w:val="none" w:sz="0" w:space="0" w:color="auto"/>
        <w:left w:val="none" w:sz="0" w:space="0" w:color="auto"/>
        <w:bottom w:val="none" w:sz="0" w:space="0" w:color="auto"/>
        <w:right w:val="none" w:sz="0" w:space="0" w:color="auto"/>
      </w:divBdr>
    </w:div>
    <w:div w:id="958269018">
      <w:bodyDiv w:val="1"/>
      <w:marLeft w:val="0"/>
      <w:marRight w:val="0"/>
      <w:marTop w:val="0"/>
      <w:marBottom w:val="0"/>
      <w:divBdr>
        <w:top w:val="none" w:sz="0" w:space="0" w:color="auto"/>
        <w:left w:val="none" w:sz="0" w:space="0" w:color="auto"/>
        <w:bottom w:val="none" w:sz="0" w:space="0" w:color="auto"/>
        <w:right w:val="none" w:sz="0" w:space="0" w:color="auto"/>
      </w:divBdr>
    </w:div>
    <w:div w:id="961811019">
      <w:bodyDiv w:val="1"/>
      <w:marLeft w:val="0"/>
      <w:marRight w:val="0"/>
      <w:marTop w:val="0"/>
      <w:marBottom w:val="0"/>
      <w:divBdr>
        <w:top w:val="none" w:sz="0" w:space="0" w:color="auto"/>
        <w:left w:val="none" w:sz="0" w:space="0" w:color="auto"/>
        <w:bottom w:val="none" w:sz="0" w:space="0" w:color="auto"/>
        <w:right w:val="none" w:sz="0" w:space="0" w:color="auto"/>
      </w:divBdr>
    </w:div>
    <w:div w:id="972323955">
      <w:bodyDiv w:val="1"/>
      <w:marLeft w:val="0"/>
      <w:marRight w:val="0"/>
      <w:marTop w:val="0"/>
      <w:marBottom w:val="0"/>
      <w:divBdr>
        <w:top w:val="none" w:sz="0" w:space="0" w:color="auto"/>
        <w:left w:val="none" w:sz="0" w:space="0" w:color="auto"/>
        <w:bottom w:val="none" w:sz="0" w:space="0" w:color="auto"/>
        <w:right w:val="none" w:sz="0" w:space="0" w:color="auto"/>
      </w:divBdr>
    </w:div>
    <w:div w:id="973146546">
      <w:bodyDiv w:val="1"/>
      <w:marLeft w:val="0"/>
      <w:marRight w:val="0"/>
      <w:marTop w:val="0"/>
      <w:marBottom w:val="0"/>
      <w:divBdr>
        <w:top w:val="none" w:sz="0" w:space="0" w:color="auto"/>
        <w:left w:val="none" w:sz="0" w:space="0" w:color="auto"/>
        <w:bottom w:val="none" w:sz="0" w:space="0" w:color="auto"/>
        <w:right w:val="none" w:sz="0" w:space="0" w:color="auto"/>
      </w:divBdr>
    </w:div>
    <w:div w:id="1025861653">
      <w:bodyDiv w:val="1"/>
      <w:marLeft w:val="0"/>
      <w:marRight w:val="0"/>
      <w:marTop w:val="0"/>
      <w:marBottom w:val="0"/>
      <w:divBdr>
        <w:top w:val="none" w:sz="0" w:space="0" w:color="auto"/>
        <w:left w:val="none" w:sz="0" w:space="0" w:color="auto"/>
        <w:bottom w:val="none" w:sz="0" w:space="0" w:color="auto"/>
        <w:right w:val="none" w:sz="0" w:space="0" w:color="auto"/>
      </w:divBdr>
    </w:div>
    <w:div w:id="1215628250">
      <w:bodyDiv w:val="1"/>
      <w:marLeft w:val="0"/>
      <w:marRight w:val="0"/>
      <w:marTop w:val="0"/>
      <w:marBottom w:val="0"/>
      <w:divBdr>
        <w:top w:val="none" w:sz="0" w:space="0" w:color="auto"/>
        <w:left w:val="none" w:sz="0" w:space="0" w:color="auto"/>
        <w:bottom w:val="none" w:sz="0" w:space="0" w:color="auto"/>
        <w:right w:val="none" w:sz="0" w:space="0" w:color="auto"/>
      </w:divBdr>
    </w:div>
    <w:div w:id="1472594143">
      <w:bodyDiv w:val="1"/>
      <w:marLeft w:val="0"/>
      <w:marRight w:val="0"/>
      <w:marTop w:val="0"/>
      <w:marBottom w:val="0"/>
      <w:divBdr>
        <w:top w:val="none" w:sz="0" w:space="0" w:color="auto"/>
        <w:left w:val="none" w:sz="0" w:space="0" w:color="auto"/>
        <w:bottom w:val="none" w:sz="0" w:space="0" w:color="auto"/>
        <w:right w:val="none" w:sz="0" w:space="0" w:color="auto"/>
      </w:divBdr>
    </w:div>
    <w:div w:id="1531726851">
      <w:bodyDiv w:val="1"/>
      <w:marLeft w:val="0"/>
      <w:marRight w:val="0"/>
      <w:marTop w:val="0"/>
      <w:marBottom w:val="0"/>
      <w:divBdr>
        <w:top w:val="none" w:sz="0" w:space="0" w:color="auto"/>
        <w:left w:val="none" w:sz="0" w:space="0" w:color="auto"/>
        <w:bottom w:val="none" w:sz="0" w:space="0" w:color="auto"/>
        <w:right w:val="none" w:sz="0" w:space="0" w:color="auto"/>
      </w:divBdr>
    </w:div>
    <w:div w:id="1567295827">
      <w:bodyDiv w:val="1"/>
      <w:marLeft w:val="0"/>
      <w:marRight w:val="0"/>
      <w:marTop w:val="0"/>
      <w:marBottom w:val="0"/>
      <w:divBdr>
        <w:top w:val="none" w:sz="0" w:space="0" w:color="auto"/>
        <w:left w:val="none" w:sz="0" w:space="0" w:color="auto"/>
        <w:bottom w:val="none" w:sz="0" w:space="0" w:color="auto"/>
        <w:right w:val="none" w:sz="0" w:space="0" w:color="auto"/>
      </w:divBdr>
    </w:div>
    <w:div w:id="1595474519">
      <w:bodyDiv w:val="1"/>
      <w:marLeft w:val="0"/>
      <w:marRight w:val="0"/>
      <w:marTop w:val="0"/>
      <w:marBottom w:val="0"/>
      <w:divBdr>
        <w:top w:val="none" w:sz="0" w:space="0" w:color="auto"/>
        <w:left w:val="none" w:sz="0" w:space="0" w:color="auto"/>
        <w:bottom w:val="none" w:sz="0" w:space="0" w:color="auto"/>
        <w:right w:val="none" w:sz="0" w:space="0" w:color="auto"/>
      </w:divBdr>
    </w:div>
    <w:div w:id="1619991547">
      <w:bodyDiv w:val="1"/>
      <w:marLeft w:val="0"/>
      <w:marRight w:val="0"/>
      <w:marTop w:val="0"/>
      <w:marBottom w:val="0"/>
      <w:divBdr>
        <w:top w:val="none" w:sz="0" w:space="0" w:color="auto"/>
        <w:left w:val="none" w:sz="0" w:space="0" w:color="auto"/>
        <w:bottom w:val="none" w:sz="0" w:space="0" w:color="auto"/>
        <w:right w:val="none" w:sz="0" w:space="0" w:color="auto"/>
      </w:divBdr>
    </w:div>
    <w:div w:id="1815373024">
      <w:bodyDiv w:val="1"/>
      <w:marLeft w:val="0"/>
      <w:marRight w:val="0"/>
      <w:marTop w:val="0"/>
      <w:marBottom w:val="0"/>
      <w:divBdr>
        <w:top w:val="none" w:sz="0" w:space="0" w:color="auto"/>
        <w:left w:val="none" w:sz="0" w:space="0" w:color="auto"/>
        <w:bottom w:val="none" w:sz="0" w:space="0" w:color="auto"/>
        <w:right w:val="none" w:sz="0" w:space="0" w:color="auto"/>
      </w:divBdr>
    </w:div>
    <w:div w:id="1983078878">
      <w:bodyDiv w:val="1"/>
      <w:marLeft w:val="0"/>
      <w:marRight w:val="0"/>
      <w:marTop w:val="0"/>
      <w:marBottom w:val="0"/>
      <w:divBdr>
        <w:top w:val="none" w:sz="0" w:space="0" w:color="auto"/>
        <w:left w:val="none" w:sz="0" w:space="0" w:color="auto"/>
        <w:bottom w:val="none" w:sz="0" w:space="0" w:color="auto"/>
        <w:right w:val="none" w:sz="0" w:space="0" w:color="auto"/>
      </w:divBdr>
    </w:div>
    <w:div w:id="2007785217">
      <w:bodyDiv w:val="1"/>
      <w:marLeft w:val="0"/>
      <w:marRight w:val="0"/>
      <w:marTop w:val="0"/>
      <w:marBottom w:val="0"/>
      <w:divBdr>
        <w:top w:val="none" w:sz="0" w:space="0" w:color="auto"/>
        <w:left w:val="none" w:sz="0" w:space="0" w:color="auto"/>
        <w:bottom w:val="none" w:sz="0" w:space="0" w:color="auto"/>
        <w:right w:val="none" w:sz="0" w:space="0" w:color="auto"/>
      </w:divBdr>
    </w:div>
    <w:div w:id="2084638616">
      <w:bodyDiv w:val="1"/>
      <w:marLeft w:val="0"/>
      <w:marRight w:val="0"/>
      <w:marTop w:val="0"/>
      <w:marBottom w:val="0"/>
      <w:divBdr>
        <w:top w:val="none" w:sz="0" w:space="0" w:color="auto"/>
        <w:left w:val="none" w:sz="0" w:space="0" w:color="auto"/>
        <w:bottom w:val="none" w:sz="0" w:space="0" w:color="auto"/>
        <w:right w:val="none" w:sz="0" w:space="0" w:color="auto"/>
      </w:divBdr>
    </w:div>
    <w:div w:id="21450015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3.xml><?xml version="1.0" encoding="utf-8"?>
<s:customData xmlns="http://www.wps.cn/officeDocument/2013/wpsCustomData" xmlns:s="http://www.wps.cn/officeDocument/2013/wpsCustomData">
  <customSectProps>
    <customSectPr/>
  </customSectProps>
</s:customDat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741DE03D-6025-493D-9279-8EFE34D206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9</Pages>
  <Words>2543</Words>
  <Characters>14496</Characters>
  <Application>Microsoft Office Word</Application>
  <DocSecurity>0</DocSecurity>
  <Lines>120</Lines>
  <Paragraphs>34</Paragraphs>
  <ScaleCrop>false</ScaleCrop>
  <Company>UWTSD</Company>
  <LinksUpToDate>false</LinksUpToDate>
  <CharactersWithSpaces>17005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Microsoft Office User</cp:lastModifiedBy>
  <cp:revision>11</cp:revision>
  <cp:lastPrinted>2016-11-02T17:01:00Z</cp:lastPrinted>
  <dcterms:created xsi:type="dcterms:W3CDTF">2020-11-24T17:17:00Z</dcterms:created>
  <dcterms:modified xsi:type="dcterms:W3CDTF">2025-09-01T14:00:00Z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