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F139CB" w:rsidRPr="00F139CB" w14:paraId="18D14CD2" w14:textId="77777777" w:rsidTr="00F139CB">
        <w:trPr>
          <w:trHeight w:val="418"/>
          <w:jc w:val="center"/>
        </w:trPr>
        <w:tc>
          <w:tcPr>
            <w:tcW w:w="6629" w:type="dxa"/>
            <w:vMerge w:val="restart"/>
            <w:tcBorders>
              <w:top w:val="single" w:sz="4" w:space="0" w:color="auto"/>
              <w:left w:val="single" w:sz="4" w:space="0" w:color="auto"/>
              <w:bottom w:val="single" w:sz="4" w:space="0" w:color="auto"/>
              <w:right w:val="single" w:sz="4" w:space="0" w:color="auto"/>
            </w:tcBorders>
          </w:tcPr>
          <w:p w14:paraId="4F30013B" w14:textId="77777777" w:rsidR="00F139CB" w:rsidRPr="00F139CB" w:rsidRDefault="00F139CB" w:rsidP="00F139CB">
            <w:pPr>
              <w:rPr>
                <w:rFonts w:ascii="Times New Roman" w:eastAsia="Calibri" w:hAnsi="Times New Roman" w:cs="Times New Roman"/>
                <w:color w:val="000000"/>
                <w:sz w:val="24"/>
                <w:szCs w:val="24"/>
                <w:lang w:val="en-AU"/>
              </w:rPr>
            </w:pPr>
          </w:p>
          <w:p w14:paraId="7FAC02CE"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noProof/>
                <w:color w:val="000000"/>
                <w:sz w:val="24"/>
                <w:szCs w:val="24"/>
                <w:lang w:eastAsia="en-GB"/>
              </w:rPr>
              <w:drawing>
                <wp:inline distT="0" distB="0" distL="0" distR="0" wp14:anchorId="37C41001" wp14:editId="77A6CC9A">
                  <wp:extent cx="2967990" cy="1290320"/>
                  <wp:effectExtent l="0" t="0" r="3810" b="5080"/>
                  <wp:docPr id="4"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7990" cy="1290320"/>
                          </a:xfrm>
                          <a:prstGeom prst="rect">
                            <a:avLst/>
                          </a:prstGeom>
                          <a:noFill/>
                          <a:ln>
                            <a:noFill/>
                          </a:ln>
                        </pic:spPr>
                      </pic:pic>
                    </a:graphicData>
                  </a:graphic>
                </wp:inline>
              </w:drawing>
            </w:r>
            <w:r w:rsidRPr="00F139CB">
              <w:rPr>
                <w:rFonts w:ascii="Times New Roman" w:eastAsia="Calibri" w:hAnsi="Times New Roman" w:cs="Times New Roman"/>
                <w:color w:val="000000"/>
                <w:sz w:val="24"/>
                <w:szCs w:val="24"/>
                <w:lang w:val="en-AU"/>
              </w:rPr>
              <w:br/>
            </w:r>
          </w:p>
          <w:p w14:paraId="04F498E4" w14:textId="77777777" w:rsidR="00F139CB" w:rsidRPr="00F139CB" w:rsidRDefault="00F139CB" w:rsidP="00F139CB">
            <w:pPr>
              <w:rPr>
                <w:rFonts w:ascii="Times New Roman" w:eastAsia="Calibri" w:hAnsi="Times New Roman" w:cs="Times New Roman"/>
                <w:bCs/>
                <w:color w:val="000000"/>
                <w:sz w:val="24"/>
                <w:szCs w:val="24"/>
              </w:rPr>
            </w:pPr>
            <w:r w:rsidRPr="00F139CB">
              <w:rPr>
                <w:rFonts w:ascii="Times New Roman" w:eastAsia="Calibri" w:hAnsi="Times New Roman" w:cs="Times New Roman"/>
                <w:bCs/>
                <w:color w:val="000000"/>
                <w:sz w:val="24"/>
                <w:szCs w:val="24"/>
              </w:rPr>
              <w:t>Component One: Student Journal (learning log) 750 words +/- 10%</w:t>
            </w:r>
          </w:p>
          <w:p w14:paraId="369A26A4"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rlito" w:hAnsi="Times New Roman" w:cs="Times New Roman"/>
                <w:color w:val="000000"/>
                <w:sz w:val="24"/>
                <w:szCs w:val="24"/>
                <w:lang w:val="en-US"/>
              </w:rPr>
              <w:t>Contribution to Overall Module Assessment: 25%</w:t>
            </w:r>
          </w:p>
        </w:tc>
        <w:tc>
          <w:tcPr>
            <w:tcW w:w="1237" w:type="dxa"/>
            <w:tcBorders>
              <w:top w:val="single" w:sz="4" w:space="0" w:color="auto"/>
              <w:left w:val="single" w:sz="4" w:space="0" w:color="auto"/>
              <w:bottom w:val="nil"/>
              <w:right w:val="nil"/>
            </w:tcBorders>
            <w:vAlign w:val="center"/>
            <w:hideMark/>
          </w:tcPr>
          <w:p w14:paraId="52C923D0" w14:textId="77777777" w:rsidR="00F139CB" w:rsidRPr="00F139CB" w:rsidRDefault="00F139CB" w:rsidP="00F139CB">
            <w:pPr>
              <w:rPr>
                <w:rFonts w:ascii="Times New Roman" w:eastAsia="Calibri" w:hAnsi="Times New Roman" w:cs="Times New Roman"/>
                <w:bCs/>
                <w:color w:val="000000"/>
                <w:sz w:val="24"/>
                <w:szCs w:val="24"/>
                <w:lang w:val="en-AU"/>
              </w:rPr>
            </w:pPr>
            <w:r w:rsidRPr="00F139CB">
              <w:rPr>
                <w:rFonts w:ascii="Times New Roman" w:eastAsia="Calibri" w:hAnsi="Times New Roman" w:cs="Times New Roman"/>
                <w:bCs/>
                <w:color w:val="000000"/>
                <w:sz w:val="24"/>
                <w:szCs w:val="24"/>
              </w:rPr>
              <w:t>Student No:</w:t>
            </w:r>
          </w:p>
        </w:tc>
        <w:tc>
          <w:tcPr>
            <w:tcW w:w="1911" w:type="dxa"/>
            <w:gridSpan w:val="2"/>
            <w:tcBorders>
              <w:top w:val="single" w:sz="4" w:space="0" w:color="auto"/>
              <w:left w:val="nil"/>
              <w:bottom w:val="dashed" w:sz="4" w:space="0" w:color="auto"/>
              <w:right w:val="nil"/>
            </w:tcBorders>
            <w:vAlign w:val="center"/>
            <w:hideMark/>
          </w:tcPr>
          <w:p w14:paraId="096FD249"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2233757</w:t>
            </w:r>
          </w:p>
        </w:tc>
        <w:tc>
          <w:tcPr>
            <w:tcW w:w="662" w:type="dxa"/>
            <w:tcBorders>
              <w:top w:val="single" w:sz="4" w:space="0" w:color="auto"/>
              <w:left w:val="nil"/>
              <w:bottom w:val="nil"/>
              <w:right w:val="single" w:sz="4" w:space="0" w:color="auto"/>
            </w:tcBorders>
            <w:vAlign w:val="center"/>
          </w:tcPr>
          <w:p w14:paraId="21E2E754" w14:textId="77777777" w:rsidR="00F139CB" w:rsidRPr="00F139CB" w:rsidRDefault="00F139CB" w:rsidP="00F139CB">
            <w:pPr>
              <w:rPr>
                <w:rFonts w:ascii="Times New Roman" w:eastAsia="Calibri" w:hAnsi="Times New Roman" w:cs="Times New Roman"/>
                <w:color w:val="000000"/>
                <w:sz w:val="24"/>
                <w:szCs w:val="24"/>
                <w:lang w:val="en-AU"/>
              </w:rPr>
            </w:pPr>
          </w:p>
        </w:tc>
      </w:tr>
      <w:tr w:rsidR="00F139CB" w:rsidRPr="00F139CB" w14:paraId="670F2609" w14:textId="77777777" w:rsidTr="00F139CB">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7CDCD2" w14:textId="77777777" w:rsidR="00F139CB" w:rsidRPr="00F139CB" w:rsidRDefault="00F139CB" w:rsidP="00F139CB">
            <w:pPr>
              <w:spacing w:after="0" w:line="256" w:lineRule="auto"/>
              <w:jc w:val="left"/>
              <w:rPr>
                <w:rFonts w:ascii="Times New Roman" w:eastAsia="Calibri" w:hAnsi="Times New Roman" w:cs="Times New Roman"/>
                <w:color w:val="000000"/>
                <w:sz w:val="24"/>
                <w:szCs w:val="24"/>
                <w:lang w:val="en-AU"/>
              </w:rPr>
            </w:pPr>
          </w:p>
        </w:tc>
        <w:tc>
          <w:tcPr>
            <w:tcW w:w="1237" w:type="dxa"/>
            <w:tcBorders>
              <w:top w:val="nil"/>
              <w:left w:val="single" w:sz="4" w:space="0" w:color="auto"/>
              <w:bottom w:val="nil"/>
              <w:right w:val="nil"/>
            </w:tcBorders>
            <w:vAlign w:val="center"/>
          </w:tcPr>
          <w:p w14:paraId="41303789" w14:textId="77777777" w:rsidR="00F139CB" w:rsidRPr="00F139CB" w:rsidRDefault="00F139CB" w:rsidP="00F139CB">
            <w:pPr>
              <w:rPr>
                <w:rFonts w:ascii="Times New Roman" w:eastAsia="Calibri" w:hAnsi="Times New Roman" w:cs="Times New Roman"/>
                <w:color w:val="000000"/>
                <w:sz w:val="24"/>
                <w:szCs w:val="24"/>
                <w:lang w:val="en-AU"/>
              </w:rPr>
            </w:pPr>
          </w:p>
          <w:p w14:paraId="71CF550A"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Module Title:</w:t>
            </w:r>
          </w:p>
        </w:tc>
        <w:tc>
          <w:tcPr>
            <w:tcW w:w="1911" w:type="dxa"/>
            <w:gridSpan w:val="2"/>
            <w:tcBorders>
              <w:top w:val="dashed" w:sz="4" w:space="0" w:color="auto"/>
              <w:left w:val="nil"/>
              <w:bottom w:val="dashed" w:sz="4" w:space="0" w:color="auto"/>
              <w:right w:val="nil"/>
            </w:tcBorders>
            <w:vAlign w:val="center"/>
            <w:hideMark/>
          </w:tcPr>
          <w:p w14:paraId="39FE4B68"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Operating Hotel Facilities</w:t>
            </w:r>
          </w:p>
        </w:tc>
        <w:tc>
          <w:tcPr>
            <w:tcW w:w="662" w:type="dxa"/>
            <w:tcBorders>
              <w:top w:val="nil"/>
              <w:left w:val="nil"/>
              <w:bottom w:val="nil"/>
              <w:right w:val="single" w:sz="4" w:space="0" w:color="auto"/>
            </w:tcBorders>
            <w:vAlign w:val="center"/>
          </w:tcPr>
          <w:p w14:paraId="6B9FA879" w14:textId="77777777" w:rsidR="00F139CB" w:rsidRPr="00F139CB" w:rsidRDefault="00F139CB" w:rsidP="00F139CB">
            <w:pPr>
              <w:rPr>
                <w:rFonts w:ascii="Times New Roman" w:eastAsia="Calibri" w:hAnsi="Times New Roman" w:cs="Times New Roman"/>
                <w:color w:val="000000"/>
                <w:sz w:val="24"/>
                <w:szCs w:val="24"/>
                <w:lang w:val="en-AU"/>
              </w:rPr>
            </w:pPr>
          </w:p>
        </w:tc>
      </w:tr>
      <w:tr w:rsidR="00F139CB" w:rsidRPr="00F139CB" w14:paraId="6C41D01C" w14:textId="77777777" w:rsidTr="00F139CB">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331FAE" w14:textId="77777777" w:rsidR="00F139CB" w:rsidRPr="00F139CB" w:rsidRDefault="00F139CB" w:rsidP="00F139CB">
            <w:pPr>
              <w:spacing w:after="0" w:line="256" w:lineRule="auto"/>
              <w:jc w:val="left"/>
              <w:rPr>
                <w:rFonts w:ascii="Times New Roman" w:eastAsia="Calibri" w:hAnsi="Times New Roman" w:cs="Times New Roman"/>
                <w:color w:val="000000"/>
                <w:sz w:val="24"/>
                <w:szCs w:val="24"/>
                <w:lang w:val="en-AU"/>
              </w:rPr>
            </w:pPr>
          </w:p>
        </w:tc>
        <w:tc>
          <w:tcPr>
            <w:tcW w:w="1237" w:type="dxa"/>
            <w:tcBorders>
              <w:top w:val="nil"/>
              <w:left w:val="single" w:sz="4" w:space="0" w:color="auto"/>
              <w:bottom w:val="nil"/>
              <w:right w:val="nil"/>
            </w:tcBorders>
            <w:vAlign w:val="center"/>
            <w:hideMark/>
          </w:tcPr>
          <w:p w14:paraId="03532C15"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Module Code:</w:t>
            </w:r>
          </w:p>
        </w:tc>
        <w:tc>
          <w:tcPr>
            <w:tcW w:w="1911" w:type="dxa"/>
            <w:gridSpan w:val="2"/>
            <w:tcBorders>
              <w:top w:val="dashed" w:sz="4" w:space="0" w:color="auto"/>
              <w:left w:val="nil"/>
              <w:bottom w:val="dashed" w:sz="4" w:space="0" w:color="auto"/>
              <w:right w:val="nil"/>
            </w:tcBorders>
            <w:vAlign w:val="center"/>
            <w:hideMark/>
          </w:tcPr>
          <w:p w14:paraId="28CEDB40"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BMIH4006</w:t>
            </w:r>
          </w:p>
        </w:tc>
        <w:tc>
          <w:tcPr>
            <w:tcW w:w="662" w:type="dxa"/>
            <w:tcBorders>
              <w:top w:val="nil"/>
              <w:left w:val="nil"/>
              <w:bottom w:val="nil"/>
              <w:right w:val="single" w:sz="4" w:space="0" w:color="auto"/>
            </w:tcBorders>
            <w:vAlign w:val="center"/>
          </w:tcPr>
          <w:p w14:paraId="22BDF3E1" w14:textId="77777777" w:rsidR="00F139CB" w:rsidRPr="00F139CB" w:rsidRDefault="00F139CB" w:rsidP="00F139CB">
            <w:pPr>
              <w:rPr>
                <w:rFonts w:ascii="Times New Roman" w:eastAsia="Calibri" w:hAnsi="Times New Roman" w:cs="Times New Roman"/>
                <w:color w:val="000000"/>
                <w:sz w:val="24"/>
                <w:szCs w:val="24"/>
                <w:lang w:val="en-AU"/>
              </w:rPr>
            </w:pPr>
          </w:p>
        </w:tc>
      </w:tr>
      <w:tr w:rsidR="00F139CB" w:rsidRPr="00F139CB" w14:paraId="03B82A82" w14:textId="77777777" w:rsidTr="00F139CB">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3D9A60D" w14:textId="77777777" w:rsidR="00F139CB" w:rsidRPr="00F139CB" w:rsidRDefault="00F139CB" w:rsidP="00F139CB">
            <w:pPr>
              <w:spacing w:after="0" w:line="256" w:lineRule="auto"/>
              <w:jc w:val="left"/>
              <w:rPr>
                <w:rFonts w:ascii="Times New Roman" w:eastAsia="Calibri" w:hAnsi="Times New Roman" w:cs="Times New Roman"/>
                <w:color w:val="000000"/>
                <w:sz w:val="24"/>
                <w:szCs w:val="24"/>
                <w:lang w:val="en-AU"/>
              </w:rPr>
            </w:pPr>
          </w:p>
        </w:tc>
        <w:tc>
          <w:tcPr>
            <w:tcW w:w="1237" w:type="dxa"/>
            <w:tcBorders>
              <w:top w:val="nil"/>
              <w:left w:val="single" w:sz="4" w:space="0" w:color="auto"/>
              <w:bottom w:val="nil"/>
              <w:right w:val="nil"/>
            </w:tcBorders>
            <w:vAlign w:val="center"/>
            <w:hideMark/>
          </w:tcPr>
          <w:p w14:paraId="3FC41F82"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Lecturer:</w:t>
            </w:r>
          </w:p>
        </w:tc>
        <w:tc>
          <w:tcPr>
            <w:tcW w:w="1911" w:type="dxa"/>
            <w:gridSpan w:val="2"/>
            <w:tcBorders>
              <w:top w:val="dashed" w:sz="4" w:space="0" w:color="auto"/>
              <w:left w:val="nil"/>
              <w:bottom w:val="dashed" w:sz="4" w:space="0" w:color="auto"/>
              <w:right w:val="nil"/>
            </w:tcBorders>
            <w:vAlign w:val="center"/>
            <w:hideMark/>
          </w:tcPr>
          <w:p w14:paraId="61F98F72"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Natalie Brailsford, Dan</w:t>
            </w:r>
          </w:p>
          <w:p w14:paraId="3E0104B8"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Payne, Lisa Bassler</w:t>
            </w:r>
          </w:p>
          <w:p w14:paraId="481EEDCC"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 xml:space="preserve">Giulia </w:t>
            </w:r>
            <w:proofErr w:type="spellStart"/>
            <w:r w:rsidRPr="00F139CB">
              <w:rPr>
                <w:rFonts w:ascii="Times New Roman" w:eastAsia="Calibri" w:hAnsi="Times New Roman" w:cs="Times New Roman"/>
                <w:color w:val="000000"/>
                <w:sz w:val="24"/>
                <w:szCs w:val="24"/>
                <w:lang w:val="en-AU"/>
              </w:rPr>
              <w:t>Chifari</w:t>
            </w:r>
            <w:proofErr w:type="spellEnd"/>
            <w:r w:rsidRPr="00F139CB">
              <w:rPr>
                <w:rFonts w:ascii="Times New Roman" w:eastAsia="Calibri" w:hAnsi="Times New Roman" w:cs="Times New Roman"/>
                <w:color w:val="000000"/>
                <w:sz w:val="24"/>
                <w:szCs w:val="24"/>
                <w:lang w:val="en-AU"/>
              </w:rPr>
              <w:t>, Ben Chong</w:t>
            </w:r>
          </w:p>
          <w:p w14:paraId="6595749D" w14:textId="77777777" w:rsidR="00F139CB" w:rsidRPr="00F139CB" w:rsidRDefault="00F139CB" w:rsidP="00F139CB">
            <w:pPr>
              <w:rPr>
                <w:rFonts w:ascii="Times New Roman" w:eastAsia="Calibri" w:hAnsi="Times New Roman" w:cs="Times New Roman"/>
                <w:color w:val="000000"/>
                <w:sz w:val="24"/>
                <w:szCs w:val="24"/>
                <w:lang w:val="en-AU"/>
              </w:rPr>
            </w:pPr>
            <w:r w:rsidRPr="00F139CB">
              <w:rPr>
                <w:rFonts w:ascii="Times New Roman" w:eastAsia="Calibri" w:hAnsi="Times New Roman" w:cs="Times New Roman"/>
                <w:color w:val="000000"/>
                <w:sz w:val="24"/>
                <w:szCs w:val="24"/>
                <w:lang w:val="en-AU"/>
              </w:rPr>
              <w:t>Scott James.</w:t>
            </w:r>
          </w:p>
        </w:tc>
        <w:tc>
          <w:tcPr>
            <w:tcW w:w="662" w:type="dxa"/>
            <w:tcBorders>
              <w:top w:val="nil"/>
              <w:left w:val="nil"/>
              <w:bottom w:val="nil"/>
              <w:right w:val="single" w:sz="4" w:space="0" w:color="auto"/>
            </w:tcBorders>
            <w:vAlign w:val="center"/>
          </w:tcPr>
          <w:p w14:paraId="31A78C25" w14:textId="77777777" w:rsidR="00F139CB" w:rsidRPr="00F139CB" w:rsidRDefault="00F139CB" w:rsidP="00F139CB">
            <w:pPr>
              <w:rPr>
                <w:rFonts w:ascii="Times New Roman" w:eastAsia="Calibri" w:hAnsi="Times New Roman" w:cs="Times New Roman"/>
                <w:color w:val="000000"/>
                <w:sz w:val="24"/>
                <w:szCs w:val="24"/>
                <w:lang w:val="en-AU"/>
              </w:rPr>
            </w:pPr>
          </w:p>
        </w:tc>
      </w:tr>
      <w:tr w:rsidR="00F139CB" w:rsidRPr="00F139CB" w14:paraId="4C61D11A" w14:textId="77777777" w:rsidTr="00F139CB">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436025" w14:textId="77777777" w:rsidR="00F139CB" w:rsidRPr="00F139CB" w:rsidRDefault="00F139CB" w:rsidP="00F139CB">
            <w:pPr>
              <w:spacing w:after="0" w:line="256" w:lineRule="auto"/>
              <w:jc w:val="left"/>
              <w:rPr>
                <w:rFonts w:ascii="Times New Roman" w:eastAsia="Calibri" w:hAnsi="Times New Roman" w:cs="Times New Roman"/>
                <w:color w:val="000000"/>
                <w:sz w:val="24"/>
                <w:szCs w:val="24"/>
                <w:lang w:val="en-AU"/>
              </w:rPr>
            </w:pPr>
          </w:p>
        </w:tc>
        <w:tc>
          <w:tcPr>
            <w:tcW w:w="1705" w:type="dxa"/>
            <w:gridSpan w:val="2"/>
            <w:tcBorders>
              <w:top w:val="nil"/>
              <w:left w:val="single" w:sz="4" w:space="0" w:color="auto"/>
              <w:bottom w:val="single" w:sz="4" w:space="0" w:color="auto"/>
              <w:right w:val="nil"/>
            </w:tcBorders>
            <w:vAlign w:val="center"/>
          </w:tcPr>
          <w:p w14:paraId="72CC37A4" w14:textId="77777777" w:rsidR="00F139CB" w:rsidRPr="00F139CB" w:rsidRDefault="00F139CB" w:rsidP="00F139CB">
            <w:pPr>
              <w:rPr>
                <w:rFonts w:ascii="Times New Roman" w:eastAsia="Calibri" w:hAnsi="Times New Roman" w:cs="Times New Roman"/>
                <w:bCs/>
                <w:color w:val="000000"/>
                <w:sz w:val="24"/>
                <w:szCs w:val="24"/>
                <w:lang w:val="en-AU"/>
              </w:rPr>
            </w:pPr>
          </w:p>
        </w:tc>
        <w:tc>
          <w:tcPr>
            <w:tcW w:w="0" w:type="auto"/>
            <w:tcBorders>
              <w:top w:val="dashed" w:sz="4" w:space="0" w:color="auto"/>
              <w:left w:val="nil"/>
              <w:bottom w:val="single" w:sz="4" w:space="0" w:color="auto"/>
              <w:right w:val="nil"/>
            </w:tcBorders>
            <w:vAlign w:val="center"/>
          </w:tcPr>
          <w:p w14:paraId="1F7F845E" w14:textId="77777777" w:rsidR="00F139CB" w:rsidRPr="00F139CB" w:rsidRDefault="00F139CB" w:rsidP="00F139CB">
            <w:pPr>
              <w:rPr>
                <w:rFonts w:ascii="Times New Roman" w:eastAsia="Calibri" w:hAnsi="Times New Roman" w:cs="Times New Roman"/>
                <w:color w:val="000000"/>
                <w:sz w:val="24"/>
                <w:szCs w:val="24"/>
                <w:lang w:val="en-AU"/>
              </w:rPr>
            </w:pPr>
          </w:p>
        </w:tc>
        <w:tc>
          <w:tcPr>
            <w:tcW w:w="662" w:type="dxa"/>
            <w:tcBorders>
              <w:top w:val="nil"/>
              <w:left w:val="nil"/>
              <w:bottom w:val="single" w:sz="4" w:space="0" w:color="auto"/>
              <w:right w:val="single" w:sz="4" w:space="0" w:color="auto"/>
            </w:tcBorders>
            <w:vAlign w:val="center"/>
          </w:tcPr>
          <w:p w14:paraId="7A05D24D" w14:textId="77777777" w:rsidR="00F139CB" w:rsidRPr="00F139CB" w:rsidRDefault="00F139CB" w:rsidP="00F139CB">
            <w:pPr>
              <w:rPr>
                <w:rFonts w:ascii="Times New Roman" w:eastAsia="Calibri" w:hAnsi="Times New Roman" w:cs="Times New Roman"/>
                <w:color w:val="000000"/>
                <w:sz w:val="24"/>
                <w:szCs w:val="24"/>
                <w:lang w:val="en-AU"/>
              </w:rPr>
            </w:pPr>
          </w:p>
        </w:tc>
      </w:tr>
      <w:tr w:rsidR="00F139CB" w:rsidRPr="00F139CB" w14:paraId="3CB4562D" w14:textId="77777777" w:rsidTr="00F139CB">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vAlign w:val="center"/>
          </w:tcPr>
          <w:p w14:paraId="5F9FB978" w14:textId="77777777" w:rsidR="00F139CB" w:rsidRPr="00F139CB" w:rsidRDefault="00F139CB" w:rsidP="00F139CB">
            <w:pPr>
              <w:rPr>
                <w:rFonts w:ascii="Arial" w:eastAsia="Calibri" w:hAnsi="Arial" w:cs="Arial"/>
                <w:bCs/>
                <w:color w:val="000000"/>
                <w:sz w:val="24"/>
                <w:szCs w:val="24"/>
              </w:rPr>
            </w:pPr>
          </w:p>
          <w:p w14:paraId="0D9B276F" w14:textId="77777777" w:rsidR="00F139CB" w:rsidRPr="00F139CB" w:rsidRDefault="00F139CB" w:rsidP="00F139CB">
            <w:pPr>
              <w:rPr>
                <w:rFonts w:ascii="Arial" w:eastAsia="Calibri" w:hAnsi="Arial" w:cs="Arial"/>
                <w:b/>
                <w:bCs/>
                <w:color w:val="000000"/>
                <w:sz w:val="24"/>
                <w:szCs w:val="24"/>
              </w:rPr>
            </w:pPr>
            <w:r w:rsidRPr="00F139CB">
              <w:rPr>
                <w:rFonts w:ascii="Arial" w:eastAsia="Calibri" w:hAnsi="Arial" w:cs="Arial"/>
                <w:b/>
                <w:bCs/>
                <w:color w:val="000000"/>
                <w:sz w:val="24"/>
                <w:szCs w:val="24"/>
              </w:rPr>
              <w:t>Introduction</w:t>
            </w:r>
          </w:p>
          <w:p w14:paraId="144483F3" w14:textId="77777777" w:rsidR="00F139CB" w:rsidRPr="00F139CB" w:rsidRDefault="00F139CB" w:rsidP="00F139CB">
            <w:pPr>
              <w:rPr>
                <w:rFonts w:ascii="Arial" w:eastAsia="Calibri" w:hAnsi="Arial" w:cs="Arial"/>
                <w:bCs/>
                <w:color w:val="000000"/>
                <w:sz w:val="24"/>
                <w:szCs w:val="24"/>
              </w:rPr>
            </w:pPr>
            <w:r w:rsidRPr="00F139CB">
              <w:rPr>
                <w:rFonts w:ascii="Arial" w:eastAsia="Calibri" w:hAnsi="Arial" w:cs="Arial"/>
                <w:color w:val="0D0D0D"/>
                <w:sz w:val="24"/>
                <w:szCs w:val="24"/>
                <w:shd w:val="clear" w:color="auto" w:fill="FFFFFF"/>
              </w:rPr>
              <w:t xml:space="preserve">During my placement experience at Premier Inn, located on Ely Valley Road, Magden Park CF728LL, I had the opportunity to work in the housekeeping department. This reflective journal entry will utilise the Gibbs Model of Reflection to analyse and evaluate my experiences. </w:t>
            </w:r>
          </w:p>
          <w:p w14:paraId="2386C4B7"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t>Description</w:t>
            </w:r>
          </w:p>
          <w:p w14:paraId="0435663E" w14:textId="77777777" w:rsidR="00F139CB" w:rsidRPr="00F139CB" w:rsidRDefault="00F139CB" w:rsidP="00F139CB">
            <w:pPr>
              <w:rPr>
                <w:rFonts w:ascii="Arial" w:eastAsia="Calibri" w:hAnsi="Arial" w:cs="Arial"/>
                <w:color w:val="0D0D0D"/>
                <w:sz w:val="24"/>
                <w:szCs w:val="24"/>
                <w:shd w:val="clear" w:color="auto" w:fill="FFFFFF"/>
              </w:rPr>
            </w:pPr>
            <w:r w:rsidRPr="00F139CB">
              <w:rPr>
                <w:rFonts w:ascii="Arial" w:eastAsia="Calibri" w:hAnsi="Arial" w:cs="Arial"/>
                <w:color w:val="0D0D0D"/>
                <w:sz w:val="24"/>
                <w:szCs w:val="24"/>
                <w:shd w:val="clear" w:color="auto" w:fill="FFFFFF"/>
              </w:rPr>
              <w:t xml:space="preserve">Regarding this, I was working under the housekeeping department </w:t>
            </w:r>
            <w:proofErr w:type="gramStart"/>
            <w:r w:rsidRPr="00F139CB">
              <w:rPr>
                <w:rFonts w:ascii="Arial" w:eastAsia="Calibri" w:hAnsi="Arial" w:cs="Arial"/>
                <w:color w:val="0D0D0D"/>
                <w:sz w:val="24"/>
                <w:szCs w:val="24"/>
                <w:shd w:val="clear" w:color="auto" w:fill="FFFFFF"/>
              </w:rPr>
              <w:t>in order to</w:t>
            </w:r>
            <w:proofErr w:type="gramEnd"/>
            <w:r w:rsidRPr="00F139CB">
              <w:rPr>
                <w:rFonts w:ascii="Arial" w:eastAsia="Calibri" w:hAnsi="Arial" w:cs="Arial"/>
                <w:color w:val="0D0D0D"/>
                <w:sz w:val="24"/>
                <w:szCs w:val="24"/>
                <w:shd w:val="clear" w:color="auto" w:fill="FFFFFF"/>
              </w:rPr>
              <w:t xml:space="preserve"> see and understand the basic cleaning techniques and standards at my placement hotel. Furthermore, I worked hard in my placement job. During my time in the hotel, I was carrying out duties in the housekeeping department at Premier Inn, and I learned a lot of things that are associated with the operations of a hospitality business and the workings of ensuring that cleanliness and guest service remain on a high standard (</w:t>
            </w:r>
            <w:r w:rsidRPr="00F139CB">
              <w:rPr>
                <w:rFonts w:ascii="Arial" w:eastAsia="Calibri" w:hAnsi="Arial" w:cs="Arial"/>
                <w:color w:val="000000"/>
                <w:sz w:val="24"/>
                <w:szCs w:val="24"/>
                <w:shd w:val="clear" w:color="auto" w:fill="FFFFFF"/>
              </w:rPr>
              <w:t xml:space="preserve">Ramsbottom </w:t>
            </w:r>
            <w:r w:rsidRPr="00F139CB">
              <w:rPr>
                <w:rFonts w:ascii="Arial" w:eastAsia="Calibri" w:hAnsi="Arial" w:cs="Arial"/>
                <w:i/>
                <w:color w:val="000000"/>
                <w:sz w:val="24"/>
                <w:szCs w:val="24"/>
                <w:shd w:val="clear" w:color="auto" w:fill="FFFFFF"/>
              </w:rPr>
              <w:t xml:space="preserve">et al., </w:t>
            </w:r>
            <w:r w:rsidRPr="00F139CB">
              <w:rPr>
                <w:rFonts w:ascii="Arial" w:eastAsia="Calibri" w:hAnsi="Arial" w:cs="Arial"/>
                <w:color w:val="000000"/>
                <w:sz w:val="24"/>
                <w:szCs w:val="24"/>
                <w:shd w:val="clear" w:color="auto" w:fill="FFFFFF"/>
              </w:rPr>
              <w:t>2018</w:t>
            </w:r>
            <w:r w:rsidRPr="00F139CB">
              <w:rPr>
                <w:rFonts w:ascii="Arial" w:eastAsia="Calibri" w:hAnsi="Arial" w:cs="Arial"/>
                <w:color w:val="0D0D0D"/>
                <w:sz w:val="24"/>
                <w:szCs w:val="24"/>
                <w:shd w:val="clear" w:color="auto" w:fill="FFFFFF"/>
              </w:rPr>
              <w:t>). I was assigned the tasks of cleaning, making guest rooms ready, restocking supplies and maintaining the cleanliness and tidiness of the entire hotel property. Furthermore, I enjoyed my placement doing cleaning actions in the housekeeping department and learning new actions from the senior employees of the hotel (</w:t>
            </w:r>
            <w:r w:rsidRPr="00F139CB">
              <w:rPr>
                <w:rFonts w:ascii="Arial" w:eastAsia="Calibri" w:hAnsi="Arial" w:cs="Arial"/>
                <w:color w:val="000000"/>
                <w:sz w:val="24"/>
                <w:szCs w:val="24"/>
                <w:shd w:val="clear" w:color="auto" w:fill="FFFFFF"/>
              </w:rPr>
              <w:t>Raghubalan and Raghubalan, 2016; Devrim Yilmaz, 2017</w:t>
            </w:r>
            <w:r w:rsidRPr="00F139CB">
              <w:rPr>
                <w:rFonts w:ascii="Arial" w:eastAsia="Calibri" w:hAnsi="Arial" w:cs="Arial"/>
                <w:color w:val="0D0D0D"/>
                <w:sz w:val="24"/>
                <w:szCs w:val="24"/>
                <w:shd w:val="clear" w:color="auto" w:fill="FFFFFF"/>
              </w:rPr>
              <w:t xml:space="preserve">). </w:t>
            </w:r>
          </w:p>
          <w:p w14:paraId="0FA01020"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lastRenderedPageBreak/>
              <w:t>Feelings</w:t>
            </w:r>
          </w:p>
          <w:p w14:paraId="0A974690" w14:textId="77777777" w:rsidR="00F139CB" w:rsidRPr="00F139CB" w:rsidRDefault="00F139CB" w:rsidP="00F139CB">
            <w:pPr>
              <w:rPr>
                <w:rFonts w:ascii="Arial" w:eastAsia="Calibri" w:hAnsi="Arial" w:cs="Arial"/>
                <w:color w:val="0D0D0D"/>
                <w:sz w:val="24"/>
                <w:szCs w:val="24"/>
                <w:shd w:val="clear" w:color="auto" w:fill="FFFFFF"/>
              </w:rPr>
            </w:pPr>
            <w:r w:rsidRPr="00F139CB">
              <w:rPr>
                <w:rFonts w:ascii="Arial" w:eastAsia="Calibri" w:hAnsi="Arial" w:cs="Arial"/>
                <w:color w:val="0D0D0D"/>
                <w:sz w:val="24"/>
                <w:szCs w:val="24"/>
                <w:shd w:val="clear" w:color="auto" w:fill="FFFFFF"/>
              </w:rPr>
              <w:t xml:space="preserve">In the beginning, I was really scared and felt stressed at myself for not being able to cope with guests' expectations and with the standards set by the hotel. I experienced a feeling of disappointment and self-doubt, a thought questioning my ability and wondering if I was built for this role. As an added stressor, I was concerned about the implications of my work for the hotel's reputation and the guests' mood. Therefore, then, as I worked with the senior people and upper management, I was confident that I could work in regard to this industry as it is </w:t>
            </w:r>
            <w:proofErr w:type="gramStart"/>
            <w:r w:rsidRPr="00F139CB">
              <w:rPr>
                <w:rFonts w:ascii="Arial" w:eastAsia="Calibri" w:hAnsi="Arial" w:cs="Arial"/>
                <w:color w:val="0D0D0D"/>
                <w:sz w:val="24"/>
                <w:szCs w:val="24"/>
                <w:shd w:val="clear" w:color="auto" w:fill="FFFFFF"/>
              </w:rPr>
              <w:t>fast-paced</w:t>
            </w:r>
            <w:proofErr w:type="gramEnd"/>
            <w:r w:rsidRPr="00F139CB">
              <w:rPr>
                <w:rFonts w:ascii="Arial" w:eastAsia="Calibri" w:hAnsi="Arial" w:cs="Arial"/>
                <w:color w:val="0D0D0D"/>
                <w:sz w:val="24"/>
                <w:szCs w:val="24"/>
                <w:shd w:val="clear" w:color="auto" w:fill="FFFFFF"/>
              </w:rPr>
              <w:t xml:space="preserve"> (Quick, 2020). </w:t>
            </w:r>
          </w:p>
          <w:p w14:paraId="687AB8DC"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t>Analysis</w:t>
            </w:r>
          </w:p>
          <w:p w14:paraId="4712B2C1" w14:textId="77777777" w:rsidR="00F139CB" w:rsidRPr="00F139CB" w:rsidRDefault="00F139CB" w:rsidP="00F139CB">
            <w:pPr>
              <w:rPr>
                <w:rFonts w:ascii="Arial" w:eastAsia="Calibri" w:hAnsi="Arial" w:cs="Arial"/>
                <w:color w:val="0D0D0D"/>
                <w:sz w:val="24"/>
                <w:szCs w:val="24"/>
                <w:shd w:val="clear" w:color="auto" w:fill="FFFFFF"/>
              </w:rPr>
            </w:pPr>
            <w:r w:rsidRPr="00F139CB">
              <w:rPr>
                <w:rFonts w:ascii="Arial" w:eastAsia="Calibri" w:hAnsi="Arial" w:cs="Arial"/>
                <w:color w:val="0D0D0D"/>
                <w:sz w:val="24"/>
                <w:szCs w:val="24"/>
                <w:shd w:val="clear" w:color="auto" w:fill="FFFFFF"/>
              </w:rPr>
              <w:t>My placement in the housekeeping department has been the source that helped me to expand the variety of abilities needed in the hospitality industry (</w:t>
            </w:r>
            <w:r w:rsidRPr="00F139CB">
              <w:rPr>
                <w:rFonts w:ascii="Arial" w:eastAsia="Calibri" w:hAnsi="Arial" w:cs="Arial"/>
                <w:color w:val="000000"/>
                <w:sz w:val="24"/>
                <w:szCs w:val="24"/>
                <w:shd w:val="clear" w:color="auto" w:fill="FFFFFF"/>
              </w:rPr>
              <w:t>Maguire, 2020</w:t>
            </w:r>
            <w:r w:rsidRPr="00F139CB">
              <w:rPr>
                <w:rFonts w:ascii="Arial" w:eastAsia="Calibri" w:hAnsi="Arial" w:cs="Arial"/>
                <w:color w:val="0D0D0D"/>
                <w:sz w:val="24"/>
                <w:szCs w:val="24"/>
                <w:shd w:val="clear" w:color="auto" w:fill="FFFFFF"/>
              </w:rPr>
              <w:t xml:space="preserve">). I realised that paying attention to detail, time management and strong communication skills are essential to providing top-level service and customer satisfaction. Besides, I learned further about the significance of teamwork and collaboration as instrumental to realising common goals within an intense environment. Hence, I need to practice and focus on soft and technical skills as they can help in my future jobs in the hospitality industry. I need to focus on learning people’s skills </w:t>
            </w:r>
            <w:proofErr w:type="gramStart"/>
            <w:r w:rsidRPr="00F139CB">
              <w:rPr>
                <w:rFonts w:ascii="Arial" w:eastAsia="Calibri" w:hAnsi="Arial" w:cs="Arial"/>
                <w:color w:val="0D0D0D"/>
                <w:sz w:val="24"/>
                <w:szCs w:val="24"/>
                <w:shd w:val="clear" w:color="auto" w:fill="FFFFFF"/>
              </w:rPr>
              <w:t>in order to</w:t>
            </w:r>
            <w:proofErr w:type="gramEnd"/>
            <w:r w:rsidRPr="00F139CB">
              <w:rPr>
                <w:rFonts w:ascii="Arial" w:eastAsia="Calibri" w:hAnsi="Arial" w:cs="Arial"/>
                <w:color w:val="0D0D0D"/>
                <w:sz w:val="24"/>
                <w:szCs w:val="24"/>
                <w:shd w:val="clear" w:color="auto" w:fill="FFFFFF"/>
              </w:rPr>
              <w:t xml:space="preserve"> properly communicate with customers as well as employees (Cotrell, 2013). </w:t>
            </w:r>
          </w:p>
          <w:p w14:paraId="33605FFE"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t>Evaluation</w:t>
            </w:r>
          </w:p>
          <w:p w14:paraId="134F70DD" w14:textId="77777777" w:rsidR="00F139CB" w:rsidRPr="00F139CB" w:rsidRDefault="00F139CB" w:rsidP="00F139CB">
            <w:pPr>
              <w:rPr>
                <w:rFonts w:ascii="Arial" w:eastAsia="Calibri" w:hAnsi="Arial" w:cs="Arial"/>
                <w:color w:val="0D0D0D"/>
                <w:sz w:val="24"/>
                <w:szCs w:val="24"/>
                <w:shd w:val="clear" w:color="auto" w:fill="FFFFFF"/>
              </w:rPr>
            </w:pPr>
            <w:r w:rsidRPr="00F139CB">
              <w:rPr>
                <w:rFonts w:ascii="Arial" w:eastAsia="Calibri" w:hAnsi="Arial" w:cs="Arial"/>
                <w:color w:val="0D0D0D"/>
                <w:sz w:val="24"/>
                <w:szCs w:val="24"/>
                <w:shd w:val="clear" w:color="auto" w:fill="FFFFFF"/>
              </w:rPr>
              <w:t>I spent working as a part of the housekeeping department at Premier Inn; I discovered that adaptability and resilience are crucial for adequately dealing with the many and diversified challenges the hotel industry encounters. Hence, working in a fast-paced environment where I handled unpredictable circumstances such as spontaneous increases in workload or addressing guests' complaints with professionalism and compassion, I had to deal with stressful situations calmly and look at every circumstance with a positive attitude. Also, I now have a greater respect for the attention to detail and the teamwork skills of the housekeeping staff since they are the people who make the customer experience (</w:t>
            </w:r>
            <w:r w:rsidRPr="00F139CB">
              <w:rPr>
                <w:rFonts w:ascii="Arial" w:eastAsia="Calibri" w:hAnsi="Arial" w:cs="Arial"/>
                <w:color w:val="000000"/>
                <w:sz w:val="24"/>
                <w:szCs w:val="24"/>
                <w:shd w:val="clear" w:color="auto" w:fill="FFFFFF"/>
              </w:rPr>
              <w:t>Bridger, 2022</w:t>
            </w:r>
            <w:r w:rsidRPr="00F139CB">
              <w:rPr>
                <w:rFonts w:ascii="Arial" w:eastAsia="Calibri" w:hAnsi="Arial" w:cs="Arial"/>
                <w:color w:val="0D0D0D"/>
                <w:sz w:val="24"/>
                <w:szCs w:val="24"/>
                <w:shd w:val="clear" w:color="auto" w:fill="FFFFFF"/>
              </w:rPr>
              <w:t xml:space="preserve">). </w:t>
            </w:r>
          </w:p>
          <w:p w14:paraId="69A97CBD"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t xml:space="preserve">Conclusion </w:t>
            </w:r>
          </w:p>
          <w:p w14:paraId="2623502E" w14:textId="77777777" w:rsidR="00F139CB" w:rsidRPr="00F139CB" w:rsidRDefault="00F139CB" w:rsidP="00F139CB">
            <w:pPr>
              <w:rPr>
                <w:rFonts w:ascii="Arial" w:eastAsia="Calibri" w:hAnsi="Arial" w:cs="Arial"/>
                <w:color w:val="0D0D0D"/>
                <w:sz w:val="24"/>
                <w:szCs w:val="24"/>
                <w:shd w:val="clear" w:color="auto" w:fill="FFFFFF"/>
              </w:rPr>
            </w:pPr>
            <w:r w:rsidRPr="00F139CB">
              <w:rPr>
                <w:rFonts w:ascii="Arial" w:eastAsia="Calibri" w:hAnsi="Arial" w:cs="Arial"/>
                <w:color w:val="0D0D0D"/>
                <w:sz w:val="24"/>
                <w:szCs w:val="24"/>
                <w:shd w:val="clear" w:color="auto" w:fill="FFFFFF"/>
              </w:rPr>
              <w:t>In conclusion, with this experience, I had a fruitful placement experience with the housekeeping department at Premier Inn that comprised both challenging and enjoyable tasks. Its internship experience connected me to the real-life workings of a hospitality establishment and provided me with some practical skills and knowledge that I will rely on in my future career prospects (</w:t>
            </w:r>
            <w:r w:rsidRPr="00F139CB">
              <w:rPr>
                <w:rFonts w:ascii="Arial" w:eastAsia="Calibri" w:hAnsi="Arial" w:cs="Arial"/>
                <w:color w:val="000000"/>
                <w:sz w:val="24"/>
                <w:szCs w:val="24"/>
                <w:shd w:val="clear" w:color="auto" w:fill="FFFFFF"/>
              </w:rPr>
              <w:t>Ferdinand and Williams, 2020</w:t>
            </w:r>
            <w:r w:rsidRPr="00F139CB">
              <w:rPr>
                <w:rFonts w:ascii="Arial" w:eastAsia="Calibri" w:hAnsi="Arial" w:cs="Arial"/>
                <w:color w:val="0D0D0D"/>
                <w:sz w:val="24"/>
                <w:szCs w:val="24"/>
                <w:shd w:val="clear" w:color="auto" w:fill="FFFFFF"/>
              </w:rPr>
              <w:t xml:space="preserve">). Moving further, I am indebted for being a precious member of such a vibrant and helpful group, and I promise to deliver the lessons I have acquired in the coming stages. I was able to practice the basic standards of the housekeeping department </w:t>
            </w:r>
            <w:proofErr w:type="gramStart"/>
            <w:r w:rsidRPr="00F139CB">
              <w:rPr>
                <w:rFonts w:ascii="Arial" w:eastAsia="Calibri" w:hAnsi="Arial" w:cs="Arial"/>
                <w:color w:val="0D0D0D"/>
                <w:sz w:val="24"/>
                <w:szCs w:val="24"/>
                <w:shd w:val="clear" w:color="auto" w:fill="FFFFFF"/>
              </w:rPr>
              <w:t xml:space="preserve">in </w:t>
            </w:r>
            <w:r w:rsidRPr="00F139CB">
              <w:rPr>
                <w:rFonts w:ascii="Arial" w:eastAsia="Calibri" w:hAnsi="Arial" w:cs="Arial"/>
                <w:color w:val="0D0D0D"/>
                <w:sz w:val="24"/>
                <w:szCs w:val="24"/>
                <w:shd w:val="clear" w:color="auto" w:fill="FFFFFF"/>
              </w:rPr>
              <w:lastRenderedPageBreak/>
              <w:t>order to</w:t>
            </w:r>
            <w:proofErr w:type="gramEnd"/>
            <w:r w:rsidRPr="00F139CB">
              <w:rPr>
                <w:rFonts w:ascii="Arial" w:eastAsia="Calibri" w:hAnsi="Arial" w:cs="Arial"/>
                <w:color w:val="0D0D0D"/>
                <w:sz w:val="24"/>
                <w:szCs w:val="24"/>
                <w:shd w:val="clear" w:color="auto" w:fill="FFFFFF"/>
              </w:rPr>
              <w:t xml:space="preserve"> focus more on the future in the same field. </w:t>
            </w:r>
          </w:p>
          <w:p w14:paraId="33C7AF4E" w14:textId="77777777" w:rsidR="00F139CB" w:rsidRPr="00F139CB" w:rsidRDefault="00F139CB" w:rsidP="00F139CB">
            <w:pPr>
              <w:rPr>
                <w:rFonts w:ascii="Arial" w:eastAsia="Calibri" w:hAnsi="Arial" w:cs="Arial"/>
                <w:b/>
                <w:color w:val="0D0D0D"/>
                <w:sz w:val="24"/>
                <w:szCs w:val="24"/>
                <w:shd w:val="clear" w:color="auto" w:fill="FFFFFF"/>
              </w:rPr>
            </w:pPr>
            <w:r w:rsidRPr="00F139CB">
              <w:rPr>
                <w:rFonts w:ascii="Arial" w:eastAsia="Calibri" w:hAnsi="Arial" w:cs="Arial"/>
                <w:b/>
                <w:color w:val="0D0D0D"/>
                <w:sz w:val="24"/>
                <w:szCs w:val="24"/>
                <w:shd w:val="clear" w:color="auto" w:fill="FFFFFF"/>
              </w:rPr>
              <w:t>Action plan</w:t>
            </w:r>
          </w:p>
          <w:p w14:paraId="0E9D1ED4" w14:textId="77777777" w:rsidR="00F139CB" w:rsidRPr="00F139CB" w:rsidRDefault="00F139CB" w:rsidP="00F139CB">
            <w:pPr>
              <w:rPr>
                <w:rFonts w:ascii="Arial" w:eastAsia="Calibri" w:hAnsi="Arial" w:cs="Arial"/>
                <w:bCs/>
                <w:color w:val="000000"/>
                <w:sz w:val="24"/>
                <w:szCs w:val="24"/>
              </w:rPr>
            </w:pPr>
            <w:r w:rsidRPr="00F139CB">
              <w:rPr>
                <w:rFonts w:ascii="Arial" w:eastAsia="Calibri" w:hAnsi="Arial" w:cs="Arial"/>
                <w:bCs/>
                <w:color w:val="000000"/>
                <w:sz w:val="24"/>
                <w:szCs w:val="24"/>
              </w:rPr>
              <w:t xml:space="preserve">In order to build upon the lessons learned during my placement, I plan to build upon the lessons learned during my placement; I plan to keep searching for training or job openings that can help me grow and improve in the hospitality field, use the skills and the knowledge I acquired from the placement in future endeavours and positions, preserve a positive and proactive way of thinking when meeting challenges and new opportunities for learning and development keep and an open mind for criticism and feedback that will be used as directions to improvement and personal growth. Furthermore, more experience and learning in the field can help me prosper and secure my future in the hospitality industry. </w:t>
            </w:r>
          </w:p>
        </w:tc>
      </w:tr>
    </w:tbl>
    <w:p w14:paraId="6D5AC7CC" w14:textId="77777777" w:rsidR="00F139CB" w:rsidRPr="00F139CB" w:rsidRDefault="00F139CB" w:rsidP="00F139CB">
      <w:pPr>
        <w:rPr>
          <w:rFonts w:ascii="Arial" w:eastAsia="Calibri" w:hAnsi="Arial" w:cs="Arial"/>
          <w:color w:val="000000"/>
          <w:sz w:val="24"/>
          <w:szCs w:val="24"/>
        </w:rPr>
      </w:pPr>
    </w:p>
    <w:p w14:paraId="4EAFD9F0" w14:textId="77777777" w:rsidR="00F139CB" w:rsidRPr="00F139CB" w:rsidRDefault="00F139CB" w:rsidP="00F139CB">
      <w:pPr>
        <w:spacing w:after="0"/>
        <w:jc w:val="left"/>
        <w:rPr>
          <w:rFonts w:ascii="Arial" w:eastAsia="Calibri" w:hAnsi="Arial" w:cs="Arial"/>
          <w:sz w:val="24"/>
          <w:szCs w:val="24"/>
        </w:rPr>
        <w:sectPr w:rsidR="00F139CB" w:rsidRPr="00F139CB" w:rsidSect="00F139CB">
          <w:pgSz w:w="11906" w:h="16838"/>
          <w:pgMar w:top="720" w:right="720" w:bottom="720" w:left="720" w:header="709" w:footer="709" w:gutter="0"/>
          <w:cols w:space="720"/>
        </w:sectPr>
      </w:pPr>
    </w:p>
    <w:p w14:paraId="4B48BDB4" w14:textId="77777777" w:rsidR="00F139CB" w:rsidRPr="00F139CB" w:rsidRDefault="00F139CB" w:rsidP="00F139CB">
      <w:pPr>
        <w:rPr>
          <w:rFonts w:ascii="Arial" w:eastAsia="Calibri" w:hAnsi="Arial" w:cs="Arial"/>
          <w:color w:val="000000"/>
          <w:sz w:val="24"/>
          <w:szCs w:val="24"/>
          <w:shd w:val="clear" w:color="auto" w:fill="FFFFFF"/>
          <w:lang w:val="en-US"/>
        </w:rPr>
      </w:pPr>
      <w:r w:rsidRPr="00F139CB">
        <w:rPr>
          <w:rFonts w:ascii="Arial" w:eastAsia="Calibri" w:hAnsi="Arial" w:cs="Arial"/>
          <w:bCs/>
          <w:color w:val="000000"/>
          <w:sz w:val="24"/>
          <w:szCs w:val="24"/>
        </w:rPr>
        <w:lastRenderedPageBreak/>
        <w:t xml:space="preserve">Component </w:t>
      </w:r>
      <w:proofErr w:type="gramStart"/>
      <w:r w:rsidRPr="00F139CB">
        <w:rPr>
          <w:rFonts w:ascii="Arial" w:eastAsia="Calibri" w:hAnsi="Arial" w:cs="Arial"/>
          <w:bCs/>
          <w:color w:val="000000"/>
          <w:sz w:val="24"/>
          <w:szCs w:val="24"/>
        </w:rPr>
        <w:t>Two:</w:t>
      </w:r>
      <w:r w:rsidRPr="00F139CB">
        <w:rPr>
          <w:rFonts w:ascii="Arial" w:eastAsia="Carlito" w:hAnsi="Arial" w:cs="Arial"/>
          <w:bCs/>
          <w:color w:val="000000"/>
          <w:sz w:val="24"/>
          <w:szCs w:val="24"/>
          <w:lang w:val="en-US"/>
        </w:rPr>
        <w:t>Health</w:t>
      </w:r>
      <w:proofErr w:type="gramEnd"/>
      <w:r w:rsidRPr="00F139CB">
        <w:rPr>
          <w:rFonts w:ascii="Arial" w:eastAsia="Carlito" w:hAnsi="Arial" w:cs="Arial"/>
          <w:bCs/>
          <w:color w:val="000000"/>
          <w:sz w:val="24"/>
          <w:szCs w:val="24"/>
          <w:lang w:val="en-US"/>
        </w:rPr>
        <w:t xml:space="preserve"> and Safety Guide </w:t>
      </w:r>
    </w:p>
    <w:p w14:paraId="40A28359" w14:textId="77777777" w:rsidR="00F139CB" w:rsidRPr="00F139CB" w:rsidRDefault="00F139CB" w:rsidP="00F139CB">
      <w:pPr>
        <w:rPr>
          <w:rFonts w:ascii="Arial" w:eastAsia="Carlito" w:hAnsi="Arial" w:cs="Arial"/>
          <w:color w:val="000000"/>
          <w:sz w:val="24"/>
          <w:szCs w:val="24"/>
          <w:lang w:val="en-US"/>
        </w:rPr>
      </w:pPr>
      <w:r w:rsidRPr="00F139CB">
        <w:rPr>
          <w:rFonts w:ascii="Arial" w:eastAsia="Carlito" w:hAnsi="Arial" w:cs="Arial"/>
          <w:color w:val="000000"/>
          <w:sz w:val="24"/>
          <w:szCs w:val="24"/>
          <w:lang w:val="en-US"/>
        </w:rPr>
        <w:t>Contribution to Overall Module Assessment: 25%</w:t>
      </w:r>
    </w:p>
    <w:p w14:paraId="3595C8D2" w14:textId="77777777" w:rsidR="00F139CB" w:rsidRPr="00F139CB" w:rsidRDefault="00F139CB" w:rsidP="00F139CB">
      <w:pPr>
        <w:rPr>
          <w:rFonts w:ascii="Arial" w:eastAsia="Carlito" w:hAnsi="Arial" w:cs="Arial"/>
          <w:color w:val="000000"/>
          <w:sz w:val="24"/>
          <w:szCs w:val="24"/>
          <w:lang w:val="en-US"/>
        </w:rPr>
      </w:pPr>
    </w:p>
    <w:p w14:paraId="4E45F1CF" w14:textId="77777777" w:rsidR="00F139CB" w:rsidRPr="00F139CB" w:rsidRDefault="00F139CB" w:rsidP="00F139CB">
      <w:pPr>
        <w:rPr>
          <w:rFonts w:ascii="Arial" w:eastAsia="Calibri" w:hAnsi="Arial" w:cs="Arial"/>
          <w:color w:val="000000"/>
          <w:sz w:val="24"/>
          <w:szCs w:val="24"/>
          <w:shd w:val="clear" w:color="auto" w:fill="FFFFFF"/>
          <w:lang w:val="en-US"/>
        </w:rPr>
      </w:pPr>
      <w:r w:rsidRPr="00F139CB">
        <w:rPr>
          <w:rFonts w:ascii="Arial" w:eastAsia="Calibri" w:hAnsi="Arial" w:cs="Arial"/>
          <w:noProof/>
          <w:color w:val="000000"/>
          <w:sz w:val="24"/>
          <w:szCs w:val="24"/>
          <w:lang w:eastAsia="en-GB"/>
        </w:rPr>
        <w:lastRenderedPageBreak/>
        <w:drawing>
          <wp:inline distT="0" distB="0" distL="0" distR="0" wp14:anchorId="550432C5" wp14:editId="1D1C8F1A">
            <wp:extent cx="8375650" cy="4718050"/>
            <wp:effectExtent l="0" t="0" r="6350" b="6350"/>
            <wp:docPr id="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screenshot of a comput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375650" cy="4718050"/>
                    </a:xfrm>
                    <a:prstGeom prst="rect">
                      <a:avLst/>
                    </a:prstGeom>
                    <a:noFill/>
                    <a:ln>
                      <a:noFill/>
                    </a:ln>
                  </pic:spPr>
                </pic:pic>
              </a:graphicData>
            </a:graphic>
          </wp:inline>
        </w:drawing>
      </w:r>
    </w:p>
    <w:p w14:paraId="6C5A8403" w14:textId="77777777" w:rsidR="00F139CB" w:rsidRPr="00F139CB" w:rsidRDefault="00F139CB" w:rsidP="00F139CB">
      <w:pPr>
        <w:rPr>
          <w:rFonts w:ascii="Arial" w:eastAsia="Calibri" w:hAnsi="Arial" w:cs="Arial"/>
          <w:color w:val="000000"/>
          <w:sz w:val="24"/>
          <w:szCs w:val="24"/>
          <w:shd w:val="clear" w:color="auto" w:fill="FFFFFF"/>
          <w:lang w:val="en-US"/>
        </w:rPr>
      </w:pPr>
      <w:r w:rsidRPr="00F139CB">
        <w:rPr>
          <w:rFonts w:ascii="Arial" w:eastAsia="Calibri" w:hAnsi="Arial" w:cs="Arial"/>
          <w:noProof/>
          <w:color w:val="000000"/>
          <w:sz w:val="24"/>
          <w:szCs w:val="24"/>
          <w:lang w:eastAsia="en-GB"/>
        </w:rPr>
        <w:lastRenderedPageBreak/>
        <w:drawing>
          <wp:inline distT="0" distB="0" distL="0" distR="0" wp14:anchorId="6BAAA29F" wp14:editId="0C2DA739">
            <wp:extent cx="8475345" cy="4744720"/>
            <wp:effectExtent l="0" t="0" r="1905" b="0"/>
            <wp:docPr id="6" name="Picture 4"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screenshot of a web pag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475345" cy="4744720"/>
                    </a:xfrm>
                    <a:prstGeom prst="rect">
                      <a:avLst/>
                    </a:prstGeom>
                    <a:noFill/>
                    <a:ln>
                      <a:noFill/>
                    </a:ln>
                  </pic:spPr>
                </pic:pic>
              </a:graphicData>
            </a:graphic>
          </wp:inline>
        </w:drawing>
      </w:r>
    </w:p>
    <w:p w14:paraId="678763EB" w14:textId="77777777" w:rsidR="00F139CB" w:rsidRPr="00F139CB" w:rsidRDefault="00F139CB" w:rsidP="00F139CB">
      <w:pPr>
        <w:rPr>
          <w:rFonts w:ascii="Arial" w:eastAsia="Calibri" w:hAnsi="Arial" w:cs="Arial"/>
          <w:bCs/>
          <w:color w:val="000000"/>
          <w:sz w:val="24"/>
          <w:szCs w:val="24"/>
        </w:rPr>
      </w:pPr>
    </w:p>
    <w:p w14:paraId="50111FE3" w14:textId="77777777" w:rsidR="00F139CB" w:rsidRPr="00F139CB" w:rsidRDefault="00F139CB" w:rsidP="00F139CB">
      <w:pPr>
        <w:spacing w:after="0"/>
        <w:jc w:val="left"/>
        <w:rPr>
          <w:rFonts w:ascii="Arial" w:eastAsia="Calibri" w:hAnsi="Arial" w:cs="Arial"/>
          <w:bCs/>
          <w:sz w:val="24"/>
          <w:szCs w:val="24"/>
        </w:rPr>
        <w:sectPr w:rsidR="00F139CB" w:rsidRPr="00F139CB" w:rsidSect="00F139CB">
          <w:pgSz w:w="16838" w:h="11906" w:orient="landscape"/>
          <w:pgMar w:top="1440" w:right="1077" w:bottom="1440" w:left="1077" w:header="709" w:footer="709" w:gutter="0"/>
          <w:cols w:space="720"/>
        </w:sectPr>
      </w:pPr>
    </w:p>
    <w:p w14:paraId="3C01286C" w14:textId="77777777" w:rsidR="00F139CB" w:rsidRPr="00F139CB" w:rsidRDefault="00F139CB" w:rsidP="00F139CB">
      <w:pPr>
        <w:rPr>
          <w:rFonts w:ascii="Arial" w:eastAsia="Calibri" w:hAnsi="Arial" w:cs="Arial"/>
          <w:b/>
          <w:bCs/>
          <w:color w:val="000000"/>
          <w:sz w:val="24"/>
          <w:szCs w:val="24"/>
        </w:rPr>
      </w:pPr>
      <w:r w:rsidRPr="00F139CB">
        <w:rPr>
          <w:rFonts w:ascii="Arial" w:eastAsia="Calibri" w:hAnsi="Arial" w:cs="Arial"/>
          <w:b/>
          <w:bCs/>
          <w:color w:val="000000"/>
          <w:sz w:val="24"/>
          <w:szCs w:val="24"/>
        </w:rPr>
        <w:lastRenderedPageBreak/>
        <w:t xml:space="preserve">Reference List </w:t>
      </w:r>
    </w:p>
    <w:p w14:paraId="137892BA"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lang w:val="en-US"/>
        </w:rPr>
      </w:pPr>
      <w:r w:rsidRPr="00F139CB">
        <w:rPr>
          <w:rFonts w:ascii="Arial" w:eastAsia="Calibri" w:hAnsi="Arial" w:cs="Arial"/>
          <w:color w:val="000000"/>
          <w:sz w:val="24"/>
          <w:szCs w:val="24"/>
          <w:shd w:val="clear" w:color="auto" w:fill="FFFFFF"/>
          <w:lang w:val="en-US"/>
        </w:rPr>
        <w:t>Aagaard, L.K., 2023. When smart technologies enter household practices: The gendered implications of digital housekeeping. </w:t>
      </w:r>
      <w:r w:rsidRPr="00F139CB">
        <w:rPr>
          <w:rFonts w:ascii="Arial" w:eastAsia="Calibri" w:hAnsi="Arial" w:cs="Arial"/>
          <w:i/>
          <w:iCs/>
          <w:color w:val="000000"/>
          <w:sz w:val="24"/>
          <w:szCs w:val="24"/>
          <w:shd w:val="clear" w:color="auto" w:fill="FFFFFF"/>
          <w:lang w:val="en-US"/>
        </w:rPr>
        <w:t>Housing, Theory and Society</w:t>
      </w:r>
      <w:r w:rsidRPr="00F139CB">
        <w:rPr>
          <w:rFonts w:ascii="Arial" w:eastAsia="Calibri" w:hAnsi="Arial" w:cs="Arial"/>
          <w:color w:val="000000"/>
          <w:sz w:val="24"/>
          <w:szCs w:val="24"/>
          <w:shd w:val="clear" w:color="auto" w:fill="FFFFFF"/>
          <w:lang w:val="en-US"/>
        </w:rPr>
        <w:t>, </w:t>
      </w:r>
      <w:r w:rsidRPr="00F139CB">
        <w:rPr>
          <w:rFonts w:ascii="Arial" w:eastAsia="Calibri" w:hAnsi="Arial" w:cs="Arial"/>
          <w:i/>
          <w:iCs/>
          <w:color w:val="000000"/>
          <w:sz w:val="24"/>
          <w:szCs w:val="24"/>
          <w:shd w:val="clear" w:color="auto" w:fill="FFFFFF"/>
          <w:lang w:val="en-US"/>
        </w:rPr>
        <w:t>40</w:t>
      </w:r>
      <w:r w:rsidRPr="00F139CB">
        <w:rPr>
          <w:rFonts w:ascii="Arial" w:eastAsia="Calibri" w:hAnsi="Arial" w:cs="Arial"/>
          <w:color w:val="000000"/>
          <w:sz w:val="24"/>
          <w:szCs w:val="24"/>
          <w:shd w:val="clear" w:color="auto" w:fill="FFFFFF"/>
          <w:lang w:val="en-US"/>
        </w:rPr>
        <w:t>(1), pp.60-77.</w:t>
      </w:r>
    </w:p>
    <w:p w14:paraId="13A194BB"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lang w:val="en-US"/>
        </w:rPr>
      </w:pPr>
      <w:proofErr w:type="spellStart"/>
      <w:r w:rsidRPr="00F139CB">
        <w:rPr>
          <w:rFonts w:ascii="Arial" w:eastAsia="Calibri" w:hAnsi="Arial" w:cs="Arial"/>
          <w:color w:val="000000"/>
          <w:sz w:val="24"/>
          <w:szCs w:val="24"/>
          <w:shd w:val="clear" w:color="auto" w:fill="FFFFFF"/>
          <w:lang w:val="en-US"/>
        </w:rPr>
        <w:t>Ambardar</w:t>
      </w:r>
      <w:proofErr w:type="spellEnd"/>
      <w:r w:rsidRPr="00F139CB">
        <w:rPr>
          <w:rFonts w:ascii="Arial" w:eastAsia="Calibri" w:hAnsi="Arial" w:cs="Arial"/>
          <w:color w:val="000000"/>
          <w:sz w:val="24"/>
          <w:szCs w:val="24"/>
          <w:shd w:val="clear" w:color="auto" w:fill="FFFFFF"/>
          <w:lang w:val="en-US"/>
        </w:rPr>
        <w:t>, A., Singh, A. and Singh, V., 2023. Barriers on implementing ergonomic practices in hotel housekeeping. </w:t>
      </w:r>
      <w:r w:rsidRPr="00F139CB">
        <w:rPr>
          <w:rFonts w:ascii="Arial" w:eastAsia="Calibri" w:hAnsi="Arial" w:cs="Arial"/>
          <w:i/>
          <w:iCs/>
          <w:color w:val="000000"/>
          <w:sz w:val="24"/>
          <w:szCs w:val="24"/>
          <w:shd w:val="clear" w:color="auto" w:fill="FFFFFF"/>
          <w:lang w:val="en-US"/>
        </w:rPr>
        <w:t>International Journal of Hospitality and Tourism Systems</w:t>
      </w:r>
      <w:r w:rsidRPr="00F139CB">
        <w:rPr>
          <w:rFonts w:ascii="Arial" w:eastAsia="Calibri" w:hAnsi="Arial" w:cs="Arial"/>
          <w:color w:val="000000"/>
          <w:sz w:val="24"/>
          <w:szCs w:val="24"/>
          <w:shd w:val="clear" w:color="auto" w:fill="FFFFFF"/>
          <w:lang w:val="en-US"/>
        </w:rPr>
        <w:t>, </w:t>
      </w:r>
      <w:r w:rsidRPr="00F139CB">
        <w:rPr>
          <w:rFonts w:ascii="Arial" w:eastAsia="Calibri" w:hAnsi="Arial" w:cs="Arial"/>
          <w:i/>
          <w:iCs/>
          <w:color w:val="000000"/>
          <w:sz w:val="24"/>
          <w:szCs w:val="24"/>
          <w:shd w:val="clear" w:color="auto" w:fill="FFFFFF"/>
          <w:lang w:val="en-US"/>
        </w:rPr>
        <w:t>16</w:t>
      </w:r>
      <w:r w:rsidRPr="00F139CB">
        <w:rPr>
          <w:rFonts w:ascii="Arial" w:eastAsia="Calibri" w:hAnsi="Arial" w:cs="Arial"/>
          <w:color w:val="000000"/>
          <w:sz w:val="24"/>
          <w:szCs w:val="24"/>
          <w:shd w:val="clear" w:color="auto" w:fill="FFFFFF"/>
          <w:lang w:val="en-US"/>
        </w:rPr>
        <w:t>(2), p.11.</w:t>
      </w:r>
    </w:p>
    <w:p w14:paraId="38D39563" w14:textId="77777777" w:rsidR="00F139CB" w:rsidRPr="00F139CB" w:rsidRDefault="00F139CB" w:rsidP="00F139CB">
      <w:pPr>
        <w:spacing w:line="256" w:lineRule="auto"/>
        <w:ind w:left="720" w:hanging="720"/>
        <w:jc w:val="left"/>
        <w:rPr>
          <w:rFonts w:ascii="Arial" w:eastAsia="Calibri" w:hAnsi="Arial" w:cs="Arial"/>
          <w:bCs/>
          <w:color w:val="000000"/>
          <w:sz w:val="24"/>
          <w:szCs w:val="24"/>
        </w:rPr>
      </w:pPr>
      <w:r w:rsidRPr="00F139CB">
        <w:rPr>
          <w:rFonts w:ascii="Arial" w:eastAsia="Calibri" w:hAnsi="Arial" w:cs="Arial"/>
          <w:color w:val="000000"/>
          <w:sz w:val="24"/>
          <w:szCs w:val="24"/>
          <w:shd w:val="clear" w:color="auto" w:fill="FFFFFF"/>
        </w:rPr>
        <w:t>Bridger, E., 2022. </w:t>
      </w:r>
      <w:r w:rsidRPr="00F139CB">
        <w:rPr>
          <w:rFonts w:ascii="Arial" w:eastAsia="Calibri" w:hAnsi="Arial" w:cs="Arial"/>
          <w:i/>
          <w:iCs/>
          <w:color w:val="000000"/>
          <w:sz w:val="24"/>
          <w:szCs w:val="24"/>
          <w:shd w:val="clear" w:color="auto" w:fill="FFFFFF"/>
        </w:rPr>
        <w:t>Employee engagement: A practical introduction</w:t>
      </w:r>
      <w:r w:rsidRPr="00F139CB">
        <w:rPr>
          <w:rFonts w:ascii="Arial" w:eastAsia="Calibri" w:hAnsi="Arial" w:cs="Arial"/>
          <w:color w:val="000000"/>
          <w:sz w:val="24"/>
          <w:szCs w:val="24"/>
          <w:shd w:val="clear" w:color="auto" w:fill="FFFFFF"/>
        </w:rPr>
        <w:t> (Vol. 24). Kogan Page Publishers.</w:t>
      </w:r>
    </w:p>
    <w:p w14:paraId="2816CD6F"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Cottrell, S., 2013. </w:t>
      </w:r>
      <w:r w:rsidRPr="00F139CB">
        <w:rPr>
          <w:rFonts w:ascii="Arial" w:eastAsia="Calibri" w:hAnsi="Arial" w:cs="Arial"/>
          <w:i/>
          <w:iCs/>
          <w:color w:val="000000"/>
          <w:sz w:val="24"/>
          <w:szCs w:val="24"/>
          <w:shd w:val="clear" w:color="auto" w:fill="FFFFFF"/>
        </w:rPr>
        <w:t>The study skills handbook</w:t>
      </w:r>
      <w:r w:rsidRPr="00F139CB">
        <w:rPr>
          <w:rFonts w:ascii="Arial" w:eastAsia="Calibri" w:hAnsi="Arial" w:cs="Arial"/>
          <w:color w:val="000000"/>
          <w:sz w:val="24"/>
          <w:szCs w:val="24"/>
          <w:shd w:val="clear" w:color="auto" w:fill="FFFFFF"/>
        </w:rPr>
        <w:t>. Macmillan International Higher Education.</w:t>
      </w:r>
    </w:p>
    <w:p w14:paraId="0DD3E655" w14:textId="77777777" w:rsidR="00F139CB" w:rsidRPr="00F139CB" w:rsidRDefault="00F139CB" w:rsidP="00F139CB">
      <w:pPr>
        <w:spacing w:line="256" w:lineRule="auto"/>
        <w:ind w:left="720" w:hanging="720"/>
        <w:jc w:val="left"/>
        <w:rPr>
          <w:rFonts w:ascii="Arial" w:eastAsia="Calibri" w:hAnsi="Arial" w:cs="Arial"/>
          <w:bCs/>
          <w:color w:val="000000"/>
          <w:sz w:val="24"/>
          <w:szCs w:val="24"/>
        </w:rPr>
      </w:pPr>
      <w:r w:rsidRPr="00F139CB">
        <w:rPr>
          <w:rFonts w:ascii="Arial" w:eastAsia="Calibri" w:hAnsi="Arial" w:cs="Arial"/>
          <w:color w:val="000000"/>
          <w:sz w:val="24"/>
          <w:szCs w:val="24"/>
          <w:shd w:val="clear" w:color="auto" w:fill="FFFFFF"/>
        </w:rPr>
        <w:t>Devrim Yilmaz, Ö., 2017. An undervalued department or a terra incognita? Hotel housekeeping from the perspectives of executive housekeepers and room attendants. </w:t>
      </w:r>
      <w:r w:rsidRPr="00F139CB">
        <w:rPr>
          <w:rFonts w:ascii="Arial" w:eastAsia="Calibri" w:hAnsi="Arial" w:cs="Arial"/>
          <w:i/>
          <w:iCs/>
          <w:color w:val="000000"/>
          <w:sz w:val="24"/>
          <w:szCs w:val="24"/>
          <w:shd w:val="clear" w:color="auto" w:fill="FFFFFF"/>
        </w:rPr>
        <w:t>Tourism: An International Interdisciplinary Journal</w:t>
      </w:r>
      <w:r w:rsidRPr="00F139CB">
        <w:rPr>
          <w:rFonts w:ascii="Arial" w:eastAsia="Calibri" w:hAnsi="Arial" w:cs="Arial"/>
          <w:color w:val="000000"/>
          <w:sz w:val="24"/>
          <w:szCs w:val="24"/>
          <w:shd w:val="clear" w:color="auto" w:fill="FFFFFF"/>
        </w:rPr>
        <w:t>, </w:t>
      </w:r>
      <w:r w:rsidRPr="00F139CB">
        <w:rPr>
          <w:rFonts w:ascii="Arial" w:eastAsia="Calibri" w:hAnsi="Arial" w:cs="Arial"/>
          <w:i/>
          <w:iCs/>
          <w:color w:val="000000"/>
          <w:sz w:val="24"/>
          <w:szCs w:val="24"/>
          <w:shd w:val="clear" w:color="auto" w:fill="FFFFFF"/>
        </w:rPr>
        <w:t>65</w:t>
      </w:r>
      <w:r w:rsidRPr="00F139CB">
        <w:rPr>
          <w:rFonts w:ascii="Arial" w:eastAsia="Calibri" w:hAnsi="Arial" w:cs="Arial"/>
          <w:color w:val="000000"/>
          <w:sz w:val="24"/>
          <w:szCs w:val="24"/>
          <w:shd w:val="clear" w:color="auto" w:fill="FFFFFF"/>
        </w:rPr>
        <w:t>(4), pp.450-461.</w:t>
      </w:r>
    </w:p>
    <w:p w14:paraId="1537F78A"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proofErr w:type="spellStart"/>
      <w:r w:rsidRPr="00F139CB">
        <w:rPr>
          <w:rFonts w:ascii="Arial" w:eastAsia="Times New Roman" w:hAnsi="Arial" w:cs="Arial"/>
          <w:color w:val="000000"/>
          <w:sz w:val="24"/>
          <w:szCs w:val="24"/>
          <w:shd w:val="clear" w:color="auto" w:fill="FFFFFF"/>
          <w:lang w:val="en-US"/>
        </w:rPr>
        <w:t>Dhevabanchachai</w:t>
      </w:r>
      <w:proofErr w:type="spellEnd"/>
      <w:r w:rsidRPr="00F139CB">
        <w:rPr>
          <w:rFonts w:ascii="Arial" w:eastAsia="Times New Roman" w:hAnsi="Arial" w:cs="Arial"/>
          <w:color w:val="000000"/>
          <w:sz w:val="24"/>
          <w:szCs w:val="24"/>
          <w:shd w:val="clear" w:color="auto" w:fill="FFFFFF"/>
          <w:lang w:val="en-US"/>
        </w:rPr>
        <w:t xml:space="preserve">, N.T. and </w:t>
      </w:r>
      <w:proofErr w:type="spellStart"/>
      <w:r w:rsidRPr="00F139CB">
        <w:rPr>
          <w:rFonts w:ascii="Arial" w:eastAsia="Times New Roman" w:hAnsi="Arial" w:cs="Arial"/>
          <w:color w:val="000000"/>
          <w:sz w:val="24"/>
          <w:szCs w:val="24"/>
          <w:shd w:val="clear" w:color="auto" w:fill="FFFFFF"/>
          <w:lang w:val="en-US"/>
        </w:rPr>
        <w:t>Muangasame</w:t>
      </w:r>
      <w:proofErr w:type="spellEnd"/>
      <w:r w:rsidRPr="00F139CB">
        <w:rPr>
          <w:rFonts w:ascii="Arial" w:eastAsia="Times New Roman" w:hAnsi="Arial" w:cs="Arial"/>
          <w:color w:val="000000"/>
          <w:sz w:val="24"/>
          <w:szCs w:val="24"/>
          <w:shd w:val="clear" w:color="auto" w:fill="FFFFFF"/>
          <w:lang w:val="en-US"/>
        </w:rPr>
        <w:t xml:space="preserve">, K., 2021. Establishing an In-house Hotel Training Centre in a University: A case of an international college hotel training </w:t>
      </w:r>
      <w:proofErr w:type="spellStart"/>
      <w:r w:rsidRPr="00F139CB">
        <w:rPr>
          <w:rFonts w:ascii="Arial" w:eastAsia="Times New Roman" w:hAnsi="Arial" w:cs="Arial"/>
          <w:color w:val="000000"/>
          <w:sz w:val="24"/>
          <w:szCs w:val="24"/>
          <w:shd w:val="clear" w:color="auto" w:fill="FFFFFF"/>
          <w:lang w:val="en-US"/>
        </w:rPr>
        <w:t>centre</w:t>
      </w:r>
      <w:proofErr w:type="spellEnd"/>
      <w:r w:rsidRPr="00F139CB">
        <w:rPr>
          <w:rFonts w:ascii="Arial" w:eastAsia="Times New Roman" w:hAnsi="Arial" w:cs="Arial"/>
          <w:color w:val="000000"/>
          <w:sz w:val="24"/>
          <w:szCs w:val="24"/>
          <w:shd w:val="clear" w:color="auto" w:fill="FFFFFF"/>
          <w:lang w:val="en-US"/>
        </w:rPr>
        <w:t xml:space="preserve"> in Thailand. </w:t>
      </w:r>
      <w:r w:rsidRPr="00F139CB">
        <w:rPr>
          <w:rFonts w:ascii="Arial" w:eastAsia="Times New Roman" w:hAnsi="Arial" w:cs="Arial"/>
          <w:i/>
          <w:iCs/>
          <w:color w:val="000000"/>
          <w:sz w:val="24"/>
          <w:szCs w:val="24"/>
          <w:shd w:val="clear" w:color="auto" w:fill="FFFFFF"/>
          <w:lang w:val="en-US"/>
        </w:rPr>
        <w:t>Practical Learning in Hospitality Education</w:t>
      </w:r>
      <w:r w:rsidRPr="00F139CB">
        <w:rPr>
          <w:rFonts w:ascii="Arial" w:eastAsia="Times New Roman" w:hAnsi="Arial" w:cs="Arial"/>
          <w:color w:val="000000"/>
          <w:sz w:val="24"/>
          <w:szCs w:val="24"/>
          <w:shd w:val="clear" w:color="auto" w:fill="FFFFFF"/>
          <w:lang w:val="en-US"/>
        </w:rPr>
        <w:t>.</w:t>
      </w:r>
    </w:p>
    <w:p w14:paraId="1F202680"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Ferdinand, N. and Williams, N., 2020. Event staging. In </w:t>
      </w:r>
      <w:r w:rsidRPr="00F139CB">
        <w:rPr>
          <w:rFonts w:ascii="Arial" w:eastAsia="Calibri" w:hAnsi="Arial" w:cs="Arial"/>
          <w:i/>
          <w:iCs/>
          <w:color w:val="000000"/>
          <w:sz w:val="24"/>
          <w:szCs w:val="24"/>
          <w:shd w:val="clear" w:color="auto" w:fill="FFFFFF"/>
        </w:rPr>
        <w:t>The Routledge handbook of events</w:t>
      </w:r>
      <w:r w:rsidRPr="00F139CB">
        <w:rPr>
          <w:rFonts w:ascii="Arial" w:eastAsia="Calibri" w:hAnsi="Arial" w:cs="Arial"/>
          <w:color w:val="000000"/>
          <w:sz w:val="24"/>
          <w:szCs w:val="24"/>
          <w:shd w:val="clear" w:color="auto" w:fill="FFFFFF"/>
        </w:rPr>
        <w:t> (pp. 350-365). Routledge.</w:t>
      </w:r>
    </w:p>
    <w:p w14:paraId="2F71CD46"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Karthik, M., 2015. A New Trend in Hotel Housekeeping Practices and Challenges. </w:t>
      </w:r>
      <w:r w:rsidRPr="00F139CB">
        <w:rPr>
          <w:rFonts w:ascii="Arial" w:eastAsia="Times New Roman" w:hAnsi="Arial" w:cs="Arial"/>
          <w:i/>
          <w:iCs/>
          <w:color w:val="000000"/>
          <w:sz w:val="24"/>
          <w:szCs w:val="24"/>
          <w:shd w:val="clear" w:color="auto" w:fill="FFFFFF"/>
          <w:lang w:val="en-US"/>
        </w:rPr>
        <w:t>International Journal of Innovative Research in Science, Engineering and Technology</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4</w:t>
      </w:r>
      <w:r w:rsidRPr="00F139CB">
        <w:rPr>
          <w:rFonts w:ascii="Arial" w:eastAsia="Times New Roman" w:hAnsi="Arial" w:cs="Arial"/>
          <w:color w:val="000000"/>
          <w:sz w:val="24"/>
          <w:szCs w:val="24"/>
          <w:shd w:val="clear" w:color="auto" w:fill="FFFFFF"/>
          <w:lang w:val="en-US"/>
        </w:rPr>
        <w:t>(6), pp.4169-4173.</w:t>
      </w:r>
    </w:p>
    <w:p w14:paraId="3BDCC8ED"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Kumar, S., Ghosh, S. and Mondal, B., 2021. Training-up during COVID-19 in hotel housekeeping operations in selected hotels of Kolkata. </w:t>
      </w:r>
      <w:r w:rsidRPr="00F139CB">
        <w:rPr>
          <w:rFonts w:ascii="Arial" w:eastAsia="Times New Roman" w:hAnsi="Arial" w:cs="Arial"/>
          <w:i/>
          <w:iCs/>
          <w:color w:val="000000"/>
          <w:sz w:val="24"/>
          <w:szCs w:val="24"/>
          <w:shd w:val="clear" w:color="auto" w:fill="FFFFFF"/>
          <w:lang w:val="en-US"/>
        </w:rPr>
        <w:t>Indian Journal of Hospitality Management</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3</w:t>
      </w:r>
      <w:r w:rsidRPr="00F139CB">
        <w:rPr>
          <w:rFonts w:ascii="Arial" w:eastAsia="Times New Roman" w:hAnsi="Arial" w:cs="Arial"/>
          <w:color w:val="000000"/>
          <w:sz w:val="24"/>
          <w:szCs w:val="24"/>
          <w:shd w:val="clear" w:color="auto" w:fill="FFFFFF"/>
          <w:lang w:val="en-US"/>
        </w:rPr>
        <w:t>(1), pp.89-95.</w:t>
      </w:r>
    </w:p>
    <w:p w14:paraId="2015056A"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 xml:space="preserve">Kyalo, J., 2023. Effect of Short Course Training on Service Delivery in the Hospitality Industry in Housekeeping and Laundry Department of Kenya </w:t>
      </w:r>
      <w:proofErr w:type="spellStart"/>
      <w:r w:rsidRPr="00F139CB">
        <w:rPr>
          <w:rFonts w:ascii="Arial" w:eastAsia="Times New Roman" w:hAnsi="Arial" w:cs="Arial"/>
          <w:color w:val="000000"/>
          <w:sz w:val="24"/>
          <w:szCs w:val="24"/>
          <w:shd w:val="clear" w:color="auto" w:fill="FFFFFF"/>
          <w:lang w:val="en-US"/>
        </w:rPr>
        <w:t>Utalii</w:t>
      </w:r>
      <w:proofErr w:type="spellEnd"/>
      <w:r w:rsidRPr="00F139CB">
        <w:rPr>
          <w:rFonts w:ascii="Arial" w:eastAsia="Times New Roman" w:hAnsi="Arial" w:cs="Arial"/>
          <w:color w:val="000000"/>
          <w:sz w:val="24"/>
          <w:szCs w:val="24"/>
          <w:shd w:val="clear" w:color="auto" w:fill="FFFFFF"/>
          <w:lang w:val="en-US"/>
        </w:rPr>
        <w:t xml:space="preserve"> College. </w:t>
      </w:r>
      <w:r w:rsidRPr="00F139CB">
        <w:rPr>
          <w:rFonts w:ascii="Arial" w:eastAsia="Times New Roman" w:hAnsi="Arial" w:cs="Arial"/>
          <w:i/>
          <w:iCs/>
          <w:color w:val="000000"/>
          <w:sz w:val="24"/>
          <w:szCs w:val="24"/>
          <w:shd w:val="clear" w:color="auto" w:fill="FFFFFF"/>
          <w:lang w:val="en-US"/>
        </w:rPr>
        <w:t>Journal of Hospitality and Tourism</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3</w:t>
      </w:r>
      <w:r w:rsidRPr="00F139CB">
        <w:rPr>
          <w:rFonts w:ascii="Arial" w:eastAsia="Times New Roman" w:hAnsi="Arial" w:cs="Arial"/>
          <w:color w:val="000000"/>
          <w:sz w:val="24"/>
          <w:szCs w:val="24"/>
          <w:shd w:val="clear" w:color="auto" w:fill="FFFFFF"/>
          <w:lang w:val="en-US"/>
        </w:rPr>
        <w:t>(1), pp.14-30.</w:t>
      </w:r>
    </w:p>
    <w:p w14:paraId="617D7AC3"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lang w:val="en-US"/>
        </w:rPr>
      </w:pPr>
      <w:r w:rsidRPr="00F139CB">
        <w:rPr>
          <w:rFonts w:ascii="Arial" w:eastAsia="Calibri" w:hAnsi="Arial" w:cs="Arial"/>
          <w:color w:val="000000"/>
          <w:sz w:val="24"/>
          <w:szCs w:val="24"/>
          <w:shd w:val="clear" w:color="auto" w:fill="FFFFFF"/>
          <w:lang w:val="en-US"/>
        </w:rPr>
        <w:t>Lin, N., Rosemberg, M.A., Li, W., Meza</w:t>
      </w:r>
      <w:r w:rsidRPr="00F139CB">
        <w:rPr>
          <w:rFonts w:ascii="Cambria Math" w:eastAsia="Calibri" w:hAnsi="Cambria Math" w:cs="Cambria Math"/>
          <w:color w:val="000000"/>
          <w:sz w:val="24"/>
          <w:szCs w:val="24"/>
          <w:shd w:val="clear" w:color="auto" w:fill="FFFFFF"/>
          <w:lang w:val="en-US"/>
        </w:rPr>
        <w:t>‐</w:t>
      </w:r>
      <w:r w:rsidRPr="00F139CB">
        <w:rPr>
          <w:rFonts w:ascii="Arial" w:eastAsia="Calibri" w:hAnsi="Arial" w:cs="Arial"/>
          <w:color w:val="000000"/>
          <w:sz w:val="24"/>
          <w:szCs w:val="24"/>
          <w:shd w:val="clear" w:color="auto" w:fill="FFFFFF"/>
          <w:lang w:val="en-US"/>
        </w:rPr>
        <w:t>Wilson, E., Godwin, C. and Batterman, S., 2021. Occupational exposure and health risks of volatile organic compounds of hotel housekeepers: Field measurements of exposure and health risks. </w:t>
      </w:r>
      <w:r w:rsidRPr="00F139CB">
        <w:rPr>
          <w:rFonts w:ascii="Arial" w:eastAsia="Calibri" w:hAnsi="Arial" w:cs="Arial"/>
          <w:i/>
          <w:iCs/>
          <w:color w:val="000000"/>
          <w:sz w:val="24"/>
          <w:szCs w:val="24"/>
          <w:shd w:val="clear" w:color="auto" w:fill="FFFFFF"/>
          <w:lang w:val="en-US"/>
        </w:rPr>
        <w:t>Indoor Air</w:t>
      </w:r>
      <w:r w:rsidRPr="00F139CB">
        <w:rPr>
          <w:rFonts w:ascii="Arial" w:eastAsia="Calibri" w:hAnsi="Arial" w:cs="Arial"/>
          <w:color w:val="000000"/>
          <w:sz w:val="24"/>
          <w:szCs w:val="24"/>
          <w:shd w:val="clear" w:color="auto" w:fill="FFFFFF"/>
          <w:lang w:val="en-US"/>
        </w:rPr>
        <w:t>, </w:t>
      </w:r>
      <w:r w:rsidRPr="00F139CB">
        <w:rPr>
          <w:rFonts w:ascii="Arial" w:eastAsia="Calibri" w:hAnsi="Arial" w:cs="Arial"/>
          <w:i/>
          <w:iCs/>
          <w:color w:val="000000"/>
          <w:sz w:val="24"/>
          <w:szCs w:val="24"/>
          <w:shd w:val="clear" w:color="auto" w:fill="FFFFFF"/>
          <w:lang w:val="en-US"/>
        </w:rPr>
        <w:t>31</w:t>
      </w:r>
      <w:r w:rsidRPr="00F139CB">
        <w:rPr>
          <w:rFonts w:ascii="Arial" w:eastAsia="Calibri" w:hAnsi="Arial" w:cs="Arial"/>
          <w:color w:val="000000"/>
          <w:sz w:val="24"/>
          <w:szCs w:val="24"/>
          <w:shd w:val="clear" w:color="auto" w:fill="FFFFFF"/>
          <w:lang w:val="en-US"/>
        </w:rPr>
        <w:t>(1), pp.26-39.</w:t>
      </w:r>
    </w:p>
    <w:p w14:paraId="25DB8114"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Maguire, K., 2022. An examination of the level of local authority sustainable planning for event management: a case study of Ireland. In </w:t>
      </w:r>
      <w:r w:rsidRPr="00F139CB">
        <w:rPr>
          <w:rFonts w:ascii="Arial" w:eastAsia="Calibri" w:hAnsi="Arial" w:cs="Arial"/>
          <w:i/>
          <w:iCs/>
          <w:color w:val="000000"/>
          <w:sz w:val="24"/>
          <w:szCs w:val="24"/>
          <w:shd w:val="clear" w:color="auto" w:fill="FFFFFF"/>
        </w:rPr>
        <w:t>Events and Sustainability</w:t>
      </w:r>
      <w:r w:rsidRPr="00F139CB">
        <w:rPr>
          <w:rFonts w:ascii="Arial" w:eastAsia="Calibri" w:hAnsi="Arial" w:cs="Arial"/>
          <w:color w:val="000000"/>
          <w:sz w:val="24"/>
          <w:szCs w:val="24"/>
          <w:shd w:val="clear" w:color="auto" w:fill="FFFFFF"/>
        </w:rPr>
        <w:t> (pp. 112-136). Routledge.</w:t>
      </w:r>
    </w:p>
    <w:p w14:paraId="70F3A7DE"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proofErr w:type="spellStart"/>
      <w:r w:rsidRPr="00F139CB">
        <w:rPr>
          <w:rFonts w:ascii="Arial" w:eastAsia="Times New Roman" w:hAnsi="Arial" w:cs="Arial"/>
          <w:color w:val="000000"/>
          <w:sz w:val="24"/>
          <w:szCs w:val="24"/>
          <w:shd w:val="clear" w:color="auto" w:fill="FFFFFF"/>
          <w:lang w:val="en-US"/>
        </w:rPr>
        <w:lastRenderedPageBreak/>
        <w:t>Mbasera</w:t>
      </w:r>
      <w:proofErr w:type="spellEnd"/>
      <w:r w:rsidRPr="00F139CB">
        <w:rPr>
          <w:rFonts w:ascii="Arial" w:eastAsia="Times New Roman" w:hAnsi="Arial" w:cs="Arial"/>
          <w:color w:val="000000"/>
          <w:sz w:val="24"/>
          <w:szCs w:val="24"/>
          <w:shd w:val="clear" w:color="auto" w:fill="FFFFFF"/>
          <w:lang w:val="en-US"/>
        </w:rPr>
        <w:t>, M., 2012. Service delivery challenges facing the housekeeping departments in hotels with chain affiliation in Harare. </w:t>
      </w:r>
      <w:r w:rsidRPr="00F139CB">
        <w:rPr>
          <w:rFonts w:ascii="Arial" w:eastAsia="Times New Roman" w:hAnsi="Arial" w:cs="Arial"/>
          <w:i/>
          <w:iCs/>
          <w:color w:val="000000"/>
          <w:sz w:val="24"/>
          <w:szCs w:val="24"/>
          <w:shd w:val="clear" w:color="auto" w:fill="FFFFFF"/>
          <w:lang w:val="en-US"/>
        </w:rPr>
        <w:t>International Journal of Physical and Social Sciences</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2</w:t>
      </w:r>
      <w:r w:rsidRPr="00F139CB">
        <w:rPr>
          <w:rFonts w:ascii="Arial" w:eastAsia="Times New Roman" w:hAnsi="Arial" w:cs="Arial"/>
          <w:color w:val="000000"/>
          <w:sz w:val="24"/>
          <w:szCs w:val="24"/>
          <w:shd w:val="clear" w:color="auto" w:fill="FFFFFF"/>
          <w:lang w:val="en-US"/>
        </w:rPr>
        <w:t>(6), pp.1-25.</w:t>
      </w:r>
    </w:p>
    <w:p w14:paraId="4E7BD40D"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lang w:val="en-US"/>
        </w:rPr>
      </w:pPr>
      <w:r w:rsidRPr="00F139CB">
        <w:rPr>
          <w:rFonts w:ascii="Arial" w:eastAsia="Calibri" w:hAnsi="Arial" w:cs="Arial"/>
          <w:color w:val="000000"/>
          <w:sz w:val="24"/>
          <w:szCs w:val="24"/>
          <w:shd w:val="clear" w:color="auto" w:fill="FFFFFF"/>
          <w:lang w:val="en-US"/>
        </w:rPr>
        <w:t>Mejia, C., Ciarlante, K. and Chheda, K., 2021. A wearable technology solution and research agenda for housekeeper safety and health. </w:t>
      </w:r>
      <w:r w:rsidRPr="00F139CB">
        <w:rPr>
          <w:rFonts w:ascii="Arial" w:eastAsia="Calibri" w:hAnsi="Arial" w:cs="Arial"/>
          <w:i/>
          <w:iCs/>
          <w:color w:val="000000"/>
          <w:sz w:val="24"/>
          <w:szCs w:val="24"/>
          <w:shd w:val="clear" w:color="auto" w:fill="FFFFFF"/>
          <w:lang w:val="en-US"/>
        </w:rPr>
        <w:t>International Journal of Contemporary Hospitality Management</w:t>
      </w:r>
      <w:r w:rsidRPr="00F139CB">
        <w:rPr>
          <w:rFonts w:ascii="Arial" w:eastAsia="Calibri" w:hAnsi="Arial" w:cs="Arial"/>
          <w:color w:val="000000"/>
          <w:sz w:val="24"/>
          <w:szCs w:val="24"/>
          <w:shd w:val="clear" w:color="auto" w:fill="FFFFFF"/>
          <w:lang w:val="en-US"/>
        </w:rPr>
        <w:t>, </w:t>
      </w:r>
      <w:r w:rsidRPr="00F139CB">
        <w:rPr>
          <w:rFonts w:ascii="Arial" w:eastAsia="Calibri" w:hAnsi="Arial" w:cs="Arial"/>
          <w:i/>
          <w:iCs/>
          <w:color w:val="000000"/>
          <w:sz w:val="24"/>
          <w:szCs w:val="24"/>
          <w:shd w:val="clear" w:color="auto" w:fill="FFFFFF"/>
          <w:lang w:val="en-US"/>
        </w:rPr>
        <w:t>33</w:t>
      </w:r>
      <w:r w:rsidRPr="00F139CB">
        <w:rPr>
          <w:rFonts w:ascii="Arial" w:eastAsia="Calibri" w:hAnsi="Arial" w:cs="Arial"/>
          <w:color w:val="000000"/>
          <w:sz w:val="24"/>
          <w:szCs w:val="24"/>
          <w:shd w:val="clear" w:color="auto" w:fill="FFFFFF"/>
          <w:lang w:val="en-US"/>
        </w:rPr>
        <w:t>(10), pp.3223-3255.</w:t>
      </w:r>
    </w:p>
    <w:p w14:paraId="7F82DFD8"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lang w:val="en-US"/>
        </w:rPr>
      </w:pPr>
      <w:r w:rsidRPr="00F139CB">
        <w:rPr>
          <w:rFonts w:ascii="Arial" w:eastAsia="Calibri" w:hAnsi="Arial" w:cs="Arial"/>
          <w:color w:val="000000"/>
          <w:sz w:val="24"/>
          <w:szCs w:val="24"/>
          <w:shd w:val="clear" w:color="auto" w:fill="FFFFFF"/>
          <w:lang w:val="en-US"/>
        </w:rPr>
        <w:t>Nugroho, B., 2020. Analysis of the Application of Management of Patient Safety and Housekeeping in the Prevention of Fall Patients. </w:t>
      </w:r>
      <w:r w:rsidRPr="00F139CB">
        <w:rPr>
          <w:rFonts w:ascii="Arial" w:eastAsia="Calibri" w:hAnsi="Arial" w:cs="Arial"/>
          <w:i/>
          <w:iCs/>
          <w:color w:val="000000"/>
          <w:sz w:val="24"/>
          <w:szCs w:val="24"/>
          <w:shd w:val="clear" w:color="auto" w:fill="FFFFFF"/>
          <w:lang w:val="en-US"/>
        </w:rPr>
        <w:t>Journal for Quality in Public Health</w:t>
      </w:r>
      <w:r w:rsidRPr="00F139CB">
        <w:rPr>
          <w:rFonts w:ascii="Arial" w:eastAsia="Calibri" w:hAnsi="Arial" w:cs="Arial"/>
          <w:color w:val="000000"/>
          <w:sz w:val="24"/>
          <w:szCs w:val="24"/>
          <w:shd w:val="clear" w:color="auto" w:fill="FFFFFF"/>
          <w:lang w:val="en-US"/>
        </w:rPr>
        <w:t>, </w:t>
      </w:r>
      <w:r w:rsidRPr="00F139CB">
        <w:rPr>
          <w:rFonts w:ascii="Arial" w:eastAsia="Calibri" w:hAnsi="Arial" w:cs="Arial"/>
          <w:i/>
          <w:iCs/>
          <w:color w:val="000000"/>
          <w:sz w:val="24"/>
          <w:szCs w:val="24"/>
          <w:shd w:val="clear" w:color="auto" w:fill="FFFFFF"/>
          <w:lang w:val="en-US"/>
        </w:rPr>
        <w:t>3</w:t>
      </w:r>
      <w:r w:rsidRPr="00F139CB">
        <w:rPr>
          <w:rFonts w:ascii="Arial" w:eastAsia="Calibri" w:hAnsi="Arial" w:cs="Arial"/>
          <w:color w:val="000000"/>
          <w:sz w:val="24"/>
          <w:szCs w:val="24"/>
          <w:shd w:val="clear" w:color="auto" w:fill="FFFFFF"/>
          <w:lang w:val="en-US"/>
        </w:rPr>
        <w:t>(2), pp.652-655.</w:t>
      </w:r>
    </w:p>
    <w:p w14:paraId="5AD25B9A"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Quick, L., 2020. Managing events: Real challenges, real outcomes. </w:t>
      </w:r>
      <w:r w:rsidRPr="00F139CB">
        <w:rPr>
          <w:rFonts w:ascii="Arial" w:eastAsia="Calibri" w:hAnsi="Arial" w:cs="Arial"/>
          <w:i/>
          <w:iCs/>
          <w:color w:val="000000"/>
          <w:sz w:val="24"/>
          <w:szCs w:val="24"/>
          <w:shd w:val="clear" w:color="auto" w:fill="FFFFFF"/>
        </w:rPr>
        <w:t>Managing Events</w:t>
      </w:r>
      <w:r w:rsidRPr="00F139CB">
        <w:rPr>
          <w:rFonts w:ascii="Arial" w:eastAsia="Calibri" w:hAnsi="Arial" w:cs="Arial"/>
          <w:color w:val="000000"/>
          <w:sz w:val="24"/>
          <w:szCs w:val="24"/>
          <w:shd w:val="clear" w:color="auto" w:fill="FFFFFF"/>
        </w:rPr>
        <w:t>, pp.1-480.</w:t>
      </w:r>
    </w:p>
    <w:p w14:paraId="5310FFC8" w14:textId="77777777" w:rsidR="00F139CB" w:rsidRPr="00F139CB" w:rsidRDefault="00F139CB" w:rsidP="00F139CB">
      <w:pPr>
        <w:spacing w:line="256" w:lineRule="auto"/>
        <w:ind w:left="720" w:hanging="720"/>
        <w:jc w:val="left"/>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Raghubalan, G. and Raghubalan, S., 2016. </w:t>
      </w:r>
      <w:r w:rsidRPr="00F139CB">
        <w:rPr>
          <w:rFonts w:ascii="Arial" w:eastAsia="Calibri" w:hAnsi="Arial" w:cs="Arial"/>
          <w:i/>
          <w:iCs/>
          <w:color w:val="000000"/>
          <w:sz w:val="24"/>
          <w:szCs w:val="24"/>
          <w:shd w:val="clear" w:color="auto" w:fill="FFFFFF"/>
        </w:rPr>
        <w:t>Hotel housekeeping: Operations and management</w:t>
      </w:r>
      <w:r w:rsidRPr="00F139CB">
        <w:rPr>
          <w:rFonts w:ascii="Arial" w:eastAsia="Calibri" w:hAnsi="Arial" w:cs="Arial"/>
          <w:color w:val="000000"/>
          <w:sz w:val="24"/>
          <w:szCs w:val="24"/>
          <w:shd w:val="clear" w:color="auto" w:fill="FFFFFF"/>
        </w:rPr>
        <w:t>. Oxford University Press.</w:t>
      </w:r>
    </w:p>
    <w:p w14:paraId="4E317785" w14:textId="77777777" w:rsidR="00F139CB" w:rsidRPr="00F139CB" w:rsidRDefault="00F139CB" w:rsidP="00F139CB">
      <w:pPr>
        <w:rPr>
          <w:rFonts w:ascii="Arial" w:eastAsia="Calibri" w:hAnsi="Arial" w:cs="Arial"/>
          <w:color w:val="000000"/>
          <w:sz w:val="24"/>
          <w:szCs w:val="24"/>
          <w:shd w:val="clear" w:color="auto" w:fill="FFFFFF"/>
        </w:rPr>
      </w:pPr>
      <w:r w:rsidRPr="00F139CB">
        <w:rPr>
          <w:rFonts w:ascii="Arial" w:eastAsia="Calibri" w:hAnsi="Arial" w:cs="Arial"/>
          <w:color w:val="000000"/>
          <w:sz w:val="24"/>
          <w:szCs w:val="24"/>
          <w:shd w:val="clear" w:color="auto" w:fill="FFFFFF"/>
        </w:rPr>
        <w:t xml:space="preserve">Ramsbottom, O., </w:t>
      </w:r>
      <w:proofErr w:type="spellStart"/>
      <w:r w:rsidRPr="00F139CB">
        <w:rPr>
          <w:rFonts w:ascii="Arial" w:eastAsia="Calibri" w:hAnsi="Arial" w:cs="Arial"/>
          <w:color w:val="000000"/>
          <w:sz w:val="24"/>
          <w:szCs w:val="24"/>
          <w:shd w:val="clear" w:color="auto" w:fill="FFFFFF"/>
        </w:rPr>
        <w:t>Michopoulou</w:t>
      </w:r>
      <w:proofErr w:type="spellEnd"/>
      <w:r w:rsidRPr="00F139CB">
        <w:rPr>
          <w:rFonts w:ascii="Arial" w:eastAsia="Calibri" w:hAnsi="Arial" w:cs="Arial"/>
          <w:color w:val="000000"/>
          <w:sz w:val="24"/>
          <w:szCs w:val="24"/>
          <w:shd w:val="clear" w:color="auto" w:fill="FFFFFF"/>
        </w:rPr>
        <w:t>, E. and Azara, I., 2018. Guest Introduction: Making Sense of. </w:t>
      </w:r>
      <w:r w:rsidRPr="00F139CB">
        <w:rPr>
          <w:rFonts w:ascii="Arial" w:eastAsia="Calibri" w:hAnsi="Arial" w:cs="Arial"/>
          <w:i/>
          <w:iCs/>
          <w:color w:val="000000"/>
          <w:sz w:val="24"/>
          <w:szCs w:val="24"/>
          <w:shd w:val="clear" w:color="auto" w:fill="FFFFFF"/>
        </w:rPr>
        <w:t>Event Management</w:t>
      </w:r>
      <w:r w:rsidRPr="00F139CB">
        <w:rPr>
          <w:rFonts w:ascii="Arial" w:eastAsia="Calibri" w:hAnsi="Arial" w:cs="Arial"/>
          <w:color w:val="000000"/>
          <w:sz w:val="24"/>
          <w:szCs w:val="24"/>
          <w:shd w:val="clear" w:color="auto" w:fill="FFFFFF"/>
        </w:rPr>
        <w:t>.</w:t>
      </w:r>
    </w:p>
    <w:p w14:paraId="5AC2F751"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Saadeh, N., 2020. Evaluation of a training program in a local hotel in Jordan. </w:t>
      </w:r>
      <w:r w:rsidRPr="00F139CB">
        <w:rPr>
          <w:rFonts w:ascii="Arial" w:eastAsia="Times New Roman" w:hAnsi="Arial" w:cs="Arial"/>
          <w:i/>
          <w:iCs/>
          <w:color w:val="000000"/>
          <w:sz w:val="24"/>
          <w:szCs w:val="24"/>
          <w:shd w:val="clear" w:color="auto" w:fill="FFFFFF"/>
          <w:lang w:val="en-US"/>
        </w:rPr>
        <w:t>International Business Research</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13</w:t>
      </w:r>
      <w:r w:rsidRPr="00F139CB">
        <w:rPr>
          <w:rFonts w:ascii="Arial" w:eastAsia="Times New Roman" w:hAnsi="Arial" w:cs="Arial"/>
          <w:color w:val="000000"/>
          <w:sz w:val="24"/>
          <w:szCs w:val="24"/>
          <w:shd w:val="clear" w:color="auto" w:fill="FFFFFF"/>
          <w:lang w:val="en-US"/>
        </w:rPr>
        <w:t>(9), p.1.</w:t>
      </w:r>
    </w:p>
    <w:p w14:paraId="0496BBA4"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 xml:space="preserve">Sachdev, I.K., 2017. Perception Of Housekeeping </w:t>
      </w:r>
      <w:proofErr w:type="gramStart"/>
      <w:r w:rsidRPr="00F139CB">
        <w:rPr>
          <w:rFonts w:ascii="Arial" w:eastAsia="Times New Roman" w:hAnsi="Arial" w:cs="Arial"/>
          <w:color w:val="000000"/>
          <w:sz w:val="24"/>
          <w:szCs w:val="24"/>
          <w:shd w:val="clear" w:color="auto" w:fill="FFFFFF"/>
          <w:lang w:val="en-US"/>
        </w:rPr>
        <w:t>As</w:t>
      </w:r>
      <w:proofErr w:type="gramEnd"/>
      <w:r w:rsidRPr="00F139CB">
        <w:rPr>
          <w:rFonts w:ascii="Arial" w:eastAsia="Times New Roman" w:hAnsi="Arial" w:cs="Arial"/>
          <w:color w:val="000000"/>
          <w:sz w:val="24"/>
          <w:szCs w:val="24"/>
          <w:shd w:val="clear" w:color="auto" w:fill="FFFFFF"/>
          <w:lang w:val="en-US"/>
        </w:rPr>
        <w:t xml:space="preserve"> A Career Amongst Hotel Management Students. </w:t>
      </w:r>
      <w:r w:rsidRPr="00F139CB">
        <w:rPr>
          <w:rFonts w:ascii="Arial" w:eastAsia="Times New Roman" w:hAnsi="Arial" w:cs="Arial"/>
          <w:i/>
          <w:iCs/>
          <w:color w:val="000000"/>
          <w:sz w:val="24"/>
          <w:szCs w:val="24"/>
          <w:shd w:val="clear" w:color="auto" w:fill="FFFFFF"/>
          <w:lang w:val="en-US"/>
        </w:rPr>
        <w:t>PUSA Journal of Hospitality and Applied Sciences</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3</w:t>
      </w:r>
      <w:r w:rsidRPr="00F139CB">
        <w:rPr>
          <w:rFonts w:ascii="Arial" w:eastAsia="Times New Roman" w:hAnsi="Arial" w:cs="Arial"/>
          <w:color w:val="000000"/>
          <w:sz w:val="24"/>
          <w:szCs w:val="24"/>
          <w:shd w:val="clear" w:color="auto" w:fill="FFFFFF"/>
          <w:lang w:val="en-US"/>
        </w:rPr>
        <w:t>, pp.49-58.</w:t>
      </w:r>
    </w:p>
    <w:p w14:paraId="25A9348F"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Shahane, R. and Fernandes, M., 2021. To Study the Training Program Implemented by the Housekeeping Department for Onboarding Staff in a Post Pandemic World and its Impact on Employee Motivation. </w:t>
      </w:r>
      <w:r w:rsidRPr="00F139CB">
        <w:rPr>
          <w:rFonts w:ascii="Arial" w:eastAsia="Times New Roman" w:hAnsi="Arial" w:cs="Arial"/>
          <w:i/>
          <w:iCs/>
          <w:color w:val="000000"/>
          <w:sz w:val="24"/>
          <w:szCs w:val="24"/>
          <w:shd w:val="clear" w:color="auto" w:fill="FFFFFF"/>
          <w:lang w:val="en-US"/>
        </w:rPr>
        <w:t>Atithya: A Journal of Hospitality</w:t>
      </w:r>
      <w:r w:rsidRPr="00F139CB">
        <w:rPr>
          <w:rFonts w:ascii="Arial" w:eastAsia="Times New Roman" w:hAnsi="Arial" w:cs="Arial"/>
          <w:color w:val="000000"/>
          <w:sz w:val="24"/>
          <w:szCs w:val="24"/>
          <w:shd w:val="clear" w:color="auto" w:fill="FFFFFF"/>
          <w:lang w:val="en-US"/>
        </w:rPr>
        <w:t>.</w:t>
      </w:r>
    </w:p>
    <w:p w14:paraId="67520B58"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r w:rsidRPr="00F139CB">
        <w:rPr>
          <w:rFonts w:ascii="Arial" w:eastAsia="Times New Roman" w:hAnsi="Arial" w:cs="Arial"/>
          <w:color w:val="000000"/>
          <w:sz w:val="24"/>
          <w:szCs w:val="24"/>
          <w:shd w:val="clear" w:color="auto" w:fill="FFFFFF"/>
          <w:lang w:val="en-US"/>
        </w:rPr>
        <w:t>Singh, A., 2015. Hotels Housekeeping Innovative Trends and Modern Practices-An overview. </w:t>
      </w:r>
      <w:r w:rsidRPr="00F139CB">
        <w:rPr>
          <w:rFonts w:ascii="Arial" w:eastAsia="Times New Roman" w:hAnsi="Arial" w:cs="Arial"/>
          <w:i/>
          <w:iCs/>
          <w:color w:val="000000"/>
          <w:sz w:val="24"/>
          <w:szCs w:val="24"/>
          <w:shd w:val="clear" w:color="auto" w:fill="FFFFFF"/>
          <w:lang w:val="en-US"/>
        </w:rPr>
        <w:t>Journal for Studies in Management and Planning</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1</w:t>
      </w:r>
      <w:r w:rsidRPr="00F139CB">
        <w:rPr>
          <w:rFonts w:ascii="Arial" w:eastAsia="Times New Roman" w:hAnsi="Arial" w:cs="Arial"/>
          <w:color w:val="000000"/>
          <w:sz w:val="24"/>
          <w:szCs w:val="24"/>
          <w:shd w:val="clear" w:color="auto" w:fill="FFFFFF"/>
          <w:lang w:val="en-US"/>
        </w:rPr>
        <w:t>(3), pp.540-548.</w:t>
      </w:r>
    </w:p>
    <w:p w14:paraId="518A0E0D" w14:textId="77777777" w:rsidR="00F139CB" w:rsidRPr="00F139CB" w:rsidRDefault="00F139CB" w:rsidP="00F139CB">
      <w:pPr>
        <w:spacing w:after="14"/>
        <w:ind w:left="720" w:right="66" w:hanging="720"/>
        <w:rPr>
          <w:rFonts w:ascii="Arial" w:eastAsia="Times New Roman" w:hAnsi="Arial" w:cs="Arial"/>
          <w:color w:val="000000"/>
          <w:sz w:val="24"/>
          <w:szCs w:val="24"/>
          <w:shd w:val="clear" w:color="auto" w:fill="FFFFFF"/>
          <w:lang w:val="en-US"/>
        </w:rPr>
      </w:pPr>
      <w:proofErr w:type="spellStart"/>
      <w:r w:rsidRPr="00F139CB">
        <w:rPr>
          <w:rFonts w:ascii="Arial" w:eastAsia="Times New Roman" w:hAnsi="Arial" w:cs="Arial"/>
          <w:color w:val="000000"/>
          <w:sz w:val="24"/>
          <w:szCs w:val="24"/>
          <w:shd w:val="clear" w:color="auto" w:fill="FFFFFF"/>
          <w:lang w:val="en-US"/>
        </w:rPr>
        <w:t>Suryawanshi</w:t>
      </w:r>
      <w:proofErr w:type="spellEnd"/>
      <w:r w:rsidRPr="00F139CB">
        <w:rPr>
          <w:rFonts w:ascii="Arial" w:eastAsia="Times New Roman" w:hAnsi="Arial" w:cs="Arial"/>
          <w:color w:val="000000"/>
          <w:sz w:val="24"/>
          <w:szCs w:val="24"/>
          <w:shd w:val="clear" w:color="auto" w:fill="FFFFFF"/>
          <w:lang w:val="en-US"/>
        </w:rPr>
        <w:t>, M., More, M. and Monga, S., 2023. A Study on the Perceptions of the Hotel Management Graduates about the Career in Housekeeping Department in the Hotel Industry: Pune City. </w:t>
      </w:r>
      <w:r w:rsidRPr="00F139CB">
        <w:rPr>
          <w:rFonts w:ascii="Arial" w:eastAsia="Times New Roman" w:hAnsi="Arial" w:cs="Arial"/>
          <w:i/>
          <w:iCs/>
          <w:color w:val="000000"/>
          <w:sz w:val="24"/>
          <w:szCs w:val="24"/>
          <w:shd w:val="clear" w:color="auto" w:fill="FFFFFF"/>
          <w:lang w:val="en-US"/>
        </w:rPr>
        <w:t>ATITHYA: A Journal of Hospitality</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9</w:t>
      </w:r>
      <w:r w:rsidRPr="00F139CB">
        <w:rPr>
          <w:rFonts w:ascii="Arial" w:eastAsia="Times New Roman" w:hAnsi="Arial" w:cs="Arial"/>
          <w:color w:val="000000"/>
          <w:sz w:val="24"/>
          <w:szCs w:val="24"/>
          <w:shd w:val="clear" w:color="auto" w:fill="FFFFFF"/>
          <w:lang w:val="en-US"/>
        </w:rPr>
        <w:t>(2).</w:t>
      </w:r>
    </w:p>
    <w:p w14:paraId="3849F5D2" w14:textId="77777777" w:rsidR="00F139CB" w:rsidRPr="00F139CB" w:rsidRDefault="00F139CB" w:rsidP="00F139CB">
      <w:pPr>
        <w:spacing w:after="14"/>
        <w:ind w:left="720" w:right="66" w:hanging="720"/>
        <w:rPr>
          <w:rFonts w:ascii="Arial" w:eastAsia="Times New Roman" w:hAnsi="Arial" w:cs="Arial"/>
          <w:color w:val="000000"/>
          <w:sz w:val="24"/>
          <w:szCs w:val="24"/>
          <w:lang w:val="en-US"/>
        </w:rPr>
      </w:pPr>
      <w:r w:rsidRPr="00F139CB">
        <w:rPr>
          <w:rFonts w:ascii="Arial" w:eastAsia="Times New Roman" w:hAnsi="Arial" w:cs="Arial"/>
          <w:color w:val="000000"/>
          <w:sz w:val="24"/>
          <w:szCs w:val="24"/>
          <w:shd w:val="clear" w:color="auto" w:fill="FFFFFF"/>
          <w:lang w:val="en-US"/>
        </w:rPr>
        <w:t xml:space="preserve">Wirya, I.M.S., 2023. Analysis of the Implementation of Standard Operating Procedures (SOP) in the Housekeeping and Front Office Department of </w:t>
      </w:r>
      <w:proofErr w:type="spellStart"/>
      <w:r w:rsidRPr="00F139CB">
        <w:rPr>
          <w:rFonts w:ascii="Arial" w:eastAsia="Times New Roman" w:hAnsi="Arial" w:cs="Arial"/>
          <w:color w:val="000000"/>
          <w:sz w:val="24"/>
          <w:szCs w:val="24"/>
          <w:shd w:val="clear" w:color="auto" w:fill="FFFFFF"/>
          <w:lang w:val="en-US"/>
        </w:rPr>
        <w:t>Frii</w:t>
      </w:r>
      <w:proofErr w:type="spellEnd"/>
      <w:r w:rsidRPr="00F139CB">
        <w:rPr>
          <w:rFonts w:ascii="Arial" w:eastAsia="Times New Roman" w:hAnsi="Arial" w:cs="Arial"/>
          <w:color w:val="000000"/>
          <w:sz w:val="24"/>
          <w:szCs w:val="24"/>
          <w:shd w:val="clear" w:color="auto" w:fill="FFFFFF"/>
          <w:lang w:val="en-US"/>
        </w:rPr>
        <w:t xml:space="preserve"> </w:t>
      </w:r>
      <w:r w:rsidRPr="00F139CB">
        <w:rPr>
          <w:rFonts w:ascii="Arial" w:eastAsia="Times New Roman" w:hAnsi="Arial" w:cs="Arial"/>
          <w:color w:val="000000"/>
          <w:sz w:val="24"/>
          <w:szCs w:val="24"/>
          <w:shd w:val="clear" w:color="auto" w:fill="FFFFFF"/>
          <w:lang w:val="en-US"/>
        </w:rPr>
        <w:lastRenderedPageBreak/>
        <w:t xml:space="preserve">Bali Echo Beach Hotel </w:t>
      </w:r>
      <w:proofErr w:type="spellStart"/>
      <w:r w:rsidRPr="00F139CB">
        <w:rPr>
          <w:rFonts w:ascii="Arial" w:eastAsia="Times New Roman" w:hAnsi="Arial" w:cs="Arial"/>
          <w:color w:val="000000"/>
          <w:sz w:val="24"/>
          <w:szCs w:val="24"/>
          <w:shd w:val="clear" w:color="auto" w:fill="FFFFFF"/>
          <w:lang w:val="en-US"/>
        </w:rPr>
        <w:t>Canggu</w:t>
      </w:r>
      <w:proofErr w:type="spellEnd"/>
      <w:r w:rsidRPr="00F139CB">
        <w:rPr>
          <w:rFonts w:ascii="Arial" w:eastAsia="Times New Roman" w:hAnsi="Arial" w:cs="Arial"/>
          <w:color w:val="000000"/>
          <w:sz w:val="24"/>
          <w:szCs w:val="24"/>
          <w:shd w:val="clear" w:color="auto" w:fill="FFFFFF"/>
          <w:lang w:val="en-US"/>
        </w:rPr>
        <w:t>. </w:t>
      </w:r>
      <w:proofErr w:type="spellStart"/>
      <w:r w:rsidRPr="00F139CB">
        <w:rPr>
          <w:rFonts w:ascii="Arial" w:eastAsia="Times New Roman" w:hAnsi="Arial" w:cs="Arial"/>
          <w:i/>
          <w:iCs/>
          <w:color w:val="000000"/>
          <w:sz w:val="24"/>
          <w:szCs w:val="24"/>
          <w:shd w:val="clear" w:color="auto" w:fill="FFFFFF"/>
          <w:lang w:val="en-US"/>
        </w:rPr>
        <w:t>JurnalManajemenPelayanan</w:t>
      </w:r>
      <w:proofErr w:type="spellEnd"/>
      <w:r w:rsidRPr="00F139CB">
        <w:rPr>
          <w:rFonts w:ascii="Arial" w:eastAsia="Times New Roman" w:hAnsi="Arial" w:cs="Arial"/>
          <w:i/>
          <w:iCs/>
          <w:color w:val="000000"/>
          <w:sz w:val="24"/>
          <w:szCs w:val="24"/>
          <w:shd w:val="clear" w:color="auto" w:fill="FFFFFF"/>
          <w:lang w:val="en-US"/>
        </w:rPr>
        <w:t xml:space="preserve"> Hotel</w:t>
      </w:r>
      <w:r w:rsidRPr="00F139CB">
        <w:rPr>
          <w:rFonts w:ascii="Arial" w:eastAsia="Times New Roman" w:hAnsi="Arial" w:cs="Arial"/>
          <w:color w:val="000000"/>
          <w:sz w:val="24"/>
          <w:szCs w:val="24"/>
          <w:shd w:val="clear" w:color="auto" w:fill="FFFFFF"/>
          <w:lang w:val="en-US"/>
        </w:rPr>
        <w:t>, </w:t>
      </w:r>
      <w:r w:rsidRPr="00F139CB">
        <w:rPr>
          <w:rFonts w:ascii="Arial" w:eastAsia="Times New Roman" w:hAnsi="Arial" w:cs="Arial"/>
          <w:i/>
          <w:iCs/>
          <w:color w:val="000000"/>
          <w:sz w:val="24"/>
          <w:szCs w:val="24"/>
          <w:shd w:val="clear" w:color="auto" w:fill="FFFFFF"/>
          <w:lang w:val="en-US"/>
        </w:rPr>
        <w:t>7</w:t>
      </w:r>
      <w:r w:rsidRPr="00F139CB">
        <w:rPr>
          <w:rFonts w:ascii="Arial" w:eastAsia="Times New Roman" w:hAnsi="Arial" w:cs="Arial"/>
          <w:color w:val="000000"/>
          <w:sz w:val="24"/>
          <w:szCs w:val="24"/>
          <w:shd w:val="clear" w:color="auto" w:fill="FFFFFF"/>
          <w:lang w:val="en-US"/>
        </w:rPr>
        <w:t>(1), pp.192-223.</w:t>
      </w:r>
    </w:p>
    <w:p w14:paraId="08683EC0" w14:textId="77777777" w:rsidR="00F139CB" w:rsidRPr="00F139CB" w:rsidRDefault="00F139CB" w:rsidP="00F139CB">
      <w:pPr>
        <w:rPr>
          <w:rFonts w:ascii="Arial" w:eastAsia="Calibri" w:hAnsi="Arial" w:cs="Arial"/>
          <w:b/>
          <w:bCs/>
          <w:color w:val="000000"/>
          <w:sz w:val="24"/>
          <w:szCs w:val="24"/>
        </w:rPr>
      </w:pPr>
    </w:p>
    <w:p w14:paraId="223C0DD7" w14:textId="77777777" w:rsidR="00F139CB" w:rsidRPr="00F139CB" w:rsidRDefault="00F139CB" w:rsidP="00F139CB">
      <w:pPr>
        <w:rPr>
          <w:rFonts w:ascii="Arial" w:eastAsia="Calibri" w:hAnsi="Arial" w:cs="Arial"/>
          <w:color w:val="000000"/>
          <w:sz w:val="24"/>
          <w:szCs w:val="24"/>
        </w:rPr>
      </w:pPr>
    </w:p>
    <w:p w14:paraId="74EBAC85" w14:textId="77777777" w:rsidR="00F139CB" w:rsidRPr="00F139CB" w:rsidRDefault="00F139CB" w:rsidP="00F139CB">
      <w:pPr>
        <w:rPr>
          <w:rFonts w:ascii="Arial" w:eastAsia="Calibri" w:hAnsi="Arial" w:cs="Arial"/>
          <w:color w:val="000000"/>
          <w:sz w:val="24"/>
          <w:szCs w:val="24"/>
        </w:rPr>
      </w:pPr>
    </w:p>
    <w:p w14:paraId="10466C18" w14:textId="77777777" w:rsidR="00F139CB" w:rsidRPr="00F139CB" w:rsidRDefault="00F139CB" w:rsidP="00F139CB">
      <w:pPr>
        <w:rPr>
          <w:rFonts w:ascii="Arial" w:eastAsia="Calibri" w:hAnsi="Arial" w:cs="Arial"/>
          <w:color w:val="000000"/>
          <w:sz w:val="24"/>
          <w:szCs w:val="24"/>
        </w:rPr>
      </w:pPr>
    </w:p>
    <w:p w14:paraId="78AD9F45" w14:textId="77777777" w:rsidR="00F139CB" w:rsidRPr="00F139CB" w:rsidRDefault="00F139CB" w:rsidP="00F139CB">
      <w:pPr>
        <w:rPr>
          <w:rFonts w:ascii="Arial" w:eastAsia="Calibri" w:hAnsi="Arial" w:cs="Arial"/>
          <w:bCs/>
          <w:color w:val="000000"/>
          <w:sz w:val="24"/>
          <w:szCs w:val="24"/>
        </w:rPr>
      </w:pPr>
    </w:p>
    <w:p w14:paraId="300DBE84" w14:textId="77777777" w:rsidR="007F6B35" w:rsidRDefault="007F6B35"/>
    <w:sectPr w:rsidR="007F6B35" w:rsidSect="00F13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139CB"/>
    <w:rsid w:val="000B61BC"/>
    <w:rsid w:val="007F6B35"/>
    <w:rsid w:val="00F139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97887F"/>
  <w15:chartTrackingRefBased/>
  <w15:docId w15:val="{5A02165D-2E43-4FC6-B109-29063B2C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B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902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1388</Words>
  <Characters>7941</Characters>
  <Application>Microsoft Office Word</Application>
  <DocSecurity>0</DocSecurity>
  <Lines>184</Lines>
  <Paragraphs>63</Paragraphs>
  <ScaleCrop>false</ScaleCrop>
  <Company>Grizli777</Company>
  <LinksUpToDate>false</LinksUpToDate>
  <CharactersWithSpaces>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Piron (2233575)</dc:creator>
  <cp:keywords/>
  <dc:description/>
  <cp:lastModifiedBy>Petru Piron (2233575)</cp:lastModifiedBy>
  <cp:revision>1</cp:revision>
  <dcterms:created xsi:type="dcterms:W3CDTF">2024-02-22T14:45:00Z</dcterms:created>
  <dcterms:modified xsi:type="dcterms:W3CDTF">2024-02-22T14:47:00Z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72ec4b2a-0837-4d0f-9694-80bb79d5901c</vt:lpwstr>
  </property>
</Properties>
</file>