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7EF61" w14:textId="3C6BCB12" w:rsidR="004A546A" w:rsidRDefault="00000000" w:rsidP="4F23DAE9">
      <w:pPr>
        <w:rPr>
          <w:rFonts w:eastAsiaTheme="minorEastAsia"/>
          <w:color w:val="2F5496" w:themeColor="accent1" w:themeShade="BF"/>
          <w:sz w:val="24"/>
          <w:szCs w:val="24"/>
          <w:lang w:val="en-US"/>
        </w:rPr>
      </w:pPr>
      <w:sdt>
        <w:sdtPr>
          <w:id w:val="-62804245"/>
          <w:docPartObj>
            <w:docPartGallery w:val="Cover Pages"/>
            <w:docPartUnique/>
          </w:docPartObj>
        </w:sdtPr>
        <w:sdtEndPr>
          <w:rPr>
            <w:rFonts w:eastAsiaTheme="minorEastAsia"/>
            <w:color w:val="2F5496" w:themeColor="accent1" w:themeShade="BF"/>
            <w:sz w:val="24"/>
            <w:szCs w:val="24"/>
            <w:lang w:val="en-US"/>
          </w:rPr>
        </w:sdtEndPr>
        <w:sdtContent/>
      </w:sdt>
      <w:r w:rsidR="4A7B5DED" w:rsidRPr="4F23DAE9">
        <w:rPr>
          <w:rFonts w:eastAsiaTheme="minorEastAsia"/>
          <w:color w:val="2F5496" w:themeColor="accent1" w:themeShade="BF"/>
          <w:sz w:val="32"/>
          <w:szCs w:val="32"/>
          <w:lang w:val="en-US"/>
        </w:rPr>
        <w:t xml:space="preserve">student number </w:t>
      </w:r>
      <w:proofErr w:type="gramStart"/>
      <w:r w:rsidR="4A7B5DED" w:rsidRPr="4F23DAE9">
        <w:rPr>
          <w:rFonts w:eastAsiaTheme="minorEastAsia"/>
          <w:color w:val="2F5496" w:themeColor="accent1" w:themeShade="BF"/>
          <w:sz w:val="32"/>
          <w:szCs w:val="32"/>
          <w:lang w:val="en-US"/>
        </w:rPr>
        <w:t xml:space="preserve">2245871  </w:t>
      </w:r>
      <w:proofErr w:type="spellStart"/>
      <w:r w:rsidR="4A7B5DED" w:rsidRPr="4F23DAE9">
        <w:rPr>
          <w:rFonts w:eastAsiaTheme="minorEastAsia"/>
          <w:color w:val="2F5496" w:themeColor="accent1" w:themeShade="BF"/>
          <w:sz w:val="32"/>
          <w:szCs w:val="32"/>
          <w:lang w:val="en-US"/>
        </w:rPr>
        <w:t>misbah</w:t>
      </w:r>
      <w:proofErr w:type="spellEnd"/>
      <w:proofErr w:type="gramEnd"/>
      <w:r w:rsidR="4A7B5DED" w:rsidRPr="4F23DAE9">
        <w:rPr>
          <w:rFonts w:eastAsiaTheme="minorEastAsia"/>
          <w:color w:val="2F5496" w:themeColor="accent1" w:themeShade="BF"/>
          <w:sz w:val="32"/>
          <w:szCs w:val="32"/>
          <w:lang w:val="en-US"/>
        </w:rPr>
        <w:t xml:space="preserve"> </w:t>
      </w:r>
      <w:proofErr w:type="spellStart"/>
      <w:r w:rsidR="4A7B5DED" w:rsidRPr="4F23DAE9">
        <w:rPr>
          <w:rFonts w:eastAsiaTheme="minorEastAsia"/>
          <w:color w:val="2F5496" w:themeColor="accent1" w:themeShade="BF"/>
          <w:sz w:val="32"/>
          <w:szCs w:val="32"/>
          <w:lang w:val="en-US"/>
        </w:rPr>
        <w:t>nawaz</w:t>
      </w:r>
      <w:proofErr w:type="spellEnd"/>
      <w:r w:rsidR="4A7B5DED" w:rsidRPr="4F23DAE9">
        <w:rPr>
          <w:rFonts w:eastAsiaTheme="minorEastAsia"/>
          <w:color w:val="2F5496" w:themeColor="accent1" w:themeShade="BF"/>
          <w:sz w:val="32"/>
          <w:szCs w:val="32"/>
          <w:lang w:val="en-US"/>
        </w:rPr>
        <w:t xml:space="preserve"> </w:t>
      </w:r>
      <w:r w:rsidR="004A546A">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4="http://schemas.microsoft.com/office/drawing/2010/main" xmlns:pic="http://schemas.openxmlformats.org/drawingml/2006/picture"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E6FB9D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3"/>
                </v:rect>
                <w10:wrap anchorx="page" anchory="page"/>
              </v:group>
            </w:pict>
          </mc:Fallback>
        </mc:AlternateContent>
      </w:r>
      <w:r w:rsidR="4A7B5DED" w:rsidRPr="4F23DAE9">
        <w:rPr>
          <w:rFonts w:eastAsiaTheme="minorEastAsia"/>
          <w:color w:val="2F5496" w:themeColor="accent1" w:themeShade="BF"/>
          <w:sz w:val="24"/>
          <w:szCs w:val="24"/>
          <w:lang w:val="en-US"/>
        </w:rPr>
        <w:t>​</w:t>
      </w:r>
      <w:r w:rsidR="004A546A">
        <w:rPr>
          <w:noProof/>
        </w:rPr>
        <w:lastRenderedPageBreak/>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highlight w:val="yell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3A67C6B3" w:rsidR="004A546A" w:rsidRPr="00550DEC" w:rsidRDefault="0085133C">
                                <w:pPr>
                                  <w:pStyle w:val="NoSpacing"/>
                                  <w:jc w:val="right"/>
                                  <w:rPr>
                                    <w:color w:val="595959" w:themeColor="text1" w:themeTint="A6"/>
                                    <w:sz w:val="28"/>
                                    <w:szCs w:val="28"/>
                                    <w:highlight w:val="yellow"/>
                                  </w:rPr>
                                </w:pPr>
                                <w:r>
                                  <w:rPr>
                                    <w:color w:val="595959" w:themeColor="text1" w:themeTint="A6"/>
                                    <w:sz w:val="28"/>
                                    <w:szCs w:val="28"/>
                                    <w:highlight w:val="yellow"/>
                                  </w:rPr>
                                  <w:t>Misbah Nawaz</w:t>
                                </w:r>
                              </w:p>
                            </w:sdtContent>
                          </w:sdt>
                          <w:p w14:paraId="0F1457DB" w14:textId="0AEDA1B6" w:rsidR="004A546A" w:rsidRDefault="00000000">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Content>
                                <w:r w:rsidR="00210AD4" w:rsidRPr="00550DEC">
                                  <w:rPr>
                                    <w:color w:val="595959" w:themeColor="text1" w:themeTint="A6"/>
                                    <w:sz w:val="18"/>
                                    <w:szCs w:val="18"/>
                                    <w:highlight w:val="yellow"/>
                                  </w:rPr>
                                  <w:t>Student number</w:t>
                                </w:r>
                              </w:sdtContent>
                            </w:sdt>
                            <w:r w:rsidR="002B2A08">
                              <w:rPr>
                                <w:color w:val="595959" w:themeColor="text1" w:themeTint="A6"/>
                                <w:sz w:val="18"/>
                                <w:szCs w:val="18"/>
                              </w:rPr>
                              <w:t>2245871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0A95216B">
                <v:stroke joinstyle="miter"/>
                <v:path gradientshapeok="t" o:connecttype="rect"/>
              </v:shapetype>
              <v:shape id="Text Box 1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highlight w:val="yell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Pr="00550DEC" w:rsidR="004A546A" w:rsidRDefault="0085133C" w14:paraId="6811D48F" w14:textId="3A67C6B3">
                          <w:pPr>
                            <w:pStyle w:val="NoSpacing"/>
                            <w:jc w:val="right"/>
                            <w:rPr>
                              <w:color w:val="595959" w:themeColor="text1" w:themeTint="A6"/>
                              <w:sz w:val="28"/>
                              <w:szCs w:val="28"/>
                              <w:highlight w:val="yellow"/>
                            </w:rPr>
                          </w:pPr>
                          <w:r>
                            <w:rPr>
                              <w:color w:val="595959" w:themeColor="text1" w:themeTint="A6"/>
                              <w:sz w:val="28"/>
                              <w:szCs w:val="28"/>
                              <w:highlight w:val="yellow"/>
                            </w:rPr>
                            <w:t>Misbah Nawaz</w:t>
                          </w:r>
                        </w:p>
                      </w:sdtContent>
                    </w:sdt>
                    <w:p w:rsidR="004A546A" w:rsidRDefault="00000000" w14:paraId="0F1457DB" w14:textId="0AEDA1B6">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Content>
                          <w:r w:rsidRPr="00550DEC" w:rsidR="00210AD4">
                            <w:rPr>
                              <w:color w:val="595959" w:themeColor="text1" w:themeTint="A6"/>
                              <w:sz w:val="18"/>
                              <w:szCs w:val="18"/>
                              <w:highlight w:val="yellow"/>
                            </w:rPr>
                            <w:t>Student number</w:t>
                          </w:r>
                        </w:sdtContent>
                      </w:sdt>
                      <w:r w:rsidR="002B2A08">
                        <w:rPr>
                          <w:color w:val="595959" w:themeColor="text1" w:themeTint="A6"/>
                          <w:sz w:val="18"/>
                          <w:szCs w:val="18"/>
                        </w:rPr>
                        <w:t>2245871</w:t>
                      </w:r>
                    </w:p>
                  </w:txbxContent>
                </v:textbox>
                <w10:wrap type="square" anchorx="page" anchory="page"/>
              </v:shape>
            </w:pict>
          </mc:Fallback>
        </mc:AlternateContent>
      </w:r>
      <w:r w:rsidR="004A546A">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0D46692C"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410248BA"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14="http://schemas.microsoft.com/office/drawing/2010/main" xmlns:pic="http://schemas.openxmlformats.org/drawingml/2006/picture" xmlns:a="http://schemas.openxmlformats.org/drawingml/2006/main">
            <w:pict>
              <v:shape id="Text Box 1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" w14:anchorId="01BBEB35">
                <v:textbox inset="126pt,0,54pt,0">
                  <w:txbxContent>
                    <w:p w:rsidRPr="00210AD4" w:rsidR="004A546A" w:rsidRDefault="00000000" w14:paraId="106A967E" w14:textId="0D46692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A546A" w:rsidRDefault="00210AD4" w14:paraId="641C13EC" w14:textId="410248BA">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page" anchory="page"/>
              </v:shape>
            </w:pict>
          </mc:Fallback>
        </mc:AlternateContent>
      </w:r>
      <w:r w:rsidR="004A546A">
        <w:rPr>
          <w:noProof/>
        </w:rPr>
        <mc:AlternateContent>
          <mc:Choice Requires="wps">
            <w:drawing>
              <wp:inline distT="0" distB="0" distL="114300" distR="114300" wp14:anchorId="7637FEB4" wp14:editId="676E05DF">
                <wp:extent cx="7313930" cy="3651250"/>
                <wp:effectExtent l="0" t="0" r="0" b="6350"/>
                <wp:docPr id="479071029" name="Text Box 154"/>
                <wp:cNvGraphicFramePr/>
                <a:graphic xmlns:a="http://schemas.openxmlformats.org/drawingml/2006/main">
                  <a:graphicData uri="http://schemas.microsoft.com/office/word/2010/wordprocessingShape">
                    <wps:wsp>
                      <wps:cNvSpPr txBox="1"/>
                      <wps:spPr>
                        <a:xfrm>
                          <a:off x="0" y="0"/>
                          <a:ext cx="7313930"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9E85F4" w14:textId="77777777" w:rsidR="004A546A" w:rsidRPr="00210AD4" w:rsidRDefault="00000000">
                            <w:pPr>
                              <w:jc w:val="right"/>
                              <w:rPr>
                                <w:color w:val="4472C4" w:themeColor="accent1"/>
                                <w:sz w:val="56"/>
                                <w:szCs w:val="56"/>
                              </w:rPr>
                            </w:pPr>
                            <w:sdt>
                              <w:sdtPr>
                                <w:rPr>
                                  <w:caps/>
                                  <w:color w:val="4472C4" w:themeColor="accent1"/>
                                  <w:sz w:val="56"/>
                                  <w:szCs w:val="56"/>
                                </w:rPr>
                                <w:alias w:val="Title"/>
                                <w:tag w:val=""/>
                                <w:id w:val="214207558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375530044"/>
                              <w:dataBinding w:prefixMappings="xmlns:ns0='http://purl.org/dc/elements/1.1/' xmlns:ns1='http://schemas.openxmlformats.org/package/2006/metadata/core-properties' " w:xpath="/ns1:coreProperties[1]/ns0:subject[1]" w:storeItemID="{6C3C8BC8-F283-45AE-878A-BAB7291924A1}"/>
                              <w:text/>
                            </w:sdtPr>
                            <w:sdtContent>
                              <w:p w14:paraId="4C85C1C6" w14:textId="77777777"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inline>
            </w:drawing>
          </mc:Choice>
          <mc:Fallback xmlns:a="http://schemas.openxmlformats.org/drawingml/2006/main" xmlns:a14="http://schemas.microsoft.com/office/drawing/2010/main" xmlns:pic="http://schemas.openxmlformats.org/drawingml/2006/picture"/>
        </mc:AlternateContent>
      </w:r>
    </w:p>
    <w:p w14:paraId="59C1C664" w14:textId="77777777" w:rsidR="001C59E2" w:rsidRDefault="001C59E2" w:rsidP="001C59E2"/>
    <w:p w14:paraId="585A9663" w14:textId="4E69A008" w:rsidR="001C59E2" w:rsidRDefault="001C59E2" w:rsidP="001C59E2"/>
    <w:p w14:paraId="49CC383B" w14:textId="77777777" w:rsidR="001C59E2" w:rsidRDefault="001C59E2" w:rsidP="001C59E2"/>
    <w:p w14:paraId="5A05FCFA" w14:textId="655209B0" w:rsidR="001C59E2" w:rsidRPr="00605249" w:rsidRDefault="001C59E2" w:rsidP="001C59E2">
      <w:pPr>
        <w:rPr>
          <w:b/>
          <w:bCs/>
        </w:rPr>
      </w:pPr>
      <w:r w:rsidRPr="00605249">
        <w:rPr>
          <w:b/>
          <w:bCs/>
        </w:rPr>
        <w:t>Task 1 – Preparing for Higher Education</w:t>
      </w:r>
    </w:p>
    <w:p w14:paraId="41E7E3B8" w14:textId="77777777" w:rsidR="001C59E2" w:rsidRDefault="001C59E2" w:rsidP="001C59E2"/>
    <w:p w14:paraId="3FAC5C58"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2"/>
          <w:szCs w:val="22"/>
        </w:rPr>
        <w:t xml:space="preserve">Beginning university is a new experience that can be daunting for new students. This uneasiness can stem from the fear of the unknown and having to do something new for the first time in their lives, this can include struggling to adapt to the course, making new friends and getting on with your new lecturers. However, this feeling can change when students begin their new academic career and realise the support they have in place. According to a speech by Benjamin Disraeli in 1873, he says that “A university should be a place of light, of liberty, and of learning”. This </w:t>
      </w:r>
      <w:proofErr w:type="gramStart"/>
      <w:r>
        <w:rPr>
          <w:rStyle w:val="normaltextrun"/>
          <w:rFonts w:ascii="Calibri" w:eastAsiaTheme="majorEastAsia" w:hAnsi="Calibri" w:cs="Calibri"/>
          <w:color w:val="000000"/>
          <w:sz w:val="22"/>
          <w:szCs w:val="22"/>
        </w:rPr>
        <w:t>is a reflection of</w:t>
      </w:r>
      <w:proofErr w:type="gramEnd"/>
      <w:r>
        <w:rPr>
          <w:rStyle w:val="normaltextrun"/>
          <w:rFonts w:ascii="Calibri" w:eastAsiaTheme="majorEastAsia" w:hAnsi="Calibri" w:cs="Calibri"/>
          <w:color w:val="000000"/>
          <w:sz w:val="22"/>
          <w:szCs w:val="22"/>
        </w:rPr>
        <w:t xml:space="preserve"> what university should be like, and usually is. It is a haven for knowledge that can help you grow, not only academically but also financially in the future. University graduates earn more money than people who didn’t go to university (Allingham, T. 2022). Even though the </w:t>
      </w:r>
      <w:proofErr w:type="gramStart"/>
      <w:r>
        <w:rPr>
          <w:rStyle w:val="normaltextrun"/>
          <w:rFonts w:ascii="Calibri" w:eastAsiaTheme="majorEastAsia" w:hAnsi="Calibri" w:cs="Calibri"/>
          <w:color w:val="000000"/>
          <w:sz w:val="22"/>
          <w:szCs w:val="22"/>
        </w:rPr>
        <w:t>final outcome</w:t>
      </w:r>
      <w:proofErr w:type="gramEnd"/>
      <w:r>
        <w:rPr>
          <w:rStyle w:val="normaltextrun"/>
          <w:rFonts w:ascii="Calibri" w:eastAsiaTheme="majorEastAsia" w:hAnsi="Calibri" w:cs="Calibri"/>
          <w:color w:val="000000"/>
          <w:sz w:val="22"/>
          <w:szCs w:val="22"/>
        </w:rPr>
        <w:t xml:space="preserve"> is useful, the process is difficult. In (</w:t>
      </w:r>
      <w:proofErr w:type="spellStart"/>
      <w:r>
        <w:rPr>
          <w:rStyle w:val="normaltextrun"/>
          <w:rFonts w:ascii="Calibri" w:eastAsiaTheme="majorEastAsia" w:hAnsi="Calibri" w:cs="Calibri"/>
          <w:color w:val="000000"/>
          <w:sz w:val="22"/>
          <w:szCs w:val="22"/>
        </w:rPr>
        <w:t>Wollscheid</w:t>
      </w:r>
      <w:proofErr w:type="spellEnd"/>
      <w:r>
        <w:rPr>
          <w:rStyle w:val="normaltextrun"/>
          <w:rFonts w:ascii="Calibri" w:eastAsiaTheme="majorEastAsia" w:hAnsi="Calibri" w:cs="Calibri"/>
          <w:color w:val="000000"/>
          <w:sz w:val="22"/>
          <w:szCs w:val="22"/>
        </w:rPr>
        <w:t>, S. 2021), it’s shown that students are not well-equipped to work I dependently for higher education, however this is dependent on the course as some courses like law have been well aligned to secondary school education. Even though these results were taken from Norway, the general findings can be applied internationally. There’s a model called “The Kolb Learning Cycle” which suggests that experience is a continuous learning process, and this can make a student more successful at university (Fry, H. 2009).</w:t>
      </w:r>
      <w:r>
        <w:rPr>
          <w:rStyle w:val="eop"/>
          <w:rFonts w:ascii="Calibri" w:hAnsi="Calibri" w:cs="Calibri"/>
          <w:color w:val="000000"/>
          <w:sz w:val="22"/>
          <w:szCs w:val="22"/>
        </w:rPr>
        <w:t> </w:t>
      </w:r>
    </w:p>
    <w:p w14:paraId="525F6865"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134CF06" w14:textId="52B68A7C" w:rsidR="0085133C" w:rsidRDefault="0085133C" w:rsidP="0085133C">
      <w:pPr>
        <w:pStyle w:val="paragraph"/>
        <w:spacing w:before="0" w:beforeAutospacing="0" w:after="0" w:afterAutospacing="0"/>
        <w:ind w:left="144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293A611D" wp14:editId="625E3224">
            <wp:extent cx="3122295" cy="1692910"/>
            <wp:effectExtent l="0" t="0" r="1905" b="0"/>
            <wp:docPr id="1189903806" name="Picture 1" descr="A picture containing text, diagram,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03806" name="Picture 1" descr="A picture containing text, diagram, screenshot, lin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22295" cy="1692910"/>
                    </a:xfrm>
                    <a:prstGeom prst="rect">
                      <a:avLst/>
                    </a:prstGeom>
                    <a:noFill/>
                    <a:ln>
                      <a:noFill/>
                    </a:ln>
                  </pic:spPr>
                </pic:pic>
              </a:graphicData>
            </a:graphic>
          </wp:inline>
        </w:drawing>
      </w:r>
      <w:r>
        <w:rPr>
          <w:rStyle w:val="eop"/>
          <w:rFonts w:ascii="Calibri" w:hAnsi="Calibri" w:cs="Calibri"/>
          <w:color w:val="000000"/>
          <w:sz w:val="22"/>
          <w:szCs w:val="22"/>
        </w:rPr>
        <w:t> </w:t>
      </w:r>
    </w:p>
    <w:p w14:paraId="51F6D4F9" w14:textId="77777777" w:rsidR="0085133C" w:rsidRDefault="0085133C" w:rsidP="0085133C">
      <w:pPr>
        <w:pStyle w:val="paragraph"/>
        <w:spacing w:before="0" w:beforeAutospacing="0" w:after="0" w:afterAutospacing="0"/>
        <w:ind w:left="2160" w:firstLine="720"/>
        <w:textAlignment w:val="baseline"/>
        <w:rPr>
          <w:rFonts w:ascii="Segoe UI" w:hAnsi="Segoe UI" w:cs="Segoe UI"/>
          <w:sz w:val="18"/>
          <w:szCs w:val="18"/>
        </w:rPr>
      </w:pPr>
      <w:r>
        <w:rPr>
          <w:rStyle w:val="normaltextrun"/>
          <w:rFonts w:ascii="Calibri" w:eastAsiaTheme="majorEastAsia" w:hAnsi="Calibri" w:cs="Calibri"/>
          <w:color w:val="000000"/>
          <w:sz w:val="22"/>
          <w:szCs w:val="22"/>
        </w:rPr>
        <w:t>Figure 1 – The Kolb Learning Cycle.</w:t>
      </w:r>
      <w:r>
        <w:rPr>
          <w:rStyle w:val="eop"/>
          <w:rFonts w:ascii="Calibri" w:hAnsi="Calibri" w:cs="Calibri"/>
          <w:color w:val="000000"/>
          <w:sz w:val="22"/>
          <w:szCs w:val="22"/>
        </w:rPr>
        <w:t> </w:t>
      </w:r>
    </w:p>
    <w:p w14:paraId="05552C5A"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2F932EA5"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3C714164"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2"/>
          <w:szCs w:val="22"/>
        </w:rPr>
        <w:t>From a more practical perspective, there are services provided on campus for students. According to (Johnson, C. 2022), we can see that students who utilise the support perform better on their courses. To conclude, while beginning university can be overwhelming, there are plenty of places for academic and personal support.</w:t>
      </w:r>
      <w:r>
        <w:rPr>
          <w:rStyle w:val="eop"/>
          <w:rFonts w:ascii="Calibri" w:hAnsi="Calibri" w:cs="Calibri"/>
          <w:color w:val="000000"/>
          <w:sz w:val="22"/>
          <w:szCs w:val="22"/>
        </w:rPr>
        <w:t> </w:t>
      </w:r>
    </w:p>
    <w:p w14:paraId="476123ED" w14:textId="77777777" w:rsidR="001C59E2" w:rsidRDefault="001C59E2" w:rsidP="001C59E2"/>
    <w:p w14:paraId="0AE53342" w14:textId="77777777" w:rsidR="001C59E2" w:rsidRDefault="001C59E2" w:rsidP="001C59E2"/>
    <w:p w14:paraId="1CBB2C70" w14:textId="77777777" w:rsidR="001C59E2" w:rsidRDefault="001C59E2" w:rsidP="001C59E2"/>
    <w:p w14:paraId="6A4356AA" w14:textId="77777777" w:rsidR="001C59E2" w:rsidRDefault="001C59E2" w:rsidP="001C59E2"/>
    <w:p w14:paraId="7CA3B3DD" w14:textId="77777777" w:rsidR="001C59E2" w:rsidRDefault="001C59E2" w:rsidP="001C59E2"/>
    <w:p w14:paraId="2A5BA3AE" w14:textId="77777777" w:rsidR="001C59E2" w:rsidRDefault="001C59E2" w:rsidP="001C59E2"/>
    <w:p w14:paraId="1633A138" w14:textId="247F6499" w:rsidR="001C59E2" w:rsidRDefault="00033B91" w:rsidP="001C59E2">
      <w:r>
        <w:rPr>
          <w:noProof/>
        </w:rPr>
        <w:lastRenderedPageBreak/>
        <mc:AlternateContent>
          <mc:Choice Requires="wps">
            <w:drawing>
              <wp:anchor distT="0" distB="0" distL="114300" distR="114300" simplePos="0" relativeHeight="251667456" behindDoc="0" locked="0" layoutInCell="1" allowOverlap="1" wp14:anchorId="60BF3E54" wp14:editId="01876E6E">
                <wp:simplePos x="0" y="0"/>
                <wp:positionH relativeFrom="column">
                  <wp:posOffset>2152650</wp:posOffset>
                </wp:positionH>
                <wp:positionV relativeFrom="paragraph">
                  <wp:posOffset>-152400</wp:posOffset>
                </wp:positionV>
                <wp:extent cx="2076450" cy="984250"/>
                <wp:effectExtent l="0" t="0" r="19050" b="25400"/>
                <wp:wrapNone/>
                <wp:docPr id="1343731354" name="Rectangle: Rounded Corners 6"/>
                <wp:cNvGraphicFramePr/>
                <a:graphic xmlns:a="http://schemas.openxmlformats.org/drawingml/2006/main">
                  <a:graphicData uri="http://schemas.microsoft.com/office/word/2010/wordprocessingShape">
                    <wps:wsp>
                      <wps:cNvSpPr/>
                      <wps:spPr>
                        <a:xfrm>
                          <a:off x="0" y="0"/>
                          <a:ext cx="2076450" cy="9842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546A984" w14:textId="3C5CA788" w:rsidR="00033B91" w:rsidRPr="00033B91" w:rsidRDefault="00033B91" w:rsidP="00EB38EC">
                            <w:pPr>
                              <w:jc w:val="center"/>
                              <w:rPr>
                                <w:b/>
                                <w:bCs/>
                                <w:u w:val="single"/>
                              </w:rPr>
                            </w:pPr>
                            <w:r w:rsidRPr="00033B91">
                              <w:rPr>
                                <w:b/>
                                <w:bCs/>
                                <w:u w:val="single"/>
                              </w:rPr>
                              <w:t>Reflective writing</w:t>
                            </w:r>
                          </w:p>
                          <w:p w14:paraId="7BE6BE03" w14:textId="46430C96" w:rsidR="00EB38EC" w:rsidRDefault="00EB38EC" w:rsidP="00EB38EC">
                            <w:pPr>
                              <w:jc w:val="center"/>
                            </w:pPr>
                            <w:r>
                              <w:t xml:space="preserve">to reflect on their own experience it is a way to show what they have learnt and to use it in their own knowledge </w:t>
                            </w:r>
                          </w:p>
                          <w:p w14:paraId="5E147D7D" w14:textId="77777777" w:rsidR="00EB38EC" w:rsidRDefault="00EB38EC" w:rsidP="00EB38EC">
                            <w:pPr>
                              <w:jc w:val="center"/>
                            </w:pPr>
                            <w:r>
                              <w:t>.</w:t>
                            </w:r>
                          </w:p>
                          <w:p w14:paraId="2486E886" w14:textId="52DAFB55" w:rsidR="00EB38EC" w:rsidRDefault="00EB38EC" w:rsidP="00EB38EC">
                            <w:pPr>
                              <w:jc w:val="center"/>
                            </w:pPr>
                            <w:r>
                              <w:t xml:space="preserve">   </w:t>
                            </w:r>
                          </w:p>
                          <w:p w14:paraId="64C138EC" w14:textId="6693109A" w:rsidR="00EB38EC" w:rsidRDefault="00EB38EC" w:rsidP="00EB38EC">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oundrect id="Rectangle: Rounded Corners 6" style="position:absolute;margin-left:169.5pt;margin-top:-12pt;width:163.5pt;height: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white [3201]" strokecolor="#70ad47 [3209]" strokeweight="1pt" arcsize="10923f" w14:anchorId="60BF3E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">
                <v:stroke joinstyle="miter"/>
                <v:textbox>
                  <w:txbxContent>
                    <w:p w:rsidRPr="00033B91" w:rsidR="00033B91" w:rsidP="00EB38EC" w:rsidRDefault="00033B91" w14:paraId="1546A984" w14:textId="3C5CA788">
                      <w:pPr>
                        <w:jc w:val="center"/>
                        <w:rPr>
                          <w:b/>
                          <w:bCs/>
                          <w:u w:val="single"/>
                        </w:rPr>
                      </w:pPr>
                      <w:r w:rsidRPr="00033B91">
                        <w:rPr>
                          <w:b/>
                          <w:bCs/>
                          <w:u w:val="single"/>
                        </w:rPr>
                        <w:t>Reflective writing</w:t>
                      </w:r>
                    </w:p>
                    <w:p w:rsidR="00EB38EC" w:rsidP="00EB38EC" w:rsidRDefault="00EB38EC" w14:paraId="7BE6BE03" w14:textId="46430C96">
                      <w:pPr>
                        <w:jc w:val="center"/>
                      </w:pPr>
                      <w:r>
                        <w:t>t</w:t>
                      </w:r>
                      <w:r>
                        <w:t xml:space="preserve">o reflect on their own </w:t>
                      </w:r>
                      <w:proofErr w:type="gramStart"/>
                      <w:r>
                        <w:t>experience</w:t>
                      </w:r>
                      <w:proofErr w:type="gramEnd"/>
                      <w:r>
                        <w:t xml:space="preserve"> it is a way to show what they have learnt and to use it in their own </w:t>
                      </w:r>
                      <w:r>
                        <w:t xml:space="preserve">knowledge </w:t>
                      </w:r>
                    </w:p>
                    <w:p w:rsidR="00EB38EC" w:rsidP="00EB38EC" w:rsidRDefault="00EB38EC" w14:paraId="5E147D7D" w14:textId="77777777">
                      <w:pPr>
                        <w:jc w:val="center"/>
                      </w:pPr>
                      <w:r>
                        <w:t>.</w:t>
                      </w:r>
                    </w:p>
                    <w:p w:rsidR="00EB38EC" w:rsidP="00EB38EC" w:rsidRDefault="00EB38EC" w14:paraId="2486E886" w14:textId="52DAFB55">
                      <w:pPr>
                        <w:jc w:val="center"/>
                      </w:pPr>
                      <w:r>
                        <w:t xml:space="preserve">   </w:t>
                      </w:r>
                    </w:p>
                    <w:p w:rsidR="00EB38EC" w:rsidP="00EB38EC" w:rsidRDefault="00EB38EC" w14:paraId="64C138EC" w14:textId="6693109A">
                      <w:pPr>
                        <w:jc w:val="center"/>
                      </w:pPr>
                      <w:r>
                        <w:t xml:space="preserve">   ‌</w:t>
                      </w:r>
                    </w:p>
                  </w:txbxContent>
                </v:textbox>
              </v:roundrect>
            </w:pict>
          </mc:Fallback>
        </mc:AlternateContent>
      </w:r>
      <w:r w:rsidR="00AF69B0">
        <w:rPr>
          <w:noProof/>
        </w:rPr>
        <mc:AlternateContent>
          <mc:Choice Requires="wps">
            <w:drawing>
              <wp:anchor distT="0" distB="0" distL="114300" distR="114300" simplePos="0" relativeHeight="251673600" behindDoc="0" locked="0" layoutInCell="1" allowOverlap="1" wp14:anchorId="41A768EE" wp14:editId="54820518">
                <wp:simplePos x="0" y="0"/>
                <wp:positionH relativeFrom="column">
                  <wp:posOffset>4387850</wp:posOffset>
                </wp:positionH>
                <wp:positionV relativeFrom="paragraph">
                  <wp:posOffset>-914400</wp:posOffset>
                </wp:positionV>
                <wp:extent cx="1968500" cy="2108200"/>
                <wp:effectExtent l="0" t="0" r="12700" b="25400"/>
                <wp:wrapNone/>
                <wp:docPr id="189676065" name="Rectangle: Rounded Corners 12"/>
                <wp:cNvGraphicFramePr/>
                <a:graphic xmlns:a="http://schemas.openxmlformats.org/drawingml/2006/main">
                  <a:graphicData uri="http://schemas.microsoft.com/office/word/2010/wordprocessingShape">
                    <wps:wsp>
                      <wps:cNvSpPr/>
                      <wps:spPr>
                        <a:xfrm>
                          <a:off x="0" y="0"/>
                          <a:ext cx="1968500" cy="2108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2FB08C5" w14:textId="36EBBDA2" w:rsidR="00AF69B0" w:rsidRPr="00AF69B0" w:rsidRDefault="00AF69B0" w:rsidP="00AF69B0">
                            <w:r w:rsidRPr="00AF69B0">
                              <w:t># [Stringer, L. (n.d.). Subject Guides: Academic writing: a practical guide: Reflective writing. [online] subjectguides.york.ac.uk. Available at: https://subjectguides.york.ac.uk/academic-writing/reflective . ‌</w:t>
                            </w:r>
                          </w:p>
                          <w:p w14:paraId="3BA8EBA0" w14:textId="77777777" w:rsidR="00AF69B0" w:rsidRDefault="00AF69B0" w:rsidP="00AF69B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oundrect id="Rectangle: Rounded Corners 12" style="position:absolute;margin-left:345.5pt;margin-top:-1in;width:155pt;height:1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white [3201]" strokecolor="#70ad47 [3209]" strokeweight="1pt" arcsize="10923f" w14:anchorId="41A768E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">
                <v:stroke joinstyle="miter"/>
                <v:textbox>
                  <w:txbxContent>
                    <w:p w:rsidRPr="00AF69B0" w:rsidR="00AF69B0" w:rsidP="00AF69B0" w:rsidRDefault="00AF69B0" w14:paraId="52FB08C5" w14:textId="36EBBDA2">
                      <w:r w:rsidRPr="00AF69B0">
                        <w:t xml:space="preserve"># [Stringer, L. (n.d.). Subject Guides: Academic writing: a practical guide: Reflective writing. [online] subjectguides.york.ac.uk. Available at: </w:t>
                      </w:r>
                      <w:proofErr w:type="gramStart"/>
                      <w:r w:rsidRPr="00AF69B0">
                        <w:t>https://subjectguides.york.ac.uk/academic-writing/reflective .</w:t>
                      </w:r>
                      <w:proofErr w:type="gramEnd"/>
                      <w:r w:rsidRPr="00AF69B0">
                        <w:t xml:space="preserve"> ‌</w:t>
                      </w:r>
                    </w:p>
                    <w:p w:rsidR="00AF69B0" w:rsidP="00AF69B0" w:rsidRDefault="00AF69B0" w14:paraId="3BA8EBA0" w14:textId="77777777">
                      <w:pPr>
                        <w:jc w:val="center"/>
                      </w:pPr>
                    </w:p>
                  </w:txbxContent>
                </v:textbox>
              </v:roundrect>
            </w:pict>
          </mc:Fallback>
        </mc:AlternateContent>
      </w:r>
      <w:r w:rsidR="00EB38EC">
        <w:rPr>
          <w:noProof/>
        </w:rPr>
        <mc:AlternateContent>
          <mc:Choice Requires="wps">
            <w:drawing>
              <wp:anchor distT="0" distB="0" distL="114300" distR="114300" simplePos="0" relativeHeight="251670528" behindDoc="0" locked="0" layoutInCell="1" allowOverlap="1" wp14:anchorId="4365E31B" wp14:editId="4A06E721">
                <wp:simplePos x="0" y="0"/>
                <wp:positionH relativeFrom="column">
                  <wp:posOffset>3771900</wp:posOffset>
                </wp:positionH>
                <wp:positionV relativeFrom="paragraph">
                  <wp:posOffset>-95250</wp:posOffset>
                </wp:positionV>
                <wp:extent cx="920750" cy="393700"/>
                <wp:effectExtent l="0" t="38100" r="50800" b="25400"/>
                <wp:wrapNone/>
                <wp:docPr id="2064053892" name="Straight Arrow Connector 9"/>
                <wp:cNvGraphicFramePr/>
                <a:graphic xmlns:a="http://schemas.openxmlformats.org/drawingml/2006/main">
                  <a:graphicData uri="http://schemas.microsoft.com/office/word/2010/wordprocessingShape">
                    <wps:wsp>
                      <wps:cNvCnPr/>
                      <wps:spPr>
                        <a:xfrm flipV="1">
                          <a:off x="0" y="0"/>
                          <a:ext cx="920750"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v:shapetype id="_x0000_t32" coordsize="21600,21600" o:oned="t" filled="f" o:spt="32" path="m,l21600,21600e" w14:anchorId="2B077DB7">
                <v:path fillok="f" arrowok="t" o:connecttype="none"/>
                <o:lock v:ext="edit" shapetype="t"/>
              </v:shapetype>
              <v:shape id="Straight Arrow Connector 9" style="position:absolute;margin-left:297pt;margin-top:-7.5pt;width:72.5pt;height:31pt;flip:y;z-index:25167052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">
                <v:stroke joinstyle="miter" endarrow="block"/>
              </v:shape>
            </w:pict>
          </mc:Fallback>
        </mc:AlternateContent>
      </w:r>
    </w:p>
    <w:p w14:paraId="4054D706" w14:textId="33294F86" w:rsidR="001C59E2" w:rsidRPr="00605249" w:rsidRDefault="00857723" w:rsidP="001C59E2">
      <w:pPr>
        <w:rPr>
          <w:b/>
          <w:bCs/>
        </w:rPr>
      </w:pPr>
      <w:r>
        <w:rPr>
          <w:noProof/>
        </w:rPr>
        <mc:AlternateContent>
          <mc:Choice Requires="wps">
            <w:drawing>
              <wp:anchor distT="0" distB="0" distL="114300" distR="114300" simplePos="0" relativeHeight="251664384" behindDoc="0" locked="0" layoutInCell="1" allowOverlap="1" wp14:anchorId="68AD2569" wp14:editId="49407B70">
                <wp:simplePos x="0" y="0"/>
                <wp:positionH relativeFrom="column">
                  <wp:posOffset>1797050</wp:posOffset>
                </wp:positionH>
                <wp:positionV relativeFrom="paragraph">
                  <wp:posOffset>44450</wp:posOffset>
                </wp:positionV>
                <wp:extent cx="679450" cy="425450"/>
                <wp:effectExtent l="0" t="38100" r="63500" b="31750"/>
                <wp:wrapNone/>
                <wp:docPr id="1741983524" name="Straight Arrow Connector 3"/>
                <wp:cNvGraphicFramePr/>
                <a:graphic xmlns:a="http://schemas.openxmlformats.org/drawingml/2006/main">
                  <a:graphicData uri="http://schemas.microsoft.com/office/word/2010/wordprocessingShape">
                    <wps:wsp>
                      <wps:cNvCnPr/>
                      <wps:spPr>
                        <a:xfrm flipV="1">
                          <a:off x="0" y="0"/>
                          <a:ext cx="679450" cy="425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Straight Arrow Connector 3" style="position:absolute;margin-left:141.5pt;margin-top:3.5pt;width:53.5pt;height:33.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" w14:anchorId="68A66082">
                <v:stroke joinstyle="miter" endarrow="block"/>
              </v:shape>
            </w:pict>
          </mc:Fallback>
        </mc:AlternateContent>
      </w:r>
      <w:r w:rsidR="001C59E2" w:rsidRPr="00605249">
        <w:rPr>
          <w:b/>
          <w:bCs/>
        </w:rPr>
        <w:t xml:space="preserve">Task 2- </w:t>
      </w:r>
      <w:proofErr w:type="spellStart"/>
      <w:r w:rsidR="001C59E2" w:rsidRPr="00605249">
        <w:rPr>
          <w:b/>
          <w:bCs/>
        </w:rPr>
        <w:t>Mindmap</w:t>
      </w:r>
      <w:proofErr w:type="spellEnd"/>
    </w:p>
    <w:p w14:paraId="511D78BF" w14:textId="7964F8E5" w:rsidR="001C59E2" w:rsidRDefault="00857723" w:rsidP="001C59E2">
      <w:r>
        <w:rPr>
          <w:noProof/>
        </w:rPr>
        <mc:AlternateContent>
          <mc:Choice Requires="wps">
            <w:drawing>
              <wp:anchor distT="0" distB="0" distL="114300" distR="114300" simplePos="0" relativeHeight="251663360" behindDoc="0" locked="0" layoutInCell="1" allowOverlap="1" wp14:anchorId="3FBF014E" wp14:editId="3C0F47CB">
                <wp:simplePos x="0" y="0"/>
                <wp:positionH relativeFrom="margin">
                  <wp:posOffset>-190500</wp:posOffset>
                </wp:positionH>
                <wp:positionV relativeFrom="paragraph">
                  <wp:posOffset>196850</wp:posOffset>
                </wp:positionV>
                <wp:extent cx="2254250" cy="1104900"/>
                <wp:effectExtent l="0" t="0" r="12700" b="19050"/>
                <wp:wrapNone/>
                <wp:docPr id="1931465763" name="Rectangle: Rounded Corners 2"/>
                <wp:cNvGraphicFramePr/>
                <a:graphic xmlns:a="http://schemas.openxmlformats.org/drawingml/2006/main">
                  <a:graphicData uri="http://schemas.microsoft.com/office/word/2010/wordprocessingShape">
                    <wps:wsp>
                      <wps:cNvSpPr/>
                      <wps:spPr>
                        <a:xfrm>
                          <a:off x="0" y="0"/>
                          <a:ext cx="2254250" cy="11049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634A0F2" w14:textId="21000B3B" w:rsidR="00857723" w:rsidRPr="00857723" w:rsidRDefault="00857723" w:rsidP="00857723">
                            <w:pPr>
                              <w:jc w:val="center"/>
                              <w:rPr>
                                <w:sz w:val="32"/>
                                <w:szCs w:val="32"/>
                              </w:rPr>
                            </w:pPr>
                            <w:r w:rsidRPr="00857723">
                              <w:rPr>
                                <w:sz w:val="32"/>
                                <w:szCs w:val="32"/>
                              </w:rPr>
                              <w:t xml:space="preserve">Becoming a digital learner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oundrect id="Rectangle: Rounded Corners 2" style="position:absolute;margin-left:-15pt;margin-top:15.5pt;width:177.5pt;height:87pt;z-index:251663360;visibility:visible;mso-wrap-style:square;mso-wrap-distance-left:9pt;mso-wrap-distance-top:0;mso-wrap-distance-right:9pt;mso-wrap-distance-bottom:0;mso-position-horizontal:absolute;mso-position-horizontal-relative:margin;mso-position-vertical:absolute;mso-position-vertical-relative:text;v-text-anchor:middle" o:spid="_x0000_s1030" fillcolor="white [3201]" strokecolor="#70ad47 [3209]" strokeweight="1pt" arcsize="10923f" w14:anchorId="3FBF014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">
                <v:stroke joinstyle="miter"/>
                <v:textbox>
                  <w:txbxContent>
                    <w:p w:rsidRPr="00857723" w:rsidR="00857723" w:rsidP="00857723" w:rsidRDefault="00857723" w14:paraId="5634A0F2" w14:textId="21000B3B">
                      <w:pPr>
                        <w:jc w:val="center"/>
                        <w:rPr>
                          <w:sz w:val="32"/>
                          <w:szCs w:val="32"/>
                        </w:rPr>
                      </w:pPr>
                      <w:r w:rsidRPr="00857723">
                        <w:rPr>
                          <w:sz w:val="32"/>
                          <w:szCs w:val="32"/>
                        </w:rPr>
                        <w:t xml:space="preserve">Becoming a digital learner </w:t>
                      </w:r>
                    </w:p>
                  </w:txbxContent>
                </v:textbox>
                <w10:wrap anchorx="margin"/>
              </v:roundrect>
            </w:pict>
          </mc:Fallback>
        </mc:AlternateContent>
      </w:r>
    </w:p>
    <w:p w14:paraId="7E772458" w14:textId="0FF3E5A2" w:rsidR="001C59E2" w:rsidRDefault="001C59E2" w:rsidP="001C59E2"/>
    <w:p w14:paraId="70D3C063" w14:textId="1A29B6F9" w:rsidR="001C59E2" w:rsidRDefault="00281E8D" w:rsidP="001C59E2">
      <w:r>
        <w:rPr>
          <w:noProof/>
        </w:rPr>
        <mc:AlternateContent>
          <mc:Choice Requires="wps">
            <w:drawing>
              <wp:anchor distT="0" distB="0" distL="114300" distR="114300" simplePos="0" relativeHeight="251674624" behindDoc="0" locked="0" layoutInCell="1" allowOverlap="1" wp14:anchorId="72B9941D" wp14:editId="36E91D55">
                <wp:simplePos x="0" y="0"/>
                <wp:positionH relativeFrom="column">
                  <wp:posOffset>4610100</wp:posOffset>
                </wp:positionH>
                <wp:positionV relativeFrom="paragraph">
                  <wp:posOffset>146685</wp:posOffset>
                </wp:positionV>
                <wp:extent cx="1892300" cy="1746250"/>
                <wp:effectExtent l="0" t="0" r="12700" b="25400"/>
                <wp:wrapNone/>
                <wp:docPr id="521223674" name="Rectangle: Rounded Corners 13"/>
                <wp:cNvGraphicFramePr/>
                <a:graphic xmlns:a="http://schemas.openxmlformats.org/drawingml/2006/main">
                  <a:graphicData uri="http://schemas.microsoft.com/office/word/2010/wordprocessingShape">
                    <wps:wsp>
                      <wps:cNvSpPr/>
                      <wps:spPr>
                        <a:xfrm>
                          <a:off x="0" y="0"/>
                          <a:ext cx="1892300" cy="17462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D5CCB9B" w14:textId="77777777" w:rsidR="00281E8D" w:rsidRDefault="00281E8D" w:rsidP="00281E8D">
                            <w:r>
                              <w:t>Cambridge Dictionary (2019). PARAPHRASE | meaning in the Cambridge English Dictionary. [online] Cambridge.org. Available at: https://dictionary.cambridge.org/dictionary/english/paraphrase.</w:t>
                            </w:r>
                          </w:p>
                          <w:p w14:paraId="0BFBC79D" w14:textId="77777777" w:rsidR="00281E8D" w:rsidRDefault="00281E8D" w:rsidP="00281E8D">
                            <w:pPr>
                              <w:jc w:val="center"/>
                            </w:pPr>
                          </w:p>
                          <w:p w14:paraId="368F6233" w14:textId="55257E64" w:rsidR="00014CC9" w:rsidRDefault="00281E8D" w:rsidP="00281E8D">
                            <w:pPr>
                              <w:jc w:val="center"/>
                            </w:pP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oundrect id="Rectangle: Rounded Corners 13" style="position:absolute;margin-left:363pt;margin-top:11.55pt;width:149pt;height:1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white [3201]" strokecolor="#70ad47 [3209]" strokeweight="1pt" arcsize="10923f" w14:anchorId="72B9941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">
                <v:stroke joinstyle="miter"/>
                <v:textbox>
                  <w:txbxContent>
                    <w:p w:rsidR="00281E8D" w:rsidP="00281E8D" w:rsidRDefault="00281E8D" w14:paraId="1D5CCB9B" w14:textId="77777777">
                      <w:r>
                        <w:t>Cambridge Dictionary (2019). PARAPHRASE | meaning in the Cambridge English Dictionary. [online] Cambridge.org. Available at: https://dictionary.cambridge.org/dictionary/english/paraphrase.</w:t>
                      </w:r>
                    </w:p>
                    <w:p w:rsidR="00281E8D" w:rsidP="00281E8D" w:rsidRDefault="00281E8D" w14:paraId="0BFBC79D" w14:textId="77777777">
                      <w:pPr>
                        <w:jc w:val="center"/>
                      </w:pPr>
                    </w:p>
                    <w:p w:rsidR="00014CC9" w:rsidP="00281E8D" w:rsidRDefault="00281E8D" w14:paraId="368F6233" w14:textId="55257E64">
                      <w:pPr>
                        <w:jc w:val="center"/>
                      </w:pPr>
                      <w:r>
                        <w:t>‌</w:t>
                      </w:r>
                    </w:p>
                  </w:txbxContent>
                </v:textbox>
              </v:roundrect>
            </w:pict>
          </mc:Fallback>
        </mc:AlternateContent>
      </w:r>
      <w:r w:rsidR="00857723">
        <w:rPr>
          <w:noProof/>
        </w:rPr>
        <mc:AlternateContent>
          <mc:Choice Requires="wps">
            <w:drawing>
              <wp:anchor distT="0" distB="0" distL="114300" distR="114300" simplePos="0" relativeHeight="251668480" behindDoc="0" locked="0" layoutInCell="1" allowOverlap="1" wp14:anchorId="633F6FB1" wp14:editId="5A75E313">
                <wp:simplePos x="0" y="0"/>
                <wp:positionH relativeFrom="column">
                  <wp:posOffset>2584450</wp:posOffset>
                </wp:positionH>
                <wp:positionV relativeFrom="paragraph">
                  <wp:posOffset>76835</wp:posOffset>
                </wp:positionV>
                <wp:extent cx="1631950" cy="1631950"/>
                <wp:effectExtent l="0" t="0" r="25400" b="25400"/>
                <wp:wrapNone/>
                <wp:docPr id="1910159772" name="Rectangle: Rounded Corners 7"/>
                <wp:cNvGraphicFramePr/>
                <a:graphic xmlns:a="http://schemas.openxmlformats.org/drawingml/2006/main">
                  <a:graphicData uri="http://schemas.microsoft.com/office/word/2010/wordprocessingShape">
                    <wps:wsp>
                      <wps:cNvSpPr/>
                      <wps:spPr>
                        <a:xfrm>
                          <a:off x="0" y="0"/>
                          <a:ext cx="1631950" cy="16319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D76E6C8" w14:textId="77777777" w:rsidR="00014CC9" w:rsidRDefault="00033B91" w:rsidP="00014CC9">
                            <w:pPr>
                              <w:rPr>
                                <w:b/>
                                <w:bCs/>
                                <w:u w:val="single"/>
                              </w:rPr>
                            </w:pPr>
                            <w:r w:rsidRPr="00033B91">
                              <w:rPr>
                                <w:b/>
                                <w:bCs/>
                                <w:u w:val="single"/>
                              </w:rPr>
                              <w:t xml:space="preserve">Paraphrasing </w:t>
                            </w:r>
                          </w:p>
                          <w:p w14:paraId="1F5ED2AB" w14:textId="77777777" w:rsidR="00014CC9" w:rsidRPr="00014CC9" w:rsidRDefault="00014CC9" w:rsidP="00014CC9">
                            <w:r w:rsidRPr="00014CC9">
                              <w:t>to define as expressing and using different word in another words. its to clarify the same but written in a different method</w:t>
                            </w:r>
                          </w:p>
                          <w:p w14:paraId="13C4A252" w14:textId="77777777" w:rsidR="00014CC9" w:rsidRPr="00014CC9" w:rsidRDefault="00014CC9" w:rsidP="00014CC9">
                            <w:pPr>
                              <w:rPr>
                                <w:b/>
                                <w:bCs/>
                                <w:u w:val="single"/>
                              </w:rPr>
                            </w:pPr>
                            <w:r w:rsidRPr="00014CC9">
                              <w:rPr>
                                <w:b/>
                                <w:bCs/>
                                <w:u w:val="single"/>
                              </w:rPr>
                              <w:t>.</w:t>
                            </w:r>
                          </w:p>
                          <w:p w14:paraId="301A5E32" w14:textId="1C123FCF" w:rsidR="00014CC9" w:rsidRPr="00014CC9" w:rsidRDefault="00014CC9" w:rsidP="00014CC9">
                            <w:pPr>
                              <w:rPr>
                                <w:b/>
                                <w:bCs/>
                                <w:u w:val="single"/>
                              </w:rPr>
                            </w:pPr>
                            <w:r w:rsidRPr="00014CC9">
                              <w:rPr>
                                <w:b/>
                                <w:bCs/>
                                <w:u w:val="single"/>
                              </w:rPr>
                              <w:t xml:space="preserve">   </w:t>
                            </w:r>
                          </w:p>
                          <w:p w14:paraId="4A95C951" w14:textId="7E9C7828" w:rsidR="00033B91" w:rsidRPr="00033B91" w:rsidRDefault="00014CC9" w:rsidP="00014CC9">
                            <w:pPr>
                              <w:rPr>
                                <w:b/>
                                <w:bCs/>
                                <w:u w:val="single"/>
                              </w:rPr>
                            </w:pPr>
                            <w:r w:rsidRPr="00014CC9">
                              <w:rPr>
                                <w:b/>
                                <w:bCs/>
                                <w:u w:val="singl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oundrect id="Rectangle: Rounded Corners 7" style="position:absolute;margin-left:203.5pt;margin-top:6.05pt;width:128.5pt;height:12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white [3201]" strokecolor="#70ad47 [3209]" strokeweight="1pt" arcsize="10923f" w14:anchorId="633F6FB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">
                <v:stroke joinstyle="miter"/>
                <v:textbox>
                  <w:txbxContent>
                    <w:p w:rsidR="00014CC9" w:rsidP="00014CC9" w:rsidRDefault="00033B91" w14:paraId="3D76E6C8" w14:textId="77777777">
                      <w:pPr>
                        <w:rPr>
                          <w:b/>
                          <w:bCs/>
                          <w:u w:val="single"/>
                        </w:rPr>
                      </w:pPr>
                      <w:r w:rsidRPr="00033B91">
                        <w:rPr>
                          <w:b/>
                          <w:bCs/>
                          <w:u w:val="single"/>
                        </w:rPr>
                        <w:t xml:space="preserve">Paraphrasing </w:t>
                      </w:r>
                    </w:p>
                    <w:p w:rsidRPr="00014CC9" w:rsidR="00014CC9" w:rsidP="00014CC9" w:rsidRDefault="00014CC9" w14:paraId="1F5ED2AB" w14:textId="77777777">
                      <w:r w:rsidRPr="00014CC9">
                        <w:t>t</w:t>
                      </w:r>
                      <w:r w:rsidRPr="00014CC9">
                        <w:t xml:space="preserve">o define as expressing and using different word in another words. </w:t>
                      </w:r>
                      <w:proofErr w:type="spellStart"/>
                      <w:r w:rsidRPr="00014CC9">
                        <w:t>its</w:t>
                      </w:r>
                      <w:proofErr w:type="spellEnd"/>
                      <w:r w:rsidRPr="00014CC9">
                        <w:t xml:space="preserve"> to clarify the same but written in a different </w:t>
                      </w:r>
                      <w:proofErr w:type="gramStart"/>
                      <w:r w:rsidRPr="00014CC9">
                        <w:t>method</w:t>
                      </w:r>
                      <w:proofErr w:type="gramEnd"/>
                    </w:p>
                    <w:p w:rsidRPr="00014CC9" w:rsidR="00014CC9" w:rsidP="00014CC9" w:rsidRDefault="00014CC9" w14:paraId="13C4A252" w14:textId="77777777">
                      <w:pPr>
                        <w:rPr>
                          <w:b/>
                          <w:bCs/>
                          <w:u w:val="single"/>
                        </w:rPr>
                      </w:pPr>
                      <w:r w:rsidRPr="00014CC9">
                        <w:rPr>
                          <w:b/>
                          <w:bCs/>
                          <w:u w:val="single"/>
                        </w:rPr>
                        <w:t>.</w:t>
                      </w:r>
                    </w:p>
                    <w:p w:rsidRPr="00014CC9" w:rsidR="00014CC9" w:rsidP="00014CC9" w:rsidRDefault="00014CC9" w14:paraId="301A5E32" w14:textId="1C123FCF">
                      <w:pPr>
                        <w:rPr>
                          <w:b/>
                          <w:bCs/>
                          <w:u w:val="single"/>
                        </w:rPr>
                      </w:pPr>
                      <w:r w:rsidRPr="00014CC9">
                        <w:rPr>
                          <w:b/>
                          <w:bCs/>
                          <w:u w:val="single"/>
                        </w:rPr>
                        <w:t xml:space="preserve">   </w:t>
                      </w:r>
                    </w:p>
                    <w:p w:rsidRPr="00033B91" w:rsidR="00033B91" w:rsidP="00014CC9" w:rsidRDefault="00014CC9" w14:paraId="4A95C951" w14:textId="7E9C7828">
                      <w:pPr>
                        <w:rPr>
                          <w:b/>
                          <w:bCs/>
                          <w:u w:val="single"/>
                        </w:rPr>
                      </w:pPr>
                      <w:r w:rsidRPr="00014CC9">
                        <w:rPr>
                          <w:b/>
                          <w:bCs/>
                          <w:u w:val="single"/>
                        </w:rPr>
                        <w:t xml:space="preserve">   ‌</w:t>
                      </w:r>
                    </w:p>
                  </w:txbxContent>
                </v:textbox>
              </v:roundrect>
            </w:pict>
          </mc:Fallback>
        </mc:AlternateContent>
      </w:r>
    </w:p>
    <w:p w14:paraId="40B96429" w14:textId="42C4FCF9" w:rsidR="001C59E2" w:rsidRDefault="00857723" w:rsidP="001C59E2">
      <w:r>
        <w:rPr>
          <w:noProof/>
        </w:rPr>
        <mc:AlternateContent>
          <mc:Choice Requires="wps">
            <w:drawing>
              <wp:anchor distT="0" distB="0" distL="114300" distR="114300" simplePos="0" relativeHeight="251665408" behindDoc="0" locked="0" layoutInCell="1" allowOverlap="1" wp14:anchorId="14E94DC8" wp14:editId="0FF57C1D">
                <wp:simplePos x="0" y="0"/>
                <wp:positionH relativeFrom="column">
                  <wp:posOffset>2057400</wp:posOffset>
                </wp:positionH>
                <wp:positionV relativeFrom="paragraph">
                  <wp:posOffset>133985</wp:posOffset>
                </wp:positionV>
                <wp:extent cx="990600" cy="63500"/>
                <wp:effectExtent l="0" t="19050" r="76200" b="88900"/>
                <wp:wrapNone/>
                <wp:docPr id="345442898" name="Straight Arrow Connector 4"/>
                <wp:cNvGraphicFramePr/>
                <a:graphic xmlns:a="http://schemas.openxmlformats.org/drawingml/2006/main">
                  <a:graphicData uri="http://schemas.microsoft.com/office/word/2010/wordprocessingShape">
                    <wps:wsp>
                      <wps:cNvCnPr/>
                      <wps:spPr>
                        <a:xfrm>
                          <a:off x="0" y="0"/>
                          <a:ext cx="990600" cy="63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v:shape id="Straight Arrow Connector 4" style="position:absolute;margin-left:162pt;margin-top:10.55pt;width:78pt;height:5pt;z-index:25166540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" w14:anchorId="3153F0CF">
                <v:stroke joinstyle="miter" endarrow="block"/>
              </v:shape>
            </w:pict>
          </mc:Fallback>
        </mc:AlternateContent>
      </w:r>
    </w:p>
    <w:p w14:paraId="0CE501F7" w14:textId="58B4D09E" w:rsidR="001C59E2" w:rsidRDefault="00AF69B0" w:rsidP="001C59E2">
      <w:r>
        <w:rPr>
          <w:noProof/>
        </w:rPr>
        <mc:AlternateContent>
          <mc:Choice Requires="wps">
            <w:drawing>
              <wp:anchor distT="0" distB="0" distL="114300" distR="114300" simplePos="0" relativeHeight="251671552" behindDoc="0" locked="0" layoutInCell="1" allowOverlap="1" wp14:anchorId="16DDE00C" wp14:editId="7865EFCA">
                <wp:simplePos x="0" y="0"/>
                <wp:positionH relativeFrom="column">
                  <wp:posOffset>3689350</wp:posOffset>
                </wp:positionH>
                <wp:positionV relativeFrom="paragraph">
                  <wp:posOffset>159385</wp:posOffset>
                </wp:positionV>
                <wp:extent cx="1289050" cy="209550"/>
                <wp:effectExtent l="0" t="0" r="63500" b="76200"/>
                <wp:wrapNone/>
                <wp:docPr id="1835210824" name="Straight Arrow Connector 10"/>
                <wp:cNvGraphicFramePr/>
                <a:graphic xmlns:a="http://schemas.openxmlformats.org/drawingml/2006/main">
                  <a:graphicData uri="http://schemas.microsoft.com/office/word/2010/wordprocessingShape">
                    <wps:wsp>
                      <wps:cNvCnPr/>
                      <wps:spPr>
                        <a:xfrm>
                          <a:off x="0" y="0"/>
                          <a:ext cx="128905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Straight Arrow Connector 10" style="position:absolute;margin-left:290.5pt;margin-top:12.55pt;width:101.5pt;height:1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" w14:anchorId="1A1868C0">
                <v:stroke joinstyle="miter" endarrow="block"/>
              </v:shape>
            </w:pict>
          </mc:Fallback>
        </mc:AlternateContent>
      </w:r>
      <w:r w:rsidR="00857723">
        <w:rPr>
          <w:noProof/>
        </w:rPr>
        <mc:AlternateContent>
          <mc:Choice Requires="wps">
            <w:drawing>
              <wp:anchor distT="0" distB="0" distL="114300" distR="114300" simplePos="0" relativeHeight="251666432" behindDoc="0" locked="0" layoutInCell="1" allowOverlap="1" wp14:anchorId="6298CB12" wp14:editId="0DB8F5D8">
                <wp:simplePos x="0" y="0"/>
                <wp:positionH relativeFrom="column">
                  <wp:posOffset>1657350</wp:posOffset>
                </wp:positionH>
                <wp:positionV relativeFrom="paragraph">
                  <wp:posOffset>178435</wp:posOffset>
                </wp:positionV>
                <wp:extent cx="50800" cy="1066800"/>
                <wp:effectExtent l="19050" t="0" r="63500" b="57150"/>
                <wp:wrapNone/>
                <wp:docPr id="1613682584" name="Straight Arrow Connector 5"/>
                <wp:cNvGraphicFramePr/>
                <a:graphic xmlns:a="http://schemas.openxmlformats.org/drawingml/2006/main">
                  <a:graphicData uri="http://schemas.microsoft.com/office/word/2010/wordprocessingShape">
                    <wps:wsp>
                      <wps:cNvCnPr/>
                      <wps:spPr>
                        <a:xfrm>
                          <a:off x="0" y="0"/>
                          <a:ext cx="5080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v:shape id="Straight Arrow Connector 5" style="position:absolute;margin-left:130.5pt;margin-top:14.05pt;width:4pt;height:84pt;z-index:251666432;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" w14:anchorId="1FA5E550">
                <v:stroke joinstyle="miter" endarrow="block"/>
              </v:shape>
            </w:pict>
          </mc:Fallback>
        </mc:AlternateContent>
      </w:r>
    </w:p>
    <w:p w14:paraId="456E107B" w14:textId="01B723CB" w:rsidR="001C59E2" w:rsidRDefault="001C59E2" w:rsidP="001C59E2"/>
    <w:p w14:paraId="5114EB15" w14:textId="77777777" w:rsidR="001C59E2" w:rsidRDefault="001C59E2" w:rsidP="001C59E2"/>
    <w:p w14:paraId="3F9A146E" w14:textId="75CA6413" w:rsidR="001C59E2" w:rsidRDefault="00857723" w:rsidP="001C59E2">
      <w:r>
        <w:rPr>
          <w:noProof/>
        </w:rPr>
        <mc:AlternateContent>
          <mc:Choice Requires="wps">
            <w:drawing>
              <wp:anchor distT="0" distB="0" distL="114300" distR="114300" simplePos="0" relativeHeight="251669504" behindDoc="0" locked="0" layoutInCell="1" allowOverlap="1" wp14:anchorId="706E3126" wp14:editId="0E3AA01C">
                <wp:simplePos x="0" y="0"/>
                <wp:positionH relativeFrom="column">
                  <wp:posOffset>450850</wp:posOffset>
                </wp:positionH>
                <wp:positionV relativeFrom="paragraph">
                  <wp:posOffset>242570</wp:posOffset>
                </wp:positionV>
                <wp:extent cx="2368550" cy="1193800"/>
                <wp:effectExtent l="0" t="0" r="12700" b="25400"/>
                <wp:wrapNone/>
                <wp:docPr id="97661584" name="Rectangle: Rounded Corners 8"/>
                <wp:cNvGraphicFramePr/>
                <a:graphic xmlns:a="http://schemas.openxmlformats.org/drawingml/2006/main">
                  <a:graphicData uri="http://schemas.microsoft.com/office/word/2010/wordprocessingShape">
                    <wps:wsp>
                      <wps:cNvSpPr/>
                      <wps:spPr>
                        <a:xfrm>
                          <a:off x="0" y="0"/>
                          <a:ext cx="2368550" cy="1193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E98C741" w14:textId="77777777" w:rsidR="00B22064" w:rsidRDefault="00B22064" w:rsidP="00B22064">
                            <w:pPr>
                              <w:jc w:val="center"/>
                              <w:rPr>
                                <w:b/>
                                <w:bCs/>
                                <w:u w:val="single"/>
                              </w:rPr>
                            </w:pPr>
                            <w:r w:rsidRPr="00B22064">
                              <w:rPr>
                                <w:b/>
                                <w:bCs/>
                                <w:u w:val="single"/>
                              </w:rPr>
                              <w:t xml:space="preserve">Referencing </w:t>
                            </w:r>
                          </w:p>
                          <w:p w14:paraId="1780F584" w14:textId="287EABFD" w:rsidR="00B22064" w:rsidRPr="00B22064" w:rsidRDefault="00B22064" w:rsidP="00B22064">
                            <w:pPr>
                              <w:jc w:val="center"/>
                              <w:rPr>
                                <w:b/>
                                <w:bCs/>
                                <w:u w:val="single"/>
                              </w:rPr>
                            </w:pPr>
                            <w:r>
                              <w:t>to research and to get sources such as, newspaper, article ,author, books is a way to put your work in context.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oundrect id="Rectangle: Rounded Corners 8" style="position:absolute;margin-left:35.5pt;margin-top:19.1pt;width:186.5pt;height:9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white [3201]" strokecolor="#70ad47 [3209]" strokeweight="1pt" arcsize="10923f" w14:anchorId="706E31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">
                <v:stroke joinstyle="miter"/>
                <v:textbox>
                  <w:txbxContent>
                    <w:p w:rsidR="00B22064" w:rsidP="00B22064" w:rsidRDefault="00B22064" w14:paraId="1E98C741" w14:textId="77777777">
                      <w:pPr>
                        <w:jc w:val="center"/>
                        <w:rPr>
                          <w:b/>
                          <w:bCs/>
                          <w:u w:val="single"/>
                        </w:rPr>
                      </w:pPr>
                      <w:r w:rsidRPr="00B22064">
                        <w:rPr>
                          <w:b/>
                          <w:bCs/>
                          <w:u w:val="single"/>
                        </w:rPr>
                        <w:t xml:space="preserve">Referencing </w:t>
                      </w:r>
                    </w:p>
                    <w:p w:rsidRPr="00B22064" w:rsidR="00B22064" w:rsidP="00B22064" w:rsidRDefault="00B22064" w14:paraId="1780F584" w14:textId="287EABFD">
                      <w:pPr>
                        <w:jc w:val="center"/>
                        <w:rPr>
                          <w:b/>
                          <w:bCs/>
                          <w:u w:val="single"/>
                        </w:rPr>
                      </w:pPr>
                      <w:r>
                        <w:t>to research and to get sources such</w:t>
                      </w:r>
                      <w:r>
                        <w:t xml:space="preserve"> </w:t>
                      </w:r>
                      <w:r>
                        <w:t xml:space="preserve">as, newspaper, </w:t>
                      </w:r>
                      <w:proofErr w:type="gramStart"/>
                      <w:r>
                        <w:t>article ,</w:t>
                      </w:r>
                      <w:r>
                        <w:t>author</w:t>
                      </w:r>
                      <w:proofErr w:type="gramEnd"/>
                      <w:r>
                        <w:t>, books</w:t>
                      </w:r>
                      <w:r>
                        <w:t xml:space="preserve"> is a way to put </w:t>
                      </w:r>
                      <w:r>
                        <w:t>your work</w:t>
                      </w:r>
                      <w:r>
                        <w:t xml:space="preserve"> in context.</w:t>
                      </w:r>
                    </w:p>
                  </w:txbxContent>
                </v:textbox>
              </v:roundrect>
            </w:pict>
          </mc:Fallback>
        </mc:AlternateContent>
      </w:r>
    </w:p>
    <w:p w14:paraId="06857045" w14:textId="4700D833" w:rsidR="001C59E2" w:rsidRDefault="001C59E2" w:rsidP="001C59E2"/>
    <w:p w14:paraId="10FB31F7" w14:textId="337E57D8" w:rsidR="001C59E2" w:rsidRDefault="00281E8D" w:rsidP="001C59E2">
      <w:r>
        <w:rPr>
          <w:noProof/>
        </w:rPr>
        <mc:AlternateContent>
          <mc:Choice Requires="wps">
            <w:drawing>
              <wp:anchor distT="0" distB="0" distL="114300" distR="114300" simplePos="0" relativeHeight="251675648" behindDoc="0" locked="0" layoutInCell="1" allowOverlap="1" wp14:anchorId="577CE2D3" wp14:editId="1E7B174D">
                <wp:simplePos x="0" y="0"/>
                <wp:positionH relativeFrom="margin">
                  <wp:posOffset>3124200</wp:posOffset>
                </wp:positionH>
                <wp:positionV relativeFrom="paragraph">
                  <wp:posOffset>7620</wp:posOffset>
                </wp:positionV>
                <wp:extent cx="3295650" cy="1098550"/>
                <wp:effectExtent l="0" t="0" r="19050" b="25400"/>
                <wp:wrapNone/>
                <wp:docPr id="533967948" name="Rectangle: Rounded Corners 14"/>
                <wp:cNvGraphicFramePr/>
                <a:graphic xmlns:a="http://schemas.openxmlformats.org/drawingml/2006/main">
                  <a:graphicData uri="http://schemas.microsoft.com/office/word/2010/wordprocessingShape">
                    <wps:wsp>
                      <wps:cNvSpPr/>
                      <wps:spPr>
                        <a:xfrm>
                          <a:off x="0" y="0"/>
                          <a:ext cx="3295650" cy="10985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C7F518F" w14:textId="3F8AA062" w:rsidR="00074E7B" w:rsidRDefault="00074E7B" w:rsidP="00074E7B">
                            <w:pPr>
                              <w:jc w:val="center"/>
                            </w:pPr>
                            <w:r>
                              <w:t>The University of Edinburgh. (n.d.).Referencing and citations. [online]Available https://www.ed.ac.uk/institute-academic-development/study-hub/learning-resources/referencing-and-citations</w:t>
                            </w:r>
                          </w:p>
                          <w:p w14:paraId="26101AD9" w14:textId="6B68D1B5" w:rsidR="00074E7B" w:rsidRDefault="00074E7B" w:rsidP="00074E7B">
                            <w:pPr>
                              <w:jc w:val="center"/>
                            </w:pP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oundrect id="Rectangle: Rounded Corners 14" style="position:absolute;margin-left:246pt;margin-top:.6pt;width:259.5pt;height:86.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34" fillcolor="white [3201]" strokecolor="#70ad47 [3209]" strokeweight="1pt" arcsize="10923f" w14:anchorId="577CE2D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">
                <v:stroke joinstyle="miter"/>
                <v:textbox>
                  <w:txbxContent>
                    <w:p w:rsidR="00074E7B" w:rsidP="00074E7B" w:rsidRDefault="00074E7B" w14:paraId="6C7F518F" w14:textId="3F8AA062">
                      <w:pPr>
                        <w:jc w:val="center"/>
                      </w:pPr>
                      <w:r>
                        <w:t>The University of Edinburgh. (n.d.</w:t>
                      </w:r>
                      <w:proofErr w:type="gramStart"/>
                      <w:r>
                        <w:t>).Referencing</w:t>
                      </w:r>
                      <w:proofErr w:type="gramEnd"/>
                      <w:r>
                        <w:t xml:space="preserve"> and citations. [online]Available</w:t>
                      </w:r>
                      <w:r>
                        <w:t xml:space="preserve"> </w:t>
                      </w:r>
                      <w:r>
                        <w:t>https://www.ed.ac.uk/institute-academic-development/study-hub/learning-resources/referencing-and-citations</w:t>
                      </w:r>
                    </w:p>
                    <w:p w:rsidR="00074E7B" w:rsidP="00074E7B" w:rsidRDefault="00074E7B" w14:paraId="26101AD9" w14:textId="6B68D1B5">
                      <w:pPr>
                        <w:jc w:val="center"/>
                      </w:pPr>
                      <w:r>
                        <w:t>.</w:t>
                      </w:r>
                    </w:p>
                  </w:txbxContent>
                </v:textbox>
                <w10:wrap anchorx="margin"/>
              </v:roundrect>
            </w:pict>
          </mc:Fallback>
        </mc:AlternateContent>
      </w:r>
      <w:r w:rsidR="00857723">
        <w:rPr>
          <w:noProof/>
        </w:rPr>
        <mc:AlternateContent>
          <mc:Choice Requires="wps">
            <w:drawing>
              <wp:anchor distT="0" distB="0" distL="114300" distR="114300" simplePos="0" relativeHeight="251672576" behindDoc="0" locked="0" layoutInCell="1" allowOverlap="1" wp14:anchorId="43118758" wp14:editId="313AE5E0">
                <wp:simplePos x="0" y="0"/>
                <wp:positionH relativeFrom="column">
                  <wp:posOffset>2800350</wp:posOffset>
                </wp:positionH>
                <wp:positionV relativeFrom="paragraph">
                  <wp:posOffset>33020</wp:posOffset>
                </wp:positionV>
                <wp:extent cx="1104900" cy="127000"/>
                <wp:effectExtent l="0" t="0" r="57150" b="82550"/>
                <wp:wrapNone/>
                <wp:docPr id="33482655" name="Straight Arrow Connector 11"/>
                <wp:cNvGraphicFramePr/>
                <a:graphic xmlns:a="http://schemas.openxmlformats.org/drawingml/2006/main">
                  <a:graphicData uri="http://schemas.microsoft.com/office/word/2010/wordprocessingShape">
                    <wps:wsp>
                      <wps:cNvCnPr/>
                      <wps:spPr>
                        <a:xfrm>
                          <a:off x="0" y="0"/>
                          <a:ext cx="1104900" cy="127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v:shape id="Straight Arrow Connector 11" style="position:absolute;margin-left:220.5pt;margin-top:2.6pt;width:87pt;height:10pt;z-index:25167257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" w14:anchorId="5961D556">
                <v:stroke joinstyle="miter" endarrow="block"/>
              </v:shape>
            </w:pict>
          </mc:Fallback>
        </mc:AlternateContent>
      </w:r>
    </w:p>
    <w:p w14:paraId="3297BF56" w14:textId="15EAEBA6" w:rsidR="001C59E2" w:rsidRDefault="001C59E2" w:rsidP="001C59E2"/>
    <w:p w14:paraId="0363FF10" w14:textId="50179365" w:rsidR="001C59E2" w:rsidRDefault="001C59E2" w:rsidP="001C59E2"/>
    <w:p w14:paraId="4B078C91" w14:textId="77777777" w:rsidR="00074E7B" w:rsidRDefault="00074E7B" w:rsidP="001C59E2">
      <w:pPr>
        <w:rPr>
          <w:b/>
          <w:bCs/>
        </w:rPr>
      </w:pPr>
    </w:p>
    <w:p w14:paraId="400A7DED" w14:textId="12EA8BF2" w:rsidR="001C59E2" w:rsidRPr="00605249" w:rsidRDefault="001C59E2" w:rsidP="001C59E2">
      <w:pPr>
        <w:rPr>
          <w:b/>
          <w:bCs/>
        </w:rPr>
      </w:pPr>
      <w:r w:rsidRPr="00605249">
        <w:rPr>
          <w:b/>
          <w:bCs/>
        </w:rPr>
        <w:t>Task 3- Presentation Link</w:t>
      </w:r>
      <w:r w:rsidR="00550DEC" w:rsidRPr="00605249">
        <w:rPr>
          <w:b/>
          <w:bCs/>
        </w:rPr>
        <w:t xml:space="preserve"> (please email the link to your tutor also)</w:t>
      </w:r>
    </w:p>
    <w:p w14:paraId="6A16DD27" w14:textId="77777777" w:rsidR="001C59E2" w:rsidRDefault="001C59E2" w:rsidP="001C59E2"/>
    <w:p w14:paraId="33BD820D" w14:textId="77777777" w:rsidR="001C59E2" w:rsidRDefault="001C59E2" w:rsidP="001C59E2"/>
    <w:p w14:paraId="241D4733" w14:textId="77777777" w:rsidR="001C59E2" w:rsidRDefault="001C59E2" w:rsidP="001C59E2"/>
    <w:p w14:paraId="1878DF1D" w14:textId="77777777" w:rsidR="001C59E2" w:rsidRDefault="001C59E2" w:rsidP="001C59E2"/>
    <w:p w14:paraId="4FD25242" w14:textId="77777777" w:rsidR="001C59E2" w:rsidRDefault="001C59E2" w:rsidP="001C59E2"/>
    <w:p w14:paraId="7237B975" w14:textId="77777777" w:rsidR="001C59E2" w:rsidRDefault="001C59E2" w:rsidP="001C59E2"/>
    <w:p w14:paraId="03D43348" w14:textId="77777777" w:rsidR="0085133C" w:rsidRDefault="0085133C" w:rsidP="001C59E2"/>
    <w:p w14:paraId="27D7A884" w14:textId="77777777" w:rsidR="0085133C" w:rsidRDefault="0085133C" w:rsidP="001C59E2"/>
    <w:p w14:paraId="235278EC" w14:textId="77777777" w:rsidR="0085133C" w:rsidRDefault="0085133C" w:rsidP="001C59E2"/>
    <w:p w14:paraId="4851A149" w14:textId="77777777" w:rsidR="0085133C" w:rsidRDefault="0085133C" w:rsidP="001C59E2"/>
    <w:p w14:paraId="236AC038" w14:textId="77777777" w:rsidR="0085133C" w:rsidRDefault="0085133C" w:rsidP="001C59E2"/>
    <w:p w14:paraId="75C4376F" w14:textId="77777777" w:rsidR="0085133C" w:rsidRDefault="0085133C" w:rsidP="001C59E2"/>
    <w:p w14:paraId="389DCA27" w14:textId="77777777" w:rsidR="0085133C" w:rsidRDefault="0085133C" w:rsidP="001C59E2"/>
    <w:p w14:paraId="5C6C6360" w14:textId="77777777" w:rsidR="0085133C" w:rsidRDefault="0085133C" w:rsidP="001C59E2"/>
    <w:p w14:paraId="74564BEE" w14:textId="77777777" w:rsidR="0085133C" w:rsidRDefault="0085133C" w:rsidP="001C59E2"/>
    <w:p w14:paraId="376C4DB7" w14:textId="77777777" w:rsidR="0085133C" w:rsidRDefault="0085133C" w:rsidP="001C59E2"/>
    <w:p w14:paraId="6AF0CC1D" w14:textId="77777777" w:rsidR="001C59E2" w:rsidRDefault="001C59E2" w:rsidP="001C59E2"/>
    <w:p w14:paraId="495756C4" w14:textId="51AF5033" w:rsidR="001C59E2" w:rsidRPr="00605249" w:rsidRDefault="001C59E2" w:rsidP="001C59E2">
      <w:pPr>
        <w:rPr>
          <w:b/>
          <w:bCs/>
        </w:rPr>
      </w:pPr>
      <w:r w:rsidRPr="00605249">
        <w:rPr>
          <w:b/>
          <w:bCs/>
        </w:rPr>
        <w:t>Task 4- Reflection</w:t>
      </w:r>
    </w:p>
    <w:p w14:paraId="7F5E81CF"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 xml:space="preserve">Description: </w:t>
      </w:r>
      <w:r>
        <w:rPr>
          <w:rStyle w:val="normaltextrun"/>
          <w:rFonts w:ascii="Calibri" w:eastAsiaTheme="majorEastAsia" w:hAnsi="Calibri" w:cs="Calibri"/>
          <w:sz w:val="22"/>
          <w:szCs w:val="22"/>
        </w:rPr>
        <w:t xml:space="preserve">Studying in higher education is something that is unfamiliar to me. I have always </w:t>
      </w:r>
      <w:r>
        <w:rPr>
          <w:rStyle w:val="tabchar"/>
          <w:rFonts w:ascii="Calibri" w:hAnsi="Calibri" w:cs="Calibri"/>
          <w:sz w:val="22"/>
          <w:szCs w:val="22"/>
        </w:rPr>
        <w:tab/>
      </w:r>
      <w:r>
        <w:rPr>
          <w:rStyle w:val="normaltextrun"/>
          <w:rFonts w:ascii="Calibri" w:eastAsiaTheme="majorEastAsia" w:hAnsi="Calibri" w:cs="Calibri"/>
          <w:sz w:val="22"/>
          <w:szCs w:val="22"/>
        </w:rPr>
        <w:t>struggled with my academic performance, so I knew that starting this course in Policing would be a challenge. When I first started, I was given a lot of information to process about the programme and way of studying. Online distance learning is a new tool used in higher education (</w:t>
      </w:r>
      <w:proofErr w:type="spellStart"/>
      <w:r>
        <w:rPr>
          <w:rStyle w:val="normaltextrun"/>
          <w:rFonts w:ascii="Calibri" w:eastAsiaTheme="majorEastAsia" w:hAnsi="Calibri" w:cs="Calibri"/>
          <w:sz w:val="22"/>
          <w:szCs w:val="22"/>
        </w:rPr>
        <w:t>Masalimova</w:t>
      </w:r>
      <w:proofErr w:type="spellEnd"/>
      <w:r>
        <w:rPr>
          <w:rStyle w:val="normaltextrun"/>
          <w:rFonts w:ascii="Calibri" w:eastAsiaTheme="majorEastAsia" w:hAnsi="Calibri" w:cs="Calibri"/>
          <w:sz w:val="22"/>
          <w:szCs w:val="22"/>
        </w:rPr>
        <w:t xml:space="preserve">, A.R. 2022), but this is something I have never had experience with, so it was a difficult adjustment. In my opinion, working without face-to-face support is difficult, particularly when working on assignments that I haven’t ever tried drafting before. </w:t>
      </w:r>
      <w:r>
        <w:rPr>
          <w:rStyle w:val="eop"/>
          <w:rFonts w:ascii="Calibri" w:eastAsiaTheme="majorEastAsia" w:hAnsi="Calibri" w:cs="Calibri"/>
          <w:sz w:val="22"/>
          <w:szCs w:val="22"/>
        </w:rPr>
        <w:t> </w:t>
      </w:r>
    </w:p>
    <w:p w14:paraId="67A6EA6B"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Feelings:</w:t>
      </w:r>
      <w:r>
        <w:rPr>
          <w:rStyle w:val="normaltextrun"/>
          <w:rFonts w:ascii="Calibri" w:eastAsiaTheme="majorEastAsia" w:hAnsi="Calibri" w:cs="Calibri"/>
          <w:sz w:val="22"/>
          <w:szCs w:val="22"/>
        </w:rPr>
        <w:t xml:space="preserve"> Even though I knew this course would be a challenge, I faced unexpected challenges when I got here. This includes the difficulty of digitally learning and having the inability to get to know my course mates and work together. I did become stressed with this workload, but this is the case with university students (</w:t>
      </w:r>
      <w:proofErr w:type="spellStart"/>
      <w:r>
        <w:rPr>
          <w:rStyle w:val="normaltextrun"/>
          <w:rFonts w:ascii="Calibri" w:eastAsiaTheme="majorEastAsia" w:hAnsi="Calibri" w:cs="Calibri"/>
          <w:sz w:val="22"/>
          <w:szCs w:val="22"/>
        </w:rPr>
        <w:t>Lischer</w:t>
      </w:r>
      <w:proofErr w:type="spellEnd"/>
      <w:r>
        <w:rPr>
          <w:rStyle w:val="normaltextrun"/>
          <w:rFonts w:ascii="Calibri" w:eastAsiaTheme="majorEastAsia" w:hAnsi="Calibri" w:cs="Calibri"/>
          <w:sz w:val="22"/>
          <w:szCs w:val="22"/>
        </w:rPr>
        <w:t>, S. 2022). This was overwhelming to begin with, but I decided to take the time to sit down and look at the bigger picture, this helped me see what pieces of work would be more difficult and decide whether to begin with those or save them for another day.</w:t>
      </w:r>
      <w:r>
        <w:rPr>
          <w:rStyle w:val="eop"/>
          <w:rFonts w:ascii="Calibri" w:eastAsiaTheme="majorEastAsia" w:hAnsi="Calibri" w:cs="Calibri"/>
          <w:sz w:val="22"/>
          <w:szCs w:val="22"/>
        </w:rPr>
        <w:t> </w:t>
      </w:r>
    </w:p>
    <w:p w14:paraId="097BED68"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 xml:space="preserve">Evaluation: </w:t>
      </w:r>
      <w:r>
        <w:rPr>
          <w:rStyle w:val="normaltextrun"/>
          <w:rFonts w:ascii="Calibri" w:eastAsiaTheme="majorEastAsia" w:hAnsi="Calibri" w:cs="Calibri"/>
          <w:sz w:val="22"/>
          <w:szCs w:val="22"/>
        </w:rPr>
        <w:t>There are a lot of tasks that need to be completed and this requires strong time management and organisational skills, so I have made a list and prioritised tasks based on difficulty, in addition to reaching out to staff and family members who have experience with academic work.</w:t>
      </w:r>
      <w:r>
        <w:rPr>
          <w:rStyle w:val="normaltextrun"/>
          <w:rFonts w:ascii="Calibri" w:eastAsiaTheme="majorEastAsia" w:hAnsi="Calibri" w:cs="Calibri"/>
          <w:b/>
          <w:bCs/>
          <w:sz w:val="22"/>
          <w:szCs w:val="22"/>
        </w:rPr>
        <w:t> </w:t>
      </w:r>
      <w:r>
        <w:rPr>
          <w:rStyle w:val="normaltextrun"/>
          <w:rFonts w:ascii="Calibri" w:eastAsiaTheme="majorEastAsia" w:hAnsi="Calibri" w:cs="Calibri"/>
          <w:sz w:val="22"/>
          <w:szCs w:val="22"/>
        </w:rPr>
        <w:t xml:space="preserve">With hindsight, I have learnt that because I felt overwhelmed at the start of the course, this affected my ability to work and study. Now that I have taken the time to plan my work and figure out a plan of action to do my assignments to a good standard, I feel that this will help me boost my performance and achieve my Level 4 qualification in Policing. Reading reports about how beneficial it is to take time out to plan work has been a very useful tool. There are also useful resources that help structure a report and reflection, </w:t>
      </w:r>
      <w:proofErr w:type="gramStart"/>
      <w:r>
        <w:rPr>
          <w:rStyle w:val="normaltextrun"/>
          <w:rFonts w:ascii="Calibri" w:eastAsiaTheme="majorEastAsia" w:hAnsi="Calibri" w:cs="Calibri"/>
          <w:sz w:val="22"/>
          <w:szCs w:val="22"/>
        </w:rPr>
        <w:t>similar to</w:t>
      </w:r>
      <w:proofErr w:type="gramEnd"/>
      <w:r>
        <w:rPr>
          <w:rStyle w:val="normaltextrun"/>
          <w:rFonts w:ascii="Calibri" w:eastAsiaTheme="majorEastAsia" w:hAnsi="Calibri" w:cs="Calibri"/>
          <w:sz w:val="22"/>
          <w:szCs w:val="22"/>
        </w:rPr>
        <w:t xml:space="preserve"> the </w:t>
      </w:r>
      <w:r w:rsidRPr="0085133C">
        <w:rPr>
          <w:rStyle w:val="normaltextrun"/>
          <w:rFonts w:ascii="Calibri" w:eastAsiaTheme="majorEastAsia" w:hAnsi="Calibri" w:cs="Calibri"/>
          <w:sz w:val="22"/>
          <w:szCs w:val="22"/>
        </w:rPr>
        <w:t>“Gibbs Reflective Cycle.”</w:t>
      </w:r>
      <w:r>
        <w:rPr>
          <w:rStyle w:val="normaltextrun"/>
          <w:rFonts w:ascii="Calibri" w:eastAsiaTheme="majorEastAsia" w:hAnsi="Calibri" w:cs="Calibri"/>
          <w:sz w:val="22"/>
          <w:szCs w:val="22"/>
        </w:rPr>
        <w:t> (Gibbs, G. 1998) </w:t>
      </w:r>
      <w:r>
        <w:rPr>
          <w:rStyle w:val="eop"/>
          <w:rFonts w:ascii="Calibri" w:eastAsiaTheme="majorEastAsia" w:hAnsi="Calibri" w:cs="Calibri"/>
          <w:sz w:val="22"/>
          <w:szCs w:val="22"/>
        </w:rPr>
        <w:t> </w:t>
      </w:r>
    </w:p>
    <w:p w14:paraId="724F5CC9"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 xml:space="preserve">Analysis: </w:t>
      </w:r>
      <w:r>
        <w:rPr>
          <w:rStyle w:val="normaltextrun"/>
          <w:rFonts w:ascii="Calibri" w:eastAsiaTheme="majorEastAsia" w:hAnsi="Calibri" w:cs="Calibri"/>
          <w:sz w:val="22"/>
          <w:szCs w:val="22"/>
        </w:rPr>
        <w:t>According to (Adams, R. 2019), having a good way to manage your time and workload can help you lower your stress levels and improve your marks. Time management isn’t a skill that is taught, but it comes with experience. Facing these difficulties has not only helped me manage the time I spend on my assignments, but also in my personal life when it comes to spending time with family, friends and having the chance to spend time alone and gather my thoughts. Part of this involves working with a positive mental attitude. There is a lot of content that needs to be read and understood in order to produce a good piece of work, so this can be draining for an individual, but trying to keep positive and taking things step by step helps produce a full piece of work in the long run. Digital working is new and can be difficult, but from [4], there are other conclusions that have been made. This report has taken studies from 24 countries and has shown that higher education is a particular case that can embed digital learning effectively, without affecting how much students learn. This particularly helps students with the ability to work independently, which is something that I have been working on with the assignments I have been given.</w:t>
      </w:r>
      <w:r>
        <w:rPr>
          <w:rStyle w:val="eop"/>
          <w:rFonts w:ascii="Calibri" w:eastAsiaTheme="majorEastAsia" w:hAnsi="Calibri" w:cs="Calibri"/>
          <w:sz w:val="22"/>
          <w:szCs w:val="22"/>
        </w:rPr>
        <w:t> </w:t>
      </w:r>
    </w:p>
    <w:p w14:paraId="69A77916" w14:textId="77777777" w:rsidR="0085133C" w:rsidRDefault="0085133C" w:rsidP="0085133C">
      <w:pPr>
        <w:pStyle w:val="paragraph"/>
        <w:spacing w:before="0" w:beforeAutospacing="0" w:after="0" w:afterAutospacing="0"/>
        <w:ind w:left="555" w:hanging="555"/>
        <w:textAlignment w:val="baseline"/>
        <w:rPr>
          <w:rStyle w:val="eop"/>
          <w:rFonts w:ascii="Calibri" w:eastAsiaTheme="majorEastAsia" w:hAnsi="Calibri" w:cs="Calibri"/>
          <w:sz w:val="22"/>
          <w:szCs w:val="22"/>
        </w:rPr>
      </w:pPr>
      <w:r>
        <w:rPr>
          <w:rStyle w:val="normaltextrun"/>
          <w:rFonts w:ascii="Calibri" w:eastAsiaTheme="majorEastAsia" w:hAnsi="Calibri" w:cs="Calibri"/>
          <w:b/>
          <w:bCs/>
          <w:sz w:val="22"/>
          <w:szCs w:val="22"/>
        </w:rPr>
        <w:t>Conclusion:</w:t>
      </w:r>
      <w:r>
        <w:rPr>
          <w:rStyle w:val="normaltextrun"/>
          <w:rFonts w:ascii="Calibri" w:eastAsiaTheme="majorEastAsia" w:hAnsi="Calibri" w:cs="Calibri"/>
          <w:sz w:val="22"/>
          <w:szCs w:val="22"/>
        </w:rPr>
        <w:t xml:space="preserve"> From this experience, I have learnt that no matter what tasks you are given, whether it is at university or at home, you can break things down into smaller, more manageable chunks. I will continue to use this because it is a very key skill that can’t be taught, but once someone has learnt it, it can be useful to help with their success in things.  In [4], it shows that there are some challenges with digital learning, but it helps you apply different skills that you wouldn’t learn with face-to-face teaching such as working independently, thinking logically and analytically. I have since learnt that having experiences like this help develop you as a student and as a person.</w:t>
      </w:r>
      <w:r>
        <w:rPr>
          <w:rStyle w:val="eop"/>
          <w:rFonts w:ascii="Calibri" w:eastAsiaTheme="majorEastAsia" w:hAnsi="Calibri" w:cs="Calibri"/>
          <w:sz w:val="22"/>
          <w:szCs w:val="22"/>
        </w:rPr>
        <w:t> </w:t>
      </w:r>
    </w:p>
    <w:p w14:paraId="6C98C05D"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3A0DD226"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3E031FAB"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4DEDD5BC"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58DD3AC0" w14:textId="33141C03"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Action Plan:</w:t>
      </w:r>
      <w:r>
        <w:rPr>
          <w:rStyle w:val="normaltextrun"/>
          <w:rFonts w:ascii="Calibri" w:eastAsiaTheme="majorEastAsia" w:hAnsi="Calibri" w:cs="Calibri"/>
          <w:sz w:val="22"/>
          <w:szCs w:val="22"/>
        </w:rPr>
        <w:t xml:space="preserve"> The next time I am given a big assignment with lots of different tasks, I will take it step by step. Firstly, I will read through the assessment briefs to gain a bigger picture understanding of what is being assessed and how to meet the marking criteria. Then, I will make a list of these tasks and prioritise them depending on how difficult they are and how long they will take to complete. I may also try using a digital tool for this, such as Google Calendar. Taking the time out to plan my day or week in advance will help me organise myself and will sync across to my phone calendar so I can easily check whether I am on track with a task or not. I have full confidence that this essential skill of managing your time will help me with assigned tasks in the future because it will prevent me from falling behind with understanding the module content and will therefore give me enough time to properly plan out a way to address an assessment in its entirety. Lastly, I will try to read around education and understand how to learn effectively. This will help me come up with techniques to understand new concepts, memorise fundamental information and be able to apply them to real life scenarios which is an essential skill if my goal is to become a police officer and have the chance to make positive change in the world. I am excited to apply these skills in my future to help support my growth academically, and professionally once I begin my new career.</w:t>
      </w:r>
      <w:r>
        <w:rPr>
          <w:rStyle w:val="eop"/>
          <w:rFonts w:ascii="Calibri" w:eastAsiaTheme="majorEastAsia" w:hAnsi="Calibri" w:cs="Calibri"/>
          <w:sz w:val="22"/>
          <w:szCs w:val="22"/>
        </w:rPr>
        <w:t> </w:t>
      </w:r>
    </w:p>
    <w:p w14:paraId="3A23B7F5"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eop"/>
          <w:rFonts w:ascii="Calibri" w:eastAsiaTheme="majorEastAsia" w:hAnsi="Calibri" w:cs="Calibri"/>
          <w:sz w:val="22"/>
          <w:szCs w:val="22"/>
        </w:rPr>
        <w:t> </w:t>
      </w:r>
    </w:p>
    <w:p w14:paraId="1CA8B3AD" w14:textId="77777777" w:rsidR="00BB053A" w:rsidRDefault="00BB053A" w:rsidP="006A0868"/>
    <w:p w14:paraId="500F2F35"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3D44A40"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32317A94"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515F1E97" w14:textId="77777777" w:rsidR="004A4D09" w:rsidRPr="00605249" w:rsidRDefault="004A4D09" w:rsidP="004A4D09">
      <w:pPr>
        <w:rPr>
          <w:b/>
          <w:bCs/>
        </w:rPr>
      </w:pPr>
    </w:p>
    <w:p w14:paraId="6C803AFE" w14:textId="30A89472" w:rsidR="001C59E2" w:rsidRPr="00605249" w:rsidRDefault="001C59E2" w:rsidP="004A4D09">
      <w:pPr>
        <w:rPr>
          <w:b/>
          <w:bCs/>
        </w:rPr>
      </w:pPr>
      <w:r w:rsidRPr="00605249">
        <w:rPr>
          <w:b/>
          <w:bCs/>
        </w:rPr>
        <w:t>Task 5- Personal Development Plan</w:t>
      </w: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55D9835F" w:rsidR="00B905A2" w:rsidRPr="001456ED" w:rsidRDefault="0085133C" w:rsidP="0085133C">
            <w:pPr>
              <w:jc w:val="center"/>
              <w:rPr>
                <w:rFonts w:ascii="Arial" w:hAnsi="Arial" w:cs="Arial"/>
                <w:sz w:val="24"/>
                <w:szCs w:val="24"/>
              </w:rPr>
            </w:pPr>
            <w:r>
              <w:rPr>
                <w:rFonts w:ascii="Arial" w:hAnsi="Arial" w:cs="Arial"/>
                <w:sz w:val="24"/>
                <w:szCs w:val="24"/>
              </w:rPr>
              <w:t>Misbah Nawaz</w:t>
            </w:r>
          </w:p>
        </w:tc>
        <w:tc>
          <w:tcPr>
            <w:tcW w:w="2835"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85133C">
        <w:trPr>
          <w:trHeight w:val="2176"/>
        </w:trPr>
        <w:tc>
          <w:tcPr>
            <w:tcW w:w="2789" w:type="dxa"/>
          </w:tcPr>
          <w:p w14:paraId="1EE804B4" w14:textId="77777777" w:rsidR="004E634D" w:rsidRDefault="0085133C" w:rsidP="004E634D">
            <w:pPr>
              <w:rPr>
                <w:rFonts w:ascii="Arial" w:hAnsi="Arial" w:cs="Arial"/>
              </w:rPr>
            </w:pPr>
            <w:r>
              <w:rPr>
                <w:rFonts w:ascii="Arial" w:hAnsi="Arial" w:cs="Arial"/>
              </w:rPr>
              <w:t>To improve and become a better student and future police officer I need to work on my communication skills, both written and verbal. This includes talking to others, writing formally for things like reports and being able to describe any difficulties I am facing whether it is at university or in my personal life that can affect me from performing well.</w:t>
            </w:r>
          </w:p>
          <w:p w14:paraId="6CF5C23C" w14:textId="1DEC513E" w:rsidR="0085133C" w:rsidRPr="004A4D09" w:rsidRDefault="0085133C" w:rsidP="004E634D">
            <w:pPr>
              <w:rPr>
                <w:rFonts w:ascii="Arial" w:hAnsi="Arial" w:cs="Arial"/>
              </w:rPr>
            </w:pPr>
          </w:p>
        </w:tc>
        <w:tc>
          <w:tcPr>
            <w:tcW w:w="2789" w:type="dxa"/>
            <w:gridSpan w:val="2"/>
          </w:tcPr>
          <w:p w14:paraId="016D96ED" w14:textId="761F7377" w:rsidR="00260276" w:rsidRPr="0085133C" w:rsidRDefault="0085133C" w:rsidP="004E634D">
            <w:pPr>
              <w:rPr>
                <w:rFonts w:ascii="Arial" w:hAnsi="Arial" w:cs="Arial"/>
              </w:rPr>
            </w:pPr>
            <w:r>
              <w:rPr>
                <w:rFonts w:ascii="Arial" w:hAnsi="Arial" w:cs="Arial"/>
              </w:rPr>
              <w:t>I can measure my progress based on my grades. If my grades begin to improve, then I will know that my ability to communicate has gotten better and I will be able to complete assignments to the best of my ability.</w:t>
            </w:r>
          </w:p>
          <w:p w14:paraId="13FE6110" w14:textId="77777777" w:rsidR="00260276" w:rsidRPr="004A4D09" w:rsidRDefault="00260276" w:rsidP="004E634D">
            <w:pPr>
              <w:rPr>
                <w:rFonts w:ascii="Arial" w:hAnsi="Arial" w:cs="Arial"/>
              </w:rPr>
            </w:pPr>
          </w:p>
          <w:p w14:paraId="2B296E2F" w14:textId="32D83F6E" w:rsidR="00BC063B" w:rsidRPr="004A4D09" w:rsidRDefault="00BC063B" w:rsidP="004E634D">
            <w:pPr>
              <w:rPr>
                <w:rFonts w:ascii="Arial" w:hAnsi="Arial" w:cs="Arial"/>
              </w:rPr>
            </w:pPr>
          </w:p>
        </w:tc>
        <w:tc>
          <w:tcPr>
            <w:tcW w:w="2790" w:type="dxa"/>
            <w:gridSpan w:val="2"/>
          </w:tcPr>
          <w:p w14:paraId="3AB6F06F" w14:textId="1CA5502E" w:rsidR="00630E1D" w:rsidRPr="0085133C" w:rsidRDefault="0085133C" w:rsidP="004E634D">
            <w:pPr>
              <w:rPr>
                <w:rFonts w:ascii="Arial" w:hAnsi="Arial" w:cs="Arial"/>
              </w:rPr>
            </w:pPr>
            <w:r>
              <w:rPr>
                <w:rFonts w:ascii="Arial" w:hAnsi="Arial" w:cs="Arial"/>
              </w:rPr>
              <w:t>Revising my fundamental GCSE English Language skills will help me with this. It will help give me ideas on how to write things, as well as appropriate formats to make sure it is for the correct type of audience.</w:t>
            </w:r>
          </w:p>
          <w:p w14:paraId="0C6E4B2B" w14:textId="77777777" w:rsidR="00630E1D" w:rsidRPr="004A4D09" w:rsidRDefault="00630E1D" w:rsidP="004E634D">
            <w:pPr>
              <w:rPr>
                <w:rFonts w:ascii="Arial" w:hAnsi="Arial" w:cs="Arial"/>
              </w:rPr>
            </w:pPr>
          </w:p>
          <w:p w14:paraId="6F74DA9C" w14:textId="0A8FAC47" w:rsidR="008C1CBE" w:rsidRPr="004A4D09" w:rsidRDefault="008C1CBE" w:rsidP="00B24401">
            <w:pPr>
              <w:rPr>
                <w:rFonts w:ascii="Arial" w:hAnsi="Arial" w:cs="Arial"/>
              </w:rPr>
            </w:pPr>
          </w:p>
        </w:tc>
        <w:tc>
          <w:tcPr>
            <w:tcW w:w="2790" w:type="dxa"/>
          </w:tcPr>
          <w:p w14:paraId="693B23BF" w14:textId="643EBE2A" w:rsidR="009501F8" w:rsidRPr="0085133C" w:rsidRDefault="0085133C" w:rsidP="004E634D">
            <w:pPr>
              <w:rPr>
                <w:rFonts w:ascii="Arial" w:hAnsi="Arial" w:cs="Arial"/>
              </w:rPr>
            </w:pPr>
            <w:r>
              <w:rPr>
                <w:rFonts w:ascii="Arial" w:hAnsi="Arial" w:cs="Arial"/>
              </w:rPr>
              <w:t>My ability to communicate will prove to be essential for my future career. I will have to write reports on any crimes that occur, be able to explain evidence, explain my reasoning to my co-workers and maybe even provide explanations to other legal professionals.</w:t>
            </w:r>
          </w:p>
          <w:p w14:paraId="08561C3E" w14:textId="77777777" w:rsidR="009501F8" w:rsidRPr="004A4D09" w:rsidRDefault="009501F8" w:rsidP="004E634D">
            <w:pPr>
              <w:rPr>
                <w:rFonts w:ascii="Arial" w:hAnsi="Arial" w:cs="Arial"/>
              </w:rPr>
            </w:pPr>
          </w:p>
          <w:p w14:paraId="70F39532" w14:textId="49E77D46" w:rsidR="00BC063B" w:rsidRPr="004A4D09" w:rsidRDefault="00BC063B" w:rsidP="004E634D">
            <w:pPr>
              <w:rPr>
                <w:rFonts w:ascii="Arial" w:hAnsi="Arial" w:cs="Arial"/>
              </w:rPr>
            </w:pPr>
          </w:p>
        </w:tc>
        <w:tc>
          <w:tcPr>
            <w:tcW w:w="2790" w:type="dxa"/>
          </w:tcPr>
          <w:p w14:paraId="3E2502E0" w14:textId="451B47B1" w:rsidR="009501F8" w:rsidRPr="0085133C" w:rsidRDefault="0085133C" w:rsidP="004E634D">
            <w:pPr>
              <w:rPr>
                <w:rFonts w:ascii="Arial" w:hAnsi="Arial" w:cs="Arial"/>
              </w:rPr>
            </w:pPr>
            <w:r>
              <w:rPr>
                <w:rFonts w:ascii="Arial" w:hAnsi="Arial" w:cs="Arial"/>
              </w:rPr>
              <w:t>This will constantly change and improve. By the end of this programme, I would like to become a strong communicator.</w:t>
            </w:r>
          </w:p>
          <w:p w14:paraId="7C8D076E" w14:textId="77777777" w:rsidR="009501F8" w:rsidRPr="004A4D09" w:rsidRDefault="009501F8" w:rsidP="004E634D">
            <w:pPr>
              <w:rPr>
                <w:rFonts w:ascii="Arial" w:hAnsi="Arial" w:cs="Arial"/>
              </w:rPr>
            </w:pPr>
          </w:p>
          <w:p w14:paraId="2687E576" w14:textId="77777777" w:rsidR="009501F8" w:rsidRPr="004A4D09" w:rsidRDefault="009501F8" w:rsidP="004E634D">
            <w:pPr>
              <w:rPr>
                <w:rFonts w:ascii="Arial" w:hAnsi="Arial" w:cs="Arial"/>
              </w:rPr>
            </w:pPr>
          </w:p>
          <w:p w14:paraId="6E5375F5" w14:textId="77777777" w:rsidR="005214E7" w:rsidRPr="004A4D09" w:rsidRDefault="005214E7" w:rsidP="004E634D">
            <w:pPr>
              <w:rPr>
                <w:rFonts w:ascii="Arial" w:hAnsi="Arial" w:cs="Arial"/>
              </w:rPr>
            </w:pPr>
          </w:p>
          <w:p w14:paraId="4BAF8930" w14:textId="3357F559" w:rsidR="008C1CBE" w:rsidRPr="004A4D09" w:rsidRDefault="008C1CBE" w:rsidP="004E634D">
            <w:pPr>
              <w:rPr>
                <w:rFonts w:ascii="Arial" w:hAnsi="Arial" w:cs="Arial"/>
              </w:rPr>
            </w:pPr>
          </w:p>
        </w:tc>
      </w:tr>
      <w:tr w:rsidR="004E333B" w:rsidRPr="004A4D09" w14:paraId="51F7CAF6" w14:textId="77777777" w:rsidTr="004A4D09">
        <w:trPr>
          <w:trHeight w:val="263"/>
        </w:trPr>
        <w:tc>
          <w:tcPr>
            <w:tcW w:w="2789" w:type="dxa"/>
          </w:tcPr>
          <w:p w14:paraId="4B2336BC" w14:textId="299D5DAF" w:rsidR="004E333B" w:rsidRPr="0085133C" w:rsidRDefault="0085133C" w:rsidP="004E634D">
            <w:pPr>
              <w:rPr>
                <w:rFonts w:ascii="Arial" w:hAnsi="Arial" w:cs="Arial"/>
              </w:rPr>
            </w:pPr>
            <w:r>
              <w:rPr>
                <w:rFonts w:ascii="Arial" w:hAnsi="Arial" w:cs="Arial"/>
              </w:rPr>
              <w:t xml:space="preserve">The other goal I will be focussing on is the ability to manage my time. At university I have learnt that it is very difficult to manage my learning. Not only do I have to attend </w:t>
            </w:r>
            <w:r>
              <w:rPr>
                <w:rFonts w:ascii="Arial" w:hAnsi="Arial" w:cs="Arial"/>
              </w:rPr>
              <w:lastRenderedPageBreak/>
              <w:t>my scheduled sessions, but it is also difficult to make sure I spend enough time on my assignments to make sure they are good enough to be submitted. I would like to work on this because it will help improve my grades and that is something I would really like to achieve.</w:t>
            </w:r>
          </w:p>
        </w:tc>
        <w:tc>
          <w:tcPr>
            <w:tcW w:w="2789" w:type="dxa"/>
            <w:gridSpan w:val="2"/>
          </w:tcPr>
          <w:p w14:paraId="20F7B931" w14:textId="4C5C757F" w:rsidR="004E333B" w:rsidRPr="0085133C" w:rsidRDefault="0085133C" w:rsidP="004E634D">
            <w:pPr>
              <w:rPr>
                <w:rFonts w:ascii="Arial" w:hAnsi="Arial" w:cs="Arial"/>
              </w:rPr>
            </w:pPr>
            <w:r>
              <w:rPr>
                <w:rFonts w:ascii="Arial" w:hAnsi="Arial" w:cs="Arial"/>
              </w:rPr>
              <w:lastRenderedPageBreak/>
              <w:t xml:space="preserve">This can also be measured by my grades and the quality of my assignments. Also, I can consider my personal life. If I </w:t>
            </w:r>
            <w:proofErr w:type="gramStart"/>
            <w:r>
              <w:rPr>
                <w:rFonts w:ascii="Arial" w:hAnsi="Arial" w:cs="Arial"/>
              </w:rPr>
              <w:t>am able to</w:t>
            </w:r>
            <w:proofErr w:type="gramEnd"/>
            <w:r>
              <w:rPr>
                <w:rFonts w:ascii="Arial" w:hAnsi="Arial" w:cs="Arial"/>
              </w:rPr>
              <w:t xml:space="preserve"> balance university, assignments, </w:t>
            </w:r>
            <w:r>
              <w:rPr>
                <w:rFonts w:ascii="Arial" w:hAnsi="Arial" w:cs="Arial"/>
              </w:rPr>
              <w:lastRenderedPageBreak/>
              <w:t>my health and sleep to rest, then I will know that I have achieved my goal and it will improve my quality of life immensely.</w:t>
            </w:r>
          </w:p>
        </w:tc>
        <w:tc>
          <w:tcPr>
            <w:tcW w:w="2790" w:type="dxa"/>
            <w:gridSpan w:val="2"/>
          </w:tcPr>
          <w:p w14:paraId="5A88600B" w14:textId="1266CBFF" w:rsidR="004E333B" w:rsidRPr="008C0FDC" w:rsidRDefault="008C0FDC" w:rsidP="004E634D">
            <w:pPr>
              <w:rPr>
                <w:rFonts w:ascii="Arial" w:hAnsi="Arial" w:cs="Arial"/>
              </w:rPr>
            </w:pPr>
            <w:r>
              <w:rPr>
                <w:rFonts w:ascii="Arial" w:hAnsi="Arial" w:cs="Arial"/>
              </w:rPr>
              <w:lastRenderedPageBreak/>
              <w:t xml:space="preserve">I will have to research how other people manage their time. So far, I have read about the importance of time management. According to (Razali, S N A M 2018), time </w:t>
            </w:r>
            <w:r>
              <w:rPr>
                <w:rFonts w:ascii="Arial" w:hAnsi="Arial" w:cs="Arial"/>
              </w:rPr>
              <w:lastRenderedPageBreak/>
              <w:t>management is the biggest factor into how a student performs and so this is something I have read and taken into consideration.</w:t>
            </w:r>
          </w:p>
        </w:tc>
        <w:tc>
          <w:tcPr>
            <w:tcW w:w="2790" w:type="dxa"/>
          </w:tcPr>
          <w:p w14:paraId="3CD97EA2" w14:textId="436B8223" w:rsidR="004E333B" w:rsidRPr="008C0FDC" w:rsidRDefault="008C0FDC" w:rsidP="004E634D">
            <w:pPr>
              <w:rPr>
                <w:rFonts w:ascii="Arial" w:hAnsi="Arial" w:cs="Arial"/>
              </w:rPr>
            </w:pPr>
            <w:r>
              <w:rPr>
                <w:rFonts w:ascii="Arial" w:hAnsi="Arial" w:cs="Arial"/>
              </w:rPr>
              <w:lastRenderedPageBreak/>
              <w:t xml:space="preserve">There will always be deadlines in my future career, so having the ability to manage all the work I need to do will stop me from getting burnt out and tired easily. This will </w:t>
            </w:r>
            <w:r>
              <w:rPr>
                <w:rFonts w:ascii="Arial" w:hAnsi="Arial" w:cs="Arial"/>
              </w:rPr>
              <w:lastRenderedPageBreak/>
              <w:t>also make me appreciate and enjoy my job more as I won’t be rushing last minute for things.</w:t>
            </w:r>
          </w:p>
        </w:tc>
        <w:tc>
          <w:tcPr>
            <w:tcW w:w="2790" w:type="dxa"/>
          </w:tcPr>
          <w:p w14:paraId="7EDBD142" w14:textId="57863EBD" w:rsidR="004E333B" w:rsidRPr="008C0FDC" w:rsidRDefault="008C0FDC" w:rsidP="004E634D">
            <w:pPr>
              <w:rPr>
                <w:rFonts w:ascii="Arial" w:hAnsi="Arial" w:cs="Arial"/>
              </w:rPr>
            </w:pPr>
            <w:r>
              <w:rPr>
                <w:rFonts w:ascii="Arial" w:hAnsi="Arial" w:cs="Arial"/>
              </w:rPr>
              <w:lastRenderedPageBreak/>
              <w:t xml:space="preserve">I would like to focus on these skills as soon as possible. Ideally, I will be able to manage my time efficiently over the next few weeks so that I won’t </w:t>
            </w:r>
            <w:r>
              <w:rPr>
                <w:rFonts w:ascii="Arial" w:hAnsi="Arial" w:cs="Arial"/>
              </w:rPr>
              <w:lastRenderedPageBreak/>
              <w:t>have any anxiety or stress about deadlines.</w:t>
            </w:r>
          </w:p>
        </w:tc>
      </w:tr>
    </w:tbl>
    <w:p w14:paraId="78602A33" w14:textId="77777777" w:rsidR="001C59E2" w:rsidRDefault="001C59E2">
      <w:pPr>
        <w:rPr>
          <w:rFonts w:ascii="Arial" w:hAnsi="Arial" w:cs="Arial"/>
          <w:sz w:val="24"/>
          <w:szCs w:val="24"/>
        </w:rPr>
        <w:sectPr w:rsidR="001C59E2" w:rsidSect="004E634D">
          <w:pgSz w:w="16838" w:h="11906" w:orient="landscape"/>
          <w:pgMar w:top="1440" w:right="1440" w:bottom="1440" w:left="1440" w:header="708" w:footer="708" w:gutter="0"/>
          <w:cols w:space="708"/>
          <w:docGrid w:linePitch="360"/>
        </w:sectPr>
      </w:pPr>
    </w:p>
    <w:p w14:paraId="747CC784" w14:textId="2E915D02" w:rsidR="00485930" w:rsidRDefault="00485930" w:rsidP="00294AA2">
      <w:pPr>
        <w:pStyle w:val="Heading1"/>
      </w:pPr>
    </w:p>
    <w:p w14:paraId="4134584A" w14:textId="77777777" w:rsidR="001C59E2" w:rsidRPr="00605249" w:rsidRDefault="001C59E2" w:rsidP="001C59E2">
      <w:pPr>
        <w:rPr>
          <w:b/>
          <w:bCs/>
        </w:rPr>
      </w:pPr>
    </w:p>
    <w:p w14:paraId="7FA2D1D7" w14:textId="303D6EC0" w:rsidR="001C59E2" w:rsidRPr="00605249" w:rsidRDefault="001C59E2" w:rsidP="001C59E2">
      <w:pPr>
        <w:rPr>
          <w:b/>
          <w:bCs/>
        </w:rPr>
      </w:pPr>
      <w:r w:rsidRPr="00605249">
        <w:rPr>
          <w:b/>
          <w:bCs/>
        </w:rPr>
        <w:t>Task 6</w:t>
      </w:r>
      <w:r w:rsidR="00605249" w:rsidRPr="00605249">
        <w:rPr>
          <w:b/>
          <w:bCs/>
        </w:rPr>
        <w:t xml:space="preserve"> </w:t>
      </w:r>
      <w:r w:rsidRPr="00605249">
        <w:rPr>
          <w:b/>
          <w:bCs/>
        </w:rPr>
        <w:t xml:space="preserve">- Reference List </w:t>
      </w:r>
    </w:p>
    <w:p w14:paraId="6F557585" w14:textId="7F60BC58" w:rsidR="008C0FDC" w:rsidRDefault="008C0FDC" w:rsidP="008C0FDC">
      <w:pPr>
        <w:pStyle w:val="paragraph"/>
        <w:spacing w:before="0" w:beforeAutospacing="0" w:after="0" w:afterAutospacing="0"/>
        <w:ind w:left="555" w:hanging="555"/>
        <w:textAlignment w:val="baseline"/>
        <w:rPr>
          <w:rStyle w:val="eop"/>
          <w:rFonts w:ascii="Calibri" w:hAnsi="Calibri" w:cs="Calibri"/>
          <w:sz w:val="22"/>
          <w:szCs w:val="22"/>
        </w:rPr>
      </w:pPr>
      <w:proofErr w:type="spellStart"/>
      <w:r>
        <w:rPr>
          <w:rStyle w:val="normaltextrun"/>
          <w:rFonts w:ascii="Calibri" w:eastAsiaTheme="majorEastAsia" w:hAnsi="Calibri" w:cs="Calibri"/>
          <w:sz w:val="22"/>
          <w:szCs w:val="22"/>
        </w:rPr>
        <w:t>Adams.R</w:t>
      </w:r>
      <w:proofErr w:type="spellEnd"/>
      <w:r>
        <w:rPr>
          <w:rStyle w:val="normaltextrun"/>
          <w:rFonts w:ascii="Calibri" w:eastAsiaTheme="majorEastAsia" w:hAnsi="Calibri" w:cs="Calibri"/>
          <w:sz w:val="22"/>
          <w:szCs w:val="22"/>
        </w:rPr>
        <w:t xml:space="preserve">. (2019) </w:t>
      </w:r>
      <w:r>
        <w:rPr>
          <w:rStyle w:val="normaltextrun"/>
          <w:rFonts w:ascii="Calibri" w:eastAsiaTheme="majorEastAsia" w:hAnsi="Calibri" w:cs="Calibri"/>
          <w:i/>
          <w:iCs/>
          <w:sz w:val="22"/>
          <w:szCs w:val="22"/>
        </w:rPr>
        <w:t xml:space="preserve">Impact of time management </w:t>
      </w:r>
      <w:proofErr w:type="spellStart"/>
      <w:r>
        <w:rPr>
          <w:rStyle w:val="normaltextrun"/>
          <w:rFonts w:ascii="Calibri" w:eastAsiaTheme="majorEastAsia" w:hAnsi="Calibri" w:cs="Calibri"/>
          <w:i/>
          <w:iCs/>
          <w:sz w:val="22"/>
          <w:szCs w:val="22"/>
        </w:rPr>
        <w:t>behaviors</w:t>
      </w:r>
      <w:proofErr w:type="spellEnd"/>
      <w:r>
        <w:rPr>
          <w:rStyle w:val="normaltextrun"/>
          <w:rFonts w:ascii="Calibri" w:eastAsiaTheme="majorEastAsia" w:hAnsi="Calibri" w:cs="Calibri"/>
          <w:i/>
          <w:iCs/>
          <w:sz w:val="22"/>
          <w:szCs w:val="22"/>
        </w:rPr>
        <w:t xml:space="preserve"> on undergraduate ... - sage journals</w:t>
      </w:r>
      <w:r>
        <w:rPr>
          <w:rStyle w:val="normaltextrun"/>
          <w:rFonts w:ascii="Calibri" w:eastAsiaTheme="majorEastAsia" w:hAnsi="Calibri" w:cs="Calibri"/>
          <w:sz w:val="22"/>
          <w:szCs w:val="22"/>
        </w:rPr>
        <w:t xml:space="preserve">. Available at: </w:t>
      </w:r>
      <w:hyperlink r:id="rId15" w:tgtFrame="_blank" w:history="1">
        <w:r>
          <w:rPr>
            <w:rStyle w:val="normaltextrun"/>
            <w:rFonts w:ascii="Calibri" w:eastAsiaTheme="majorEastAsia" w:hAnsi="Calibri" w:cs="Calibri"/>
            <w:color w:val="0563C1"/>
            <w:sz w:val="22"/>
            <w:szCs w:val="22"/>
            <w:u w:val="single"/>
          </w:rPr>
          <w:t>https://journals.sagepub.com/doi/full/10.1177/2158244018824506</w:t>
        </w:r>
      </w:hyperlink>
      <w:r>
        <w:rPr>
          <w:rFonts w:ascii="Segoe UI" w:hAnsi="Segoe UI" w:cs="Segoe UI"/>
          <w:sz w:val="18"/>
          <w:szCs w:val="18"/>
        </w:rPr>
        <w:t xml:space="preserve">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28</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732F496B" w14:textId="77777777" w:rsidR="008C0FDC" w:rsidRP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p>
    <w:p w14:paraId="2C2BBC72" w14:textId="77777777" w:rsidR="008C0FDC" w:rsidRDefault="008C0FDC" w:rsidP="008C0FDC">
      <w:pPr>
        <w:pStyle w:val="paragraph"/>
        <w:spacing w:before="0" w:beforeAutospacing="0" w:after="0" w:afterAutospacing="0"/>
        <w:textAlignment w:val="baseline"/>
        <w:rPr>
          <w:rStyle w:val="eop"/>
          <w:rFonts w:ascii="Calibri" w:hAnsi="Calibri" w:cs="Calibri"/>
          <w:color w:val="000000"/>
          <w:sz w:val="22"/>
          <w:szCs w:val="22"/>
        </w:rPr>
      </w:pPr>
      <w:r>
        <w:rPr>
          <w:rStyle w:val="normaltextrun"/>
          <w:rFonts w:ascii="Calibri" w:eastAsiaTheme="majorEastAsia" w:hAnsi="Calibri" w:cs="Calibri"/>
          <w:color w:val="000000"/>
          <w:sz w:val="22"/>
          <w:szCs w:val="22"/>
        </w:rPr>
        <w:t xml:space="preserve">Allingham, T. (2022) </w:t>
      </w:r>
      <w:r>
        <w:rPr>
          <w:rStyle w:val="normaltextrun"/>
          <w:rFonts w:ascii="Calibri" w:eastAsiaTheme="majorEastAsia" w:hAnsi="Calibri" w:cs="Calibri"/>
          <w:i/>
          <w:iCs/>
          <w:color w:val="000000"/>
          <w:sz w:val="22"/>
          <w:szCs w:val="22"/>
        </w:rPr>
        <w:t xml:space="preserve">Is going to university worth </w:t>
      </w:r>
      <w:proofErr w:type="gramStart"/>
      <w:r>
        <w:rPr>
          <w:rStyle w:val="normaltextrun"/>
          <w:rFonts w:ascii="Calibri" w:eastAsiaTheme="majorEastAsia" w:hAnsi="Calibri" w:cs="Calibri"/>
          <w:i/>
          <w:iCs/>
          <w:color w:val="000000"/>
          <w:sz w:val="22"/>
          <w:szCs w:val="22"/>
        </w:rPr>
        <w:t>it?</w:t>
      </w:r>
      <w:r>
        <w:rPr>
          <w:rStyle w:val="normaltextrun"/>
          <w:rFonts w:ascii="Calibri" w:eastAsiaTheme="majorEastAsia" w:hAnsi="Calibri" w:cs="Calibri"/>
          <w:color w:val="000000"/>
          <w:sz w:val="22"/>
          <w:szCs w:val="22"/>
        </w:rPr>
        <w:t>,</w:t>
      </w:r>
      <w:proofErr w:type="gramEnd"/>
      <w:r>
        <w:rPr>
          <w:rStyle w:val="normaltextrun"/>
          <w:rFonts w:ascii="Calibri" w:eastAsiaTheme="majorEastAsia" w:hAnsi="Calibri" w:cs="Calibri"/>
          <w:color w:val="000000"/>
          <w:sz w:val="22"/>
          <w:szCs w:val="22"/>
        </w:rPr>
        <w:t> </w:t>
      </w:r>
      <w:r>
        <w:rPr>
          <w:rStyle w:val="normaltextrun"/>
          <w:rFonts w:ascii="Calibri" w:eastAsiaTheme="majorEastAsia" w:hAnsi="Calibri" w:cs="Calibri"/>
          <w:i/>
          <w:iCs/>
          <w:color w:val="000000"/>
          <w:sz w:val="22"/>
          <w:szCs w:val="22"/>
        </w:rPr>
        <w:t>Save the Student</w:t>
      </w:r>
      <w:r>
        <w:rPr>
          <w:rStyle w:val="normaltextrun"/>
          <w:rFonts w:ascii="Calibri" w:eastAsiaTheme="majorEastAsia" w:hAnsi="Calibri" w:cs="Calibri"/>
          <w:color w:val="000000"/>
          <w:sz w:val="22"/>
          <w:szCs w:val="22"/>
        </w:rPr>
        <w:t xml:space="preserve">. Available at: </w:t>
      </w:r>
      <w:hyperlink r:id="rId16" w:tgtFrame="_blank" w:history="1">
        <w:r>
          <w:rPr>
            <w:rStyle w:val="normaltextrun"/>
            <w:rFonts w:ascii="Calibri" w:eastAsiaTheme="majorEastAsia" w:hAnsi="Calibri" w:cs="Calibri"/>
            <w:color w:val="0563C1"/>
            <w:sz w:val="22"/>
            <w:szCs w:val="22"/>
            <w:u w:val="single"/>
          </w:rPr>
          <w:t>https://www.savethestudent.org/student-finance/is-university-worth-money.html</w:t>
        </w:r>
      </w:hyperlink>
      <w:r>
        <w:rPr>
          <w:rStyle w:val="normaltextrun"/>
          <w:rFonts w:ascii="Calibri" w:eastAsiaTheme="majorEastAsia" w:hAnsi="Calibri" w:cs="Calibri"/>
          <w:color w:val="000000"/>
          <w:sz w:val="22"/>
          <w:szCs w:val="22"/>
        </w:rPr>
        <w:t xml:space="preserve"> (Accessed: 01 July 2023).</w:t>
      </w:r>
      <w:r>
        <w:rPr>
          <w:rStyle w:val="eop"/>
          <w:rFonts w:ascii="Calibri" w:hAnsi="Calibri" w:cs="Calibri"/>
          <w:color w:val="000000"/>
          <w:sz w:val="22"/>
          <w:szCs w:val="22"/>
        </w:rPr>
        <w:t> </w:t>
      </w:r>
    </w:p>
    <w:p w14:paraId="7DA036C1"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72B68AEB" w14:textId="4D6C15C4" w:rsidR="008C0FDC" w:rsidRDefault="008C0FDC" w:rsidP="008C0FDC">
      <w:pPr>
        <w:pStyle w:val="paragraph"/>
        <w:spacing w:before="0" w:beforeAutospacing="0" w:after="0" w:afterAutospacing="0"/>
        <w:ind w:left="555" w:hanging="555"/>
        <w:textAlignment w:val="baseline"/>
        <w:rPr>
          <w:rStyle w:val="eop"/>
          <w:rFonts w:ascii="Calibri" w:hAnsi="Calibri" w:cs="Calibri"/>
          <w:color w:val="000000"/>
          <w:sz w:val="22"/>
          <w:szCs w:val="22"/>
        </w:rPr>
      </w:pPr>
      <w:r>
        <w:rPr>
          <w:rStyle w:val="normaltextrun"/>
          <w:rFonts w:ascii="Calibri" w:eastAsiaTheme="majorEastAsia" w:hAnsi="Calibri" w:cs="Calibri"/>
          <w:color w:val="000000"/>
          <w:sz w:val="22"/>
          <w:szCs w:val="22"/>
        </w:rPr>
        <w:t xml:space="preserve">Fry, </w:t>
      </w:r>
      <w:proofErr w:type="gramStart"/>
      <w:r>
        <w:rPr>
          <w:rStyle w:val="normaltextrun"/>
          <w:rFonts w:ascii="Calibri" w:eastAsiaTheme="majorEastAsia" w:hAnsi="Calibri" w:cs="Calibri"/>
          <w:color w:val="000000"/>
          <w:sz w:val="22"/>
          <w:szCs w:val="22"/>
        </w:rPr>
        <w:t>H.(</w:t>
      </w:r>
      <w:proofErr w:type="gramEnd"/>
      <w:r>
        <w:rPr>
          <w:rStyle w:val="normaltextrun"/>
          <w:rFonts w:ascii="Calibri" w:eastAsiaTheme="majorEastAsia" w:hAnsi="Calibri" w:cs="Calibri"/>
          <w:color w:val="000000"/>
          <w:sz w:val="22"/>
          <w:szCs w:val="22"/>
        </w:rPr>
        <w:t>2009) </w:t>
      </w:r>
      <w:r>
        <w:rPr>
          <w:rStyle w:val="normaltextrun"/>
          <w:rFonts w:ascii="Calibri" w:eastAsiaTheme="majorEastAsia" w:hAnsi="Calibri" w:cs="Calibri"/>
          <w:i/>
          <w:iCs/>
          <w:color w:val="000000"/>
          <w:sz w:val="22"/>
          <w:szCs w:val="22"/>
        </w:rPr>
        <w:t>A handbook for teaching and learning in higher education: Enhancing academic practice</w:t>
      </w:r>
      <w:r>
        <w:rPr>
          <w:rStyle w:val="normaltextrun"/>
          <w:rFonts w:ascii="Calibri" w:eastAsiaTheme="majorEastAsia" w:hAnsi="Calibri" w:cs="Calibri"/>
          <w:color w:val="000000"/>
          <w:sz w:val="22"/>
          <w:szCs w:val="22"/>
        </w:rPr>
        <w:t>. New York: Routledge.</w:t>
      </w:r>
      <w:r>
        <w:rPr>
          <w:rStyle w:val="eop"/>
          <w:rFonts w:ascii="Calibri" w:hAnsi="Calibri" w:cs="Calibri"/>
          <w:color w:val="000000"/>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25</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5FFC56B9" w14:textId="77777777"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p>
    <w:p w14:paraId="56549051" w14:textId="3EB63CFC"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sz w:val="22"/>
          <w:szCs w:val="22"/>
        </w:rPr>
        <w:t>Gibbs, G. (1988). </w:t>
      </w:r>
      <w:r>
        <w:rPr>
          <w:rStyle w:val="normaltextrun"/>
          <w:rFonts w:ascii="Calibri" w:eastAsiaTheme="majorEastAsia" w:hAnsi="Calibri" w:cs="Calibri"/>
          <w:i/>
          <w:iCs/>
          <w:sz w:val="22"/>
          <w:szCs w:val="22"/>
        </w:rPr>
        <w:t>Learning by doing: A guide to teaching and learning methods. </w:t>
      </w:r>
      <w:r>
        <w:rPr>
          <w:rStyle w:val="normaltextrun"/>
          <w:rFonts w:ascii="Calibri" w:eastAsiaTheme="majorEastAsia" w:hAnsi="Calibri" w:cs="Calibri"/>
          <w:sz w:val="22"/>
          <w:szCs w:val="22"/>
        </w:rPr>
        <w:t> Further Education Unit.</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25</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2AD9E536"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45BA5DB6" w14:textId="1655AE8D" w:rsidR="008C0FDC" w:rsidRPr="008C0FDC" w:rsidRDefault="008C0FDC" w:rsidP="008C0FDC">
      <w:pPr>
        <w:pStyle w:val="paragraph"/>
        <w:spacing w:before="0" w:beforeAutospacing="0" w:after="0" w:afterAutospacing="0"/>
        <w:ind w:left="555" w:hanging="555"/>
        <w:textAlignment w:val="baseline"/>
        <w:rPr>
          <w:rFonts w:asciiTheme="minorHAnsi" w:hAnsiTheme="minorHAnsi" w:cstheme="minorHAnsi"/>
          <w:sz w:val="22"/>
          <w:szCs w:val="22"/>
        </w:rPr>
      </w:pPr>
      <w:r w:rsidRPr="008C0FDC">
        <w:rPr>
          <w:rStyle w:val="normaltextrun"/>
          <w:rFonts w:asciiTheme="minorHAnsi" w:eastAsiaTheme="majorEastAsia" w:hAnsiTheme="minorHAnsi" w:cstheme="minorHAnsi"/>
          <w:color w:val="000000"/>
          <w:sz w:val="22"/>
          <w:szCs w:val="22"/>
        </w:rPr>
        <w:t>Johnson, C. (2022) </w:t>
      </w:r>
      <w:r w:rsidRPr="008C0FDC">
        <w:rPr>
          <w:rStyle w:val="normaltextrun"/>
          <w:rFonts w:asciiTheme="minorHAnsi" w:eastAsiaTheme="majorEastAsia" w:hAnsiTheme="minorHAnsi" w:cstheme="minorHAnsi"/>
          <w:i/>
          <w:iCs/>
          <w:color w:val="000000"/>
          <w:sz w:val="22"/>
          <w:szCs w:val="22"/>
        </w:rPr>
        <w:t>Student support in Higher Education: Campus Service Utilization, impact, and challenges</w:t>
      </w:r>
      <w:r w:rsidRPr="008C0FDC">
        <w:rPr>
          <w:rStyle w:val="normaltextrun"/>
          <w:rFonts w:asciiTheme="minorHAnsi" w:eastAsiaTheme="majorEastAsia" w:hAnsiTheme="minorHAnsi" w:cstheme="minorHAnsi"/>
          <w:color w:val="000000"/>
          <w:sz w:val="22"/>
          <w:szCs w:val="22"/>
        </w:rPr>
        <w:t>, </w:t>
      </w:r>
      <w:proofErr w:type="spellStart"/>
      <w:r w:rsidRPr="008C0FDC">
        <w:rPr>
          <w:rStyle w:val="normaltextrun"/>
          <w:rFonts w:asciiTheme="minorHAnsi" w:eastAsiaTheme="majorEastAsia" w:hAnsiTheme="minorHAnsi" w:cstheme="minorHAnsi"/>
          <w:i/>
          <w:iCs/>
          <w:color w:val="000000"/>
          <w:sz w:val="22"/>
          <w:szCs w:val="22"/>
        </w:rPr>
        <w:t>Heliyon</w:t>
      </w:r>
      <w:proofErr w:type="spellEnd"/>
      <w:r w:rsidRPr="008C0FDC">
        <w:rPr>
          <w:rStyle w:val="normaltextrun"/>
          <w:rFonts w:asciiTheme="minorHAnsi" w:eastAsiaTheme="majorEastAsia" w:hAnsiTheme="minorHAnsi" w:cstheme="minorHAnsi"/>
          <w:color w:val="000000"/>
          <w:sz w:val="22"/>
          <w:szCs w:val="22"/>
        </w:rPr>
        <w:t xml:space="preserve">. Available at: </w:t>
      </w:r>
      <w:hyperlink r:id="rId17" w:tgtFrame="_blank" w:history="1">
        <w:r w:rsidRPr="008C0FDC">
          <w:rPr>
            <w:rStyle w:val="normaltextrun"/>
            <w:rFonts w:asciiTheme="minorHAnsi" w:eastAsiaTheme="majorEastAsia" w:hAnsiTheme="minorHAnsi" w:cstheme="minorHAnsi"/>
            <w:color w:val="0563C1"/>
            <w:sz w:val="22"/>
            <w:szCs w:val="22"/>
            <w:u w:val="single"/>
          </w:rPr>
          <w:t>https://www.ncbi.nlm.nih.gov/pmc/articles/PMC9834745/</w:t>
        </w:r>
      </w:hyperlink>
      <w:r w:rsidRPr="008C0FDC">
        <w:rPr>
          <w:rStyle w:val="normaltextrun"/>
          <w:rFonts w:asciiTheme="minorHAnsi" w:eastAsiaTheme="majorEastAsia" w:hAnsiTheme="minorHAnsi" w:cstheme="minorHAnsi"/>
          <w:color w:val="000000"/>
          <w:sz w:val="22"/>
          <w:szCs w:val="22"/>
        </w:rPr>
        <w:t xml:space="preserve"> (Accessed: 01 July 2023).</w:t>
      </w:r>
      <w:r w:rsidRPr="008C0FDC">
        <w:rPr>
          <w:rStyle w:val="eop"/>
          <w:rFonts w:asciiTheme="minorHAnsi" w:hAnsiTheme="minorHAnsi" w:cstheme="minorHAnsi"/>
          <w:color w:val="000000"/>
          <w:sz w:val="22"/>
          <w:szCs w:val="22"/>
        </w:rPr>
        <w:t> </w:t>
      </w:r>
    </w:p>
    <w:p w14:paraId="6755E5D6"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237FD39B" w14:textId="5370AD78"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sz w:val="22"/>
          <w:szCs w:val="22"/>
        </w:rPr>
        <w:t xml:space="preserve">Laufer, M. (2021) </w:t>
      </w:r>
      <w:r>
        <w:rPr>
          <w:rStyle w:val="normaltextrun"/>
          <w:rFonts w:ascii="Calibri" w:eastAsiaTheme="majorEastAsia" w:hAnsi="Calibri" w:cs="Calibri"/>
          <w:i/>
          <w:iCs/>
          <w:sz w:val="22"/>
          <w:szCs w:val="22"/>
        </w:rPr>
        <w:t>Digital Higher Education: A divider or bridge builder? leadership perspectives on edtech in a COVID-19 reality - International Journal of Educational Technology in higher education</w:t>
      </w:r>
      <w:r>
        <w:rPr>
          <w:rStyle w:val="normaltextrun"/>
          <w:rFonts w:ascii="Calibri" w:eastAsiaTheme="majorEastAsia" w:hAnsi="Calibri" w:cs="Calibri"/>
          <w:sz w:val="22"/>
          <w:szCs w:val="22"/>
        </w:rPr>
        <w:t xml:space="preserve">, </w:t>
      </w:r>
      <w:proofErr w:type="spellStart"/>
      <w:r>
        <w:rPr>
          <w:rStyle w:val="normaltextrun"/>
          <w:rFonts w:ascii="Calibri" w:eastAsiaTheme="majorEastAsia" w:hAnsi="Calibri" w:cs="Calibri"/>
          <w:i/>
          <w:iCs/>
          <w:sz w:val="22"/>
          <w:szCs w:val="22"/>
        </w:rPr>
        <w:t>SpringerOpen</w:t>
      </w:r>
      <w:proofErr w:type="spellEnd"/>
      <w:r>
        <w:rPr>
          <w:rStyle w:val="normaltextrun"/>
          <w:rFonts w:ascii="Calibri" w:eastAsiaTheme="majorEastAsia" w:hAnsi="Calibri" w:cs="Calibri"/>
          <w:sz w:val="22"/>
          <w:szCs w:val="22"/>
        </w:rPr>
        <w:t xml:space="preserve">. Available at: </w:t>
      </w:r>
      <w:hyperlink r:id="rId18" w:tgtFrame="_blank" w:history="1">
        <w:r>
          <w:rPr>
            <w:rStyle w:val="normaltextrun"/>
            <w:rFonts w:ascii="Calibri" w:eastAsiaTheme="majorEastAsia" w:hAnsi="Calibri" w:cs="Calibri"/>
            <w:color w:val="0563C1"/>
            <w:sz w:val="22"/>
            <w:szCs w:val="22"/>
            <w:u w:val="single"/>
          </w:rPr>
          <w:t>https://educationaltechnologyjournal.springeropen.com/articles/10.1186/s41239-021-00287-6</w:t>
        </w:r>
      </w:hyperlink>
      <w:r>
        <w:rPr>
          <w:rStyle w:val="normaltextrun"/>
          <w:rFonts w:ascii="Calibri" w:eastAsiaTheme="majorEastAsia" w:hAnsi="Calibri" w:cs="Calibri"/>
          <w:sz w:val="22"/>
          <w:szCs w:val="22"/>
        </w:rPr>
        <w:t> </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26</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6D0A786A"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79D6FA2D" w14:textId="37B273B2"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proofErr w:type="spellStart"/>
      <w:r>
        <w:rPr>
          <w:rStyle w:val="normaltextrun"/>
          <w:rFonts w:ascii="Calibri" w:eastAsiaTheme="majorEastAsia" w:hAnsi="Calibri" w:cs="Calibri"/>
          <w:sz w:val="22"/>
          <w:szCs w:val="22"/>
        </w:rPr>
        <w:t>Lischer</w:t>
      </w:r>
      <w:proofErr w:type="spellEnd"/>
      <w:r>
        <w:rPr>
          <w:rStyle w:val="normaltextrun"/>
          <w:rFonts w:ascii="Calibri" w:eastAsiaTheme="majorEastAsia" w:hAnsi="Calibri" w:cs="Calibri"/>
          <w:sz w:val="22"/>
          <w:szCs w:val="22"/>
        </w:rPr>
        <w:t xml:space="preserve">, S. (2022) </w:t>
      </w:r>
      <w:r>
        <w:rPr>
          <w:rStyle w:val="normaltextrun"/>
          <w:rFonts w:ascii="Calibri" w:eastAsiaTheme="majorEastAsia" w:hAnsi="Calibri" w:cs="Calibri"/>
          <w:i/>
          <w:iCs/>
          <w:sz w:val="22"/>
          <w:szCs w:val="22"/>
        </w:rPr>
        <w:t xml:space="preserve">Remote learning and students’ mental health during the COVID-19. </w:t>
      </w:r>
      <w:r>
        <w:rPr>
          <w:rStyle w:val="normaltextrun"/>
          <w:rFonts w:ascii="Calibri" w:eastAsiaTheme="majorEastAsia" w:hAnsi="Calibri" w:cs="Calibri"/>
          <w:sz w:val="22"/>
          <w:szCs w:val="22"/>
        </w:rPr>
        <w:t xml:space="preserve">Available at: </w:t>
      </w:r>
      <w:hyperlink r:id="rId19" w:tgtFrame="_blank" w:history="1">
        <w:r>
          <w:rPr>
            <w:rStyle w:val="normaltextrun"/>
            <w:rFonts w:ascii="Calibri" w:eastAsiaTheme="majorEastAsia" w:hAnsi="Calibri" w:cs="Calibri"/>
            <w:color w:val="0563C1"/>
            <w:sz w:val="22"/>
            <w:szCs w:val="22"/>
            <w:u w:val="single"/>
          </w:rPr>
          <w:t>https://www.ncbi.nlm.nih.gov/pmc/articles/PMC7784617/</w:t>
        </w:r>
      </w:hyperlink>
      <w:r>
        <w:rPr>
          <w:rStyle w:val="normaltextrun"/>
          <w:rFonts w:ascii="Calibri" w:eastAsiaTheme="majorEastAsia" w:hAnsi="Calibri" w:cs="Calibri"/>
          <w:sz w:val="22"/>
          <w:szCs w:val="22"/>
        </w:rPr>
        <w:t> </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26</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165C6C61"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300DA2D0" w14:textId="1E39F374" w:rsidR="008C0FDC" w:rsidRDefault="008C0FDC" w:rsidP="00605249">
      <w:pPr>
        <w:pStyle w:val="paragraph"/>
        <w:spacing w:before="0" w:beforeAutospacing="0" w:after="0" w:afterAutospacing="0"/>
        <w:ind w:left="555" w:hanging="555"/>
        <w:textAlignment w:val="baseline"/>
        <w:rPr>
          <w:rFonts w:ascii="Segoe UI" w:hAnsi="Segoe UI" w:cs="Segoe UI"/>
          <w:sz w:val="18"/>
          <w:szCs w:val="18"/>
        </w:rPr>
      </w:pPr>
      <w:proofErr w:type="spellStart"/>
      <w:r>
        <w:rPr>
          <w:rStyle w:val="normaltextrun"/>
          <w:rFonts w:ascii="Calibri" w:eastAsiaTheme="majorEastAsia" w:hAnsi="Calibri" w:cs="Calibri"/>
          <w:sz w:val="22"/>
          <w:szCs w:val="22"/>
        </w:rPr>
        <w:t>Masalimova</w:t>
      </w:r>
      <w:proofErr w:type="spellEnd"/>
      <w:r>
        <w:rPr>
          <w:rStyle w:val="normaltextrun"/>
          <w:rFonts w:ascii="Calibri" w:eastAsiaTheme="majorEastAsia" w:hAnsi="Calibri" w:cs="Calibri"/>
          <w:sz w:val="22"/>
          <w:szCs w:val="22"/>
        </w:rPr>
        <w:t xml:space="preserve">, A.R. (2022) </w:t>
      </w:r>
      <w:r>
        <w:rPr>
          <w:rStyle w:val="normaltextrun"/>
          <w:rFonts w:ascii="Calibri" w:eastAsiaTheme="majorEastAsia" w:hAnsi="Calibri" w:cs="Calibri"/>
          <w:i/>
          <w:iCs/>
          <w:sz w:val="22"/>
          <w:szCs w:val="22"/>
        </w:rPr>
        <w:t>Distance learning in higher education during covid-19</w:t>
      </w:r>
      <w:r>
        <w:rPr>
          <w:rStyle w:val="normaltextrun"/>
          <w:rFonts w:ascii="Calibri" w:eastAsiaTheme="majorEastAsia" w:hAnsi="Calibri" w:cs="Calibri"/>
          <w:sz w:val="22"/>
          <w:szCs w:val="22"/>
        </w:rPr>
        <w:t xml:space="preserve">, </w:t>
      </w:r>
      <w:r>
        <w:rPr>
          <w:rStyle w:val="normaltextrun"/>
          <w:rFonts w:ascii="Calibri" w:eastAsiaTheme="majorEastAsia" w:hAnsi="Calibri" w:cs="Calibri"/>
          <w:i/>
          <w:iCs/>
          <w:sz w:val="22"/>
          <w:szCs w:val="22"/>
        </w:rPr>
        <w:t>Frontiers</w:t>
      </w:r>
      <w:r>
        <w:rPr>
          <w:rStyle w:val="normaltextrun"/>
          <w:rFonts w:ascii="Calibri" w:eastAsiaTheme="majorEastAsia" w:hAnsi="Calibri" w:cs="Calibri"/>
          <w:sz w:val="22"/>
          <w:szCs w:val="22"/>
        </w:rPr>
        <w:t xml:space="preserve">. Available at: </w:t>
      </w:r>
      <w:hyperlink r:id="rId20" w:tgtFrame="_blank" w:history="1">
        <w:r>
          <w:rPr>
            <w:rStyle w:val="normaltextrun"/>
            <w:rFonts w:ascii="Calibri" w:eastAsiaTheme="majorEastAsia" w:hAnsi="Calibri" w:cs="Calibri"/>
            <w:color w:val="0563C1"/>
            <w:sz w:val="22"/>
            <w:szCs w:val="22"/>
            <w:u w:val="single"/>
          </w:rPr>
          <w:t>https://www.frontiersin.org/articles/10.3389/feduc.2022.822958</w:t>
        </w:r>
      </w:hyperlink>
      <w:r>
        <w:rPr>
          <w:rStyle w:val="normaltextrun"/>
          <w:rFonts w:ascii="Calibri" w:eastAsiaTheme="majorEastAsia" w:hAnsi="Calibri" w:cs="Calibri"/>
          <w:sz w:val="22"/>
          <w:szCs w:val="22"/>
        </w:rPr>
        <w:t> </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28</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619CAEF9" w14:textId="08065AB4" w:rsidR="008C0FDC" w:rsidRDefault="008C0FDC" w:rsidP="008C0FDC">
      <w:pPr>
        <w:pStyle w:val="NormalWeb"/>
        <w:ind w:left="567" w:hanging="567"/>
        <w:rPr>
          <w:rStyle w:val="apple-converted-space"/>
          <w:rFonts w:asciiTheme="minorHAnsi" w:hAnsiTheme="minorHAnsi" w:cstheme="minorHAnsi"/>
          <w:color w:val="000000"/>
          <w:sz w:val="22"/>
          <w:szCs w:val="22"/>
        </w:rPr>
      </w:pPr>
      <w:r w:rsidRPr="008C0FDC">
        <w:rPr>
          <w:rFonts w:asciiTheme="minorHAnsi" w:hAnsiTheme="minorHAnsi" w:cstheme="minorHAnsi"/>
          <w:color w:val="000000"/>
          <w:sz w:val="22"/>
          <w:szCs w:val="22"/>
        </w:rPr>
        <w:t>Razali, S</w:t>
      </w:r>
      <w:r>
        <w:rPr>
          <w:rFonts w:asciiTheme="minorHAnsi" w:hAnsiTheme="minorHAnsi" w:cstheme="minorHAnsi"/>
          <w:color w:val="000000"/>
          <w:sz w:val="22"/>
          <w:szCs w:val="22"/>
        </w:rPr>
        <w:t xml:space="preserve"> </w:t>
      </w:r>
      <w:r w:rsidRPr="008C0FDC">
        <w:rPr>
          <w:rFonts w:asciiTheme="minorHAnsi" w:hAnsiTheme="minorHAnsi" w:cstheme="minorHAnsi"/>
          <w:color w:val="000000"/>
          <w:sz w:val="22"/>
          <w:szCs w:val="22"/>
        </w:rPr>
        <w:t>N A M</w:t>
      </w:r>
      <w:r>
        <w:rPr>
          <w:rFonts w:asciiTheme="minorHAnsi" w:hAnsiTheme="minorHAnsi" w:cstheme="minorHAnsi"/>
          <w:color w:val="000000"/>
          <w:sz w:val="22"/>
          <w:szCs w:val="22"/>
        </w:rPr>
        <w:t xml:space="preserve">. </w:t>
      </w:r>
      <w:r w:rsidRPr="008C0FDC">
        <w:rPr>
          <w:rFonts w:asciiTheme="minorHAnsi" w:hAnsiTheme="minorHAnsi" w:cstheme="minorHAnsi"/>
          <w:color w:val="000000"/>
          <w:sz w:val="22"/>
          <w:szCs w:val="22"/>
        </w:rPr>
        <w:t>(2018)</w:t>
      </w:r>
      <w:r w:rsidRPr="008C0FDC">
        <w:rPr>
          <w:rStyle w:val="apple-converted-space"/>
          <w:rFonts w:asciiTheme="minorHAnsi" w:hAnsiTheme="minorHAnsi" w:cstheme="minorHAnsi"/>
          <w:color w:val="000000"/>
          <w:sz w:val="22"/>
          <w:szCs w:val="22"/>
        </w:rPr>
        <w:t> </w:t>
      </w:r>
      <w:r w:rsidRPr="008C0FDC">
        <w:rPr>
          <w:rFonts w:asciiTheme="minorHAnsi" w:hAnsiTheme="minorHAnsi" w:cstheme="minorHAnsi"/>
          <w:i/>
          <w:iCs/>
          <w:color w:val="000000"/>
          <w:sz w:val="22"/>
          <w:szCs w:val="22"/>
        </w:rPr>
        <w:t xml:space="preserve">The impact of time management on students’ academic ... - </w:t>
      </w:r>
      <w:proofErr w:type="spellStart"/>
      <w:r w:rsidRPr="008C0FDC">
        <w:rPr>
          <w:rFonts w:asciiTheme="minorHAnsi" w:hAnsiTheme="minorHAnsi" w:cstheme="minorHAnsi"/>
          <w:i/>
          <w:iCs/>
          <w:color w:val="000000"/>
          <w:sz w:val="22"/>
          <w:szCs w:val="22"/>
        </w:rPr>
        <w:t>iopscience</w:t>
      </w:r>
      <w:proofErr w:type="spellEnd"/>
      <w:r w:rsidRPr="008C0FDC">
        <w:rPr>
          <w:rFonts w:asciiTheme="minorHAnsi" w:hAnsiTheme="minorHAnsi" w:cstheme="minorHAnsi"/>
          <w:color w:val="000000"/>
          <w:sz w:val="22"/>
          <w:szCs w:val="22"/>
        </w:rPr>
        <w:t xml:space="preserve">. Available at: </w:t>
      </w:r>
      <w:hyperlink r:id="rId21" w:history="1">
        <w:r w:rsidRPr="002B1F70">
          <w:rPr>
            <w:rStyle w:val="Hyperlink"/>
            <w:rFonts w:asciiTheme="minorHAnsi" w:hAnsiTheme="minorHAnsi" w:cstheme="minorHAnsi"/>
            <w:sz w:val="22"/>
            <w:szCs w:val="22"/>
          </w:rPr>
          <w:t>https://iopscience.iop.org/article/10.1088/1742-6596/995/1/012042</w:t>
        </w:r>
      </w:hyperlink>
      <w:r>
        <w:rPr>
          <w:rFonts w:asciiTheme="minorHAnsi" w:hAnsiTheme="minorHAnsi" w:cstheme="minorHAnsi"/>
          <w:color w:val="000000"/>
          <w:sz w:val="22"/>
          <w:szCs w:val="22"/>
        </w:rPr>
        <w:t xml:space="preserve"> </w:t>
      </w:r>
      <w:r w:rsidRPr="008C0FDC">
        <w:rPr>
          <w:rFonts w:asciiTheme="minorHAnsi" w:hAnsiTheme="minorHAnsi" w:cstheme="minorHAnsi"/>
          <w:color w:val="000000"/>
          <w:sz w:val="22"/>
          <w:szCs w:val="22"/>
        </w:rPr>
        <w:t xml:space="preserve"> (Accessed: </w:t>
      </w:r>
      <w:r>
        <w:rPr>
          <w:rFonts w:asciiTheme="minorHAnsi" w:hAnsiTheme="minorHAnsi" w:cstheme="minorHAnsi"/>
          <w:color w:val="000000"/>
          <w:sz w:val="22"/>
          <w:szCs w:val="22"/>
        </w:rPr>
        <w:t>29</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7613384A" w14:textId="5BADADE0" w:rsidR="008C0FDC" w:rsidRPr="008C0FDC" w:rsidRDefault="008C0FDC" w:rsidP="008C0FDC">
      <w:pPr>
        <w:pStyle w:val="NormalWeb"/>
        <w:ind w:left="567" w:hanging="567"/>
        <w:rPr>
          <w:rFonts w:asciiTheme="minorHAnsi" w:hAnsiTheme="minorHAnsi" w:cstheme="minorHAnsi"/>
          <w:color w:val="000000"/>
          <w:sz w:val="22"/>
          <w:szCs w:val="22"/>
        </w:rPr>
      </w:pPr>
      <w:proofErr w:type="spellStart"/>
      <w:r>
        <w:rPr>
          <w:rFonts w:asciiTheme="minorHAnsi" w:hAnsiTheme="minorHAnsi" w:cstheme="minorHAnsi"/>
          <w:color w:val="000000"/>
          <w:sz w:val="22"/>
          <w:szCs w:val="22"/>
        </w:rPr>
        <w:t>Wollscheid</w:t>
      </w:r>
      <w:proofErr w:type="spellEnd"/>
      <w:r>
        <w:rPr>
          <w:rFonts w:asciiTheme="minorHAnsi" w:hAnsiTheme="minorHAnsi" w:cstheme="minorHAnsi"/>
          <w:color w:val="000000"/>
          <w:sz w:val="22"/>
          <w:szCs w:val="22"/>
        </w:rPr>
        <w:t>, S.</w:t>
      </w:r>
      <w:r w:rsidRPr="008C0FDC">
        <w:rPr>
          <w:rFonts w:asciiTheme="minorHAnsi" w:hAnsiTheme="minorHAnsi" w:cstheme="minorHAnsi"/>
          <w:color w:val="000000"/>
          <w:sz w:val="22"/>
          <w:szCs w:val="22"/>
        </w:rPr>
        <w:t xml:space="preserve"> (20</w:t>
      </w:r>
      <w:r>
        <w:rPr>
          <w:rFonts w:asciiTheme="minorHAnsi" w:hAnsiTheme="minorHAnsi" w:cstheme="minorHAnsi"/>
          <w:color w:val="000000"/>
          <w:sz w:val="22"/>
          <w:szCs w:val="22"/>
        </w:rPr>
        <w:t>21) Prepared for higher education? Staff and student perceptions of academic literacy dimensions across disciplines, Quality in Higher Education, 27:1, 20-39.</w:t>
      </w:r>
      <w:r w:rsidRPr="008C0FDC">
        <w:rPr>
          <w:rStyle w:val="normaltextrun"/>
          <w:rFonts w:ascii="Calibri" w:eastAsiaTheme="majorEastAsia" w:hAnsi="Calibri" w:cs="Calibri"/>
          <w:sz w:val="22"/>
          <w:szCs w:val="22"/>
        </w:rPr>
        <w:t xml:space="preserve"> </w:t>
      </w:r>
      <w:r>
        <w:rPr>
          <w:rStyle w:val="normaltextrun"/>
          <w:rFonts w:ascii="Calibri" w:eastAsiaTheme="majorEastAsia" w:hAnsi="Calibri" w:cs="Calibri"/>
          <w:sz w:val="22"/>
          <w:szCs w:val="22"/>
        </w:rPr>
        <w:t>DOI: </w:t>
      </w:r>
      <w:hyperlink r:id="rId22" w:tgtFrame="_blank" w:history="1">
        <w:r>
          <w:rPr>
            <w:rStyle w:val="normaltextrun"/>
            <w:rFonts w:ascii="Calibri" w:eastAsiaTheme="majorEastAsia" w:hAnsi="Calibri" w:cs="Calibri"/>
            <w:color w:val="0563C1"/>
            <w:sz w:val="22"/>
            <w:szCs w:val="22"/>
            <w:u w:val="single"/>
          </w:rPr>
          <w:t>10.1080/13538322.2021.1830534</w:t>
        </w:r>
      </w:hyperlink>
      <w:r w:rsidRPr="008C0FDC">
        <w:rPr>
          <w:rFonts w:asciiTheme="minorHAnsi" w:hAnsiTheme="minorHAnsi" w:cstheme="minorHAnsi"/>
          <w:color w:val="000000"/>
          <w:sz w:val="22"/>
          <w:szCs w:val="22"/>
        </w:rPr>
        <w:t xml:space="preserve"> (Accessed: </w:t>
      </w:r>
      <w:r>
        <w:rPr>
          <w:rFonts w:asciiTheme="minorHAnsi" w:hAnsiTheme="minorHAnsi" w:cstheme="minorHAnsi"/>
          <w:color w:val="000000"/>
          <w:sz w:val="22"/>
          <w:szCs w:val="22"/>
        </w:rPr>
        <w:t>28</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115F3456" w14:textId="77777777" w:rsidR="008C0FDC" w:rsidRDefault="008C0FDC" w:rsidP="008C0FDC">
      <w:pPr>
        <w:pStyle w:val="NormalWeb"/>
        <w:ind w:left="567" w:hanging="567"/>
        <w:rPr>
          <w:rStyle w:val="apple-converted-space"/>
          <w:rFonts w:asciiTheme="minorHAnsi" w:hAnsiTheme="minorHAnsi" w:cstheme="minorHAnsi"/>
          <w:color w:val="000000"/>
          <w:sz w:val="22"/>
          <w:szCs w:val="22"/>
        </w:rPr>
      </w:pPr>
    </w:p>
    <w:p w14:paraId="1E518F4D"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C5E0F9E" w14:textId="77777777" w:rsidR="008C0FDC" w:rsidRPr="001C59E2" w:rsidRDefault="008C0FDC" w:rsidP="001C59E2"/>
    <w:p w14:paraId="0063F486" w14:textId="14F62B40" w:rsidR="00294AA2" w:rsidRPr="008C0FDC" w:rsidRDefault="00294AA2" w:rsidP="008C0FDC">
      <w:pPr>
        <w:pStyle w:val="NormalWeb"/>
        <w:ind w:left="567" w:hanging="567"/>
        <w:rPr>
          <w:rFonts w:asciiTheme="minorHAnsi" w:hAnsiTheme="minorHAnsi" w:cstheme="minorHAnsi"/>
          <w:color w:val="000000"/>
          <w:sz w:val="22"/>
          <w:szCs w:val="22"/>
        </w:rPr>
      </w:pPr>
    </w:p>
    <w:sectPr w:rsidR="00294AA2" w:rsidRPr="008C0FDC"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E7A2A" w14:textId="77777777" w:rsidR="00BF7C27" w:rsidRDefault="00BF7C27" w:rsidP="004E333B">
      <w:pPr>
        <w:spacing w:after="0" w:line="240" w:lineRule="auto"/>
      </w:pPr>
      <w:r>
        <w:separator/>
      </w:r>
    </w:p>
  </w:endnote>
  <w:endnote w:type="continuationSeparator" w:id="0">
    <w:p w14:paraId="4EC29A2B" w14:textId="77777777" w:rsidR="00BF7C27" w:rsidRDefault="00BF7C27"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82882" w14:textId="77777777" w:rsidR="00BF7C27" w:rsidRDefault="00BF7C27" w:rsidP="004E333B">
      <w:pPr>
        <w:spacing w:after="0" w:line="240" w:lineRule="auto"/>
      </w:pPr>
      <w:r>
        <w:separator/>
      </w:r>
    </w:p>
  </w:footnote>
  <w:footnote w:type="continuationSeparator" w:id="0">
    <w:p w14:paraId="2DC037EC" w14:textId="77777777" w:rsidR="00BF7C27" w:rsidRDefault="00BF7C27"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14CC9"/>
    <w:rsid w:val="00033B91"/>
    <w:rsid w:val="00034E29"/>
    <w:rsid w:val="00044627"/>
    <w:rsid w:val="0006184B"/>
    <w:rsid w:val="00074E7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C59E2"/>
    <w:rsid w:val="001D0C3B"/>
    <w:rsid w:val="001E1FB4"/>
    <w:rsid w:val="00210AD4"/>
    <w:rsid w:val="00260276"/>
    <w:rsid w:val="0026266E"/>
    <w:rsid w:val="00274323"/>
    <w:rsid w:val="00281424"/>
    <w:rsid w:val="00281E8D"/>
    <w:rsid w:val="002820EE"/>
    <w:rsid w:val="0028225C"/>
    <w:rsid w:val="00292B14"/>
    <w:rsid w:val="00294AA2"/>
    <w:rsid w:val="00297082"/>
    <w:rsid w:val="002B2A08"/>
    <w:rsid w:val="002B7532"/>
    <w:rsid w:val="002C569F"/>
    <w:rsid w:val="002D3502"/>
    <w:rsid w:val="002F3F46"/>
    <w:rsid w:val="002F4B8F"/>
    <w:rsid w:val="002F5987"/>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3F5613"/>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0C67"/>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0DEC"/>
    <w:rsid w:val="005518A8"/>
    <w:rsid w:val="00554233"/>
    <w:rsid w:val="00557D6E"/>
    <w:rsid w:val="00564D15"/>
    <w:rsid w:val="0058038D"/>
    <w:rsid w:val="005C30F7"/>
    <w:rsid w:val="005D0A17"/>
    <w:rsid w:val="005E7A37"/>
    <w:rsid w:val="005F63B1"/>
    <w:rsid w:val="006044C0"/>
    <w:rsid w:val="00605249"/>
    <w:rsid w:val="00620B67"/>
    <w:rsid w:val="00630E1D"/>
    <w:rsid w:val="00651538"/>
    <w:rsid w:val="00652F53"/>
    <w:rsid w:val="00656B91"/>
    <w:rsid w:val="00676A00"/>
    <w:rsid w:val="0069686D"/>
    <w:rsid w:val="006A0868"/>
    <w:rsid w:val="006A0AA1"/>
    <w:rsid w:val="006F3E49"/>
    <w:rsid w:val="00703F7B"/>
    <w:rsid w:val="007107F1"/>
    <w:rsid w:val="00715316"/>
    <w:rsid w:val="007170A2"/>
    <w:rsid w:val="00733F36"/>
    <w:rsid w:val="00744941"/>
    <w:rsid w:val="00746DC0"/>
    <w:rsid w:val="00753907"/>
    <w:rsid w:val="00763EB6"/>
    <w:rsid w:val="007641FA"/>
    <w:rsid w:val="0076603F"/>
    <w:rsid w:val="0077330E"/>
    <w:rsid w:val="007747BA"/>
    <w:rsid w:val="007861B9"/>
    <w:rsid w:val="0079563B"/>
    <w:rsid w:val="007975E7"/>
    <w:rsid w:val="007B7824"/>
    <w:rsid w:val="007D1A7D"/>
    <w:rsid w:val="007D5225"/>
    <w:rsid w:val="007E0771"/>
    <w:rsid w:val="007E5169"/>
    <w:rsid w:val="007F107C"/>
    <w:rsid w:val="007F2671"/>
    <w:rsid w:val="00811605"/>
    <w:rsid w:val="00811EB5"/>
    <w:rsid w:val="00842A42"/>
    <w:rsid w:val="0084362C"/>
    <w:rsid w:val="0085133C"/>
    <w:rsid w:val="00854F88"/>
    <w:rsid w:val="008574DA"/>
    <w:rsid w:val="00857723"/>
    <w:rsid w:val="00861F55"/>
    <w:rsid w:val="0087179B"/>
    <w:rsid w:val="00874D88"/>
    <w:rsid w:val="00875149"/>
    <w:rsid w:val="00884468"/>
    <w:rsid w:val="008C0FDC"/>
    <w:rsid w:val="008C1CBE"/>
    <w:rsid w:val="009149AC"/>
    <w:rsid w:val="00922B59"/>
    <w:rsid w:val="00924807"/>
    <w:rsid w:val="00940A91"/>
    <w:rsid w:val="00946E1A"/>
    <w:rsid w:val="009501F8"/>
    <w:rsid w:val="00956893"/>
    <w:rsid w:val="00967106"/>
    <w:rsid w:val="00981FB7"/>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AF69B0"/>
    <w:rsid w:val="00B1225B"/>
    <w:rsid w:val="00B22064"/>
    <w:rsid w:val="00B24401"/>
    <w:rsid w:val="00B428E4"/>
    <w:rsid w:val="00B50F75"/>
    <w:rsid w:val="00B905A2"/>
    <w:rsid w:val="00BA182A"/>
    <w:rsid w:val="00BB053A"/>
    <w:rsid w:val="00BB446F"/>
    <w:rsid w:val="00BC063B"/>
    <w:rsid w:val="00BD6EA7"/>
    <w:rsid w:val="00BD703C"/>
    <w:rsid w:val="00BF7C27"/>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028B"/>
    <w:rsid w:val="00E145FD"/>
    <w:rsid w:val="00E17ED1"/>
    <w:rsid w:val="00E2234C"/>
    <w:rsid w:val="00E22CE7"/>
    <w:rsid w:val="00E272A2"/>
    <w:rsid w:val="00E34ED0"/>
    <w:rsid w:val="00E36ADD"/>
    <w:rsid w:val="00E40C73"/>
    <w:rsid w:val="00E60783"/>
    <w:rsid w:val="00E66D79"/>
    <w:rsid w:val="00E7426F"/>
    <w:rsid w:val="00E75BDA"/>
    <w:rsid w:val="00E91BDB"/>
    <w:rsid w:val="00E954D2"/>
    <w:rsid w:val="00E97F28"/>
    <w:rsid w:val="00EB38EC"/>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 w:val="0C4C18D9"/>
    <w:rsid w:val="11CF84F0"/>
    <w:rsid w:val="4A7B5DED"/>
    <w:rsid w:val="4F23DA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customStyle="1" w:styleId="paragraph">
    <w:name w:val="paragraph"/>
    <w:basedOn w:val="Normal"/>
    <w:rsid w:val="008513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5133C"/>
  </w:style>
  <w:style w:type="character" w:customStyle="1" w:styleId="eop">
    <w:name w:val="eop"/>
    <w:basedOn w:val="DefaultParagraphFont"/>
    <w:rsid w:val="0085133C"/>
  </w:style>
  <w:style w:type="character" w:customStyle="1" w:styleId="tabchar">
    <w:name w:val="tabchar"/>
    <w:basedOn w:val="DefaultParagraphFont"/>
    <w:rsid w:val="0085133C"/>
  </w:style>
  <w:style w:type="paragraph" w:styleId="NormalWeb">
    <w:name w:val="Normal (Web)"/>
    <w:basedOn w:val="Normal"/>
    <w:uiPriority w:val="99"/>
    <w:unhideWhenUsed/>
    <w:rsid w:val="008C0F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C0F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27542">
      <w:bodyDiv w:val="1"/>
      <w:marLeft w:val="0"/>
      <w:marRight w:val="0"/>
      <w:marTop w:val="0"/>
      <w:marBottom w:val="0"/>
      <w:divBdr>
        <w:top w:val="none" w:sz="0" w:space="0" w:color="auto"/>
        <w:left w:val="none" w:sz="0" w:space="0" w:color="auto"/>
        <w:bottom w:val="none" w:sz="0" w:space="0" w:color="auto"/>
        <w:right w:val="none" w:sz="0" w:space="0" w:color="auto"/>
      </w:divBdr>
      <w:divsChild>
        <w:div w:id="438456587">
          <w:marLeft w:val="0"/>
          <w:marRight w:val="0"/>
          <w:marTop w:val="0"/>
          <w:marBottom w:val="0"/>
          <w:divBdr>
            <w:top w:val="none" w:sz="0" w:space="0" w:color="auto"/>
            <w:left w:val="none" w:sz="0" w:space="0" w:color="auto"/>
            <w:bottom w:val="none" w:sz="0" w:space="0" w:color="auto"/>
            <w:right w:val="none" w:sz="0" w:space="0" w:color="auto"/>
          </w:divBdr>
        </w:div>
        <w:div w:id="1165778287">
          <w:marLeft w:val="0"/>
          <w:marRight w:val="0"/>
          <w:marTop w:val="0"/>
          <w:marBottom w:val="0"/>
          <w:divBdr>
            <w:top w:val="none" w:sz="0" w:space="0" w:color="auto"/>
            <w:left w:val="none" w:sz="0" w:space="0" w:color="auto"/>
            <w:bottom w:val="none" w:sz="0" w:space="0" w:color="auto"/>
            <w:right w:val="none" w:sz="0" w:space="0" w:color="auto"/>
          </w:divBdr>
        </w:div>
        <w:div w:id="101196450">
          <w:marLeft w:val="0"/>
          <w:marRight w:val="0"/>
          <w:marTop w:val="0"/>
          <w:marBottom w:val="0"/>
          <w:divBdr>
            <w:top w:val="none" w:sz="0" w:space="0" w:color="auto"/>
            <w:left w:val="none" w:sz="0" w:space="0" w:color="auto"/>
            <w:bottom w:val="none" w:sz="0" w:space="0" w:color="auto"/>
            <w:right w:val="none" w:sz="0" w:space="0" w:color="auto"/>
          </w:divBdr>
        </w:div>
        <w:div w:id="1092120433">
          <w:marLeft w:val="0"/>
          <w:marRight w:val="0"/>
          <w:marTop w:val="0"/>
          <w:marBottom w:val="0"/>
          <w:divBdr>
            <w:top w:val="none" w:sz="0" w:space="0" w:color="auto"/>
            <w:left w:val="none" w:sz="0" w:space="0" w:color="auto"/>
            <w:bottom w:val="none" w:sz="0" w:space="0" w:color="auto"/>
            <w:right w:val="none" w:sz="0" w:space="0" w:color="auto"/>
          </w:divBdr>
        </w:div>
        <w:div w:id="1890221337">
          <w:marLeft w:val="0"/>
          <w:marRight w:val="0"/>
          <w:marTop w:val="0"/>
          <w:marBottom w:val="0"/>
          <w:divBdr>
            <w:top w:val="none" w:sz="0" w:space="0" w:color="auto"/>
            <w:left w:val="none" w:sz="0" w:space="0" w:color="auto"/>
            <w:bottom w:val="none" w:sz="0" w:space="0" w:color="auto"/>
            <w:right w:val="none" w:sz="0" w:space="0" w:color="auto"/>
          </w:divBdr>
        </w:div>
        <w:div w:id="1236235640">
          <w:marLeft w:val="0"/>
          <w:marRight w:val="0"/>
          <w:marTop w:val="0"/>
          <w:marBottom w:val="0"/>
          <w:divBdr>
            <w:top w:val="none" w:sz="0" w:space="0" w:color="auto"/>
            <w:left w:val="none" w:sz="0" w:space="0" w:color="auto"/>
            <w:bottom w:val="none" w:sz="0" w:space="0" w:color="auto"/>
            <w:right w:val="none" w:sz="0" w:space="0" w:color="auto"/>
          </w:divBdr>
        </w:div>
        <w:div w:id="632372229">
          <w:marLeft w:val="0"/>
          <w:marRight w:val="0"/>
          <w:marTop w:val="0"/>
          <w:marBottom w:val="0"/>
          <w:divBdr>
            <w:top w:val="none" w:sz="0" w:space="0" w:color="auto"/>
            <w:left w:val="none" w:sz="0" w:space="0" w:color="auto"/>
            <w:bottom w:val="none" w:sz="0" w:space="0" w:color="auto"/>
            <w:right w:val="none" w:sz="0" w:space="0" w:color="auto"/>
          </w:divBdr>
        </w:div>
      </w:divsChild>
    </w:div>
    <w:div w:id="1309244502">
      <w:bodyDiv w:val="1"/>
      <w:marLeft w:val="0"/>
      <w:marRight w:val="0"/>
      <w:marTop w:val="0"/>
      <w:marBottom w:val="0"/>
      <w:divBdr>
        <w:top w:val="none" w:sz="0" w:space="0" w:color="auto"/>
        <w:left w:val="none" w:sz="0" w:space="0" w:color="auto"/>
        <w:bottom w:val="none" w:sz="0" w:space="0" w:color="auto"/>
        <w:right w:val="none" w:sz="0" w:space="0" w:color="auto"/>
      </w:divBdr>
      <w:divsChild>
        <w:div w:id="623002128">
          <w:marLeft w:val="0"/>
          <w:marRight w:val="0"/>
          <w:marTop w:val="0"/>
          <w:marBottom w:val="0"/>
          <w:divBdr>
            <w:top w:val="none" w:sz="0" w:space="0" w:color="auto"/>
            <w:left w:val="none" w:sz="0" w:space="0" w:color="auto"/>
            <w:bottom w:val="none" w:sz="0" w:space="0" w:color="auto"/>
            <w:right w:val="none" w:sz="0" w:space="0" w:color="auto"/>
          </w:divBdr>
        </w:div>
        <w:div w:id="1776056086">
          <w:marLeft w:val="0"/>
          <w:marRight w:val="0"/>
          <w:marTop w:val="0"/>
          <w:marBottom w:val="0"/>
          <w:divBdr>
            <w:top w:val="none" w:sz="0" w:space="0" w:color="auto"/>
            <w:left w:val="none" w:sz="0" w:space="0" w:color="auto"/>
            <w:bottom w:val="none" w:sz="0" w:space="0" w:color="auto"/>
            <w:right w:val="none" w:sz="0" w:space="0" w:color="auto"/>
          </w:divBdr>
        </w:div>
        <w:div w:id="832373376">
          <w:marLeft w:val="0"/>
          <w:marRight w:val="0"/>
          <w:marTop w:val="0"/>
          <w:marBottom w:val="0"/>
          <w:divBdr>
            <w:top w:val="none" w:sz="0" w:space="0" w:color="auto"/>
            <w:left w:val="none" w:sz="0" w:space="0" w:color="auto"/>
            <w:bottom w:val="none" w:sz="0" w:space="0" w:color="auto"/>
            <w:right w:val="none" w:sz="0" w:space="0" w:color="auto"/>
          </w:divBdr>
        </w:div>
        <w:div w:id="1594164868">
          <w:marLeft w:val="0"/>
          <w:marRight w:val="0"/>
          <w:marTop w:val="0"/>
          <w:marBottom w:val="0"/>
          <w:divBdr>
            <w:top w:val="none" w:sz="0" w:space="0" w:color="auto"/>
            <w:left w:val="none" w:sz="0" w:space="0" w:color="auto"/>
            <w:bottom w:val="none" w:sz="0" w:space="0" w:color="auto"/>
            <w:right w:val="none" w:sz="0" w:space="0" w:color="auto"/>
          </w:divBdr>
        </w:div>
        <w:div w:id="232012580">
          <w:marLeft w:val="0"/>
          <w:marRight w:val="0"/>
          <w:marTop w:val="0"/>
          <w:marBottom w:val="0"/>
          <w:divBdr>
            <w:top w:val="none" w:sz="0" w:space="0" w:color="auto"/>
            <w:left w:val="none" w:sz="0" w:space="0" w:color="auto"/>
            <w:bottom w:val="none" w:sz="0" w:space="0" w:color="auto"/>
            <w:right w:val="none" w:sz="0" w:space="0" w:color="auto"/>
          </w:divBdr>
        </w:div>
        <w:div w:id="2066416183">
          <w:marLeft w:val="0"/>
          <w:marRight w:val="0"/>
          <w:marTop w:val="0"/>
          <w:marBottom w:val="0"/>
          <w:divBdr>
            <w:top w:val="none" w:sz="0" w:space="0" w:color="auto"/>
            <w:left w:val="none" w:sz="0" w:space="0" w:color="auto"/>
            <w:bottom w:val="none" w:sz="0" w:space="0" w:color="auto"/>
            <w:right w:val="none" w:sz="0" w:space="0" w:color="auto"/>
          </w:divBdr>
        </w:div>
        <w:div w:id="107897832">
          <w:marLeft w:val="0"/>
          <w:marRight w:val="0"/>
          <w:marTop w:val="0"/>
          <w:marBottom w:val="0"/>
          <w:divBdr>
            <w:top w:val="none" w:sz="0" w:space="0" w:color="auto"/>
            <w:left w:val="none" w:sz="0" w:space="0" w:color="auto"/>
            <w:bottom w:val="none" w:sz="0" w:space="0" w:color="auto"/>
            <w:right w:val="none" w:sz="0" w:space="0" w:color="auto"/>
          </w:divBdr>
        </w:div>
      </w:divsChild>
    </w:div>
    <w:div w:id="1510023234">
      <w:bodyDiv w:val="1"/>
      <w:marLeft w:val="0"/>
      <w:marRight w:val="0"/>
      <w:marTop w:val="0"/>
      <w:marBottom w:val="0"/>
      <w:divBdr>
        <w:top w:val="none" w:sz="0" w:space="0" w:color="auto"/>
        <w:left w:val="none" w:sz="0" w:space="0" w:color="auto"/>
        <w:bottom w:val="none" w:sz="0" w:space="0" w:color="auto"/>
        <w:right w:val="none" w:sz="0" w:space="0" w:color="auto"/>
      </w:divBdr>
      <w:divsChild>
        <w:div w:id="50034952">
          <w:marLeft w:val="0"/>
          <w:marRight w:val="0"/>
          <w:marTop w:val="0"/>
          <w:marBottom w:val="0"/>
          <w:divBdr>
            <w:top w:val="none" w:sz="0" w:space="0" w:color="auto"/>
            <w:left w:val="none" w:sz="0" w:space="0" w:color="auto"/>
            <w:bottom w:val="none" w:sz="0" w:space="0" w:color="auto"/>
            <w:right w:val="none" w:sz="0" w:space="0" w:color="auto"/>
          </w:divBdr>
        </w:div>
        <w:div w:id="1272736574">
          <w:marLeft w:val="0"/>
          <w:marRight w:val="0"/>
          <w:marTop w:val="0"/>
          <w:marBottom w:val="0"/>
          <w:divBdr>
            <w:top w:val="none" w:sz="0" w:space="0" w:color="auto"/>
            <w:left w:val="none" w:sz="0" w:space="0" w:color="auto"/>
            <w:bottom w:val="none" w:sz="0" w:space="0" w:color="auto"/>
            <w:right w:val="none" w:sz="0" w:space="0" w:color="auto"/>
          </w:divBdr>
        </w:div>
        <w:div w:id="1569924589">
          <w:marLeft w:val="0"/>
          <w:marRight w:val="0"/>
          <w:marTop w:val="0"/>
          <w:marBottom w:val="0"/>
          <w:divBdr>
            <w:top w:val="none" w:sz="0" w:space="0" w:color="auto"/>
            <w:left w:val="none" w:sz="0" w:space="0" w:color="auto"/>
            <w:bottom w:val="none" w:sz="0" w:space="0" w:color="auto"/>
            <w:right w:val="none" w:sz="0" w:space="0" w:color="auto"/>
          </w:divBdr>
        </w:div>
        <w:div w:id="102116776">
          <w:marLeft w:val="0"/>
          <w:marRight w:val="0"/>
          <w:marTop w:val="0"/>
          <w:marBottom w:val="0"/>
          <w:divBdr>
            <w:top w:val="none" w:sz="0" w:space="0" w:color="auto"/>
            <w:left w:val="none" w:sz="0" w:space="0" w:color="auto"/>
            <w:bottom w:val="none" w:sz="0" w:space="0" w:color="auto"/>
            <w:right w:val="none" w:sz="0" w:space="0" w:color="auto"/>
          </w:divBdr>
        </w:div>
        <w:div w:id="744490924">
          <w:marLeft w:val="0"/>
          <w:marRight w:val="0"/>
          <w:marTop w:val="0"/>
          <w:marBottom w:val="0"/>
          <w:divBdr>
            <w:top w:val="none" w:sz="0" w:space="0" w:color="auto"/>
            <w:left w:val="none" w:sz="0" w:space="0" w:color="auto"/>
            <w:bottom w:val="none" w:sz="0" w:space="0" w:color="auto"/>
            <w:right w:val="none" w:sz="0" w:space="0" w:color="auto"/>
          </w:divBdr>
        </w:div>
      </w:divsChild>
    </w:div>
    <w:div w:id="1595624778">
      <w:bodyDiv w:val="1"/>
      <w:marLeft w:val="0"/>
      <w:marRight w:val="0"/>
      <w:marTop w:val="0"/>
      <w:marBottom w:val="0"/>
      <w:divBdr>
        <w:top w:val="none" w:sz="0" w:space="0" w:color="auto"/>
        <w:left w:val="none" w:sz="0" w:space="0" w:color="auto"/>
        <w:bottom w:val="none" w:sz="0" w:space="0" w:color="auto"/>
        <w:right w:val="none" w:sz="0" w:space="0" w:color="auto"/>
      </w:divBdr>
      <w:divsChild>
        <w:div w:id="1175345197">
          <w:marLeft w:val="0"/>
          <w:marRight w:val="0"/>
          <w:marTop w:val="0"/>
          <w:marBottom w:val="0"/>
          <w:divBdr>
            <w:top w:val="none" w:sz="0" w:space="0" w:color="auto"/>
            <w:left w:val="none" w:sz="0" w:space="0" w:color="auto"/>
            <w:bottom w:val="none" w:sz="0" w:space="0" w:color="auto"/>
            <w:right w:val="none" w:sz="0" w:space="0" w:color="auto"/>
          </w:divBdr>
        </w:div>
        <w:div w:id="1342314901">
          <w:marLeft w:val="0"/>
          <w:marRight w:val="0"/>
          <w:marTop w:val="0"/>
          <w:marBottom w:val="0"/>
          <w:divBdr>
            <w:top w:val="none" w:sz="0" w:space="0" w:color="auto"/>
            <w:left w:val="none" w:sz="0" w:space="0" w:color="auto"/>
            <w:bottom w:val="none" w:sz="0" w:space="0" w:color="auto"/>
            <w:right w:val="none" w:sz="0" w:space="0" w:color="auto"/>
          </w:divBdr>
        </w:div>
        <w:div w:id="1764688466">
          <w:marLeft w:val="0"/>
          <w:marRight w:val="0"/>
          <w:marTop w:val="0"/>
          <w:marBottom w:val="0"/>
          <w:divBdr>
            <w:top w:val="none" w:sz="0" w:space="0" w:color="auto"/>
            <w:left w:val="none" w:sz="0" w:space="0" w:color="auto"/>
            <w:bottom w:val="none" w:sz="0" w:space="0" w:color="auto"/>
            <w:right w:val="none" w:sz="0" w:space="0" w:color="auto"/>
          </w:divBdr>
        </w:div>
        <w:div w:id="506597528">
          <w:marLeft w:val="0"/>
          <w:marRight w:val="0"/>
          <w:marTop w:val="0"/>
          <w:marBottom w:val="0"/>
          <w:divBdr>
            <w:top w:val="none" w:sz="0" w:space="0" w:color="auto"/>
            <w:left w:val="none" w:sz="0" w:space="0" w:color="auto"/>
            <w:bottom w:val="none" w:sz="0" w:space="0" w:color="auto"/>
            <w:right w:val="none" w:sz="0" w:space="0" w:color="auto"/>
          </w:divBdr>
        </w:div>
        <w:div w:id="759835517">
          <w:marLeft w:val="0"/>
          <w:marRight w:val="0"/>
          <w:marTop w:val="0"/>
          <w:marBottom w:val="0"/>
          <w:divBdr>
            <w:top w:val="none" w:sz="0" w:space="0" w:color="auto"/>
            <w:left w:val="none" w:sz="0" w:space="0" w:color="auto"/>
            <w:bottom w:val="none" w:sz="0" w:space="0" w:color="auto"/>
            <w:right w:val="none" w:sz="0" w:space="0" w:color="auto"/>
          </w:divBdr>
        </w:div>
      </w:divsChild>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848667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educationaltechnologyjournal.springeropen.com/articles/10.1186/s41239-021-00287-6" TargetMode="External"/><Relationship Id="rId3" Type="http://schemas.openxmlformats.org/officeDocument/2006/relationships/customXml" Target="../customXml/item3.xml"/><Relationship Id="rId21" Type="http://schemas.openxmlformats.org/officeDocument/2006/relationships/hyperlink" Target="https://iopscience.iop.org/article/10.1088/1742-6596/995/1/012042"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ncbi.nlm.nih.gov/pmc/articles/PMC9834745/" TargetMode="External"/><Relationship Id="rId2" Type="http://schemas.openxmlformats.org/officeDocument/2006/relationships/customXml" Target="../customXml/item2.xml"/><Relationship Id="rId16" Type="http://schemas.openxmlformats.org/officeDocument/2006/relationships/hyperlink" Target="https://www.savethestudent.org/student-finance/is-university-worth-money.html" TargetMode="External"/><Relationship Id="rId20" Type="http://schemas.openxmlformats.org/officeDocument/2006/relationships/hyperlink" Target="https://www.frontiersin.org/articles/10.3389/feduc.2022.822958"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journals.sagepub.com/doi/full/10.1177/2158244018824506"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ncbi.nlm.nih.gov/pmc/articles/PMC7784617/"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doi.org/10.1080/13538322.2021.18305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1" ma:contentTypeDescription="Create a new document." ma:contentTypeScope="" ma:versionID="cffdf2f128bf87e5c4ed31b7a3fbfff5">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582328bd39a3f0937c6a5f183dd73e6a" ns3:_="" ns4:_="">
    <xsd:import namespace="e9586b6e-d655-4ea8-9b46-aa323587a11f"/>
    <xsd:import namespace="72e6e00a-7fea-48f1-b1b6-00c90b4ff77b"/>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152780-E798-4150-89BD-0032840F3BDB}">
  <ds:schemaRefs>
    <ds:schemaRef ds:uri="http://schemas.openxmlformats.org/officeDocument/2006/bibliography"/>
  </ds:schemaRefs>
</ds:datastoreItem>
</file>

<file path=customXml/itemProps3.xml><?xml version="1.0" encoding="utf-8"?>
<ds:datastoreItem xmlns:ds="http://schemas.openxmlformats.org/officeDocument/2006/customXml" ds:itemID="{889C5252-A972-47BF-B71D-35DF41E3B0DD}">
  <ds:schemaRefs>
    <ds:schemaRef ds:uri="http://schemas.microsoft.com/office/2006/metadata/properties"/>
    <ds:schemaRef ds:uri="http://schemas.microsoft.com/office/infopath/2007/PartnerControls"/>
    <ds:schemaRef ds:uri="e9586b6e-d655-4ea8-9b46-aa323587a11f"/>
  </ds:schemaRefs>
</ds:datastoreItem>
</file>

<file path=customXml/itemProps4.xml><?xml version="1.0" encoding="utf-8"?>
<ds:datastoreItem xmlns:ds="http://schemas.openxmlformats.org/officeDocument/2006/customXml" ds:itemID="{0B873DFB-2828-4508-B221-DEF33454F0F5}">
  <ds:schemaRefs>
    <ds:schemaRef ds:uri="http://schemas.microsoft.com/sharepoint/v3/contenttype/forms"/>
  </ds:schemaRefs>
</ds:datastoreItem>
</file>

<file path=customXml/itemProps5.xml><?xml version="1.0" encoding="utf-8"?>
<ds:datastoreItem xmlns:ds="http://schemas.openxmlformats.org/officeDocument/2006/customXml" ds:itemID="{050D36AF-38FF-406B-BF34-7ADEF6D55E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2014</Words>
  <Characters>11481</Characters>
  <Application>Microsoft Office Word</Application>
  <DocSecurity>0</DocSecurity>
  <Lines>95</Lines>
  <Paragraphs>26</Paragraphs>
  <ScaleCrop>false</ScaleCrop>
  <Company>University of Wales Trinity Saint David</Company>
  <LinksUpToDate>false</LinksUpToDate>
  <CharactersWithSpaces>13469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 portfolio</dc:title>
  <dc:subject>Learning in the Digital Era – BMPL4007</dc:subject>
  <dc:creator>Misbah Nawaz</dc:creator>
  <cp:keywords/>
  <dc:description/>
  <cp:lastModifiedBy>Misbah Nawaz (2245871)</cp:lastModifiedBy>
  <cp:revision>2</cp:revision>
  <dcterms:created xsi:type="dcterms:W3CDTF">2023-07-03T11:51:00Z</dcterms:created>
  <dcterms:modified xsi:type="dcterms:W3CDTF">2023-07-03T11:51:00Z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