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468CED73" w:rsidR="00AD6D75" w:rsidRPr="00BB05A0" w:rsidRDefault="00DE6D5F" w:rsidP="009F4F9E">
      <w:pPr>
        <w:pStyle w:val="COVERPAGETEXT"/>
      </w:pPr>
      <w:r>
        <w:t>Brendan Lee-Cook</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26914BB4" w:rsidR="00AD6D75" w:rsidRPr="00BB05A0" w:rsidRDefault="00DE6D5F" w:rsidP="009F4F9E">
      <w:pPr>
        <w:pStyle w:val="COVERPAGETEXT"/>
      </w:pPr>
      <w:r>
        <w:t>Titration</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6A06E6F3" w:rsidR="00AD6D75" w:rsidRPr="00BB05A0" w:rsidRDefault="00DE6D5F" w:rsidP="009F4F9E">
      <w:pPr>
        <w:pStyle w:val="COVERPAGETEXT"/>
      </w:pPr>
      <w:r>
        <w:t>UWTSD</w:t>
      </w:r>
    </w:p>
    <w:p w14:paraId="7B6B882C" w14:textId="62D5D7B4" w:rsidR="00AD6D75" w:rsidRPr="00BB05A0" w:rsidRDefault="00DE6D5F" w:rsidP="009F4F9E">
      <w:pPr>
        <w:pStyle w:val="COVERPAGETEXT"/>
      </w:pPr>
      <w:r>
        <w:t>OME Degree Apprenticeship</w:t>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71E2DB74" w14:textId="785D6603" w:rsidR="00AD6D75" w:rsidRPr="00BB05A0" w:rsidRDefault="00DE6D5F" w:rsidP="009F4F9E">
      <w:pPr>
        <w:pStyle w:val="COVERPAGETEXT"/>
      </w:pPr>
      <w:proofErr w:type="spellStart"/>
      <w:r>
        <w:t>Beng</w:t>
      </w:r>
      <w:proofErr w:type="spellEnd"/>
    </w:p>
    <w:p w14:paraId="2709D95E" w14:textId="42390DA5" w:rsidR="00AD6D75" w:rsidRPr="00BB05A0" w:rsidRDefault="00AD6D75" w:rsidP="009F4F9E">
      <w:pPr>
        <w:pStyle w:val="COVERPAGETEXT"/>
      </w:pPr>
      <w:r>
        <w:t xml:space="preserve">Academic Year: </w:t>
      </w:r>
      <w:r w:rsidR="00DE6D5F">
        <w:t>2023</w:t>
      </w:r>
      <w:r>
        <w:t xml:space="preserve"> </w:t>
      </w:r>
      <w:r w:rsidR="00DE6D5F">
        <w:t>–</w:t>
      </w:r>
      <w:r w:rsidRPr="00931620">
        <w:t xml:space="preserve"> </w:t>
      </w:r>
      <w:r w:rsidR="00DE6D5F">
        <w:t>2024</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3B4BC118" w:rsidR="00AD6D75" w:rsidRDefault="00AD6D75" w:rsidP="009F4F9E">
      <w:pPr>
        <w:pStyle w:val="COVERPAGETEXT"/>
      </w:pPr>
      <w:r w:rsidRPr="00BB05A0">
        <w:t>Supervisor:</w:t>
      </w:r>
      <w:r w:rsidRPr="00BB05A0">
        <w:tab/>
      </w:r>
      <w:r>
        <w:t xml:space="preserve"> </w:t>
      </w:r>
      <w:r w:rsidR="00DE6D5F">
        <w:t>Dr Ewa Kazimierska</w:t>
      </w:r>
    </w:p>
    <w:p w14:paraId="0AB7BA64" w14:textId="74523636" w:rsidR="00A651C5" w:rsidRDefault="00DE6D5F" w:rsidP="00A651C5">
      <w:pPr>
        <w:pStyle w:val="COVERPAGETEXT"/>
      </w:pPr>
      <w:r>
        <w:t>March 2024</w:t>
      </w:r>
    </w:p>
    <w:p w14:paraId="4141C93E" w14:textId="77777777" w:rsidR="00B96699" w:rsidRDefault="00B96699" w:rsidP="00A651C5">
      <w:pPr>
        <w:pStyle w:val="COVERPAGETEXT"/>
      </w:pPr>
    </w:p>
    <w:p w14:paraId="30BAB6B3" w14:textId="77777777" w:rsidR="00DE6D5F" w:rsidRDefault="00DE6D5F" w:rsidP="00DE6D5F">
      <w:pPr>
        <w:pStyle w:val="COVERPAGETEXT"/>
      </w:pPr>
      <w:r w:rsidRPr="00931620">
        <w:t xml:space="preserve">© </w:t>
      </w:r>
      <w:r>
        <w:t>UWTSD</w:t>
      </w:r>
      <w:r w:rsidRPr="00931620">
        <w:t xml:space="preserve"> </w:t>
      </w:r>
      <w:r>
        <w:fldChar w:fldCharType="begin">
          <w:ffData>
            <w:name w:val=""/>
            <w:enabled/>
            <w:calcOnExit w:val="0"/>
            <w:textInput>
              <w:default w:val="year"/>
            </w:textInput>
          </w:ffData>
        </w:fldChar>
      </w:r>
      <w:r>
        <w:instrText xml:space="preserve"> FORMTEXT </w:instrText>
      </w:r>
      <w:r>
        <w:fldChar w:fldCharType="separate"/>
      </w:r>
      <w:r>
        <w:rPr>
          <w:noProof/>
        </w:rPr>
        <w:t>year</w:t>
      </w:r>
      <w:r>
        <w:fldChar w:fldCharType="end"/>
      </w:r>
      <w:r w:rsidRPr="00931620">
        <w:t>. All rights reserved. No part of this publication may be reproduced without the written permission of the copyright owner.</w:t>
      </w:r>
    </w:p>
    <w:p w14:paraId="5A704A27" w14:textId="05FFB67D" w:rsidR="00B62048" w:rsidRDefault="00B62048" w:rsidP="009F4F9E">
      <w:pPr>
        <w:pStyle w:val="COVERPAGETEXT"/>
      </w:pP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2FED69D7" w14:textId="77777777" w:rsidR="00AD6D75" w:rsidRDefault="00AD6D75" w:rsidP="009F4F9E">
      <w:pPr>
        <w:pStyle w:val="COVERPAGETEXT"/>
      </w:pPr>
    </w:p>
    <w:p w14:paraId="52B1F4ED" w14:textId="77777777" w:rsidR="00DA28B2" w:rsidRDefault="00DA28B2" w:rsidP="00DA28B2">
      <w:pPr>
        <w:pStyle w:val="Heading1nonumber"/>
        <w:sectPr w:rsidR="00DA28B2" w:rsidSect="00591542">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0" w:name="_Toc129338450"/>
      <w:bookmarkStart w:id="1" w:name="_Toc290554218"/>
      <w:bookmarkStart w:id="2" w:name="_Toc299621183"/>
      <w:bookmarkStart w:id="3" w:name="_Toc299631411"/>
      <w:bookmarkStart w:id="4" w:name="_Toc299631471"/>
      <w:bookmarkStart w:id="5" w:name="_Toc299631561"/>
      <w:bookmarkStart w:id="6" w:name="_Toc299631638"/>
      <w:bookmarkStart w:id="7" w:name="_Toc161924586"/>
      <w:r>
        <w:lastRenderedPageBreak/>
        <w:t>A</w:t>
      </w:r>
      <w:r w:rsidR="005E3ACA">
        <w:t>cademic integrity declaration</w:t>
      </w:r>
      <w:bookmarkEnd w:id="0"/>
      <w:bookmarkEnd w:id="7"/>
    </w:p>
    <w:p w14:paraId="287E2C73" w14:textId="77777777" w:rsidR="0088087A" w:rsidRDefault="0088087A" w:rsidP="0088087A">
      <w:r w:rsidRPr="000B034E">
        <w:t>I declare that</w:t>
      </w:r>
      <w:r>
        <w:t>:</w:t>
      </w:r>
    </w:p>
    <w:p w14:paraId="0B7C0C3A" w14:textId="2D367C52" w:rsidR="0088087A" w:rsidRDefault="0088087A" w:rsidP="0088087A">
      <w:pPr>
        <w:pStyle w:val="ListParagraph"/>
        <w:numPr>
          <w:ilvl w:val="0"/>
          <w:numId w:val="26"/>
        </w:numPr>
      </w:pPr>
      <w:r>
        <w:t>t</w:t>
      </w:r>
      <w:r w:rsidRPr="000B034E">
        <w:t xml:space="preserve">he </w:t>
      </w:r>
      <w:r w:rsidR="00DE6D5F">
        <w:t>work</w:t>
      </w:r>
      <w:r w:rsidRPr="000B034E">
        <w:t xml:space="preserve"> submitted has been written by </w:t>
      </w:r>
      <w:r>
        <w:t>me</w:t>
      </w:r>
      <w:r w:rsidRPr="000B034E">
        <w:t xml:space="preserve"> alone</w:t>
      </w:r>
      <w:r>
        <w:t>.</w:t>
      </w:r>
    </w:p>
    <w:p w14:paraId="30EDB562" w14:textId="57AB6102" w:rsidR="0088087A" w:rsidRDefault="0088087A" w:rsidP="0088087A">
      <w:pPr>
        <w:pStyle w:val="ListParagraph"/>
        <w:numPr>
          <w:ilvl w:val="0"/>
          <w:numId w:val="26"/>
        </w:numPr>
      </w:pPr>
      <w:r>
        <w:t>t</w:t>
      </w:r>
      <w:r w:rsidRPr="000B034E">
        <w:t xml:space="preserve">he </w:t>
      </w:r>
      <w:r w:rsidR="00DE6D5F">
        <w:t>work</w:t>
      </w:r>
      <w:r w:rsidRPr="000B034E">
        <w:t xml:space="preserve">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591542">
          <w:footerReference w:type="default" r:id="rId13"/>
          <w:pgSz w:w="11906" w:h="16838" w:code="9"/>
          <w:pgMar w:top="1701" w:right="1701" w:bottom="1701" w:left="1701" w:header="709" w:footer="851" w:gutter="0"/>
          <w:pgNumType w:fmt="lowerRoman" w:start="1"/>
          <w:cols w:space="708"/>
          <w:docGrid w:linePitch="360"/>
        </w:sectPr>
      </w:pPr>
    </w:p>
    <w:bookmarkEnd w:id="1"/>
    <w:bookmarkEnd w:id="2"/>
    <w:bookmarkEnd w:id="3"/>
    <w:bookmarkEnd w:id="4"/>
    <w:bookmarkEnd w:id="5"/>
    <w:bookmarkEnd w:id="6"/>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3822AAF0" w14:textId="4E0EDB09" w:rsidR="0062295F" w:rsidRDefault="00B765F2">
      <w:pPr>
        <w:pStyle w:val="TOC1"/>
        <w:rPr>
          <w:rFonts w:asciiTheme="minorHAnsi" w:eastAsiaTheme="minorEastAsia" w:hAnsiTheme="minorHAnsi" w:cstheme="minorBidi"/>
          <w:kern w:val="2"/>
          <w:sz w:val="22"/>
          <w:szCs w:val="22"/>
          <w:lang w:eastAsia="en-GB"/>
          <w14:ligatures w14:val="standardContextual"/>
        </w:rPr>
      </w:pPr>
      <w:r>
        <w:fldChar w:fldCharType="begin"/>
      </w:r>
      <w:r w:rsidR="00CC21F1">
        <w:instrText xml:space="preserve"> TOC \o "1-3" \h \z \u \t "Heading 7,2" </w:instrText>
      </w:r>
      <w:r>
        <w:fldChar w:fldCharType="separate"/>
      </w:r>
      <w:hyperlink w:anchor="_Toc161924586" w:history="1">
        <w:r w:rsidR="0062295F" w:rsidRPr="003A4BEC">
          <w:rPr>
            <w:rStyle w:val="Hyperlink"/>
          </w:rPr>
          <w:t>Academic integrity declaration</w:t>
        </w:r>
        <w:r w:rsidR="0062295F">
          <w:rPr>
            <w:webHidden/>
          </w:rPr>
          <w:tab/>
        </w:r>
        <w:r w:rsidR="0062295F">
          <w:rPr>
            <w:webHidden/>
          </w:rPr>
          <w:fldChar w:fldCharType="begin"/>
        </w:r>
        <w:r w:rsidR="0062295F">
          <w:rPr>
            <w:webHidden/>
          </w:rPr>
          <w:instrText xml:space="preserve"> PAGEREF _Toc161924586 \h </w:instrText>
        </w:r>
        <w:r w:rsidR="0062295F">
          <w:rPr>
            <w:webHidden/>
          </w:rPr>
        </w:r>
        <w:r w:rsidR="0062295F">
          <w:rPr>
            <w:webHidden/>
          </w:rPr>
          <w:fldChar w:fldCharType="separate"/>
        </w:r>
        <w:r w:rsidR="0062295F">
          <w:rPr>
            <w:webHidden/>
          </w:rPr>
          <w:t>i</w:t>
        </w:r>
        <w:r w:rsidR="0062295F">
          <w:rPr>
            <w:webHidden/>
          </w:rPr>
          <w:fldChar w:fldCharType="end"/>
        </w:r>
      </w:hyperlink>
    </w:p>
    <w:p w14:paraId="2504822B" w14:textId="79ED58C1" w:rsidR="0062295F" w:rsidRDefault="0062295F">
      <w:pPr>
        <w:pStyle w:val="TOC1"/>
        <w:rPr>
          <w:rFonts w:asciiTheme="minorHAnsi" w:eastAsiaTheme="minorEastAsia" w:hAnsiTheme="minorHAnsi" w:cstheme="minorBidi"/>
          <w:kern w:val="2"/>
          <w:sz w:val="22"/>
          <w:szCs w:val="22"/>
          <w:lang w:eastAsia="en-GB"/>
          <w14:ligatures w14:val="standardContextual"/>
        </w:rPr>
      </w:pPr>
      <w:hyperlink w:anchor="_Toc161924587" w:history="1">
        <w:r w:rsidRPr="003A4BEC">
          <w:rPr>
            <w:rStyle w:val="Hyperlink"/>
          </w:rPr>
          <w:t>List of Terms</w:t>
        </w:r>
        <w:r>
          <w:rPr>
            <w:webHidden/>
          </w:rPr>
          <w:tab/>
        </w:r>
        <w:r>
          <w:rPr>
            <w:webHidden/>
          </w:rPr>
          <w:fldChar w:fldCharType="begin"/>
        </w:r>
        <w:r>
          <w:rPr>
            <w:webHidden/>
          </w:rPr>
          <w:instrText xml:space="preserve"> PAGEREF _Toc161924587 \h </w:instrText>
        </w:r>
        <w:r>
          <w:rPr>
            <w:webHidden/>
          </w:rPr>
        </w:r>
        <w:r>
          <w:rPr>
            <w:webHidden/>
          </w:rPr>
          <w:fldChar w:fldCharType="separate"/>
        </w:r>
        <w:r>
          <w:rPr>
            <w:webHidden/>
          </w:rPr>
          <w:t>iii</w:t>
        </w:r>
        <w:r>
          <w:rPr>
            <w:webHidden/>
          </w:rPr>
          <w:fldChar w:fldCharType="end"/>
        </w:r>
      </w:hyperlink>
    </w:p>
    <w:p w14:paraId="39028250" w14:textId="2FC767B2" w:rsidR="0062295F" w:rsidRDefault="0062295F">
      <w:pPr>
        <w:pStyle w:val="TOC1"/>
        <w:rPr>
          <w:rFonts w:asciiTheme="minorHAnsi" w:eastAsiaTheme="minorEastAsia" w:hAnsiTheme="minorHAnsi" w:cstheme="minorBidi"/>
          <w:kern w:val="2"/>
          <w:sz w:val="22"/>
          <w:szCs w:val="22"/>
          <w:lang w:eastAsia="en-GB"/>
          <w14:ligatures w14:val="standardContextual"/>
        </w:rPr>
      </w:pPr>
      <w:hyperlink w:anchor="_Toc161924588" w:history="1">
        <w:r w:rsidRPr="003A4BEC">
          <w:rPr>
            <w:rStyle w:val="Hyperlink"/>
          </w:rPr>
          <w:t>List of Equations</w:t>
        </w:r>
        <w:r>
          <w:rPr>
            <w:webHidden/>
          </w:rPr>
          <w:tab/>
        </w:r>
        <w:r>
          <w:rPr>
            <w:webHidden/>
          </w:rPr>
          <w:fldChar w:fldCharType="begin"/>
        </w:r>
        <w:r>
          <w:rPr>
            <w:webHidden/>
          </w:rPr>
          <w:instrText xml:space="preserve"> PAGEREF _Toc161924588 \h </w:instrText>
        </w:r>
        <w:r>
          <w:rPr>
            <w:webHidden/>
          </w:rPr>
        </w:r>
        <w:r>
          <w:rPr>
            <w:webHidden/>
          </w:rPr>
          <w:fldChar w:fldCharType="separate"/>
        </w:r>
        <w:r>
          <w:rPr>
            <w:webHidden/>
          </w:rPr>
          <w:t>iv</w:t>
        </w:r>
        <w:r>
          <w:rPr>
            <w:webHidden/>
          </w:rPr>
          <w:fldChar w:fldCharType="end"/>
        </w:r>
      </w:hyperlink>
    </w:p>
    <w:p w14:paraId="304E16F9" w14:textId="6953C791" w:rsidR="0062295F" w:rsidRDefault="0062295F">
      <w:pPr>
        <w:pStyle w:val="TOC2"/>
        <w:rPr>
          <w:rFonts w:asciiTheme="minorHAnsi" w:eastAsiaTheme="minorEastAsia" w:hAnsiTheme="minorHAnsi" w:cstheme="minorBidi"/>
          <w:noProof/>
          <w:kern w:val="2"/>
          <w:sz w:val="22"/>
          <w:szCs w:val="22"/>
          <w:lang w:eastAsia="en-GB"/>
          <w14:ligatures w14:val="standardContextual"/>
        </w:rPr>
      </w:pPr>
      <w:hyperlink w:anchor="_Toc161924589" w:history="1">
        <w:r w:rsidRPr="003A4BEC">
          <w:rPr>
            <w:rStyle w:val="Hyperlink"/>
            <w:noProof/>
          </w:rPr>
          <w:t>1. Introduction</w:t>
        </w:r>
        <w:r>
          <w:rPr>
            <w:noProof/>
            <w:webHidden/>
          </w:rPr>
          <w:tab/>
        </w:r>
        <w:r>
          <w:rPr>
            <w:noProof/>
            <w:webHidden/>
          </w:rPr>
          <w:fldChar w:fldCharType="begin"/>
        </w:r>
        <w:r>
          <w:rPr>
            <w:noProof/>
            <w:webHidden/>
          </w:rPr>
          <w:instrText xml:space="preserve"> PAGEREF _Toc161924589 \h </w:instrText>
        </w:r>
        <w:r>
          <w:rPr>
            <w:noProof/>
            <w:webHidden/>
          </w:rPr>
        </w:r>
        <w:r>
          <w:rPr>
            <w:noProof/>
            <w:webHidden/>
          </w:rPr>
          <w:fldChar w:fldCharType="separate"/>
        </w:r>
        <w:r>
          <w:rPr>
            <w:noProof/>
            <w:webHidden/>
          </w:rPr>
          <w:t>1</w:t>
        </w:r>
        <w:r>
          <w:rPr>
            <w:noProof/>
            <w:webHidden/>
          </w:rPr>
          <w:fldChar w:fldCharType="end"/>
        </w:r>
      </w:hyperlink>
    </w:p>
    <w:p w14:paraId="3ED4151D" w14:textId="46583F80" w:rsidR="0062295F" w:rsidRDefault="0062295F">
      <w:pPr>
        <w:pStyle w:val="TOC2"/>
        <w:tabs>
          <w:tab w:val="left" w:pos="958"/>
        </w:tabs>
        <w:rPr>
          <w:rFonts w:asciiTheme="minorHAnsi" w:eastAsiaTheme="minorEastAsia" w:hAnsiTheme="minorHAnsi" w:cstheme="minorBidi"/>
          <w:noProof/>
          <w:kern w:val="2"/>
          <w:sz w:val="22"/>
          <w:szCs w:val="22"/>
          <w:lang w:eastAsia="en-GB"/>
          <w14:ligatures w14:val="standardContextual"/>
        </w:rPr>
      </w:pPr>
      <w:hyperlink w:anchor="_Toc161924590" w:history="1">
        <w:r w:rsidRPr="003A4BEC">
          <w:rPr>
            <w:rStyle w:val="Hyperlink"/>
            <w:noProof/>
          </w:rPr>
          <w:t>1.2</w:t>
        </w:r>
        <w:r>
          <w:rPr>
            <w:rFonts w:asciiTheme="minorHAnsi" w:eastAsiaTheme="minorEastAsia" w:hAnsiTheme="minorHAnsi" w:cstheme="minorBidi"/>
            <w:noProof/>
            <w:kern w:val="2"/>
            <w:sz w:val="22"/>
            <w:szCs w:val="22"/>
            <w:lang w:eastAsia="en-GB"/>
            <w14:ligatures w14:val="standardContextual"/>
          </w:rPr>
          <w:tab/>
        </w:r>
        <w:r w:rsidRPr="003A4BEC">
          <w:rPr>
            <w:rStyle w:val="Hyperlink"/>
            <w:noProof/>
          </w:rPr>
          <w:t>Purpose of experiment</w:t>
        </w:r>
        <w:r>
          <w:rPr>
            <w:noProof/>
            <w:webHidden/>
          </w:rPr>
          <w:tab/>
        </w:r>
        <w:r>
          <w:rPr>
            <w:noProof/>
            <w:webHidden/>
          </w:rPr>
          <w:fldChar w:fldCharType="begin"/>
        </w:r>
        <w:r>
          <w:rPr>
            <w:noProof/>
            <w:webHidden/>
          </w:rPr>
          <w:instrText xml:space="preserve"> PAGEREF _Toc161924590 \h </w:instrText>
        </w:r>
        <w:r>
          <w:rPr>
            <w:noProof/>
            <w:webHidden/>
          </w:rPr>
        </w:r>
        <w:r>
          <w:rPr>
            <w:noProof/>
            <w:webHidden/>
          </w:rPr>
          <w:fldChar w:fldCharType="separate"/>
        </w:r>
        <w:r>
          <w:rPr>
            <w:noProof/>
            <w:webHidden/>
          </w:rPr>
          <w:t>1</w:t>
        </w:r>
        <w:r>
          <w:rPr>
            <w:noProof/>
            <w:webHidden/>
          </w:rPr>
          <w:fldChar w:fldCharType="end"/>
        </w:r>
      </w:hyperlink>
    </w:p>
    <w:p w14:paraId="693ADE63" w14:textId="22FF3210" w:rsidR="0062295F" w:rsidRDefault="0062295F">
      <w:pPr>
        <w:pStyle w:val="TOC2"/>
        <w:tabs>
          <w:tab w:val="left" w:pos="958"/>
        </w:tabs>
        <w:rPr>
          <w:rFonts w:asciiTheme="minorHAnsi" w:eastAsiaTheme="minorEastAsia" w:hAnsiTheme="minorHAnsi" w:cstheme="minorBidi"/>
          <w:noProof/>
          <w:kern w:val="2"/>
          <w:sz w:val="22"/>
          <w:szCs w:val="22"/>
          <w:lang w:eastAsia="en-GB"/>
          <w14:ligatures w14:val="standardContextual"/>
        </w:rPr>
      </w:pPr>
      <w:hyperlink w:anchor="_Toc161924591" w:history="1">
        <w:r w:rsidRPr="003A4BEC">
          <w:rPr>
            <w:rStyle w:val="Hyperlink"/>
            <w:noProof/>
          </w:rPr>
          <w:t>1.3</w:t>
        </w:r>
        <w:r>
          <w:rPr>
            <w:rFonts w:asciiTheme="minorHAnsi" w:eastAsiaTheme="minorEastAsia" w:hAnsiTheme="minorHAnsi" w:cstheme="minorBidi"/>
            <w:noProof/>
            <w:kern w:val="2"/>
            <w:sz w:val="22"/>
            <w:szCs w:val="22"/>
            <w:lang w:eastAsia="en-GB"/>
            <w14:ligatures w14:val="standardContextual"/>
          </w:rPr>
          <w:tab/>
        </w:r>
        <w:r w:rsidRPr="003A4BEC">
          <w:rPr>
            <w:rStyle w:val="Hyperlink"/>
            <w:noProof/>
          </w:rPr>
          <w:t>Hypothesis</w:t>
        </w:r>
        <w:r>
          <w:rPr>
            <w:noProof/>
            <w:webHidden/>
          </w:rPr>
          <w:tab/>
        </w:r>
        <w:r>
          <w:rPr>
            <w:noProof/>
            <w:webHidden/>
          </w:rPr>
          <w:fldChar w:fldCharType="begin"/>
        </w:r>
        <w:r>
          <w:rPr>
            <w:noProof/>
            <w:webHidden/>
          </w:rPr>
          <w:instrText xml:space="preserve"> PAGEREF _Toc161924591 \h </w:instrText>
        </w:r>
        <w:r>
          <w:rPr>
            <w:noProof/>
            <w:webHidden/>
          </w:rPr>
        </w:r>
        <w:r>
          <w:rPr>
            <w:noProof/>
            <w:webHidden/>
          </w:rPr>
          <w:fldChar w:fldCharType="separate"/>
        </w:r>
        <w:r>
          <w:rPr>
            <w:noProof/>
            <w:webHidden/>
          </w:rPr>
          <w:t>1</w:t>
        </w:r>
        <w:r>
          <w:rPr>
            <w:noProof/>
            <w:webHidden/>
          </w:rPr>
          <w:fldChar w:fldCharType="end"/>
        </w:r>
      </w:hyperlink>
    </w:p>
    <w:p w14:paraId="1272688A" w14:textId="7F031551" w:rsidR="0062295F" w:rsidRDefault="0062295F">
      <w:pPr>
        <w:pStyle w:val="TOC2"/>
        <w:tabs>
          <w:tab w:val="left" w:pos="958"/>
        </w:tabs>
        <w:rPr>
          <w:rFonts w:asciiTheme="minorHAnsi" w:eastAsiaTheme="minorEastAsia" w:hAnsiTheme="minorHAnsi" w:cstheme="minorBidi"/>
          <w:noProof/>
          <w:kern w:val="2"/>
          <w:sz w:val="22"/>
          <w:szCs w:val="22"/>
          <w:lang w:eastAsia="en-GB"/>
          <w14:ligatures w14:val="standardContextual"/>
        </w:rPr>
      </w:pPr>
      <w:hyperlink w:anchor="_Toc161924592" w:history="1">
        <w:r w:rsidRPr="003A4BEC">
          <w:rPr>
            <w:rStyle w:val="Hyperlink"/>
            <w:noProof/>
          </w:rPr>
          <w:t>1.4</w:t>
        </w:r>
        <w:r>
          <w:rPr>
            <w:rFonts w:asciiTheme="minorHAnsi" w:eastAsiaTheme="minorEastAsia" w:hAnsiTheme="minorHAnsi" w:cstheme="minorBidi"/>
            <w:noProof/>
            <w:kern w:val="2"/>
            <w:sz w:val="22"/>
            <w:szCs w:val="22"/>
            <w:lang w:eastAsia="en-GB"/>
            <w14:ligatures w14:val="standardContextual"/>
          </w:rPr>
          <w:tab/>
        </w:r>
        <w:r w:rsidRPr="003A4BEC">
          <w:rPr>
            <w:rStyle w:val="Hyperlink"/>
            <w:noProof/>
          </w:rPr>
          <w:t>Variables and uncertainty</w:t>
        </w:r>
        <w:r>
          <w:rPr>
            <w:noProof/>
            <w:webHidden/>
          </w:rPr>
          <w:tab/>
        </w:r>
        <w:r>
          <w:rPr>
            <w:noProof/>
            <w:webHidden/>
          </w:rPr>
          <w:fldChar w:fldCharType="begin"/>
        </w:r>
        <w:r>
          <w:rPr>
            <w:noProof/>
            <w:webHidden/>
          </w:rPr>
          <w:instrText xml:space="preserve"> PAGEREF _Toc161924592 \h </w:instrText>
        </w:r>
        <w:r>
          <w:rPr>
            <w:noProof/>
            <w:webHidden/>
          </w:rPr>
        </w:r>
        <w:r>
          <w:rPr>
            <w:noProof/>
            <w:webHidden/>
          </w:rPr>
          <w:fldChar w:fldCharType="separate"/>
        </w:r>
        <w:r>
          <w:rPr>
            <w:noProof/>
            <w:webHidden/>
          </w:rPr>
          <w:t>1</w:t>
        </w:r>
        <w:r>
          <w:rPr>
            <w:noProof/>
            <w:webHidden/>
          </w:rPr>
          <w:fldChar w:fldCharType="end"/>
        </w:r>
      </w:hyperlink>
    </w:p>
    <w:p w14:paraId="4A21312D" w14:textId="1285C5C1" w:rsidR="0062295F" w:rsidRDefault="0062295F">
      <w:pPr>
        <w:pStyle w:val="TOC1"/>
        <w:tabs>
          <w:tab w:val="left" w:pos="482"/>
        </w:tabs>
        <w:rPr>
          <w:rFonts w:asciiTheme="minorHAnsi" w:eastAsiaTheme="minorEastAsia" w:hAnsiTheme="minorHAnsi" w:cstheme="minorBidi"/>
          <w:kern w:val="2"/>
          <w:sz w:val="22"/>
          <w:szCs w:val="22"/>
          <w:lang w:eastAsia="en-GB"/>
          <w14:ligatures w14:val="standardContextual"/>
        </w:rPr>
      </w:pPr>
      <w:hyperlink w:anchor="_Toc161924593" w:history="1">
        <w:r w:rsidRPr="003A4BEC">
          <w:rPr>
            <w:rStyle w:val="Hyperlink"/>
          </w:rPr>
          <w:t>2</w:t>
        </w:r>
        <w:r>
          <w:rPr>
            <w:rFonts w:asciiTheme="minorHAnsi" w:eastAsiaTheme="minorEastAsia" w:hAnsiTheme="minorHAnsi" w:cstheme="minorBidi"/>
            <w:kern w:val="2"/>
            <w:sz w:val="22"/>
            <w:szCs w:val="22"/>
            <w:lang w:eastAsia="en-GB"/>
            <w14:ligatures w14:val="standardContextual"/>
          </w:rPr>
          <w:tab/>
        </w:r>
        <w:r w:rsidRPr="003A4BEC">
          <w:rPr>
            <w:rStyle w:val="Hyperlink"/>
          </w:rPr>
          <w:t>Materials</w:t>
        </w:r>
        <w:r>
          <w:rPr>
            <w:webHidden/>
          </w:rPr>
          <w:tab/>
        </w:r>
        <w:r>
          <w:rPr>
            <w:webHidden/>
          </w:rPr>
          <w:fldChar w:fldCharType="begin"/>
        </w:r>
        <w:r>
          <w:rPr>
            <w:webHidden/>
          </w:rPr>
          <w:instrText xml:space="preserve"> PAGEREF _Toc161924593 \h </w:instrText>
        </w:r>
        <w:r>
          <w:rPr>
            <w:webHidden/>
          </w:rPr>
        </w:r>
        <w:r>
          <w:rPr>
            <w:webHidden/>
          </w:rPr>
          <w:fldChar w:fldCharType="separate"/>
        </w:r>
        <w:r>
          <w:rPr>
            <w:webHidden/>
          </w:rPr>
          <w:t>2</w:t>
        </w:r>
        <w:r>
          <w:rPr>
            <w:webHidden/>
          </w:rPr>
          <w:fldChar w:fldCharType="end"/>
        </w:r>
      </w:hyperlink>
    </w:p>
    <w:p w14:paraId="76686A47" w14:textId="1301D15F" w:rsidR="0062295F" w:rsidRDefault="0062295F">
      <w:pPr>
        <w:pStyle w:val="TOC2"/>
        <w:tabs>
          <w:tab w:val="left" w:pos="958"/>
        </w:tabs>
        <w:rPr>
          <w:rFonts w:asciiTheme="minorHAnsi" w:eastAsiaTheme="minorEastAsia" w:hAnsiTheme="minorHAnsi" w:cstheme="minorBidi"/>
          <w:noProof/>
          <w:kern w:val="2"/>
          <w:sz w:val="22"/>
          <w:szCs w:val="22"/>
          <w:lang w:eastAsia="en-GB"/>
          <w14:ligatures w14:val="standardContextual"/>
        </w:rPr>
      </w:pPr>
      <w:hyperlink w:anchor="_Toc161924594" w:history="1">
        <w:r w:rsidRPr="003A4BEC">
          <w:rPr>
            <w:rStyle w:val="Hyperlink"/>
            <w:noProof/>
          </w:rPr>
          <w:t>2.2</w:t>
        </w:r>
        <w:r>
          <w:rPr>
            <w:rFonts w:asciiTheme="minorHAnsi" w:eastAsiaTheme="minorEastAsia" w:hAnsiTheme="minorHAnsi" w:cstheme="minorBidi"/>
            <w:noProof/>
            <w:kern w:val="2"/>
            <w:sz w:val="22"/>
            <w:szCs w:val="22"/>
            <w:lang w:eastAsia="en-GB"/>
            <w14:ligatures w14:val="standardContextual"/>
          </w:rPr>
          <w:tab/>
        </w:r>
        <w:r w:rsidRPr="003A4BEC">
          <w:rPr>
            <w:rStyle w:val="Hyperlink"/>
            <w:noProof/>
          </w:rPr>
          <w:t>Materials and Equipment</w:t>
        </w:r>
        <w:r>
          <w:rPr>
            <w:noProof/>
            <w:webHidden/>
          </w:rPr>
          <w:tab/>
        </w:r>
        <w:r>
          <w:rPr>
            <w:noProof/>
            <w:webHidden/>
          </w:rPr>
          <w:fldChar w:fldCharType="begin"/>
        </w:r>
        <w:r>
          <w:rPr>
            <w:noProof/>
            <w:webHidden/>
          </w:rPr>
          <w:instrText xml:space="preserve"> PAGEREF _Toc161924594 \h </w:instrText>
        </w:r>
        <w:r>
          <w:rPr>
            <w:noProof/>
            <w:webHidden/>
          </w:rPr>
        </w:r>
        <w:r>
          <w:rPr>
            <w:noProof/>
            <w:webHidden/>
          </w:rPr>
          <w:fldChar w:fldCharType="separate"/>
        </w:r>
        <w:r>
          <w:rPr>
            <w:noProof/>
            <w:webHidden/>
          </w:rPr>
          <w:t>2</w:t>
        </w:r>
        <w:r>
          <w:rPr>
            <w:noProof/>
            <w:webHidden/>
          </w:rPr>
          <w:fldChar w:fldCharType="end"/>
        </w:r>
      </w:hyperlink>
    </w:p>
    <w:p w14:paraId="1EC22B51" w14:textId="622E1C0B" w:rsidR="0062295F" w:rsidRDefault="0062295F">
      <w:pPr>
        <w:pStyle w:val="TOC1"/>
        <w:tabs>
          <w:tab w:val="left" w:pos="482"/>
        </w:tabs>
        <w:rPr>
          <w:rFonts w:asciiTheme="minorHAnsi" w:eastAsiaTheme="minorEastAsia" w:hAnsiTheme="minorHAnsi" w:cstheme="minorBidi"/>
          <w:kern w:val="2"/>
          <w:sz w:val="22"/>
          <w:szCs w:val="22"/>
          <w:lang w:eastAsia="en-GB"/>
          <w14:ligatures w14:val="standardContextual"/>
        </w:rPr>
      </w:pPr>
      <w:hyperlink w:anchor="_Toc161924595" w:history="1">
        <w:r w:rsidRPr="003A4BEC">
          <w:rPr>
            <w:rStyle w:val="Hyperlink"/>
          </w:rPr>
          <w:t>3</w:t>
        </w:r>
        <w:r>
          <w:rPr>
            <w:rFonts w:asciiTheme="minorHAnsi" w:eastAsiaTheme="minorEastAsia" w:hAnsiTheme="minorHAnsi" w:cstheme="minorBidi"/>
            <w:kern w:val="2"/>
            <w:sz w:val="22"/>
            <w:szCs w:val="22"/>
            <w:lang w:eastAsia="en-GB"/>
            <w14:ligatures w14:val="standardContextual"/>
          </w:rPr>
          <w:tab/>
        </w:r>
        <w:r w:rsidRPr="003A4BEC">
          <w:rPr>
            <w:rStyle w:val="Hyperlink"/>
          </w:rPr>
          <w:t>Method</w:t>
        </w:r>
        <w:r>
          <w:rPr>
            <w:webHidden/>
          </w:rPr>
          <w:tab/>
        </w:r>
        <w:r>
          <w:rPr>
            <w:webHidden/>
          </w:rPr>
          <w:fldChar w:fldCharType="begin"/>
        </w:r>
        <w:r>
          <w:rPr>
            <w:webHidden/>
          </w:rPr>
          <w:instrText xml:space="preserve"> PAGEREF _Toc161924595 \h </w:instrText>
        </w:r>
        <w:r>
          <w:rPr>
            <w:webHidden/>
          </w:rPr>
        </w:r>
        <w:r>
          <w:rPr>
            <w:webHidden/>
          </w:rPr>
          <w:fldChar w:fldCharType="separate"/>
        </w:r>
        <w:r>
          <w:rPr>
            <w:webHidden/>
          </w:rPr>
          <w:t>3</w:t>
        </w:r>
        <w:r>
          <w:rPr>
            <w:webHidden/>
          </w:rPr>
          <w:fldChar w:fldCharType="end"/>
        </w:r>
      </w:hyperlink>
    </w:p>
    <w:p w14:paraId="1A049047" w14:textId="59C43A83" w:rsidR="0062295F" w:rsidRDefault="0062295F">
      <w:pPr>
        <w:pStyle w:val="TOC2"/>
        <w:tabs>
          <w:tab w:val="left" w:pos="958"/>
        </w:tabs>
        <w:rPr>
          <w:rFonts w:asciiTheme="minorHAnsi" w:eastAsiaTheme="minorEastAsia" w:hAnsiTheme="minorHAnsi" w:cstheme="minorBidi"/>
          <w:noProof/>
          <w:kern w:val="2"/>
          <w:sz w:val="22"/>
          <w:szCs w:val="22"/>
          <w:lang w:eastAsia="en-GB"/>
          <w14:ligatures w14:val="standardContextual"/>
        </w:rPr>
      </w:pPr>
      <w:hyperlink w:anchor="_Toc161924596" w:history="1">
        <w:r w:rsidRPr="003A4BEC">
          <w:rPr>
            <w:rStyle w:val="Hyperlink"/>
            <w:noProof/>
          </w:rPr>
          <w:t>3.2</w:t>
        </w:r>
        <w:r>
          <w:rPr>
            <w:rFonts w:asciiTheme="minorHAnsi" w:eastAsiaTheme="minorEastAsia" w:hAnsiTheme="minorHAnsi" w:cstheme="minorBidi"/>
            <w:noProof/>
            <w:kern w:val="2"/>
            <w:sz w:val="22"/>
            <w:szCs w:val="22"/>
            <w:lang w:eastAsia="en-GB"/>
            <w14:ligatures w14:val="standardContextual"/>
          </w:rPr>
          <w:tab/>
        </w:r>
        <w:r w:rsidRPr="003A4BEC">
          <w:rPr>
            <w:rStyle w:val="Hyperlink"/>
            <w:noProof/>
          </w:rPr>
          <w:t>Procedure</w:t>
        </w:r>
        <w:r>
          <w:rPr>
            <w:noProof/>
            <w:webHidden/>
          </w:rPr>
          <w:tab/>
        </w:r>
        <w:r>
          <w:rPr>
            <w:noProof/>
            <w:webHidden/>
          </w:rPr>
          <w:fldChar w:fldCharType="begin"/>
        </w:r>
        <w:r>
          <w:rPr>
            <w:noProof/>
            <w:webHidden/>
          </w:rPr>
          <w:instrText xml:space="preserve"> PAGEREF _Toc161924596 \h </w:instrText>
        </w:r>
        <w:r>
          <w:rPr>
            <w:noProof/>
            <w:webHidden/>
          </w:rPr>
        </w:r>
        <w:r>
          <w:rPr>
            <w:noProof/>
            <w:webHidden/>
          </w:rPr>
          <w:fldChar w:fldCharType="separate"/>
        </w:r>
        <w:r>
          <w:rPr>
            <w:noProof/>
            <w:webHidden/>
          </w:rPr>
          <w:t>3</w:t>
        </w:r>
        <w:r>
          <w:rPr>
            <w:noProof/>
            <w:webHidden/>
          </w:rPr>
          <w:fldChar w:fldCharType="end"/>
        </w:r>
      </w:hyperlink>
    </w:p>
    <w:p w14:paraId="3C1FC311" w14:textId="59E1C03F" w:rsidR="0062295F" w:rsidRDefault="0062295F">
      <w:pPr>
        <w:pStyle w:val="TOC1"/>
        <w:tabs>
          <w:tab w:val="left" w:pos="482"/>
        </w:tabs>
        <w:rPr>
          <w:rFonts w:asciiTheme="minorHAnsi" w:eastAsiaTheme="minorEastAsia" w:hAnsiTheme="minorHAnsi" w:cstheme="minorBidi"/>
          <w:kern w:val="2"/>
          <w:sz w:val="22"/>
          <w:szCs w:val="22"/>
          <w:lang w:eastAsia="en-GB"/>
          <w14:ligatures w14:val="standardContextual"/>
        </w:rPr>
      </w:pPr>
      <w:hyperlink w:anchor="_Toc161924597" w:history="1">
        <w:r w:rsidRPr="003A4BEC">
          <w:rPr>
            <w:rStyle w:val="Hyperlink"/>
          </w:rPr>
          <w:t>4</w:t>
        </w:r>
        <w:r>
          <w:rPr>
            <w:rFonts w:asciiTheme="minorHAnsi" w:eastAsiaTheme="minorEastAsia" w:hAnsiTheme="minorHAnsi" w:cstheme="minorBidi"/>
            <w:kern w:val="2"/>
            <w:sz w:val="22"/>
            <w:szCs w:val="22"/>
            <w:lang w:eastAsia="en-GB"/>
            <w14:ligatures w14:val="standardContextual"/>
          </w:rPr>
          <w:tab/>
        </w:r>
        <w:r w:rsidRPr="003A4BEC">
          <w:rPr>
            <w:rStyle w:val="Hyperlink"/>
          </w:rPr>
          <w:t>Results</w:t>
        </w:r>
        <w:r>
          <w:rPr>
            <w:webHidden/>
          </w:rPr>
          <w:tab/>
        </w:r>
        <w:r>
          <w:rPr>
            <w:webHidden/>
          </w:rPr>
          <w:fldChar w:fldCharType="begin"/>
        </w:r>
        <w:r>
          <w:rPr>
            <w:webHidden/>
          </w:rPr>
          <w:instrText xml:space="preserve"> PAGEREF _Toc161924597 \h </w:instrText>
        </w:r>
        <w:r>
          <w:rPr>
            <w:webHidden/>
          </w:rPr>
        </w:r>
        <w:r>
          <w:rPr>
            <w:webHidden/>
          </w:rPr>
          <w:fldChar w:fldCharType="separate"/>
        </w:r>
        <w:r>
          <w:rPr>
            <w:webHidden/>
          </w:rPr>
          <w:t>4</w:t>
        </w:r>
        <w:r>
          <w:rPr>
            <w:webHidden/>
          </w:rPr>
          <w:fldChar w:fldCharType="end"/>
        </w:r>
      </w:hyperlink>
    </w:p>
    <w:p w14:paraId="298B43C3" w14:textId="30421FDE" w:rsidR="0062295F" w:rsidRDefault="0062295F">
      <w:pPr>
        <w:pStyle w:val="TOC2"/>
        <w:tabs>
          <w:tab w:val="left" w:pos="958"/>
        </w:tabs>
        <w:rPr>
          <w:rFonts w:asciiTheme="minorHAnsi" w:eastAsiaTheme="minorEastAsia" w:hAnsiTheme="minorHAnsi" w:cstheme="minorBidi"/>
          <w:noProof/>
          <w:kern w:val="2"/>
          <w:sz w:val="22"/>
          <w:szCs w:val="22"/>
          <w:lang w:eastAsia="en-GB"/>
          <w14:ligatures w14:val="standardContextual"/>
        </w:rPr>
      </w:pPr>
      <w:hyperlink w:anchor="_Toc161924598" w:history="1">
        <w:r w:rsidRPr="003A4BEC">
          <w:rPr>
            <w:rStyle w:val="Hyperlink"/>
            <w:noProof/>
          </w:rPr>
          <w:t>4.2</w:t>
        </w:r>
        <w:r>
          <w:rPr>
            <w:rFonts w:asciiTheme="minorHAnsi" w:eastAsiaTheme="minorEastAsia" w:hAnsiTheme="minorHAnsi" w:cstheme="minorBidi"/>
            <w:noProof/>
            <w:kern w:val="2"/>
            <w:sz w:val="22"/>
            <w:szCs w:val="22"/>
            <w:lang w:eastAsia="en-GB"/>
            <w14:ligatures w14:val="standardContextual"/>
          </w:rPr>
          <w:tab/>
        </w:r>
        <w:r w:rsidRPr="003A4BEC">
          <w:rPr>
            <w:rStyle w:val="Hyperlink"/>
            <w:noProof/>
          </w:rPr>
          <w:t>Experimental data</w:t>
        </w:r>
        <w:r>
          <w:rPr>
            <w:noProof/>
            <w:webHidden/>
          </w:rPr>
          <w:tab/>
        </w:r>
        <w:r>
          <w:rPr>
            <w:noProof/>
            <w:webHidden/>
          </w:rPr>
          <w:fldChar w:fldCharType="begin"/>
        </w:r>
        <w:r>
          <w:rPr>
            <w:noProof/>
            <w:webHidden/>
          </w:rPr>
          <w:instrText xml:space="preserve"> PAGEREF _Toc161924598 \h </w:instrText>
        </w:r>
        <w:r>
          <w:rPr>
            <w:noProof/>
            <w:webHidden/>
          </w:rPr>
        </w:r>
        <w:r>
          <w:rPr>
            <w:noProof/>
            <w:webHidden/>
          </w:rPr>
          <w:fldChar w:fldCharType="separate"/>
        </w:r>
        <w:r>
          <w:rPr>
            <w:noProof/>
            <w:webHidden/>
          </w:rPr>
          <w:t>4</w:t>
        </w:r>
        <w:r>
          <w:rPr>
            <w:noProof/>
            <w:webHidden/>
          </w:rPr>
          <w:fldChar w:fldCharType="end"/>
        </w:r>
      </w:hyperlink>
    </w:p>
    <w:p w14:paraId="5EB3487C" w14:textId="248E6CBA" w:rsidR="0062295F" w:rsidRDefault="0062295F">
      <w:pPr>
        <w:pStyle w:val="TOC1"/>
        <w:tabs>
          <w:tab w:val="left" w:pos="482"/>
        </w:tabs>
        <w:rPr>
          <w:rFonts w:asciiTheme="minorHAnsi" w:eastAsiaTheme="minorEastAsia" w:hAnsiTheme="minorHAnsi" w:cstheme="minorBidi"/>
          <w:kern w:val="2"/>
          <w:sz w:val="22"/>
          <w:szCs w:val="22"/>
          <w:lang w:eastAsia="en-GB"/>
          <w14:ligatures w14:val="standardContextual"/>
        </w:rPr>
      </w:pPr>
      <w:hyperlink w:anchor="_Toc161924599" w:history="1">
        <w:r w:rsidRPr="003A4BEC">
          <w:rPr>
            <w:rStyle w:val="Hyperlink"/>
          </w:rPr>
          <w:t>5</w:t>
        </w:r>
        <w:r>
          <w:rPr>
            <w:rFonts w:asciiTheme="minorHAnsi" w:eastAsiaTheme="minorEastAsia" w:hAnsiTheme="minorHAnsi" w:cstheme="minorBidi"/>
            <w:kern w:val="2"/>
            <w:sz w:val="22"/>
            <w:szCs w:val="22"/>
            <w:lang w:eastAsia="en-GB"/>
            <w14:ligatures w14:val="standardContextual"/>
          </w:rPr>
          <w:tab/>
        </w:r>
        <w:r w:rsidRPr="003A4BEC">
          <w:rPr>
            <w:rStyle w:val="Hyperlink"/>
          </w:rPr>
          <w:t>Discussion</w:t>
        </w:r>
        <w:r>
          <w:rPr>
            <w:webHidden/>
          </w:rPr>
          <w:tab/>
        </w:r>
        <w:r>
          <w:rPr>
            <w:webHidden/>
          </w:rPr>
          <w:fldChar w:fldCharType="begin"/>
        </w:r>
        <w:r>
          <w:rPr>
            <w:webHidden/>
          </w:rPr>
          <w:instrText xml:space="preserve"> PAGEREF _Toc161924599 \h </w:instrText>
        </w:r>
        <w:r>
          <w:rPr>
            <w:webHidden/>
          </w:rPr>
        </w:r>
        <w:r>
          <w:rPr>
            <w:webHidden/>
          </w:rPr>
          <w:fldChar w:fldCharType="separate"/>
        </w:r>
        <w:r>
          <w:rPr>
            <w:webHidden/>
          </w:rPr>
          <w:t>7</w:t>
        </w:r>
        <w:r>
          <w:rPr>
            <w:webHidden/>
          </w:rPr>
          <w:fldChar w:fldCharType="end"/>
        </w:r>
      </w:hyperlink>
    </w:p>
    <w:p w14:paraId="1EF0A32D" w14:textId="623536DC" w:rsidR="0062295F" w:rsidRDefault="0062295F">
      <w:pPr>
        <w:pStyle w:val="TOC1"/>
        <w:tabs>
          <w:tab w:val="left" w:pos="482"/>
        </w:tabs>
        <w:rPr>
          <w:rFonts w:asciiTheme="minorHAnsi" w:eastAsiaTheme="minorEastAsia" w:hAnsiTheme="minorHAnsi" w:cstheme="minorBidi"/>
          <w:kern w:val="2"/>
          <w:sz w:val="22"/>
          <w:szCs w:val="22"/>
          <w:lang w:eastAsia="en-GB"/>
          <w14:ligatures w14:val="standardContextual"/>
        </w:rPr>
      </w:pPr>
      <w:hyperlink w:anchor="_Toc161924600" w:history="1">
        <w:r w:rsidRPr="003A4BEC">
          <w:rPr>
            <w:rStyle w:val="Hyperlink"/>
          </w:rPr>
          <w:t>6</w:t>
        </w:r>
        <w:r>
          <w:rPr>
            <w:rFonts w:asciiTheme="minorHAnsi" w:eastAsiaTheme="minorEastAsia" w:hAnsiTheme="minorHAnsi" w:cstheme="minorBidi"/>
            <w:kern w:val="2"/>
            <w:sz w:val="22"/>
            <w:szCs w:val="22"/>
            <w:lang w:eastAsia="en-GB"/>
            <w14:ligatures w14:val="standardContextual"/>
          </w:rPr>
          <w:tab/>
        </w:r>
        <w:r w:rsidRPr="003A4BEC">
          <w:rPr>
            <w:rStyle w:val="Hyperlink"/>
          </w:rPr>
          <w:t>Conclussion</w:t>
        </w:r>
        <w:r>
          <w:rPr>
            <w:webHidden/>
          </w:rPr>
          <w:tab/>
        </w:r>
        <w:r>
          <w:rPr>
            <w:webHidden/>
          </w:rPr>
          <w:fldChar w:fldCharType="begin"/>
        </w:r>
        <w:r>
          <w:rPr>
            <w:webHidden/>
          </w:rPr>
          <w:instrText xml:space="preserve"> PAGEREF _Toc161924600 \h </w:instrText>
        </w:r>
        <w:r>
          <w:rPr>
            <w:webHidden/>
          </w:rPr>
        </w:r>
        <w:r>
          <w:rPr>
            <w:webHidden/>
          </w:rPr>
          <w:fldChar w:fldCharType="separate"/>
        </w:r>
        <w:r>
          <w:rPr>
            <w:webHidden/>
          </w:rPr>
          <w:t>8</w:t>
        </w:r>
        <w:r>
          <w:rPr>
            <w:webHidden/>
          </w:rPr>
          <w:fldChar w:fldCharType="end"/>
        </w:r>
      </w:hyperlink>
    </w:p>
    <w:p w14:paraId="10B0BEEE" w14:textId="7AAF3AAA" w:rsidR="0062295F" w:rsidRDefault="0062295F">
      <w:pPr>
        <w:pStyle w:val="TOC1"/>
        <w:rPr>
          <w:rFonts w:asciiTheme="minorHAnsi" w:eastAsiaTheme="minorEastAsia" w:hAnsiTheme="minorHAnsi" w:cstheme="minorBidi"/>
          <w:kern w:val="2"/>
          <w:sz w:val="22"/>
          <w:szCs w:val="22"/>
          <w:lang w:eastAsia="en-GB"/>
          <w14:ligatures w14:val="standardContextual"/>
        </w:rPr>
      </w:pPr>
      <w:hyperlink w:anchor="_Toc161924601" w:history="1">
        <w:r w:rsidRPr="003A4BEC">
          <w:rPr>
            <w:rStyle w:val="Hyperlink"/>
          </w:rPr>
          <w:t>References</w:t>
        </w:r>
        <w:r>
          <w:rPr>
            <w:webHidden/>
          </w:rPr>
          <w:tab/>
        </w:r>
        <w:r>
          <w:rPr>
            <w:webHidden/>
          </w:rPr>
          <w:fldChar w:fldCharType="begin"/>
        </w:r>
        <w:r>
          <w:rPr>
            <w:webHidden/>
          </w:rPr>
          <w:instrText xml:space="preserve"> PAGEREF _Toc161924601 \h </w:instrText>
        </w:r>
        <w:r>
          <w:rPr>
            <w:webHidden/>
          </w:rPr>
        </w:r>
        <w:r>
          <w:rPr>
            <w:webHidden/>
          </w:rPr>
          <w:fldChar w:fldCharType="separate"/>
        </w:r>
        <w:r>
          <w:rPr>
            <w:webHidden/>
          </w:rPr>
          <w:t>9</w:t>
        </w:r>
        <w:r>
          <w:rPr>
            <w:webHidden/>
          </w:rPr>
          <w:fldChar w:fldCharType="end"/>
        </w:r>
      </w:hyperlink>
    </w:p>
    <w:p w14:paraId="6799722C" w14:textId="76830D2B" w:rsidR="0062295F" w:rsidRDefault="0062295F">
      <w:pPr>
        <w:pStyle w:val="TOC1"/>
        <w:rPr>
          <w:rFonts w:asciiTheme="minorHAnsi" w:eastAsiaTheme="minorEastAsia" w:hAnsiTheme="minorHAnsi" w:cstheme="minorBidi"/>
          <w:kern w:val="2"/>
          <w:sz w:val="22"/>
          <w:szCs w:val="22"/>
          <w:lang w:eastAsia="en-GB"/>
          <w14:ligatures w14:val="standardContextual"/>
        </w:rPr>
      </w:pPr>
      <w:hyperlink w:anchor="_Toc161924602" w:history="1">
        <w:r w:rsidRPr="003A4BEC">
          <w:rPr>
            <w:rStyle w:val="Hyperlink"/>
          </w:rPr>
          <w:t>Appendix</w:t>
        </w:r>
        <w:r>
          <w:rPr>
            <w:webHidden/>
          </w:rPr>
          <w:tab/>
        </w:r>
        <w:r>
          <w:rPr>
            <w:webHidden/>
          </w:rPr>
          <w:fldChar w:fldCharType="begin"/>
        </w:r>
        <w:r>
          <w:rPr>
            <w:webHidden/>
          </w:rPr>
          <w:instrText xml:space="preserve"> PAGEREF _Toc161924602 \h </w:instrText>
        </w:r>
        <w:r>
          <w:rPr>
            <w:webHidden/>
          </w:rPr>
        </w:r>
        <w:r>
          <w:rPr>
            <w:webHidden/>
          </w:rPr>
          <w:fldChar w:fldCharType="separate"/>
        </w:r>
        <w:r>
          <w:rPr>
            <w:webHidden/>
          </w:rPr>
          <w:t>10</w:t>
        </w:r>
        <w:r>
          <w:rPr>
            <w:webHidden/>
          </w:rPr>
          <w:fldChar w:fldCharType="end"/>
        </w:r>
      </w:hyperlink>
    </w:p>
    <w:p w14:paraId="04BDE74B" w14:textId="0A1355C9" w:rsidR="0062295F" w:rsidRDefault="0062295F">
      <w:pPr>
        <w:pStyle w:val="TOC1"/>
        <w:rPr>
          <w:rFonts w:asciiTheme="minorHAnsi" w:eastAsiaTheme="minorEastAsia" w:hAnsiTheme="minorHAnsi" w:cstheme="minorBidi"/>
          <w:kern w:val="2"/>
          <w:sz w:val="22"/>
          <w:szCs w:val="22"/>
          <w:lang w:eastAsia="en-GB"/>
          <w14:ligatures w14:val="standardContextual"/>
        </w:rPr>
      </w:pPr>
      <w:hyperlink w:anchor="_Toc161924603" w:history="1">
        <w:r w:rsidRPr="003A4BEC">
          <w:rPr>
            <w:rStyle w:val="Hyperlink"/>
          </w:rPr>
          <w:t>Titration results</w:t>
        </w:r>
        <w:r>
          <w:rPr>
            <w:webHidden/>
          </w:rPr>
          <w:tab/>
        </w:r>
        <w:r>
          <w:rPr>
            <w:webHidden/>
          </w:rPr>
          <w:fldChar w:fldCharType="begin"/>
        </w:r>
        <w:r>
          <w:rPr>
            <w:webHidden/>
          </w:rPr>
          <w:instrText xml:space="preserve"> PAGEREF _Toc161924603 \h </w:instrText>
        </w:r>
        <w:r>
          <w:rPr>
            <w:webHidden/>
          </w:rPr>
        </w:r>
        <w:r>
          <w:rPr>
            <w:webHidden/>
          </w:rPr>
          <w:fldChar w:fldCharType="separate"/>
        </w:r>
        <w:r>
          <w:rPr>
            <w:webHidden/>
          </w:rPr>
          <w:t>10</w:t>
        </w:r>
        <w:r>
          <w:rPr>
            <w:webHidden/>
          </w:rPr>
          <w:fldChar w:fldCharType="end"/>
        </w:r>
      </w:hyperlink>
    </w:p>
    <w:p w14:paraId="1E0A1994" w14:textId="045ECB8B" w:rsidR="00DA28B2" w:rsidRDefault="00B765F2" w:rsidP="00941D35">
      <w:r>
        <w:fldChar w:fldCharType="end"/>
      </w:r>
    </w:p>
    <w:p w14:paraId="0483FE1D" w14:textId="77777777" w:rsidR="00DA28B2" w:rsidRDefault="00DA28B2" w:rsidP="00941D35"/>
    <w:p w14:paraId="14C7AE69" w14:textId="1714C6BD" w:rsidR="005C0AF1" w:rsidRDefault="00F2159F" w:rsidP="00702DA9">
      <w:bookmarkStart w:id="8" w:name="_Toc51833371"/>
      <w:bookmarkStart w:id="9" w:name="_Toc290554220"/>
      <w:bookmarkStart w:id="10" w:name="_Toc299621185"/>
      <w:bookmarkStart w:id="11" w:name="_Toc299631413"/>
      <w:bookmarkStart w:id="12" w:name="_Toc299631473"/>
      <w:bookmarkStart w:id="13" w:name="_Toc299631563"/>
      <w:bookmarkStart w:id="14" w:name="_Toc299631640"/>
      <w:r>
        <w:br w:type="page"/>
      </w:r>
      <w:bookmarkStart w:id="15" w:name="_Toc51833372"/>
      <w:bookmarkStart w:id="16" w:name="_Toc290554221"/>
      <w:bookmarkStart w:id="17" w:name="_Toc299621186"/>
      <w:bookmarkStart w:id="18" w:name="_Toc299631414"/>
      <w:bookmarkStart w:id="19" w:name="_Toc299631474"/>
      <w:bookmarkStart w:id="20" w:name="_Toc299631564"/>
      <w:bookmarkStart w:id="21" w:name="_Toc299631641"/>
      <w:bookmarkEnd w:id="8"/>
      <w:bookmarkEnd w:id="9"/>
      <w:bookmarkEnd w:id="10"/>
      <w:bookmarkEnd w:id="11"/>
      <w:bookmarkEnd w:id="12"/>
      <w:bookmarkEnd w:id="13"/>
      <w:bookmarkEnd w:id="14"/>
    </w:p>
    <w:p w14:paraId="4B7ABF9F" w14:textId="1AD7F867" w:rsidR="00DA28B2" w:rsidRDefault="005E3ACA" w:rsidP="00DA28B2">
      <w:pPr>
        <w:pStyle w:val="Heading1nonumber"/>
      </w:pPr>
      <w:bookmarkStart w:id="22" w:name="_Toc161924587"/>
      <w:r>
        <w:lastRenderedPageBreak/>
        <w:t xml:space="preserve">List of </w:t>
      </w:r>
      <w:r w:rsidR="004C2C9C">
        <w:t>T</w:t>
      </w:r>
      <w:bookmarkEnd w:id="15"/>
      <w:bookmarkEnd w:id="16"/>
      <w:bookmarkEnd w:id="17"/>
      <w:bookmarkEnd w:id="18"/>
      <w:bookmarkEnd w:id="19"/>
      <w:bookmarkEnd w:id="20"/>
      <w:bookmarkEnd w:id="21"/>
      <w:r w:rsidR="00702DA9">
        <w:t>erms</w:t>
      </w:r>
      <w:bookmarkEnd w:id="22"/>
      <w:r w:rsidR="00702DA9">
        <w:t xml:space="preserve"> </w:t>
      </w:r>
    </w:p>
    <w:p w14:paraId="776CF96B" w14:textId="77777777" w:rsidR="00FC7074" w:rsidRDefault="00B765F2" w:rsidP="00702DA9">
      <w:pPr>
        <w:adjustRightInd w:val="0"/>
        <w:snapToGrid w:val="0"/>
        <w:spacing w:before="0" w:after="120"/>
        <w:rPr>
          <w:rFonts w:eastAsia="Calibri" w:cs="Arial"/>
        </w:rPr>
      </w:pPr>
      <w:r w:rsidRPr="00FC7074">
        <w:rPr>
          <w:rFonts w:cs="Arial"/>
        </w:rPr>
        <w:fldChar w:fldCharType="begin"/>
      </w:r>
      <w:r w:rsidR="00DA28B2" w:rsidRPr="00FC7074">
        <w:rPr>
          <w:rFonts w:cs="Arial"/>
        </w:rPr>
        <w:instrText xml:space="preserve"> TOC \h \z \c "Table" </w:instrText>
      </w:r>
      <w:r w:rsidRPr="00FC7074">
        <w:rPr>
          <w:rFonts w:cs="Arial"/>
        </w:rPr>
        <w:fldChar w:fldCharType="separate"/>
      </w:r>
      <w:r w:rsidR="00702DA9" w:rsidRPr="00FC7074">
        <w:rPr>
          <w:rFonts w:eastAsia="Calibri" w:cs="Arial"/>
          <w:b/>
          <w:bCs/>
        </w:rPr>
        <w:t xml:space="preserve"> </w:t>
      </w:r>
      <w:r w:rsidRPr="00FC7074">
        <w:rPr>
          <w:rFonts w:cs="Arial"/>
        </w:rPr>
        <w:fldChar w:fldCharType="end"/>
      </w:r>
      <w:bookmarkStart w:id="23" w:name="_Toc51833373"/>
      <w:r w:rsidR="00FC7074">
        <w:rPr>
          <w:rFonts w:eastAsia="Calibri" w:cs="Arial"/>
          <w:b/>
          <w:bCs/>
        </w:rPr>
        <w:t>T</w:t>
      </w:r>
      <w:r w:rsidR="00702DA9" w:rsidRPr="00702DA9">
        <w:rPr>
          <w:rFonts w:eastAsia="Calibri" w:cs="Arial"/>
          <w:b/>
          <w:bCs/>
        </w:rPr>
        <w:t>itration:</w:t>
      </w:r>
      <w:r w:rsidR="00702DA9" w:rsidRPr="00702DA9">
        <w:rPr>
          <w:rFonts w:eastAsia="Calibri" w:cs="Arial"/>
        </w:rPr>
        <w:t xml:space="preserve"> a technique used to measure the volume of a solution of known concentration that is required to react with a measured amount (mass or volume) of an unknown substance in solution. </w:t>
      </w:r>
    </w:p>
    <w:p w14:paraId="646B3C69" w14:textId="44E03EDB" w:rsidR="00702DA9" w:rsidRPr="00702DA9" w:rsidRDefault="00FC7074" w:rsidP="00702DA9">
      <w:pPr>
        <w:adjustRightInd w:val="0"/>
        <w:snapToGrid w:val="0"/>
        <w:spacing w:before="0" w:after="120"/>
        <w:rPr>
          <w:rFonts w:eastAsia="Calibri" w:cs="Arial"/>
        </w:rPr>
      </w:pPr>
      <w:r>
        <w:rPr>
          <w:rFonts w:eastAsia="Calibri" w:cs="Arial"/>
          <w:b/>
          <w:bCs/>
        </w:rPr>
        <w:t>B</w:t>
      </w:r>
      <w:r w:rsidR="00702DA9" w:rsidRPr="00702DA9">
        <w:rPr>
          <w:rFonts w:eastAsia="Calibri" w:cs="Arial"/>
          <w:b/>
          <w:bCs/>
        </w:rPr>
        <w:t>urette:</w:t>
      </w:r>
      <w:r w:rsidR="00702DA9" w:rsidRPr="00702DA9">
        <w:rPr>
          <w:rFonts w:eastAsia="Calibri" w:cs="Arial"/>
        </w:rPr>
        <w:t xml:space="preserve"> a piece of calibrated glassware used to measure volume; a graduated glass tube about 40 cm long with a stopcock on one end. The volume measurement is made by reading the fluid level in the burette before and after the titrant, the fluid in the burette, is dispensed through the stopcock. </w:t>
      </w:r>
    </w:p>
    <w:p w14:paraId="00F97C83" w14:textId="277B75C1" w:rsidR="00702DA9" w:rsidRPr="00702DA9" w:rsidRDefault="00FC7074" w:rsidP="00702DA9">
      <w:pPr>
        <w:adjustRightInd w:val="0"/>
        <w:snapToGrid w:val="0"/>
        <w:spacing w:before="0" w:after="120"/>
        <w:rPr>
          <w:rFonts w:eastAsia="Calibri" w:cs="Arial"/>
        </w:rPr>
      </w:pPr>
      <w:r>
        <w:rPr>
          <w:rFonts w:eastAsia="Calibri" w:cs="Arial"/>
          <w:b/>
          <w:bCs/>
        </w:rPr>
        <w:t>S</w:t>
      </w:r>
      <w:r w:rsidR="00702DA9" w:rsidRPr="00702DA9">
        <w:rPr>
          <w:rFonts w:eastAsia="Calibri" w:cs="Arial"/>
          <w:b/>
          <w:bCs/>
        </w:rPr>
        <w:t xml:space="preserve">tandard solution: </w:t>
      </w:r>
      <w:r w:rsidR="00702DA9" w:rsidRPr="00702DA9">
        <w:rPr>
          <w:rFonts w:eastAsia="Calibri" w:cs="Arial"/>
        </w:rPr>
        <w:t xml:space="preserve">a solution of exactly known concentration. </w:t>
      </w:r>
    </w:p>
    <w:p w14:paraId="7E2A646F" w14:textId="177F6EC8" w:rsidR="00702DA9" w:rsidRPr="00702DA9" w:rsidRDefault="00FC7074" w:rsidP="00702DA9">
      <w:pPr>
        <w:adjustRightInd w:val="0"/>
        <w:snapToGrid w:val="0"/>
        <w:spacing w:before="0" w:after="120"/>
        <w:rPr>
          <w:rFonts w:eastAsia="Calibri" w:cs="Arial"/>
        </w:rPr>
      </w:pPr>
      <w:r>
        <w:rPr>
          <w:rFonts w:eastAsia="Calibri" w:cs="Arial"/>
          <w:b/>
          <w:bCs/>
        </w:rPr>
        <w:t>U</w:t>
      </w:r>
      <w:r w:rsidR="00702DA9" w:rsidRPr="00702DA9">
        <w:rPr>
          <w:rFonts w:eastAsia="Calibri" w:cs="Arial"/>
          <w:b/>
          <w:bCs/>
        </w:rPr>
        <w:t>nknown:</w:t>
      </w:r>
      <w:r w:rsidR="00702DA9" w:rsidRPr="00702DA9">
        <w:rPr>
          <w:rFonts w:eastAsia="Calibri" w:cs="Arial"/>
        </w:rPr>
        <w:t xml:space="preserve"> a substance or a mixture about which something is not known. </w:t>
      </w:r>
    </w:p>
    <w:p w14:paraId="3B5BF508" w14:textId="67A2EC6D" w:rsidR="00702DA9" w:rsidRPr="00702DA9" w:rsidRDefault="00FC7074" w:rsidP="00702DA9">
      <w:pPr>
        <w:adjustRightInd w:val="0"/>
        <w:snapToGrid w:val="0"/>
        <w:spacing w:before="0" w:after="120"/>
        <w:rPr>
          <w:rFonts w:eastAsia="Calibri" w:cs="Arial"/>
        </w:rPr>
      </w:pPr>
      <w:r>
        <w:rPr>
          <w:rFonts w:eastAsia="Calibri" w:cs="Arial"/>
          <w:b/>
          <w:bCs/>
        </w:rPr>
        <w:t>I</w:t>
      </w:r>
      <w:r w:rsidR="00702DA9" w:rsidRPr="00702DA9">
        <w:rPr>
          <w:rFonts w:eastAsia="Calibri" w:cs="Arial"/>
          <w:b/>
          <w:bCs/>
        </w:rPr>
        <w:t>ndicator:</w:t>
      </w:r>
      <w:r w:rsidR="00702DA9" w:rsidRPr="00702DA9">
        <w:rPr>
          <w:rFonts w:eastAsia="Calibri" w:cs="Arial"/>
        </w:rPr>
        <w:t xml:space="preserve"> a substance which is added to the reaction system in small amounts; it indicates that the reaction is complete (has reached the endpoint) by changing colour. </w:t>
      </w:r>
    </w:p>
    <w:p w14:paraId="51D3F8EA" w14:textId="0A6D9917" w:rsidR="00702DA9" w:rsidRPr="00702DA9" w:rsidRDefault="00FC7074" w:rsidP="00702DA9">
      <w:pPr>
        <w:adjustRightInd w:val="0"/>
        <w:snapToGrid w:val="0"/>
        <w:spacing w:before="0" w:after="120"/>
        <w:rPr>
          <w:rFonts w:eastAsia="Calibri" w:cs="Arial"/>
        </w:rPr>
      </w:pPr>
      <w:r>
        <w:rPr>
          <w:rFonts w:eastAsia="Calibri" w:cs="Arial"/>
          <w:b/>
          <w:bCs/>
        </w:rPr>
        <w:t>E</w:t>
      </w:r>
      <w:r w:rsidR="00702DA9" w:rsidRPr="00702DA9">
        <w:rPr>
          <w:rFonts w:eastAsia="Calibri" w:cs="Arial"/>
          <w:b/>
          <w:bCs/>
        </w:rPr>
        <w:t>ndpoint:</w:t>
      </w:r>
      <w:r w:rsidR="00702DA9" w:rsidRPr="00702DA9">
        <w:rPr>
          <w:rFonts w:eastAsia="Calibri" w:cs="Arial"/>
        </w:rPr>
        <w:t xml:space="preserve"> the stage in the titration at which the indicator colour change is observed, indicating that the reaction is complete.</w:t>
      </w:r>
    </w:p>
    <w:p w14:paraId="4C010E03" w14:textId="143FE970" w:rsidR="00702DA9" w:rsidRPr="00702DA9" w:rsidRDefault="00FC7074" w:rsidP="00702DA9">
      <w:pPr>
        <w:adjustRightInd w:val="0"/>
        <w:snapToGrid w:val="0"/>
        <w:spacing w:before="0" w:after="120"/>
        <w:rPr>
          <w:rFonts w:eastAsia="Calibri" w:cs="Arial"/>
          <w:b/>
        </w:rPr>
      </w:pPr>
      <w:r>
        <w:rPr>
          <w:rFonts w:eastAsia="Calibri" w:cs="Arial"/>
          <w:b/>
          <w:bCs/>
        </w:rPr>
        <w:t>E</w:t>
      </w:r>
      <w:r w:rsidR="00702DA9" w:rsidRPr="00702DA9">
        <w:rPr>
          <w:rFonts w:eastAsia="Calibri" w:cs="Arial"/>
          <w:b/>
          <w:bCs/>
        </w:rPr>
        <w:t>quivalence point</w:t>
      </w:r>
      <w:r w:rsidR="00702DA9" w:rsidRPr="00702DA9">
        <w:rPr>
          <w:rFonts w:eastAsia="Calibri" w:cs="Arial"/>
        </w:rPr>
        <w:t xml:space="preserve">: </w:t>
      </w:r>
      <w:r w:rsidR="00702DA9" w:rsidRPr="00702DA9">
        <w:rPr>
          <w:rFonts w:eastAsia="Calibri" w:cs="Arial"/>
          <w:color w:val="040C28"/>
        </w:rPr>
        <w:t>point in titration at which the amount of standard solution added is just enough to completely neutralize the unknown solution</w:t>
      </w:r>
      <w:r w:rsidR="00702DA9" w:rsidRPr="00702DA9">
        <w:rPr>
          <w:rFonts w:eastAsia="Calibri" w:cs="Arial"/>
          <w:color w:val="4D5156"/>
          <w:shd w:val="clear" w:color="auto" w:fill="FFFFFF"/>
        </w:rPr>
        <w:t>.</w:t>
      </w:r>
    </w:p>
    <w:p w14:paraId="5F835D3C" w14:textId="40D46065" w:rsidR="00702DA9" w:rsidRPr="00702DA9" w:rsidRDefault="00FC7074" w:rsidP="00702DA9">
      <w:pPr>
        <w:adjustRightInd w:val="0"/>
        <w:snapToGrid w:val="0"/>
        <w:spacing w:before="0" w:after="120"/>
        <w:rPr>
          <w:rFonts w:eastAsia="Calibri" w:cs="Arial"/>
        </w:rPr>
      </w:pPr>
      <w:r>
        <w:rPr>
          <w:rFonts w:eastAsia="Calibri" w:cs="Arial"/>
          <w:b/>
          <w:bCs/>
        </w:rPr>
        <w:t>M</w:t>
      </w:r>
      <w:r w:rsidR="00702DA9" w:rsidRPr="00702DA9">
        <w:rPr>
          <w:rFonts w:eastAsia="Calibri" w:cs="Arial"/>
          <w:b/>
          <w:bCs/>
        </w:rPr>
        <w:t>eniscus:</w:t>
      </w:r>
      <w:r w:rsidR="00702DA9" w:rsidRPr="00702DA9">
        <w:rPr>
          <w:rFonts w:eastAsia="Calibri" w:cs="Arial"/>
        </w:rPr>
        <w:t xml:space="preserve"> concave line of liquid at the top of the container.</w:t>
      </w:r>
    </w:p>
    <w:p w14:paraId="0F746612" w14:textId="77777777" w:rsidR="00DA28B2" w:rsidRDefault="00DA28B2" w:rsidP="00941D35"/>
    <w:p w14:paraId="7F7C6B8B" w14:textId="77777777" w:rsidR="005C0AF1" w:rsidRDefault="005C0AF1" w:rsidP="00AE480E">
      <w:bookmarkStart w:id="24" w:name="_Toc290554222"/>
      <w:bookmarkStart w:id="25" w:name="_Toc299621187"/>
      <w:bookmarkStart w:id="26" w:name="_Toc299631415"/>
      <w:bookmarkStart w:id="27" w:name="_Toc299631475"/>
      <w:bookmarkStart w:id="28" w:name="_Toc299631565"/>
      <w:bookmarkStart w:id="29" w:name="_Toc299631642"/>
      <w:r>
        <w:br w:type="page"/>
      </w:r>
    </w:p>
    <w:p w14:paraId="4B4ECDCF" w14:textId="293A6839" w:rsidR="00702DA9" w:rsidRDefault="005E3ACA" w:rsidP="00702DA9">
      <w:pPr>
        <w:pStyle w:val="Heading1nonumber"/>
      </w:pPr>
      <w:bookmarkStart w:id="30" w:name="_Toc161924588"/>
      <w:r>
        <w:lastRenderedPageBreak/>
        <w:t xml:space="preserve">List of </w:t>
      </w:r>
      <w:r w:rsidR="004C2C9C">
        <w:t>E</w:t>
      </w:r>
      <w:r>
        <w:t>quation</w:t>
      </w:r>
      <w:bookmarkEnd w:id="23"/>
      <w:bookmarkEnd w:id="24"/>
      <w:bookmarkEnd w:id="25"/>
      <w:bookmarkEnd w:id="26"/>
      <w:bookmarkEnd w:id="27"/>
      <w:bookmarkEnd w:id="28"/>
      <w:bookmarkEnd w:id="29"/>
      <w:r w:rsidR="00702DA9">
        <w:t>s</w:t>
      </w:r>
      <w:bookmarkEnd w:id="30"/>
    </w:p>
    <w:p w14:paraId="65C9A28D" w14:textId="7D128D05" w:rsidR="00D135C3" w:rsidRPr="00702DA9" w:rsidRDefault="00702DA9" w:rsidP="00702DA9">
      <w:pPr>
        <w:pStyle w:val="ListParagraph"/>
        <w:numPr>
          <w:ilvl w:val="0"/>
          <w:numId w:val="36"/>
        </w:numPr>
      </w:pPr>
      <w:r>
        <w:t>Moles H</w:t>
      </w:r>
      <w:r w:rsidRPr="00702DA9">
        <w:rPr>
          <w:vertAlign w:val="superscript"/>
        </w:rPr>
        <w:t xml:space="preserve">+ </w:t>
      </w:r>
      <w:r>
        <w:t>= moles OH</w:t>
      </w:r>
      <w:r w:rsidRPr="00702DA9">
        <w:rPr>
          <w:vertAlign w:val="superscript"/>
        </w:rPr>
        <w:t xml:space="preserve">- </w:t>
      </w:r>
    </w:p>
    <w:p w14:paraId="40B1305E" w14:textId="32A82B37" w:rsidR="00702DA9" w:rsidRDefault="00FC7074" w:rsidP="00702DA9">
      <w:pPr>
        <w:pStyle w:val="ListParagraph"/>
        <w:numPr>
          <w:ilvl w:val="0"/>
          <w:numId w:val="36"/>
        </w:numPr>
      </w:pPr>
      <w:r>
        <w:t>moles acid (</w:t>
      </w:r>
      <w:proofErr w:type="spellStart"/>
      <w:r>
        <w:t>n</w:t>
      </w:r>
      <w:r>
        <w:rPr>
          <w:vertAlign w:val="subscript"/>
        </w:rPr>
        <w:t>A</w:t>
      </w:r>
      <w:proofErr w:type="spellEnd"/>
      <w:r>
        <w:t>) = moles base (</w:t>
      </w:r>
      <w:proofErr w:type="spellStart"/>
      <w:r>
        <w:t>n</w:t>
      </w:r>
      <w:r>
        <w:rPr>
          <w:vertAlign w:val="subscript"/>
        </w:rPr>
        <w:t>B</w:t>
      </w:r>
      <w:proofErr w:type="spellEnd"/>
      <w:r>
        <w:t>)</w:t>
      </w:r>
    </w:p>
    <w:p w14:paraId="14509BC0" w14:textId="5F92C166" w:rsidR="00FC7074" w:rsidRDefault="00FC7074" w:rsidP="00702DA9">
      <w:pPr>
        <w:pStyle w:val="ListParagraph"/>
        <w:numPr>
          <w:ilvl w:val="0"/>
          <w:numId w:val="36"/>
        </w:numPr>
      </w:pPr>
      <w:r>
        <w:t xml:space="preserve">M = n/v </w:t>
      </w:r>
    </w:p>
    <w:p w14:paraId="739130E5" w14:textId="77777777" w:rsidR="00FC7074" w:rsidRPr="00FC7074" w:rsidRDefault="00FC7074" w:rsidP="00FC7074">
      <w:pPr>
        <w:pStyle w:val="NoSpacing"/>
        <w:numPr>
          <w:ilvl w:val="0"/>
          <w:numId w:val="36"/>
        </w:numPr>
        <w:adjustRightInd w:val="0"/>
        <w:snapToGrid w:val="0"/>
        <w:spacing w:after="120" w:line="360" w:lineRule="auto"/>
        <w:rPr>
          <w:rFonts w:cs="Arial"/>
          <w:sz w:val="22"/>
          <w:szCs w:val="22"/>
        </w:rPr>
      </w:pPr>
      <w:r w:rsidRPr="00FC7074">
        <w:rPr>
          <w:rFonts w:cs="Arial"/>
          <w:sz w:val="22"/>
          <w:szCs w:val="22"/>
        </w:rPr>
        <w:t>M</w:t>
      </w:r>
      <w:r w:rsidRPr="00FC7074">
        <w:rPr>
          <w:rFonts w:cs="Arial"/>
          <w:sz w:val="22"/>
          <w:szCs w:val="22"/>
          <w:vertAlign w:val="subscript"/>
        </w:rPr>
        <w:t>A</w:t>
      </w:r>
      <w:r w:rsidRPr="00FC7074">
        <w:rPr>
          <w:rFonts w:cs="Arial"/>
          <w:sz w:val="22"/>
          <w:szCs w:val="22"/>
        </w:rPr>
        <w:t>V</w:t>
      </w:r>
      <w:r w:rsidRPr="00FC7074">
        <w:rPr>
          <w:rFonts w:cs="Arial"/>
          <w:sz w:val="22"/>
          <w:szCs w:val="22"/>
          <w:vertAlign w:val="subscript"/>
        </w:rPr>
        <w:t>A</w:t>
      </w:r>
      <w:r w:rsidRPr="00FC7074">
        <w:rPr>
          <w:rFonts w:cs="Arial"/>
          <w:sz w:val="22"/>
          <w:szCs w:val="22"/>
        </w:rPr>
        <w:t xml:space="preserve"> = M</w:t>
      </w:r>
      <w:r w:rsidRPr="00FC7074">
        <w:rPr>
          <w:rFonts w:cs="Arial"/>
          <w:sz w:val="22"/>
          <w:szCs w:val="22"/>
          <w:vertAlign w:val="subscript"/>
        </w:rPr>
        <w:t>B</w:t>
      </w:r>
      <w:r w:rsidRPr="00FC7074">
        <w:rPr>
          <w:rFonts w:cs="Arial"/>
          <w:sz w:val="22"/>
          <w:szCs w:val="22"/>
        </w:rPr>
        <w:t>V</w:t>
      </w:r>
      <w:r w:rsidRPr="00FC7074">
        <w:rPr>
          <w:rFonts w:cs="Arial"/>
          <w:sz w:val="22"/>
          <w:szCs w:val="22"/>
          <w:vertAlign w:val="subscript"/>
        </w:rPr>
        <w:t>B</w:t>
      </w:r>
    </w:p>
    <w:p w14:paraId="10EC8CF5" w14:textId="05739986" w:rsidR="00FC7074" w:rsidRDefault="00FC7074" w:rsidP="00FC7074">
      <w:pPr>
        <w:pStyle w:val="NoSpacing"/>
        <w:adjustRightInd w:val="0"/>
        <w:snapToGrid w:val="0"/>
        <w:spacing w:after="120" w:line="360" w:lineRule="auto"/>
        <w:rPr>
          <w:rFonts w:cs="Arial"/>
          <w:sz w:val="22"/>
          <w:szCs w:val="22"/>
        </w:rPr>
      </w:pPr>
      <w:r>
        <w:rPr>
          <w:rFonts w:cs="Arial"/>
          <w:sz w:val="22"/>
          <w:szCs w:val="22"/>
        </w:rPr>
        <w:t>M = Molarity</w:t>
      </w:r>
    </w:p>
    <w:p w14:paraId="1B6C0D4F" w14:textId="7EC15E81" w:rsidR="00FC7074" w:rsidRDefault="00FC7074" w:rsidP="00FC7074">
      <w:pPr>
        <w:pStyle w:val="NoSpacing"/>
        <w:adjustRightInd w:val="0"/>
        <w:snapToGrid w:val="0"/>
        <w:spacing w:after="120" w:line="360" w:lineRule="auto"/>
        <w:rPr>
          <w:rFonts w:cs="Arial"/>
          <w:sz w:val="22"/>
          <w:szCs w:val="22"/>
        </w:rPr>
      </w:pPr>
      <w:r>
        <w:rPr>
          <w:rFonts w:cs="Arial"/>
          <w:sz w:val="22"/>
          <w:szCs w:val="22"/>
        </w:rPr>
        <w:t xml:space="preserve">n = number of moles </w:t>
      </w:r>
    </w:p>
    <w:p w14:paraId="6F640748" w14:textId="0BD77FBC" w:rsidR="00FC7074" w:rsidRPr="00FC7074" w:rsidRDefault="00FC7074" w:rsidP="00FC7074">
      <w:pPr>
        <w:pStyle w:val="NoSpacing"/>
        <w:adjustRightInd w:val="0"/>
        <w:snapToGrid w:val="0"/>
        <w:spacing w:after="120" w:line="360" w:lineRule="auto"/>
        <w:rPr>
          <w:rFonts w:cs="Arial"/>
          <w:sz w:val="22"/>
          <w:szCs w:val="22"/>
        </w:rPr>
      </w:pPr>
      <w:r>
        <w:rPr>
          <w:rFonts w:cs="Arial"/>
          <w:sz w:val="22"/>
          <w:szCs w:val="22"/>
        </w:rPr>
        <w:t>v =Volume</w:t>
      </w:r>
    </w:p>
    <w:p w14:paraId="05B3A8A4" w14:textId="77777777" w:rsidR="00FC7074" w:rsidRPr="00702DA9" w:rsidRDefault="00FC7074" w:rsidP="00FC7074">
      <w:pPr>
        <w:pStyle w:val="ListParagraph"/>
      </w:pPr>
    </w:p>
    <w:p w14:paraId="036DDC55" w14:textId="77777777" w:rsidR="005C0AF1" w:rsidRDefault="005C0AF1" w:rsidP="00AE480E">
      <w:r>
        <w:br w:type="page"/>
      </w:r>
    </w:p>
    <w:p w14:paraId="22E55604" w14:textId="77777777" w:rsidR="00DA28B2" w:rsidRDefault="00DA28B2" w:rsidP="00702DA9">
      <w:pPr>
        <w:pStyle w:val="Heading1"/>
        <w:numPr>
          <w:ilvl w:val="0"/>
          <w:numId w:val="0"/>
        </w:numPr>
        <w:sectPr w:rsidR="00DA28B2" w:rsidSect="00591542">
          <w:pgSz w:w="11906" w:h="16838" w:code="9"/>
          <w:pgMar w:top="1701" w:right="1701" w:bottom="1701" w:left="1701" w:header="709" w:footer="851" w:gutter="0"/>
          <w:pgNumType w:fmt="lowerRoman"/>
          <w:cols w:space="708"/>
          <w:docGrid w:linePitch="360"/>
        </w:sectPr>
      </w:pPr>
    </w:p>
    <w:p w14:paraId="69AED821" w14:textId="07FB9691" w:rsidR="00DE6D5F" w:rsidRDefault="00DE6D5F" w:rsidP="00F32629">
      <w:pPr>
        <w:pStyle w:val="Heading2"/>
      </w:pPr>
      <w:bookmarkStart w:id="31" w:name="_Toc51833421"/>
      <w:bookmarkStart w:id="32" w:name="_Toc311194473"/>
      <w:bookmarkStart w:id="33" w:name="_Toc161924589"/>
      <w:r>
        <w:lastRenderedPageBreak/>
        <w:t>Introduction</w:t>
      </w:r>
      <w:bookmarkEnd w:id="33"/>
    </w:p>
    <w:p w14:paraId="656757BE" w14:textId="64EE1D92" w:rsidR="005040D4" w:rsidRDefault="00DE6D5F" w:rsidP="00F32629">
      <w:pPr>
        <w:pStyle w:val="Heading2"/>
        <w:numPr>
          <w:ilvl w:val="1"/>
          <w:numId w:val="34"/>
        </w:numPr>
      </w:pPr>
      <w:bookmarkStart w:id="34" w:name="_Toc161924590"/>
      <w:bookmarkEnd w:id="32"/>
      <w:r>
        <w:t>Purpose of experiment</w:t>
      </w:r>
      <w:bookmarkEnd w:id="34"/>
    </w:p>
    <w:p w14:paraId="0E53F3D3" w14:textId="13F6777E" w:rsidR="005040D4" w:rsidRDefault="005040D4" w:rsidP="005040D4">
      <w:pPr>
        <w:pStyle w:val="NoSpacing"/>
      </w:pPr>
      <w:r>
        <w:t xml:space="preserve">Using Acid-Base titration techniques, accurately determine the concentration of a sample of Hydrochloric acid (HCl). </w:t>
      </w:r>
    </w:p>
    <w:p w14:paraId="14397453" w14:textId="4A8BB46D" w:rsidR="005040D4" w:rsidRDefault="005040D4" w:rsidP="005040D4">
      <w:pPr>
        <w:pStyle w:val="NoSpacing"/>
      </w:pPr>
      <w:r>
        <w:t xml:space="preserve">The HCl acid will </w:t>
      </w:r>
      <w:r w:rsidR="00F32629">
        <w:t xml:space="preserve">be </w:t>
      </w:r>
      <w:r>
        <w:t>react</w:t>
      </w:r>
      <w:r w:rsidR="00F32629">
        <w:t>ed</w:t>
      </w:r>
      <w:r>
        <w:t xml:space="preserve"> with a Sodium Hydroxide (NaOH) Base </w:t>
      </w:r>
      <w:r w:rsidR="00F32629">
        <w:t xml:space="preserve">standard solution. </w:t>
      </w:r>
    </w:p>
    <w:p w14:paraId="667E4017" w14:textId="77777777" w:rsidR="00F32629" w:rsidRDefault="00F32629" w:rsidP="005040D4">
      <w:pPr>
        <w:pStyle w:val="NoSpacing"/>
      </w:pPr>
    </w:p>
    <w:p w14:paraId="4E87B3B5" w14:textId="573D4738" w:rsidR="00F32629" w:rsidRDefault="00F32629" w:rsidP="00F32629">
      <w:pPr>
        <w:pStyle w:val="Heading2"/>
        <w:numPr>
          <w:ilvl w:val="1"/>
          <w:numId w:val="34"/>
        </w:numPr>
      </w:pPr>
      <w:bookmarkStart w:id="35" w:name="_Toc161924591"/>
      <w:r>
        <w:t>Hypothesis</w:t>
      </w:r>
      <w:bookmarkEnd w:id="35"/>
    </w:p>
    <w:p w14:paraId="0D662F75" w14:textId="79AECA53" w:rsidR="00F32629" w:rsidRDefault="00E0277E" w:rsidP="00F32629">
      <w:pPr>
        <w:pStyle w:val="NoSpacing"/>
      </w:pPr>
      <w:r>
        <w:t xml:space="preserve">The unknow concentration of a sample of HCl can accurately be determined using the method of Acid-Base Titration. </w:t>
      </w:r>
    </w:p>
    <w:p w14:paraId="06DDAD39" w14:textId="3909F60F" w:rsidR="00E0277E" w:rsidRPr="00F32629" w:rsidRDefault="00E0277E" w:rsidP="00F32629">
      <w:pPr>
        <w:pStyle w:val="NoSpacing"/>
      </w:pPr>
      <w:r>
        <w:t xml:space="preserve">By placing the unknown HCl into an Erlenmeyer flask with a known quantity of a Phenolphthalein indicator before slowly titrating </w:t>
      </w:r>
      <w:r w:rsidR="00A93341">
        <w:t>a standard solution of NaOH into the flask. Then, measuring the quantity of NaOH needed to neutralise the acid based on the reaction with the indicator we will be able to determine the concentration in the HCl</w:t>
      </w:r>
    </w:p>
    <w:p w14:paraId="72127C08" w14:textId="77777777" w:rsidR="00F32629" w:rsidRPr="005040D4" w:rsidRDefault="00F32629" w:rsidP="00F32629">
      <w:pPr>
        <w:pStyle w:val="NoSpacing"/>
      </w:pPr>
    </w:p>
    <w:p w14:paraId="545D570B" w14:textId="6FA27ABA" w:rsidR="00DA28B2" w:rsidRDefault="00E0277E" w:rsidP="00941D35">
      <w:pPr>
        <w:pStyle w:val="Heading2"/>
        <w:numPr>
          <w:ilvl w:val="1"/>
          <w:numId w:val="34"/>
        </w:numPr>
      </w:pPr>
      <w:bookmarkStart w:id="36" w:name="_Toc161924592"/>
      <w:r>
        <w:t>Variables</w:t>
      </w:r>
      <w:bookmarkEnd w:id="31"/>
      <w:r w:rsidR="00A93341">
        <w:t xml:space="preserve"> and uncertainty</w:t>
      </w:r>
      <w:bookmarkEnd w:id="36"/>
    </w:p>
    <w:p w14:paraId="28882449" w14:textId="6057D63F" w:rsidR="00A93341" w:rsidRPr="00A93341" w:rsidRDefault="00702DA9" w:rsidP="00702DA9">
      <w:pPr>
        <w:pStyle w:val="NoSpacing"/>
      </w:pPr>
      <w:r>
        <w:t xml:space="preserve">As this technique requires judging colour change by eye there is human error to take into account when interpreting the results. </w:t>
      </w:r>
    </w:p>
    <w:p w14:paraId="7724D445" w14:textId="67FB0308" w:rsidR="00E03874" w:rsidRPr="00E0277E" w:rsidRDefault="00E03874" w:rsidP="00702DA9">
      <w:pPr>
        <w:pStyle w:val="NoSpacing"/>
      </w:pPr>
      <w:r>
        <w:t xml:space="preserve">It is also important to ensure that calibrated measuring equipment is used for this method and in the preparation of the standard solutions and indicators. </w:t>
      </w:r>
    </w:p>
    <w:p w14:paraId="1BE130F1" w14:textId="77777777" w:rsidR="00941D35" w:rsidRPr="00941D35" w:rsidRDefault="00941D35" w:rsidP="00702DA9">
      <w:pPr>
        <w:pStyle w:val="NoSpacing"/>
      </w:pPr>
    </w:p>
    <w:p w14:paraId="31DC5D99" w14:textId="77777777" w:rsidR="00941D35" w:rsidRPr="00941D35" w:rsidRDefault="00941D35" w:rsidP="00941D35">
      <w:pPr>
        <w:sectPr w:rsidR="00941D35" w:rsidRPr="00941D35" w:rsidSect="00591542">
          <w:headerReference w:type="default" r:id="rId14"/>
          <w:pgSz w:w="11906" w:h="16838" w:code="9"/>
          <w:pgMar w:top="1701" w:right="1701" w:bottom="1701" w:left="1701" w:header="709" w:footer="851" w:gutter="0"/>
          <w:pgNumType w:start="1"/>
          <w:cols w:space="708"/>
          <w:docGrid w:linePitch="360"/>
        </w:sectPr>
      </w:pPr>
    </w:p>
    <w:p w14:paraId="6DFF7F43" w14:textId="06D7FECD" w:rsidR="007D48F0" w:rsidRDefault="00E03874" w:rsidP="00F32629">
      <w:pPr>
        <w:pStyle w:val="Heading1"/>
        <w:numPr>
          <w:ilvl w:val="0"/>
          <w:numId w:val="34"/>
        </w:numPr>
      </w:pPr>
      <w:bookmarkStart w:id="37" w:name="_Toc161924593"/>
      <w:r>
        <w:lastRenderedPageBreak/>
        <w:t>Materials</w:t>
      </w:r>
      <w:bookmarkEnd w:id="37"/>
    </w:p>
    <w:p w14:paraId="5729FF86" w14:textId="7D5C95A4" w:rsidR="00DA28B2" w:rsidRDefault="00E03874" w:rsidP="00941D35">
      <w:pPr>
        <w:pStyle w:val="Heading2"/>
        <w:numPr>
          <w:ilvl w:val="1"/>
          <w:numId w:val="34"/>
        </w:numPr>
      </w:pPr>
      <w:bookmarkStart w:id="38" w:name="_Toc161924594"/>
      <w:r>
        <w:t>Materials and Equipment</w:t>
      </w:r>
      <w:bookmarkEnd w:id="38"/>
    </w:p>
    <w:p w14:paraId="6833B24A" w14:textId="77777777" w:rsidR="00E03874" w:rsidRPr="00E03874" w:rsidRDefault="00E03874" w:rsidP="00E03874">
      <w:pPr>
        <w:adjustRightInd w:val="0"/>
        <w:snapToGrid w:val="0"/>
        <w:spacing w:after="120"/>
        <w:rPr>
          <w:rFonts w:cs="Arial"/>
          <w:bCs/>
          <w:u w:val="single"/>
        </w:rPr>
      </w:pPr>
      <w:r w:rsidRPr="00E03874">
        <w:rPr>
          <w:rFonts w:cs="Arial"/>
          <w:bCs/>
          <w:u w:val="single"/>
        </w:rPr>
        <w:t xml:space="preserve">Chemicals: </w:t>
      </w:r>
    </w:p>
    <w:p w14:paraId="224BBE64" w14:textId="20AA04AE" w:rsidR="00E03874" w:rsidRPr="00E03874" w:rsidRDefault="00E03874" w:rsidP="00E03874">
      <w:pPr>
        <w:pStyle w:val="ListParagraph"/>
        <w:numPr>
          <w:ilvl w:val="0"/>
          <w:numId w:val="37"/>
        </w:numPr>
        <w:adjustRightInd w:val="0"/>
        <w:snapToGrid w:val="0"/>
        <w:spacing w:before="0" w:after="120"/>
        <w:contextualSpacing w:val="0"/>
        <w:jc w:val="left"/>
        <w:rPr>
          <w:rFonts w:cs="Arial"/>
          <w:bCs/>
        </w:rPr>
      </w:pPr>
      <w:r w:rsidRPr="00E03874">
        <w:rPr>
          <w:rFonts w:cs="Arial"/>
          <w:bCs/>
        </w:rPr>
        <w:t>80 mL standard NaOH solution, M</w:t>
      </w:r>
      <w:r w:rsidRPr="00E03874">
        <w:rPr>
          <w:rFonts w:cs="Arial"/>
          <w:bCs/>
          <w:vertAlign w:val="subscript"/>
        </w:rPr>
        <w:t>B</w:t>
      </w:r>
      <w:r w:rsidRPr="00E03874">
        <w:rPr>
          <w:rFonts w:cs="Arial"/>
          <w:bCs/>
        </w:rPr>
        <w:t xml:space="preserve"> = 0.1026 mol/L </w:t>
      </w:r>
    </w:p>
    <w:p w14:paraId="4ED3BF52" w14:textId="497A06D3" w:rsidR="00E03874" w:rsidRPr="00E03874" w:rsidRDefault="00E03874" w:rsidP="00E03874">
      <w:pPr>
        <w:pStyle w:val="ListParagraph"/>
        <w:numPr>
          <w:ilvl w:val="0"/>
          <w:numId w:val="37"/>
        </w:numPr>
        <w:adjustRightInd w:val="0"/>
        <w:snapToGrid w:val="0"/>
        <w:spacing w:before="0" w:after="120"/>
        <w:contextualSpacing w:val="0"/>
        <w:jc w:val="left"/>
        <w:rPr>
          <w:rFonts w:cs="Arial"/>
          <w:bCs/>
        </w:rPr>
      </w:pPr>
      <w:r w:rsidRPr="00E03874">
        <w:rPr>
          <w:rFonts w:cs="Arial"/>
          <w:bCs/>
        </w:rPr>
        <w:t xml:space="preserve">80 mL HCl solution with an unknown concentration </w:t>
      </w:r>
    </w:p>
    <w:p w14:paraId="2C5F8116" w14:textId="77777777" w:rsidR="00E03874" w:rsidRDefault="00E03874" w:rsidP="00E03874">
      <w:pPr>
        <w:pStyle w:val="ListParagraph"/>
        <w:numPr>
          <w:ilvl w:val="0"/>
          <w:numId w:val="37"/>
        </w:numPr>
        <w:adjustRightInd w:val="0"/>
        <w:snapToGrid w:val="0"/>
        <w:spacing w:before="0" w:after="120"/>
        <w:contextualSpacing w:val="0"/>
        <w:jc w:val="left"/>
        <w:rPr>
          <w:rFonts w:cs="Arial"/>
          <w:bCs/>
        </w:rPr>
      </w:pPr>
      <w:r w:rsidRPr="00E03874">
        <w:rPr>
          <w:rFonts w:cs="Arial"/>
          <w:bCs/>
        </w:rPr>
        <w:t>Phenolphthalein indicator (colourless in acidic solution, pink in basic solution)</w:t>
      </w:r>
    </w:p>
    <w:p w14:paraId="7817FB5D" w14:textId="118D451A" w:rsidR="00232066" w:rsidRPr="00E03874" w:rsidRDefault="00232066" w:rsidP="00E03874">
      <w:pPr>
        <w:pStyle w:val="ListParagraph"/>
        <w:numPr>
          <w:ilvl w:val="0"/>
          <w:numId w:val="37"/>
        </w:numPr>
        <w:adjustRightInd w:val="0"/>
        <w:snapToGrid w:val="0"/>
        <w:spacing w:before="0" w:after="120"/>
        <w:contextualSpacing w:val="0"/>
        <w:jc w:val="left"/>
        <w:rPr>
          <w:rFonts w:cs="Arial"/>
          <w:bCs/>
        </w:rPr>
      </w:pPr>
      <w:r>
        <w:rPr>
          <w:rFonts w:cs="Arial"/>
          <w:bCs/>
        </w:rPr>
        <w:t>Deionised water (DI)</w:t>
      </w:r>
    </w:p>
    <w:p w14:paraId="66E7E9BA" w14:textId="77777777" w:rsidR="00E03874" w:rsidRPr="00E03874" w:rsidRDefault="00E03874" w:rsidP="00E03874">
      <w:pPr>
        <w:adjustRightInd w:val="0"/>
        <w:snapToGrid w:val="0"/>
        <w:spacing w:after="120"/>
        <w:rPr>
          <w:rFonts w:cs="Arial"/>
          <w:u w:val="single"/>
        </w:rPr>
      </w:pPr>
      <w:r w:rsidRPr="00E03874">
        <w:rPr>
          <w:rFonts w:cs="Arial"/>
          <w:u w:val="single"/>
        </w:rPr>
        <w:t>Equipment:</w:t>
      </w:r>
    </w:p>
    <w:p w14:paraId="69FE825F" w14:textId="77777777" w:rsidR="00E03874" w:rsidRPr="00E03874" w:rsidRDefault="00E03874" w:rsidP="00E03874">
      <w:pPr>
        <w:pStyle w:val="ListParagraph"/>
        <w:numPr>
          <w:ilvl w:val="0"/>
          <w:numId w:val="38"/>
        </w:numPr>
        <w:adjustRightInd w:val="0"/>
        <w:snapToGrid w:val="0"/>
        <w:spacing w:before="0" w:after="120"/>
        <w:contextualSpacing w:val="0"/>
        <w:jc w:val="left"/>
        <w:rPr>
          <w:rFonts w:cs="Arial"/>
        </w:rPr>
      </w:pPr>
      <w:r w:rsidRPr="00E03874">
        <w:rPr>
          <w:rFonts w:cs="Arial"/>
        </w:rPr>
        <w:t>1x Burette, 50 mL attached to a burette stand with clamp</w:t>
      </w:r>
    </w:p>
    <w:p w14:paraId="63DC75BD" w14:textId="77777777" w:rsidR="00E03874" w:rsidRPr="00E03874" w:rsidRDefault="00E03874" w:rsidP="00E03874">
      <w:pPr>
        <w:pStyle w:val="ListParagraph"/>
        <w:numPr>
          <w:ilvl w:val="0"/>
          <w:numId w:val="38"/>
        </w:numPr>
        <w:adjustRightInd w:val="0"/>
        <w:snapToGrid w:val="0"/>
        <w:spacing w:before="0" w:after="120"/>
        <w:contextualSpacing w:val="0"/>
        <w:jc w:val="left"/>
        <w:rPr>
          <w:rFonts w:cs="Arial"/>
        </w:rPr>
      </w:pPr>
      <w:r w:rsidRPr="00E03874">
        <w:rPr>
          <w:rFonts w:cs="Arial"/>
        </w:rPr>
        <w:t>1x Pipette, 10 mL, with pipette filler</w:t>
      </w:r>
    </w:p>
    <w:p w14:paraId="1B9DBDD6" w14:textId="77777777" w:rsidR="00E03874" w:rsidRPr="00E03874" w:rsidRDefault="00E03874" w:rsidP="00E03874">
      <w:pPr>
        <w:pStyle w:val="ListParagraph"/>
        <w:numPr>
          <w:ilvl w:val="0"/>
          <w:numId w:val="38"/>
        </w:numPr>
        <w:adjustRightInd w:val="0"/>
        <w:snapToGrid w:val="0"/>
        <w:spacing w:before="0" w:after="120"/>
        <w:contextualSpacing w:val="0"/>
        <w:jc w:val="left"/>
        <w:rPr>
          <w:rFonts w:cs="Arial"/>
        </w:rPr>
      </w:pPr>
      <w:r w:rsidRPr="00E03874">
        <w:rPr>
          <w:rFonts w:cs="Arial"/>
        </w:rPr>
        <w:t>3x Erlenmeyer (conical) flasks, 100 mL</w:t>
      </w:r>
    </w:p>
    <w:p w14:paraId="0D887CFB" w14:textId="77777777" w:rsidR="00E03874" w:rsidRPr="00E03874" w:rsidRDefault="00E03874" w:rsidP="00E03874">
      <w:pPr>
        <w:pStyle w:val="ListParagraph"/>
        <w:numPr>
          <w:ilvl w:val="0"/>
          <w:numId w:val="38"/>
        </w:numPr>
        <w:adjustRightInd w:val="0"/>
        <w:snapToGrid w:val="0"/>
        <w:spacing w:before="0" w:after="120"/>
        <w:contextualSpacing w:val="0"/>
        <w:jc w:val="left"/>
        <w:rPr>
          <w:rFonts w:cs="Arial"/>
        </w:rPr>
      </w:pPr>
      <w:r w:rsidRPr="00E03874">
        <w:rPr>
          <w:rFonts w:cs="Arial"/>
        </w:rPr>
        <w:t>1x Small funnel to fill the burette</w:t>
      </w:r>
    </w:p>
    <w:p w14:paraId="482F728A" w14:textId="77777777" w:rsidR="00E03874" w:rsidRPr="00E03874" w:rsidRDefault="00E03874" w:rsidP="00E03874">
      <w:pPr>
        <w:pStyle w:val="ListParagraph"/>
        <w:numPr>
          <w:ilvl w:val="0"/>
          <w:numId w:val="38"/>
        </w:numPr>
        <w:adjustRightInd w:val="0"/>
        <w:snapToGrid w:val="0"/>
        <w:spacing w:before="0" w:after="120"/>
        <w:contextualSpacing w:val="0"/>
        <w:jc w:val="left"/>
        <w:rPr>
          <w:rFonts w:cs="Arial"/>
        </w:rPr>
      </w:pPr>
      <w:r w:rsidRPr="00E03874">
        <w:rPr>
          <w:rFonts w:cs="Arial"/>
        </w:rPr>
        <w:t>1x Plastic pipette</w:t>
      </w:r>
    </w:p>
    <w:p w14:paraId="5F49EB4D" w14:textId="77777777" w:rsidR="00E03874" w:rsidRPr="00E03874" w:rsidRDefault="00E03874" w:rsidP="00E03874">
      <w:pPr>
        <w:pStyle w:val="ListParagraph"/>
        <w:numPr>
          <w:ilvl w:val="0"/>
          <w:numId w:val="38"/>
        </w:numPr>
        <w:adjustRightInd w:val="0"/>
        <w:snapToGrid w:val="0"/>
        <w:spacing w:before="0" w:after="120"/>
        <w:contextualSpacing w:val="0"/>
        <w:jc w:val="left"/>
        <w:rPr>
          <w:rFonts w:cs="Arial"/>
        </w:rPr>
      </w:pPr>
      <w:r w:rsidRPr="00E03874">
        <w:rPr>
          <w:rFonts w:cs="Arial"/>
        </w:rPr>
        <w:t>1x Wash bottle with deionised water</w:t>
      </w:r>
    </w:p>
    <w:p w14:paraId="31D4DAA4" w14:textId="77777777" w:rsidR="00E03874" w:rsidRPr="00E03874" w:rsidRDefault="00E03874" w:rsidP="00E03874">
      <w:pPr>
        <w:pStyle w:val="ListParagraph"/>
        <w:numPr>
          <w:ilvl w:val="0"/>
          <w:numId w:val="38"/>
        </w:numPr>
        <w:adjustRightInd w:val="0"/>
        <w:snapToGrid w:val="0"/>
        <w:spacing w:before="0" w:after="120"/>
        <w:contextualSpacing w:val="0"/>
        <w:jc w:val="left"/>
        <w:rPr>
          <w:rFonts w:cs="Arial"/>
        </w:rPr>
      </w:pPr>
      <w:r w:rsidRPr="00E03874">
        <w:rPr>
          <w:rFonts w:cs="Arial"/>
        </w:rPr>
        <w:t>1x Graduated cylinder, 10 mL</w:t>
      </w:r>
    </w:p>
    <w:p w14:paraId="4DD48E1C" w14:textId="77777777" w:rsidR="00E03874" w:rsidRPr="00E03874" w:rsidRDefault="00E03874" w:rsidP="00E03874">
      <w:pPr>
        <w:pStyle w:val="ListParagraph"/>
        <w:numPr>
          <w:ilvl w:val="0"/>
          <w:numId w:val="38"/>
        </w:numPr>
        <w:adjustRightInd w:val="0"/>
        <w:snapToGrid w:val="0"/>
        <w:spacing w:before="0" w:after="120"/>
        <w:contextualSpacing w:val="0"/>
        <w:jc w:val="left"/>
        <w:rPr>
          <w:rFonts w:cs="Arial"/>
        </w:rPr>
      </w:pPr>
      <w:r w:rsidRPr="00E03874">
        <w:rPr>
          <w:rFonts w:cs="Arial"/>
        </w:rPr>
        <w:t>1x White tile or white paper to go under the titration flask</w:t>
      </w:r>
    </w:p>
    <w:p w14:paraId="6E5C9B6A" w14:textId="77777777" w:rsidR="00E03874" w:rsidRPr="00E03874" w:rsidRDefault="00E03874" w:rsidP="00E03874">
      <w:pPr>
        <w:pStyle w:val="ListParagraph"/>
        <w:numPr>
          <w:ilvl w:val="0"/>
          <w:numId w:val="38"/>
        </w:numPr>
        <w:adjustRightInd w:val="0"/>
        <w:snapToGrid w:val="0"/>
        <w:spacing w:before="0" w:after="120"/>
        <w:contextualSpacing w:val="0"/>
        <w:jc w:val="left"/>
        <w:rPr>
          <w:rFonts w:cs="Arial"/>
          <w:u w:val="single"/>
        </w:rPr>
      </w:pPr>
      <w:r w:rsidRPr="00E03874">
        <w:rPr>
          <w:rFonts w:cs="Arial"/>
        </w:rPr>
        <w:t>1x Beaker for the waste</w:t>
      </w:r>
    </w:p>
    <w:p w14:paraId="7B9D993C" w14:textId="1E9760F6" w:rsidR="00E03874" w:rsidRPr="005B4580" w:rsidRDefault="005B4580" w:rsidP="00E03874">
      <w:pPr>
        <w:adjustRightInd w:val="0"/>
        <w:snapToGrid w:val="0"/>
        <w:spacing w:after="120"/>
        <w:rPr>
          <w:rFonts w:cs="Arial"/>
          <w:sz w:val="16"/>
          <w:szCs w:val="16"/>
        </w:rPr>
      </w:pPr>
      <w:r w:rsidRPr="005B4580">
        <w:rPr>
          <w:rFonts w:cs="Arial"/>
          <w:sz w:val="16"/>
          <w:szCs w:val="16"/>
        </w:rPr>
        <w:t xml:space="preserve">List from UWTSD- OME Programme, ACDB4011: </w:t>
      </w:r>
      <w:proofErr w:type="gramStart"/>
      <w:r w:rsidRPr="005B4580">
        <w:rPr>
          <w:rFonts w:cs="Arial"/>
          <w:sz w:val="16"/>
          <w:szCs w:val="16"/>
        </w:rPr>
        <w:t>Titration</w:t>
      </w:r>
      <w:r>
        <w:rPr>
          <w:rFonts w:cs="Arial"/>
          <w:sz w:val="16"/>
          <w:szCs w:val="16"/>
          <w:vertAlign w:val="superscript"/>
        </w:rPr>
        <w:t>[</w:t>
      </w:r>
      <w:proofErr w:type="gramEnd"/>
      <w:r>
        <w:rPr>
          <w:rFonts w:cs="Arial"/>
          <w:sz w:val="16"/>
          <w:szCs w:val="16"/>
          <w:vertAlign w:val="superscript"/>
        </w:rPr>
        <w:t>1</w:t>
      </w:r>
    </w:p>
    <w:p w14:paraId="4CC57E28" w14:textId="77777777" w:rsidR="00DA28B2" w:rsidRDefault="00DA28B2" w:rsidP="00AD170B">
      <w:pPr>
        <w:pStyle w:val="Heading1"/>
        <w:numPr>
          <w:ilvl w:val="0"/>
          <w:numId w:val="0"/>
        </w:numPr>
        <w:ind w:left="384"/>
        <w:sectPr w:rsidR="00DA28B2" w:rsidSect="00591542">
          <w:headerReference w:type="default" r:id="rId15"/>
          <w:pgSz w:w="11906" w:h="16838" w:code="9"/>
          <w:pgMar w:top="1701" w:right="1701" w:bottom="1701" w:left="1701" w:header="709" w:footer="851" w:gutter="0"/>
          <w:cols w:space="708"/>
          <w:docGrid w:linePitch="360"/>
        </w:sectPr>
      </w:pPr>
    </w:p>
    <w:p w14:paraId="23248931" w14:textId="7D12434B" w:rsidR="00E03874" w:rsidRPr="00E03874" w:rsidRDefault="005B4580" w:rsidP="00E03874">
      <w:pPr>
        <w:pStyle w:val="Heading1"/>
        <w:numPr>
          <w:ilvl w:val="0"/>
          <w:numId w:val="34"/>
        </w:numPr>
      </w:pPr>
      <w:bookmarkStart w:id="39" w:name="_Toc161924595"/>
      <w:r>
        <w:lastRenderedPageBreak/>
        <w:t>Method</w:t>
      </w:r>
      <w:bookmarkEnd w:id="39"/>
    </w:p>
    <w:p w14:paraId="5548B693" w14:textId="19CD8ED6" w:rsidR="00DA28B2" w:rsidRDefault="00AD170B" w:rsidP="00F32629">
      <w:pPr>
        <w:pStyle w:val="Heading2"/>
        <w:numPr>
          <w:ilvl w:val="1"/>
          <w:numId w:val="34"/>
        </w:numPr>
      </w:pPr>
      <w:bookmarkStart w:id="40" w:name="_Toc161924596"/>
      <w:r>
        <w:t>Procedure</w:t>
      </w:r>
      <w:bookmarkEnd w:id="40"/>
    </w:p>
    <w:p w14:paraId="3476538C" w14:textId="26B5E60E" w:rsidR="00AD170B" w:rsidRDefault="00B7757A" w:rsidP="00AD170B">
      <w:r>
        <w:t>Experimental set-up:</w:t>
      </w:r>
    </w:p>
    <w:p w14:paraId="4BA99A8A" w14:textId="6792519D" w:rsidR="00AD170B" w:rsidRDefault="00232066" w:rsidP="00232066">
      <w:pPr>
        <w:pStyle w:val="NoSpacing"/>
      </w:pPr>
      <w:r>
        <w:t>First step is the washing procedure for all of the equipment each piece of equipment shall be washed with deionised water followed by the solvent that it shall be used with.</w:t>
      </w:r>
    </w:p>
    <w:p w14:paraId="2539D1B4" w14:textId="6D9F1430" w:rsidR="00232066" w:rsidRDefault="00232066" w:rsidP="00232066">
      <w:pPr>
        <w:pStyle w:val="NoSpacing"/>
      </w:pPr>
      <w:r>
        <w:t>Pipette: Washed with DI water then with HCl.</w:t>
      </w:r>
    </w:p>
    <w:p w14:paraId="5C0AD8C3" w14:textId="5362E760" w:rsidR="00232066" w:rsidRDefault="00232066" w:rsidP="00232066">
      <w:pPr>
        <w:pStyle w:val="NoSpacing"/>
      </w:pPr>
      <w:r>
        <w:t>Burette: Washed with DI water then NaOH</w:t>
      </w:r>
    </w:p>
    <w:p w14:paraId="53C5D90F" w14:textId="76CAA27D" w:rsidR="00232066" w:rsidRDefault="00232066" w:rsidP="00232066">
      <w:pPr>
        <w:pStyle w:val="NoSpacing"/>
      </w:pPr>
      <w:r>
        <w:t xml:space="preserve">Funnel washed with DI water then </w:t>
      </w:r>
      <w:proofErr w:type="spellStart"/>
      <w:r>
        <w:t>Naoh</w:t>
      </w:r>
      <w:proofErr w:type="spellEnd"/>
    </w:p>
    <w:p w14:paraId="67E13CA0" w14:textId="4A6A5B6C" w:rsidR="00232066" w:rsidRDefault="00232066" w:rsidP="00232066">
      <w:pPr>
        <w:pStyle w:val="NoSpacing"/>
      </w:pPr>
      <w:r>
        <w:t xml:space="preserve">Erlenmeyer flask. Washed with a small quantity of DI water only. </w:t>
      </w:r>
    </w:p>
    <w:p w14:paraId="1C06FE0D" w14:textId="77777777" w:rsidR="00232066" w:rsidRDefault="00232066" w:rsidP="00232066">
      <w:pPr>
        <w:pStyle w:val="NoSpacing"/>
      </w:pPr>
    </w:p>
    <w:p w14:paraId="4A6162F0" w14:textId="737D8CA1" w:rsidR="00232066" w:rsidRDefault="00232066" w:rsidP="00232066">
      <w:pPr>
        <w:pStyle w:val="NoSpacing"/>
      </w:pPr>
      <w:r>
        <w:t>After all equipment has undergone its own washing procedure the burette shall be filled using the funnel with Standard NaOH. Using careful pouring and utilising the stop tap on burette ensure the meniscus of NaOH is level with the zero marking with no trapped air</w:t>
      </w:r>
      <w:r w:rsidR="00B7757A">
        <w:t>. Record initial reading.</w:t>
      </w:r>
    </w:p>
    <w:p w14:paraId="110008F4" w14:textId="77777777" w:rsidR="00232066" w:rsidRDefault="00232066" w:rsidP="00232066">
      <w:pPr>
        <w:pStyle w:val="NoSpacing"/>
      </w:pPr>
    </w:p>
    <w:p w14:paraId="21623F11" w14:textId="460A31B1" w:rsidR="00232066" w:rsidRDefault="00232066" w:rsidP="00232066">
      <w:pPr>
        <w:pStyle w:val="NoSpacing"/>
      </w:pPr>
      <w:proofErr w:type="spellStart"/>
      <w:r>
        <w:t>Pippette</w:t>
      </w:r>
      <w:proofErr w:type="spellEnd"/>
      <w:r>
        <w:t xml:space="preserve"> 25 ml of HCl into each of 3 Erlenmeyer flasks</w:t>
      </w:r>
    </w:p>
    <w:p w14:paraId="611E8EA8" w14:textId="77777777" w:rsidR="00232066" w:rsidRDefault="00232066" w:rsidP="00232066">
      <w:pPr>
        <w:pStyle w:val="NoSpacing"/>
      </w:pPr>
    </w:p>
    <w:p w14:paraId="62845CD7" w14:textId="5390407C" w:rsidR="00232066" w:rsidRDefault="00232066" w:rsidP="00232066">
      <w:pPr>
        <w:pStyle w:val="NoSpacing"/>
      </w:pPr>
      <w:r>
        <w:t xml:space="preserve">4 drops of phenolphthalein indicator and 10 ml of </w:t>
      </w:r>
      <w:r w:rsidR="00B7757A">
        <w:t>DI water</w:t>
      </w:r>
      <w:r>
        <w:t xml:space="preserve"> shall be added to each Erlenmeyer flask containing HCl </w:t>
      </w:r>
      <w:proofErr w:type="gramStart"/>
      <w:r w:rsidR="00B7757A">
        <w:t>The</w:t>
      </w:r>
      <w:proofErr w:type="gramEnd"/>
      <w:r w:rsidR="00B7757A">
        <w:t xml:space="preserve"> flask shall be gently swirled.</w:t>
      </w:r>
    </w:p>
    <w:p w14:paraId="77627ED0" w14:textId="77777777" w:rsidR="00232066" w:rsidRDefault="00232066" w:rsidP="00232066">
      <w:pPr>
        <w:pStyle w:val="NoSpacing"/>
      </w:pPr>
    </w:p>
    <w:p w14:paraId="6EFF0EBA" w14:textId="200FC1E1" w:rsidR="00232066" w:rsidRDefault="00B7757A" w:rsidP="00AD170B">
      <w:r>
        <w:t>Experimental procedure:</w:t>
      </w:r>
    </w:p>
    <w:p w14:paraId="11F83769" w14:textId="77777777" w:rsidR="00985180" w:rsidRDefault="00B7757A" w:rsidP="00AD170B">
      <w:proofErr w:type="gramStart"/>
      <w:r>
        <w:t>Firstly</w:t>
      </w:r>
      <w:proofErr w:type="gramEnd"/>
      <w:r>
        <w:t xml:space="preserve"> a rough titration shall be run to gauge </w:t>
      </w:r>
      <w:r w:rsidR="00985180">
        <w:t xml:space="preserve">the volume of NaOH for HCl neutralisation. However, as mild a colour change as possible shall be aimed for to ensure likelihood of successful titration in subsequent rounds. </w:t>
      </w:r>
    </w:p>
    <w:p w14:paraId="25D5EFCF" w14:textId="77777777" w:rsidR="00985180" w:rsidRDefault="00985180" w:rsidP="00AD170B">
      <w:r>
        <w:t xml:space="preserve">Using the burette stop tap run the NaOH into the HCl solution to within 2 ml of the rough titration level. When within 2 ml slow the pour rate to a dripping technique ensuring that only a drop at a time is added as titration continues. </w:t>
      </w:r>
    </w:p>
    <w:p w14:paraId="071378A7" w14:textId="77777777" w:rsidR="00985180" w:rsidRDefault="00985180" w:rsidP="00AD170B">
      <w:r>
        <w:t>Once the palest colour change possible is achieved record measurement of volume from burette within 0.05 ml</w:t>
      </w:r>
    </w:p>
    <w:p w14:paraId="078C03E2" w14:textId="77777777" w:rsidR="00985180" w:rsidRDefault="00985180" w:rsidP="00AD170B"/>
    <w:p w14:paraId="2BCF163B" w14:textId="5EFA4336" w:rsidR="00B7757A" w:rsidRDefault="00985180" w:rsidP="00AD170B">
      <w:r>
        <w:t xml:space="preserve">The experimental procedure shall be continued until two volumes of NaOH solution differ by no more then 10 ml for neutralisation of HCl. Each run of the experimental procedure shall have an initial and final reading from the burette recorded for data analysis. </w:t>
      </w:r>
    </w:p>
    <w:p w14:paraId="27FD4832" w14:textId="41F15C9D" w:rsidR="00B7757A" w:rsidRPr="00AD170B" w:rsidRDefault="00B7757A" w:rsidP="00AD170B">
      <w:pPr>
        <w:sectPr w:rsidR="00B7757A" w:rsidRPr="00AD170B" w:rsidSect="00591542">
          <w:headerReference w:type="default" r:id="rId16"/>
          <w:pgSz w:w="11906" w:h="16838" w:code="9"/>
          <w:pgMar w:top="1701" w:right="1701" w:bottom="1701" w:left="1701" w:header="709" w:footer="851" w:gutter="0"/>
          <w:cols w:space="708"/>
          <w:docGrid w:linePitch="360"/>
        </w:sectPr>
      </w:pPr>
    </w:p>
    <w:p w14:paraId="3AC7610F" w14:textId="77D75CFD" w:rsidR="00DA28B2" w:rsidRDefault="00985180" w:rsidP="00F32629">
      <w:pPr>
        <w:pStyle w:val="Heading1"/>
        <w:numPr>
          <w:ilvl w:val="0"/>
          <w:numId w:val="34"/>
        </w:numPr>
      </w:pPr>
      <w:bookmarkStart w:id="41" w:name="_Toc161924597"/>
      <w:r>
        <w:lastRenderedPageBreak/>
        <w:t>Results</w:t>
      </w:r>
      <w:bookmarkEnd w:id="41"/>
    </w:p>
    <w:p w14:paraId="15CB31BE" w14:textId="77777777" w:rsidR="00985180" w:rsidRDefault="00985180" w:rsidP="00985180">
      <w:pPr>
        <w:pStyle w:val="Heading2"/>
        <w:numPr>
          <w:ilvl w:val="1"/>
          <w:numId w:val="34"/>
        </w:numPr>
      </w:pPr>
      <w:bookmarkStart w:id="42" w:name="_Toc290554240"/>
      <w:bookmarkStart w:id="43" w:name="_Toc299621205"/>
      <w:bookmarkStart w:id="44" w:name="_Toc299631430"/>
      <w:bookmarkStart w:id="45" w:name="_Toc299631492"/>
      <w:bookmarkStart w:id="46" w:name="_Toc299631582"/>
      <w:bookmarkStart w:id="47" w:name="_Toc299631658"/>
      <w:bookmarkStart w:id="48" w:name="_Toc161924598"/>
      <w:r>
        <w:t>Experimental data</w:t>
      </w:r>
      <w:bookmarkEnd w:id="48"/>
    </w:p>
    <w:tbl>
      <w:tblPr>
        <w:tblStyle w:val="TableGrid"/>
        <w:tblW w:w="0" w:type="auto"/>
        <w:tblLook w:val="04A0" w:firstRow="1" w:lastRow="0" w:firstColumn="1" w:lastColumn="0" w:noHBand="0" w:noVBand="1"/>
      </w:tblPr>
      <w:tblGrid>
        <w:gridCol w:w="1803"/>
        <w:gridCol w:w="1803"/>
        <w:gridCol w:w="1803"/>
        <w:gridCol w:w="1803"/>
      </w:tblGrid>
      <w:tr w:rsidR="00D03F5F" w:rsidRPr="00161569" w14:paraId="02753CE3" w14:textId="77777777" w:rsidTr="00C04446">
        <w:tc>
          <w:tcPr>
            <w:tcW w:w="1803" w:type="dxa"/>
          </w:tcPr>
          <w:p w14:paraId="22E99A32" w14:textId="77777777" w:rsidR="00D03F5F" w:rsidRPr="00161569" w:rsidRDefault="00D03F5F" w:rsidP="00C04446">
            <w:pPr>
              <w:rPr>
                <w:rFonts w:asciiTheme="minorHAnsi" w:hAnsiTheme="minorHAnsi" w:cstheme="minorHAnsi"/>
                <w:b/>
                <w:bCs/>
                <w:i/>
                <w:iCs/>
                <w:lang w:eastAsia="zh-CN"/>
              </w:rPr>
            </w:pPr>
            <w:r w:rsidRPr="00161569">
              <w:rPr>
                <w:rFonts w:asciiTheme="minorHAnsi" w:hAnsiTheme="minorHAnsi" w:cstheme="minorHAnsi"/>
                <w:b/>
                <w:bCs/>
                <w:i/>
                <w:iCs/>
                <w:lang w:eastAsia="zh-CN"/>
              </w:rPr>
              <w:t>FLASK</w:t>
            </w:r>
          </w:p>
        </w:tc>
        <w:tc>
          <w:tcPr>
            <w:tcW w:w="1803" w:type="dxa"/>
          </w:tcPr>
          <w:p w14:paraId="76CD40DC" w14:textId="77777777" w:rsidR="00D03F5F" w:rsidRPr="00161569" w:rsidRDefault="00D03F5F" w:rsidP="00C04446">
            <w:pPr>
              <w:rPr>
                <w:rFonts w:asciiTheme="minorHAnsi" w:hAnsiTheme="minorHAnsi" w:cstheme="minorHAnsi"/>
                <w:b/>
                <w:bCs/>
                <w:i/>
                <w:iCs/>
                <w:lang w:eastAsia="zh-CN"/>
              </w:rPr>
            </w:pPr>
            <w:r w:rsidRPr="00161569">
              <w:rPr>
                <w:rFonts w:asciiTheme="minorHAnsi" w:hAnsiTheme="minorHAnsi" w:cstheme="minorHAnsi"/>
                <w:b/>
                <w:bCs/>
                <w:i/>
                <w:iCs/>
                <w:lang w:eastAsia="zh-CN"/>
              </w:rPr>
              <w:t>1 rough titration</w:t>
            </w:r>
          </w:p>
        </w:tc>
        <w:tc>
          <w:tcPr>
            <w:tcW w:w="1803" w:type="dxa"/>
          </w:tcPr>
          <w:p w14:paraId="3B3E29D0" w14:textId="77777777" w:rsidR="00D03F5F" w:rsidRPr="00161569" w:rsidRDefault="00D03F5F" w:rsidP="00C04446">
            <w:pPr>
              <w:rPr>
                <w:rFonts w:asciiTheme="minorHAnsi" w:hAnsiTheme="minorHAnsi" w:cstheme="minorHAnsi"/>
                <w:b/>
                <w:bCs/>
                <w:i/>
                <w:iCs/>
                <w:lang w:eastAsia="zh-CN"/>
              </w:rPr>
            </w:pPr>
            <w:r w:rsidRPr="00161569">
              <w:rPr>
                <w:rFonts w:asciiTheme="minorHAnsi" w:hAnsiTheme="minorHAnsi" w:cstheme="minorHAnsi"/>
                <w:b/>
                <w:bCs/>
                <w:i/>
                <w:iCs/>
                <w:lang w:eastAsia="zh-CN"/>
              </w:rPr>
              <w:t>2</w:t>
            </w:r>
          </w:p>
        </w:tc>
        <w:tc>
          <w:tcPr>
            <w:tcW w:w="1803" w:type="dxa"/>
          </w:tcPr>
          <w:p w14:paraId="5AD6EDFF" w14:textId="77777777" w:rsidR="00D03F5F" w:rsidRPr="00161569" w:rsidRDefault="00D03F5F" w:rsidP="00C04446">
            <w:pPr>
              <w:rPr>
                <w:rFonts w:asciiTheme="minorHAnsi" w:hAnsiTheme="minorHAnsi" w:cstheme="minorHAnsi"/>
                <w:b/>
                <w:bCs/>
                <w:i/>
                <w:iCs/>
                <w:lang w:eastAsia="zh-CN"/>
              </w:rPr>
            </w:pPr>
            <w:r w:rsidRPr="00161569">
              <w:rPr>
                <w:rFonts w:asciiTheme="minorHAnsi" w:hAnsiTheme="minorHAnsi" w:cstheme="minorHAnsi"/>
                <w:b/>
                <w:bCs/>
                <w:i/>
                <w:iCs/>
                <w:lang w:eastAsia="zh-CN"/>
              </w:rPr>
              <w:t>3</w:t>
            </w:r>
          </w:p>
        </w:tc>
      </w:tr>
      <w:tr w:rsidR="00D03F5F" w:rsidRPr="00161569" w14:paraId="59DBCB69" w14:textId="77777777" w:rsidTr="00C04446">
        <w:tc>
          <w:tcPr>
            <w:tcW w:w="1803" w:type="dxa"/>
          </w:tcPr>
          <w:p w14:paraId="66AD7D7F" w14:textId="77777777" w:rsidR="00D03F5F" w:rsidRDefault="00D03F5F" w:rsidP="00C04446">
            <w:pPr>
              <w:rPr>
                <w:rFonts w:asciiTheme="minorHAnsi" w:hAnsiTheme="minorHAnsi" w:cstheme="minorHAnsi"/>
                <w:b/>
                <w:bCs/>
                <w:i/>
                <w:iCs/>
                <w:lang w:eastAsia="zh-CN"/>
              </w:rPr>
            </w:pPr>
            <w:r>
              <w:rPr>
                <w:rFonts w:asciiTheme="minorHAnsi" w:hAnsiTheme="minorHAnsi" w:cstheme="minorHAnsi"/>
                <w:b/>
                <w:bCs/>
                <w:i/>
                <w:iCs/>
                <w:lang w:eastAsia="zh-CN"/>
              </w:rPr>
              <w:t xml:space="preserve">V </w:t>
            </w:r>
            <w:r w:rsidRPr="00161569">
              <w:rPr>
                <w:rFonts w:asciiTheme="minorHAnsi" w:hAnsiTheme="minorHAnsi" w:cstheme="minorHAnsi"/>
                <w:b/>
                <w:bCs/>
                <w:i/>
                <w:iCs/>
                <w:vertAlign w:val="subscript"/>
                <w:lang w:eastAsia="zh-CN"/>
              </w:rPr>
              <w:t xml:space="preserve">HCl </w:t>
            </w:r>
            <w:r>
              <w:rPr>
                <w:rFonts w:asciiTheme="minorHAnsi" w:hAnsiTheme="minorHAnsi" w:cstheme="minorHAnsi"/>
                <w:b/>
                <w:bCs/>
                <w:i/>
                <w:iCs/>
                <w:lang w:eastAsia="zh-CN"/>
              </w:rPr>
              <w:t xml:space="preserve">(mL) </w:t>
            </w:r>
          </w:p>
          <w:p w14:paraId="28B45159" w14:textId="77777777" w:rsidR="00D03F5F" w:rsidRPr="00161569" w:rsidRDefault="00D03F5F" w:rsidP="00C04446">
            <w:pPr>
              <w:rPr>
                <w:rFonts w:asciiTheme="minorHAnsi" w:hAnsiTheme="minorHAnsi" w:cstheme="minorHAnsi"/>
                <w:b/>
                <w:bCs/>
                <w:i/>
                <w:iCs/>
                <w:lang w:eastAsia="zh-CN"/>
              </w:rPr>
            </w:pPr>
            <w:r>
              <w:rPr>
                <w:rFonts w:asciiTheme="minorHAnsi" w:hAnsiTheme="minorHAnsi" w:cstheme="minorHAnsi"/>
                <w:b/>
                <w:bCs/>
                <w:i/>
                <w:iCs/>
                <w:lang w:eastAsia="zh-CN"/>
              </w:rPr>
              <w:t>from pipette</w:t>
            </w:r>
          </w:p>
        </w:tc>
        <w:tc>
          <w:tcPr>
            <w:tcW w:w="1803" w:type="dxa"/>
          </w:tcPr>
          <w:p w14:paraId="28A19681" w14:textId="77777777" w:rsidR="00D03F5F" w:rsidRPr="00161569" w:rsidRDefault="00D03F5F" w:rsidP="00C04446">
            <w:pPr>
              <w:rPr>
                <w:rFonts w:asciiTheme="minorHAnsi" w:hAnsiTheme="minorHAnsi" w:cstheme="minorHAnsi"/>
                <w:b/>
                <w:bCs/>
                <w:i/>
                <w:iCs/>
                <w:lang w:eastAsia="zh-CN"/>
              </w:rPr>
            </w:pPr>
            <w:r>
              <w:rPr>
                <w:rFonts w:asciiTheme="minorHAnsi" w:hAnsiTheme="minorHAnsi" w:cstheme="minorHAnsi"/>
                <w:b/>
                <w:bCs/>
                <w:i/>
                <w:iCs/>
                <w:lang w:eastAsia="zh-CN"/>
              </w:rPr>
              <w:t>25</w:t>
            </w:r>
          </w:p>
        </w:tc>
        <w:tc>
          <w:tcPr>
            <w:tcW w:w="1803" w:type="dxa"/>
          </w:tcPr>
          <w:p w14:paraId="5A179E2A" w14:textId="77777777" w:rsidR="00D03F5F" w:rsidRPr="00161569" w:rsidRDefault="00D03F5F" w:rsidP="00C04446">
            <w:pPr>
              <w:rPr>
                <w:rFonts w:asciiTheme="minorHAnsi" w:hAnsiTheme="minorHAnsi" w:cstheme="minorHAnsi"/>
                <w:b/>
                <w:bCs/>
                <w:i/>
                <w:iCs/>
                <w:lang w:eastAsia="zh-CN"/>
              </w:rPr>
            </w:pPr>
            <w:r>
              <w:rPr>
                <w:rFonts w:asciiTheme="minorHAnsi" w:hAnsiTheme="minorHAnsi" w:cstheme="minorHAnsi"/>
                <w:b/>
                <w:bCs/>
                <w:i/>
                <w:iCs/>
                <w:lang w:eastAsia="zh-CN"/>
              </w:rPr>
              <w:t>25</w:t>
            </w:r>
          </w:p>
        </w:tc>
        <w:tc>
          <w:tcPr>
            <w:tcW w:w="1803" w:type="dxa"/>
          </w:tcPr>
          <w:p w14:paraId="571BA027" w14:textId="77777777" w:rsidR="00D03F5F" w:rsidRPr="00161569" w:rsidRDefault="00D03F5F" w:rsidP="00C04446">
            <w:pPr>
              <w:rPr>
                <w:rFonts w:asciiTheme="minorHAnsi" w:hAnsiTheme="minorHAnsi" w:cstheme="minorHAnsi"/>
                <w:b/>
                <w:bCs/>
                <w:i/>
                <w:iCs/>
                <w:lang w:eastAsia="zh-CN"/>
              </w:rPr>
            </w:pPr>
            <w:r>
              <w:rPr>
                <w:rFonts w:asciiTheme="minorHAnsi" w:hAnsiTheme="minorHAnsi" w:cstheme="minorHAnsi"/>
                <w:b/>
                <w:bCs/>
                <w:i/>
                <w:iCs/>
                <w:lang w:eastAsia="zh-CN"/>
              </w:rPr>
              <w:t>25</w:t>
            </w:r>
          </w:p>
        </w:tc>
      </w:tr>
      <w:tr w:rsidR="00D03F5F" w:rsidRPr="00161569" w14:paraId="584BD917" w14:textId="77777777" w:rsidTr="00C04446">
        <w:tc>
          <w:tcPr>
            <w:tcW w:w="1803" w:type="dxa"/>
          </w:tcPr>
          <w:p w14:paraId="601773C7" w14:textId="77777777" w:rsidR="00D03F5F" w:rsidRPr="00161569" w:rsidRDefault="00D03F5F" w:rsidP="00C04446">
            <w:pPr>
              <w:rPr>
                <w:rFonts w:asciiTheme="minorHAnsi" w:hAnsiTheme="minorHAnsi" w:cstheme="minorHAnsi"/>
                <w:b/>
                <w:bCs/>
                <w:i/>
                <w:iCs/>
                <w:lang w:eastAsia="zh-CN"/>
              </w:rPr>
            </w:pPr>
            <w:r>
              <w:rPr>
                <w:rFonts w:asciiTheme="minorHAnsi" w:hAnsiTheme="minorHAnsi" w:cstheme="minorHAnsi"/>
                <w:b/>
                <w:bCs/>
                <w:i/>
                <w:iCs/>
                <w:lang w:eastAsia="zh-CN"/>
              </w:rPr>
              <w:t xml:space="preserve">Initial burette reading </w:t>
            </w:r>
          </w:p>
        </w:tc>
        <w:tc>
          <w:tcPr>
            <w:tcW w:w="1803" w:type="dxa"/>
          </w:tcPr>
          <w:p w14:paraId="7EC18410" w14:textId="77777777" w:rsidR="00D03F5F" w:rsidRPr="00161569" w:rsidRDefault="00D03F5F" w:rsidP="00C04446">
            <w:pPr>
              <w:rPr>
                <w:rFonts w:asciiTheme="minorHAnsi" w:hAnsiTheme="minorHAnsi" w:cstheme="minorHAnsi"/>
                <w:b/>
                <w:bCs/>
                <w:i/>
                <w:iCs/>
                <w:lang w:eastAsia="zh-CN"/>
              </w:rPr>
            </w:pPr>
            <w:r>
              <w:rPr>
                <w:rFonts w:asciiTheme="minorHAnsi" w:hAnsiTheme="minorHAnsi" w:cstheme="minorHAnsi"/>
                <w:b/>
                <w:bCs/>
                <w:i/>
                <w:iCs/>
                <w:lang w:eastAsia="zh-CN"/>
              </w:rPr>
              <w:t>0.00</w:t>
            </w:r>
          </w:p>
        </w:tc>
        <w:tc>
          <w:tcPr>
            <w:tcW w:w="1803" w:type="dxa"/>
          </w:tcPr>
          <w:p w14:paraId="60F453CB" w14:textId="77777777" w:rsidR="00D03F5F" w:rsidRPr="00161569" w:rsidRDefault="00D03F5F" w:rsidP="00C04446">
            <w:pPr>
              <w:rPr>
                <w:rFonts w:asciiTheme="minorHAnsi" w:hAnsiTheme="minorHAnsi" w:cstheme="minorHAnsi"/>
                <w:b/>
                <w:bCs/>
                <w:i/>
                <w:iCs/>
                <w:lang w:eastAsia="zh-CN"/>
              </w:rPr>
            </w:pPr>
            <w:r>
              <w:rPr>
                <w:rFonts w:asciiTheme="minorHAnsi" w:hAnsiTheme="minorHAnsi" w:cstheme="minorHAnsi"/>
                <w:b/>
                <w:bCs/>
                <w:i/>
                <w:iCs/>
                <w:lang w:eastAsia="zh-CN"/>
              </w:rPr>
              <w:t>20.35</w:t>
            </w:r>
          </w:p>
        </w:tc>
        <w:tc>
          <w:tcPr>
            <w:tcW w:w="1803" w:type="dxa"/>
          </w:tcPr>
          <w:p w14:paraId="183F87DD" w14:textId="77777777" w:rsidR="00D03F5F" w:rsidRPr="00161569" w:rsidRDefault="00D03F5F" w:rsidP="00C04446">
            <w:pPr>
              <w:rPr>
                <w:rFonts w:asciiTheme="minorHAnsi" w:hAnsiTheme="minorHAnsi" w:cstheme="minorHAnsi"/>
                <w:b/>
                <w:bCs/>
                <w:i/>
                <w:iCs/>
                <w:lang w:eastAsia="zh-CN"/>
              </w:rPr>
            </w:pPr>
            <w:r>
              <w:rPr>
                <w:rFonts w:asciiTheme="minorHAnsi" w:hAnsiTheme="minorHAnsi" w:cstheme="minorHAnsi"/>
                <w:b/>
                <w:bCs/>
                <w:i/>
                <w:iCs/>
                <w:lang w:eastAsia="zh-CN"/>
              </w:rPr>
              <w:t>20.00</w:t>
            </w:r>
          </w:p>
        </w:tc>
      </w:tr>
      <w:tr w:rsidR="00D03F5F" w:rsidRPr="00161569" w14:paraId="05ADBB1F" w14:textId="77777777" w:rsidTr="00C04446">
        <w:tc>
          <w:tcPr>
            <w:tcW w:w="1803" w:type="dxa"/>
          </w:tcPr>
          <w:p w14:paraId="70D41CD9" w14:textId="77777777" w:rsidR="00D03F5F" w:rsidRPr="00161569" w:rsidRDefault="00D03F5F" w:rsidP="00C04446">
            <w:pPr>
              <w:rPr>
                <w:rFonts w:asciiTheme="minorHAnsi" w:hAnsiTheme="minorHAnsi" w:cstheme="minorHAnsi"/>
                <w:b/>
                <w:bCs/>
                <w:i/>
                <w:iCs/>
                <w:lang w:eastAsia="zh-CN"/>
              </w:rPr>
            </w:pPr>
            <w:r>
              <w:rPr>
                <w:rFonts w:asciiTheme="minorHAnsi" w:hAnsiTheme="minorHAnsi" w:cstheme="minorHAnsi"/>
                <w:b/>
                <w:bCs/>
                <w:i/>
                <w:iCs/>
                <w:lang w:eastAsia="zh-CN"/>
              </w:rPr>
              <w:t>Final burette reading</w:t>
            </w:r>
          </w:p>
        </w:tc>
        <w:tc>
          <w:tcPr>
            <w:tcW w:w="1803" w:type="dxa"/>
          </w:tcPr>
          <w:p w14:paraId="14639457" w14:textId="77777777" w:rsidR="00D03F5F" w:rsidRPr="00161569" w:rsidRDefault="00D03F5F" w:rsidP="00C04446">
            <w:pPr>
              <w:rPr>
                <w:rFonts w:asciiTheme="minorHAnsi" w:hAnsiTheme="minorHAnsi" w:cstheme="minorHAnsi"/>
                <w:b/>
                <w:bCs/>
                <w:i/>
                <w:iCs/>
                <w:lang w:eastAsia="zh-CN"/>
              </w:rPr>
            </w:pPr>
            <w:r>
              <w:rPr>
                <w:rFonts w:asciiTheme="minorHAnsi" w:hAnsiTheme="minorHAnsi" w:cstheme="minorHAnsi"/>
                <w:b/>
                <w:bCs/>
                <w:i/>
                <w:iCs/>
                <w:lang w:eastAsia="zh-CN"/>
              </w:rPr>
              <w:t>20.35</w:t>
            </w:r>
          </w:p>
        </w:tc>
        <w:tc>
          <w:tcPr>
            <w:tcW w:w="1803" w:type="dxa"/>
          </w:tcPr>
          <w:p w14:paraId="4B3E8979" w14:textId="77777777" w:rsidR="00D03F5F" w:rsidRPr="00161569" w:rsidRDefault="00D03F5F" w:rsidP="00C04446">
            <w:pPr>
              <w:rPr>
                <w:rFonts w:asciiTheme="minorHAnsi" w:hAnsiTheme="minorHAnsi" w:cstheme="minorHAnsi"/>
                <w:b/>
                <w:bCs/>
                <w:i/>
                <w:iCs/>
                <w:lang w:eastAsia="zh-CN"/>
              </w:rPr>
            </w:pPr>
            <w:r>
              <w:rPr>
                <w:rFonts w:asciiTheme="minorHAnsi" w:hAnsiTheme="minorHAnsi" w:cstheme="minorHAnsi"/>
                <w:b/>
                <w:bCs/>
                <w:i/>
                <w:iCs/>
                <w:lang w:eastAsia="zh-CN"/>
              </w:rPr>
              <w:t>40.15</w:t>
            </w:r>
          </w:p>
        </w:tc>
        <w:tc>
          <w:tcPr>
            <w:tcW w:w="1803" w:type="dxa"/>
          </w:tcPr>
          <w:p w14:paraId="392CC5D1" w14:textId="77777777" w:rsidR="00D03F5F" w:rsidRPr="00161569" w:rsidRDefault="00D03F5F" w:rsidP="00C04446">
            <w:pPr>
              <w:rPr>
                <w:rFonts w:asciiTheme="minorHAnsi" w:hAnsiTheme="minorHAnsi" w:cstheme="minorHAnsi"/>
                <w:b/>
                <w:bCs/>
                <w:i/>
                <w:iCs/>
                <w:lang w:eastAsia="zh-CN"/>
              </w:rPr>
            </w:pPr>
            <w:r>
              <w:rPr>
                <w:rFonts w:asciiTheme="minorHAnsi" w:hAnsiTheme="minorHAnsi" w:cstheme="minorHAnsi"/>
                <w:b/>
                <w:bCs/>
                <w:i/>
                <w:iCs/>
                <w:lang w:eastAsia="zh-CN"/>
              </w:rPr>
              <w:t>40.05</w:t>
            </w:r>
          </w:p>
        </w:tc>
      </w:tr>
      <w:tr w:rsidR="00D03F5F" w:rsidRPr="00161569" w14:paraId="14818445" w14:textId="77777777" w:rsidTr="00C04446">
        <w:tc>
          <w:tcPr>
            <w:tcW w:w="1803" w:type="dxa"/>
          </w:tcPr>
          <w:p w14:paraId="74F03FB8" w14:textId="77777777" w:rsidR="00D03F5F" w:rsidRDefault="00D03F5F" w:rsidP="00C04446">
            <w:pPr>
              <w:rPr>
                <w:rFonts w:asciiTheme="minorHAnsi" w:hAnsiTheme="minorHAnsi" w:cstheme="minorHAnsi"/>
                <w:b/>
                <w:bCs/>
                <w:i/>
                <w:iCs/>
                <w:lang w:eastAsia="zh-CN"/>
              </w:rPr>
            </w:pPr>
            <w:r>
              <w:rPr>
                <w:rFonts w:asciiTheme="minorHAnsi" w:hAnsiTheme="minorHAnsi" w:cstheme="minorHAnsi"/>
                <w:b/>
                <w:bCs/>
                <w:i/>
                <w:iCs/>
                <w:lang w:eastAsia="zh-CN"/>
              </w:rPr>
              <w:t xml:space="preserve">V </w:t>
            </w:r>
            <w:r>
              <w:rPr>
                <w:rFonts w:asciiTheme="minorHAnsi" w:hAnsiTheme="minorHAnsi" w:cstheme="minorHAnsi"/>
                <w:b/>
                <w:bCs/>
                <w:i/>
                <w:iCs/>
                <w:vertAlign w:val="subscript"/>
                <w:lang w:eastAsia="zh-CN"/>
              </w:rPr>
              <w:t>NaOH</w:t>
            </w:r>
            <w:r w:rsidRPr="00161569">
              <w:rPr>
                <w:rFonts w:asciiTheme="minorHAnsi" w:hAnsiTheme="minorHAnsi" w:cstheme="minorHAnsi"/>
                <w:b/>
                <w:bCs/>
                <w:i/>
                <w:iCs/>
                <w:vertAlign w:val="subscript"/>
                <w:lang w:eastAsia="zh-CN"/>
              </w:rPr>
              <w:t xml:space="preserve"> </w:t>
            </w:r>
            <w:r>
              <w:rPr>
                <w:rFonts w:asciiTheme="minorHAnsi" w:hAnsiTheme="minorHAnsi" w:cstheme="minorHAnsi"/>
                <w:b/>
                <w:bCs/>
                <w:i/>
                <w:iCs/>
                <w:lang w:eastAsia="zh-CN"/>
              </w:rPr>
              <w:t xml:space="preserve">(mL) </w:t>
            </w:r>
          </w:p>
          <w:p w14:paraId="3FC95D2C" w14:textId="77777777" w:rsidR="00D03F5F" w:rsidRPr="00161569" w:rsidRDefault="00D03F5F" w:rsidP="00C04446">
            <w:pPr>
              <w:rPr>
                <w:rFonts w:asciiTheme="minorHAnsi" w:hAnsiTheme="minorHAnsi" w:cstheme="minorHAnsi"/>
                <w:b/>
                <w:bCs/>
                <w:i/>
                <w:iCs/>
                <w:lang w:eastAsia="zh-CN"/>
              </w:rPr>
            </w:pPr>
          </w:p>
        </w:tc>
        <w:tc>
          <w:tcPr>
            <w:tcW w:w="1803" w:type="dxa"/>
          </w:tcPr>
          <w:p w14:paraId="2B08270B" w14:textId="77777777" w:rsidR="00D03F5F" w:rsidRPr="00161569" w:rsidRDefault="00D03F5F" w:rsidP="00C04446">
            <w:pPr>
              <w:rPr>
                <w:rFonts w:asciiTheme="minorHAnsi" w:hAnsiTheme="minorHAnsi" w:cstheme="minorHAnsi"/>
                <w:b/>
                <w:bCs/>
                <w:i/>
                <w:iCs/>
                <w:lang w:eastAsia="zh-CN"/>
              </w:rPr>
            </w:pPr>
            <w:r>
              <w:rPr>
                <w:rFonts w:asciiTheme="minorHAnsi" w:hAnsiTheme="minorHAnsi" w:cstheme="minorHAnsi"/>
                <w:b/>
                <w:bCs/>
                <w:i/>
                <w:iCs/>
                <w:lang w:eastAsia="zh-CN"/>
              </w:rPr>
              <w:t>20.35</w:t>
            </w:r>
          </w:p>
        </w:tc>
        <w:tc>
          <w:tcPr>
            <w:tcW w:w="1803" w:type="dxa"/>
          </w:tcPr>
          <w:p w14:paraId="72CEA477" w14:textId="77777777" w:rsidR="00D03F5F" w:rsidRPr="00161569" w:rsidRDefault="00D03F5F" w:rsidP="00C04446">
            <w:pPr>
              <w:rPr>
                <w:rFonts w:asciiTheme="minorHAnsi" w:hAnsiTheme="minorHAnsi" w:cstheme="minorHAnsi"/>
                <w:b/>
                <w:bCs/>
                <w:i/>
                <w:iCs/>
                <w:lang w:eastAsia="zh-CN"/>
              </w:rPr>
            </w:pPr>
            <w:r>
              <w:rPr>
                <w:rFonts w:asciiTheme="minorHAnsi" w:hAnsiTheme="minorHAnsi" w:cstheme="minorHAnsi"/>
                <w:b/>
                <w:bCs/>
                <w:i/>
                <w:iCs/>
                <w:lang w:eastAsia="zh-CN"/>
              </w:rPr>
              <w:t>19.80</w:t>
            </w:r>
          </w:p>
        </w:tc>
        <w:tc>
          <w:tcPr>
            <w:tcW w:w="1803" w:type="dxa"/>
          </w:tcPr>
          <w:p w14:paraId="7C885067" w14:textId="77777777" w:rsidR="00D03F5F" w:rsidRPr="00161569" w:rsidRDefault="00D03F5F" w:rsidP="00C04446">
            <w:pPr>
              <w:rPr>
                <w:rFonts w:asciiTheme="minorHAnsi" w:hAnsiTheme="minorHAnsi" w:cstheme="minorHAnsi"/>
                <w:b/>
                <w:bCs/>
                <w:i/>
                <w:iCs/>
                <w:lang w:eastAsia="zh-CN"/>
              </w:rPr>
            </w:pPr>
            <w:r>
              <w:rPr>
                <w:rFonts w:asciiTheme="minorHAnsi" w:hAnsiTheme="minorHAnsi" w:cstheme="minorHAnsi"/>
                <w:b/>
                <w:bCs/>
                <w:i/>
                <w:iCs/>
                <w:lang w:eastAsia="zh-CN"/>
              </w:rPr>
              <w:t>20.05</w:t>
            </w:r>
          </w:p>
        </w:tc>
      </w:tr>
    </w:tbl>
    <w:p w14:paraId="6A9E9404" w14:textId="2265822C" w:rsidR="00985180" w:rsidRDefault="00D03F5F" w:rsidP="00985180">
      <w:pPr>
        <w:rPr>
          <w:sz w:val="18"/>
          <w:szCs w:val="18"/>
        </w:rPr>
      </w:pPr>
      <w:r w:rsidRPr="00D03F5F">
        <w:rPr>
          <w:sz w:val="18"/>
          <w:szCs w:val="18"/>
        </w:rPr>
        <w:t>Table 1: Results from titration experiment.</w:t>
      </w:r>
    </w:p>
    <w:p w14:paraId="1594289D" w14:textId="785350F7" w:rsidR="00D03F5F" w:rsidRDefault="006E1B42" w:rsidP="00985180">
      <w:r w:rsidRPr="006E1B42">
        <w:t xml:space="preserve">These readings were </w:t>
      </w:r>
      <w:r>
        <w:t xml:space="preserve">then </w:t>
      </w:r>
      <w:r w:rsidRPr="006E1B42">
        <w:t>used to calculate</w:t>
      </w:r>
      <w:r>
        <w:t xml:space="preserve">: Moles of NaOH, Moles of HCl and Molarity of HCl. </w:t>
      </w:r>
    </w:p>
    <w:p w14:paraId="1039D856" w14:textId="59A5B969" w:rsidR="006E1B42" w:rsidRDefault="006E1B42" w:rsidP="00985180">
      <w:r>
        <w:t>Moles of NaOH was calculated using equation n =M x v giving the results in the table below</w:t>
      </w:r>
    </w:p>
    <w:tbl>
      <w:tblPr>
        <w:tblStyle w:val="TableGrid"/>
        <w:tblW w:w="0" w:type="auto"/>
        <w:tblLook w:val="04A0" w:firstRow="1" w:lastRow="0" w:firstColumn="1" w:lastColumn="0" w:noHBand="0" w:noVBand="1"/>
      </w:tblPr>
      <w:tblGrid>
        <w:gridCol w:w="1803"/>
        <w:gridCol w:w="1803"/>
        <w:gridCol w:w="1803"/>
        <w:gridCol w:w="1803"/>
      </w:tblGrid>
      <w:tr w:rsidR="006E1B42" w:rsidRPr="00161569" w14:paraId="0E06FF98" w14:textId="77777777" w:rsidTr="00C04446">
        <w:tc>
          <w:tcPr>
            <w:tcW w:w="1803" w:type="dxa"/>
          </w:tcPr>
          <w:p w14:paraId="04968CEA" w14:textId="77777777" w:rsidR="006E1B42" w:rsidRDefault="006E1B42" w:rsidP="00C04446">
            <w:pPr>
              <w:rPr>
                <w:rFonts w:asciiTheme="minorHAnsi" w:hAnsiTheme="minorHAnsi" w:cstheme="minorHAnsi"/>
                <w:b/>
                <w:bCs/>
                <w:i/>
                <w:iCs/>
                <w:lang w:eastAsia="zh-CN"/>
              </w:rPr>
            </w:pPr>
            <w:r>
              <w:rPr>
                <w:rFonts w:asciiTheme="minorHAnsi" w:hAnsiTheme="minorHAnsi" w:cstheme="minorHAnsi"/>
                <w:b/>
                <w:bCs/>
                <w:i/>
                <w:iCs/>
                <w:lang w:eastAsia="zh-CN"/>
              </w:rPr>
              <w:t>Moles of NaOH</w:t>
            </w:r>
          </w:p>
          <w:p w14:paraId="1EA8AAFA" w14:textId="77777777" w:rsidR="006E1B42" w:rsidRPr="00161569" w:rsidRDefault="006E1B42" w:rsidP="00C04446">
            <w:pPr>
              <w:rPr>
                <w:rFonts w:asciiTheme="minorHAnsi" w:hAnsiTheme="minorHAnsi" w:cstheme="minorHAnsi"/>
                <w:b/>
                <w:bCs/>
                <w:i/>
                <w:iCs/>
                <w:lang w:eastAsia="zh-CN"/>
              </w:rPr>
            </w:pPr>
          </w:p>
        </w:tc>
        <w:tc>
          <w:tcPr>
            <w:tcW w:w="1803" w:type="dxa"/>
          </w:tcPr>
          <w:p w14:paraId="63F1CDEC" w14:textId="2EF535F5" w:rsidR="006E1B42" w:rsidRDefault="006E1B42" w:rsidP="00C04446">
            <w:pPr>
              <w:rPr>
                <w:rFonts w:asciiTheme="minorHAnsi" w:hAnsiTheme="minorHAnsi" w:cstheme="minorHAnsi"/>
                <w:b/>
                <w:bCs/>
                <w:i/>
                <w:iCs/>
                <w:lang w:eastAsia="zh-CN"/>
              </w:rPr>
            </w:pPr>
            <w:r>
              <w:rPr>
                <w:rFonts w:asciiTheme="minorHAnsi" w:hAnsiTheme="minorHAnsi" w:cstheme="minorHAnsi"/>
                <w:b/>
                <w:bCs/>
                <w:i/>
                <w:iCs/>
                <w:lang w:eastAsia="zh-CN"/>
              </w:rPr>
              <w:t>0.1026 mol/l * 0.02035 l</w:t>
            </w:r>
          </w:p>
          <w:p w14:paraId="47B3F49D" w14:textId="49EB23CB" w:rsidR="006E1B42" w:rsidRPr="00161569" w:rsidRDefault="006E1B42" w:rsidP="00C04446">
            <w:pPr>
              <w:rPr>
                <w:rFonts w:asciiTheme="minorHAnsi" w:hAnsiTheme="minorHAnsi" w:cstheme="minorHAnsi"/>
                <w:b/>
                <w:bCs/>
                <w:i/>
                <w:iCs/>
                <w:lang w:eastAsia="zh-CN"/>
              </w:rPr>
            </w:pPr>
            <w:r>
              <w:rPr>
                <w:rFonts w:asciiTheme="minorHAnsi" w:hAnsiTheme="minorHAnsi" w:cstheme="minorHAnsi"/>
                <w:b/>
                <w:bCs/>
                <w:i/>
                <w:iCs/>
                <w:lang w:eastAsia="zh-CN"/>
              </w:rPr>
              <w:t>= 2.06 x 10</w:t>
            </w:r>
            <w:r>
              <w:rPr>
                <w:rFonts w:asciiTheme="minorHAnsi" w:hAnsiTheme="minorHAnsi" w:cstheme="minorHAnsi"/>
                <w:b/>
                <w:bCs/>
                <w:i/>
                <w:iCs/>
                <w:vertAlign w:val="superscript"/>
                <w:lang w:eastAsia="zh-CN"/>
              </w:rPr>
              <w:t>-3</w:t>
            </w:r>
            <w:r>
              <w:rPr>
                <w:rFonts w:asciiTheme="minorHAnsi" w:hAnsiTheme="minorHAnsi" w:cstheme="minorHAnsi"/>
                <w:b/>
                <w:bCs/>
                <w:i/>
                <w:iCs/>
                <w:lang w:eastAsia="zh-CN"/>
              </w:rPr>
              <w:t xml:space="preserve"> mol </w:t>
            </w:r>
          </w:p>
        </w:tc>
        <w:tc>
          <w:tcPr>
            <w:tcW w:w="1803" w:type="dxa"/>
          </w:tcPr>
          <w:p w14:paraId="71C9A1D2" w14:textId="4E93C950" w:rsidR="006E1B42" w:rsidRDefault="006E1B42" w:rsidP="00C04446">
            <w:pPr>
              <w:rPr>
                <w:rFonts w:asciiTheme="minorHAnsi" w:hAnsiTheme="minorHAnsi" w:cstheme="minorHAnsi"/>
                <w:b/>
                <w:bCs/>
                <w:i/>
                <w:iCs/>
                <w:lang w:eastAsia="zh-CN"/>
              </w:rPr>
            </w:pPr>
            <w:r>
              <w:rPr>
                <w:rFonts w:asciiTheme="minorHAnsi" w:hAnsiTheme="minorHAnsi" w:cstheme="minorHAnsi"/>
                <w:b/>
                <w:bCs/>
                <w:i/>
                <w:iCs/>
                <w:lang w:eastAsia="zh-CN"/>
              </w:rPr>
              <w:t>0.1026 mol/L *0.0198 L</w:t>
            </w:r>
          </w:p>
          <w:p w14:paraId="5DBC02ED" w14:textId="2B7AAA56" w:rsidR="006E1B42" w:rsidRPr="006E1B42" w:rsidRDefault="006E1B42" w:rsidP="00C04446">
            <w:pPr>
              <w:rPr>
                <w:rFonts w:asciiTheme="minorHAnsi" w:hAnsiTheme="minorHAnsi" w:cstheme="minorHAnsi"/>
                <w:b/>
                <w:bCs/>
                <w:i/>
                <w:iCs/>
                <w:lang w:eastAsia="zh-CN"/>
              </w:rPr>
            </w:pPr>
            <w:r>
              <w:rPr>
                <w:rFonts w:asciiTheme="minorHAnsi" w:hAnsiTheme="minorHAnsi" w:cstheme="minorHAnsi"/>
                <w:b/>
                <w:bCs/>
                <w:i/>
                <w:iCs/>
                <w:lang w:eastAsia="zh-CN"/>
              </w:rPr>
              <w:t>=2.03 x10</w:t>
            </w:r>
            <w:r>
              <w:rPr>
                <w:rFonts w:asciiTheme="minorHAnsi" w:hAnsiTheme="minorHAnsi" w:cstheme="minorHAnsi"/>
                <w:b/>
                <w:bCs/>
                <w:i/>
                <w:iCs/>
                <w:vertAlign w:val="superscript"/>
                <w:lang w:eastAsia="zh-CN"/>
              </w:rPr>
              <w:t xml:space="preserve">-3 </w:t>
            </w:r>
            <w:r>
              <w:rPr>
                <w:rFonts w:asciiTheme="minorHAnsi" w:hAnsiTheme="minorHAnsi" w:cstheme="minorHAnsi"/>
                <w:b/>
                <w:bCs/>
                <w:i/>
                <w:iCs/>
                <w:lang w:eastAsia="zh-CN"/>
              </w:rPr>
              <w:t>mol</w:t>
            </w:r>
          </w:p>
        </w:tc>
        <w:tc>
          <w:tcPr>
            <w:tcW w:w="1803" w:type="dxa"/>
          </w:tcPr>
          <w:p w14:paraId="66F6E3A2" w14:textId="77777777" w:rsidR="006E1B42" w:rsidRDefault="006E1B42" w:rsidP="00C04446">
            <w:pPr>
              <w:rPr>
                <w:rFonts w:asciiTheme="minorHAnsi" w:hAnsiTheme="minorHAnsi" w:cstheme="minorHAnsi"/>
                <w:b/>
                <w:bCs/>
                <w:i/>
                <w:iCs/>
                <w:lang w:eastAsia="zh-CN"/>
              </w:rPr>
            </w:pPr>
            <w:r>
              <w:rPr>
                <w:rFonts w:asciiTheme="minorHAnsi" w:hAnsiTheme="minorHAnsi" w:cstheme="minorHAnsi"/>
                <w:b/>
                <w:bCs/>
                <w:i/>
                <w:iCs/>
                <w:lang w:eastAsia="zh-CN"/>
              </w:rPr>
              <w:t>0.1026 mol/L * 0.02005 L</w:t>
            </w:r>
          </w:p>
          <w:p w14:paraId="10C91A6A" w14:textId="103AD768" w:rsidR="006E1B42" w:rsidRPr="006E1B42" w:rsidRDefault="006E1B42" w:rsidP="00C04446">
            <w:pPr>
              <w:rPr>
                <w:rFonts w:asciiTheme="minorHAnsi" w:hAnsiTheme="minorHAnsi" w:cstheme="minorHAnsi"/>
                <w:b/>
                <w:bCs/>
                <w:i/>
                <w:iCs/>
                <w:lang w:eastAsia="zh-CN"/>
              </w:rPr>
            </w:pPr>
            <w:r>
              <w:rPr>
                <w:rFonts w:asciiTheme="minorHAnsi" w:hAnsiTheme="minorHAnsi" w:cstheme="minorHAnsi"/>
                <w:b/>
                <w:bCs/>
                <w:i/>
                <w:iCs/>
                <w:lang w:eastAsia="zh-CN"/>
              </w:rPr>
              <w:t>= 2.06 x 10</w:t>
            </w:r>
            <w:r>
              <w:rPr>
                <w:rFonts w:asciiTheme="minorHAnsi" w:hAnsiTheme="minorHAnsi" w:cstheme="minorHAnsi"/>
                <w:b/>
                <w:bCs/>
                <w:i/>
                <w:iCs/>
                <w:vertAlign w:val="superscript"/>
                <w:lang w:eastAsia="zh-CN"/>
              </w:rPr>
              <w:t xml:space="preserve">-3 </w:t>
            </w:r>
            <w:r>
              <w:rPr>
                <w:rFonts w:asciiTheme="minorHAnsi" w:hAnsiTheme="minorHAnsi" w:cstheme="minorHAnsi"/>
                <w:b/>
                <w:bCs/>
                <w:i/>
                <w:iCs/>
                <w:lang w:eastAsia="zh-CN"/>
              </w:rPr>
              <w:t>mol</w:t>
            </w:r>
          </w:p>
        </w:tc>
      </w:tr>
    </w:tbl>
    <w:p w14:paraId="7AC14509" w14:textId="4BD1DA4C" w:rsidR="006E1B42" w:rsidRPr="006E1B42" w:rsidRDefault="006E1B42" w:rsidP="00985180">
      <w:pPr>
        <w:rPr>
          <w:sz w:val="18"/>
          <w:szCs w:val="18"/>
        </w:rPr>
      </w:pPr>
      <w:r w:rsidRPr="006E1B42">
        <w:rPr>
          <w:sz w:val="18"/>
          <w:szCs w:val="18"/>
        </w:rPr>
        <w:t>Table 2 results for Moles of NaOH</w:t>
      </w:r>
    </w:p>
    <w:bookmarkEnd w:id="42"/>
    <w:bookmarkEnd w:id="43"/>
    <w:bookmarkEnd w:id="44"/>
    <w:bookmarkEnd w:id="45"/>
    <w:bookmarkEnd w:id="46"/>
    <w:bookmarkEnd w:id="47"/>
    <w:p w14:paraId="12C91FE1" w14:textId="5E0D20C9" w:rsidR="00DA28B2" w:rsidRPr="00746920" w:rsidRDefault="00746920" w:rsidP="00941D35">
      <w:r>
        <w:t>Then the molarity of HCl was calculated using M</w:t>
      </w:r>
      <w:r>
        <w:rPr>
          <w:vertAlign w:val="subscript"/>
        </w:rPr>
        <w:t xml:space="preserve">A </w:t>
      </w:r>
      <w:r>
        <w:t>= M</w:t>
      </w:r>
      <w:r>
        <w:rPr>
          <w:vertAlign w:val="subscript"/>
        </w:rPr>
        <w:t xml:space="preserve">B </w:t>
      </w:r>
      <w:r>
        <w:t>V</w:t>
      </w:r>
      <w:r>
        <w:rPr>
          <w:vertAlign w:val="subscript"/>
        </w:rPr>
        <w:t>B</w:t>
      </w:r>
      <w:r>
        <w:t xml:space="preserve"> / M</w:t>
      </w:r>
      <w:r>
        <w:rPr>
          <w:vertAlign w:val="subscript"/>
        </w:rPr>
        <w:t>A</w:t>
      </w:r>
      <w:r>
        <w:t xml:space="preserve"> giving the results in table 3 </w:t>
      </w:r>
    </w:p>
    <w:p w14:paraId="3D5A588E" w14:textId="77777777" w:rsidR="00DA28B2" w:rsidRDefault="00DA28B2" w:rsidP="00941D35"/>
    <w:tbl>
      <w:tblPr>
        <w:tblStyle w:val="TableGrid"/>
        <w:tblW w:w="0" w:type="auto"/>
        <w:tblLook w:val="04A0" w:firstRow="1" w:lastRow="0" w:firstColumn="1" w:lastColumn="0" w:noHBand="0" w:noVBand="1"/>
      </w:tblPr>
      <w:tblGrid>
        <w:gridCol w:w="1803"/>
        <w:gridCol w:w="1803"/>
        <w:gridCol w:w="1803"/>
        <w:gridCol w:w="1803"/>
      </w:tblGrid>
      <w:tr w:rsidR="00746920" w:rsidRPr="00161569" w14:paraId="6698C672" w14:textId="77777777" w:rsidTr="00C04446">
        <w:tc>
          <w:tcPr>
            <w:tcW w:w="1803" w:type="dxa"/>
          </w:tcPr>
          <w:p w14:paraId="67019A4E" w14:textId="77777777" w:rsidR="00746920" w:rsidRDefault="00746920" w:rsidP="00C04446">
            <w:pPr>
              <w:rPr>
                <w:rFonts w:asciiTheme="minorHAnsi" w:hAnsiTheme="minorHAnsi" w:cstheme="minorHAnsi"/>
                <w:b/>
                <w:bCs/>
                <w:i/>
                <w:iCs/>
                <w:lang w:eastAsia="zh-CN"/>
              </w:rPr>
            </w:pPr>
            <w:r>
              <w:rPr>
                <w:rFonts w:asciiTheme="minorHAnsi" w:hAnsiTheme="minorHAnsi" w:cstheme="minorHAnsi"/>
                <w:b/>
                <w:bCs/>
                <w:i/>
                <w:iCs/>
                <w:lang w:eastAsia="zh-CN"/>
              </w:rPr>
              <w:lastRenderedPageBreak/>
              <w:t>Molarity of HCl</w:t>
            </w:r>
          </w:p>
          <w:p w14:paraId="43897D99" w14:textId="77777777" w:rsidR="00746920" w:rsidRPr="00161569" w:rsidRDefault="00746920" w:rsidP="00C04446">
            <w:pPr>
              <w:rPr>
                <w:rFonts w:asciiTheme="minorHAnsi" w:hAnsiTheme="minorHAnsi" w:cstheme="minorHAnsi"/>
                <w:b/>
                <w:bCs/>
                <w:i/>
                <w:iCs/>
                <w:lang w:eastAsia="zh-CN"/>
              </w:rPr>
            </w:pPr>
          </w:p>
        </w:tc>
        <w:tc>
          <w:tcPr>
            <w:tcW w:w="1803" w:type="dxa"/>
          </w:tcPr>
          <w:p w14:paraId="4D22C770" w14:textId="77777777" w:rsidR="00746920" w:rsidRDefault="007103F5" w:rsidP="00C04446">
            <w:pPr>
              <w:rPr>
                <w:rFonts w:asciiTheme="minorHAnsi" w:hAnsiTheme="minorHAnsi" w:cstheme="minorHAnsi"/>
                <w:b/>
                <w:bCs/>
                <w:i/>
                <w:iCs/>
                <w:lang w:eastAsia="zh-CN"/>
              </w:rPr>
            </w:pPr>
            <w:r>
              <w:rPr>
                <w:rFonts w:asciiTheme="minorHAnsi" w:hAnsiTheme="minorHAnsi" w:cstheme="minorHAnsi"/>
                <w:b/>
                <w:bCs/>
                <w:i/>
                <w:iCs/>
                <w:lang w:eastAsia="zh-CN"/>
              </w:rPr>
              <w:t>0.1026 mol/L x 0.02035 L / 0.025 L</w:t>
            </w:r>
          </w:p>
          <w:p w14:paraId="0CA43991" w14:textId="6689AECB" w:rsidR="007103F5" w:rsidRPr="00161569" w:rsidRDefault="007103F5" w:rsidP="00C04446">
            <w:pPr>
              <w:rPr>
                <w:rFonts w:asciiTheme="minorHAnsi" w:hAnsiTheme="minorHAnsi" w:cstheme="minorHAnsi"/>
                <w:b/>
                <w:bCs/>
                <w:i/>
                <w:iCs/>
                <w:lang w:eastAsia="zh-CN"/>
              </w:rPr>
            </w:pPr>
            <w:r>
              <w:rPr>
                <w:rFonts w:asciiTheme="minorHAnsi" w:hAnsiTheme="minorHAnsi" w:cstheme="minorHAnsi"/>
                <w:b/>
                <w:bCs/>
                <w:i/>
                <w:iCs/>
                <w:lang w:eastAsia="zh-CN"/>
              </w:rPr>
              <w:t>= 0.084 mol/L</w:t>
            </w:r>
          </w:p>
        </w:tc>
        <w:tc>
          <w:tcPr>
            <w:tcW w:w="1803" w:type="dxa"/>
          </w:tcPr>
          <w:p w14:paraId="076BE750" w14:textId="57E2C24F" w:rsidR="007103F5" w:rsidRDefault="007103F5" w:rsidP="007103F5">
            <w:pPr>
              <w:rPr>
                <w:rFonts w:asciiTheme="minorHAnsi" w:hAnsiTheme="minorHAnsi" w:cstheme="minorHAnsi"/>
                <w:b/>
                <w:bCs/>
                <w:i/>
                <w:iCs/>
                <w:lang w:eastAsia="zh-CN"/>
              </w:rPr>
            </w:pPr>
            <w:r>
              <w:rPr>
                <w:rFonts w:asciiTheme="minorHAnsi" w:hAnsiTheme="minorHAnsi" w:cstheme="minorHAnsi"/>
                <w:b/>
                <w:bCs/>
                <w:i/>
                <w:iCs/>
                <w:lang w:eastAsia="zh-CN"/>
              </w:rPr>
              <w:t>0.1026 mol/L x 0.0</w:t>
            </w:r>
            <w:r>
              <w:rPr>
                <w:rFonts w:asciiTheme="minorHAnsi" w:hAnsiTheme="minorHAnsi" w:cstheme="minorHAnsi"/>
                <w:b/>
                <w:bCs/>
                <w:i/>
                <w:iCs/>
                <w:lang w:eastAsia="zh-CN"/>
              </w:rPr>
              <w:t>198</w:t>
            </w:r>
            <w:r>
              <w:rPr>
                <w:rFonts w:asciiTheme="minorHAnsi" w:hAnsiTheme="minorHAnsi" w:cstheme="minorHAnsi"/>
                <w:b/>
                <w:bCs/>
                <w:i/>
                <w:iCs/>
                <w:lang w:eastAsia="zh-CN"/>
              </w:rPr>
              <w:t xml:space="preserve"> L / 0.025 L</w:t>
            </w:r>
          </w:p>
          <w:p w14:paraId="13412122" w14:textId="45286BD4" w:rsidR="00746920" w:rsidRPr="00161569" w:rsidRDefault="007103F5" w:rsidP="007103F5">
            <w:pPr>
              <w:rPr>
                <w:rFonts w:asciiTheme="minorHAnsi" w:hAnsiTheme="minorHAnsi" w:cstheme="minorHAnsi"/>
                <w:b/>
                <w:bCs/>
                <w:i/>
                <w:iCs/>
                <w:lang w:eastAsia="zh-CN"/>
              </w:rPr>
            </w:pPr>
            <w:r>
              <w:rPr>
                <w:rFonts w:asciiTheme="minorHAnsi" w:hAnsiTheme="minorHAnsi" w:cstheme="minorHAnsi"/>
                <w:b/>
                <w:bCs/>
                <w:i/>
                <w:iCs/>
                <w:lang w:eastAsia="zh-CN"/>
              </w:rPr>
              <w:t>= 0.08</w:t>
            </w:r>
            <w:r>
              <w:rPr>
                <w:rFonts w:asciiTheme="minorHAnsi" w:hAnsiTheme="minorHAnsi" w:cstheme="minorHAnsi"/>
                <w:b/>
                <w:bCs/>
                <w:i/>
                <w:iCs/>
                <w:lang w:eastAsia="zh-CN"/>
              </w:rPr>
              <w:t>1</w:t>
            </w:r>
            <w:r>
              <w:rPr>
                <w:rFonts w:asciiTheme="minorHAnsi" w:hAnsiTheme="minorHAnsi" w:cstheme="minorHAnsi"/>
                <w:b/>
                <w:bCs/>
                <w:i/>
                <w:iCs/>
                <w:lang w:eastAsia="zh-CN"/>
              </w:rPr>
              <w:t xml:space="preserve"> mol/L</w:t>
            </w:r>
          </w:p>
        </w:tc>
        <w:tc>
          <w:tcPr>
            <w:tcW w:w="1803" w:type="dxa"/>
          </w:tcPr>
          <w:p w14:paraId="70E7AC8C" w14:textId="37FAE378" w:rsidR="007103F5" w:rsidRDefault="007103F5" w:rsidP="007103F5">
            <w:pPr>
              <w:rPr>
                <w:rFonts w:asciiTheme="minorHAnsi" w:hAnsiTheme="minorHAnsi" w:cstheme="minorHAnsi"/>
                <w:b/>
                <w:bCs/>
                <w:i/>
                <w:iCs/>
                <w:lang w:eastAsia="zh-CN"/>
              </w:rPr>
            </w:pPr>
            <w:r>
              <w:rPr>
                <w:rFonts w:asciiTheme="minorHAnsi" w:hAnsiTheme="minorHAnsi" w:cstheme="minorHAnsi"/>
                <w:b/>
                <w:bCs/>
                <w:i/>
                <w:iCs/>
                <w:lang w:eastAsia="zh-CN"/>
              </w:rPr>
              <w:t>0.1026 mol/L x 0.0</w:t>
            </w:r>
            <w:r>
              <w:rPr>
                <w:rFonts w:asciiTheme="minorHAnsi" w:hAnsiTheme="minorHAnsi" w:cstheme="minorHAnsi"/>
                <w:b/>
                <w:bCs/>
                <w:i/>
                <w:iCs/>
                <w:lang w:eastAsia="zh-CN"/>
              </w:rPr>
              <w:t>2005</w:t>
            </w:r>
            <w:r>
              <w:rPr>
                <w:rFonts w:asciiTheme="minorHAnsi" w:hAnsiTheme="minorHAnsi" w:cstheme="minorHAnsi"/>
                <w:b/>
                <w:bCs/>
                <w:i/>
                <w:iCs/>
                <w:lang w:eastAsia="zh-CN"/>
              </w:rPr>
              <w:t xml:space="preserve"> L / 0.025 L</w:t>
            </w:r>
          </w:p>
          <w:p w14:paraId="44A0C455" w14:textId="113BFBA0" w:rsidR="00746920" w:rsidRPr="00161569" w:rsidRDefault="007103F5" w:rsidP="007103F5">
            <w:pPr>
              <w:rPr>
                <w:rFonts w:asciiTheme="minorHAnsi" w:hAnsiTheme="minorHAnsi" w:cstheme="minorHAnsi"/>
                <w:b/>
                <w:bCs/>
                <w:i/>
                <w:iCs/>
                <w:lang w:eastAsia="zh-CN"/>
              </w:rPr>
            </w:pPr>
            <w:r>
              <w:rPr>
                <w:rFonts w:asciiTheme="minorHAnsi" w:hAnsiTheme="minorHAnsi" w:cstheme="minorHAnsi"/>
                <w:b/>
                <w:bCs/>
                <w:i/>
                <w:iCs/>
                <w:lang w:eastAsia="zh-CN"/>
              </w:rPr>
              <w:t>= 0.08</w:t>
            </w:r>
            <w:r>
              <w:rPr>
                <w:rFonts w:asciiTheme="minorHAnsi" w:hAnsiTheme="minorHAnsi" w:cstheme="minorHAnsi"/>
                <w:b/>
                <w:bCs/>
                <w:i/>
                <w:iCs/>
                <w:lang w:eastAsia="zh-CN"/>
              </w:rPr>
              <w:t>2</w:t>
            </w:r>
            <w:r>
              <w:rPr>
                <w:rFonts w:asciiTheme="minorHAnsi" w:hAnsiTheme="minorHAnsi" w:cstheme="minorHAnsi"/>
                <w:b/>
                <w:bCs/>
                <w:i/>
                <w:iCs/>
                <w:lang w:eastAsia="zh-CN"/>
              </w:rPr>
              <w:t xml:space="preserve"> mol/L</w:t>
            </w:r>
          </w:p>
        </w:tc>
      </w:tr>
    </w:tbl>
    <w:p w14:paraId="6E0989B5" w14:textId="2822BD02" w:rsidR="00746920" w:rsidRDefault="007103F5" w:rsidP="00746920">
      <w:pPr>
        <w:rPr>
          <w:sz w:val="18"/>
          <w:szCs w:val="18"/>
        </w:rPr>
      </w:pPr>
      <w:r>
        <w:rPr>
          <w:sz w:val="18"/>
          <w:szCs w:val="18"/>
        </w:rPr>
        <w:t xml:space="preserve">Table 3 results for molarity of HCl </w:t>
      </w:r>
    </w:p>
    <w:p w14:paraId="0E991CA3" w14:textId="39D3A568" w:rsidR="007103F5" w:rsidRPr="007103F5" w:rsidRDefault="007103F5" w:rsidP="00746920">
      <w:r>
        <w:t>Finally, these results were used to calculate the number of mols of HCl per sample recorded in table 4</w:t>
      </w:r>
    </w:p>
    <w:p w14:paraId="1062C666" w14:textId="77777777" w:rsidR="00746920" w:rsidRDefault="00746920" w:rsidP="00746920"/>
    <w:tbl>
      <w:tblPr>
        <w:tblStyle w:val="TableGrid"/>
        <w:tblW w:w="0" w:type="auto"/>
        <w:tblLook w:val="04A0" w:firstRow="1" w:lastRow="0" w:firstColumn="1" w:lastColumn="0" w:noHBand="0" w:noVBand="1"/>
      </w:tblPr>
      <w:tblGrid>
        <w:gridCol w:w="1803"/>
        <w:gridCol w:w="1803"/>
        <w:gridCol w:w="1803"/>
        <w:gridCol w:w="1803"/>
      </w:tblGrid>
      <w:tr w:rsidR="007103F5" w:rsidRPr="00161569" w14:paraId="72A949FE" w14:textId="77777777" w:rsidTr="00C04446">
        <w:tc>
          <w:tcPr>
            <w:tcW w:w="1803" w:type="dxa"/>
          </w:tcPr>
          <w:p w14:paraId="26FBA467" w14:textId="77777777" w:rsidR="007103F5" w:rsidRDefault="007103F5" w:rsidP="00C04446">
            <w:pPr>
              <w:rPr>
                <w:rFonts w:asciiTheme="minorHAnsi" w:hAnsiTheme="minorHAnsi" w:cstheme="minorHAnsi"/>
                <w:b/>
                <w:bCs/>
                <w:i/>
                <w:iCs/>
                <w:lang w:eastAsia="zh-CN"/>
              </w:rPr>
            </w:pPr>
            <w:r>
              <w:rPr>
                <w:rFonts w:asciiTheme="minorHAnsi" w:hAnsiTheme="minorHAnsi" w:cstheme="minorHAnsi"/>
                <w:b/>
                <w:bCs/>
                <w:i/>
                <w:iCs/>
                <w:lang w:eastAsia="zh-CN"/>
              </w:rPr>
              <w:t>Moles of HCl</w:t>
            </w:r>
          </w:p>
          <w:p w14:paraId="1EDECEB9" w14:textId="77777777" w:rsidR="007103F5" w:rsidRPr="00161569" w:rsidRDefault="007103F5" w:rsidP="00C04446">
            <w:pPr>
              <w:rPr>
                <w:rFonts w:asciiTheme="minorHAnsi" w:hAnsiTheme="minorHAnsi" w:cstheme="minorHAnsi"/>
                <w:b/>
                <w:bCs/>
                <w:i/>
                <w:iCs/>
                <w:lang w:eastAsia="zh-CN"/>
              </w:rPr>
            </w:pPr>
          </w:p>
        </w:tc>
        <w:tc>
          <w:tcPr>
            <w:tcW w:w="1803" w:type="dxa"/>
          </w:tcPr>
          <w:p w14:paraId="64AD57BC" w14:textId="1A23B507" w:rsidR="007103F5" w:rsidRPr="007103F5" w:rsidRDefault="007103F5" w:rsidP="00C04446">
            <w:pPr>
              <w:rPr>
                <w:rFonts w:asciiTheme="minorHAnsi" w:hAnsiTheme="minorHAnsi" w:cstheme="minorHAnsi"/>
                <w:b/>
                <w:bCs/>
                <w:i/>
                <w:iCs/>
                <w:lang w:eastAsia="zh-CN"/>
              </w:rPr>
            </w:pPr>
            <w:r>
              <w:rPr>
                <w:rFonts w:asciiTheme="minorHAnsi" w:hAnsiTheme="minorHAnsi" w:cstheme="minorHAnsi"/>
                <w:b/>
                <w:bCs/>
                <w:i/>
                <w:iCs/>
                <w:lang w:eastAsia="zh-CN"/>
              </w:rPr>
              <w:t>2.1 x 10</w:t>
            </w:r>
            <w:r>
              <w:rPr>
                <w:rFonts w:asciiTheme="minorHAnsi" w:hAnsiTheme="minorHAnsi" w:cstheme="minorHAnsi"/>
                <w:b/>
                <w:bCs/>
                <w:i/>
                <w:iCs/>
                <w:vertAlign w:val="superscript"/>
                <w:lang w:eastAsia="zh-CN"/>
              </w:rPr>
              <w:t xml:space="preserve">-3 </w:t>
            </w:r>
            <w:r>
              <w:rPr>
                <w:rFonts w:asciiTheme="minorHAnsi" w:hAnsiTheme="minorHAnsi" w:cstheme="minorHAnsi"/>
                <w:b/>
                <w:bCs/>
                <w:i/>
                <w:iCs/>
                <w:lang w:eastAsia="zh-CN"/>
              </w:rPr>
              <w:t>mol</w:t>
            </w:r>
          </w:p>
        </w:tc>
        <w:tc>
          <w:tcPr>
            <w:tcW w:w="1803" w:type="dxa"/>
          </w:tcPr>
          <w:p w14:paraId="690BC0E7" w14:textId="09578DD9" w:rsidR="007103F5" w:rsidRPr="00161569" w:rsidRDefault="007103F5" w:rsidP="00C04446">
            <w:pPr>
              <w:rPr>
                <w:rFonts w:asciiTheme="minorHAnsi" w:hAnsiTheme="minorHAnsi" w:cstheme="minorHAnsi"/>
                <w:b/>
                <w:bCs/>
                <w:i/>
                <w:iCs/>
                <w:lang w:eastAsia="zh-CN"/>
              </w:rPr>
            </w:pPr>
            <w:r>
              <w:rPr>
                <w:rFonts w:asciiTheme="minorHAnsi" w:hAnsiTheme="minorHAnsi" w:cstheme="minorHAnsi"/>
                <w:b/>
                <w:bCs/>
                <w:i/>
                <w:iCs/>
                <w:lang w:eastAsia="zh-CN"/>
              </w:rPr>
              <w:t>2.</w:t>
            </w:r>
            <w:r w:rsidR="00BF21C7">
              <w:rPr>
                <w:rFonts w:asciiTheme="minorHAnsi" w:hAnsiTheme="minorHAnsi" w:cstheme="minorHAnsi"/>
                <w:b/>
                <w:bCs/>
                <w:i/>
                <w:iCs/>
                <w:lang w:eastAsia="zh-CN"/>
              </w:rPr>
              <w:t>01</w:t>
            </w:r>
            <w:r>
              <w:rPr>
                <w:rFonts w:asciiTheme="minorHAnsi" w:hAnsiTheme="minorHAnsi" w:cstheme="minorHAnsi"/>
                <w:b/>
                <w:bCs/>
                <w:i/>
                <w:iCs/>
                <w:lang w:eastAsia="zh-CN"/>
              </w:rPr>
              <w:t xml:space="preserve"> x 10</w:t>
            </w:r>
            <w:r>
              <w:rPr>
                <w:rFonts w:asciiTheme="minorHAnsi" w:hAnsiTheme="minorHAnsi" w:cstheme="minorHAnsi"/>
                <w:b/>
                <w:bCs/>
                <w:i/>
                <w:iCs/>
                <w:vertAlign w:val="superscript"/>
                <w:lang w:eastAsia="zh-CN"/>
              </w:rPr>
              <w:t xml:space="preserve">-3 </w:t>
            </w:r>
            <w:r>
              <w:rPr>
                <w:rFonts w:asciiTheme="minorHAnsi" w:hAnsiTheme="minorHAnsi" w:cstheme="minorHAnsi"/>
                <w:b/>
                <w:bCs/>
                <w:i/>
                <w:iCs/>
                <w:lang w:eastAsia="zh-CN"/>
              </w:rPr>
              <w:t>mol</w:t>
            </w:r>
          </w:p>
        </w:tc>
        <w:tc>
          <w:tcPr>
            <w:tcW w:w="1803" w:type="dxa"/>
          </w:tcPr>
          <w:p w14:paraId="02F4568E" w14:textId="2BCF675D" w:rsidR="007103F5" w:rsidRPr="00161569" w:rsidRDefault="007103F5" w:rsidP="00C04446">
            <w:pPr>
              <w:rPr>
                <w:rFonts w:asciiTheme="minorHAnsi" w:hAnsiTheme="minorHAnsi" w:cstheme="minorHAnsi"/>
                <w:b/>
                <w:bCs/>
                <w:i/>
                <w:iCs/>
                <w:lang w:eastAsia="zh-CN"/>
              </w:rPr>
            </w:pPr>
            <w:r>
              <w:rPr>
                <w:rFonts w:asciiTheme="minorHAnsi" w:hAnsiTheme="minorHAnsi" w:cstheme="minorHAnsi"/>
                <w:b/>
                <w:bCs/>
                <w:i/>
                <w:iCs/>
                <w:lang w:eastAsia="zh-CN"/>
              </w:rPr>
              <w:t>2.</w:t>
            </w:r>
            <w:r w:rsidR="00BF21C7">
              <w:rPr>
                <w:rFonts w:asciiTheme="minorHAnsi" w:hAnsiTheme="minorHAnsi" w:cstheme="minorHAnsi"/>
                <w:b/>
                <w:bCs/>
                <w:i/>
                <w:iCs/>
                <w:lang w:eastAsia="zh-CN"/>
              </w:rPr>
              <w:t>05</w:t>
            </w:r>
            <w:r>
              <w:rPr>
                <w:rFonts w:asciiTheme="minorHAnsi" w:hAnsiTheme="minorHAnsi" w:cstheme="minorHAnsi"/>
                <w:b/>
                <w:bCs/>
                <w:i/>
                <w:iCs/>
                <w:lang w:eastAsia="zh-CN"/>
              </w:rPr>
              <w:t xml:space="preserve"> x 10</w:t>
            </w:r>
            <w:r>
              <w:rPr>
                <w:rFonts w:asciiTheme="minorHAnsi" w:hAnsiTheme="minorHAnsi" w:cstheme="minorHAnsi"/>
                <w:b/>
                <w:bCs/>
                <w:i/>
                <w:iCs/>
                <w:vertAlign w:val="superscript"/>
                <w:lang w:eastAsia="zh-CN"/>
              </w:rPr>
              <w:t xml:space="preserve">-3 </w:t>
            </w:r>
            <w:r>
              <w:rPr>
                <w:rFonts w:asciiTheme="minorHAnsi" w:hAnsiTheme="minorHAnsi" w:cstheme="minorHAnsi"/>
                <w:b/>
                <w:bCs/>
                <w:i/>
                <w:iCs/>
                <w:lang w:eastAsia="zh-CN"/>
              </w:rPr>
              <w:t>mol</w:t>
            </w:r>
          </w:p>
        </w:tc>
      </w:tr>
    </w:tbl>
    <w:p w14:paraId="781F440B" w14:textId="77777777" w:rsidR="00746920" w:rsidRDefault="007103F5" w:rsidP="00746920">
      <w:pPr>
        <w:rPr>
          <w:sz w:val="18"/>
          <w:szCs w:val="18"/>
        </w:rPr>
      </w:pPr>
      <w:r>
        <w:rPr>
          <w:sz w:val="18"/>
          <w:szCs w:val="18"/>
        </w:rPr>
        <w:t xml:space="preserve">Table 4 results of Moles of HCl </w:t>
      </w:r>
    </w:p>
    <w:p w14:paraId="6DE7E723" w14:textId="77777777" w:rsidR="007103F5" w:rsidRDefault="007103F5" w:rsidP="00746920">
      <w:pPr>
        <w:rPr>
          <w:sz w:val="18"/>
          <w:szCs w:val="18"/>
        </w:rPr>
      </w:pPr>
    </w:p>
    <w:p w14:paraId="1F6FB7D8" w14:textId="77777777" w:rsidR="003D1A6E" w:rsidRDefault="003D1A6E" w:rsidP="00746920">
      <w:pPr>
        <w:rPr>
          <w:sz w:val="18"/>
          <w:szCs w:val="18"/>
        </w:rPr>
      </w:pPr>
    </w:p>
    <w:p w14:paraId="5C722263" w14:textId="77777777" w:rsidR="003D1A6E" w:rsidRDefault="003D1A6E" w:rsidP="00746920">
      <w:pPr>
        <w:rPr>
          <w:sz w:val="18"/>
          <w:szCs w:val="18"/>
        </w:rPr>
      </w:pPr>
    </w:p>
    <w:p w14:paraId="4B5EB231" w14:textId="77777777" w:rsidR="003D1A6E" w:rsidRDefault="003D1A6E" w:rsidP="00746920">
      <w:pPr>
        <w:rPr>
          <w:sz w:val="18"/>
          <w:szCs w:val="18"/>
        </w:rPr>
      </w:pPr>
    </w:p>
    <w:p w14:paraId="57456013" w14:textId="77777777" w:rsidR="003D1A6E" w:rsidRDefault="003D1A6E" w:rsidP="00746920">
      <w:pPr>
        <w:rPr>
          <w:sz w:val="18"/>
          <w:szCs w:val="18"/>
        </w:rPr>
      </w:pPr>
    </w:p>
    <w:p w14:paraId="22F48570" w14:textId="77777777" w:rsidR="003D1A6E" w:rsidRDefault="003D1A6E" w:rsidP="00746920">
      <w:pPr>
        <w:rPr>
          <w:sz w:val="18"/>
          <w:szCs w:val="18"/>
        </w:rPr>
      </w:pPr>
    </w:p>
    <w:p w14:paraId="0A2A813E" w14:textId="77777777" w:rsidR="003D1A6E" w:rsidRDefault="003D1A6E" w:rsidP="00746920">
      <w:pPr>
        <w:rPr>
          <w:sz w:val="18"/>
          <w:szCs w:val="18"/>
        </w:rPr>
      </w:pPr>
    </w:p>
    <w:p w14:paraId="50352DDD" w14:textId="77777777" w:rsidR="003D1A6E" w:rsidRDefault="003D1A6E" w:rsidP="00746920">
      <w:pPr>
        <w:rPr>
          <w:sz w:val="18"/>
          <w:szCs w:val="18"/>
        </w:rPr>
      </w:pPr>
    </w:p>
    <w:p w14:paraId="1C3D8DEC" w14:textId="77777777" w:rsidR="003D1A6E" w:rsidRDefault="003D1A6E" w:rsidP="00746920">
      <w:pPr>
        <w:rPr>
          <w:sz w:val="18"/>
          <w:szCs w:val="18"/>
        </w:rPr>
      </w:pPr>
    </w:p>
    <w:p w14:paraId="6E780B8C" w14:textId="77777777" w:rsidR="003D1A6E" w:rsidRDefault="003D1A6E" w:rsidP="00746920">
      <w:pPr>
        <w:rPr>
          <w:sz w:val="18"/>
          <w:szCs w:val="18"/>
        </w:rPr>
      </w:pPr>
    </w:p>
    <w:p w14:paraId="0E7449DE" w14:textId="77777777" w:rsidR="003D1A6E" w:rsidRDefault="003D1A6E" w:rsidP="00746920">
      <w:pPr>
        <w:rPr>
          <w:sz w:val="18"/>
          <w:szCs w:val="18"/>
        </w:rPr>
      </w:pPr>
    </w:p>
    <w:p w14:paraId="779BE83C" w14:textId="77777777" w:rsidR="003D1A6E" w:rsidRDefault="003D1A6E" w:rsidP="00746920">
      <w:pPr>
        <w:rPr>
          <w:sz w:val="18"/>
          <w:szCs w:val="18"/>
        </w:rPr>
      </w:pPr>
    </w:p>
    <w:p w14:paraId="4F21FA55" w14:textId="77777777" w:rsidR="003D1A6E" w:rsidRDefault="003D1A6E" w:rsidP="00746920">
      <w:pPr>
        <w:rPr>
          <w:sz w:val="18"/>
          <w:szCs w:val="18"/>
        </w:rPr>
      </w:pPr>
    </w:p>
    <w:p w14:paraId="7F1C33D0" w14:textId="77777777" w:rsidR="003D1A6E" w:rsidRDefault="003D1A6E" w:rsidP="00746920">
      <w:pPr>
        <w:rPr>
          <w:sz w:val="18"/>
          <w:szCs w:val="18"/>
        </w:rPr>
      </w:pPr>
    </w:p>
    <w:p w14:paraId="3157DDEC" w14:textId="77777777" w:rsidR="003D1A6E" w:rsidRDefault="003D1A6E" w:rsidP="00746920">
      <w:pPr>
        <w:rPr>
          <w:sz w:val="18"/>
          <w:szCs w:val="18"/>
        </w:rPr>
      </w:pPr>
    </w:p>
    <w:p w14:paraId="2FDC846A" w14:textId="4611899B" w:rsidR="00040246" w:rsidRDefault="00BF21C7" w:rsidP="00746920">
      <w:r>
        <w:lastRenderedPageBreak/>
        <w:t xml:space="preserve">The complete table of results is shown below </w:t>
      </w:r>
      <w:proofErr w:type="gramStart"/>
      <w:r>
        <w:t>in  table</w:t>
      </w:r>
      <w:proofErr w:type="gramEnd"/>
      <w:r>
        <w:t xml:space="preserve"> 5 </w:t>
      </w:r>
    </w:p>
    <w:p w14:paraId="478658EA" w14:textId="77777777" w:rsidR="00040246" w:rsidRDefault="00040246" w:rsidP="00746920">
      <w:r>
        <w:rPr>
          <w:noProof/>
        </w:rPr>
        <w:drawing>
          <wp:inline distT="0" distB="0" distL="0" distR="0" wp14:anchorId="2E584040" wp14:editId="608A6CEF">
            <wp:extent cx="4774019" cy="4293053"/>
            <wp:effectExtent l="0" t="0" r="7620" b="0"/>
            <wp:docPr id="1486130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130163" name=""/>
                    <pic:cNvPicPr/>
                  </pic:nvPicPr>
                  <pic:blipFill>
                    <a:blip r:embed="rId17"/>
                    <a:stretch>
                      <a:fillRect/>
                    </a:stretch>
                  </pic:blipFill>
                  <pic:spPr>
                    <a:xfrm>
                      <a:off x="0" y="0"/>
                      <a:ext cx="4785414" cy="4303300"/>
                    </a:xfrm>
                    <a:prstGeom prst="rect">
                      <a:avLst/>
                    </a:prstGeom>
                  </pic:spPr>
                </pic:pic>
              </a:graphicData>
            </a:graphic>
          </wp:inline>
        </w:drawing>
      </w:r>
    </w:p>
    <w:p w14:paraId="467936C2" w14:textId="77777777" w:rsidR="00040246" w:rsidRDefault="00040246" w:rsidP="00746920">
      <w:pPr>
        <w:rPr>
          <w:sz w:val="18"/>
          <w:szCs w:val="18"/>
        </w:rPr>
      </w:pPr>
      <w:r w:rsidRPr="00040246">
        <w:rPr>
          <w:sz w:val="18"/>
          <w:szCs w:val="18"/>
        </w:rPr>
        <w:t>Table 5 complete titration results</w:t>
      </w:r>
    </w:p>
    <w:p w14:paraId="50959DE1" w14:textId="466EE6CF" w:rsidR="00040246" w:rsidRPr="003D1A6E" w:rsidRDefault="003D1A6E" w:rsidP="00746920">
      <w:r>
        <w:t xml:space="preserve">The molarity of the HCl is between 0.084 mol/L and 0.081 mol/L </w:t>
      </w:r>
    </w:p>
    <w:p w14:paraId="35BA8CD2" w14:textId="46B3D821" w:rsidR="00040246" w:rsidRPr="003D1A6E" w:rsidRDefault="003D1A6E" w:rsidP="00746920">
      <w:pPr>
        <w:sectPr w:rsidR="00040246" w:rsidRPr="003D1A6E" w:rsidSect="00591542">
          <w:headerReference w:type="default" r:id="rId18"/>
          <w:pgSz w:w="11906" w:h="16838" w:code="9"/>
          <w:pgMar w:top="1701" w:right="1701" w:bottom="1701" w:left="1701" w:header="709" w:footer="851" w:gutter="0"/>
          <w:cols w:space="708"/>
          <w:docGrid w:linePitch="360"/>
        </w:sectPr>
      </w:pPr>
      <w:r>
        <w:t xml:space="preserve">These results show a very close link between the quantity of acid and base needed for neutralisation which is made closer still when the concentrations of both the acid and bases are in closer alignment.  </w:t>
      </w:r>
    </w:p>
    <w:p w14:paraId="50B926B6" w14:textId="67F37770" w:rsidR="00DA28B2" w:rsidRDefault="00985180" w:rsidP="00F32629">
      <w:pPr>
        <w:pStyle w:val="Heading1"/>
        <w:numPr>
          <w:ilvl w:val="0"/>
          <w:numId w:val="34"/>
        </w:numPr>
      </w:pPr>
      <w:bookmarkStart w:id="49" w:name="_Toc161924599"/>
      <w:r>
        <w:lastRenderedPageBreak/>
        <w:t>Discussion</w:t>
      </w:r>
      <w:bookmarkEnd w:id="49"/>
    </w:p>
    <w:p w14:paraId="72413D4D" w14:textId="77777777" w:rsidR="00E63CC2" w:rsidRDefault="00E63CC2" w:rsidP="00941D35">
      <w:r>
        <w:t>This experimental set-up determined that the</w:t>
      </w:r>
      <w:r>
        <w:t xml:space="preserve"> molarity</w:t>
      </w:r>
      <w:r>
        <w:t xml:space="preserve"> of the HCl solution was</w:t>
      </w:r>
      <w:r>
        <w:t xml:space="preserve"> between 0.081 mol/L and 0.084 mol/L these are a good indication of the actual concentration. This means for a simple and inexpensive experimental set-up </w:t>
      </w:r>
      <w:proofErr w:type="spellStart"/>
      <w:r>
        <w:t>concentraional</w:t>
      </w:r>
      <w:proofErr w:type="spellEnd"/>
      <w:r>
        <w:t xml:space="preserve"> ranges can be determined for a range of analytes.</w:t>
      </w:r>
    </w:p>
    <w:p w14:paraId="1BF763E9" w14:textId="77777777" w:rsidR="00E63CC2" w:rsidRDefault="00E63CC2" w:rsidP="00941D35">
      <w:r>
        <w:t>Titration can also be a useful method for explosive classification purposes:</w:t>
      </w:r>
    </w:p>
    <w:p w14:paraId="78B753B7" w14:textId="26B15338" w:rsidR="00E63CC2" w:rsidRDefault="00E63CC2" w:rsidP="00941D35">
      <w:r>
        <w:t xml:space="preserve"> </w:t>
      </w:r>
      <w:r w:rsidRPr="00E63CC2">
        <w:t>The insensitive high explosive 3-nitro-1,2,4-triazol-5-one (NTO) is a weak acid (</w:t>
      </w:r>
      <w:proofErr w:type="spellStart"/>
      <w:r w:rsidRPr="00E63CC2">
        <w:t>pKa</w:t>
      </w:r>
      <w:proofErr w:type="spellEnd"/>
      <w:r w:rsidRPr="00E63CC2">
        <w:t xml:space="preserve"> 3.76) due to the labile N–H bond. The weakly acidic character of this compound is exploited for its assay by aqueous acid-base titration. The NTO sample was dissolved in water and the resultant solution was titrated against 0.07 N NaOH solution using phenolphthalein as indicator. Regular batch samples were assayed by this method and the results were compared with those obtained by the HPLC method. The aqueous acid-base titration method was found to be suitable for the quality control of the product.</w:t>
      </w:r>
      <w:r w:rsidRPr="00E63CC2">
        <w:rPr>
          <w:vertAlign w:val="superscript"/>
        </w:rPr>
        <w:t>[2]</w:t>
      </w:r>
    </w:p>
    <w:p w14:paraId="657EF51B" w14:textId="2CCE13D4" w:rsidR="00DA28B2" w:rsidRDefault="00E63CC2" w:rsidP="00941D35">
      <w:r>
        <w:t xml:space="preserve">As mentioned in section 1.4 this technique can be improved upon if efforts are made to reduce the human error that can be an issue with </w:t>
      </w:r>
      <w:proofErr w:type="spellStart"/>
      <w:r>
        <w:t>colou</w:t>
      </w:r>
      <w:proofErr w:type="spellEnd"/>
      <w:r>
        <w:t xml:space="preserve"> determination. </w:t>
      </w:r>
    </w:p>
    <w:p w14:paraId="528E05D1" w14:textId="77777777" w:rsidR="00DA28B2" w:rsidRDefault="00DA28B2" w:rsidP="00941D35"/>
    <w:p w14:paraId="2D820A2E" w14:textId="77777777" w:rsidR="00DA28B2" w:rsidRDefault="00DA28B2" w:rsidP="00941D35"/>
    <w:p w14:paraId="1B185FBA" w14:textId="77777777" w:rsidR="00DA28B2" w:rsidRDefault="00DA28B2" w:rsidP="00F32629">
      <w:pPr>
        <w:pStyle w:val="Heading1"/>
        <w:numPr>
          <w:ilvl w:val="0"/>
          <w:numId w:val="34"/>
        </w:numPr>
        <w:sectPr w:rsidR="00DA28B2" w:rsidSect="00591542">
          <w:headerReference w:type="default" r:id="rId19"/>
          <w:pgSz w:w="11906" w:h="16838" w:code="9"/>
          <w:pgMar w:top="1701" w:right="1701" w:bottom="1701" w:left="1701" w:header="709" w:footer="851" w:gutter="0"/>
          <w:cols w:space="708"/>
          <w:docGrid w:linePitch="360"/>
        </w:sectPr>
      </w:pPr>
    </w:p>
    <w:p w14:paraId="111D1DC4" w14:textId="69121071" w:rsidR="00DA28B2" w:rsidRDefault="00D03F5F" w:rsidP="00F32629">
      <w:pPr>
        <w:pStyle w:val="Heading1"/>
        <w:numPr>
          <w:ilvl w:val="0"/>
          <w:numId w:val="34"/>
        </w:numPr>
      </w:pPr>
      <w:bookmarkStart w:id="50" w:name="_Toc161924600"/>
      <w:proofErr w:type="spellStart"/>
      <w:r>
        <w:lastRenderedPageBreak/>
        <w:t>Conclussion</w:t>
      </w:r>
      <w:bookmarkEnd w:id="50"/>
      <w:proofErr w:type="spellEnd"/>
    </w:p>
    <w:p w14:paraId="58CF7355" w14:textId="77777777" w:rsidR="00E63CC2" w:rsidRPr="003D1A6E" w:rsidRDefault="00E63CC2" w:rsidP="00E63CC2">
      <w:r>
        <w:t xml:space="preserve">The findings from this experiment support the hypothesis that titration is a useful tool for determining the concentration of certain analytes. There was some ambiguity with the measurements taken in this experimental set up and more accurate results could be achieved with both; greater repetition and finer tuned instrumentation. </w:t>
      </w:r>
    </w:p>
    <w:p w14:paraId="74904EB7" w14:textId="77777777" w:rsidR="00DA28B2" w:rsidRDefault="00DA28B2" w:rsidP="00941D35"/>
    <w:p w14:paraId="5F28C980" w14:textId="77777777" w:rsidR="00DA28B2" w:rsidRDefault="00DA28B2" w:rsidP="00941D35"/>
    <w:p w14:paraId="3AC719A1" w14:textId="77777777" w:rsidR="00DA28B2" w:rsidRDefault="00DA28B2" w:rsidP="00941D35"/>
    <w:p w14:paraId="032EFF12" w14:textId="77777777" w:rsidR="00DA28B2" w:rsidRDefault="00DA28B2" w:rsidP="00941D35"/>
    <w:p w14:paraId="709E433E" w14:textId="77777777" w:rsidR="00DA28B2" w:rsidRDefault="00DA28B2" w:rsidP="00F32629">
      <w:pPr>
        <w:pStyle w:val="Heading1"/>
        <w:numPr>
          <w:ilvl w:val="0"/>
          <w:numId w:val="34"/>
        </w:numPr>
        <w:sectPr w:rsidR="00DA28B2" w:rsidSect="00591542">
          <w:headerReference w:type="default" r:id="rId20"/>
          <w:pgSz w:w="11906" w:h="16838" w:code="9"/>
          <w:pgMar w:top="1701" w:right="1701" w:bottom="1701" w:left="1701" w:header="709" w:footer="851" w:gutter="0"/>
          <w:cols w:space="708"/>
          <w:docGrid w:linePitch="360"/>
        </w:sectPr>
      </w:pPr>
      <w:bookmarkStart w:id="51" w:name="_Toc51833404"/>
    </w:p>
    <w:p w14:paraId="6706012B" w14:textId="0E9FAC08" w:rsidR="004D5EBD" w:rsidRDefault="004C2C9C" w:rsidP="00AD170B">
      <w:pPr>
        <w:pStyle w:val="Heading1nonumber"/>
      </w:pPr>
      <w:bookmarkStart w:id="52" w:name="_Toc51833419"/>
      <w:bookmarkStart w:id="53" w:name="_Toc290554257"/>
      <w:bookmarkStart w:id="54" w:name="_Toc299621222"/>
      <w:bookmarkStart w:id="55" w:name="_Toc299631447"/>
      <w:bookmarkStart w:id="56" w:name="_Toc299631509"/>
      <w:bookmarkStart w:id="57" w:name="_Toc299631599"/>
      <w:bookmarkStart w:id="58" w:name="_Toc299631675"/>
      <w:bookmarkStart w:id="59" w:name="_Toc161924601"/>
      <w:bookmarkEnd w:id="51"/>
      <w:r>
        <w:lastRenderedPageBreak/>
        <w:t>References</w:t>
      </w:r>
      <w:bookmarkEnd w:id="52"/>
      <w:bookmarkEnd w:id="53"/>
      <w:bookmarkEnd w:id="54"/>
      <w:bookmarkEnd w:id="55"/>
      <w:bookmarkEnd w:id="56"/>
      <w:bookmarkEnd w:id="57"/>
      <w:bookmarkEnd w:id="58"/>
      <w:bookmarkEnd w:id="59"/>
    </w:p>
    <w:p w14:paraId="4D8F9B24" w14:textId="77777777" w:rsidR="00DA28B2" w:rsidRDefault="005B4580" w:rsidP="00D03F5F">
      <w:r>
        <w:t>[1] University of Wales Trinity St David – OME-Programme-ACDB 4011: Titration</w:t>
      </w:r>
      <w:bookmarkStart w:id="60" w:name="_Toc51833420"/>
    </w:p>
    <w:p w14:paraId="6BD4263B" w14:textId="77777777" w:rsidR="00E63CC2" w:rsidRDefault="00E63CC2" w:rsidP="00D03F5F"/>
    <w:p w14:paraId="1453FBDD" w14:textId="4882BA87" w:rsidR="00E63CC2" w:rsidRDefault="00E63CC2" w:rsidP="00D03F5F">
      <w:r>
        <w:t>[2]</w:t>
      </w:r>
      <w:r w:rsidRPr="00E63CC2">
        <w:t xml:space="preserve"> </w:t>
      </w:r>
      <w:r w:rsidRPr="00E63CC2">
        <w:t xml:space="preserve">Nandi, Amiya &amp; Singh, Sunil &amp; </w:t>
      </w:r>
      <w:proofErr w:type="spellStart"/>
      <w:r w:rsidRPr="00E63CC2">
        <w:t>Kunjir</w:t>
      </w:r>
      <w:proofErr w:type="spellEnd"/>
      <w:r w:rsidRPr="00E63CC2">
        <w:t xml:space="preserve">, Ganesh &amp; Singh, </w:t>
      </w:r>
      <w:proofErr w:type="spellStart"/>
      <w:r w:rsidRPr="00E63CC2">
        <w:t>Jaivindra</w:t>
      </w:r>
      <w:proofErr w:type="spellEnd"/>
      <w:r w:rsidRPr="00E63CC2">
        <w:t xml:space="preserve"> &amp; Kumar, Alok &amp; Pandey, Raj. (2013). Assay of the Insensitive High Explosive 3-Nitro-1,2,4- triazol-5-one (NTO) by Acid-Base Titration. Central European Journal of Energetic Materials. 2</w:t>
      </w:r>
    </w:p>
    <w:p w14:paraId="0236B479" w14:textId="77777777" w:rsidR="00E63CC2" w:rsidRDefault="00E63CC2" w:rsidP="00D03F5F"/>
    <w:p w14:paraId="671F8ECF" w14:textId="1D9A7061" w:rsidR="00E63CC2" w:rsidRDefault="00E63CC2" w:rsidP="00D03F5F">
      <w:pPr>
        <w:sectPr w:rsidR="00E63CC2" w:rsidSect="00591542">
          <w:headerReference w:type="default" r:id="rId21"/>
          <w:pgSz w:w="11906" w:h="16838" w:code="9"/>
          <w:pgMar w:top="1701" w:right="1701" w:bottom="1701" w:left="1701" w:header="709" w:footer="851" w:gutter="0"/>
          <w:cols w:space="708"/>
          <w:docGrid w:linePitch="360"/>
        </w:sectPr>
      </w:pPr>
    </w:p>
    <w:p w14:paraId="7AFA915A" w14:textId="3BF87355" w:rsidR="00D03F5F" w:rsidRDefault="00E63CC2" w:rsidP="00D03F5F">
      <w:pPr>
        <w:pStyle w:val="Heading1nonumber"/>
      </w:pPr>
      <w:bookmarkStart w:id="61" w:name="_Toc161924602"/>
      <w:bookmarkEnd w:id="60"/>
      <w:r w:rsidRPr="003D1A6E">
        <w:lastRenderedPageBreak/>
        <w:drawing>
          <wp:anchor distT="0" distB="0" distL="114300" distR="114300" simplePos="0" relativeHeight="251658240" behindDoc="0" locked="0" layoutInCell="1" allowOverlap="1" wp14:anchorId="2B6C6254" wp14:editId="50CA95E8">
            <wp:simplePos x="0" y="0"/>
            <wp:positionH relativeFrom="margin">
              <wp:align>center</wp:align>
            </wp:positionH>
            <wp:positionV relativeFrom="paragraph">
              <wp:posOffset>471362</wp:posOffset>
            </wp:positionV>
            <wp:extent cx="5257800" cy="6029325"/>
            <wp:effectExtent l="0" t="0" r="0" b="9525"/>
            <wp:wrapSquare wrapText="bothSides"/>
            <wp:docPr id="494961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961325" name=""/>
                    <pic:cNvPicPr/>
                  </pic:nvPicPr>
                  <pic:blipFill>
                    <a:blip r:embed="rId22">
                      <a:extLst>
                        <a:ext uri="{28A0092B-C50C-407E-A947-70E740481C1C}">
                          <a14:useLocalDpi xmlns:a14="http://schemas.microsoft.com/office/drawing/2010/main" val="0"/>
                        </a:ext>
                      </a:extLst>
                    </a:blip>
                    <a:stretch>
                      <a:fillRect/>
                    </a:stretch>
                  </pic:blipFill>
                  <pic:spPr>
                    <a:xfrm>
                      <a:off x="0" y="0"/>
                      <a:ext cx="5257800" cy="6029325"/>
                    </a:xfrm>
                    <a:prstGeom prst="rect">
                      <a:avLst/>
                    </a:prstGeom>
                  </pic:spPr>
                </pic:pic>
              </a:graphicData>
            </a:graphic>
          </wp:anchor>
        </w:drawing>
      </w:r>
      <w:r>
        <w:t>Appendix</w:t>
      </w:r>
      <w:bookmarkEnd w:id="61"/>
    </w:p>
    <w:p w14:paraId="0219F760" w14:textId="3933D938" w:rsidR="00E63CC2" w:rsidRPr="003D1A6E" w:rsidRDefault="003D1A6E" w:rsidP="00D03F5F">
      <w:pPr>
        <w:pStyle w:val="Heading1nonumber"/>
        <w:rPr>
          <w:b w:val="0"/>
          <w:bCs w:val="0"/>
          <w:sz w:val="18"/>
          <w:szCs w:val="18"/>
        </w:rPr>
      </w:pPr>
      <w:bookmarkStart w:id="62" w:name="_Toc161924603"/>
      <w:r w:rsidRPr="003D1A6E">
        <w:rPr>
          <w:b w:val="0"/>
          <w:bCs w:val="0"/>
          <w:sz w:val="18"/>
          <w:szCs w:val="18"/>
        </w:rPr>
        <w:t>Titration results</w:t>
      </w:r>
      <w:bookmarkEnd w:id="62"/>
    </w:p>
    <w:sectPr w:rsidR="00E63CC2" w:rsidRPr="003D1A6E" w:rsidSect="00591542">
      <w:headerReference w:type="default" r:id="rId23"/>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B62B7" w14:textId="77777777" w:rsidR="00591542" w:rsidRDefault="00591542">
      <w:r>
        <w:separator/>
      </w:r>
    </w:p>
  </w:endnote>
  <w:endnote w:type="continuationSeparator" w:id="0">
    <w:p w14:paraId="1C3FB67E" w14:textId="77777777" w:rsidR="00591542" w:rsidRDefault="00591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FF0F6" w14:textId="77777777" w:rsidR="00591542" w:rsidRDefault="00591542">
      <w:r>
        <w:separator/>
      </w:r>
    </w:p>
  </w:footnote>
  <w:footnote w:type="continuationSeparator" w:id="0">
    <w:p w14:paraId="7B136FAD" w14:textId="77777777" w:rsidR="00591542" w:rsidRDefault="005915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0A2A5" w14:textId="4CDD5E63" w:rsidR="002B0693" w:rsidRPr="00807CDF" w:rsidRDefault="002B0693" w:rsidP="00807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E9778"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104E" w14:textId="77777777" w:rsidR="002B0693" w:rsidRDefault="002B06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D628E" w14:textId="77777777" w:rsidR="002B0693" w:rsidRDefault="002B069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8C132" w14:textId="77777777" w:rsidR="002B0693" w:rsidRDefault="002B069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4D78F" w14:textId="77777777" w:rsidR="002B0693" w:rsidRDefault="002B069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B649D" w14:textId="77777777" w:rsidR="002B0693" w:rsidRDefault="002B069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A796149"/>
    <w:multiLevelType w:val="hybridMultilevel"/>
    <w:tmpl w:val="E9447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7" w15:restartNumberingAfterBreak="0">
    <w:nsid w:val="588071B6"/>
    <w:multiLevelType w:val="hybridMultilevel"/>
    <w:tmpl w:val="583A07CC"/>
    <w:lvl w:ilvl="0" w:tplc="9F38953E">
      <w:start w:val="1"/>
      <w:numFmt w:val="bullet"/>
      <w:lvlText w:val="•"/>
      <w:lvlJc w:val="left"/>
      <w:pPr>
        <w:tabs>
          <w:tab w:val="num" w:pos="720"/>
        </w:tabs>
        <w:ind w:left="720" w:hanging="360"/>
      </w:pPr>
      <w:rPr>
        <w:rFonts w:ascii="Arial" w:hAnsi="Arial" w:hint="default"/>
      </w:rPr>
    </w:lvl>
    <w:lvl w:ilvl="1" w:tplc="DD0462D4">
      <w:numFmt w:val="bullet"/>
      <w:lvlText w:val="•"/>
      <w:lvlJc w:val="left"/>
      <w:pPr>
        <w:tabs>
          <w:tab w:val="num" w:pos="1440"/>
        </w:tabs>
        <w:ind w:left="1440" w:hanging="360"/>
      </w:pPr>
      <w:rPr>
        <w:rFonts w:ascii="Arial" w:hAnsi="Arial" w:hint="default"/>
      </w:rPr>
    </w:lvl>
    <w:lvl w:ilvl="2" w:tplc="F8E2B8B0" w:tentative="1">
      <w:start w:val="1"/>
      <w:numFmt w:val="bullet"/>
      <w:lvlText w:val="•"/>
      <w:lvlJc w:val="left"/>
      <w:pPr>
        <w:tabs>
          <w:tab w:val="num" w:pos="2160"/>
        </w:tabs>
        <w:ind w:left="2160" w:hanging="360"/>
      </w:pPr>
      <w:rPr>
        <w:rFonts w:ascii="Arial" w:hAnsi="Arial" w:hint="default"/>
      </w:rPr>
    </w:lvl>
    <w:lvl w:ilvl="3" w:tplc="E084E952" w:tentative="1">
      <w:start w:val="1"/>
      <w:numFmt w:val="bullet"/>
      <w:lvlText w:val="•"/>
      <w:lvlJc w:val="left"/>
      <w:pPr>
        <w:tabs>
          <w:tab w:val="num" w:pos="2880"/>
        </w:tabs>
        <w:ind w:left="2880" w:hanging="360"/>
      </w:pPr>
      <w:rPr>
        <w:rFonts w:ascii="Arial" w:hAnsi="Arial" w:hint="default"/>
      </w:rPr>
    </w:lvl>
    <w:lvl w:ilvl="4" w:tplc="6F5A29EC" w:tentative="1">
      <w:start w:val="1"/>
      <w:numFmt w:val="bullet"/>
      <w:lvlText w:val="•"/>
      <w:lvlJc w:val="left"/>
      <w:pPr>
        <w:tabs>
          <w:tab w:val="num" w:pos="3600"/>
        </w:tabs>
        <w:ind w:left="3600" w:hanging="360"/>
      </w:pPr>
      <w:rPr>
        <w:rFonts w:ascii="Arial" w:hAnsi="Arial" w:hint="default"/>
      </w:rPr>
    </w:lvl>
    <w:lvl w:ilvl="5" w:tplc="92D81398" w:tentative="1">
      <w:start w:val="1"/>
      <w:numFmt w:val="bullet"/>
      <w:lvlText w:val="•"/>
      <w:lvlJc w:val="left"/>
      <w:pPr>
        <w:tabs>
          <w:tab w:val="num" w:pos="4320"/>
        </w:tabs>
        <w:ind w:left="4320" w:hanging="360"/>
      </w:pPr>
      <w:rPr>
        <w:rFonts w:ascii="Arial" w:hAnsi="Arial" w:hint="default"/>
      </w:rPr>
    </w:lvl>
    <w:lvl w:ilvl="6" w:tplc="F8CA1752" w:tentative="1">
      <w:start w:val="1"/>
      <w:numFmt w:val="bullet"/>
      <w:lvlText w:val="•"/>
      <w:lvlJc w:val="left"/>
      <w:pPr>
        <w:tabs>
          <w:tab w:val="num" w:pos="5040"/>
        </w:tabs>
        <w:ind w:left="5040" w:hanging="360"/>
      </w:pPr>
      <w:rPr>
        <w:rFonts w:ascii="Arial" w:hAnsi="Arial" w:hint="default"/>
      </w:rPr>
    </w:lvl>
    <w:lvl w:ilvl="7" w:tplc="FAAC5316" w:tentative="1">
      <w:start w:val="1"/>
      <w:numFmt w:val="bullet"/>
      <w:lvlText w:val="•"/>
      <w:lvlJc w:val="left"/>
      <w:pPr>
        <w:tabs>
          <w:tab w:val="num" w:pos="5760"/>
        </w:tabs>
        <w:ind w:left="5760" w:hanging="360"/>
      </w:pPr>
      <w:rPr>
        <w:rFonts w:ascii="Arial" w:hAnsi="Arial" w:hint="default"/>
      </w:rPr>
    </w:lvl>
    <w:lvl w:ilvl="8" w:tplc="E52C72A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8AD20B5"/>
    <w:multiLevelType w:val="hybridMultilevel"/>
    <w:tmpl w:val="DD60650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6CF96D76"/>
    <w:multiLevelType w:val="multilevel"/>
    <w:tmpl w:val="490A6D94"/>
    <w:lvl w:ilvl="0">
      <w:start w:val="1"/>
      <w:numFmt w:val="decimal"/>
      <w:lvlText w:val="(%1-"/>
      <w:lvlJc w:val="left"/>
      <w:pPr>
        <w:ind w:left="516" w:hanging="516"/>
      </w:pPr>
      <w:rPr>
        <w:rFonts w:ascii="Arial" w:eastAsia="Times New Roman" w:hAnsi="Arial" w:cs="Times New Roman" w:hint="default"/>
        <w:color w:val="0000FF"/>
        <w:sz w:val="24"/>
        <w:u w:val="single"/>
      </w:rPr>
    </w:lvl>
    <w:lvl w:ilvl="1">
      <w:start w:val="1"/>
      <w:numFmt w:val="decimal"/>
      <w:lvlText w:val="(%1-%2)"/>
      <w:lvlJc w:val="left"/>
      <w:pPr>
        <w:ind w:left="720" w:hanging="720"/>
      </w:pPr>
      <w:rPr>
        <w:rFonts w:ascii="Arial" w:eastAsia="Times New Roman" w:hAnsi="Arial" w:cs="Times New Roman" w:hint="default"/>
        <w:color w:val="0000FF"/>
        <w:sz w:val="24"/>
        <w:u w:val="single"/>
      </w:rPr>
    </w:lvl>
    <w:lvl w:ilvl="2">
      <w:start w:val="1"/>
      <w:numFmt w:val="decimal"/>
      <w:lvlText w:val="(%1-%2)%3."/>
      <w:lvlJc w:val="left"/>
      <w:pPr>
        <w:ind w:left="720" w:hanging="720"/>
      </w:pPr>
      <w:rPr>
        <w:rFonts w:ascii="Arial" w:eastAsia="Times New Roman" w:hAnsi="Arial" w:cs="Times New Roman" w:hint="default"/>
        <w:color w:val="0000FF"/>
        <w:sz w:val="24"/>
        <w:u w:val="single"/>
      </w:rPr>
    </w:lvl>
    <w:lvl w:ilvl="3">
      <w:start w:val="1"/>
      <w:numFmt w:val="decimal"/>
      <w:lvlText w:val="(%1-%2)%3.%4."/>
      <w:lvlJc w:val="left"/>
      <w:pPr>
        <w:ind w:left="1080" w:hanging="1080"/>
      </w:pPr>
      <w:rPr>
        <w:rFonts w:ascii="Arial" w:eastAsia="Times New Roman" w:hAnsi="Arial" w:cs="Times New Roman" w:hint="default"/>
        <w:color w:val="0000FF"/>
        <w:sz w:val="24"/>
        <w:u w:val="single"/>
      </w:rPr>
    </w:lvl>
    <w:lvl w:ilvl="4">
      <w:start w:val="1"/>
      <w:numFmt w:val="decimal"/>
      <w:lvlText w:val="(%1-%2)%3.%4.%5."/>
      <w:lvlJc w:val="left"/>
      <w:pPr>
        <w:ind w:left="1080" w:hanging="1080"/>
      </w:pPr>
      <w:rPr>
        <w:rFonts w:ascii="Arial" w:eastAsia="Times New Roman" w:hAnsi="Arial" w:cs="Times New Roman" w:hint="default"/>
        <w:color w:val="0000FF"/>
        <w:sz w:val="24"/>
        <w:u w:val="single"/>
      </w:rPr>
    </w:lvl>
    <w:lvl w:ilvl="5">
      <w:start w:val="1"/>
      <w:numFmt w:val="decimal"/>
      <w:lvlText w:val="(%1-%2)%3.%4.%5.%6."/>
      <w:lvlJc w:val="left"/>
      <w:pPr>
        <w:ind w:left="1080" w:hanging="1080"/>
      </w:pPr>
      <w:rPr>
        <w:rFonts w:ascii="Arial" w:eastAsia="Times New Roman" w:hAnsi="Arial" w:cs="Times New Roman" w:hint="default"/>
        <w:color w:val="0000FF"/>
        <w:sz w:val="24"/>
        <w:u w:val="single"/>
      </w:rPr>
    </w:lvl>
    <w:lvl w:ilvl="6">
      <w:start w:val="1"/>
      <w:numFmt w:val="decimal"/>
      <w:lvlText w:val="(%1-%2)%3.%4.%5.%6.%7."/>
      <w:lvlJc w:val="left"/>
      <w:pPr>
        <w:ind w:left="1440" w:hanging="1440"/>
      </w:pPr>
      <w:rPr>
        <w:rFonts w:ascii="Arial" w:eastAsia="Times New Roman" w:hAnsi="Arial" w:cs="Times New Roman" w:hint="default"/>
        <w:color w:val="0000FF"/>
        <w:sz w:val="24"/>
        <w:u w:val="single"/>
      </w:rPr>
    </w:lvl>
    <w:lvl w:ilvl="7">
      <w:start w:val="1"/>
      <w:numFmt w:val="decimal"/>
      <w:lvlText w:val="(%1-%2)%3.%4.%5.%6.%7.%8."/>
      <w:lvlJc w:val="left"/>
      <w:pPr>
        <w:ind w:left="1440" w:hanging="1440"/>
      </w:pPr>
      <w:rPr>
        <w:rFonts w:ascii="Arial" w:eastAsia="Times New Roman" w:hAnsi="Arial" w:cs="Times New Roman" w:hint="default"/>
        <w:color w:val="0000FF"/>
        <w:sz w:val="24"/>
        <w:u w:val="single"/>
      </w:rPr>
    </w:lvl>
    <w:lvl w:ilvl="8">
      <w:start w:val="1"/>
      <w:numFmt w:val="decimal"/>
      <w:lvlText w:val="(%1-%2)%3.%4.%5.%6.%7.%8.%9."/>
      <w:lvlJc w:val="left"/>
      <w:pPr>
        <w:ind w:left="1800" w:hanging="1800"/>
      </w:pPr>
      <w:rPr>
        <w:rFonts w:ascii="Arial" w:eastAsia="Times New Roman" w:hAnsi="Arial" w:cs="Times New Roman" w:hint="default"/>
        <w:color w:val="0000FF"/>
        <w:sz w:val="24"/>
        <w:u w:val="single"/>
      </w:rPr>
    </w:lvl>
  </w:abstractNum>
  <w:abstractNum w:abstractNumId="32" w15:restartNumberingAfterBreak="0">
    <w:nsid w:val="7054038E"/>
    <w:multiLevelType w:val="multilevel"/>
    <w:tmpl w:val="00B80FF0"/>
    <w:lvl w:ilvl="0">
      <w:start w:val="1"/>
      <w:numFmt w:val="decimal"/>
      <w:lvlText w:val="%1"/>
      <w:lvlJc w:val="left"/>
      <w:pPr>
        <w:ind w:left="384" w:hanging="384"/>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41770B"/>
    <w:multiLevelType w:val="hybridMultilevel"/>
    <w:tmpl w:val="4A7A7E3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7" w15:restartNumberingAfterBreak="0">
    <w:nsid w:val="7AF97386"/>
    <w:multiLevelType w:val="multilevel"/>
    <w:tmpl w:val="E1C4B3C8"/>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2."/>
      <w:lvlJc w:val="left"/>
      <w:pPr>
        <w:ind w:left="576" w:hanging="576"/>
      </w:pPr>
      <w:rPr>
        <w:rFonts w:ascii="Arial" w:eastAsia="Times New Roman" w:hAnsi="Arial" w:cs="Arial"/>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8"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7"/>
  </w:num>
  <w:num w:numId="2" w16cid:durableId="1489785511">
    <w:abstractNumId w:val="18"/>
  </w:num>
  <w:num w:numId="3" w16cid:durableId="905871091">
    <w:abstractNumId w:val="14"/>
  </w:num>
  <w:num w:numId="4" w16cid:durableId="534970395">
    <w:abstractNumId w:val="10"/>
  </w:num>
  <w:num w:numId="5" w16cid:durableId="38435229">
    <w:abstractNumId w:val="36"/>
  </w:num>
  <w:num w:numId="6" w16cid:durableId="2057730824">
    <w:abstractNumId w:val="21"/>
  </w:num>
  <w:num w:numId="7" w16cid:durableId="1675720074">
    <w:abstractNumId w:val="23"/>
  </w:num>
  <w:num w:numId="8" w16cid:durableId="1014383751">
    <w:abstractNumId w:val="16"/>
  </w:num>
  <w:num w:numId="9" w16cid:durableId="201672474">
    <w:abstractNumId w:val="30"/>
  </w:num>
  <w:num w:numId="10" w16cid:durableId="256066161">
    <w:abstractNumId w:val="38"/>
  </w:num>
  <w:num w:numId="11" w16cid:durableId="2087680663">
    <w:abstractNumId w:val="13"/>
  </w:num>
  <w:num w:numId="12" w16cid:durableId="2044011657">
    <w:abstractNumId w:val="22"/>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5"/>
  </w:num>
  <w:num w:numId="24" w16cid:durableId="657152095">
    <w:abstractNumId w:val="11"/>
  </w:num>
  <w:num w:numId="25" w16cid:durableId="649095097">
    <w:abstractNumId w:val="24"/>
  </w:num>
  <w:num w:numId="26" w16cid:durableId="2025472307">
    <w:abstractNumId w:val="12"/>
  </w:num>
  <w:num w:numId="27" w16cid:durableId="732191785">
    <w:abstractNumId w:val="26"/>
  </w:num>
  <w:num w:numId="28" w16cid:durableId="1293512764">
    <w:abstractNumId w:val="15"/>
  </w:num>
  <w:num w:numId="29" w16cid:durableId="1552501508">
    <w:abstractNumId w:val="33"/>
  </w:num>
  <w:num w:numId="30" w16cid:durableId="1990475844">
    <w:abstractNumId w:val="29"/>
  </w:num>
  <w:num w:numId="31" w16cid:durableId="1087464949">
    <w:abstractNumId w:val="17"/>
  </w:num>
  <w:num w:numId="32" w16cid:durableId="516886674">
    <w:abstractNumId w:val="25"/>
  </w:num>
  <w:num w:numId="33" w16cid:durableId="1720863631">
    <w:abstractNumId w:val="19"/>
  </w:num>
  <w:num w:numId="34" w16cid:durableId="1716464321">
    <w:abstractNumId w:val="32"/>
  </w:num>
  <w:num w:numId="35" w16cid:durableId="684207156">
    <w:abstractNumId w:val="31"/>
  </w:num>
  <w:num w:numId="36" w16cid:durableId="548228479">
    <w:abstractNumId w:val="20"/>
  </w:num>
  <w:num w:numId="37" w16cid:durableId="1788543337">
    <w:abstractNumId w:val="28"/>
  </w:num>
  <w:num w:numId="38" w16cid:durableId="244609028">
    <w:abstractNumId w:val="34"/>
  </w:num>
  <w:num w:numId="39" w16cid:durableId="162453230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46A5"/>
    <w:rsid w:val="00015A13"/>
    <w:rsid w:val="00016BC8"/>
    <w:rsid w:val="0003188E"/>
    <w:rsid w:val="00040246"/>
    <w:rsid w:val="00045D6F"/>
    <w:rsid w:val="000628D5"/>
    <w:rsid w:val="00063CEE"/>
    <w:rsid w:val="00065259"/>
    <w:rsid w:val="00065A60"/>
    <w:rsid w:val="00067512"/>
    <w:rsid w:val="0007156D"/>
    <w:rsid w:val="00071CD5"/>
    <w:rsid w:val="00086305"/>
    <w:rsid w:val="00097727"/>
    <w:rsid w:val="000A4407"/>
    <w:rsid w:val="000B6677"/>
    <w:rsid w:val="000C6559"/>
    <w:rsid w:val="000D3236"/>
    <w:rsid w:val="000D3AB7"/>
    <w:rsid w:val="000E1E14"/>
    <w:rsid w:val="000E5531"/>
    <w:rsid w:val="000F3FC7"/>
    <w:rsid w:val="000F5578"/>
    <w:rsid w:val="00126903"/>
    <w:rsid w:val="00130109"/>
    <w:rsid w:val="00132B6A"/>
    <w:rsid w:val="00145332"/>
    <w:rsid w:val="001507DE"/>
    <w:rsid w:val="00171953"/>
    <w:rsid w:val="001850E2"/>
    <w:rsid w:val="00187AAB"/>
    <w:rsid w:val="00196CAA"/>
    <w:rsid w:val="001B0633"/>
    <w:rsid w:val="001B63F7"/>
    <w:rsid w:val="001C1A69"/>
    <w:rsid w:val="001C2208"/>
    <w:rsid w:val="001C23E5"/>
    <w:rsid w:val="001D1974"/>
    <w:rsid w:val="001D2FAF"/>
    <w:rsid w:val="001D636A"/>
    <w:rsid w:val="001D7982"/>
    <w:rsid w:val="001D7ED1"/>
    <w:rsid w:val="001E00D5"/>
    <w:rsid w:val="001E388D"/>
    <w:rsid w:val="001E7302"/>
    <w:rsid w:val="001F1539"/>
    <w:rsid w:val="001F3055"/>
    <w:rsid w:val="001F41DE"/>
    <w:rsid w:val="001F7EBB"/>
    <w:rsid w:val="00204473"/>
    <w:rsid w:val="002121F3"/>
    <w:rsid w:val="00224C6D"/>
    <w:rsid w:val="00224E7F"/>
    <w:rsid w:val="00230B99"/>
    <w:rsid w:val="00232066"/>
    <w:rsid w:val="00232B80"/>
    <w:rsid w:val="00243313"/>
    <w:rsid w:val="00245DA7"/>
    <w:rsid w:val="00246995"/>
    <w:rsid w:val="0025099B"/>
    <w:rsid w:val="00267F4D"/>
    <w:rsid w:val="00285034"/>
    <w:rsid w:val="002A5491"/>
    <w:rsid w:val="002A7DD0"/>
    <w:rsid w:val="002B0693"/>
    <w:rsid w:val="002B133F"/>
    <w:rsid w:val="002B7456"/>
    <w:rsid w:val="002B7B28"/>
    <w:rsid w:val="002D05CE"/>
    <w:rsid w:val="002D4A7B"/>
    <w:rsid w:val="002F7211"/>
    <w:rsid w:val="00304798"/>
    <w:rsid w:val="003500A4"/>
    <w:rsid w:val="00351E83"/>
    <w:rsid w:val="003550A0"/>
    <w:rsid w:val="0035720C"/>
    <w:rsid w:val="00361EFD"/>
    <w:rsid w:val="0037068D"/>
    <w:rsid w:val="00372935"/>
    <w:rsid w:val="00393F05"/>
    <w:rsid w:val="003A5815"/>
    <w:rsid w:val="003B075E"/>
    <w:rsid w:val="003B1C9F"/>
    <w:rsid w:val="003B2155"/>
    <w:rsid w:val="003D1A6E"/>
    <w:rsid w:val="003F67A2"/>
    <w:rsid w:val="004015E2"/>
    <w:rsid w:val="00404309"/>
    <w:rsid w:val="0041685B"/>
    <w:rsid w:val="00423DB3"/>
    <w:rsid w:val="00445061"/>
    <w:rsid w:val="00445556"/>
    <w:rsid w:val="004534AC"/>
    <w:rsid w:val="00460314"/>
    <w:rsid w:val="0046152D"/>
    <w:rsid w:val="004747AF"/>
    <w:rsid w:val="0049076B"/>
    <w:rsid w:val="004A1164"/>
    <w:rsid w:val="004A133A"/>
    <w:rsid w:val="004B5597"/>
    <w:rsid w:val="004B5D2E"/>
    <w:rsid w:val="004C03F0"/>
    <w:rsid w:val="004C2C9C"/>
    <w:rsid w:val="004D265B"/>
    <w:rsid w:val="004D5EBD"/>
    <w:rsid w:val="004E7AF1"/>
    <w:rsid w:val="005040D4"/>
    <w:rsid w:val="005064F6"/>
    <w:rsid w:val="005125CD"/>
    <w:rsid w:val="005134B3"/>
    <w:rsid w:val="0052247A"/>
    <w:rsid w:val="005244BB"/>
    <w:rsid w:val="00524E57"/>
    <w:rsid w:val="005304A9"/>
    <w:rsid w:val="00541950"/>
    <w:rsid w:val="00543179"/>
    <w:rsid w:val="00547EA4"/>
    <w:rsid w:val="005528A4"/>
    <w:rsid w:val="00571D27"/>
    <w:rsid w:val="005800F4"/>
    <w:rsid w:val="00591542"/>
    <w:rsid w:val="005A29B0"/>
    <w:rsid w:val="005B4580"/>
    <w:rsid w:val="005C0AF1"/>
    <w:rsid w:val="005C6FA2"/>
    <w:rsid w:val="005D4968"/>
    <w:rsid w:val="005D68D1"/>
    <w:rsid w:val="005E3ACA"/>
    <w:rsid w:val="005E4B39"/>
    <w:rsid w:val="00600F1E"/>
    <w:rsid w:val="006159AA"/>
    <w:rsid w:val="00620197"/>
    <w:rsid w:val="0062295F"/>
    <w:rsid w:val="00623A81"/>
    <w:rsid w:val="00626744"/>
    <w:rsid w:val="0062728E"/>
    <w:rsid w:val="006342AB"/>
    <w:rsid w:val="006454D8"/>
    <w:rsid w:val="0065601E"/>
    <w:rsid w:val="006573D9"/>
    <w:rsid w:val="006575E8"/>
    <w:rsid w:val="00671FA2"/>
    <w:rsid w:val="00684F95"/>
    <w:rsid w:val="00685088"/>
    <w:rsid w:val="00693975"/>
    <w:rsid w:val="006A19EC"/>
    <w:rsid w:val="006A3182"/>
    <w:rsid w:val="006A797F"/>
    <w:rsid w:val="006C6C98"/>
    <w:rsid w:val="006D680A"/>
    <w:rsid w:val="006E1B42"/>
    <w:rsid w:val="006E7473"/>
    <w:rsid w:val="006F48A8"/>
    <w:rsid w:val="006F6F09"/>
    <w:rsid w:val="00700D30"/>
    <w:rsid w:val="0070144B"/>
    <w:rsid w:val="00702DA9"/>
    <w:rsid w:val="0070544E"/>
    <w:rsid w:val="00706FC0"/>
    <w:rsid w:val="007103F5"/>
    <w:rsid w:val="00720589"/>
    <w:rsid w:val="007240B6"/>
    <w:rsid w:val="00735256"/>
    <w:rsid w:val="00746920"/>
    <w:rsid w:val="00747900"/>
    <w:rsid w:val="0075020C"/>
    <w:rsid w:val="00751BC0"/>
    <w:rsid w:val="00792A54"/>
    <w:rsid w:val="00795AC0"/>
    <w:rsid w:val="007A5657"/>
    <w:rsid w:val="007D48F0"/>
    <w:rsid w:val="007F0255"/>
    <w:rsid w:val="007F186D"/>
    <w:rsid w:val="007F5C55"/>
    <w:rsid w:val="00801843"/>
    <w:rsid w:val="008035D7"/>
    <w:rsid w:val="00806B8E"/>
    <w:rsid w:val="00807610"/>
    <w:rsid w:val="00807CDF"/>
    <w:rsid w:val="00830238"/>
    <w:rsid w:val="00833618"/>
    <w:rsid w:val="00835E1B"/>
    <w:rsid w:val="00837448"/>
    <w:rsid w:val="008428F4"/>
    <w:rsid w:val="008462C0"/>
    <w:rsid w:val="00851ADB"/>
    <w:rsid w:val="00875B58"/>
    <w:rsid w:val="00876ECB"/>
    <w:rsid w:val="0088087A"/>
    <w:rsid w:val="00884ECE"/>
    <w:rsid w:val="008906BD"/>
    <w:rsid w:val="008B72AE"/>
    <w:rsid w:val="008B731F"/>
    <w:rsid w:val="008C56B9"/>
    <w:rsid w:val="008D00C5"/>
    <w:rsid w:val="008D0F71"/>
    <w:rsid w:val="008D1F23"/>
    <w:rsid w:val="008D5D60"/>
    <w:rsid w:val="008D5DD7"/>
    <w:rsid w:val="008D5E4C"/>
    <w:rsid w:val="008E5A35"/>
    <w:rsid w:val="008E7822"/>
    <w:rsid w:val="008F0A2B"/>
    <w:rsid w:val="008F2598"/>
    <w:rsid w:val="00922BCA"/>
    <w:rsid w:val="00925B40"/>
    <w:rsid w:val="0093381A"/>
    <w:rsid w:val="009404A4"/>
    <w:rsid w:val="0094060A"/>
    <w:rsid w:val="00941D35"/>
    <w:rsid w:val="009504C2"/>
    <w:rsid w:val="009616E1"/>
    <w:rsid w:val="00974BD2"/>
    <w:rsid w:val="00985180"/>
    <w:rsid w:val="00995B4F"/>
    <w:rsid w:val="00996FFA"/>
    <w:rsid w:val="009B52E2"/>
    <w:rsid w:val="009B68EF"/>
    <w:rsid w:val="009B7734"/>
    <w:rsid w:val="009F42D6"/>
    <w:rsid w:val="009F4F9E"/>
    <w:rsid w:val="00A0329E"/>
    <w:rsid w:val="00A128AB"/>
    <w:rsid w:val="00A226AF"/>
    <w:rsid w:val="00A259D4"/>
    <w:rsid w:val="00A25E3F"/>
    <w:rsid w:val="00A33D5D"/>
    <w:rsid w:val="00A36F61"/>
    <w:rsid w:val="00A633BD"/>
    <w:rsid w:val="00A651C5"/>
    <w:rsid w:val="00A66351"/>
    <w:rsid w:val="00A916EE"/>
    <w:rsid w:val="00A93341"/>
    <w:rsid w:val="00A95671"/>
    <w:rsid w:val="00AA1E42"/>
    <w:rsid w:val="00AA2009"/>
    <w:rsid w:val="00AA4D83"/>
    <w:rsid w:val="00AA61F1"/>
    <w:rsid w:val="00AD170B"/>
    <w:rsid w:val="00AD1A00"/>
    <w:rsid w:val="00AD6D75"/>
    <w:rsid w:val="00AE480E"/>
    <w:rsid w:val="00B03D9F"/>
    <w:rsid w:val="00B1530F"/>
    <w:rsid w:val="00B17824"/>
    <w:rsid w:val="00B20072"/>
    <w:rsid w:val="00B20B2C"/>
    <w:rsid w:val="00B2492B"/>
    <w:rsid w:val="00B30745"/>
    <w:rsid w:val="00B40908"/>
    <w:rsid w:val="00B516D8"/>
    <w:rsid w:val="00B53E08"/>
    <w:rsid w:val="00B62048"/>
    <w:rsid w:val="00B765F2"/>
    <w:rsid w:val="00B77263"/>
    <w:rsid w:val="00B7757A"/>
    <w:rsid w:val="00B8752D"/>
    <w:rsid w:val="00B96699"/>
    <w:rsid w:val="00B9798F"/>
    <w:rsid w:val="00BA0D4C"/>
    <w:rsid w:val="00BA279E"/>
    <w:rsid w:val="00BA5321"/>
    <w:rsid w:val="00BC00B2"/>
    <w:rsid w:val="00BC4978"/>
    <w:rsid w:val="00BD2A70"/>
    <w:rsid w:val="00BE1C94"/>
    <w:rsid w:val="00BE77DE"/>
    <w:rsid w:val="00BF21C7"/>
    <w:rsid w:val="00BF4B1B"/>
    <w:rsid w:val="00BF5778"/>
    <w:rsid w:val="00C04DD4"/>
    <w:rsid w:val="00C10332"/>
    <w:rsid w:val="00C23009"/>
    <w:rsid w:val="00C27103"/>
    <w:rsid w:val="00C4482E"/>
    <w:rsid w:val="00C44DF7"/>
    <w:rsid w:val="00C473DF"/>
    <w:rsid w:val="00C52F9C"/>
    <w:rsid w:val="00C53236"/>
    <w:rsid w:val="00C626AF"/>
    <w:rsid w:val="00C62DD8"/>
    <w:rsid w:val="00C658CA"/>
    <w:rsid w:val="00C71D1F"/>
    <w:rsid w:val="00C82E8D"/>
    <w:rsid w:val="00C90A14"/>
    <w:rsid w:val="00CA7AF4"/>
    <w:rsid w:val="00CC21F1"/>
    <w:rsid w:val="00CD6BE3"/>
    <w:rsid w:val="00CD7166"/>
    <w:rsid w:val="00CE3F44"/>
    <w:rsid w:val="00CF66E5"/>
    <w:rsid w:val="00CF6AA9"/>
    <w:rsid w:val="00D00922"/>
    <w:rsid w:val="00D03E8E"/>
    <w:rsid w:val="00D03F5F"/>
    <w:rsid w:val="00D04795"/>
    <w:rsid w:val="00D135C3"/>
    <w:rsid w:val="00D233FE"/>
    <w:rsid w:val="00D234C6"/>
    <w:rsid w:val="00D23D5B"/>
    <w:rsid w:val="00D333B2"/>
    <w:rsid w:val="00D34064"/>
    <w:rsid w:val="00D351A6"/>
    <w:rsid w:val="00D3724C"/>
    <w:rsid w:val="00D507DF"/>
    <w:rsid w:val="00D52AC3"/>
    <w:rsid w:val="00D54B4D"/>
    <w:rsid w:val="00DA28B2"/>
    <w:rsid w:val="00DA7B8C"/>
    <w:rsid w:val="00DB0932"/>
    <w:rsid w:val="00DC6E45"/>
    <w:rsid w:val="00DD3DA3"/>
    <w:rsid w:val="00DE4B07"/>
    <w:rsid w:val="00DE6D5F"/>
    <w:rsid w:val="00DF6781"/>
    <w:rsid w:val="00E025DC"/>
    <w:rsid w:val="00E0277E"/>
    <w:rsid w:val="00E03874"/>
    <w:rsid w:val="00E06505"/>
    <w:rsid w:val="00E17857"/>
    <w:rsid w:val="00E27131"/>
    <w:rsid w:val="00E27644"/>
    <w:rsid w:val="00E367E5"/>
    <w:rsid w:val="00E37F83"/>
    <w:rsid w:val="00E53D4B"/>
    <w:rsid w:val="00E60686"/>
    <w:rsid w:val="00E63CC2"/>
    <w:rsid w:val="00E66614"/>
    <w:rsid w:val="00E71C90"/>
    <w:rsid w:val="00E75826"/>
    <w:rsid w:val="00E8030E"/>
    <w:rsid w:val="00E81DD4"/>
    <w:rsid w:val="00E94F51"/>
    <w:rsid w:val="00E94FC1"/>
    <w:rsid w:val="00EA3654"/>
    <w:rsid w:val="00EB311A"/>
    <w:rsid w:val="00EB47D6"/>
    <w:rsid w:val="00EC42E2"/>
    <w:rsid w:val="00EC4663"/>
    <w:rsid w:val="00EC473B"/>
    <w:rsid w:val="00EC746C"/>
    <w:rsid w:val="00EE07F2"/>
    <w:rsid w:val="00EF21A6"/>
    <w:rsid w:val="00EF35D7"/>
    <w:rsid w:val="00EF5C69"/>
    <w:rsid w:val="00F15523"/>
    <w:rsid w:val="00F16E24"/>
    <w:rsid w:val="00F2159F"/>
    <w:rsid w:val="00F32629"/>
    <w:rsid w:val="00F32ADB"/>
    <w:rsid w:val="00F33B50"/>
    <w:rsid w:val="00F4072F"/>
    <w:rsid w:val="00F44E18"/>
    <w:rsid w:val="00F4729A"/>
    <w:rsid w:val="00F509C2"/>
    <w:rsid w:val="00F551D0"/>
    <w:rsid w:val="00F65825"/>
    <w:rsid w:val="00F70D29"/>
    <w:rsid w:val="00F718E3"/>
    <w:rsid w:val="00F72FA5"/>
    <w:rsid w:val="00F73103"/>
    <w:rsid w:val="00F73DA6"/>
    <w:rsid w:val="00F84DA7"/>
    <w:rsid w:val="00F86DFA"/>
    <w:rsid w:val="00FA46DB"/>
    <w:rsid w:val="00FA55B5"/>
    <w:rsid w:val="00FA7F7D"/>
    <w:rsid w:val="00FB6B73"/>
    <w:rsid w:val="00FB6BE4"/>
    <w:rsid w:val="00FC7074"/>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3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NoSpacing">
    <w:name w:val="No Spacing"/>
    <w:uiPriority w:val="1"/>
    <w:qFormat/>
    <w:rsid w:val="005040D4"/>
    <w:pPr>
      <w:spacing w:after="0" w:line="240" w:lineRule="auto"/>
      <w:jc w:val="both"/>
    </w:pPr>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70753724">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67891633">
      <w:bodyDiv w:val="1"/>
      <w:marLeft w:val="0"/>
      <w:marRight w:val="0"/>
      <w:marTop w:val="0"/>
      <w:marBottom w:val="0"/>
      <w:divBdr>
        <w:top w:val="none" w:sz="0" w:space="0" w:color="auto"/>
        <w:left w:val="none" w:sz="0" w:space="0" w:color="auto"/>
        <w:bottom w:val="none" w:sz="0" w:space="0" w:color="auto"/>
        <w:right w:val="none" w:sz="0" w:space="0" w:color="auto"/>
      </w:divBdr>
    </w:div>
    <w:div w:id="1153179457">
      <w:bodyDiv w:val="1"/>
      <w:marLeft w:val="0"/>
      <w:marRight w:val="0"/>
      <w:marTop w:val="0"/>
      <w:marBottom w:val="0"/>
      <w:divBdr>
        <w:top w:val="none" w:sz="0" w:space="0" w:color="auto"/>
        <w:left w:val="none" w:sz="0" w:space="0" w:color="auto"/>
        <w:bottom w:val="none" w:sz="0" w:space="0" w:color="auto"/>
        <w:right w:val="none" w:sz="0" w:space="0" w:color="auto"/>
      </w:divBdr>
    </w:div>
    <w:div w:id="1197814426">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7.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DrE24</b:Tag>
    <b:SourceType>JournalArticle</b:SourceType>
    <b:Guid>{B085B526-908D-467E-9206-35B4F53427A2}</b:Guid>
    <b:Title>ACDB 4011: Titration</b:Title>
    <b:Year>2023-2024</b:Year>
    <b:Author>
      <b:Author>
        <b:Corporate>Dr Ewa Kazimierska</b:Corporate>
      </b:Author>
    </b:Author>
    <b:JournalName>OME- Programme</b:JournalName>
    <b:Pages>9</b:Pages>
    <b:RefOrder>1</b:RefOrder>
  </b:Source>
</b:Sources>
</file>

<file path=customXml/itemProps1.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070ABF-8779-4321-BAFC-ABF27B98C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15</Pages>
  <Words>1567</Words>
  <Characters>8933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Brendan Cook</cp:lastModifiedBy>
  <cp:revision>7</cp:revision>
  <dcterms:created xsi:type="dcterms:W3CDTF">2024-03-21T12:55:00Z</dcterms:created>
  <dcterms:modified xsi:type="dcterms:W3CDTF">2024-03-21T14:42:00Z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