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56"/>
          <w:szCs w:val="56"/>
        </w:rPr>
        <w:id w:val="1346911066"/>
        <w:docPartObj>
          <w:docPartGallery w:val="Cover Pages"/>
          <w:docPartUnique/>
        </w:docPartObj>
      </w:sdtPr>
      <w:sdtEndPr>
        <w:rPr>
          <w:rFonts w:ascii="Times New Roman" w:hAnsi="Times New Roman" w:cs="Times New Roman"/>
          <w:b/>
          <w:bCs/>
        </w:rPr>
      </w:sdtEndPr>
      <w:sdtContent>
        <w:p w14:paraId="7C053AF5" w14:textId="370DF27E" w:rsidR="009802E4" w:rsidRPr="009802E4" w:rsidRDefault="009802E4" w:rsidP="009802E4">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sz w:val="56"/>
              <w:szCs w:val="56"/>
            </w:rPr>
          </w:pPr>
          <w:r w:rsidRPr="009802E4">
            <w:rPr>
              <w:rFonts w:ascii="Times New Roman" w:hAnsi="Times New Roman" w:cs="Times New Roman"/>
              <w:b/>
              <w:bCs/>
              <w:sz w:val="56"/>
              <w:szCs w:val="56"/>
            </w:rPr>
            <w:t xml:space="preserve">Student name: </w:t>
          </w:r>
          <w:r w:rsidRPr="009802E4">
            <w:rPr>
              <w:rFonts w:ascii="Times New Roman" w:hAnsi="Times New Roman" w:cs="Times New Roman"/>
              <w:b/>
              <w:bCs/>
              <w:sz w:val="56"/>
              <w:szCs w:val="56"/>
            </w:rPr>
            <w:t>Monica Filip</w:t>
          </w:r>
        </w:p>
        <w:p w14:paraId="6FB3C109" w14:textId="77777777" w:rsidR="009802E4" w:rsidRPr="009802E4" w:rsidRDefault="009802E4" w:rsidP="009802E4">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sz w:val="56"/>
              <w:szCs w:val="56"/>
            </w:rPr>
          </w:pPr>
          <w:r w:rsidRPr="009802E4">
            <w:rPr>
              <w:rFonts w:ascii="Times New Roman" w:hAnsi="Times New Roman" w:cs="Times New Roman"/>
              <w:b/>
              <w:bCs/>
              <w:sz w:val="56"/>
              <w:szCs w:val="56"/>
            </w:rPr>
            <w:t>Programme: Business Management &amp; Accounting</w:t>
          </w:r>
        </w:p>
        <w:p w14:paraId="5E01762C" w14:textId="77777777" w:rsidR="009802E4" w:rsidRPr="009802E4" w:rsidRDefault="009802E4" w:rsidP="009802E4">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sz w:val="56"/>
              <w:szCs w:val="56"/>
            </w:rPr>
          </w:pPr>
          <w:r w:rsidRPr="009802E4">
            <w:rPr>
              <w:rFonts w:ascii="Times New Roman" w:hAnsi="Times New Roman" w:cs="Times New Roman"/>
              <w:b/>
              <w:bCs/>
              <w:sz w:val="56"/>
              <w:szCs w:val="56"/>
            </w:rPr>
            <w:t>Module: Entrepreneurial Innovation</w:t>
          </w:r>
        </w:p>
        <w:p w14:paraId="0C4F5EC6" w14:textId="77777777" w:rsidR="009802E4" w:rsidRPr="009802E4" w:rsidRDefault="009802E4" w:rsidP="009802E4">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sz w:val="56"/>
              <w:szCs w:val="56"/>
            </w:rPr>
          </w:pPr>
          <w:r w:rsidRPr="009802E4">
            <w:rPr>
              <w:rFonts w:ascii="Times New Roman" w:hAnsi="Times New Roman" w:cs="Times New Roman"/>
              <w:b/>
              <w:bCs/>
              <w:sz w:val="56"/>
              <w:szCs w:val="56"/>
            </w:rPr>
            <w:t xml:space="preserve">Module code: BMBM4011 </w:t>
          </w:r>
        </w:p>
        <w:p w14:paraId="15D63C7E" w14:textId="3B2B6F08" w:rsidR="009802E4" w:rsidRPr="009802E4" w:rsidRDefault="009802E4" w:rsidP="009802E4">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sz w:val="56"/>
              <w:szCs w:val="56"/>
            </w:rPr>
          </w:pPr>
          <w:r w:rsidRPr="009802E4">
            <w:rPr>
              <w:rFonts w:ascii="Times New Roman" w:hAnsi="Times New Roman" w:cs="Times New Roman"/>
              <w:b/>
              <w:bCs/>
              <w:sz w:val="56"/>
              <w:szCs w:val="56"/>
            </w:rPr>
            <w:t>Lecturer: Robyn Griffiths</w:t>
          </w:r>
        </w:p>
        <w:p w14:paraId="1A65FA12" w14:textId="50BE328B" w:rsidR="009802E4" w:rsidRPr="009802E4" w:rsidRDefault="009802E4" w:rsidP="009802E4">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sz w:val="56"/>
              <w:szCs w:val="56"/>
            </w:rPr>
          </w:pPr>
          <w:r w:rsidRPr="009802E4">
            <w:rPr>
              <w:rFonts w:ascii="Times New Roman" w:hAnsi="Times New Roman" w:cs="Times New Roman"/>
              <w:b/>
              <w:bCs/>
              <w:sz w:val="56"/>
              <w:szCs w:val="56"/>
            </w:rPr>
            <w:t>Assignment Title: Developing a Venture Plan for</w:t>
          </w:r>
          <w:r w:rsidRPr="009802E4">
            <w:rPr>
              <w:rFonts w:ascii="Times New Roman" w:hAnsi="Times New Roman" w:cs="Times New Roman"/>
              <w:b/>
              <w:bCs/>
              <w:sz w:val="56"/>
              <w:szCs w:val="56"/>
            </w:rPr>
            <w:t xml:space="preserve"> </w:t>
          </w:r>
          <w:r w:rsidRPr="009802E4">
            <w:rPr>
              <w:rFonts w:ascii="Times New Roman" w:hAnsi="Times New Roman" w:cs="Times New Roman"/>
              <w:b/>
              <w:bCs/>
              <w:sz w:val="56"/>
              <w:szCs w:val="56"/>
            </w:rPr>
            <w:t>Sustainable Delivery and</w:t>
          </w:r>
          <w:r w:rsidRPr="009802E4">
            <w:rPr>
              <w:rFonts w:ascii="Times New Roman" w:hAnsi="Times New Roman" w:cs="Times New Roman"/>
              <w:b/>
              <w:bCs/>
              <w:sz w:val="56"/>
              <w:szCs w:val="56"/>
            </w:rPr>
            <w:t xml:space="preserve"> </w:t>
          </w:r>
          <w:r w:rsidRPr="009802E4">
            <w:rPr>
              <w:rFonts w:ascii="Times New Roman" w:hAnsi="Times New Roman" w:cs="Times New Roman"/>
              <w:b/>
              <w:bCs/>
              <w:sz w:val="56"/>
              <w:szCs w:val="56"/>
            </w:rPr>
            <w:t>Longevity</w:t>
          </w:r>
        </w:p>
        <w:p w14:paraId="7EF51757" w14:textId="0581F9D3" w:rsidR="009802E4" w:rsidRPr="009802E4" w:rsidRDefault="009802E4" w:rsidP="009802E4">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sz w:val="56"/>
              <w:szCs w:val="56"/>
            </w:rPr>
          </w:pPr>
          <w:r w:rsidRPr="009802E4">
            <w:rPr>
              <w:rFonts w:ascii="Times New Roman" w:hAnsi="Times New Roman" w:cs="Times New Roman"/>
              <w:b/>
              <w:bCs/>
              <w:sz w:val="56"/>
              <w:szCs w:val="56"/>
            </w:rPr>
            <w:t>Submission</w:t>
          </w:r>
          <w:r w:rsidRPr="009802E4">
            <w:rPr>
              <w:rFonts w:ascii="Times New Roman" w:hAnsi="Times New Roman" w:cs="Times New Roman"/>
              <w:b/>
              <w:bCs/>
              <w:sz w:val="56"/>
              <w:szCs w:val="56"/>
            </w:rPr>
            <w:t xml:space="preserve"> </w:t>
          </w:r>
          <w:r w:rsidRPr="009802E4">
            <w:rPr>
              <w:rFonts w:ascii="Times New Roman" w:hAnsi="Times New Roman" w:cs="Times New Roman"/>
              <w:b/>
              <w:bCs/>
              <w:sz w:val="56"/>
              <w:szCs w:val="56"/>
            </w:rPr>
            <w:t>deadline:</w:t>
          </w:r>
          <w:r w:rsidRPr="009802E4">
            <w:rPr>
              <w:rFonts w:ascii="Times New Roman" w:hAnsi="Times New Roman" w:cs="Times New Roman"/>
              <w:b/>
              <w:bCs/>
              <w:sz w:val="56"/>
              <w:szCs w:val="56"/>
            </w:rPr>
            <w:t xml:space="preserve"> </w:t>
          </w:r>
          <w:r w:rsidRPr="009802E4">
            <w:rPr>
              <w:rFonts w:ascii="Times New Roman" w:hAnsi="Times New Roman" w:cs="Times New Roman"/>
              <w:b/>
              <w:bCs/>
              <w:sz w:val="56"/>
              <w:szCs w:val="56"/>
            </w:rPr>
            <w:t xml:space="preserve">24/04/2026 23:59 </w:t>
          </w:r>
        </w:p>
        <w:p w14:paraId="0D4B4B28" w14:textId="2F73F2FE" w:rsidR="009802E4" w:rsidRPr="009802E4" w:rsidRDefault="009802E4">
          <w:pPr>
            <w:rPr>
              <w:rFonts w:ascii="Times New Roman" w:hAnsi="Times New Roman" w:cs="Times New Roman"/>
              <w:b/>
              <w:bCs/>
              <w:sz w:val="56"/>
              <w:szCs w:val="56"/>
            </w:rPr>
          </w:pPr>
          <w:r w:rsidRPr="009802E4">
            <w:rPr>
              <w:rFonts w:ascii="Times New Roman" w:hAnsi="Times New Roman" w:cs="Times New Roman"/>
              <w:b/>
              <w:bCs/>
              <w:sz w:val="56"/>
              <w:szCs w:val="56"/>
            </w:rPr>
            <w:br w:type="page"/>
          </w:r>
        </w:p>
      </w:sdtContent>
    </w:sdt>
    <w:p w14:paraId="1A9A93EC" w14:textId="3951AC49" w:rsidR="001E457A" w:rsidRPr="001E457A" w:rsidRDefault="001E457A" w:rsidP="001E457A">
      <w:pPr>
        <w:spacing w:line="480" w:lineRule="auto"/>
        <w:rPr>
          <w:rFonts w:ascii="Times New Roman" w:hAnsi="Times New Roman" w:cs="Times New Roman"/>
          <w:b/>
          <w:bCs/>
        </w:rPr>
      </w:pPr>
      <w:r w:rsidRPr="001E457A">
        <w:rPr>
          <w:rFonts w:ascii="Times New Roman" w:hAnsi="Times New Roman" w:cs="Times New Roman"/>
          <w:b/>
          <w:bCs/>
        </w:rPr>
        <w:lastRenderedPageBreak/>
        <w:t>Project Overview and Context</w:t>
      </w:r>
    </w:p>
    <w:p w14:paraId="7667084C" w14:textId="7A96EA8B"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 xml:space="preserve">Shared Ownership Platform (SOP) is a solution to a major problem that consumers are facing today in the marketplace. Many of the useful products that consumers want to buy are too costly for them to purchase </w:t>
      </w:r>
      <w:r w:rsidRPr="001E457A">
        <w:rPr>
          <w:rFonts w:ascii="Times New Roman" w:hAnsi="Times New Roman" w:cs="Times New Roman"/>
        </w:rPr>
        <w:t>individually</w:t>
      </w:r>
      <w:r>
        <w:rPr>
          <w:rFonts w:ascii="Times New Roman" w:hAnsi="Times New Roman" w:cs="Times New Roman"/>
        </w:rPr>
        <w:t>, but</w:t>
      </w:r>
      <w:r w:rsidRPr="001E457A">
        <w:rPr>
          <w:rFonts w:ascii="Times New Roman" w:hAnsi="Times New Roman" w:cs="Times New Roman"/>
        </w:rPr>
        <w:t xml:space="preserve"> are not used frequently enough for an individual to justify ownership. Examples of these are</w:t>
      </w:r>
      <w:r>
        <w:rPr>
          <w:rFonts w:ascii="Times New Roman" w:hAnsi="Times New Roman" w:cs="Times New Roman"/>
        </w:rPr>
        <w:t>:</w:t>
      </w:r>
      <w:r w:rsidRPr="001E457A">
        <w:rPr>
          <w:rFonts w:ascii="Times New Roman" w:hAnsi="Times New Roman" w:cs="Times New Roman"/>
        </w:rPr>
        <w:t xml:space="preserve"> professional cameras, e-bikes, drones, laptops, video gaming equipment, and many types of tools that require a very high investment up front. This is especially true of students, freelancers, and young professionals, who have limited financial resources available to them.</w:t>
      </w:r>
    </w:p>
    <w:p w14:paraId="0ED55B5A" w14:textId="0AAE738D"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 xml:space="preserve">For example, a college student who creates video content and needs a professional camera for their creative projects may only use that camera a few times per month. A young professional who is interested in using an electric bike for commuting to work occasionally may not have the ability to make that investment. A freelancer frequently needs access to very </w:t>
      </w:r>
      <w:r>
        <w:rPr>
          <w:rFonts w:ascii="Times New Roman" w:hAnsi="Times New Roman" w:cs="Times New Roman"/>
        </w:rPr>
        <w:t>specialised</w:t>
      </w:r>
      <w:r w:rsidRPr="001E457A">
        <w:rPr>
          <w:rFonts w:ascii="Times New Roman" w:hAnsi="Times New Roman" w:cs="Times New Roman"/>
        </w:rPr>
        <w:t xml:space="preserve"> equipment for short-term </w:t>
      </w:r>
      <w:r w:rsidRPr="001E457A">
        <w:rPr>
          <w:rFonts w:ascii="Times New Roman" w:hAnsi="Times New Roman" w:cs="Times New Roman"/>
        </w:rPr>
        <w:t>projects</w:t>
      </w:r>
      <w:r>
        <w:rPr>
          <w:rFonts w:ascii="Times New Roman" w:hAnsi="Times New Roman" w:cs="Times New Roman"/>
        </w:rPr>
        <w:t>, but</w:t>
      </w:r>
      <w:r w:rsidRPr="001E457A">
        <w:rPr>
          <w:rFonts w:ascii="Times New Roman" w:hAnsi="Times New Roman" w:cs="Times New Roman"/>
        </w:rPr>
        <w:t xml:space="preserve"> does not want the full ownership of that equipment. These types of examples demonstrate a gap between affordability and access to products.</w:t>
      </w:r>
    </w:p>
    <w:p w14:paraId="65226FE3" w14:textId="705E9084"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The traditional alternatives to accessing products individually, such as renting a product, are only part of the solution to solving the access vs affordability issue. Although renting may provide short-term access to a product, renting usually becomes very expensive over time and does not allow for any of the benefits of owning that product. Purchasing products used second-hand may help reduce costs</w:t>
      </w:r>
      <w:r>
        <w:rPr>
          <w:rFonts w:ascii="Times New Roman" w:hAnsi="Times New Roman" w:cs="Times New Roman"/>
        </w:rPr>
        <w:t>,</w:t>
      </w:r>
      <w:r w:rsidRPr="001E457A">
        <w:rPr>
          <w:rFonts w:ascii="Times New Roman" w:hAnsi="Times New Roman" w:cs="Times New Roman"/>
        </w:rPr>
        <w:t xml:space="preserve"> but the individual who purchases the used product will have paid for the entire cost of the product. Sharing with a friend who is an informal sharer may work, but informal sharing often lacks the structure of rules, insurance and accountability. Therefore, if an item that has been shared is damaged, lost or returned late, there is often a dispute regarding that damage, loss or late return.</w:t>
      </w:r>
    </w:p>
    <w:p w14:paraId="752B4B27" w14:textId="77777777" w:rsidR="001E457A" w:rsidRPr="001E457A" w:rsidRDefault="001E457A" w:rsidP="001E457A">
      <w:pPr>
        <w:spacing w:line="480" w:lineRule="auto"/>
        <w:rPr>
          <w:rFonts w:ascii="Times New Roman" w:hAnsi="Times New Roman" w:cs="Times New Roman"/>
        </w:rPr>
      </w:pPr>
    </w:p>
    <w:p w14:paraId="7B1E889A" w14:textId="77777777" w:rsidR="002D2CC0" w:rsidRDefault="001E457A" w:rsidP="001E457A">
      <w:pPr>
        <w:spacing w:line="480" w:lineRule="auto"/>
        <w:rPr>
          <w:rFonts w:ascii="Times New Roman" w:hAnsi="Times New Roman" w:cs="Times New Roman"/>
        </w:rPr>
      </w:pPr>
      <w:r w:rsidRPr="001E457A">
        <w:rPr>
          <w:rFonts w:ascii="Times New Roman" w:hAnsi="Times New Roman" w:cs="Times New Roman"/>
        </w:rPr>
        <w:lastRenderedPageBreak/>
        <w:t>To</w:t>
      </w:r>
      <w:r w:rsidRPr="001E457A">
        <w:rPr>
          <w:rFonts w:ascii="Times New Roman" w:hAnsi="Times New Roman" w:cs="Times New Roman"/>
        </w:rPr>
        <w:t xml:space="preserve"> address this problem</w:t>
      </w:r>
      <w:r>
        <w:rPr>
          <w:rFonts w:ascii="Times New Roman" w:hAnsi="Times New Roman" w:cs="Times New Roman"/>
        </w:rPr>
        <w:t>,</w:t>
      </w:r>
      <w:r w:rsidRPr="001E457A">
        <w:rPr>
          <w:rFonts w:ascii="Times New Roman" w:hAnsi="Times New Roman" w:cs="Times New Roman"/>
        </w:rPr>
        <w:t xml:space="preserve"> SOP will provide the solution by establishing a structured model for co-ownership of products. Users will have the ability to join co-ownership groups (users/groups will be able to establish co-ownership agreements), assist in the financial purchase of a product, and access the product by using a booking system. SOP will manage the collection of payments, </w:t>
      </w:r>
      <w:r w:rsidR="002D2CC0">
        <w:rPr>
          <w:rFonts w:ascii="Times New Roman" w:hAnsi="Times New Roman" w:cs="Times New Roman"/>
        </w:rPr>
        <w:t xml:space="preserve">the </w:t>
      </w:r>
      <w:r w:rsidRPr="001E457A">
        <w:rPr>
          <w:rFonts w:ascii="Times New Roman" w:hAnsi="Times New Roman" w:cs="Times New Roman"/>
        </w:rPr>
        <w:t xml:space="preserve">establishment of the co-ownership agreements, the creation of schedules for product usage, the establishment of maintenance records for the product, the purchase of insurance, and the sales of co-ownership </w:t>
      </w:r>
      <w:r w:rsidR="002D2CC0" w:rsidRPr="001E457A">
        <w:rPr>
          <w:rFonts w:ascii="Times New Roman" w:hAnsi="Times New Roman" w:cs="Times New Roman"/>
        </w:rPr>
        <w:t>shares. This</w:t>
      </w:r>
      <w:r w:rsidRPr="001E457A">
        <w:rPr>
          <w:rFonts w:ascii="Times New Roman" w:hAnsi="Times New Roman" w:cs="Times New Roman"/>
        </w:rPr>
        <w:t xml:space="preserve"> will provide a more reliable and scalable way of consuming things together as a group.</w:t>
      </w:r>
    </w:p>
    <w:p w14:paraId="7480743E" w14:textId="77777777" w:rsidR="002D2CC0" w:rsidRDefault="001E457A" w:rsidP="001E457A">
      <w:pPr>
        <w:spacing w:line="480" w:lineRule="auto"/>
        <w:rPr>
          <w:rFonts w:ascii="Times New Roman" w:hAnsi="Times New Roman" w:cs="Times New Roman"/>
        </w:rPr>
      </w:pPr>
      <w:r w:rsidRPr="001E457A">
        <w:rPr>
          <w:rFonts w:ascii="Times New Roman" w:hAnsi="Times New Roman" w:cs="Times New Roman"/>
        </w:rPr>
        <w:t xml:space="preserve">Social innovation relates to the project because it offers an innovative approach to solving a common problem: access to resources at an affordable price. </w:t>
      </w:r>
      <w:r w:rsidR="002D2CC0">
        <w:rPr>
          <w:rFonts w:ascii="Times New Roman" w:hAnsi="Times New Roman" w:cs="Times New Roman"/>
        </w:rPr>
        <w:t>Social innovation intends</w:t>
      </w:r>
      <w:r w:rsidRPr="001E457A">
        <w:rPr>
          <w:rFonts w:ascii="Times New Roman" w:hAnsi="Times New Roman" w:cs="Times New Roman"/>
        </w:rPr>
        <w:t xml:space="preserve"> to provide new and viable models for solving social or economic difficulties in a more efficient way than current models (Dionisio and de Vargas, 2020). Additionally, the platform supports the principles of </w:t>
      </w:r>
      <w:r w:rsidR="002D2CC0">
        <w:rPr>
          <w:rFonts w:ascii="Times New Roman" w:hAnsi="Times New Roman" w:cs="Times New Roman"/>
        </w:rPr>
        <w:t xml:space="preserve">the </w:t>
      </w:r>
      <w:r w:rsidRPr="001E457A">
        <w:rPr>
          <w:rFonts w:ascii="Times New Roman" w:hAnsi="Times New Roman" w:cs="Times New Roman"/>
        </w:rPr>
        <w:t>circular economy by enabling the increased use of products, thus decreasing the need to purchase products that are not needed (Popescu et al., 2022).</w:t>
      </w:r>
    </w:p>
    <w:p w14:paraId="74AE5D23" w14:textId="11D03F44"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Initially, the target customer market will be students, freelancers, creators, hobbyists and young professionals living in urban areas. Universities will be an excellent starting point for the pilot as the students are a large population, most of whom have common interests, high digital engagement</w:t>
      </w:r>
      <w:r w:rsidR="002D2CC0">
        <w:rPr>
          <w:rFonts w:ascii="Times New Roman" w:hAnsi="Times New Roman" w:cs="Times New Roman"/>
        </w:rPr>
        <w:t>,</w:t>
      </w:r>
      <w:r w:rsidRPr="001E457A">
        <w:rPr>
          <w:rFonts w:ascii="Times New Roman" w:hAnsi="Times New Roman" w:cs="Times New Roman"/>
        </w:rPr>
        <w:t xml:space="preserve"> and experience significant challenges </w:t>
      </w:r>
      <w:r w:rsidR="002D2CC0">
        <w:rPr>
          <w:rFonts w:ascii="Times New Roman" w:hAnsi="Times New Roman" w:cs="Times New Roman"/>
        </w:rPr>
        <w:t>regarding</w:t>
      </w:r>
      <w:r w:rsidRPr="001E457A">
        <w:rPr>
          <w:rFonts w:ascii="Times New Roman" w:hAnsi="Times New Roman" w:cs="Times New Roman"/>
        </w:rPr>
        <w:t xml:space="preserve"> affordability. The first products to be offered will be in the camera and creator space (including cameras, lenses, microphones, tripods and lighting kits), which is a good fit because the products traditionally only cater to a limited number of customers due to high cost, so there is visible demand for usage, and usage is typically project-based.</w:t>
      </w:r>
    </w:p>
    <w:p w14:paraId="60380585" w14:textId="77777777" w:rsidR="001E457A" w:rsidRPr="001E457A" w:rsidRDefault="001E457A" w:rsidP="001E457A">
      <w:pPr>
        <w:spacing w:line="480" w:lineRule="auto"/>
        <w:rPr>
          <w:rFonts w:ascii="Times New Roman" w:hAnsi="Times New Roman" w:cs="Times New Roman"/>
        </w:rPr>
      </w:pPr>
    </w:p>
    <w:p w14:paraId="10AE710E" w14:textId="77777777" w:rsidR="002D2CC0" w:rsidRDefault="002D2CC0" w:rsidP="001E457A">
      <w:pPr>
        <w:spacing w:line="480" w:lineRule="auto"/>
        <w:rPr>
          <w:rFonts w:ascii="Times New Roman" w:hAnsi="Times New Roman" w:cs="Times New Roman"/>
        </w:rPr>
      </w:pPr>
    </w:p>
    <w:p w14:paraId="60389841" w14:textId="743AD947" w:rsidR="001E457A" w:rsidRPr="002D2CC0" w:rsidRDefault="001E457A" w:rsidP="001E457A">
      <w:pPr>
        <w:spacing w:line="480" w:lineRule="auto"/>
        <w:rPr>
          <w:rFonts w:ascii="Times New Roman" w:hAnsi="Times New Roman" w:cs="Times New Roman"/>
          <w:b/>
          <w:bCs/>
        </w:rPr>
      </w:pPr>
      <w:r w:rsidRPr="002D2CC0">
        <w:rPr>
          <w:rFonts w:ascii="Times New Roman" w:hAnsi="Times New Roman" w:cs="Times New Roman"/>
          <w:b/>
          <w:bCs/>
        </w:rPr>
        <w:lastRenderedPageBreak/>
        <w:t>Longevity Strategy</w:t>
      </w:r>
    </w:p>
    <w:p w14:paraId="0CE25E98" w14:textId="5641D78C"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 xml:space="preserve">The Shared Ownership Platform will remain viable long-term if it can deliver substantial value, build trust, and build a prudent growth strategy for the business. In this context, the sustainability of the business plan means that it can continue to operate successfully from a financial viability perspective over the next two </w:t>
      </w:r>
      <w:r w:rsidR="002D2CC0" w:rsidRPr="001E457A">
        <w:rPr>
          <w:rFonts w:ascii="Times New Roman" w:hAnsi="Times New Roman" w:cs="Times New Roman"/>
        </w:rPr>
        <w:t>years and</w:t>
      </w:r>
      <w:r w:rsidRPr="001E457A">
        <w:rPr>
          <w:rFonts w:ascii="Times New Roman" w:hAnsi="Times New Roman" w:cs="Times New Roman"/>
        </w:rPr>
        <w:t xml:space="preserve"> continue to provide a solution to a real customer problem.</w:t>
      </w:r>
    </w:p>
    <w:p w14:paraId="1DA137CD" w14:textId="77777777" w:rsidR="001E457A" w:rsidRPr="002D2CC0" w:rsidRDefault="001E457A" w:rsidP="001E457A">
      <w:pPr>
        <w:spacing w:line="480" w:lineRule="auto"/>
        <w:rPr>
          <w:rFonts w:ascii="Times New Roman" w:hAnsi="Times New Roman" w:cs="Times New Roman"/>
          <w:b/>
          <w:bCs/>
        </w:rPr>
      </w:pPr>
      <w:r w:rsidRPr="002D2CC0">
        <w:rPr>
          <w:rFonts w:ascii="Times New Roman" w:hAnsi="Times New Roman" w:cs="Times New Roman"/>
          <w:b/>
          <w:bCs/>
        </w:rPr>
        <w:t>Value Creation</w:t>
      </w:r>
    </w:p>
    <w:p w14:paraId="0E9BCFDF" w14:textId="77777777" w:rsidR="002D2CC0" w:rsidRDefault="001E457A" w:rsidP="001E457A">
      <w:pPr>
        <w:spacing w:line="480" w:lineRule="auto"/>
        <w:rPr>
          <w:rFonts w:ascii="Times New Roman" w:hAnsi="Times New Roman" w:cs="Times New Roman"/>
        </w:rPr>
      </w:pPr>
      <w:r w:rsidRPr="001E457A">
        <w:rPr>
          <w:rFonts w:ascii="Times New Roman" w:hAnsi="Times New Roman" w:cs="Times New Roman"/>
        </w:rPr>
        <w:t xml:space="preserve">There </w:t>
      </w:r>
      <w:r w:rsidR="002D2CC0">
        <w:rPr>
          <w:rFonts w:ascii="Times New Roman" w:hAnsi="Times New Roman" w:cs="Times New Roman"/>
        </w:rPr>
        <w:t>are</w:t>
      </w:r>
      <w:r w:rsidRPr="001E457A">
        <w:rPr>
          <w:rFonts w:ascii="Times New Roman" w:hAnsi="Times New Roman" w:cs="Times New Roman"/>
        </w:rPr>
        <w:t xml:space="preserve"> multiple value propositions created through the platform. For users, the primary value proposition is affordability (i.e. instead of purchasing an item for the full price, users only pay for a portion of the total cost). The result is that customers can now afford premium products, instead of being unable to do so due to high purchasing </w:t>
      </w:r>
      <w:r w:rsidR="002D2CC0" w:rsidRPr="001E457A">
        <w:rPr>
          <w:rFonts w:ascii="Times New Roman" w:hAnsi="Times New Roman" w:cs="Times New Roman"/>
        </w:rPr>
        <w:t>prices. The</w:t>
      </w:r>
      <w:r w:rsidRPr="001E457A">
        <w:rPr>
          <w:rFonts w:ascii="Times New Roman" w:hAnsi="Times New Roman" w:cs="Times New Roman"/>
        </w:rPr>
        <w:t xml:space="preserve"> platform offers new ways for product suppliers to reach consumers. Retailers can jointly provide higher-cost products to groups of individuals. Repair providers can count on ongoing maintenance demand due to the use of the platform. Insurers can use the platform to sell shared-asset coverage.</w:t>
      </w:r>
    </w:p>
    <w:p w14:paraId="6DD053E9" w14:textId="0A825AA2"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This multi-stakeholder value supports the concept of shared value</w:t>
      </w:r>
      <w:r w:rsidR="002D2CC0">
        <w:rPr>
          <w:rFonts w:ascii="Times New Roman" w:hAnsi="Times New Roman" w:cs="Times New Roman"/>
        </w:rPr>
        <w:t>,</w:t>
      </w:r>
      <w:r w:rsidRPr="001E457A">
        <w:rPr>
          <w:rFonts w:ascii="Times New Roman" w:hAnsi="Times New Roman" w:cs="Times New Roman"/>
        </w:rPr>
        <w:t xml:space="preserve"> where businesses benefit from commercial opportunities while fulfilling a broader social and/or environmental purpose (Camilleri et al., 2023). Thus, while providing a convenient solution, the platform is fundamentally altering how we think about ownership.</w:t>
      </w:r>
    </w:p>
    <w:p w14:paraId="09A2952C" w14:textId="77777777" w:rsidR="001E457A" w:rsidRPr="002D2CC0" w:rsidRDefault="001E457A" w:rsidP="001E457A">
      <w:pPr>
        <w:spacing w:line="480" w:lineRule="auto"/>
        <w:rPr>
          <w:rFonts w:ascii="Times New Roman" w:hAnsi="Times New Roman" w:cs="Times New Roman"/>
          <w:b/>
          <w:bCs/>
        </w:rPr>
      </w:pPr>
      <w:r w:rsidRPr="002D2CC0">
        <w:rPr>
          <w:rFonts w:ascii="Times New Roman" w:hAnsi="Times New Roman" w:cs="Times New Roman"/>
          <w:b/>
          <w:bCs/>
        </w:rPr>
        <w:t>Competitive Advantage</w:t>
      </w:r>
    </w:p>
    <w:p w14:paraId="10A8CB07" w14:textId="04119957"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 xml:space="preserve">This venture has a competitive advantage through the combination of ownership, accessibility, and trust. Rental platforms enable access to products for a limited time; however, participants do not create any equity in the product while accessing it. Traditional ownership allows the participant to exercise full control over the product; however, it is often </w:t>
      </w:r>
      <w:r w:rsidRPr="001E457A">
        <w:rPr>
          <w:rFonts w:ascii="Times New Roman" w:hAnsi="Times New Roman" w:cs="Times New Roman"/>
        </w:rPr>
        <w:lastRenderedPageBreak/>
        <w:t xml:space="preserve">too expensive and inefficient relative to its use. Informal sharing allows for cost-effective </w:t>
      </w:r>
      <w:r w:rsidR="002D2CC0" w:rsidRPr="001E457A">
        <w:rPr>
          <w:rFonts w:ascii="Times New Roman" w:hAnsi="Times New Roman" w:cs="Times New Roman"/>
        </w:rPr>
        <w:t>usage but</w:t>
      </w:r>
      <w:r w:rsidRPr="001E457A">
        <w:rPr>
          <w:rFonts w:ascii="Times New Roman" w:hAnsi="Times New Roman" w:cs="Times New Roman"/>
        </w:rPr>
        <w:t xml:space="preserve"> is not always reliable. The Shared Ownership Platform creates benefits associated with each of the </w:t>
      </w:r>
      <w:r w:rsidR="002D2CC0" w:rsidRPr="001E457A">
        <w:rPr>
          <w:rFonts w:ascii="Times New Roman" w:hAnsi="Times New Roman" w:cs="Times New Roman"/>
        </w:rPr>
        <w:t>forms</w:t>
      </w:r>
      <w:r w:rsidRPr="001E457A">
        <w:rPr>
          <w:rFonts w:ascii="Times New Roman" w:hAnsi="Times New Roman" w:cs="Times New Roman"/>
        </w:rPr>
        <w:t xml:space="preserve"> of access to a product while limiting their negative aspects.</w:t>
      </w:r>
    </w:p>
    <w:p w14:paraId="210F7332" w14:textId="1D743356"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 xml:space="preserve">The difference is in the structure of the groups. Users are not just borrowing products from strangers; they are part of a formal, </w:t>
      </w:r>
      <w:r w:rsidR="002D2CC0">
        <w:rPr>
          <w:rFonts w:ascii="Times New Roman" w:hAnsi="Times New Roman" w:cs="Times New Roman"/>
        </w:rPr>
        <w:t>organised</w:t>
      </w:r>
      <w:r w:rsidRPr="001E457A">
        <w:rPr>
          <w:rFonts w:ascii="Times New Roman" w:hAnsi="Times New Roman" w:cs="Times New Roman"/>
        </w:rPr>
        <w:t xml:space="preserve"> ownership group with clear guidelines about who can use what, who has the right to make changes to the group membership list, who is responsible for maintenance of products, and the exit process from the group. Creating a structure for the group and providing transparency regarding all aspects of co-ownership will mitigate users’ concerns regarding risk.</w:t>
      </w:r>
    </w:p>
    <w:p w14:paraId="200AC0BA" w14:textId="77777777" w:rsidR="001E457A" w:rsidRPr="002D2CC0" w:rsidRDefault="001E457A" w:rsidP="001E457A">
      <w:pPr>
        <w:spacing w:line="480" w:lineRule="auto"/>
        <w:rPr>
          <w:rFonts w:ascii="Times New Roman" w:hAnsi="Times New Roman" w:cs="Times New Roman"/>
          <w:b/>
          <w:bCs/>
        </w:rPr>
      </w:pPr>
      <w:r w:rsidRPr="002D2CC0">
        <w:rPr>
          <w:rFonts w:ascii="Times New Roman" w:hAnsi="Times New Roman" w:cs="Times New Roman"/>
          <w:b/>
          <w:bCs/>
        </w:rPr>
        <w:t>Revenue Model</w:t>
      </w:r>
    </w:p>
    <w:p w14:paraId="68E95828" w14:textId="77777777" w:rsidR="002D2CC0" w:rsidRDefault="001E457A" w:rsidP="001E457A">
      <w:pPr>
        <w:spacing w:line="480" w:lineRule="auto"/>
        <w:rPr>
          <w:rFonts w:ascii="Times New Roman" w:hAnsi="Times New Roman" w:cs="Times New Roman"/>
        </w:rPr>
      </w:pPr>
      <w:r w:rsidRPr="001E457A">
        <w:rPr>
          <w:rFonts w:ascii="Times New Roman" w:hAnsi="Times New Roman" w:cs="Times New Roman"/>
        </w:rPr>
        <w:t xml:space="preserve">Revenue will be derived by the venture through multiple revenue streams. The first is a monthly subscription user membership fee to access the platform. The second is a transaction fee when a user becomes a member of an ownership group. The third is a resale fee when a user sells his/her ownership share. </w:t>
      </w:r>
    </w:p>
    <w:p w14:paraId="5AEAD5B2" w14:textId="5D06CCBD" w:rsidR="001E457A" w:rsidRPr="002D2CC0" w:rsidRDefault="002D2CC0" w:rsidP="001E457A">
      <w:pPr>
        <w:spacing w:line="480" w:lineRule="auto"/>
        <w:rPr>
          <w:rFonts w:ascii="Times New Roman" w:hAnsi="Times New Roman" w:cs="Times New Roman"/>
          <w:b/>
          <w:bCs/>
        </w:rPr>
      </w:pPr>
      <w:r w:rsidRPr="002D2CC0">
        <w:rPr>
          <w:rFonts w:ascii="Times New Roman" w:hAnsi="Times New Roman" w:cs="Times New Roman"/>
          <w:b/>
          <w:bCs/>
        </w:rPr>
        <w:t>Importance</w:t>
      </w:r>
      <w:r w:rsidR="001E457A" w:rsidRPr="002D2CC0">
        <w:rPr>
          <w:rFonts w:ascii="Times New Roman" w:hAnsi="Times New Roman" w:cs="Times New Roman"/>
          <w:b/>
          <w:bCs/>
        </w:rPr>
        <w:t xml:space="preserve"> of Revenue Diversification</w:t>
      </w:r>
    </w:p>
    <w:p w14:paraId="06DEE50D" w14:textId="7A3ECCD5"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 xml:space="preserve">Delivering multiple forms of revenue allows </w:t>
      </w:r>
      <w:r w:rsidR="002D2CC0">
        <w:rPr>
          <w:rFonts w:ascii="Times New Roman" w:hAnsi="Times New Roman" w:cs="Times New Roman"/>
        </w:rPr>
        <w:t xml:space="preserve">for the </w:t>
      </w:r>
      <w:r w:rsidRPr="001E457A">
        <w:rPr>
          <w:rFonts w:ascii="Times New Roman" w:hAnsi="Times New Roman" w:cs="Times New Roman"/>
        </w:rPr>
        <w:t xml:space="preserve">reduction of reliance on </w:t>
      </w:r>
      <w:r w:rsidR="002D2CC0">
        <w:rPr>
          <w:rFonts w:ascii="Times New Roman" w:hAnsi="Times New Roman" w:cs="Times New Roman"/>
        </w:rPr>
        <w:t>a</w:t>
      </w:r>
      <w:r w:rsidRPr="001E457A">
        <w:rPr>
          <w:rFonts w:ascii="Times New Roman" w:hAnsi="Times New Roman" w:cs="Times New Roman"/>
        </w:rPr>
        <w:t xml:space="preserve"> single source. For example, if subscription sales are slow, transaction/resale commissions will provide some level of revenue. Additionally, memberships will create a reliable revenue stream over the entire year to address any seasonality related to actual purchases.</w:t>
      </w:r>
    </w:p>
    <w:p w14:paraId="6B570E9C" w14:textId="62D507E9"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 xml:space="preserve">Financial sustainability through resilient financial performance is imperative for </w:t>
      </w:r>
      <w:r w:rsidR="002D2CC0">
        <w:rPr>
          <w:rFonts w:ascii="Times New Roman" w:hAnsi="Times New Roman" w:cs="Times New Roman"/>
        </w:rPr>
        <w:t xml:space="preserve">the </w:t>
      </w:r>
      <w:r w:rsidRPr="001E457A">
        <w:rPr>
          <w:rFonts w:ascii="Times New Roman" w:hAnsi="Times New Roman" w:cs="Times New Roman"/>
        </w:rPr>
        <w:t>long-term success of a venture.</w:t>
      </w:r>
    </w:p>
    <w:p w14:paraId="4FB3A5BA" w14:textId="77777777" w:rsidR="002D2CC0" w:rsidRDefault="002D2CC0" w:rsidP="001E457A">
      <w:pPr>
        <w:spacing w:line="480" w:lineRule="auto"/>
        <w:rPr>
          <w:rFonts w:ascii="Times New Roman" w:hAnsi="Times New Roman" w:cs="Times New Roman"/>
          <w:b/>
          <w:bCs/>
        </w:rPr>
      </w:pPr>
    </w:p>
    <w:p w14:paraId="55C7FDF8" w14:textId="77777777" w:rsidR="002D2CC0" w:rsidRDefault="002D2CC0" w:rsidP="001E457A">
      <w:pPr>
        <w:spacing w:line="480" w:lineRule="auto"/>
        <w:rPr>
          <w:rFonts w:ascii="Times New Roman" w:hAnsi="Times New Roman" w:cs="Times New Roman"/>
          <w:b/>
          <w:bCs/>
        </w:rPr>
      </w:pPr>
    </w:p>
    <w:p w14:paraId="5B698BBA" w14:textId="39E9B4C0" w:rsidR="001E457A" w:rsidRPr="002D2CC0" w:rsidRDefault="001E457A" w:rsidP="001E457A">
      <w:pPr>
        <w:spacing w:line="480" w:lineRule="auto"/>
        <w:rPr>
          <w:rFonts w:ascii="Times New Roman" w:hAnsi="Times New Roman" w:cs="Times New Roman"/>
          <w:b/>
          <w:bCs/>
        </w:rPr>
      </w:pPr>
      <w:r w:rsidRPr="002D2CC0">
        <w:rPr>
          <w:rFonts w:ascii="Times New Roman" w:hAnsi="Times New Roman" w:cs="Times New Roman"/>
          <w:b/>
          <w:bCs/>
        </w:rPr>
        <w:lastRenderedPageBreak/>
        <w:t>Market Entry Strategy</w:t>
      </w:r>
    </w:p>
    <w:p w14:paraId="6ABB473D" w14:textId="7F257EB0"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 xml:space="preserve">The initial launch of the platform should contain a single category of products instead of attempting to launch across many categories. The suggested pilot category is camera and </w:t>
      </w:r>
      <w:r w:rsidR="002D2CC0">
        <w:rPr>
          <w:rFonts w:ascii="Times New Roman" w:hAnsi="Times New Roman" w:cs="Times New Roman"/>
        </w:rPr>
        <w:t>creation-related</w:t>
      </w:r>
      <w:r w:rsidRPr="001E457A">
        <w:rPr>
          <w:rFonts w:ascii="Times New Roman" w:hAnsi="Times New Roman" w:cs="Times New Roman"/>
        </w:rPr>
        <w:t xml:space="preserve"> equipment; there are multiple benefits associated with this category of product. Equipment is costly. Users will typically need to rent these products for a project, and there are already identifiable communities of users who will </w:t>
      </w:r>
      <w:r w:rsidR="00C03E93">
        <w:rPr>
          <w:rFonts w:ascii="Times New Roman" w:hAnsi="Times New Roman" w:cs="Times New Roman"/>
        </w:rPr>
        <w:t>utilise</w:t>
      </w:r>
      <w:r w:rsidRPr="001E457A">
        <w:rPr>
          <w:rFonts w:ascii="Times New Roman" w:hAnsi="Times New Roman" w:cs="Times New Roman"/>
        </w:rPr>
        <w:t xml:space="preserve"> these products, such as photography clubs, media students, freelance creators, etc.</w:t>
      </w:r>
    </w:p>
    <w:p w14:paraId="4030CB4B" w14:textId="749D2DC1"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 xml:space="preserve">The pilot will occur in an urban area/dense concentration of potential users, either at a university or </w:t>
      </w:r>
      <w:r w:rsidR="00C03E93">
        <w:rPr>
          <w:rFonts w:ascii="Times New Roman" w:hAnsi="Times New Roman" w:cs="Times New Roman"/>
        </w:rPr>
        <w:t xml:space="preserve">a </w:t>
      </w:r>
      <w:r w:rsidRPr="001E457A">
        <w:rPr>
          <w:rFonts w:ascii="Times New Roman" w:hAnsi="Times New Roman" w:cs="Times New Roman"/>
        </w:rPr>
        <w:t xml:space="preserve">similar surrounding city, to increase the rate of ownership share between users, which is required for booking and accessing the products as part of the shared ownership model. If potential users are too widely dispersed, it will complicate booking and using the product. Also, the more concentration of users for </w:t>
      </w:r>
      <w:r w:rsidR="00C03E93">
        <w:rPr>
          <w:rFonts w:ascii="Times New Roman" w:hAnsi="Times New Roman" w:cs="Times New Roman"/>
        </w:rPr>
        <w:t xml:space="preserve">the </w:t>
      </w:r>
      <w:r w:rsidRPr="001E457A">
        <w:rPr>
          <w:rFonts w:ascii="Times New Roman" w:hAnsi="Times New Roman" w:cs="Times New Roman"/>
        </w:rPr>
        <w:t>pilot launch, the more economically efficient the marketing will be than a wider dispersal of users.</w:t>
      </w:r>
    </w:p>
    <w:p w14:paraId="64BCBA71" w14:textId="44367D8C"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 xml:space="preserve">The first step will be to create a landing page with a waiting list. Allowing future users to register their interest in specific cameras/creation-related equipment </w:t>
      </w:r>
      <w:r w:rsidR="00C03E93" w:rsidRPr="001E457A">
        <w:rPr>
          <w:rFonts w:ascii="Times New Roman" w:hAnsi="Times New Roman" w:cs="Times New Roman"/>
        </w:rPr>
        <w:t>and</w:t>
      </w:r>
      <w:r w:rsidRPr="001E457A">
        <w:rPr>
          <w:rFonts w:ascii="Times New Roman" w:hAnsi="Times New Roman" w:cs="Times New Roman"/>
        </w:rPr>
        <w:t xml:space="preserve"> providing their desired rental price will provide valuable data regarding potential demand before any investment is made in the creation of the complete application. An example of effective business planning using this approach is to test the assumptions instead of simply producing a set of optimistic projections.</w:t>
      </w:r>
    </w:p>
    <w:p w14:paraId="176109C6" w14:textId="77777777" w:rsidR="001E457A" w:rsidRPr="00C03E93" w:rsidRDefault="001E457A" w:rsidP="001E457A">
      <w:pPr>
        <w:spacing w:line="480" w:lineRule="auto"/>
        <w:rPr>
          <w:rFonts w:ascii="Times New Roman" w:hAnsi="Times New Roman" w:cs="Times New Roman"/>
          <w:b/>
          <w:bCs/>
        </w:rPr>
      </w:pPr>
      <w:r w:rsidRPr="00C03E93">
        <w:rPr>
          <w:rFonts w:ascii="Times New Roman" w:hAnsi="Times New Roman" w:cs="Times New Roman"/>
          <w:b/>
          <w:bCs/>
        </w:rPr>
        <w:t>Building and Managing Trust and Risk</w:t>
      </w:r>
    </w:p>
    <w:p w14:paraId="7C331BA3" w14:textId="58D513FC"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 xml:space="preserve">As trust is the most significant challenge in this venture, users may be apprehensive about trusting other users to not return items in damaged condition, to return them at all or to abuse their access. Therefore, from the very beginning, designing a platform that builds trust into its design must be </w:t>
      </w:r>
      <w:r w:rsidR="00C03E93" w:rsidRPr="001E457A">
        <w:rPr>
          <w:rFonts w:ascii="Times New Roman" w:hAnsi="Times New Roman" w:cs="Times New Roman"/>
        </w:rPr>
        <w:t>important. Trust</w:t>
      </w:r>
      <w:r w:rsidRPr="001E457A">
        <w:rPr>
          <w:rFonts w:ascii="Times New Roman" w:hAnsi="Times New Roman" w:cs="Times New Roman"/>
        </w:rPr>
        <w:t xml:space="preserve"> mechanisms include identity verification, deposits, insurance, </w:t>
      </w:r>
      <w:r w:rsidRPr="001E457A">
        <w:rPr>
          <w:rFonts w:ascii="Times New Roman" w:hAnsi="Times New Roman" w:cs="Times New Roman"/>
        </w:rPr>
        <w:lastRenderedPageBreak/>
        <w:t>digital contracts, user ratings, and condition reports. Users will upload pictures before and after using an item to document its condition. This document will establish proof in the event of damage. The platform will include clear guidelines for late returns, repairs, booking limits, and resale.</w:t>
      </w:r>
    </w:p>
    <w:p w14:paraId="676ECF20" w14:textId="77777777"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Social capital is key to creating trust-based relationships that foster entrepreneurship and community engagement. Therefore, the platform must incentivise responsible behaviour through reputation scores and rewards for reliable users.</w:t>
      </w:r>
    </w:p>
    <w:p w14:paraId="0606F154" w14:textId="77777777" w:rsidR="001E457A" w:rsidRPr="00C03E93" w:rsidRDefault="001E457A" w:rsidP="001E457A">
      <w:pPr>
        <w:spacing w:line="480" w:lineRule="auto"/>
        <w:rPr>
          <w:rFonts w:ascii="Times New Roman" w:hAnsi="Times New Roman" w:cs="Times New Roman"/>
          <w:b/>
          <w:bCs/>
        </w:rPr>
      </w:pPr>
      <w:r w:rsidRPr="00C03E93">
        <w:rPr>
          <w:rFonts w:ascii="Times New Roman" w:hAnsi="Times New Roman" w:cs="Times New Roman"/>
          <w:b/>
          <w:bCs/>
        </w:rPr>
        <w:t>Scalability</w:t>
      </w:r>
    </w:p>
    <w:p w14:paraId="5CEC5337" w14:textId="77777777"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The business will be scalable using an asset-light strategy. The platform will not purchase most items. Instead, users can work together as a group to purchase ownership shares of items. Compared to rental companies, this will provide a lower capital requirement.</w:t>
      </w:r>
    </w:p>
    <w:p w14:paraId="6F0B3059" w14:textId="3AFFFD0F"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 xml:space="preserve">Nevertheless, scaling up must be managed. Initially, the platform could extend its offering from cameras to audio equipment, drones, e-bikes, and gaming technology. It is important to </w:t>
      </w:r>
      <w:r w:rsidR="00C03E93">
        <w:rPr>
          <w:rFonts w:ascii="Times New Roman" w:hAnsi="Times New Roman" w:cs="Times New Roman"/>
        </w:rPr>
        <w:t>move</w:t>
      </w:r>
      <w:r w:rsidRPr="001E457A">
        <w:rPr>
          <w:rFonts w:ascii="Times New Roman" w:hAnsi="Times New Roman" w:cs="Times New Roman"/>
        </w:rPr>
        <w:t xml:space="preserve"> any single category independently, as each has different risks. For instance, e-bikes will likely be more susceptible to theft than drones, and drones may have stricter usage guidelines.</w:t>
      </w:r>
    </w:p>
    <w:p w14:paraId="1ABB750B" w14:textId="3DA5DFD4"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 xml:space="preserve">Good resource management will be critical for an early-stage start-up due to the difficulties of rapid growth (Amini </w:t>
      </w:r>
      <w:proofErr w:type="spellStart"/>
      <w:r w:rsidRPr="001E457A">
        <w:rPr>
          <w:rFonts w:ascii="Times New Roman" w:hAnsi="Times New Roman" w:cs="Times New Roman"/>
        </w:rPr>
        <w:t>Sedeh</w:t>
      </w:r>
      <w:proofErr w:type="spellEnd"/>
      <w:r w:rsidRPr="001E457A">
        <w:rPr>
          <w:rFonts w:ascii="Times New Roman" w:hAnsi="Times New Roman" w:cs="Times New Roman"/>
        </w:rPr>
        <w:t xml:space="preserve"> et al., 2023). As a result, it is essential that the business only scale when the data on </w:t>
      </w:r>
      <w:r w:rsidR="00C03E93">
        <w:rPr>
          <w:rFonts w:ascii="Times New Roman" w:hAnsi="Times New Roman" w:cs="Times New Roman"/>
        </w:rPr>
        <w:t>utilisation</w:t>
      </w:r>
      <w:r w:rsidRPr="001E457A">
        <w:rPr>
          <w:rFonts w:ascii="Times New Roman" w:hAnsi="Times New Roman" w:cs="Times New Roman"/>
        </w:rPr>
        <w:t>, satisfaction, and disputes reflect a strong trend.</w:t>
      </w:r>
    </w:p>
    <w:p w14:paraId="3E0146CB" w14:textId="77777777" w:rsidR="001E457A" w:rsidRPr="00C03E93" w:rsidRDefault="001E457A" w:rsidP="001E457A">
      <w:pPr>
        <w:spacing w:line="480" w:lineRule="auto"/>
        <w:rPr>
          <w:rFonts w:ascii="Times New Roman" w:hAnsi="Times New Roman" w:cs="Times New Roman"/>
          <w:b/>
          <w:bCs/>
        </w:rPr>
      </w:pPr>
      <w:r w:rsidRPr="00C03E93">
        <w:rPr>
          <w:rFonts w:ascii="Times New Roman" w:hAnsi="Times New Roman" w:cs="Times New Roman"/>
          <w:b/>
          <w:bCs/>
        </w:rPr>
        <w:t>Customer Retention</w:t>
      </w:r>
    </w:p>
    <w:p w14:paraId="224FF2DC" w14:textId="77777777" w:rsidR="006B45A7" w:rsidRDefault="001E457A" w:rsidP="001E457A">
      <w:pPr>
        <w:spacing w:line="480" w:lineRule="auto"/>
        <w:rPr>
          <w:rFonts w:ascii="Times New Roman" w:hAnsi="Times New Roman" w:cs="Times New Roman"/>
        </w:rPr>
      </w:pPr>
      <w:r w:rsidRPr="001E457A">
        <w:rPr>
          <w:rFonts w:ascii="Times New Roman" w:hAnsi="Times New Roman" w:cs="Times New Roman"/>
        </w:rPr>
        <w:t>Customer retention will depend on whether the user feels that the platform is providing value in terms of saving money and providing access. To retain users, strategies such as providing loyalty incentives, granting reliable users priority booking, providing an easy method for reselling, and offering customised recommendations will be essential.</w:t>
      </w:r>
    </w:p>
    <w:p w14:paraId="255DB8DE" w14:textId="1E2D9E07" w:rsidR="001E457A" w:rsidRPr="001E457A" w:rsidRDefault="006B45A7" w:rsidP="001E457A">
      <w:pPr>
        <w:spacing w:line="480" w:lineRule="auto"/>
        <w:rPr>
          <w:rFonts w:ascii="Times New Roman" w:hAnsi="Times New Roman" w:cs="Times New Roman"/>
        </w:rPr>
      </w:pPr>
      <w:r>
        <w:rPr>
          <w:rFonts w:ascii="Times New Roman" w:hAnsi="Times New Roman" w:cs="Times New Roman"/>
        </w:rPr>
        <w:lastRenderedPageBreak/>
        <w:t>A</w:t>
      </w:r>
      <w:r w:rsidR="001E457A" w:rsidRPr="001E457A">
        <w:rPr>
          <w:rFonts w:ascii="Times New Roman" w:hAnsi="Times New Roman" w:cs="Times New Roman"/>
        </w:rPr>
        <w:t>n example of a dashboard would compare how much someone spends on co-ownership (</w:t>
      </w:r>
      <w:r w:rsidRPr="001E457A">
        <w:rPr>
          <w:rFonts w:ascii="Times New Roman" w:hAnsi="Times New Roman" w:cs="Times New Roman"/>
        </w:rPr>
        <w:t>i.e.</w:t>
      </w:r>
      <w:r>
        <w:rPr>
          <w:rFonts w:ascii="Times New Roman" w:hAnsi="Times New Roman" w:cs="Times New Roman"/>
        </w:rPr>
        <w:t>,</w:t>
      </w:r>
      <w:r w:rsidR="001E457A" w:rsidRPr="001E457A">
        <w:rPr>
          <w:rFonts w:ascii="Times New Roman" w:hAnsi="Times New Roman" w:cs="Times New Roman"/>
        </w:rPr>
        <w:t xml:space="preserve"> buying a part of an expensive product) versus when they own something outright</w:t>
      </w:r>
      <w:r>
        <w:rPr>
          <w:rFonts w:ascii="Times New Roman" w:hAnsi="Times New Roman" w:cs="Times New Roman"/>
        </w:rPr>
        <w:t>,</w:t>
      </w:r>
      <w:r w:rsidR="001E457A" w:rsidRPr="001E457A">
        <w:rPr>
          <w:rFonts w:ascii="Times New Roman" w:hAnsi="Times New Roman" w:cs="Times New Roman"/>
        </w:rPr>
        <w:t xml:space="preserve"> versus when they rent things repeatedly. Customer loyalty is based on perceived value, reputation, and service quality (Le 2023). The focus of the platform should, therefore, be on both financial value and quality of experience.</w:t>
      </w:r>
    </w:p>
    <w:p w14:paraId="214C3BE6" w14:textId="77777777" w:rsidR="001E457A" w:rsidRPr="006B45A7" w:rsidRDefault="001E457A" w:rsidP="001E457A">
      <w:pPr>
        <w:spacing w:line="480" w:lineRule="auto"/>
        <w:rPr>
          <w:rFonts w:ascii="Times New Roman" w:hAnsi="Times New Roman" w:cs="Times New Roman"/>
          <w:b/>
          <w:bCs/>
        </w:rPr>
      </w:pPr>
      <w:r w:rsidRPr="006B45A7">
        <w:rPr>
          <w:rFonts w:ascii="Times New Roman" w:hAnsi="Times New Roman" w:cs="Times New Roman"/>
          <w:b/>
          <w:bCs/>
        </w:rPr>
        <w:t>Adaptability</w:t>
      </w:r>
    </w:p>
    <w:p w14:paraId="6CB6F9AE" w14:textId="77777777"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The new business must continue to have the ability to adapt. If users are looking for short-term access versus long-term ownership, the co-ownership model could be modified to allow people to co-own for a short period of time (hybrid rental option). If certain types of products fail to sell, then the company can pivot to selling different types of products. Additionally, if individual users are slow to engage with the platform, there is the option to target larger groups (clubs, societies, or small businesses).</w:t>
      </w:r>
    </w:p>
    <w:p w14:paraId="7B20F8F6" w14:textId="377E6F41"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 xml:space="preserve">Entrepreneurial businesses must continually learn from in-market user </w:t>
      </w:r>
      <w:r w:rsidR="006B45A7">
        <w:rPr>
          <w:rFonts w:ascii="Times New Roman" w:hAnsi="Times New Roman" w:cs="Times New Roman"/>
        </w:rPr>
        <w:t>behaviour</w:t>
      </w:r>
      <w:r w:rsidRPr="001E457A">
        <w:rPr>
          <w:rFonts w:ascii="Times New Roman" w:hAnsi="Times New Roman" w:cs="Times New Roman"/>
        </w:rPr>
        <w:t xml:space="preserve"> and evidence from the market (Yu, Cao, &amp; Ren</w:t>
      </w:r>
      <w:r w:rsidR="006B45A7">
        <w:rPr>
          <w:rFonts w:ascii="Times New Roman" w:hAnsi="Times New Roman" w:cs="Times New Roman"/>
        </w:rPr>
        <w:t>,</w:t>
      </w:r>
      <w:r w:rsidRPr="001E457A">
        <w:rPr>
          <w:rFonts w:ascii="Times New Roman" w:hAnsi="Times New Roman" w:cs="Times New Roman"/>
        </w:rPr>
        <w:t xml:space="preserve"> 2023). That means that the platform should consider every decision made regarding expansion as an experiment, rather than assuming success.</w:t>
      </w:r>
    </w:p>
    <w:p w14:paraId="6F22928B" w14:textId="77777777" w:rsidR="001E457A" w:rsidRPr="006B45A7" w:rsidRDefault="001E457A" w:rsidP="001E457A">
      <w:pPr>
        <w:spacing w:line="480" w:lineRule="auto"/>
        <w:rPr>
          <w:rFonts w:ascii="Times New Roman" w:hAnsi="Times New Roman" w:cs="Times New Roman"/>
          <w:b/>
          <w:bCs/>
        </w:rPr>
      </w:pPr>
      <w:r w:rsidRPr="006B45A7">
        <w:rPr>
          <w:rFonts w:ascii="Times New Roman" w:hAnsi="Times New Roman" w:cs="Times New Roman"/>
          <w:b/>
          <w:bCs/>
        </w:rPr>
        <w:t>Business Model Canvas</w:t>
      </w:r>
    </w:p>
    <w:tbl>
      <w:tblPr>
        <w:tblStyle w:val="PlainTable1"/>
        <w:tblW w:w="9360" w:type="dxa"/>
        <w:tblLook w:val="04A0" w:firstRow="1" w:lastRow="0" w:firstColumn="1" w:lastColumn="0" w:noHBand="0" w:noVBand="1"/>
      </w:tblPr>
      <w:tblGrid>
        <w:gridCol w:w="2665"/>
        <w:gridCol w:w="629"/>
        <w:gridCol w:w="629"/>
        <w:gridCol w:w="831"/>
        <w:gridCol w:w="831"/>
        <w:gridCol w:w="573"/>
        <w:gridCol w:w="879"/>
        <w:gridCol w:w="2323"/>
      </w:tblGrid>
      <w:tr w:rsidR="006B45A7" w:rsidRPr="006B45A7" w14:paraId="51CDA835" w14:textId="77777777" w:rsidTr="006B45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B9EA5C" w14:textId="77777777" w:rsidR="006B45A7" w:rsidRPr="00A660E1" w:rsidRDefault="006B45A7" w:rsidP="006B45A7">
            <w:pPr>
              <w:jc w:val="center"/>
              <w:rPr>
                <w:rFonts w:ascii="Times New Roman" w:eastAsia="Times New Roman" w:hAnsi="Times New Roman" w:cs="Times New Roman"/>
                <w:color w:val="FFC000"/>
                <w:kern w:val="0"/>
                <w:lang w:eastAsia="en-GB"/>
                <w14:ligatures w14:val="none"/>
              </w:rPr>
            </w:pPr>
            <w:r w:rsidRPr="00A660E1">
              <w:rPr>
                <w:rFonts w:ascii="Times New Roman" w:eastAsia="Times New Roman" w:hAnsi="Times New Roman" w:cs="Times New Roman"/>
                <w:color w:val="FFC000"/>
                <w:kern w:val="0"/>
                <w:lang w:eastAsia="en-GB"/>
                <w14:ligatures w14:val="none"/>
              </w:rPr>
              <w:t>Key Partners</w:t>
            </w:r>
          </w:p>
        </w:tc>
        <w:tc>
          <w:tcPr>
            <w:tcW w:w="0" w:type="auto"/>
            <w:gridSpan w:val="2"/>
            <w:hideMark/>
          </w:tcPr>
          <w:p w14:paraId="0A608D70" w14:textId="77777777" w:rsidR="006B45A7" w:rsidRPr="00A660E1" w:rsidRDefault="006B45A7" w:rsidP="006B45A7">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4C94D8" w:themeColor="text2" w:themeTint="80"/>
                <w:kern w:val="0"/>
                <w:lang w:eastAsia="en-GB"/>
                <w14:ligatures w14:val="none"/>
              </w:rPr>
            </w:pPr>
            <w:r w:rsidRPr="00A660E1">
              <w:rPr>
                <w:rFonts w:ascii="Times New Roman" w:eastAsia="Times New Roman" w:hAnsi="Times New Roman" w:cs="Times New Roman"/>
                <w:color w:val="4C94D8" w:themeColor="text2" w:themeTint="80"/>
                <w:kern w:val="0"/>
                <w:lang w:eastAsia="en-GB"/>
                <w14:ligatures w14:val="none"/>
              </w:rPr>
              <w:t>Key Activities</w:t>
            </w:r>
          </w:p>
        </w:tc>
        <w:tc>
          <w:tcPr>
            <w:tcW w:w="0" w:type="auto"/>
            <w:gridSpan w:val="2"/>
            <w:hideMark/>
          </w:tcPr>
          <w:p w14:paraId="351EB623" w14:textId="77777777" w:rsidR="006B45A7" w:rsidRPr="00A660E1" w:rsidRDefault="006B45A7" w:rsidP="006B45A7">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B050"/>
                <w:kern w:val="0"/>
                <w:lang w:eastAsia="en-GB"/>
                <w14:ligatures w14:val="none"/>
              </w:rPr>
            </w:pPr>
            <w:r w:rsidRPr="00A660E1">
              <w:rPr>
                <w:rFonts w:ascii="Times New Roman" w:eastAsia="Times New Roman" w:hAnsi="Times New Roman" w:cs="Times New Roman"/>
                <w:color w:val="00B050"/>
                <w:kern w:val="0"/>
                <w:lang w:eastAsia="en-GB"/>
                <w14:ligatures w14:val="none"/>
              </w:rPr>
              <w:t>Value Proposition</w:t>
            </w:r>
          </w:p>
        </w:tc>
        <w:tc>
          <w:tcPr>
            <w:tcW w:w="0" w:type="auto"/>
            <w:gridSpan w:val="2"/>
            <w:hideMark/>
          </w:tcPr>
          <w:p w14:paraId="763E3C3F" w14:textId="77777777" w:rsidR="006B45A7" w:rsidRPr="00A660E1" w:rsidRDefault="006B45A7" w:rsidP="006B45A7">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77206D" w:themeColor="accent5" w:themeShade="BF"/>
                <w:kern w:val="0"/>
                <w:lang w:eastAsia="en-GB"/>
                <w14:ligatures w14:val="none"/>
              </w:rPr>
            </w:pPr>
            <w:r w:rsidRPr="00A660E1">
              <w:rPr>
                <w:rFonts w:ascii="Times New Roman" w:eastAsia="Times New Roman" w:hAnsi="Times New Roman" w:cs="Times New Roman"/>
                <w:color w:val="77206D" w:themeColor="accent5" w:themeShade="BF"/>
                <w:kern w:val="0"/>
                <w:lang w:eastAsia="en-GB"/>
                <w14:ligatures w14:val="none"/>
              </w:rPr>
              <w:t>Customer Relationships</w:t>
            </w:r>
          </w:p>
        </w:tc>
        <w:tc>
          <w:tcPr>
            <w:tcW w:w="0" w:type="auto"/>
            <w:hideMark/>
          </w:tcPr>
          <w:p w14:paraId="4C9A2D6E" w14:textId="77777777" w:rsidR="006B45A7" w:rsidRPr="009802E4" w:rsidRDefault="006B45A7" w:rsidP="006B45A7">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C00000"/>
                <w:kern w:val="0"/>
                <w:lang w:eastAsia="en-GB"/>
                <w14:ligatures w14:val="none"/>
              </w:rPr>
            </w:pPr>
            <w:r w:rsidRPr="009802E4">
              <w:rPr>
                <w:rFonts w:ascii="Times New Roman" w:eastAsia="Times New Roman" w:hAnsi="Times New Roman" w:cs="Times New Roman"/>
                <w:color w:val="C00000"/>
                <w:kern w:val="0"/>
                <w:lang w:eastAsia="en-GB"/>
                <w14:ligatures w14:val="none"/>
              </w:rPr>
              <w:t>Customer Segments</w:t>
            </w:r>
          </w:p>
        </w:tc>
      </w:tr>
      <w:tr w:rsidR="006B45A7" w:rsidRPr="006B45A7" w14:paraId="244E9CAD" w14:textId="77777777" w:rsidTr="006B45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BACB86" w14:textId="77777777" w:rsidR="006B45A7" w:rsidRPr="00A660E1" w:rsidRDefault="006B45A7" w:rsidP="006B45A7">
            <w:pPr>
              <w:rPr>
                <w:rFonts w:ascii="Times New Roman" w:eastAsia="Times New Roman" w:hAnsi="Times New Roman" w:cs="Times New Roman"/>
                <w:color w:val="FFC000"/>
                <w:kern w:val="0"/>
                <w:lang w:eastAsia="en-GB"/>
                <w14:ligatures w14:val="none"/>
              </w:rPr>
            </w:pPr>
            <w:r w:rsidRPr="00A660E1">
              <w:rPr>
                <w:rFonts w:ascii="Times New Roman" w:eastAsia="Times New Roman" w:hAnsi="Times New Roman" w:cs="Times New Roman"/>
                <w:color w:val="FFC000"/>
                <w:kern w:val="0"/>
                <w:lang w:eastAsia="en-GB"/>
                <w14:ligatures w14:val="none"/>
              </w:rPr>
              <w:t>Retailers (cameras, tech)</w:t>
            </w:r>
          </w:p>
        </w:tc>
        <w:tc>
          <w:tcPr>
            <w:tcW w:w="0" w:type="auto"/>
            <w:gridSpan w:val="2"/>
            <w:hideMark/>
          </w:tcPr>
          <w:p w14:paraId="6E1EBE73" w14:textId="77777777" w:rsidR="006B45A7" w:rsidRPr="00A660E1" w:rsidRDefault="006B45A7" w:rsidP="006B45A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4C94D8" w:themeColor="text2" w:themeTint="80"/>
                <w:kern w:val="0"/>
                <w:lang w:eastAsia="en-GB"/>
                <w14:ligatures w14:val="none"/>
              </w:rPr>
            </w:pPr>
            <w:r w:rsidRPr="00A660E1">
              <w:rPr>
                <w:rFonts w:ascii="Times New Roman" w:eastAsia="Times New Roman" w:hAnsi="Times New Roman" w:cs="Times New Roman"/>
                <w:b/>
                <w:bCs/>
                <w:color w:val="4C94D8" w:themeColor="text2" w:themeTint="80"/>
                <w:kern w:val="0"/>
                <w:lang w:eastAsia="en-GB"/>
                <w14:ligatures w14:val="none"/>
              </w:rPr>
              <w:t>Platform development</w:t>
            </w:r>
          </w:p>
        </w:tc>
        <w:tc>
          <w:tcPr>
            <w:tcW w:w="0" w:type="auto"/>
            <w:gridSpan w:val="2"/>
            <w:hideMark/>
          </w:tcPr>
          <w:p w14:paraId="2C7D3BC3" w14:textId="77777777" w:rsidR="006B45A7" w:rsidRPr="00A660E1" w:rsidRDefault="006B45A7" w:rsidP="006B45A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B050"/>
                <w:kern w:val="0"/>
                <w:lang w:eastAsia="en-GB"/>
                <w14:ligatures w14:val="none"/>
              </w:rPr>
            </w:pPr>
            <w:r w:rsidRPr="00A660E1">
              <w:rPr>
                <w:rFonts w:ascii="Times New Roman" w:eastAsia="Times New Roman" w:hAnsi="Times New Roman" w:cs="Times New Roman"/>
                <w:b/>
                <w:bCs/>
                <w:color w:val="00B050"/>
                <w:kern w:val="0"/>
                <w:lang w:eastAsia="en-GB"/>
                <w14:ligatures w14:val="none"/>
              </w:rPr>
              <w:t>Affordable access to high-cost items</w:t>
            </w:r>
          </w:p>
        </w:tc>
        <w:tc>
          <w:tcPr>
            <w:tcW w:w="0" w:type="auto"/>
            <w:gridSpan w:val="2"/>
            <w:hideMark/>
          </w:tcPr>
          <w:p w14:paraId="5B6A7697" w14:textId="77777777" w:rsidR="006B45A7" w:rsidRPr="00A660E1" w:rsidRDefault="006B45A7" w:rsidP="006B45A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77206D" w:themeColor="accent5" w:themeShade="BF"/>
                <w:kern w:val="0"/>
                <w:lang w:eastAsia="en-GB"/>
                <w14:ligatures w14:val="none"/>
              </w:rPr>
            </w:pPr>
            <w:r w:rsidRPr="00A660E1">
              <w:rPr>
                <w:rFonts w:ascii="Times New Roman" w:eastAsia="Times New Roman" w:hAnsi="Times New Roman" w:cs="Times New Roman"/>
                <w:b/>
                <w:bCs/>
                <w:color w:val="77206D" w:themeColor="accent5" w:themeShade="BF"/>
                <w:kern w:val="0"/>
                <w:lang w:eastAsia="en-GB"/>
                <w14:ligatures w14:val="none"/>
              </w:rPr>
              <w:t>Self-service platform</w:t>
            </w:r>
          </w:p>
        </w:tc>
        <w:tc>
          <w:tcPr>
            <w:tcW w:w="0" w:type="auto"/>
            <w:hideMark/>
          </w:tcPr>
          <w:p w14:paraId="1E545506" w14:textId="77777777" w:rsidR="006B45A7" w:rsidRPr="009802E4" w:rsidRDefault="006B45A7" w:rsidP="006B45A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C00000"/>
                <w:kern w:val="0"/>
                <w:lang w:eastAsia="en-GB"/>
                <w14:ligatures w14:val="none"/>
              </w:rPr>
            </w:pPr>
            <w:r w:rsidRPr="009802E4">
              <w:rPr>
                <w:rFonts w:ascii="Times New Roman" w:eastAsia="Times New Roman" w:hAnsi="Times New Roman" w:cs="Times New Roman"/>
                <w:b/>
                <w:bCs/>
                <w:color w:val="C00000"/>
                <w:kern w:val="0"/>
                <w:lang w:eastAsia="en-GB"/>
                <w14:ligatures w14:val="none"/>
              </w:rPr>
              <w:t>Students</w:t>
            </w:r>
          </w:p>
        </w:tc>
      </w:tr>
      <w:tr w:rsidR="006B45A7" w:rsidRPr="006B45A7" w14:paraId="5E8698FB" w14:textId="77777777" w:rsidTr="006B45A7">
        <w:tc>
          <w:tcPr>
            <w:cnfStyle w:val="001000000000" w:firstRow="0" w:lastRow="0" w:firstColumn="1" w:lastColumn="0" w:oddVBand="0" w:evenVBand="0" w:oddHBand="0" w:evenHBand="0" w:firstRowFirstColumn="0" w:firstRowLastColumn="0" w:lastRowFirstColumn="0" w:lastRowLastColumn="0"/>
            <w:tcW w:w="0" w:type="auto"/>
            <w:hideMark/>
          </w:tcPr>
          <w:p w14:paraId="76DD55FC" w14:textId="77777777" w:rsidR="006B45A7" w:rsidRPr="00A660E1" w:rsidRDefault="006B45A7" w:rsidP="006B45A7">
            <w:pPr>
              <w:rPr>
                <w:rFonts w:ascii="Times New Roman" w:eastAsia="Times New Roman" w:hAnsi="Times New Roman" w:cs="Times New Roman"/>
                <w:color w:val="FFC000"/>
                <w:kern w:val="0"/>
                <w:lang w:eastAsia="en-GB"/>
                <w14:ligatures w14:val="none"/>
              </w:rPr>
            </w:pPr>
            <w:r w:rsidRPr="00A660E1">
              <w:rPr>
                <w:rFonts w:ascii="Times New Roman" w:eastAsia="Times New Roman" w:hAnsi="Times New Roman" w:cs="Times New Roman"/>
                <w:color w:val="FFC000"/>
                <w:kern w:val="0"/>
                <w:lang w:eastAsia="en-GB"/>
                <w14:ligatures w14:val="none"/>
              </w:rPr>
              <w:t>Insurance providers</w:t>
            </w:r>
          </w:p>
        </w:tc>
        <w:tc>
          <w:tcPr>
            <w:tcW w:w="0" w:type="auto"/>
            <w:gridSpan w:val="2"/>
            <w:hideMark/>
          </w:tcPr>
          <w:p w14:paraId="2438AD25" w14:textId="77777777" w:rsidR="006B45A7" w:rsidRPr="00A660E1" w:rsidRDefault="006B45A7" w:rsidP="006B45A7">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4C94D8" w:themeColor="text2" w:themeTint="80"/>
                <w:kern w:val="0"/>
                <w:lang w:eastAsia="en-GB"/>
                <w14:ligatures w14:val="none"/>
              </w:rPr>
            </w:pPr>
            <w:r w:rsidRPr="00A660E1">
              <w:rPr>
                <w:rFonts w:ascii="Times New Roman" w:eastAsia="Times New Roman" w:hAnsi="Times New Roman" w:cs="Times New Roman"/>
                <w:b/>
                <w:bCs/>
                <w:color w:val="4C94D8" w:themeColor="text2" w:themeTint="80"/>
                <w:kern w:val="0"/>
                <w:lang w:eastAsia="en-GB"/>
                <w14:ligatures w14:val="none"/>
              </w:rPr>
              <w:t>User verification</w:t>
            </w:r>
          </w:p>
        </w:tc>
        <w:tc>
          <w:tcPr>
            <w:tcW w:w="0" w:type="auto"/>
            <w:gridSpan w:val="2"/>
            <w:hideMark/>
          </w:tcPr>
          <w:p w14:paraId="2D571D04" w14:textId="77777777" w:rsidR="006B45A7" w:rsidRPr="00A660E1" w:rsidRDefault="006B45A7" w:rsidP="006B45A7">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B050"/>
                <w:kern w:val="0"/>
                <w:lang w:eastAsia="en-GB"/>
                <w14:ligatures w14:val="none"/>
              </w:rPr>
            </w:pPr>
            <w:r w:rsidRPr="00A660E1">
              <w:rPr>
                <w:rFonts w:ascii="Times New Roman" w:eastAsia="Times New Roman" w:hAnsi="Times New Roman" w:cs="Times New Roman"/>
                <w:b/>
                <w:bCs/>
                <w:color w:val="00B050"/>
                <w:kern w:val="0"/>
                <w:lang w:eastAsia="en-GB"/>
                <w14:ligatures w14:val="none"/>
              </w:rPr>
              <w:t>Shared ownership model</w:t>
            </w:r>
          </w:p>
        </w:tc>
        <w:tc>
          <w:tcPr>
            <w:tcW w:w="0" w:type="auto"/>
            <w:gridSpan w:val="2"/>
            <w:hideMark/>
          </w:tcPr>
          <w:p w14:paraId="0200DB41" w14:textId="77777777" w:rsidR="006B45A7" w:rsidRPr="00A660E1" w:rsidRDefault="006B45A7" w:rsidP="006B45A7">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77206D" w:themeColor="accent5" w:themeShade="BF"/>
                <w:kern w:val="0"/>
                <w:lang w:eastAsia="en-GB"/>
                <w14:ligatures w14:val="none"/>
              </w:rPr>
            </w:pPr>
            <w:r w:rsidRPr="00A660E1">
              <w:rPr>
                <w:rFonts w:ascii="Times New Roman" w:eastAsia="Times New Roman" w:hAnsi="Times New Roman" w:cs="Times New Roman"/>
                <w:b/>
                <w:bCs/>
                <w:color w:val="77206D" w:themeColor="accent5" w:themeShade="BF"/>
                <w:kern w:val="0"/>
                <w:lang w:eastAsia="en-GB"/>
                <w14:ligatures w14:val="none"/>
              </w:rPr>
              <w:t>Reviews and ratings</w:t>
            </w:r>
          </w:p>
        </w:tc>
        <w:tc>
          <w:tcPr>
            <w:tcW w:w="0" w:type="auto"/>
            <w:hideMark/>
          </w:tcPr>
          <w:p w14:paraId="75E7F3F3" w14:textId="77777777" w:rsidR="006B45A7" w:rsidRPr="009802E4" w:rsidRDefault="006B45A7" w:rsidP="006B45A7">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C00000"/>
                <w:kern w:val="0"/>
                <w:lang w:eastAsia="en-GB"/>
                <w14:ligatures w14:val="none"/>
              </w:rPr>
            </w:pPr>
            <w:r w:rsidRPr="009802E4">
              <w:rPr>
                <w:rFonts w:ascii="Times New Roman" w:eastAsia="Times New Roman" w:hAnsi="Times New Roman" w:cs="Times New Roman"/>
                <w:b/>
                <w:bCs/>
                <w:color w:val="C00000"/>
                <w:kern w:val="0"/>
                <w:lang w:eastAsia="en-GB"/>
                <w14:ligatures w14:val="none"/>
              </w:rPr>
              <w:t>Freelancers</w:t>
            </w:r>
          </w:p>
        </w:tc>
      </w:tr>
      <w:tr w:rsidR="006B45A7" w:rsidRPr="006B45A7" w14:paraId="687E442C" w14:textId="77777777" w:rsidTr="006B45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A7AEB8" w14:textId="77777777" w:rsidR="006B45A7" w:rsidRPr="00A660E1" w:rsidRDefault="006B45A7" w:rsidP="006B45A7">
            <w:pPr>
              <w:rPr>
                <w:rFonts w:ascii="Times New Roman" w:eastAsia="Times New Roman" w:hAnsi="Times New Roman" w:cs="Times New Roman"/>
                <w:color w:val="FFC000"/>
                <w:kern w:val="0"/>
                <w:lang w:eastAsia="en-GB"/>
                <w14:ligatures w14:val="none"/>
              </w:rPr>
            </w:pPr>
            <w:r w:rsidRPr="00A660E1">
              <w:rPr>
                <w:rFonts w:ascii="Times New Roman" w:eastAsia="Times New Roman" w:hAnsi="Times New Roman" w:cs="Times New Roman"/>
                <w:color w:val="FFC000"/>
                <w:kern w:val="0"/>
                <w:lang w:eastAsia="en-GB"/>
                <w14:ligatures w14:val="none"/>
              </w:rPr>
              <w:t>Repair/maintenance services</w:t>
            </w:r>
          </w:p>
        </w:tc>
        <w:tc>
          <w:tcPr>
            <w:tcW w:w="0" w:type="auto"/>
            <w:gridSpan w:val="2"/>
            <w:hideMark/>
          </w:tcPr>
          <w:p w14:paraId="77E6CB5E" w14:textId="77777777" w:rsidR="006B45A7" w:rsidRPr="00A660E1" w:rsidRDefault="006B45A7" w:rsidP="006B45A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4C94D8" w:themeColor="text2" w:themeTint="80"/>
                <w:kern w:val="0"/>
                <w:lang w:eastAsia="en-GB"/>
                <w14:ligatures w14:val="none"/>
              </w:rPr>
            </w:pPr>
            <w:r w:rsidRPr="00A660E1">
              <w:rPr>
                <w:rFonts w:ascii="Times New Roman" w:eastAsia="Times New Roman" w:hAnsi="Times New Roman" w:cs="Times New Roman"/>
                <w:b/>
                <w:bCs/>
                <w:color w:val="4C94D8" w:themeColor="text2" w:themeTint="80"/>
                <w:kern w:val="0"/>
                <w:lang w:eastAsia="en-GB"/>
                <w14:ligatures w14:val="none"/>
              </w:rPr>
              <w:t>Booking management</w:t>
            </w:r>
          </w:p>
        </w:tc>
        <w:tc>
          <w:tcPr>
            <w:tcW w:w="0" w:type="auto"/>
            <w:gridSpan w:val="2"/>
            <w:hideMark/>
          </w:tcPr>
          <w:p w14:paraId="6C14BF2B" w14:textId="77777777" w:rsidR="006B45A7" w:rsidRPr="00A660E1" w:rsidRDefault="006B45A7" w:rsidP="006B45A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B050"/>
                <w:kern w:val="0"/>
                <w:lang w:eastAsia="en-GB"/>
                <w14:ligatures w14:val="none"/>
              </w:rPr>
            </w:pPr>
            <w:r w:rsidRPr="00A660E1">
              <w:rPr>
                <w:rFonts w:ascii="Times New Roman" w:eastAsia="Times New Roman" w:hAnsi="Times New Roman" w:cs="Times New Roman"/>
                <w:b/>
                <w:bCs/>
                <w:color w:val="00B050"/>
                <w:kern w:val="0"/>
                <w:lang w:eastAsia="en-GB"/>
                <w14:ligatures w14:val="none"/>
              </w:rPr>
              <w:t>Reduced financial barriers</w:t>
            </w:r>
          </w:p>
        </w:tc>
        <w:tc>
          <w:tcPr>
            <w:tcW w:w="0" w:type="auto"/>
            <w:gridSpan w:val="2"/>
            <w:hideMark/>
          </w:tcPr>
          <w:p w14:paraId="72F6D5B8" w14:textId="77777777" w:rsidR="006B45A7" w:rsidRPr="00A660E1" w:rsidRDefault="006B45A7" w:rsidP="006B45A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77206D" w:themeColor="accent5" w:themeShade="BF"/>
                <w:kern w:val="0"/>
                <w:lang w:eastAsia="en-GB"/>
                <w14:ligatures w14:val="none"/>
              </w:rPr>
            </w:pPr>
            <w:r w:rsidRPr="00A660E1">
              <w:rPr>
                <w:rFonts w:ascii="Times New Roman" w:eastAsia="Times New Roman" w:hAnsi="Times New Roman" w:cs="Times New Roman"/>
                <w:b/>
                <w:bCs/>
                <w:color w:val="77206D" w:themeColor="accent5" w:themeShade="BF"/>
                <w:kern w:val="0"/>
                <w:lang w:eastAsia="en-GB"/>
                <w14:ligatures w14:val="none"/>
              </w:rPr>
              <w:t>Customer support</w:t>
            </w:r>
          </w:p>
        </w:tc>
        <w:tc>
          <w:tcPr>
            <w:tcW w:w="0" w:type="auto"/>
            <w:hideMark/>
          </w:tcPr>
          <w:p w14:paraId="0271F2DA" w14:textId="77777777" w:rsidR="006B45A7" w:rsidRPr="009802E4" w:rsidRDefault="006B45A7" w:rsidP="006B45A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C00000"/>
                <w:kern w:val="0"/>
                <w:lang w:eastAsia="en-GB"/>
                <w14:ligatures w14:val="none"/>
              </w:rPr>
            </w:pPr>
            <w:r w:rsidRPr="009802E4">
              <w:rPr>
                <w:rFonts w:ascii="Times New Roman" w:eastAsia="Times New Roman" w:hAnsi="Times New Roman" w:cs="Times New Roman"/>
                <w:b/>
                <w:bCs/>
                <w:color w:val="C00000"/>
                <w:kern w:val="0"/>
                <w:lang w:eastAsia="en-GB"/>
                <w14:ligatures w14:val="none"/>
              </w:rPr>
              <w:t>Content creators</w:t>
            </w:r>
          </w:p>
        </w:tc>
      </w:tr>
      <w:tr w:rsidR="006B45A7" w:rsidRPr="006B45A7" w14:paraId="66951E21" w14:textId="77777777" w:rsidTr="006B45A7">
        <w:tc>
          <w:tcPr>
            <w:cnfStyle w:val="001000000000" w:firstRow="0" w:lastRow="0" w:firstColumn="1" w:lastColumn="0" w:oddVBand="0" w:evenVBand="0" w:oddHBand="0" w:evenHBand="0" w:firstRowFirstColumn="0" w:firstRowLastColumn="0" w:lastRowFirstColumn="0" w:lastRowLastColumn="0"/>
            <w:tcW w:w="0" w:type="auto"/>
            <w:hideMark/>
          </w:tcPr>
          <w:p w14:paraId="4F0A47EB" w14:textId="77777777" w:rsidR="006B45A7" w:rsidRPr="006B45A7" w:rsidRDefault="006B45A7" w:rsidP="006B45A7">
            <w:pPr>
              <w:rPr>
                <w:rFonts w:ascii="Times New Roman" w:eastAsia="Times New Roman" w:hAnsi="Times New Roman" w:cs="Times New Roman"/>
                <w:kern w:val="0"/>
                <w:lang w:eastAsia="en-GB"/>
                <w14:ligatures w14:val="none"/>
              </w:rPr>
            </w:pPr>
            <w:r w:rsidRPr="00A660E1">
              <w:rPr>
                <w:rFonts w:ascii="Times New Roman" w:eastAsia="Times New Roman" w:hAnsi="Times New Roman" w:cs="Times New Roman"/>
                <w:color w:val="FFC000"/>
                <w:kern w:val="0"/>
                <w:lang w:eastAsia="en-GB"/>
                <w14:ligatures w14:val="none"/>
              </w:rPr>
              <w:lastRenderedPageBreak/>
              <w:t>Universities &amp; societies</w:t>
            </w:r>
          </w:p>
        </w:tc>
        <w:tc>
          <w:tcPr>
            <w:tcW w:w="0" w:type="auto"/>
            <w:gridSpan w:val="2"/>
            <w:hideMark/>
          </w:tcPr>
          <w:p w14:paraId="5875DD7C" w14:textId="77777777" w:rsidR="006B45A7" w:rsidRPr="00A660E1" w:rsidRDefault="006B45A7" w:rsidP="006B45A7">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lang w:eastAsia="en-GB"/>
                <w14:ligatures w14:val="none"/>
              </w:rPr>
            </w:pPr>
            <w:r w:rsidRPr="00A660E1">
              <w:rPr>
                <w:rFonts w:ascii="Times New Roman" w:eastAsia="Times New Roman" w:hAnsi="Times New Roman" w:cs="Times New Roman"/>
                <w:b/>
                <w:bCs/>
                <w:color w:val="4C94D8" w:themeColor="text2" w:themeTint="80"/>
                <w:kern w:val="0"/>
                <w:lang w:eastAsia="en-GB"/>
                <w14:ligatures w14:val="none"/>
              </w:rPr>
              <w:t>Dispute resolution</w:t>
            </w:r>
          </w:p>
        </w:tc>
        <w:tc>
          <w:tcPr>
            <w:tcW w:w="0" w:type="auto"/>
            <w:gridSpan w:val="2"/>
            <w:hideMark/>
          </w:tcPr>
          <w:p w14:paraId="3CBEB317" w14:textId="77777777" w:rsidR="006B45A7" w:rsidRPr="00A660E1" w:rsidRDefault="006B45A7" w:rsidP="006B45A7">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B050"/>
                <w:kern w:val="0"/>
                <w:lang w:eastAsia="en-GB"/>
                <w14:ligatures w14:val="none"/>
              </w:rPr>
            </w:pPr>
            <w:r w:rsidRPr="00A660E1">
              <w:rPr>
                <w:rFonts w:ascii="Times New Roman" w:eastAsia="Times New Roman" w:hAnsi="Times New Roman" w:cs="Times New Roman"/>
                <w:b/>
                <w:bCs/>
                <w:color w:val="00B050"/>
                <w:kern w:val="0"/>
                <w:lang w:eastAsia="en-GB"/>
                <w14:ligatures w14:val="none"/>
              </w:rPr>
              <w:t>Increased asset utilisation</w:t>
            </w:r>
          </w:p>
        </w:tc>
        <w:tc>
          <w:tcPr>
            <w:tcW w:w="0" w:type="auto"/>
            <w:gridSpan w:val="2"/>
            <w:hideMark/>
          </w:tcPr>
          <w:p w14:paraId="7AE95969" w14:textId="77777777" w:rsidR="006B45A7" w:rsidRPr="00A660E1" w:rsidRDefault="006B45A7" w:rsidP="006B45A7">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A02B93" w:themeColor="accent5"/>
                <w:kern w:val="0"/>
                <w:lang w:eastAsia="en-GB"/>
                <w14:ligatures w14:val="none"/>
              </w:rPr>
            </w:pPr>
            <w:r w:rsidRPr="00A660E1">
              <w:rPr>
                <w:rFonts w:ascii="Times New Roman" w:eastAsia="Times New Roman" w:hAnsi="Times New Roman" w:cs="Times New Roman"/>
                <w:b/>
                <w:bCs/>
                <w:color w:val="A02B93" w:themeColor="accent5"/>
                <w:kern w:val="0"/>
                <w:lang w:eastAsia="en-GB"/>
                <w14:ligatures w14:val="none"/>
              </w:rPr>
              <w:t>Loyalty incentives</w:t>
            </w:r>
          </w:p>
        </w:tc>
        <w:tc>
          <w:tcPr>
            <w:tcW w:w="0" w:type="auto"/>
            <w:hideMark/>
          </w:tcPr>
          <w:p w14:paraId="65180C1A" w14:textId="77777777" w:rsidR="006B45A7" w:rsidRPr="00A660E1" w:rsidRDefault="006B45A7" w:rsidP="006B45A7">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lang w:eastAsia="en-GB"/>
                <w14:ligatures w14:val="none"/>
              </w:rPr>
            </w:pPr>
            <w:r w:rsidRPr="00A660E1">
              <w:rPr>
                <w:rFonts w:ascii="Times New Roman" w:eastAsia="Times New Roman" w:hAnsi="Times New Roman" w:cs="Times New Roman"/>
                <w:b/>
                <w:bCs/>
                <w:color w:val="C00000"/>
                <w:kern w:val="0"/>
                <w:lang w:eastAsia="en-GB"/>
                <w14:ligatures w14:val="none"/>
              </w:rPr>
              <w:t>Hobbyists</w:t>
            </w:r>
          </w:p>
        </w:tc>
      </w:tr>
      <w:tr w:rsidR="006B45A7" w:rsidRPr="006B45A7" w14:paraId="330084AE" w14:textId="77777777" w:rsidTr="006B45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B1CC48" w14:textId="77777777" w:rsidR="006B45A7" w:rsidRPr="006B45A7" w:rsidRDefault="006B45A7" w:rsidP="006B45A7">
            <w:pPr>
              <w:rPr>
                <w:rFonts w:ascii="Times New Roman" w:eastAsia="Times New Roman" w:hAnsi="Times New Roman" w:cs="Times New Roman"/>
                <w:kern w:val="0"/>
                <w:lang w:eastAsia="en-GB"/>
                <w14:ligatures w14:val="none"/>
              </w:rPr>
            </w:pPr>
            <w:r w:rsidRPr="00A660E1">
              <w:rPr>
                <w:rFonts w:ascii="Times New Roman" w:eastAsia="Times New Roman" w:hAnsi="Times New Roman" w:cs="Times New Roman"/>
                <w:color w:val="FFC000"/>
                <w:kern w:val="0"/>
                <w:lang w:eastAsia="en-GB"/>
                <w14:ligatures w14:val="none"/>
              </w:rPr>
              <w:t>Payment providers</w:t>
            </w:r>
          </w:p>
        </w:tc>
        <w:tc>
          <w:tcPr>
            <w:tcW w:w="0" w:type="auto"/>
            <w:gridSpan w:val="2"/>
            <w:hideMark/>
          </w:tcPr>
          <w:p w14:paraId="1CF6960A" w14:textId="77777777" w:rsidR="006B45A7" w:rsidRPr="00A660E1" w:rsidRDefault="006B45A7" w:rsidP="006B45A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kern w:val="0"/>
                <w:lang w:eastAsia="en-GB"/>
                <w14:ligatures w14:val="none"/>
              </w:rPr>
            </w:pPr>
            <w:r w:rsidRPr="00A660E1">
              <w:rPr>
                <w:rFonts w:ascii="Times New Roman" w:eastAsia="Times New Roman" w:hAnsi="Times New Roman" w:cs="Times New Roman"/>
                <w:b/>
                <w:bCs/>
                <w:color w:val="4C94D8" w:themeColor="text2" w:themeTint="80"/>
                <w:kern w:val="0"/>
                <w:lang w:eastAsia="en-GB"/>
                <w14:ligatures w14:val="none"/>
              </w:rPr>
              <w:t>Marketing &amp; partnerships</w:t>
            </w:r>
          </w:p>
        </w:tc>
        <w:tc>
          <w:tcPr>
            <w:tcW w:w="0" w:type="auto"/>
            <w:gridSpan w:val="2"/>
            <w:hideMark/>
          </w:tcPr>
          <w:p w14:paraId="3AE6B3BC" w14:textId="77777777" w:rsidR="006B45A7" w:rsidRPr="00A660E1" w:rsidRDefault="006B45A7" w:rsidP="006B45A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kern w:val="0"/>
                <w:lang w:eastAsia="en-GB"/>
                <w14:ligatures w14:val="none"/>
              </w:rPr>
            </w:pPr>
            <w:r w:rsidRPr="00A660E1">
              <w:rPr>
                <w:rFonts w:ascii="Times New Roman" w:eastAsia="Times New Roman" w:hAnsi="Times New Roman" w:cs="Times New Roman"/>
                <w:b/>
                <w:bCs/>
                <w:color w:val="00B050"/>
                <w:kern w:val="0"/>
                <w:lang w:eastAsia="en-GB"/>
                <w14:ligatures w14:val="none"/>
              </w:rPr>
              <w:t>Sustainable consumption model</w:t>
            </w:r>
          </w:p>
        </w:tc>
        <w:tc>
          <w:tcPr>
            <w:tcW w:w="0" w:type="auto"/>
            <w:gridSpan w:val="2"/>
            <w:hideMark/>
          </w:tcPr>
          <w:p w14:paraId="3F8A0352" w14:textId="77777777" w:rsidR="006B45A7" w:rsidRPr="00A660E1" w:rsidRDefault="006B45A7" w:rsidP="006B45A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kern w:val="0"/>
                <w:lang w:eastAsia="en-GB"/>
                <w14:ligatures w14:val="none"/>
              </w:rPr>
            </w:pPr>
            <w:r w:rsidRPr="00A660E1">
              <w:rPr>
                <w:rFonts w:ascii="Times New Roman" w:eastAsia="Times New Roman" w:hAnsi="Times New Roman" w:cs="Times New Roman"/>
                <w:b/>
                <w:bCs/>
                <w:color w:val="A02B93" w:themeColor="accent5"/>
                <w:kern w:val="0"/>
                <w:lang w:eastAsia="en-GB"/>
                <w14:ligatures w14:val="none"/>
              </w:rPr>
              <w:t>Trust-based system</w:t>
            </w:r>
          </w:p>
        </w:tc>
        <w:tc>
          <w:tcPr>
            <w:tcW w:w="0" w:type="auto"/>
            <w:hideMark/>
          </w:tcPr>
          <w:p w14:paraId="2CAE3A54" w14:textId="77777777" w:rsidR="006B45A7" w:rsidRPr="00A660E1" w:rsidRDefault="006B45A7" w:rsidP="006B45A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C00000"/>
                <w:kern w:val="0"/>
                <w:lang w:eastAsia="en-GB"/>
                <w14:ligatures w14:val="none"/>
              </w:rPr>
            </w:pPr>
            <w:r w:rsidRPr="00A660E1">
              <w:rPr>
                <w:rFonts w:ascii="Times New Roman" w:eastAsia="Times New Roman" w:hAnsi="Times New Roman" w:cs="Times New Roman"/>
                <w:b/>
                <w:bCs/>
                <w:color w:val="C00000"/>
                <w:kern w:val="0"/>
                <w:lang w:eastAsia="en-GB"/>
                <w14:ligatures w14:val="none"/>
              </w:rPr>
              <w:t>Young professionals</w:t>
            </w:r>
          </w:p>
        </w:tc>
      </w:tr>
      <w:tr w:rsidR="006B45A7" w:rsidRPr="006B45A7" w14:paraId="5E55D93D" w14:textId="77777777" w:rsidTr="006B45A7">
        <w:tc>
          <w:tcPr>
            <w:cnfStyle w:val="001000000000" w:firstRow="0" w:lastRow="0" w:firstColumn="1" w:lastColumn="0" w:oddVBand="0" w:evenVBand="0" w:oddHBand="0" w:evenHBand="0" w:firstRowFirstColumn="0" w:firstRowLastColumn="0" w:lastRowFirstColumn="0" w:lastRowLastColumn="0"/>
            <w:tcW w:w="0" w:type="auto"/>
            <w:gridSpan w:val="2"/>
            <w:hideMark/>
          </w:tcPr>
          <w:p w14:paraId="673FF74F" w14:textId="77777777" w:rsidR="006B45A7" w:rsidRPr="00A660E1" w:rsidRDefault="006B45A7" w:rsidP="006B45A7">
            <w:pPr>
              <w:jc w:val="center"/>
              <w:rPr>
                <w:rFonts w:ascii="Times New Roman" w:eastAsia="Times New Roman" w:hAnsi="Times New Roman" w:cs="Times New Roman"/>
                <w:color w:val="C00000"/>
                <w:kern w:val="0"/>
                <w:lang w:eastAsia="en-GB"/>
                <w14:ligatures w14:val="none"/>
              </w:rPr>
            </w:pPr>
            <w:r w:rsidRPr="00A660E1">
              <w:rPr>
                <w:rFonts w:ascii="Times New Roman" w:eastAsia="Times New Roman" w:hAnsi="Times New Roman" w:cs="Times New Roman"/>
                <w:color w:val="C00000"/>
                <w:kern w:val="0"/>
                <w:lang w:eastAsia="en-GB"/>
                <w14:ligatures w14:val="none"/>
              </w:rPr>
              <w:t>Key Resources</w:t>
            </w:r>
          </w:p>
        </w:tc>
        <w:tc>
          <w:tcPr>
            <w:tcW w:w="0" w:type="auto"/>
            <w:gridSpan w:val="2"/>
            <w:hideMark/>
          </w:tcPr>
          <w:p w14:paraId="1BFF8A90" w14:textId="77777777" w:rsidR="006B45A7" w:rsidRPr="00A660E1" w:rsidRDefault="006B45A7" w:rsidP="006B45A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2060"/>
                <w:kern w:val="0"/>
                <w:lang w:eastAsia="en-GB"/>
                <w14:ligatures w14:val="none"/>
              </w:rPr>
            </w:pPr>
            <w:r w:rsidRPr="00A660E1">
              <w:rPr>
                <w:rFonts w:ascii="Times New Roman" w:eastAsia="Times New Roman" w:hAnsi="Times New Roman" w:cs="Times New Roman"/>
                <w:b/>
                <w:bCs/>
                <w:color w:val="002060"/>
                <w:kern w:val="0"/>
                <w:lang w:eastAsia="en-GB"/>
                <w14:ligatures w14:val="none"/>
              </w:rPr>
              <w:t>Channels</w:t>
            </w:r>
          </w:p>
        </w:tc>
        <w:tc>
          <w:tcPr>
            <w:tcW w:w="0" w:type="auto"/>
            <w:gridSpan w:val="2"/>
            <w:hideMark/>
          </w:tcPr>
          <w:p w14:paraId="35736944" w14:textId="77777777" w:rsidR="006B45A7" w:rsidRPr="00A660E1" w:rsidRDefault="006B45A7" w:rsidP="006B45A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7030A0"/>
                <w:kern w:val="0"/>
                <w:lang w:eastAsia="en-GB"/>
                <w14:ligatures w14:val="none"/>
              </w:rPr>
            </w:pPr>
            <w:r w:rsidRPr="00A660E1">
              <w:rPr>
                <w:rFonts w:ascii="Times New Roman" w:eastAsia="Times New Roman" w:hAnsi="Times New Roman" w:cs="Times New Roman"/>
                <w:b/>
                <w:bCs/>
                <w:color w:val="7030A0"/>
                <w:kern w:val="0"/>
                <w:lang w:eastAsia="en-GB"/>
                <w14:ligatures w14:val="none"/>
              </w:rPr>
              <w:t>Cost Structure</w:t>
            </w:r>
          </w:p>
        </w:tc>
        <w:tc>
          <w:tcPr>
            <w:tcW w:w="0" w:type="auto"/>
            <w:gridSpan w:val="2"/>
            <w:hideMark/>
          </w:tcPr>
          <w:p w14:paraId="279A1CF6" w14:textId="77777777" w:rsidR="006B45A7" w:rsidRPr="00A660E1" w:rsidRDefault="006B45A7" w:rsidP="006B45A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C00000"/>
                <w:kern w:val="0"/>
                <w:lang w:eastAsia="en-GB"/>
                <w14:ligatures w14:val="none"/>
              </w:rPr>
            </w:pPr>
            <w:r w:rsidRPr="00A660E1">
              <w:rPr>
                <w:rFonts w:ascii="Times New Roman" w:eastAsia="Times New Roman" w:hAnsi="Times New Roman" w:cs="Times New Roman"/>
                <w:b/>
                <w:bCs/>
                <w:color w:val="C00000"/>
                <w:kern w:val="0"/>
                <w:lang w:eastAsia="en-GB"/>
                <w14:ligatures w14:val="none"/>
              </w:rPr>
              <w:t>Revenue Streams</w:t>
            </w:r>
          </w:p>
        </w:tc>
      </w:tr>
      <w:tr w:rsidR="006B45A7" w:rsidRPr="006B45A7" w14:paraId="0B9F7685" w14:textId="77777777" w:rsidTr="006B45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gridSpan w:val="2"/>
            <w:hideMark/>
          </w:tcPr>
          <w:p w14:paraId="1E7BEB21" w14:textId="77777777" w:rsidR="006B45A7" w:rsidRPr="00A660E1" w:rsidRDefault="006B45A7" w:rsidP="006B45A7">
            <w:pPr>
              <w:rPr>
                <w:rFonts w:ascii="Times New Roman" w:eastAsia="Times New Roman" w:hAnsi="Times New Roman" w:cs="Times New Roman"/>
                <w:color w:val="C00000"/>
                <w:kern w:val="0"/>
                <w:lang w:eastAsia="en-GB"/>
                <w14:ligatures w14:val="none"/>
              </w:rPr>
            </w:pPr>
            <w:r w:rsidRPr="00A660E1">
              <w:rPr>
                <w:rFonts w:ascii="Times New Roman" w:eastAsia="Times New Roman" w:hAnsi="Times New Roman" w:cs="Times New Roman"/>
                <w:color w:val="C00000"/>
                <w:kern w:val="0"/>
                <w:lang w:eastAsia="en-GB"/>
                <w14:ligatures w14:val="none"/>
              </w:rPr>
              <w:t>Digital platform (app &amp; website)</w:t>
            </w:r>
          </w:p>
        </w:tc>
        <w:tc>
          <w:tcPr>
            <w:tcW w:w="0" w:type="auto"/>
            <w:gridSpan w:val="2"/>
            <w:hideMark/>
          </w:tcPr>
          <w:p w14:paraId="12F80F08" w14:textId="77777777" w:rsidR="006B45A7" w:rsidRPr="00A660E1" w:rsidRDefault="006B45A7" w:rsidP="006B45A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2060"/>
                <w:kern w:val="0"/>
                <w:lang w:eastAsia="en-GB"/>
                <w14:ligatures w14:val="none"/>
              </w:rPr>
            </w:pPr>
            <w:r w:rsidRPr="00A660E1">
              <w:rPr>
                <w:rFonts w:ascii="Times New Roman" w:eastAsia="Times New Roman" w:hAnsi="Times New Roman" w:cs="Times New Roman"/>
                <w:b/>
                <w:bCs/>
                <w:color w:val="002060"/>
                <w:kern w:val="0"/>
                <w:lang w:eastAsia="en-GB"/>
                <w14:ligatures w14:val="none"/>
              </w:rPr>
              <w:t>Mobile app</w:t>
            </w:r>
          </w:p>
        </w:tc>
        <w:tc>
          <w:tcPr>
            <w:tcW w:w="0" w:type="auto"/>
            <w:gridSpan w:val="2"/>
            <w:hideMark/>
          </w:tcPr>
          <w:p w14:paraId="516568AB" w14:textId="77777777" w:rsidR="006B45A7" w:rsidRPr="00A660E1" w:rsidRDefault="006B45A7" w:rsidP="006B45A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7030A0"/>
                <w:kern w:val="0"/>
                <w:lang w:eastAsia="en-GB"/>
                <w14:ligatures w14:val="none"/>
              </w:rPr>
            </w:pPr>
            <w:r w:rsidRPr="00A660E1">
              <w:rPr>
                <w:rFonts w:ascii="Times New Roman" w:eastAsia="Times New Roman" w:hAnsi="Times New Roman" w:cs="Times New Roman"/>
                <w:b/>
                <w:bCs/>
                <w:color w:val="7030A0"/>
                <w:kern w:val="0"/>
                <w:lang w:eastAsia="en-GB"/>
                <w14:ligatures w14:val="none"/>
              </w:rPr>
              <w:t>Platform development costs</w:t>
            </w:r>
          </w:p>
        </w:tc>
        <w:tc>
          <w:tcPr>
            <w:tcW w:w="0" w:type="auto"/>
            <w:gridSpan w:val="2"/>
            <w:hideMark/>
          </w:tcPr>
          <w:p w14:paraId="3A6D3BE4" w14:textId="77777777" w:rsidR="006B45A7" w:rsidRPr="00A660E1" w:rsidRDefault="006B45A7" w:rsidP="006B45A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C00000"/>
                <w:kern w:val="0"/>
                <w:lang w:eastAsia="en-GB"/>
                <w14:ligatures w14:val="none"/>
              </w:rPr>
            </w:pPr>
            <w:r w:rsidRPr="00A660E1">
              <w:rPr>
                <w:rFonts w:ascii="Times New Roman" w:eastAsia="Times New Roman" w:hAnsi="Times New Roman" w:cs="Times New Roman"/>
                <w:b/>
                <w:bCs/>
                <w:color w:val="C00000"/>
                <w:kern w:val="0"/>
                <w:lang w:eastAsia="en-GB"/>
                <w14:ligatures w14:val="none"/>
              </w:rPr>
              <w:t>Membership subscriptions</w:t>
            </w:r>
          </w:p>
        </w:tc>
      </w:tr>
      <w:tr w:rsidR="006B45A7" w:rsidRPr="006B45A7" w14:paraId="6F99F6CC" w14:textId="77777777" w:rsidTr="006B45A7">
        <w:tc>
          <w:tcPr>
            <w:cnfStyle w:val="001000000000" w:firstRow="0" w:lastRow="0" w:firstColumn="1" w:lastColumn="0" w:oddVBand="0" w:evenVBand="0" w:oddHBand="0" w:evenHBand="0" w:firstRowFirstColumn="0" w:firstRowLastColumn="0" w:lastRowFirstColumn="0" w:lastRowLastColumn="0"/>
            <w:tcW w:w="0" w:type="auto"/>
            <w:gridSpan w:val="2"/>
            <w:hideMark/>
          </w:tcPr>
          <w:p w14:paraId="7F9273E0" w14:textId="77777777" w:rsidR="006B45A7" w:rsidRPr="00A660E1" w:rsidRDefault="006B45A7" w:rsidP="006B45A7">
            <w:pPr>
              <w:rPr>
                <w:rFonts w:ascii="Times New Roman" w:eastAsia="Times New Roman" w:hAnsi="Times New Roman" w:cs="Times New Roman"/>
                <w:color w:val="C00000"/>
                <w:kern w:val="0"/>
                <w:lang w:eastAsia="en-GB"/>
                <w14:ligatures w14:val="none"/>
              </w:rPr>
            </w:pPr>
            <w:r w:rsidRPr="00A660E1">
              <w:rPr>
                <w:rFonts w:ascii="Times New Roman" w:eastAsia="Times New Roman" w:hAnsi="Times New Roman" w:cs="Times New Roman"/>
                <w:color w:val="C00000"/>
                <w:kern w:val="0"/>
                <w:lang w:eastAsia="en-GB"/>
                <w14:ligatures w14:val="none"/>
              </w:rPr>
              <w:t>User database</w:t>
            </w:r>
          </w:p>
        </w:tc>
        <w:tc>
          <w:tcPr>
            <w:tcW w:w="0" w:type="auto"/>
            <w:gridSpan w:val="2"/>
            <w:hideMark/>
          </w:tcPr>
          <w:p w14:paraId="307454FB" w14:textId="77777777" w:rsidR="006B45A7" w:rsidRPr="00A660E1" w:rsidRDefault="006B45A7" w:rsidP="006B45A7">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2060"/>
                <w:kern w:val="0"/>
                <w:lang w:eastAsia="en-GB"/>
                <w14:ligatures w14:val="none"/>
              </w:rPr>
            </w:pPr>
            <w:r w:rsidRPr="00A660E1">
              <w:rPr>
                <w:rFonts w:ascii="Times New Roman" w:eastAsia="Times New Roman" w:hAnsi="Times New Roman" w:cs="Times New Roman"/>
                <w:b/>
                <w:bCs/>
                <w:color w:val="002060"/>
                <w:kern w:val="0"/>
                <w:lang w:eastAsia="en-GB"/>
                <w14:ligatures w14:val="none"/>
              </w:rPr>
              <w:t>Website</w:t>
            </w:r>
          </w:p>
        </w:tc>
        <w:tc>
          <w:tcPr>
            <w:tcW w:w="0" w:type="auto"/>
            <w:gridSpan w:val="2"/>
            <w:hideMark/>
          </w:tcPr>
          <w:p w14:paraId="79ECFDB8" w14:textId="77777777" w:rsidR="006B45A7" w:rsidRPr="00A660E1" w:rsidRDefault="006B45A7" w:rsidP="006B45A7">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7030A0"/>
                <w:kern w:val="0"/>
                <w:lang w:eastAsia="en-GB"/>
                <w14:ligatures w14:val="none"/>
              </w:rPr>
            </w:pPr>
            <w:r w:rsidRPr="00A660E1">
              <w:rPr>
                <w:rFonts w:ascii="Times New Roman" w:eastAsia="Times New Roman" w:hAnsi="Times New Roman" w:cs="Times New Roman"/>
                <w:b/>
                <w:bCs/>
                <w:color w:val="7030A0"/>
                <w:kern w:val="0"/>
                <w:lang w:eastAsia="en-GB"/>
                <w14:ligatures w14:val="none"/>
              </w:rPr>
              <w:t>Marketing expenses</w:t>
            </w:r>
          </w:p>
        </w:tc>
        <w:tc>
          <w:tcPr>
            <w:tcW w:w="0" w:type="auto"/>
            <w:gridSpan w:val="2"/>
            <w:hideMark/>
          </w:tcPr>
          <w:p w14:paraId="13CE6233" w14:textId="77777777" w:rsidR="006B45A7" w:rsidRPr="00A660E1" w:rsidRDefault="006B45A7" w:rsidP="006B45A7">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C00000"/>
                <w:kern w:val="0"/>
                <w:lang w:eastAsia="en-GB"/>
                <w14:ligatures w14:val="none"/>
              </w:rPr>
            </w:pPr>
            <w:r w:rsidRPr="00A660E1">
              <w:rPr>
                <w:rFonts w:ascii="Times New Roman" w:eastAsia="Times New Roman" w:hAnsi="Times New Roman" w:cs="Times New Roman"/>
                <w:b/>
                <w:bCs/>
                <w:color w:val="C00000"/>
                <w:kern w:val="0"/>
                <w:lang w:eastAsia="en-GB"/>
                <w14:ligatures w14:val="none"/>
              </w:rPr>
              <w:t>Transaction fees</w:t>
            </w:r>
          </w:p>
        </w:tc>
      </w:tr>
      <w:tr w:rsidR="006B45A7" w:rsidRPr="006B45A7" w14:paraId="1C28E290" w14:textId="77777777" w:rsidTr="006B45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gridSpan w:val="2"/>
            <w:hideMark/>
          </w:tcPr>
          <w:p w14:paraId="009DD9C3" w14:textId="77777777" w:rsidR="006B45A7" w:rsidRPr="00A660E1" w:rsidRDefault="006B45A7" w:rsidP="006B45A7">
            <w:pPr>
              <w:rPr>
                <w:rFonts w:ascii="Times New Roman" w:eastAsia="Times New Roman" w:hAnsi="Times New Roman" w:cs="Times New Roman"/>
                <w:color w:val="C00000"/>
                <w:kern w:val="0"/>
                <w:lang w:eastAsia="en-GB"/>
                <w14:ligatures w14:val="none"/>
              </w:rPr>
            </w:pPr>
            <w:r w:rsidRPr="00A660E1">
              <w:rPr>
                <w:rFonts w:ascii="Times New Roman" w:eastAsia="Times New Roman" w:hAnsi="Times New Roman" w:cs="Times New Roman"/>
                <w:color w:val="C00000"/>
                <w:kern w:val="0"/>
                <w:lang w:eastAsia="en-GB"/>
                <w14:ligatures w14:val="none"/>
              </w:rPr>
              <w:t>Legal contracts &amp; agreements</w:t>
            </w:r>
          </w:p>
        </w:tc>
        <w:tc>
          <w:tcPr>
            <w:tcW w:w="0" w:type="auto"/>
            <w:gridSpan w:val="2"/>
            <w:hideMark/>
          </w:tcPr>
          <w:p w14:paraId="42B7C5D0" w14:textId="77777777" w:rsidR="006B45A7" w:rsidRPr="00A660E1" w:rsidRDefault="006B45A7" w:rsidP="006B45A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2060"/>
                <w:kern w:val="0"/>
                <w:lang w:eastAsia="en-GB"/>
                <w14:ligatures w14:val="none"/>
              </w:rPr>
            </w:pPr>
            <w:r w:rsidRPr="00A660E1">
              <w:rPr>
                <w:rFonts w:ascii="Times New Roman" w:eastAsia="Times New Roman" w:hAnsi="Times New Roman" w:cs="Times New Roman"/>
                <w:b/>
                <w:bCs/>
                <w:color w:val="002060"/>
                <w:kern w:val="0"/>
                <w:lang w:eastAsia="en-GB"/>
                <w14:ligatures w14:val="none"/>
              </w:rPr>
              <w:t>Social media</w:t>
            </w:r>
          </w:p>
        </w:tc>
        <w:tc>
          <w:tcPr>
            <w:tcW w:w="0" w:type="auto"/>
            <w:gridSpan w:val="2"/>
            <w:hideMark/>
          </w:tcPr>
          <w:p w14:paraId="1F2C8A57" w14:textId="77777777" w:rsidR="006B45A7" w:rsidRPr="00A660E1" w:rsidRDefault="006B45A7" w:rsidP="006B45A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7030A0"/>
                <w:kern w:val="0"/>
                <w:lang w:eastAsia="en-GB"/>
                <w14:ligatures w14:val="none"/>
              </w:rPr>
            </w:pPr>
            <w:r w:rsidRPr="00A660E1">
              <w:rPr>
                <w:rFonts w:ascii="Times New Roman" w:eastAsia="Times New Roman" w:hAnsi="Times New Roman" w:cs="Times New Roman"/>
                <w:b/>
                <w:bCs/>
                <w:color w:val="7030A0"/>
                <w:kern w:val="0"/>
                <w:lang w:eastAsia="en-GB"/>
                <w14:ligatures w14:val="none"/>
              </w:rPr>
              <w:t>Operational costs</w:t>
            </w:r>
          </w:p>
        </w:tc>
        <w:tc>
          <w:tcPr>
            <w:tcW w:w="0" w:type="auto"/>
            <w:gridSpan w:val="2"/>
            <w:hideMark/>
          </w:tcPr>
          <w:p w14:paraId="0AC3FF61" w14:textId="77777777" w:rsidR="006B45A7" w:rsidRPr="00A660E1" w:rsidRDefault="006B45A7" w:rsidP="006B45A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C00000"/>
                <w:kern w:val="0"/>
                <w:lang w:eastAsia="en-GB"/>
                <w14:ligatures w14:val="none"/>
              </w:rPr>
            </w:pPr>
            <w:r w:rsidRPr="00A660E1">
              <w:rPr>
                <w:rFonts w:ascii="Times New Roman" w:eastAsia="Times New Roman" w:hAnsi="Times New Roman" w:cs="Times New Roman"/>
                <w:b/>
                <w:bCs/>
                <w:color w:val="C00000"/>
                <w:kern w:val="0"/>
                <w:lang w:eastAsia="en-GB"/>
                <w14:ligatures w14:val="none"/>
              </w:rPr>
              <w:t>Resale fees</w:t>
            </w:r>
          </w:p>
        </w:tc>
      </w:tr>
      <w:tr w:rsidR="006B45A7" w:rsidRPr="006B45A7" w14:paraId="3813239C" w14:textId="77777777" w:rsidTr="006B45A7">
        <w:tc>
          <w:tcPr>
            <w:cnfStyle w:val="001000000000" w:firstRow="0" w:lastRow="0" w:firstColumn="1" w:lastColumn="0" w:oddVBand="0" w:evenVBand="0" w:oddHBand="0" w:evenHBand="0" w:firstRowFirstColumn="0" w:firstRowLastColumn="0" w:lastRowFirstColumn="0" w:lastRowLastColumn="0"/>
            <w:tcW w:w="0" w:type="auto"/>
            <w:gridSpan w:val="2"/>
            <w:hideMark/>
          </w:tcPr>
          <w:p w14:paraId="67887C3C" w14:textId="77777777" w:rsidR="006B45A7" w:rsidRPr="00A660E1" w:rsidRDefault="006B45A7" w:rsidP="006B45A7">
            <w:pPr>
              <w:rPr>
                <w:rFonts w:ascii="Times New Roman" w:eastAsia="Times New Roman" w:hAnsi="Times New Roman" w:cs="Times New Roman"/>
                <w:color w:val="C00000"/>
                <w:kern w:val="0"/>
                <w:lang w:eastAsia="en-GB"/>
                <w14:ligatures w14:val="none"/>
              </w:rPr>
            </w:pPr>
            <w:r w:rsidRPr="00A660E1">
              <w:rPr>
                <w:rFonts w:ascii="Times New Roman" w:eastAsia="Times New Roman" w:hAnsi="Times New Roman" w:cs="Times New Roman"/>
                <w:color w:val="C00000"/>
                <w:kern w:val="0"/>
                <w:lang w:eastAsia="en-GB"/>
                <w14:ligatures w14:val="none"/>
              </w:rPr>
              <w:t>Brand &amp; trust system</w:t>
            </w:r>
          </w:p>
        </w:tc>
        <w:tc>
          <w:tcPr>
            <w:tcW w:w="0" w:type="auto"/>
            <w:gridSpan w:val="2"/>
            <w:hideMark/>
          </w:tcPr>
          <w:p w14:paraId="7A130666" w14:textId="77777777" w:rsidR="006B45A7" w:rsidRPr="00A660E1" w:rsidRDefault="006B45A7" w:rsidP="006B45A7">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2060"/>
                <w:kern w:val="0"/>
                <w:lang w:eastAsia="en-GB"/>
                <w14:ligatures w14:val="none"/>
              </w:rPr>
            </w:pPr>
            <w:r w:rsidRPr="00A660E1">
              <w:rPr>
                <w:rFonts w:ascii="Times New Roman" w:eastAsia="Times New Roman" w:hAnsi="Times New Roman" w:cs="Times New Roman"/>
                <w:b/>
                <w:bCs/>
                <w:color w:val="002060"/>
                <w:kern w:val="0"/>
                <w:lang w:eastAsia="en-GB"/>
                <w14:ligatures w14:val="none"/>
              </w:rPr>
              <w:t>University partnerships</w:t>
            </w:r>
          </w:p>
        </w:tc>
        <w:tc>
          <w:tcPr>
            <w:tcW w:w="0" w:type="auto"/>
            <w:gridSpan w:val="2"/>
            <w:hideMark/>
          </w:tcPr>
          <w:p w14:paraId="46E979E1" w14:textId="77777777" w:rsidR="006B45A7" w:rsidRPr="00A660E1" w:rsidRDefault="006B45A7" w:rsidP="006B45A7">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7030A0"/>
                <w:kern w:val="0"/>
                <w:lang w:eastAsia="en-GB"/>
                <w14:ligatures w14:val="none"/>
              </w:rPr>
            </w:pPr>
            <w:r w:rsidRPr="00A660E1">
              <w:rPr>
                <w:rFonts w:ascii="Times New Roman" w:eastAsia="Times New Roman" w:hAnsi="Times New Roman" w:cs="Times New Roman"/>
                <w:b/>
                <w:bCs/>
                <w:color w:val="7030A0"/>
                <w:kern w:val="0"/>
                <w:lang w:eastAsia="en-GB"/>
                <w14:ligatures w14:val="none"/>
              </w:rPr>
              <w:t>Customer support</w:t>
            </w:r>
          </w:p>
        </w:tc>
        <w:tc>
          <w:tcPr>
            <w:tcW w:w="0" w:type="auto"/>
            <w:gridSpan w:val="2"/>
            <w:hideMark/>
          </w:tcPr>
          <w:p w14:paraId="05F58C47" w14:textId="77777777" w:rsidR="006B45A7" w:rsidRPr="00A660E1" w:rsidRDefault="006B45A7" w:rsidP="006B45A7">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C00000"/>
                <w:kern w:val="0"/>
                <w:lang w:eastAsia="en-GB"/>
                <w14:ligatures w14:val="none"/>
              </w:rPr>
            </w:pPr>
            <w:r w:rsidRPr="00A660E1">
              <w:rPr>
                <w:rFonts w:ascii="Times New Roman" w:eastAsia="Times New Roman" w:hAnsi="Times New Roman" w:cs="Times New Roman"/>
                <w:b/>
                <w:bCs/>
                <w:color w:val="C00000"/>
                <w:kern w:val="0"/>
                <w:lang w:eastAsia="en-GB"/>
                <w14:ligatures w14:val="none"/>
              </w:rPr>
              <w:t>Partner commissions</w:t>
            </w:r>
          </w:p>
        </w:tc>
      </w:tr>
      <w:tr w:rsidR="006B45A7" w:rsidRPr="006B45A7" w14:paraId="23327871" w14:textId="77777777" w:rsidTr="006B45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gridSpan w:val="2"/>
            <w:hideMark/>
          </w:tcPr>
          <w:p w14:paraId="5149EAC4" w14:textId="77777777" w:rsidR="006B45A7" w:rsidRPr="00A660E1" w:rsidRDefault="006B45A7" w:rsidP="006B45A7">
            <w:pPr>
              <w:rPr>
                <w:rFonts w:ascii="Times New Roman" w:eastAsia="Times New Roman" w:hAnsi="Times New Roman" w:cs="Times New Roman"/>
                <w:color w:val="C00000"/>
                <w:kern w:val="0"/>
                <w:lang w:eastAsia="en-GB"/>
                <w14:ligatures w14:val="none"/>
              </w:rPr>
            </w:pPr>
            <w:r w:rsidRPr="00A660E1">
              <w:rPr>
                <w:rFonts w:ascii="Times New Roman" w:eastAsia="Times New Roman" w:hAnsi="Times New Roman" w:cs="Times New Roman"/>
                <w:color w:val="C00000"/>
                <w:kern w:val="0"/>
                <w:lang w:eastAsia="en-GB"/>
                <w14:ligatures w14:val="none"/>
              </w:rPr>
              <w:t>Partner network</w:t>
            </w:r>
          </w:p>
        </w:tc>
        <w:tc>
          <w:tcPr>
            <w:tcW w:w="0" w:type="auto"/>
            <w:gridSpan w:val="2"/>
            <w:hideMark/>
          </w:tcPr>
          <w:p w14:paraId="1BC04BE7" w14:textId="77777777" w:rsidR="006B45A7" w:rsidRPr="00A660E1" w:rsidRDefault="006B45A7" w:rsidP="006B45A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2060"/>
                <w:kern w:val="0"/>
                <w:lang w:eastAsia="en-GB"/>
                <w14:ligatures w14:val="none"/>
              </w:rPr>
            </w:pPr>
            <w:r w:rsidRPr="00A660E1">
              <w:rPr>
                <w:rFonts w:ascii="Times New Roman" w:eastAsia="Times New Roman" w:hAnsi="Times New Roman" w:cs="Times New Roman"/>
                <w:b/>
                <w:bCs/>
                <w:color w:val="002060"/>
                <w:kern w:val="0"/>
                <w:lang w:eastAsia="en-GB"/>
                <w14:ligatures w14:val="none"/>
              </w:rPr>
              <w:t>Influencer marketing</w:t>
            </w:r>
          </w:p>
        </w:tc>
        <w:tc>
          <w:tcPr>
            <w:tcW w:w="0" w:type="auto"/>
            <w:gridSpan w:val="2"/>
            <w:hideMark/>
          </w:tcPr>
          <w:p w14:paraId="3B2CA992" w14:textId="77777777" w:rsidR="006B45A7" w:rsidRPr="00A660E1" w:rsidRDefault="006B45A7" w:rsidP="006B45A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7030A0"/>
                <w:kern w:val="0"/>
                <w:lang w:eastAsia="en-GB"/>
                <w14:ligatures w14:val="none"/>
              </w:rPr>
            </w:pPr>
            <w:r w:rsidRPr="00A660E1">
              <w:rPr>
                <w:rFonts w:ascii="Times New Roman" w:eastAsia="Times New Roman" w:hAnsi="Times New Roman" w:cs="Times New Roman"/>
                <w:b/>
                <w:bCs/>
                <w:color w:val="7030A0"/>
                <w:kern w:val="0"/>
                <w:lang w:eastAsia="en-GB"/>
                <w14:ligatures w14:val="none"/>
              </w:rPr>
              <w:t>Insurance setup</w:t>
            </w:r>
          </w:p>
        </w:tc>
        <w:tc>
          <w:tcPr>
            <w:tcW w:w="0" w:type="auto"/>
            <w:gridSpan w:val="2"/>
            <w:hideMark/>
          </w:tcPr>
          <w:p w14:paraId="3B7218E9" w14:textId="77777777" w:rsidR="006B45A7" w:rsidRPr="00A660E1" w:rsidRDefault="006B45A7" w:rsidP="006B45A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C00000"/>
                <w:kern w:val="0"/>
                <w:lang w:eastAsia="en-GB"/>
                <w14:ligatures w14:val="none"/>
              </w:rPr>
            </w:pPr>
            <w:r w:rsidRPr="00A660E1">
              <w:rPr>
                <w:rFonts w:ascii="Times New Roman" w:eastAsia="Times New Roman" w:hAnsi="Times New Roman" w:cs="Times New Roman"/>
                <w:b/>
                <w:bCs/>
                <w:color w:val="C00000"/>
                <w:kern w:val="0"/>
                <w:lang w:eastAsia="en-GB"/>
                <w14:ligatures w14:val="none"/>
              </w:rPr>
              <w:t>Maintenance/insurance partnerships</w:t>
            </w:r>
          </w:p>
        </w:tc>
      </w:tr>
    </w:tbl>
    <w:p w14:paraId="1C5CDF86" w14:textId="77777777" w:rsidR="001E457A" w:rsidRPr="001E457A" w:rsidRDefault="001E457A" w:rsidP="001E457A">
      <w:pPr>
        <w:spacing w:line="480" w:lineRule="auto"/>
        <w:rPr>
          <w:rFonts w:ascii="Times New Roman" w:hAnsi="Times New Roman" w:cs="Times New Roman"/>
        </w:rPr>
      </w:pPr>
    </w:p>
    <w:p w14:paraId="1A5CE724" w14:textId="3AEB2DE2"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The Business Model Canvas shows the venture is an asset-light platform business. The main resources of the venture are not physical products; rather</w:t>
      </w:r>
      <w:r w:rsidR="006B45A7">
        <w:rPr>
          <w:rFonts w:ascii="Times New Roman" w:hAnsi="Times New Roman" w:cs="Times New Roman"/>
        </w:rPr>
        <w:t>,</w:t>
      </w:r>
      <w:r w:rsidRPr="001E457A">
        <w:rPr>
          <w:rFonts w:ascii="Times New Roman" w:hAnsi="Times New Roman" w:cs="Times New Roman"/>
        </w:rPr>
        <w:t xml:space="preserve"> they are trust, technology, legal structure, and partnerships. This enhances the viability of the business as the business has less cost to keep large amounts of inventory. The two areas of greatest importance to the business's success are customer relationships and key partnerships because users need to be able to trust the system</w:t>
      </w:r>
      <w:r w:rsidR="006B45A7">
        <w:rPr>
          <w:rFonts w:ascii="Times New Roman" w:hAnsi="Times New Roman" w:cs="Times New Roman"/>
        </w:rPr>
        <w:t>,</w:t>
      </w:r>
      <w:r w:rsidRPr="001E457A">
        <w:rPr>
          <w:rFonts w:ascii="Times New Roman" w:hAnsi="Times New Roman" w:cs="Times New Roman"/>
        </w:rPr>
        <w:t xml:space="preserve"> and partners need to support the insurance</w:t>
      </w:r>
      <w:r w:rsidR="006B45A7">
        <w:rPr>
          <w:rFonts w:ascii="Times New Roman" w:hAnsi="Times New Roman" w:cs="Times New Roman"/>
        </w:rPr>
        <w:t>,</w:t>
      </w:r>
      <w:r w:rsidRPr="001E457A">
        <w:rPr>
          <w:rFonts w:ascii="Times New Roman" w:hAnsi="Times New Roman" w:cs="Times New Roman"/>
        </w:rPr>
        <w:t xml:space="preserve"> repair and supply. </w:t>
      </w:r>
    </w:p>
    <w:p w14:paraId="791C159C" w14:textId="58CB76B3" w:rsidR="001E457A" w:rsidRDefault="006B45A7" w:rsidP="001E457A">
      <w:pPr>
        <w:spacing w:line="480" w:lineRule="auto"/>
        <w:rPr>
          <w:rFonts w:ascii="Times New Roman" w:hAnsi="Times New Roman" w:cs="Times New Roman"/>
          <w:b/>
          <w:bCs/>
        </w:rPr>
      </w:pPr>
      <w:r w:rsidRPr="006B45A7">
        <w:rPr>
          <w:rFonts w:ascii="Times New Roman" w:hAnsi="Times New Roman" w:cs="Times New Roman"/>
          <w:b/>
          <w:bCs/>
        </w:rPr>
        <w:t>Customer Journey Map</w:t>
      </w:r>
    </w:p>
    <w:p w14:paraId="2D14F6C3" w14:textId="548B4FCC" w:rsidR="006B45A7" w:rsidRPr="006B45A7" w:rsidRDefault="006B45A7" w:rsidP="00C70405">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ADADAD" w:themeFill="background2" w:themeFillShade="BF"/>
        <w:spacing w:line="480" w:lineRule="auto"/>
        <w:rPr>
          <w:rFonts w:ascii="Times New Roman" w:hAnsi="Times New Roman" w:cs="Times New Roman"/>
          <w:b/>
          <w:bCs/>
          <w:color w:val="EE0000"/>
          <w:sz w:val="48"/>
          <w:szCs w:val="48"/>
        </w:rPr>
      </w:pPr>
      <w:r w:rsidRPr="006B45A7">
        <w:rPr>
          <w:rFonts w:ascii="Times New Roman" w:hAnsi="Times New Roman" w:cs="Times New Roman"/>
          <w:b/>
          <w:bCs/>
          <w:color w:val="EE0000"/>
          <w:sz w:val="48"/>
          <w:szCs w:val="48"/>
        </w:rPr>
        <w:t>Awareness → Sign-up → Join group → Book item → Use item → Review → Resell</w:t>
      </w:r>
    </w:p>
    <w:p w14:paraId="1C324E4E" w14:textId="77777777" w:rsidR="006B45A7" w:rsidRDefault="006B45A7" w:rsidP="001E457A">
      <w:pPr>
        <w:spacing w:line="480" w:lineRule="auto"/>
        <w:rPr>
          <w:rFonts w:ascii="Times New Roman" w:hAnsi="Times New Roman" w:cs="Times New Roman"/>
          <w:b/>
          <w:bCs/>
        </w:rPr>
      </w:pPr>
    </w:p>
    <w:p w14:paraId="4B12014C" w14:textId="77777777" w:rsidR="006B45A7" w:rsidRDefault="006B45A7" w:rsidP="001E457A">
      <w:pPr>
        <w:spacing w:line="480" w:lineRule="auto"/>
        <w:rPr>
          <w:rFonts w:ascii="Times New Roman" w:hAnsi="Times New Roman" w:cs="Times New Roman"/>
          <w:b/>
          <w:bCs/>
        </w:rPr>
      </w:pPr>
    </w:p>
    <w:p w14:paraId="069222B0" w14:textId="486260FF" w:rsidR="006B45A7" w:rsidRDefault="00C70405" w:rsidP="001E457A">
      <w:pPr>
        <w:spacing w:line="480" w:lineRule="auto"/>
        <w:rPr>
          <w:rFonts w:ascii="Times New Roman" w:hAnsi="Times New Roman" w:cs="Times New Roman"/>
          <w:b/>
          <w:bCs/>
        </w:rPr>
      </w:pPr>
      <w:r w:rsidRPr="00C70405">
        <w:rPr>
          <w:rFonts w:ascii="Times New Roman" w:hAnsi="Times New Roman" w:cs="Times New Roman"/>
          <w:b/>
          <w:bCs/>
        </w:rPr>
        <w:t>Two-Year Roadmap</w:t>
      </w:r>
    </w:p>
    <w:tbl>
      <w:tblPr>
        <w:tblStyle w:val="GridTable1Light"/>
        <w:tblpPr w:leftFromText="180" w:rightFromText="180" w:vertAnchor="text" w:horzAnchor="page" w:tblpX="3547" w:tblpY="293"/>
        <w:tblW w:w="4797" w:type="dxa"/>
        <w:tblLook w:val="04A0" w:firstRow="1" w:lastRow="0" w:firstColumn="1" w:lastColumn="0" w:noHBand="0" w:noVBand="1"/>
      </w:tblPr>
      <w:tblGrid>
        <w:gridCol w:w="2310"/>
        <w:gridCol w:w="2487"/>
      </w:tblGrid>
      <w:tr w:rsidR="00C70405" w:rsidRPr="006B45A7" w14:paraId="1C85C2CF" w14:textId="77777777" w:rsidTr="00C70405">
        <w:trPr>
          <w:cnfStyle w:val="100000000000" w:firstRow="1" w:lastRow="0" w:firstColumn="0" w:lastColumn="0" w:oddVBand="0" w:evenVBand="0" w:oddHBand="0"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0" w:type="auto"/>
            <w:shd w:val="clear" w:color="auto" w:fill="F6C5AC" w:themeFill="accent2" w:themeFillTint="66"/>
            <w:hideMark/>
          </w:tcPr>
          <w:p w14:paraId="09EBCC79" w14:textId="77777777" w:rsidR="00C70405" w:rsidRPr="00C70405" w:rsidRDefault="00C70405" w:rsidP="00C70405">
            <w:pPr>
              <w:jc w:val="center"/>
              <w:rPr>
                <w:rFonts w:ascii="Times New Roman" w:eastAsia="Times New Roman" w:hAnsi="Times New Roman" w:cs="Times New Roman"/>
                <w:kern w:val="0"/>
                <w:lang w:eastAsia="en-GB"/>
                <w14:ligatures w14:val="none"/>
              </w:rPr>
            </w:pPr>
            <w:r w:rsidRPr="00C70405">
              <w:rPr>
                <w:rFonts w:ascii="Times New Roman" w:eastAsia="Times New Roman" w:hAnsi="Times New Roman" w:cs="Times New Roman"/>
                <w:kern w:val="0"/>
                <w:lang w:eastAsia="en-GB"/>
                <w14:ligatures w14:val="none"/>
              </w:rPr>
              <w:t>Phase</w:t>
            </w:r>
          </w:p>
        </w:tc>
        <w:tc>
          <w:tcPr>
            <w:tcW w:w="0" w:type="auto"/>
            <w:shd w:val="clear" w:color="auto" w:fill="F6C5AC" w:themeFill="accent2" w:themeFillTint="66"/>
            <w:hideMark/>
          </w:tcPr>
          <w:p w14:paraId="360FF062" w14:textId="77777777" w:rsidR="00C70405" w:rsidRPr="00C70405" w:rsidRDefault="00C70405" w:rsidP="00C70405">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C70405">
              <w:rPr>
                <w:rFonts w:ascii="Times New Roman" w:eastAsia="Times New Roman" w:hAnsi="Times New Roman" w:cs="Times New Roman"/>
                <w:kern w:val="0"/>
                <w:lang w:eastAsia="en-GB"/>
                <w14:ligatures w14:val="none"/>
              </w:rPr>
              <w:t>Activity</w:t>
            </w:r>
          </w:p>
        </w:tc>
      </w:tr>
      <w:tr w:rsidR="00C70405" w:rsidRPr="006B45A7" w14:paraId="1E104C28" w14:textId="77777777" w:rsidTr="00C70405">
        <w:trPr>
          <w:trHeight w:val="424"/>
        </w:trPr>
        <w:tc>
          <w:tcPr>
            <w:cnfStyle w:val="001000000000" w:firstRow="0" w:lastRow="0" w:firstColumn="1" w:lastColumn="0" w:oddVBand="0" w:evenVBand="0" w:oddHBand="0" w:evenHBand="0" w:firstRowFirstColumn="0" w:firstRowLastColumn="0" w:lastRowFirstColumn="0" w:lastRowLastColumn="0"/>
            <w:tcW w:w="0" w:type="auto"/>
            <w:shd w:val="clear" w:color="auto" w:fill="F6C5AC" w:themeFill="accent2" w:themeFillTint="66"/>
            <w:hideMark/>
          </w:tcPr>
          <w:p w14:paraId="528F458E" w14:textId="77777777" w:rsidR="00C70405" w:rsidRPr="00C70405" w:rsidRDefault="00C70405" w:rsidP="00C70405">
            <w:pPr>
              <w:rPr>
                <w:rFonts w:ascii="Times New Roman" w:eastAsia="Times New Roman" w:hAnsi="Times New Roman" w:cs="Times New Roman"/>
                <w:kern w:val="0"/>
                <w:lang w:eastAsia="en-GB"/>
                <w14:ligatures w14:val="none"/>
              </w:rPr>
            </w:pPr>
            <w:r w:rsidRPr="00C70405">
              <w:rPr>
                <w:rFonts w:ascii="Times New Roman" w:eastAsia="Times New Roman" w:hAnsi="Times New Roman" w:cs="Times New Roman"/>
                <w:kern w:val="0"/>
                <w:lang w:eastAsia="en-GB"/>
                <w14:ligatures w14:val="none"/>
              </w:rPr>
              <w:t>0–6 months</w:t>
            </w:r>
          </w:p>
        </w:tc>
        <w:tc>
          <w:tcPr>
            <w:tcW w:w="0" w:type="auto"/>
            <w:shd w:val="clear" w:color="auto" w:fill="F6C5AC" w:themeFill="accent2" w:themeFillTint="66"/>
            <w:hideMark/>
          </w:tcPr>
          <w:p w14:paraId="5D6C47EE" w14:textId="77777777" w:rsidR="00C70405" w:rsidRPr="00C70405" w:rsidRDefault="00C70405" w:rsidP="00C70405">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lang w:eastAsia="en-GB"/>
                <w14:ligatures w14:val="none"/>
              </w:rPr>
            </w:pPr>
            <w:r w:rsidRPr="00C70405">
              <w:rPr>
                <w:rFonts w:ascii="Times New Roman" w:eastAsia="Times New Roman" w:hAnsi="Times New Roman" w:cs="Times New Roman"/>
                <w:b/>
                <w:bCs/>
                <w:kern w:val="0"/>
                <w:lang w:eastAsia="en-GB"/>
                <w14:ligatures w14:val="none"/>
              </w:rPr>
              <w:t>MVP + pilot</w:t>
            </w:r>
          </w:p>
        </w:tc>
      </w:tr>
      <w:tr w:rsidR="00C70405" w:rsidRPr="006B45A7" w14:paraId="1864C7AA" w14:textId="77777777" w:rsidTr="00C70405">
        <w:trPr>
          <w:trHeight w:val="409"/>
        </w:trPr>
        <w:tc>
          <w:tcPr>
            <w:cnfStyle w:val="001000000000" w:firstRow="0" w:lastRow="0" w:firstColumn="1" w:lastColumn="0" w:oddVBand="0" w:evenVBand="0" w:oddHBand="0" w:evenHBand="0" w:firstRowFirstColumn="0" w:firstRowLastColumn="0" w:lastRowFirstColumn="0" w:lastRowLastColumn="0"/>
            <w:tcW w:w="0" w:type="auto"/>
            <w:shd w:val="clear" w:color="auto" w:fill="F6C5AC" w:themeFill="accent2" w:themeFillTint="66"/>
            <w:hideMark/>
          </w:tcPr>
          <w:p w14:paraId="72465413" w14:textId="77777777" w:rsidR="00C70405" w:rsidRPr="00C70405" w:rsidRDefault="00C70405" w:rsidP="00C70405">
            <w:pPr>
              <w:rPr>
                <w:rFonts w:ascii="Times New Roman" w:eastAsia="Times New Roman" w:hAnsi="Times New Roman" w:cs="Times New Roman"/>
                <w:kern w:val="0"/>
                <w:lang w:eastAsia="en-GB"/>
                <w14:ligatures w14:val="none"/>
              </w:rPr>
            </w:pPr>
            <w:r w:rsidRPr="00C70405">
              <w:rPr>
                <w:rFonts w:ascii="Times New Roman" w:eastAsia="Times New Roman" w:hAnsi="Times New Roman" w:cs="Times New Roman"/>
                <w:kern w:val="0"/>
                <w:lang w:eastAsia="en-GB"/>
                <w14:ligatures w14:val="none"/>
              </w:rPr>
              <w:t>6–12 months</w:t>
            </w:r>
          </w:p>
        </w:tc>
        <w:tc>
          <w:tcPr>
            <w:tcW w:w="0" w:type="auto"/>
            <w:shd w:val="clear" w:color="auto" w:fill="F6C5AC" w:themeFill="accent2" w:themeFillTint="66"/>
            <w:hideMark/>
          </w:tcPr>
          <w:p w14:paraId="0F1449ED" w14:textId="77777777" w:rsidR="00C70405" w:rsidRPr="00C70405" w:rsidRDefault="00C70405" w:rsidP="00C70405">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lang w:eastAsia="en-GB"/>
                <w14:ligatures w14:val="none"/>
              </w:rPr>
            </w:pPr>
            <w:r w:rsidRPr="00C70405">
              <w:rPr>
                <w:rFonts w:ascii="Times New Roman" w:eastAsia="Times New Roman" w:hAnsi="Times New Roman" w:cs="Times New Roman"/>
                <w:b/>
                <w:bCs/>
                <w:kern w:val="0"/>
                <w:lang w:eastAsia="en-GB"/>
                <w14:ligatures w14:val="none"/>
              </w:rPr>
              <w:t>Test and refine</w:t>
            </w:r>
          </w:p>
        </w:tc>
      </w:tr>
      <w:tr w:rsidR="00C70405" w:rsidRPr="006B45A7" w14:paraId="3CBF208E" w14:textId="77777777" w:rsidTr="00C70405">
        <w:trPr>
          <w:trHeight w:val="424"/>
        </w:trPr>
        <w:tc>
          <w:tcPr>
            <w:cnfStyle w:val="001000000000" w:firstRow="0" w:lastRow="0" w:firstColumn="1" w:lastColumn="0" w:oddVBand="0" w:evenVBand="0" w:oddHBand="0" w:evenHBand="0" w:firstRowFirstColumn="0" w:firstRowLastColumn="0" w:lastRowFirstColumn="0" w:lastRowLastColumn="0"/>
            <w:tcW w:w="0" w:type="auto"/>
            <w:shd w:val="clear" w:color="auto" w:fill="F6C5AC" w:themeFill="accent2" w:themeFillTint="66"/>
            <w:hideMark/>
          </w:tcPr>
          <w:p w14:paraId="6D4C91EE" w14:textId="77777777" w:rsidR="00C70405" w:rsidRPr="00C70405" w:rsidRDefault="00C70405" w:rsidP="00C70405">
            <w:pPr>
              <w:rPr>
                <w:rFonts w:ascii="Times New Roman" w:eastAsia="Times New Roman" w:hAnsi="Times New Roman" w:cs="Times New Roman"/>
                <w:kern w:val="0"/>
                <w:lang w:eastAsia="en-GB"/>
                <w14:ligatures w14:val="none"/>
              </w:rPr>
            </w:pPr>
            <w:r w:rsidRPr="00C70405">
              <w:rPr>
                <w:rFonts w:ascii="Times New Roman" w:eastAsia="Times New Roman" w:hAnsi="Times New Roman" w:cs="Times New Roman"/>
                <w:kern w:val="0"/>
                <w:lang w:eastAsia="en-GB"/>
                <w14:ligatures w14:val="none"/>
              </w:rPr>
              <w:t>12–24 months</w:t>
            </w:r>
          </w:p>
        </w:tc>
        <w:tc>
          <w:tcPr>
            <w:tcW w:w="0" w:type="auto"/>
            <w:shd w:val="clear" w:color="auto" w:fill="F6C5AC" w:themeFill="accent2" w:themeFillTint="66"/>
            <w:hideMark/>
          </w:tcPr>
          <w:p w14:paraId="2D875B1D" w14:textId="77777777" w:rsidR="00C70405" w:rsidRPr="00C70405" w:rsidRDefault="00C70405" w:rsidP="00C70405">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lang w:eastAsia="en-GB"/>
                <w14:ligatures w14:val="none"/>
              </w:rPr>
            </w:pPr>
            <w:r w:rsidRPr="00C70405">
              <w:rPr>
                <w:rFonts w:ascii="Times New Roman" w:eastAsia="Times New Roman" w:hAnsi="Times New Roman" w:cs="Times New Roman"/>
                <w:b/>
                <w:bCs/>
                <w:kern w:val="0"/>
                <w:lang w:eastAsia="en-GB"/>
                <w14:ligatures w14:val="none"/>
              </w:rPr>
              <w:t>Expand</w:t>
            </w:r>
          </w:p>
        </w:tc>
      </w:tr>
    </w:tbl>
    <w:p w14:paraId="2D1742C7" w14:textId="77777777" w:rsidR="006B45A7" w:rsidRDefault="006B45A7" w:rsidP="001E457A">
      <w:pPr>
        <w:spacing w:line="480" w:lineRule="auto"/>
        <w:rPr>
          <w:rFonts w:ascii="Times New Roman" w:hAnsi="Times New Roman" w:cs="Times New Roman"/>
          <w:b/>
          <w:bCs/>
        </w:rPr>
      </w:pPr>
    </w:p>
    <w:p w14:paraId="1FACDCD0" w14:textId="77777777" w:rsidR="006B45A7" w:rsidRDefault="006B45A7" w:rsidP="001E457A">
      <w:pPr>
        <w:spacing w:line="480" w:lineRule="auto"/>
        <w:rPr>
          <w:rFonts w:ascii="Times New Roman" w:hAnsi="Times New Roman" w:cs="Times New Roman"/>
          <w:b/>
          <w:bCs/>
        </w:rPr>
      </w:pPr>
    </w:p>
    <w:p w14:paraId="1E0952A3" w14:textId="77777777" w:rsidR="006B45A7" w:rsidRDefault="006B45A7" w:rsidP="001E457A">
      <w:pPr>
        <w:spacing w:line="480" w:lineRule="auto"/>
        <w:rPr>
          <w:rFonts w:ascii="Times New Roman" w:hAnsi="Times New Roman" w:cs="Times New Roman"/>
          <w:b/>
          <w:bCs/>
        </w:rPr>
      </w:pPr>
    </w:p>
    <w:p w14:paraId="35699524" w14:textId="77777777" w:rsidR="00C70405" w:rsidRDefault="00C70405" w:rsidP="001E457A">
      <w:pPr>
        <w:spacing w:line="480" w:lineRule="auto"/>
        <w:rPr>
          <w:rFonts w:ascii="Times New Roman" w:hAnsi="Times New Roman" w:cs="Times New Roman"/>
          <w:b/>
          <w:bCs/>
        </w:rPr>
      </w:pPr>
    </w:p>
    <w:p w14:paraId="5EA5CA88" w14:textId="0B50CA32"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 xml:space="preserve">The roadmap represents a controlled approach to growth for the platform. The roadmap focuses on establishing meaningful evidence (e.g., </w:t>
      </w:r>
      <w:r w:rsidR="006B45A7" w:rsidRPr="001E457A">
        <w:rPr>
          <w:rFonts w:ascii="Times New Roman" w:hAnsi="Times New Roman" w:cs="Times New Roman"/>
        </w:rPr>
        <w:t>to</w:t>
      </w:r>
      <w:r w:rsidRPr="001E457A">
        <w:rPr>
          <w:rFonts w:ascii="Times New Roman" w:hAnsi="Times New Roman" w:cs="Times New Roman"/>
        </w:rPr>
        <w:t xml:space="preserve"> showcase willingness to use the platform's services) in the first six months of launch, as opposed to traditional growth through scale (which would have relied on assumptions about trust, demand and willingness to pay). Expanding beyond the pilot will only occur after it is confirmed that participants repeatedly use the platform's services, that their bookings have minimal disputes and that revenue is increasing.</w:t>
      </w:r>
    </w:p>
    <w:p w14:paraId="55D89646" w14:textId="74918B38" w:rsidR="001E457A" w:rsidRPr="006B45A7" w:rsidRDefault="001E457A" w:rsidP="001E457A">
      <w:pPr>
        <w:spacing w:line="480" w:lineRule="auto"/>
        <w:rPr>
          <w:rFonts w:ascii="Times New Roman" w:hAnsi="Times New Roman" w:cs="Times New Roman"/>
          <w:b/>
          <w:bCs/>
        </w:rPr>
      </w:pPr>
      <w:r w:rsidRPr="006B45A7">
        <w:rPr>
          <w:rFonts w:ascii="Times New Roman" w:hAnsi="Times New Roman" w:cs="Times New Roman"/>
          <w:b/>
          <w:bCs/>
        </w:rPr>
        <w:t>Viability/Financing/Resources</w:t>
      </w:r>
    </w:p>
    <w:p w14:paraId="4F4DDB1B" w14:textId="2668C55F" w:rsidR="00C70405" w:rsidRDefault="001E457A" w:rsidP="001E457A">
      <w:pPr>
        <w:spacing w:line="480" w:lineRule="auto"/>
        <w:rPr>
          <w:rFonts w:ascii="Times New Roman" w:hAnsi="Times New Roman" w:cs="Times New Roman"/>
        </w:rPr>
      </w:pPr>
      <w:r w:rsidRPr="001E457A">
        <w:rPr>
          <w:rFonts w:ascii="Times New Roman" w:hAnsi="Times New Roman" w:cs="Times New Roman"/>
        </w:rPr>
        <w:t>The Shared Ownership Platform is developed within a low-cost, scalable business model, unlike traditional rental businesses</w:t>
      </w:r>
      <w:r w:rsidR="00C70405">
        <w:rPr>
          <w:rFonts w:ascii="Times New Roman" w:hAnsi="Times New Roman" w:cs="Times New Roman"/>
        </w:rPr>
        <w:t>,</w:t>
      </w:r>
      <w:r w:rsidRPr="001E457A">
        <w:rPr>
          <w:rFonts w:ascii="Times New Roman" w:hAnsi="Times New Roman" w:cs="Times New Roman"/>
        </w:rPr>
        <w:t xml:space="preserve"> which require a large scale of financial investment in inventory. Rather, all inventory purchases are funded directly by users, resulting in significantly less financial risk. </w:t>
      </w:r>
    </w:p>
    <w:p w14:paraId="257A995F" w14:textId="3813165E" w:rsidR="001E457A" w:rsidRPr="00C70405" w:rsidRDefault="001E457A" w:rsidP="001E457A">
      <w:pPr>
        <w:spacing w:line="480" w:lineRule="auto"/>
        <w:rPr>
          <w:rFonts w:ascii="Times New Roman" w:hAnsi="Times New Roman" w:cs="Times New Roman"/>
          <w:b/>
          <w:bCs/>
        </w:rPr>
      </w:pPr>
      <w:r w:rsidRPr="00C70405">
        <w:rPr>
          <w:rFonts w:ascii="Times New Roman" w:hAnsi="Times New Roman" w:cs="Times New Roman"/>
          <w:b/>
          <w:bCs/>
        </w:rPr>
        <w:t>Cost structure</w:t>
      </w:r>
    </w:p>
    <w:p w14:paraId="0F5879C9" w14:textId="0B4F8F25"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Cost for initial development costs include</w:t>
      </w:r>
      <w:r w:rsidR="00C70405">
        <w:rPr>
          <w:rFonts w:ascii="Times New Roman" w:hAnsi="Times New Roman" w:cs="Times New Roman"/>
        </w:rPr>
        <w:t>:</w:t>
      </w:r>
    </w:p>
    <w:p w14:paraId="7B6690A1" w14:textId="77777777" w:rsidR="001E457A" w:rsidRPr="00C70405" w:rsidRDefault="001E457A" w:rsidP="00C70405">
      <w:pPr>
        <w:pStyle w:val="ListParagraph"/>
        <w:numPr>
          <w:ilvl w:val="0"/>
          <w:numId w:val="1"/>
        </w:numPr>
        <w:spacing w:line="480" w:lineRule="auto"/>
        <w:rPr>
          <w:rFonts w:ascii="Times New Roman" w:hAnsi="Times New Roman" w:cs="Times New Roman"/>
        </w:rPr>
      </w:pPr>
      <w:r w:rsidRPr="00C70405">
        <w:rPr>
          <w:rFonts w:ascii="Times New Roman" w:hAnsi="Times New Roman" w:cs="Times New Roman"/>
        </w:rPr>
        <w:t>Platform Development £20,000 - £30,000</w:t>
      </w:r>
    </w:p>
    <w:p w14:paraId="078E38CA" w14:textId="738D0561" w:rsidR="001E457A" w:rsidRPr="00C70405" w:rsidRDefault="001E457A" w:rsidP="00C70405">
      <w:pPr>
        <w:pStyle w:val="ListParagraph"/>
        <w:numPr>
          <w:ilvl w:val="0"/>
          <w:numId w:val="1"/>
        </w:numPr>
        <w:spacing w:line="480" w:lineRule="auto"/>
        <w:rPr>
          <w:rFonts w:ascii="Times New Roman" w:hAnsi="Times New Roman" w:cs="Times New Roman"/>
        </w:rPr>
      </w:pPr>
      <w:r w:rsidRPr="00C70405">
        <w:rPr>
          <w:rFonts w:ascii="Times New Roman" w:hAnsi="Times New Roman" w:cs="Times New Roman"/>
        </w:rPr>
        <w:t>Marketing: £3,000 - £5,000 per month</w:t>
      </w:r>
      <w:r w:rsidR="00C70405">
        <w:rPr>
          <w:rFonts w:ascii="Times New Roman" w:hAnsi="Times New Roman" w:cs="Times New Roman"/>
        </w:rPr>
        <w:t>.</w:t>
      </w:r>
    </w:p>
    <w:p w14:paraId="762563D0" w14:textId="77777777" w:rsidR="001E457A" w:rsidRPr="001E457A" w:rsidRDefault="001E457A" w:rsidP="001E457A">
      <w:pPr>
        <w:spacing w:line="480" w:lineRule="auto"/>
        <w:rPr>
          <w:rFonts w:ascii="Times New Roman" w:hAnsi="Times New Roman" w:cs="Times New Roman"/>
        </w:rPr>
      </w:pPr>
    </w:p>
    <w:p w14:paraId="137318E1" w14:textId="77777777" w:rsidR="001E457A" w:rsidRPr="00C70405" w:rsidRDefault="001E457A" w:rsidP="001E457A">
      <w:pPr>
        <w:spacing w:line="480" w:lineRule="auto"/>
        <w:rPr>
          <w:rFonts w:ascii="Times New Roman" w:hAnsi="Times New Roman" w:cs="Times New Roman"/>
          <w:b/>
          <w:bCs/>
        </w:rPr>
      </w:pPr>
      <w:r w:rsidRPr="00C70405">
        <w:rPr>
          <w:rFonts w:ascii="Times New Roman" w:hAnsi="Times New Roman" w:cs="Times New Roman"/>
          <w:b/>
          <w:bCs/>
        </w:rPr>
        <w:t>Operational costs</w:t>
      </w:r>
    </w:p>
    <w:p w14:paraId="072DD036" w14:textId="6DCB7194" w:rsidR="001E457A" w:rsidRPr="001E457A" w:rsidRDefault="001E457A" w:rsidP="001E457A">
      <w:pPr>
        <w:spacing w:line="480" w:lineRule="auto"/>
        <w:rPr>
          <w:rFonts w:ascii="Times New Roman" w:hAnsi="Times New Roman" w:cs="Times New Roman"/>
        </w:rPr>
      </w:pPr>
      <w:r w:rsidRPr="00A660E1">
        <w:rPr>
          <w:rFonts w:ascii="Times New Roman" w:hAnsi="Times New Roman" w:cs="Times New Roman"/>
          <w:b/>
          <w:bCs/>
        </w:rPr>
        <w:t>Revenue:</w:t>
      </w:r>
      <w:r w:rsidR="00C70405">
        <w:rPr>
          <w:rFonts w:ascii="Times New Roman" w:hAnsi="Times New Roman" w:cs="Times New Roman"/>
        </w:rPr>
        <w:t xml:space="preserve"> </w:t>
      </w:r>
      <w:r w:rsidRPr="001E457A">
        <w:rPr>
          <w:rFonts w:ascii="Times New Roman" w:hAnsi="Times New Roman" w:cs="Times New Roman"/>
        </w:rPr>
        <w:t>Assume 300 active users per month and £10/month subscription = £3,000/month</w:t>
      </w:r>
    </w:p>
    <w:p w14:paraId="2FD7DBE8" w14:textId="5D847825"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 xml:space="preserve">There will also be other forms of revenue, such as </w:t>
      </w:r>
      <w:r w:rsidR="00C70405">
        <w:rPr>
          <w:rFonts w:ascii="Times New Roman" w:hAnsi="Times New Roman" w:cs="Times New Roman"/>
        </w:rPr>
        <w:t>t</w:t>
      </w:r>
      <w:r w:rsidRPr="001E457A">
        <w:rPr>
          <w:rFonts w:ascii="Times New Roman" w:hAnsi="Times New Roman" w:cs="Times New Roman"/>
        </w:rPr>
        <w:t xml:space="preserve">ransaction fees, </w:t>
      </w:r>
      <w:r w:rsidR="00C70405">
        <w:rPr>
          <w:rFonts w:ascii="Times New Roman" w:hAnsi="Times New Roman" w:cs="Times New Roman"/>
        </w:rPr>
        <w:t>partnering</w:t>
      </w:r>
      <w:r w:rsidRPr="001E457A">
        <w:rPr>
          <w:rFonts w:ascii="Times New Roman" w:hAnsi="Times New Roman" w:cs="Times New Roman"/>
        </w:rPr>
        <w:t xml:space="preserve"> with schools and other </w:t>
      </w:r>
      <w:r w:rsidR="00C70405">
        <w:rPr>
          <w:rFonts w:ascii="Times New Roman" w:hAnsi="Times New Roman" w:cs="Times New Roman"/>
        </w:rPr>
        <w:t>organisations,</w:t>
      </w:r>
      <w:r w:rsidRPr="001E457A">
        <w:rPr>
          <w:rFonts w:ascii="Times New Roman" w:hAnsi="Times New Roman" w:cs="Times New Roman"/>
        </w:rPr>
        <w:t xml:space="preserve"> etc.</w:t>
      </w:r>
    </w:p>
    <w:p w14:paraId="5C16314C" w14:textId="77777777"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Break-even within 12 to 18 months.</w:t>
      </w:r>
    </w:p>
    <w:p w14:paraId="4E9E80E4" w14:textId="75556A19" w:rsidR="001E457A" w:rsidRPr="00A660E1" w:rsidRDefault="001E457A" w:rsidP="001E457A">
      <w:pPr>
        <w:spacing w:line="480" w:lineRule="auto"/>
        <w:rPr>
          <w:rFonts w:ascii="Times New Roman" w:hAnsi="Times New Roman" w:cs="Times New Roman"/>
          <w:b/>
          <w:bCs/>
        </w:rPr>
      </w:pPr>
      <w:r w:rsidRPr="00A660E1">
        <w:rPr>
          <w:rFonts w:ascii="Times New Roman" w:hAnsi="Times New Roman" w:cs="Times New Roman"/>
          <w:b/>
          <w:bCs/>
        </w:rPr>
        <w:t>Resources</w:t>
      </w:r>
    </w:p>
    <w:p w14:paraId="369710D8" w14:textId="327CA9DB" w:rsidR="001E457A" w:rsidRPr="00C70405" w:rsidRDefault="001E457A" w:rsidP="00C70405">
      <w:pPr>
        <w:pStyle w:val="ListParagraph"/>
        <w:numPr>
          <w:ilvl w:val="0"/>
          <w:numId w:val="2"/>
        </w:numPr>
        <w:spacing w:line="480" w:lineRule="auto"/>
        <w:rPr>
          <w:rFonts w:ascii="Times New Roman" w:hAnsi="Times New Roman" w:cs="Times New Roman"/>
        </w:rPr>
      </w:pPr>
      <w:r w:rsidRPr="00C70405">
        <w:rPr>
          <w:rFonts w:ascii="Times New Roman" w:hAnsi="Times New Roman" w:cs="Times New Roman"/>
        </w:rPr>
        <w:t>Development Team</w:t>
      </w:r>
      <w:r w:rsidR="00C70405" w:rsidRPr="00C70405">
        <w:rPr>
          <w:rFonts w:ascii="Times New Roman" w:hAnsi="Times New Roman" w:cs="Times New Roman"/>
        </w:rPr>
        <w:t>.</w:t>
      </w:r>
    </w:p>
    <w:p w14:paraId="01E02BCB" w14:textId="5BDFC45A" w:rsidR="001E457A" w:rsidRPr="00C70405" w:rsidRDefault="001E457A" w:rsidP="00C70405">
      <w:pPr>
        <w:pStyle w:val="ListParagraph"/>
        <w:numPr>
          <w:ilvl w:val="0"/>
          <w:numId w:val="2"/>
        </w:numPr>
        <w:spacing w:line="480" w:lineRule="auto"/>
        <w:rPr>
          <w:rFonts w:ascii="Times New Roman" w:hAnsi="Times New Roman" w:cs="Times New Roman"/>
        </w:rPr>
      </w:pPr>
      <w:r w:rsidRPr="00C70405">
        <w:rPr>
          <w:rFonts w:ascii="Times New Roman" w:hAnsi="Times New Roman" w:cs="Times New Roman"/>
        </w:rPr>
        <w:t>Marketing Specialist</w:t>
      </w:r>
      <w:r w:rsidR="00C70405" w:rsidRPr="00C70405">
        <w:rPr>
          <w:rFonts w:ascii="Times New Roman" w:hAnsi="Times New Roman" w:cs="Times New Roman"/>
        </w:rPr>
        <w:t>.</w:t>
      </w:r>
    </w:p>
    <w:p w14:paraId="6CBBB228" w14:textId="749D9165" w:rsidR="001E457A" w:rsidRPr="00C70405" w:rsidRDefault="001E457A" w:rsidP="00C70405">
      <w:pPr>
        <w:pStyle w:val="ListParagraph"/>
        <w:numPr>
          <w:ilvl w:val="0"/>
          <w:numId w:val="2"/>
        </w:numPr>
        <w:spacing w:line="480" w:lineRule="auto"/>
        <w:rPr>
          <w:rFonts w:ascii="Times New Roman" w:hAnsi="Times New Roman" w:cs="Times New Roman"/>
        </w:rPr>
      </w:pPr>
      <w:r w:rsidRPr="00C70405">
        <w:rPr>
          <w:rFonts w:ascii="Times New Roman" w:hAnsi="Times New Roman" w:cs="Times New Roman"/>
        </w:rPr>
        <w:t>Partners</w:t>
      </w:r>
      <w:r w:rsidR="00C70405" w:rsidRPr="00C70405">
        <w:rPr>
          <w:rFonts w:ascii="Times New Roman" w:hAnsi="Times New Roman" w:cs="Times New Roman"/>
        </w:rPr>
        <w:t>.</w:t>
      </w:r>
    </w:p>
    <w:p w14:paraId="00C8BA6D" w14:textId="2945C4D9" w:rsidR="001E457A" w:rsidRPr="00C70405" w:rsidRDefault="001E457A" w:rsidP="00C70405">
      <w:pPr>
        <w:pStyle w:val="ListParagraph"/>
        <w:numPr>
          <w:ilvl w:val="0"/>
          <w:numId w:val="2"/>
        </w:numPr>
        <w:spacing w:line="480" w:lineRule="auto"/>
        <w:rPr>
          <w:rFonts w:ascii="Times New Roman" w:hAnsi="Times New Roman" w:cs="Times New Roman"/>
        </w:rPr>
      </w:pPr>
      <w:r w:rsidRPr="00C70405">
        <w:rPr>
          <w:rFonts w:ascii="Times New Roman" w:hAnsi="Times New Roman" w:cs="Times New Roman"/>
        </w:rPr>
        <w:t>Efficient resource allocation is vital</w:t>
      </w:r>
      <w:r w:rsidR="00C70405" w:rsidRPr="00C70405">
        <w:rPr>
          <w:rFonts w:ascii="Times New Roman" w:hAnsi="Times New Roman" w:cs="Times New Roman"/>
        </w:rPr>
        <w:t>.</w:t>
      </w:r>
    </w:p>
    <w:p w14:paraId="5A1FEB17" w14:textId="77777777" w:rsidR="001E457A" w:rsidRPr="00C70405" w:rsidRDefault="001E457A" w:rsidP="001E457A">
      <w:pPr>
        <w:spacing w:line="480" w:lineRule="auto"/>
        <w:rPr>
          <w:rFonts w:ascii="Times New Roman" w:hAnsi="Times New Roman" w:cs="Times New Roman"/>
          <w:b/>
          <w:bCs/>
        </w:rPr>
      </w:pPr>
      <w:r w:rsidRPr="00C70405">
        <w:rPr>
          <w:rFonts w:ascii="Times New Roman" w:hAnsi="Times New Roman" w:cs="Times New Roman"/>
          <w:b/>
          <w:bCs/>
        </w:rPr>
        <w:t>Implementation and Learning Loop</w:t>
      </w:r>
    </w:p>
    <w:p w14:paraId="05506DDF" w14:textId="688146FF"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The implementation strategy will use the Build Measure and Learn method, as this venture contains too many assumptions to test prior to scaling. For instance</w:t>
      </w:r>
      <w:r w:rsidR="00C70405">
        <w:rPr>
          <w:rFonts w:ascii="Times New Roman" w:hAnsi="Times New Roman" w:cs="Times New Roman"/>
        </w:rPr>
        <w:t>, does</w:t>
      </w:r>
      <w:r w:rsidRPr="001E457A">
        <w:rPr>
          <w:rFonts w:ascii="Times New Roman" w:hAnsi="Times New Roman" w:cs="Times New Roman"/>
        </w:rPr>
        <w:t xml:space="preserve"> the user have faith in co-ownership, </w:t>
      </w:r>
      <w:r w:rsidR="00C70405">
        <w:rPr>
          <w:rFonts w:ascii="Times New Roman" w:hAnsi="Times New Roman" w:cs="Times New Roman"/>
        </w:rPr>
        <w:t xml:space="preserve">is </w:t>
      </w:r>
      <w:r w:rsidRPr="001E457A">
        <w:rPr>
          <w:rFonts w:ascii="Times New Roman" w:hAnsi="Times New Roman" w:cs="Times New Roman"/>
        </w:rPr>
        <w:t xml:space="preserve">willing </w:t>
      </w:r>
      <w:r w:rsidR="00C70405">
        <w:rPr>
          <w:rFonts w:ascii="Times New Roman" w:hAnsi="Times New Roman" w:cs="Times New Roman"/>
        </w:rPr>
        <w:t>to</w:t>
      </w:r>
      <w:r w:rsidRPr="001E457A">
        <w:rPr>
          <w:rFonts w:ascii="Times New Roman" w:hAnsi="Times New Roman" w:cs="Times New Roman"/>
        </w:rPr>
        <w:t xml:space="preserve"> pay membership fees, </w:t>
      </w:r>
      <w:r w:rsidR="00C70405">
        <w:rPr>
          <w:rFonts w:ascii="Times New Roman" w:hAnsi="Times New Roman" w:cs="Times New Roman"/>
        </w:rPr>
        <w:t xml:space="preserve">and </w:t>
      </w:r>
      <w:r w:rsidRPr="001E457A">
        <w:rPr>
          <w:rFonts w:ascii="Times New Roman" w:hAnsi="Times New Roman" w:cs="Times New Roman"/>
        </w:rPr>
        <w:t>can items be borrowed and shared without many conflicts? The use of MVP (Minimum Viable Product) allows the entrepreneur to test core assumptions before investing significant resources (Lortie et al., 2025).</w:t>
      </w:r>
    </w:p>
    <w:p w14:paraId="32AE0B30" w14:textId="29F82C98" w:rsidR="001E457A" w:rsidRPr="00C70405" w:rsidRDefault="00C70405" w:rsidP="001E457A">
      <w:pPr>
        <w:spacing w:line="480" w:lineRule="auto"/>
        <w:rPr>
          <w:rFonts w:ascii="Times New Roman" w:hAnsi="Times New Roman" w:cs="Times New Roman"/>
          <w:b/>
          <w:bCs/>
        </w:rPr>
      </w:pPr>
      <w:r>
        <w:rPr>
          <w:rFonts w:ascii="Times New Roman" w:hAnsi="Times New Roman" w:cs="Times New Roman"/>
          <w:b/>
          <w:bCs/>
        </w:rPr>
        <w:t>P</w:t>
      </w:r>
      <w:r w:rsidR="001E457A" w:rsidRPr="00C70405">
        <w:rPr>
          <w:rFonts w:ascii="Times New Roman" w:hAnsi="Times New Roman" w:cs="Times New Roman"/>
          <w:b/>
          <w:bCs/>
        </w:rPr>
        <w:t>hase</w:t>
      </w:r>
      <w:r>
        <w:rPr>
          <w:rFonts w:ascii="Times New Roman" w:hAnsi="Times New Roman" w:cs="Times New Roman"/>
          <w:b/>
          <w:bCs/>
        </w:rPr>
        <w:t xml:space="preserve"> 1</w:t>
      </w:r>
      <w:r w:rsidR="001E457A" w:rsidRPr="00C70405">
        <w:rPr>
          <w:rFonts w:ascii="Times New Roman" w:hAnsi="Times New Roman" w:cs="Times New Roman"/>
          <w:b/>
          <w:bCs/>
        </w:rPr>
        <w:t>: Research and Validation Months 0-3</w:t>
      </w:r>
    </w:p>
    <w:p w14:paraId="61B332A8" w14:textId="77777777" w:rsidR="00C70405" w:rsidRDefault="001E457A" w:rsidP="001E457A">
      <w:pPr>
        <w:spacing w:line="480" w:lineRule="auto"/>
        <w:rPr>
          <w:rFonts w:ascii="Times New Roman" w:hAnsi="Times New Roman" w:cs="Times New Roman"/>
        </w:rPr>
      </w:pPr>
      <w:r w:rsidRPr="001E457A">
        <w:rPr>
          <w:rFonts w:ascii="Times New Roman" w:hAnsi="Times New Roman" w:cs="Times New Roman"/>
        </w:rPr>
        <w:t xml:space="preserve">The first phase will test the viability of this venture location with minimal effort before further resources are </w:t>
      </w:r>
      <w:r w:rsidR="00C70405">
        <w:rPr>
          <w:rFonts w:ascii="Times New Roman" w:hAnsi="Times New Roman" w:cs="Times New Roman"/>
        </w:rPr>
        <w:t>utilised</w:t>
      </w:r>
      <w:r w:rsidRPr="001E457A">
        <w:rPr>
          <w:rFonts w:ascii="Times New Roman" w:hAnsi="Times New Roman" w:cs="Times New Roman"/>
        </w:rPr>
        <w:t xml:space="preserve"> in developing the complete platform. The method in phase 1 will be creating a landing page that defines the concept and allows users to sign up for a waiting list for specific items. In addition, studies and interviews will be conducted with </w:t>
      </w:r>
      <w:r w:rsidRPr="001E457A">
        <w:rPr>
          <w:rFonts w:ascii="Times New Roman" w:hAnsi="Times New Roman" w:cs="Times New Roman"/>
        </w:rPr>
        <w:lastRenderedPageBreak/>
        <w:t xml:space="preserve">university students, creative </w:t>
      </w:r>
      <w:r w:rsidR="00C70405">
        <w:rPr>
          <w:rFonts w:ascii="Times New Roman" w:hAnsi="Times New Roman" w:cs="Times New Roman"/>
        </w:rPr>
        <w:t>freelancers</w:t>
      </w:r>
      <w:r w:rsidRPr="001E457A">
        <w:rPr>
          <w:rFonts w:ascii="Times New Roman" w:hAnsi="Times New Roman" w:cs="Times New Roman"/>
        </w:rPr>
        <w:t>, and creators to determine what items are most wanted, how much they will pay per month, and their level of trust in the co-ownership concept.</w:t>
      </w:r>
    </w:p>
    <w:p w14:paraId="706F9F4A" w14:textId="77777777" w:rsidR="00C70405" w:rsidRDefault="001E457A" w:rsidP="001E457A">
      <w:pPr>
        <w:spacing w:line="480" w:lineRule="auto"/>
        <w:rPr>
          <w:rFonts w:ascii="Times New Roman" w:hAnsi="Times New Roman" w:cs="Times New Roman"/>
        </w:rPr>
      </w:pPr>
      <w:r w:rsidRPr="001E457A">
        <w:rPr>
          <w:rFonts w:ascii="Times New Roman" w:hAnsi="Times New Roman" w:cs="Times New Roman"/>
        </w:rPr>
        <w:t xml:space="preserve">Success will be measured by the following: </w:t>
      </w:r>
    </w:p>
    <w:p w14:paraId="1883B39E" w14:textId="7CA3BEF0" w:rsidR="00C70405" w:rsidRPr="00C70405" w:rsidRDefault="001E457A" w:rsidP="00C70405">
      <w:pPr>
        <w:pStyle w:val="ListParagraph"/>
        <w:numPr>
          <w:ilvl w:val="0"/>
          <w:numId w:val="3"/>
        </w:numPr>
        <w:spacing w:line="480" w:lineRule="auto"/>
        <w:rPr>
          <w:rFonts w:ascii="Times New Roman" w:hAnsi="Times New Roman" w:cs="Times New Roman"/>
        </w:rPr>
      </w:pPr>
      <w:r w:rsidRPr="00C70405">
        <w:rPr>
          <w:rFonts w:ascii="Times New Roman" w:hAnsi="Times New Roman" w:cs="Times New Roman"/>
        </w:rPr>
        <w:t>Number of sign-ups</w:t>
      </w:r>
      <w:r w:rsidR="00C70405" w:rsidRPr="00C70405">
        <w:rPr>
          <w:rFonts w:ascii="Times New Roman" w:hAnsi="Times New Roman" w:cs="Times New Roman"/>
        </w:rPr>
        <w:t>.</w:t>
      </w:r>
    </w:p>
    <w:p w14:paraId="510D0C75" w14:textId="77777777" w:rsidR="00C70405" w:rsidRPr="00C70405" w:rsidRDefault="001E457A" w:rsidP="00C70405">
      <w:pPr>
        <w:pStyle w:val="ListParagraph"/>
        <w:numPr>
          <w:ilvl w:val="0"/>
          <w:numId w:val="3"/>
        </w:numPr>
        <w:spacing w:line="480" w:lineRule="auto"/>
        <w:rPr>
          <w:rFonts w:ascii="Times New Roman" w:hAnsi="Times New Roman" w:cs="Times New Roman"/>
        </w:rPr>
      </w:pPr>
      <w:r w:rsidRPr="00C70405">
        <w:rPr>
          <w:rFonts w:ascii="Times New Roman" w:hAnsi="Times New Roman" w:cs="Times New Roman"/>
        </w:rPr>
        <w:t>Willingness to pay</w:t>
      </w:r>
      <w:r w:rsidR="00C70405" w:rsidRPr="00C70405">
        <w:rPr>
          <w:rFonts w:ascii="Times New Roman" w:hAnsi="Times New Roman" w:cs="Times New Roman"/>
        </w:rPr>
        <w:t>.</w:t>
      </w:r>
    </w:p>
    <w:p w14:paraId="16D4FA62" w14:textId="43C7473E" w:rsidR="001E457A" w:rsidRPr="00C70405" w:rsidRDefault="00C70405" w:rsidP="00C70405">
      <w:pPr>
        <w:pStyle w:val="ListParagraph"/>
        <w:numPr>
          <w:ilvl w:val="0"/>
          <w:numId w:val="3"/>
        </w:numPr>
        <w:spacing w:line="480" w:lineRule="auto"/>
        <w:rPr>
          <w:rFonts w:ascii="Times New Roman" w:hAnsi="Times New Roman" w:cs="Times New Roman"/>
        </w:rPr>
      </w:pPr>
      <w:r w:rsidRPr="00C70405">
        <w:rPr>
          <w:rFonts w:ascii="Times New Roman" w:hAnsi="Times New Roman" w:cs="Times New Roman"/>
        </w:rPr>
        <w:t>Number</w:t>
      </w:r>
      <w:r w:rsidR="001E457A" w:rsidRPr="00C70405">
        <w:rPr>
          <w:rFonts w:ascii="Times New Roman" w:hAnsi="Times New Roman" w:cs="Times New Roman"/>
        </w:rPr>
        <w:t xml:space="preserve"> of deposits.</w:t>
      </w:r>
    </w:p>
    <w:p w14:paraId="344DA8B6" w14:textId="2868D5D2" w:rsidR="00C70405" w:rsidRDefault="001E457A" w:rsidP="001E457A">
      <w:pPr>
        <w:spacing w:line="480" w:lineRule="auto"/>
        <w:rPr>
          <w:rFonts w:ascii="Times New Roman" w:hAnsi="Times New Roman" w:cs="Times New Roman"/>
        </w:rPr>
      </w:pPr>
      <w:r w:rsidRPr="001E457A">
        <w:rPr>
          <w:rFonts w:ascii="Times New Roman" w:hAnsi="Times New Roman" w:cs="Times New Roman"/>
        </w:rPr>
        <w:t xml:space="preserve">If demand for this venture is initially weak, the model will be modified </w:t>
      </w:r>
      <w:r w:rsidR="00C70405">
        <w:rPr>
          <w:rFonts w:ascii="Times New Roman" w:hAnsi="Times New Roman" w:cs="Times New Roman"/>
        </w:rPr>
        <w:t>before</w:t>
      </w:r>
      <w:r w:rsidRPr="001E457A">
        <w:rPr>
          <w:rFonts w:ascii="Times New Roman" w:hAnsi="Times New Roman" w:cs="Times New Roman"/>
        </w:rPr>
        <w:t xml:space="preserve"> any investment in </w:t>
      </w:r>
      <w:r w:rsidR="00C70405" w:rsidRPr="001E457A">
        <w:rPr>
          <w:rFonts w:ascii="Times New Roman" w:hAnsi="Times New Roman" w:cs="Times New Roman"/>
        </w:rPr>
        <w:t>development</w:t>
      </w:r>
      <w:r w:rsidR="00C70405">
        <w:rPr>
          <w:rFonts w:ascii="Times New Roman" w:hAnsi="Times New Roman" w:cs="Times New Roman"/>
        </w:rPr>
        <w:t>.</w:t>
      </w:r>
    </w:p>
    <w:p w14:paraId="33821D52" w14:textId="40FDDCF7" w:rsidR="001E457A" w:rsidRPr="00C70405" w:rsidRDefault="00C70405" w:rsidP="001E457A">
      <w:pPr>
        <w:spacing w:line="480" w:lineRule="auto"/>
        <w:rPr>
          <w:rFonts w:ascii="Times New Roman" w:hAnsi="Times New Roman" w:cs="Times New Roman"/>
          <w:b/>
          <w:bCs/>
        </w:rPr>
      </w:pPr>
      <w:r w:rsidRPr="00C70405">
        <w:rPr>
          <w:rFonts w:ascii="Times New Roman" w:hAnsi="Times New Roman" w:cs="Times New Roman"/>
          <w:b/>
          <w:bCs/>
        </w:rPr>
        <w:t xml:space="preserve">Phase 2: MVP </w:t>
      </w:r>
      <w:r w:rsidR="001E457A" w:rsidRPr="00C70405">
        <w:rPr>
          <w:rFonts w:ascii="Times New Roman" w:hAnsi="Times New Roman" w:cs="Times New Roman"/>
          <w:b/>
          <w:bCs/>
        </w:rPr>
        <w:t>Development Months 4-6</w:t>
      </w:r>
    </w:p>
    <w:p w14:paraId="4ED45326" w14:textId="77777777"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The MVP will consist of registration, identity verification, creation of ownership groups, payment processing, booking of calendar equipment, and review features. The focus of the MVP will be just on camera equipment. The Company will create the necessary legal contracts and be involved in the insurance process.</w:t>
      </w:r>
    </w:p>
    <w:p w14:paraId="42D6C8C1" w14:textId="77777777"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MVP should be simple. The main function of the MVP is to determine whether the core shared ownership concept is feasible.</w:t>
      </w:r>
    </w:p>
    <w:p w14:paraId="704042D0" w14:textId="7787CFBF" w:rsidR="001E457A" w:rsidRPr="00C70405" w:rsidRDefault="00C70405" w:rsidP="001E457A">
      <w:pPr>
        <w:spacing w:line="480" w:lineRule="auto"/>
        <w:rPr>
          <w:rFonts w:ascii="Times New Roman" w:hAnsi="Times New Roman" w:cs="Times New Roman"/>
          <w:b/>
          <w:bCs/>
        </w:rPr>
      </w:pPr>
      <w:r w:rsidRPr="00C70405">
        <w:rPr>
          <w:rFonts w:ascii="Times New Roman" w:hAnsi="Times New Roman" w:cs="Times New Roman"/>
          <w:b/>
          <w:bCs/>
        </w:rPr>
        <w:t xml:space="preserve">Phase 3: </w:t>
      </w:r>
      <w:r w:rsidR="001E457A" w:rsidRPr="00C70405">
        <w:rPr>
          <w:rFonts w:ascii="Times New Roman" w:hAnsi="Times New Roman" w:cs="Times New Roman"/>
          <w:b/>
          <w:bCs/>
        </w:rPr>
        <w:t>Pilot Testing Months 7-12</w:t>
      </w:r>
    </w:p>
    <w:p w14:paraId="22F95EE4" w14:textId="77777777" w:rsidR="00A660E1" w:rsidRDefault="001E457A" w:rsidP="001E457A">
      <w:pPr>
        <w:spacing w:line="480" w:lineRule="auto"/>
        <w:rPr>
          <w:rFonts w:ascii="Times New Roman" w:hAnsi="Times New Roman" w:cs="Times New Roman"/>
        </w:rPr>
      </w:pPr>
      <w:r w:rsidRPr="001E457A">
        <w:rPr>
          <w:rFonts w:ascii="Times New Roman" w:hAnsi="Times New Roman" w:cs="Times New Roman"/>
        </w:rPr>
        <w:t>The Pilot will consist of creating between 5 and 10 ownership groups and collecting data about the number of bookings, the use of equipment, the number of disputes, the number of repairs needed and the level of user satisfaction (by surveying users immediately after each use).</w:t>
      </w:r>
    </w:p>
    <w:p w14:paraId="28D71116" w14:textId="00E31716"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 xml:space="preserve">When measuring the number of bookings, it will be necessary to make major adjustments to the number of users in the group or the pricing if bookings are low. If the number of disputes </w:t>
      </w:r>
      <w:r w:rsidRPr="001E457A">
        <w:rPr>
          <w:rFonts w:ascii="Times New Roman" w:hAnsi="Times New Roman" w:cs="Times New Roman"/>
        </w:rPr>
        <w:lastRenderedPageBreak/>
        <w:t>among users is high, then the verification and deposit procedures may need to be substantially improved. When user satisfaction is high, the model will be able to expand.</w:t>
      </w:r>
    </w:p>
    <w:p w14:paraId="58A77874" w14:textId="4C31747D" w:rsidR="001E457A" w:rsidRPr="00A660E1" w:rsidRDefault="00A660E1" w:rsidP="001E457A">
      <w:pPr>
        <w:spacing w:line="480" w:lineRule="auto"/>
        <w:rPr>
          <w:rFonts w:ascii="Times New Roman" w:hAnsi="Times New Roman" w:cs="Times New Roman"/>
          <w:b/>
          <w:bCs/>
        </w:rPr>
      </w:pPr>
      <w:r w:rsidRPr="00A660E1">
        <w:rPr>
          <w:rFonts w:ascii="Times New Roman" w:hAnsi="Times New Roman" w:cs="Times New Roman"/>
          <w:b/>
          <w:bCs/>
        </w:rPr>
        <w:t xml:space="preserve">Phase 4: </w:t>
      </w:r>
      <w:r w:rsidR="001E457A" w:rsidRPr="00A660E1">
        <w:rPr>
          <w:rFonts w:ascii="Times New Roman" w:hAnsi="Times New Roman" w:cs="Times New Roman"/>
          <w:b/>
          <w:bCs/>
        </w:rPr>
        <w:t>Controlled Scaling Months 13-24</w:t>
      </w:r>
    </w:p>
    <w:p w14:paraId="3927944E" w14:textId="0975C349"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 xml:space="preserve">In Year 2 of the Company's operations, the focus will be on adding additional product categories and </w:t>
      </w:r>
      <w:r w:rsidR="00A660E1" w:rsidRPr="001E457A">
        <w:rPr>
          <w:rFonts w:ascii="Times New Roman" w:hAnsi="Times New Roman" w:cs="Times New Roman"/>
        </w:rPr>
        <w:t>entering</w:t>
      </w:r>
      <w:r w:rsidRPr="001E457A">
        <w:rPr>
          <w:rFonts w:ascii="Times New Roman" w:hAnsi="Times New Roman" w:cs="Times New Roman"/>
        </w:rPr>
        <w:t xml:space="preserve"> one additional geographic market. The criteria for when it would be appropriate to expand will depend on what was learned during the pilot program. Each new category of product will be considered an experiment by itself, since there will be different levels of demand and risk for each category.</w:t>
      </w:r>
    </w:p>
    <w:p w14:paraId="1A1639F0" w14:textId="77777777"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This learning loop provides a way to decrease the risk of the business and supports the use of proven evidence to make decisions as opposed to optimistic assumptions about how the business will perform.</w:t>
      </w:r>
    </w:p>
    <w:p w14:paraId="22A5AB41" w14:textId="77777777" w:rsidR="001E457A" w:rsidRPr="00A660E1" w:rsidRDefault="001E457A" w:rsidP="001E457A">
      <w:pPr>
        <w:spacing w:line="480" w:lineRule="auto"/>
        <w:rPr>
          <w:rFonts w:ascii="Times New Roman" w:hAnsi="Times New Roman" w:cs="Times New Roman"/>
          <w:b/>
          <w:bCs/>
        </w:rPr>
      </w:pPr>
      <w:r w:rsidRPr="00A660E1">
        <w:rPr>
          <w:rFonts w:ascii="Times New Roman" w:hAnsi="Times New Roman" w:cs="Times New Roman"/>
          <w:b/>
          <w:bCs/>
        </w:rPr>
        <w:t>Conclusion and Recommendations</w:t>
      </w:r>
    </w:p>
    <w:p w14:paraId="63BC2112" w14:textId="7E43E3EA" w:rsidR="001E457A" w:rsidRPr="001E457A" w:rsidRDefault="001E457A" w:rsidP="001E457A">
      <w:pPr>
        <w:spacing w:line="480" w:lineRule="auto"/>
        <w:rPr>
          <w:rFonts w:ascii="Times New Roman" w:hAnsi="Times New Roman" w:cs="Times New Roman"/>
        </w:rPr>
      </w:pPr>
      <w:r w:rsidRPr="001E457A">
        <w:rPr>
          <w:rFonts w:ascii="Times New Roman" w:hAnsi="Times New Roman" w:cs="Times New Roman"/>
        </w:rPr>
        <w:t>The Shared Ownership Platform has the potential to be a viable entrepreneurial</w:t>
      </w:r>
      <w:r w:rsidR="00A660E1">
        <w:rPr>
          <w:rFonts w:ascii="Times New Roman" w:hAnsi="Times New Roman" w:cs="Times New Roman"/>
        </w:rPr>
        <w:t>,</w:t>
      </w:r>
      <w:r w:rsidRPr="001E457A">
        <w:rPr>
          <w:rFonts w:ascii="Times New Roman" w:hAnsi="Times New Roman" w:cs="Times New Roman"/>
        </w:rPr>
        <w:t xml:space="preserve"> innovative business due to addressing affordability, </w:t>
      </w:r>
      <w:r w:rsidR="00A660E1">
        <w:rPr>
          <w:rFonts w:ascii="Times New Roman" w:hAnsi="Times New Roman" w:cs="Times New Roman"/>
        </w:rPr>
        <w:t>under-utilised</w:t>
      </w:r>
      <w:r w:rsidRPr="001E457A">
        <w:rPr>
          <w:rFonts w:ascii="Times New Roman" w:hAnsi="Times New Roman" w:cs="Times New Roman"/>
        </w:rPr>
        <w:t xml:space="preserve"> assets and sustainable consumption through a structured digital model. The best opportunity lies in using the economic benefit of cost-sharing in addition to utilising contracts, verification and insurance.</w:t>
      </w:r>
    </w:p>
    <w:p w14:paraId="106DE79C" w14:textId="7755255F" w:rsidR="001E457A" w:rsidRDefault="001E457A" w:rsidP="001E457A">
      <w:pPr>
        <w:spacing w:line="480" w:lineRule="auto"/>
        <w:rPr>
          <w:rFonts w:ascii="Times New Roman" w:hAnsi="Times New Roman" w:cs="Times New Roman"/>
        </w:rPr>
      </w:pPr>
      <w:r w:rsidRPr="001E457A">
        <w:rPr>
          <w:rFonts w:ascii="Times New Roman" w:hAnsi="Times New Roman" w:cs="Times New Roman"/>
        </w:rPr>
        <w:t xml:space="preserve">It is recommended that the Company develop an initial pilot program of focused camera equipment at a university setting; establish trust mechanisms at the beginning of the venture; validate the demand for the venture before developing fully all necessary programs and; on a gradual basis, add new categories of products and new geographic markets after having proven evidence of the existence of a prospective market for the products to be sold. If the platform has strong repeat use and a low number of disputes among users, it has the potential to expand to other product categories and markets over the next two </w:t>
      </w:r>
      <w:r w:rsidR="00A660E1">
        <w:rPr>
          <w:rFonts w:ascii="Times New Roman" w:hAnsi="Times New Roman" w:cs="Times New Roman"/>
        </w:rPr>
        <w:t>years.</w:t>
      </w:r>
    </w:p>
    <w:p w14:paraId="299006AD" w14:textId="0AC0FA17" w:rsidR="00A660E1" w:rsidRPr="00A660E1" w:rsidRDefault="00A660E1" w:rsidP="001E457A">
      <w:pPr>
        <w:spacing w:line="480" w:lineRule="auto"/>
        <w:rPr>
          <w:rFonts w:ascii="Times New Roman" w:hAnsi="Times New Roman" w:cs="Times New Roman"/>
          <w:b/>
          <w:bCs/>
        </w:rPr>
      </w:pPr>
      <w:r w:rsidRPr="00A660E1">
        <w:rPr>
          <w:rFonts w:ascii="Times New Roman" w:hAnsi="Times New Roman" w:cs="Times New Roman"/>
          <w:b/>
          <w:bCs/>
        </w:rPr>
        <w:lastRenderedPageBreak/>
        <w:t xml:space="preserve">References </w:t>
      </w:r>
    </w:p>
    <w:p w14:paraId="24099D53" w14:textId="1821081C" w:rsidR="00A660E1" w:rsidRPr="00A660E1" w:rsidRDefault="00A660E1" w:rsidP="00A660E1">
      <w:pPr>
        <w:spacing w:line="480" w:lineRule="auto"/>
        <w:rPr>
          <w:rFonts w:ascii="Times New Roman" w:hAnsi="Times New Roman" w:cs="Times New Roman"/>
        </w:rPr>
      </w:pPr>
      <w:r w:rsidRPr="00A660E1">
        <w:rPr>
          <w:rFonts w:ascii="Times New Roman" w:hAnsi="Times New Roman" w:cs="Times New Roman"/>
        </w:rPr>
        <w:t xml:space="preserve">Amini Sedeh, A., Caiazza, R. and </w:t>
      </w:r>
      <w:proofErr w:type="spellStart"/>
      <w:r w:rsidRPr="00A660E1">
        <w:rPr>
          <w:rFonts w:ascii="Times New Roman" w:hAnsi="Times New Roman" w:cs="Times New Roman"/>
        </w:rPr>
        <w:t>Pezeshkan</w:t>
      </w:r>
      <w:proofErr w:type="spellEnd"/>
      <w:r w:rsidRPr="00A660E1">
        <w:rPr>
          <w:rFonts w:ascii="Times New Roman" w:hAnsi="Times New Roman" w:cs="Times New Roman"/>
        </w:rPr>
        <w:t>, A. (2023)</w:t>
      </w:r>
      <w:r>
        <w:rPr>
          <w:rFonts w:ascii="Times New Roman" w:hAnsi="Times New Roman" w:cs="Times New Roman"/>
        </w:rPr>
        <w:t>. Unravelling</w:t>
      </w:r>
      <w:r w:rsidRPr="00A660E1">
        <w:rPr>
          <w:rFonts w:ascii="Times New Roman" w:hAnsi="Times New Roman" w:cs="Times New Roman"/>
        </w:rPr>
        <w:t xml:space="preserve"> the resource puzzle: Exploring entrepreneurial resource management and the quest for new venture success. </w:t>
      </w:r>
      <w:r w:rsidRPr="00A660E1">
        <w:rPr>
          <w:rFonts w:ascii="Times New Roman" w:hAnsi="Times New Roman" w:cs="Times New Roman"/>
          <w:i/>
          <w:iCs/>
        </w:rPr>
        <w:t>Journal of Technology Transfer, 48</w:t>
      </w:r>
      <w:r w:rsidRPr="00A660E1">
        <w:rPr>
          <w:rFonts w:ascii="Times New Roman" w:hAnsi="Times New Roman" w:cs="Times New Roman"/>
        </w:rPr>
        <w:t>(5), pp.1552–1573.</w:t>
      </w:r>
    </w:p>
    <w:p w14:paraId="372FDFAD" w14:textId="77777777" w:rsidR="00A660E1" w:rsidRPr="00A660E1" w:rsidRDefault="00A660E1" w:rsidP="00A660E1">
      <w:pPr>
        <w:spacing w:line="480" w:lineRule="auto"/>
        <w:rPr>
          <w:rFonts w:ascii="Times New Roman" w:hAnsi="Times New Roman" w:cs="Times New Roman"/>
        </w:rPr>
      </w:pPr>
      <w:r w:rsidRPr="00A660E1">
        <w:rPr>
          <w:rFonts w:ascii="Times New Roman" w:hAnsi="Times New Roman" w:cs="Times New Roman"/>
        </w:rPr>
        <w:t xml:space="preserve">Camilleri, M.A., Troise, C., Strazzullo, S. and Bresciani, S. (2023) Creating shared value through open innovation approaches: Opportunities and challenges for corporate sustainability. </w:t>
      </w:r>
      <w:r w:rsidRPr="00A660E1">
        <w:rPr>
          <w:rFonts w:ascii="Times New Roman" w:hAnsi="Times New Roman" w:cs="Times New Roman"/>
          <w:i/>
          <w:iCs/>
        </w:rPr>
        <w:t>Business Strategy and the Environment, 32</w:t>
      </w:r>
      <w:r w:rsidRPr="00A660E1">
        <w:rPr>
          <w:rFonts w:ascii="Times New Roman" w:hAnsi="Times New Roman" w:cs="Times New Roman"/>
        </w:rPr>
        <w:t>(7), pp.4485–4502.</w:t>
      </w:r>
    </w:p>
    <w:p w14:paraId="469AF974" w14:textId="6047ECF1" w:rsidR="00A660E1" w:rsidRPr="00A660E1" w:rsidRDefault="00A660E1" w:rsidP="00A660E1">
      <w:pPr>
        <w:spacing w:line="480" w:lineRule="auto"/>
        <w:rPr>
          <w:rFonts w:ascii="Times New Roman" w:hAnsi="Times New Roman" w:cs="Times New Roman"/>
        </w:rPr>
      </w:pPr>
      <w:r w:rsidRPr="00A660E1">
        <w:rPr>
          <w:rFonts w:ascii="Times New Roman" w:hAnsi="Times New Roman" w:cs="Times New Roman"/>
        </w:rPr>
        <w:t>Dionisio, M. and de Vargas, E.R. (2020)</w:t>
      </w:r>
      <w:r>
        <w:rPr>
          <w:rFonts w:ascii="Times New Roman" w:hAnsi="Times New Roman" w:cs="Times New Roman"/>
        </w:rPr>
        <w:t>.</w:t>
      </w:r>
      <w:r w:rsidRPr="00A660E1">
        <w:rPr>
          <w:rFonts w:ascii="Times New Roman" w:hAnsi="Times New Roman" w:cs="Times New Roman"/>
        </w:rPr>
        <w:t xml:space="preserve"> Corporate social innovation: A systematic literature review</w:t>
      </w:r>
      <w:r w:rsidRPr="00A660E1">
        <w:rPr>
          <w:rFonts w:ascii="Times New Roman" w:hAnsi="Times New Roman" w:cs="Times New Roman"/>
          <w:i/>
          <w:iCs/>
        </w:rPr>
        <w:t>. International Business Review</w:t>
      </w:r>
      <w:r w:rsidRPr="00A660E1">
        <w:rPr>
          <w:rFonts w:ascii="Times New Roman" w:hAnsi="Times New Roman" w:cs="Times New Roman"/>
        </w:rPr>
        <w:t>, 29(2), 101641.</w:t>
      </w:r>
    </w:p>
    <w:p w14:paraId="1477C794" w14:textId="2267485B" w:rsidR="00A660E1" w:rsidRPr="00A660E1" w:rsidRDefault="00A660E1" w:rsidP="00A660E1">
      <w:pPr>
        <w:spacing w:line="480" w:lineRule="auto"/>
        <w:rPr>
          <w:rFonts w:ascii="Times New Roman" w:hAnsi="Times New Roman" w:cs="Times New Roman"/>
        </w:rPr>
      </w:pPr>
      <w:r w:rsidRPr="00A660E1">
        <w:rPr>
          <w:rFonts w:ascii="Times New Roman" w:hAnsi="Times New Roman" w:cs="Times New Roman"/>
        </w:rPr>
        <w:t>Fauzi, M.A., Muhamad Tamyez, P.F. and Kumar, S. (2025)</w:t>
      </w:r>
      <w:r>
        <w:rPr>
          <w:rFonts w:ascii="Times New Roman" w:hAnsi="Times New Roman" w:cs="Times New Roman"/>
        </w:rPr>
        <w:t>.</w:t>
      </w:r>
      <w:r w:rsidRPr="00A660E1">
        <w:rPr>
          <w:rFonts w:ascii="Times New Roman" w:hAnsi="Times New Roman" w:cs="Times New Roman"/>
        </w:rPr>
        <w:t xml:space="preserve"> Social entrepreneurship and social innovation in ASEAN: Past, present, and future trends. </w:t>
      </w:r>
      <w:r w:rsidRPr="00A660E1">
        <w:rPr>
          <w:rFonts w:ascii="Times New Roman" w:hAnsi="Times New Roman" w:cs="Times New Roman"/>
          <w:i/>
          <w:iCs/>
        </w:rPr>
        <w:t>Journal of Social Entrepreneurship</w:t>
      </w:r>
      <w:r w:rsidRPr="00A660E1">
        <w:rPr>
          <w:rFonts w:ascii="Times New Roman" w:hAnsi="Times New Roman" w:cs="Times New Roman"/>
        </w:rPr>
        <w:t>, 16(1), pp.146–168.</w:t>
      </w:r>
    </w:p>
    <w:p w14:paraId="20DE2D01" w14:textId="64970E38" w:rsidR="00A660E1" w:rsidRPr="00A660E1" w:rsidRDefault="00A660E1" w:rsidP="00A660E1">
      <w:pPr>
        <w:spacing w:line="480" w:lineRule="auto"/>
        <w:rPr>
          <w:rFonts w:ascii="Times New Roman" w:hAnsi="Times New Roman" w:cs="Times New Roman"/>
        </w:rPr>
      </w:pPr>
      <w:r w:rsidRPr="00A660E1">
        <w:rPr>
          <w:rFonts w:ascii="Times New Roman" w:hAnsi="Times New Roman" w:cs="Times New Roman"/>
        </w:rPr>
        <w:t>Hidalgo, G., Monticelli, J.M. and Vargas Bortolaso, I. (2024)</w:t>
      </w:r>
      <w:r>
        <w:rPr>
          <w:rFonts w:ascii="Times New Roman" w:hAnsi="Times New Roman" w:cs="Times New Roman"/>
        </w:rPr>
        <w:t>.</w:t>
      </w:r>
      <w:r w:rsidRPr="00A660E1">
        <w:rPr>
          <w:rFonts w:ascii="Times New Roman" w:hAnsi="Times New Roman" w:cs="Times New Roman"/>
        </w:rPr>
        <w:t xml:space="preserve"> Social capital as a driver of social entrepreneurship. </w:t>
      </w:r>
      <w:r w:rsidRPr="00A660E1">
        <w:rPr>
          <w:rFonts w:ascii="Times New Roman" w:hAnsi="Times New Roman" w:cs="Times New Roman"/>
          <w:i/>
          <w:iCs/>
        </w:rPr>
        <w:t>Journal of Social Entrepreneurship,</w:t>
      </w:r>
      <w:r w:rsidRPr="00A660E1">
        <w:rPr>
          <w:rFonts w:ascii="Times New Roman" w:hAnsi="Times New Roman" w:cs="Times New Roman"/>
        </w:rPr>
        <w:t xml:space="preserve"> 15(1), pp.182–205.</w:t>
      </w:r>
    </w:p>
    <w:p w14:paraId="40592C89" w14:textId="1FF7A10E" w:rsidR="00A660E1" w:rsidRPr="00A660E1" w:rsidRDefault="00A660E1" w:rsidP="00A660E1">
      <w:pPr>
        <w:spacing w:line="480" w:lineRule="auto"/>
        <w:rPr>
          <w:rFonts w:ascii="Times New Roman" w:hAnsi="Times New Roman" w:cs="Times New Roman"/>
        </w:rPr>
      </w:pPr>
      <w:r w:rsidRPr="00A660E1">
        <w:rPr>
          <w:rFonts w:ascii="Times New Roman" w:hAnsi="Times New Roman" w:cs="Times New Roman"/>
        </w:rPr>
        <w:t>Le, T.T. (2023)</w:t>
      </w:r>
      <w:r>
        <w:rPr>
          <w:rFonts w:ascii="Times New Roman" w:hAnsi="Times New Roman" w:cs="Times New Roman"/>
        </w:rPr>
        <w:t>.</w:t>
      </w:r>
      <w:r w:rsidRPr="00A660E1">
        <w:rPr>
          <w:rFonts w:ascii="Times New Roman" w:hAnsi="Times New Roman" w:cs="Times New Roman"/>
        </w:rPr>
        <w:t xml:space="preserve"> Corporate social responsibility and SMEs’ performance: Mediating role of corporate image, corporate reputation and customer loyalty. </w:t>
      </w:r>
      <w:r w:rsidRPr="00A660E1">
        <w:rPr>
          <w:rFonts w:ascii="Times New Roman" w:hAnsi="Times New Roman" w:cs="Times New Roman"/>
          <w:i/>
          <w:iCs/>
        </w:rPr>
        <w:t>International Journal of Emerging Markets</w:t>
      </w:r>
      <w:r w:rsidRPr="00A660E1">
        <w:rPr>
          <w:rFonts w:ascii="Times New Roman" w:hAnsi="Times New Roman" w:cs="Times New Roman"/>
        </w:rPr>
        <w:t>, 18(10), pp.4565–4590.</w:t>
      </w:r>
    </w:p>
    <w:p w14:paraId="1A01BD28" w14:textId="2A37D6E8" w:rsidR="00A660E1" w:rsidRPr="00A660E1" w:rsidRDefault="00A660E1" w:rsidP="00A660E1">
      <w:pPr>
        <w:spacing w:line="480" w:lineRule="auto"/>
        <w:rPr>
          <w:rFonts w:ascii="Times New Roman" w:hAnsi="Times New Roman" w:cs="Times New Roman"/>
        </w:rPr>
      </w:pPr>
      <w:r w:rsidRPr="00A660E1">
        <w:rPr>
          <w:rFonts w:ascii="Times New Roman" w:hAnsi="Times New Roman" w:cs="Times New Roman"/>
        </w:rPr>
        <w:t>Lortie, J., Cox, K., DeRosset, S., Thompson, R. and Kelly, S. (2025)</w:t>
      </w:r>
      <w:r>
        <w:rPr>
          <w:rFonts w:ascii="Times New Roman" w:hAnsi="Times New Roman" w:cs="Times New Roman"/>
        </w:rPr>
        <w:t>.</w:t>
      </w:r>
      <w:r w:rsidRPr="00A660E1">
        <w:rPr>
          <w:rFonts w:ascii="Times New Roman" w:hAnsi="Times New Roman" w:cs="Times New Roman"/>
        </w:rPr>
        <w:t xml:space="preserve"> Unpacking the minimum viable product (MVP): A framework for use, goals and essential elements.</w:t>
      </w:r>
      <w:r w:rsidRPr="00A660E1">
        <w:rPr>
          <w:rFonts w:ascii="Times New Roman" w:hAnsi="Times New Roman" w:cs="Times New Roman"/>
          <w:i/>
          <w:iCs/>
        </w:rPr>
        <w:t xml:space="preserve"> Journal of Small Business and Enterprise Development, </w:t>
      </w:r>
      <w:r w:rsidRPr="00A660E1">
        <w:rPr>
          <w:rFonts w:ascii="Times New Roman" w:hAnsi="Times New Roman" w:cs="Times New Roman"/>
        </w:rPr>
        <w:t>32(1), pp.212–235.</w:t>
      </w:r>
    </w:p>
    <w:p w14:paraId="5A3E1AAC" w14:textId="77777777" w:rsidR="00A660E1" w:rsidRDefault="00A660E1" w:rsidP="00A660E1">
      <w:pPr>
        <w:spacing w:line="480" w:lineRule="auto"/>
        <w:rPr>
          <w:rFonts w:ascii="Times New Roman" w:hAnsi="Times New Roman" w:cs="Times New Roman"/>
        </w:rPr>
      </w:pPr>
      <w:r w:rsidRPr="00A660E1">
        <w:rPr>
          <w:rFonts w:ascii="Times New Roman" w:hAnsi="Times New Roman" w:cs="Times New Roman"/>
        </w:rPr>
        <w:t>Nakajima, H. and Sekiguchi, T. (2025)</w:t>
      </w:r>
      <w:r>
        <w:rPr>
          <w:rFonts w:ascii="Times New Roman" w:hAnsi="Times New Roman" w:cs="Times New Roman"/>
        </w:rPr>
        <w:t>.</w:t>
      </w:r>
      <w:r w:rsidRPr="00A660E1">
        <w:rPr>
          <w:rFonts w:ascii="Times New Roman" w:hAnsi="Times New Roman" w:cs="Times New Roman"/>
        </w:rPr>
        <w:t xml:space="preserve"> Is business planning useful for entrepreneurs? A review and recommendations. </w:t>
      </w:r>
      <w:r w:rsidRPr="00A660E1">
        <w:rPr>
          <w:rFonts w:ascii="Times New Roman" w:hAnsi="Times New Roman" w:cs="Times New Roman"/>
          <w:i/>
          <w:iCs/>
        </w:rPr>
        <w:t>Businesses,</w:t>
      </w:r>
      <w:r w:rsidRPr="00A660E1">
        <w:rPr>
          <w:rFonts w:ascii="Times New Roman" w:hAnsi="Times New Roman" w:cs="Times New Roman"/>
        </w:rPr>
        <w:t xml:space="preserve"> 5(1), p.10.</w:t>
      </w:r>
    </w:p>
    <w:p w14:paraId="15D785D0" w14:textId="56DDF002" w:rsidR="00A660E1" w:rsidRPr="00A660E1" w:rsidRDefault="00A660E1" w:rsidP="00A660E1">
      <w:pPr>
        <w:spacing w:line="480" w:lineRule="auto"/>
        <w:rPr>
          <w:rFonts w:ascii="Times New Roman" w:hAnsi="Times New Roman" w:cs="Times New Roman"/>
        </w:rPr>
      </w:pPr>
      <w:r w:rsidRPr="00A660E1">
        <w:rPr>
          <w:rFonts w:ascii="Times New Roman" w:hAnsi="Times New Roman" w:cs="Times New Roman"/>
        </w:rPr>
        <w:lastRenderedPageBreak/>
        <w:t>Popescu, C., Hysa, E., Kruja, A. and Mansi, E. (2022)</w:t>
      </w:r>
      <w:r>
        <w:rPr>
          <w:rFonts w:ascii="Times New Roman" w:hAnsi="Times New Roman" w:cs="Times New Roman"/>
        </w:rPr>
        <w:t>.</w:t>
      </w:r>
      <w:r w:rsidRPr="00A660E1">
        <w:rPr>
          <w:rFonts w:ascii="Times New Roman" w:hAnsi="Times New Roman" w:cs="Times New Roman"/>
        </w:rPr>
        <w:t xml:space="preserve"> Social innovation, circularity and energy transition for environmental, social and governance (ESG) practices</w:t>
      </w:r>
      <w:r>
        <w:rPr>
          <w:rFonts w:ascii="Times New Roman" w:hAnsi="Times New Roman" w:cs="Times New Roman"/>
        </w:rPr>
        <w:t xml:space="preserve">: </w:t>
      </w:r>
      <w:r w:rsidRPr="00A660E1">
        <w:rPr>
          <w:rFonts w:ascii="Times New Roman" w:hAnsi="Times New Roman" w:cs="Times New Roman"/>
        </w:rPr>
        <w:t xml:space="preserve">a comprehensive review. </w:t>
      </w:r>
      <w:r w:rsidRPr="00A660E1">
        <w:rPr>
          <w:rFonts w:ascii="Times New Roman" w:hAnsi="Times New Roman" w:cs="Times New Roman"/>
          <w:i/>
          <w:iCs/>
        </w:rPr>
        <w:t>Energies</w:t>
      </w:r>
      <w:r w:rsidRPr="00A660E1">
        <w:rPr>
          <w:rFonts w:ascii="Times New Roman" w:hAnsi="Times New Roman" w:cs="Times New Roman"/>
        </w:rPr>
        <w:t>, 15(23), p.9028.</w:t>
      </w:r>
    </w:p>
    <w:p w14:paraId="7F6ED409" w14:textId="0838EBF1" w:rsidR="00A660E1" w:rsidRPr="00A660E1" w:rsidRDefault="00A660E1" w:rsidP="00A660E1">
      <w:pPr>
        <w:spacing w:line="480" w:lineRule="auto"/>
        <w:rPr>
          <w:rFonts w:ascii="Times New Roman" w:hAnsi="Times New Roman" w:cs="Times New Roman"/>
        </w:rPr>
      </w:pPr>
      <w:r w:rsidRPr="00A660E1">
        <w:rPr>
          <w:rFonts w:ascii="Times New Roman" w:hAnsi="Times New Roman" w:cs="Times New Roman"/>
        </w:rPr>
        <w:t>Purna, N., Tuckerman, L. and Rahman, S.A. (2026)</w:t>
      </w:r>
      <w:r>
        <w:rPr>
          <w:rFonts w:ascii="Times New Roman" w:hAnsi="Times New Roman" w:cs="Times New Roman"/>
        </w:rPr>
        <w:t>.</w:t>
      </w:r>
      <w:r w:rsidRPr="00A660E1">
        <w:rPr>
          <w:rFonts w:ascii="Times New Roman" w:hAnsi="Times New Roman" w:cs="Times New Roman"/>
        </w:rPr>
        <w:t xml:space="preserve"> Can social investment empower social innovation? A comparative discourse analysis of UK and Scottish policy. </w:t>
      </w:r>
      <w:r w:rsidRPr="00A660E1">
        <w:rPr>
          <w:rFonts w:ascii="Times New Roman" w:hAnsi="Times New Roman" w:cs="Times New Roman"/>
          <w:i/>
          <w:iCs/>
        </w:rPr>
        <w:t xml:space="preserve">Journal of Social Policy, </w:t>
      </w:r>
      <w:r w:rsidRPr="00A660E1">
        <w:rPr>
          <w:rFonts w:ascii="Times New Roman" w:hAnsi="Times New Roman" w:cs="Times New Roman"/>
        </w:rPr>
        <w:t>55(1), pp.242–260.</w:t>
      </w:r>
    </w:p>
    <w:p w14:paraId="1F52A2D7" w14:textId="41BD2C06" w:rsidR="00A660E1" w:rsidRPr="00A660E1" w:rsidRDefault="00A660E1" w:rsidP="00A660E1">
      <w:pPr>
        <w:spacing w:line="480" w:lineRule="auto"/>
        <w:rPr>
          <w:rFonts w:ascii="Times New Roman" w:hAnsi="Times New Roman" w:cs="Times New Roman"/>
        </w:rPr>
      </w:pPr>
      <w:r w:rsidRPr="00A660E1">
        <w:rPr>
          <w:rFonts w:ascii="Times New Roman" w:hAnsi="Times New Roman" w:cs="Times New Roman"/>
        </w:rPr>
        <w:t>Rahi, A.F., Johansson, J., Blomkvist, M. and Hartwig, F. (2024)</w:t>
      </w:r>
      <w:r>
        <w:rPr>
          <w:rFonts w:ascii="Times New Roman" w:hAnsi="Times New Roman" w:cs="Times New Roman"/>
        </w:rPr>
        <w:t>.</w:t>
      </w:r>
      <w:r w:rsidRPr="00A660E1">
        <w:rPr>
          <w:rFonts w:ascii="Times New Roman" w:hAnsi="Times New Roman" w:cs="Times New Roman"/>
        </w:rPr>
        <w:t xml:space="preserve"> Corporate sustainability and financial performance: A hybrid literature review. </w:t>
      </w:r>
      <w:r w:rsidRPr="00A660E1">
        <w:rPr>
          <w:rFonts w:ascii="Times New Roman" w:hAnsi="Times New Roman" w:cs="Times New Roman"/>
          <w:i/>
          <w:iCs/>
        </w:rPr>
        <w:t>Corporate Social Responsibility and Environmental Management,</w:t>
      </w:r>
      <w:r w:rsidRPr="00A660E1">
        <w:rPr>
          <w:rFonts w:ascii="Times New Roman" w:hAnsi="Times New Roman" w:cs="Times New Roman"/>
        </w:rPr>
        <w:t xml:space="preserve"> 31(2), pp.801–815.</w:t>
      </w:r>
    </w:p>
    <w:p w14:paraId="20C2A969" w14:textId="7D2CF95D" w:rsidR="00A660E1" w:rsidRPr="00A660E1" w:rsidRDefault="00A660E1" w:rsidP="00A660E1">
      <w:pPr>
        <w:spacing w:line="480" w:lineRule="auto"/>
        <w:rPr>
          <w:rFonts w:ascii="Times New Roman" w:hAnsi="Times New Roman" w:cs="Times New Roman"/>
        </w:rPr>
      </w:pPr>
      <w:r w:rsidRPr="00A660E1">
        <w:rPr>
          <w:rFonts w:ascii="Times New Roman" w:hAnsi="Times New Roman" w:cs="Times New Roman"/>
        </w:rPr>
        <w:t>Voegtlin, C., Scherer, A.G., Stahl, G.K. and Hawn, O. (2022)</w:t>
      </w:r>
      <w:r>
        <w:rPr>
          <w:rFonts w:ascii="Times New Roman" w:hAnsi="Times New Roman" w:cs="Times New Roman"/>
        </w:rPr>
        <w:t>.</w:t>
      </w:r>
      <w:r w:rsidRPr="00A660E1">
        <w:rPr>
          <w:rFonts w:ascii="Times New Roman" w:hAnsi="Times New Roman" w:cs="Times New Roman"/>
        </w:rPr>
        <w:t xml:space="preserve"> Grand societal challenges and responsible innovation. </w:t>
      </w:r>
      <w:r w:rsidRPr="00A660E1">
        <w:rPr>
          <w:rFonts w:ascii="Times New Roman" w:hAnsi="Times New Roman" w:cs="Times New Roman"/>
          <w:i/>
          <w:iCs/>
        </w:rPr>
        <w:t>Journal of Management Studies,</w:t>
      </w:r>
      <w:r w:rsidRPr="00A660E1">
        <w:rPr>
          <w:rFonts w:ascii="Times New Roman" w:hAnsi="Times New Roman" w:cs="Times New Roman"/>
        </w:rPr>
        <w:t xml:space="preserve"> 59(1), pp.1–28.</w:t>
      </w:r>
    </w:p>
    <w:p w14:paraId="48505903" w14:textId="33804644" w:rsidR="00A660E1" w:rsidRPr="001E457A" w:rsidRDefault="00A660E1" w:rsidP="00A660E1">
      <w:pPr>
        <w:spacing w:line="480" w:lineRule="auto"/>
        <w:rPr>
          <w:rFonts w:ascii="Times New Roman" w:hAnsi="Times New Roman" w:cs="Times New Roman"/>
        </w:rPr>
      </w:pPr>
      <w:r w:rsidRPr="00A660E1">
        <w:rPr>
          <w:rFonts w:ascii="Times New Roman" w:hAnsi="Times New Roman" w:cs="Times New Roman"/>
        </w:rPr>
        <w:t>Yu, X., Cao, N. and Ren, H. (2023)</w:t>
      </w:r>
      <w:r>
        <w:rPr>
          <w:rFonts w:ascii="Times New Roman" w:hAnsi="Times New Roman" w:cs="Times New Roman"/>
        </w:rPr>
        <w:t>.</w:t>
      </w:r>
      <w:r w:rsidRPr="00A660E1">
        <w:rPr>
          <w:rFonts w:ascii="Times New Roman" w:hAnsi="Times New Roman" w:cs="Times New Roman"/>
        </w:rPr>
        <w:t xml:space="preserve"> The impact of entrepreneurial orientation on the sustainable innovation capabilities of new ventures: From the perspective of ambidextrous learning. </w:t>
      </w:r>
      <w:r w:rsidRPr="00A660E1">
        <w:rPr>
          <w:rFonts w:ascii="Times New Roman" w:hAnsi="Times New Roman" w:cs="Times New Roman"/>
          <w:i/>
          <w:iCs/>
        </w:rPr>
        <w:t>Sustainability</w:t>
      </w:r>
      <w:r w:rsidRPr="00A660E1">
        <w:rPr>
          <w:rFonts w:ascii="Times New Roman" w:hAnsi="Times New Roman" w:cs="Times New Roman"/>
        </w:rPr>
        <w:t>, 15(11), p.9026.</w:t>
      </w:r>
    </w:p>
    <w:sectPr w:rsidR="00A660E1" w:rsidRPr="001E457A" w:rsidSect="009802E4">
      <w:head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CA4407" w14:textId="77777777" w:rsidR="00E93AC4" w:rsidRDefault="00E93AC4" w:rsidP="009802E4">
      <w:pPr>
        <w:spacing w:after="0" w:line="240" w:lineRule="auto"/>
      </w:pPr>
      <w:r>
        <w:separator/>
      </w:r>
    </w:p>
  </w:endnote>
  <w:endnote w:type="continuationSeparator" w:id="0">
    <w:p w14:paraId="6FA80CBB" w14:textId="77777777" w:rsidR="00E93AC4" w:rsidRDefault="00E93AC4" w:rsidP="009802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A42A2C" w14:textId="77777777" w:rsidR="00E93AC4" w:rsidRDefault="00E93AC4" w:rsidP="009802E4">
      <w:pPr>
        <w:spacing w:after="0" w:line="240" w:lineRule="auto"/>
      </w:pPr>
      <w:r>
        <w:separator/>
      </w:r>
    </w:p>
  </w:footnote>
  <w:footnote w:type="continuationSeparator" w:id="0">
    <w:p w14:paraId="441AD7A8" w14:textId="77777777" w:rsidR="00E93AC4" w:rsidRDefault="00E93AC4" w:rsidP="009802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249900481"/>
      <w:docPartObj>
        <w:docPartGallery w:val="Page Numbers (Top of Page)"/>
        <w:docPartUnique/>
      </w:docPartObj>
    </w:sdtPr>
    <w:sdtEndPr>
      <w:rPr>
        <w:b/>
        <w:bCs/>
        <w:noProof/>
        <w:color w:val="auto"/>
        <w:spacing w:val="0"/>
      </w:rPr>
    </w:sdtEndPr>
    <w:sdtContent>
      <w:p w14:paraId="153CD209" w14:textId="4B4A32D9" w:rsidR="009802E4" w:rsidRDefault="009802E4">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2E645833" w14:textId="77777777" w:rsidR="009802E4" w:rsidRDefault="009802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E7E7E"/>
    <w:multiLevelType w:val="hybridMultilevel"/>
    <w:tmpl w:val="F56E3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CF6FF0"/>
    <w:multiLevelType w:val="hybridMultilevel"/>
    <w:tmpl w:val="589AA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E638A0"/>
    <w:multiLevelType w:val="hybridMultilevel"/>
    <w:tmpl w:val="27EE5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035781">
    <w:abstractNumId w:val="1"/>
  </w:num>
  <w:num w:numId="2" w16cid:durableId="872425410">
    <w:abstractNumId w:val="2"/>
  </w:num>
  <w:num w:numId="3" w16cid:durableId="12145805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57A"/>
    <w:rsid w:val="001E457A"/>
    <w:rsid w:val="002553FB"/>
    <w:rsid w:val="002D2CC0"/>
    <w:rsid w:val="006B45A7"/>
    <w:rsid w:val="009802E4"/>
    <w:rsid w:val="00A660E1"/>
    <w:rsid w:val="00C03E93"/>
    <w:rsid w:val="00C70405"/>
    <w:rsid w:val="00E93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13922"/>
  <w15:chartTrackingRefBased/>
  <w15:docId w15:val="{CC92D597-349C-4B46-A3D3-A6B67DB6FB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45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45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45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45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45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45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45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45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45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45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45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45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45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45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45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45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45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457A"/>
    <w:rPr>
      <w:rFonts w:eastAsiaTheme="majorEastAsia" w:cstheme="majorBidi"/>
      <w:color w:val="272727" w:themeColor="text1" w:themeTint="D8"/>
    </w:rPr>
  </w:style>
  <w:style w:type="paragraph" w:styleId="Title">
    <w:name w:val="Title"/>
    <w:basedOn w:val="Normal"/>
    <w:next w:val="Normal"/>
    <w:link w:val="TitleChar"/>
    <w:uiPriority w:val="10"/>
    <w:qFormat/>
    <w:rsid w:val="001E45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45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45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45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457A"/>
    <w:pPr>
      <w:spacing w:before="160"/>
      <w:jc w:val="center"/>
    </w:pPr>
    <w:rPr>
      <w:i/>
      <w:iCs/>
      <w:color w:val="404040" w:themeColor="text1" w:themeTint="BF"/>
    </w:rPr>
  </w:style>
  <w:style w:type="character" w:customStyle="1" w:styleId="QuoteChar">
    <w:name w:val="Quote Char"/>
    <w:basedOn w:val="DefaultParagraphFont"/>
    <w:link w:val="Quote"/>
    <w:uiPriority w:val="29"/>
    <w:rsid w:val="001E457A"/>
    <w:rPr>
      <w:i/>
      <w:iCs/>
      <w:color w:val="404040" w:themeColor="text1" w:themeTint="BF"/>
    </w:rPr>
  </w:style>
  <w:style w:type="paragraph" w:styleId="ListParagraph">
    <w:name w:val="List Paragraph"/>
    <w:basedOn w:val="Normal"/>
    <w:uiPriority w:val="34"/>
    <w:qFormat/>
    <w:rsid w:val="001E457A"/>
    <w:pPr>
      <w:ind w:left="720"/>
      <w:contextualSpacing/>
    </w:pPr>
  </w:style>
  <w:style w:type="character" w:styleId="IntenseEmphasis">
    <w:name w:val="Intense Emphasis"/>
    <w:basedOn w:val="DefaultParagraphFont"/>
    <w:uiPriority w:val="21"/>
    <w:qFormat/>
    <w:rsid w:val="001E457A"/>
    <w:rPr>
      <w:i/>
      <w:iCs/>
      <w:color w:val="0F4761" w:themeColor="accent1" w:themeShade="BF"/>
    </w:rPr>
  </w:style>
  <w:style w:type="paragraph" w:styleId="IntenseQuote">
    <w:name w:val="Intense Quote"/>
    <w:basedOn w:val="Normal"/>
    <w:next w:val="Normal"/>
    <w:link w:val="IntenseQuoteChar"/>
    <w:uiPriority w:val="30"/>
    <w:qFormat/>
    <w:rsid w:val="001E45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457A"/>
    <w:rPr>
      <w:i/>
      <w:iCs/>
      <w:color w:val="0F4761" w:themeColor="accent1" w:themeShade="BF"/>
    </w:rPr>
  </w:style>
  <w:style w:type="character" w:styleId="IntenseReference">
    <w:name w:val="Intense Reference"/>
    <w:basedOn w:val="DefaultParagraphFont"/>
    <w:uiPriority w:val="32"/>
    <w:qFormat/>
    <w:rsid w:val="001E457A"/>
    <w:rPr>
      <w:b/>
      <w:bCs/>
      <w:smallCaps/>
      <w:color w:val="0F4761" w:themeColor="accent1" w:themeShade="BF"/>
      <w:spacing w:val="5"/>
    </w:rPr>
  </w:style>
  <w:style w:type="table" w:styleId="PlainTable1">
    <w:name w:val="Plain Table 1"/>
    <w:basedOn w:val="TableNormal"/>
    <w:uiPriority w:val="41"/>
    <w:rsid w:val="006B45A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6B45A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
    <w:name w:val="Table Grid"/>
    <w:basedOn w:val="TableNormal"/>
    <w:uiPriority w:val="39"/>
    <w:rsid w:val="006B45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802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2E4"/>
  </w:style>
  <w:style w:type="paragraph" w:styleId="Footer">
    <w:name w:val="footer"/>
    <w:basedOn w:val="Normal"/>
    <w:link w:val="FooterChar"/>
    <w:uiPriority w:val="99"/>
    <w:unhideWhenUsed/>
    <w:rsid w:val="009802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2E4"/>
  </w:style>
  <w:style w:type="paragraph" w:styleId="NoSpacing">
    <w:name w:val="No Spacing"/>
    <w:link w:val="NoSpacingChar"/>
    <w:uiPriority w:val="1"/>
    <w:qFormat/>
    <w:rsid w:val="009802E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802E4"/>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15</Pages>
  <Words>3361</Words>
  <Characters>19164</Characters>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2026-04-24T17:53:00Z</dcterms:created>
  <dcterms:modified xsi:type="dcterms:W3CDTF">2026-04-24T17:53:00Z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e2ff1d0a-1faf-4415-bf92-86c144ab1363</vt:lpwstr>
  </property>
</Properties>
</file>