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610FF0" w14:textId="77777777" w:rsidR="009344E0" w:rsidRPr="009024F0" w:rsidRDefault="009344E0" w:rsidP="009024F0">
      <w:pPr>
        <w:jc w:val="center"/>
        <w:rPr>
          <w:i/>
          <w:sz w:val="24"/>
          <w:szCs w:val="24"/>
        </w:rPr>
      </w:pPr>
      <w:bookmarkStart w:id="0" w:name="_GoBack"/>
      <w:bookmarkEnd w:id="0"/>
      <w:r w:rsidRPr="009024F0">
        <w:rPr>
          <w:i/>
          <w:sz w:val="24"/>
          <w:szCs w:val="24"/>
        </w:rPr>
        <w:t>Discuss how art and architecture were used as a medium of communication to convey political and ideological messages in the Roman Empire?</w:t>
      </w:r>
    </w:p>
    <w:p w14:paraId="14AD521E" w14:textId="77777777" w:rsidR="009344E0" w:rsidRDefault="009344E0"/>
    <w:p w14:paraId="5833F9E7" w14:textId="49DA8EEA" w:rsidR="009344E0" w:rsidRDefault="009344E0">
      <w:pPr>
        <w:rPr>
          <w:sz w:val="24"/>
          <w:szCs w:val="24"/>
        </w:rPr>
      </w:pPr>
    </w:p>
    <w:p w14:paraId="60A98005" w14:textId="3C7D900B" w:rsidR="009024F0" w:rsidRDefault="009B3402">
      <w:pPr>
        <w:rPr>
          <w:sz w:val="24"/>
          <w:szCs w:val="24"/>
        </w:rPr>
      </w:pPr>
      <w:r>
        <w:rPr>
          <w:sz w:val="24"/>
          <w:szCs w:val="24"/>
        </w:rPr>
        <w:t xml:space="preserve">This essay discusses political and ideological messages being conveyed with the use of art and architecture as a medium of communication in the Roman Empire. </w:t>
      </w:r>
      <w:r w:rsidR="005A3E28">
        <w:rPr>
          <w:sz w:val="24"/>
          <w:szCs w:val="24"/>
        </w:rPr>
        <w:t xml:space="preserve">It will </w:t>
      </w:r>
      <w:r w:rsidR="004D2E7F">
        <w:rPr>
          <w:sz w:val="24"/>
          <w:szCs w:val="24"/>
        </w:rPr>
        <w:t xml:space="preserve">examine </w:t>
      </w:r>
      <w:r w:rsidR="00EA0956">
        <w:rPr>
          <w:sz w:val="24"/>
          <w:szCs w:val="24"/>
        </w:rPr>
        <w:t>architecture before the time of Augustus as a comparison to</w:t>
      </w:r>
      <w:r w:rsidR="00243906">
        <w:rPr>
          <w:sz w:val="24"/>
          <w:szCs w:val="24"/>
        </w:rPr>
        <w:t xml:space="preserve"> the</w:t>
      </w:r>
      <w:r w:rsidR="00EA0956">
        <w:rPr>
          <w:sz w:val="24"/>
          <w:szCs w:val="24"/>
        </w:rPr>
        <w:t xml:space="preserve"> Augustinian </w:t>
      </w:r>
      <w:r w:rsidR="00243906">
        <w:rPr>
          <w:sz w:val="24"/>
          <w:szCs w:val="24"/>
        </w:rPr>
        <w:t>period</w:t>
      </w:r>
      <w:r w:rsidR="00F40A21">
        <w:rPr>
          <w:sz w:val="24"/>
          <w:szCs w:val="24"/>
        </w:rPr>
        <w:t xml:space="preserve">. The ideologies of restoration, victory and peace will be discussed during this essay. </w:t>
      </w:r>
      <w:r w:rsidR="00E56736">
        <w:rPr>
          <w:sz w:val="24"/>
          <w:szCs w:val="24"/>
        </w:rPr>
        <w:t xml:space="preserve">Primary sources such as coins and the accounts of </w:t>
      </w:r>
      <w:r w:rsidR="00AF6274">
        <w:rPr>
          <w:sz w:val="24"/>
          <w:szCs w:val="24"/>
        </w:rPr>
        <w:t xml:space="preserve">Suetonius and of </w:t>
      </w:r>
      <w:r w:rsidR="00E56736">
        <w:rPr>
          <w:sz w:val="24"/>
          <w:szCs w:val="24"/>
        </w:rPr>
        <w:t xml:space="preserve">Augustus himself will be used alongside scholarly sources to evaluate the question posed. </w:t>
      </w:r>
    </w:p>
    <w:p w14:paraId="00EB5F76" w14:textId="77777777" w:rsidR="009024F0" w:rsidRPr="00FF26BA" w:rsidRDefault="009024F0">
      <w:pPr>
        <w:rPr>
          <w:sz w:val="24"/>
          <w:szCs w:val="24"/>
        </w:rPr>
      </w:pPr>
    </w:p>
    <w:p w14:paraId="5D06E4D0" w14:textId="39DDEBB5" w:rsidR="009344E0" w:rsidRDefault="009344E0">
      <w:pPr>
        <w:rPr>
          <w:sz w:val="24"/>
          <w:szCs w:val="24"/>
        </w:rPr>
      </w:pPr>
      <w:r w:rsidRPr="00FF26BA">
        <w:rPr>
          <w:sz w:val="24"/>
          <w:szCs w:val="24"/>
        </w:rPr>
        <w:t>Previously no major buildings were built as it was seen as a way to win the pleb vote</w:t>
      </w:r>
      <w:r w:rsidR="00976B1E">
        <w:rPr>
          <w:rStyle w:val="FootnoteReference"/>
          <w:sz w:val="24"/>
          <w:szCs w:val="24"/>
        </w:rPr>
        <w:footnoteReference w:id="1"/>
      </w:r>
      <w:r w:rsidR="00AB4E10">
        <w:rPr>
          <w:sz w:val="24"/>
          <w:szCs w:val="24"/>
        </w:rPr>
        <w:t xml:space="preserve">. </w:t>
      </w:r>
      <w:r w:rsidR="00097209">
        <w:rPr>
          <w:sz w:val="24"/>
          <w:szCs w:val="24"/>
        </w:rPr>
        <w:t>Artistic representation of people also changed under Augustinian rule as statues moved away from depicting people as old, wise men to the perpetually young looking Augustus</w:t>
      </w:r>
      <w:r w:rsidR="0042731C">
        <w:rPr>
          <w:rStyle w:val="FootnoteReference"/>
          <w:sz w:val="24"/>
          <w:szCs w:val="24"/>
        </w:rPr>
        <w:footnoteReference w:id="2"/>
      </w:r>
      <w:r w:rsidR="00097209">
        <w:rPr>
          <w:sz w:val="24"/>
          <w:szCs w:val="24"/>
        </w:rPr>
        <w:t>.</w:t>
      </w:r>
    </w:p>
    <w:p w14:paraId="271744CA" w14:textId="42B6D0E6" w:rsidR="00AB4E10" w:rsidRDefault="00AB4E10">
      <w:pPr>
        <w:rPr>
          <w:sz w:val="24"/>
          <w:szCs w:val="24"/>
        </w:rPr>
      </w:pPr>
    </w:p>
    <w:p w14:paraId="0B51A705" w14:textId="1E456A87" w:rsidR="00AB4E10" w:rsidRDefault="00AB4E10" w:rsidP="00FA6BD4">
      <w:pPr>
        <w:rPr>
          <w:sz w:val="24"/>
          <w:szCs w:val="24"/>
        </w:rPr>
      </w:pPr>
      <w:r>
        <w:rPr>
          <w:sz w:val="24"/>
          <w:szCs w:val="24"/>
        </w:rPr>
        <w:t>Suetonius said in Aug. 28 that Augustus “found Rome a city of brick and left it a city of marble.”</w:t>
      </w:r>
      <w:r w:rsidR="00976B1E">
        <w:rPr>
          <w:rStyle w:val="FootnoteReference"/>
          <w:sz w:val="24"/>
          <w:szCs w:val="24"/>
        </w:rPr>
        <w:footnoteReference w:id="3"/>
      </w:r>
      <w:r>
        <w:rPr>
          <w:sz w:val="24"/>
          <w:szCs w:val="24"/>
        </w:rPr>
        <w:t xml:space="preserve"> This supports the evidence as the majority of the ancient buildings in Rome date from the time of Augustus and the emperors who followed. </w:t>
      </w:r>
      <w:r w:rsidR="00B71BED">
        <w:rPr>
          <w:sz w:val="24"/>
          <w:szCs w:val="24"/>
        </w:rPr>
        <w:t xml:space="preserve">Before this, as Suetonius says, buildings were made of brick and were therefore less lasting as monuments. </w:t>
      </w:r>
    </w:p>
    <w:p w14:paraId="56812D94" w14:textId="77777777" w:rsidR="00AB4E10" w:rsidRDefault="00AB4E10" w:rsidP="00FA6BD4">
      <w:pPr>
        <w:rPr>
          <w:sz w:val="24"/>
          <w:szCs w:val="24"/>
        </w:rPr>
      </w:pPr>
    </w:p>
    <w:p w14:paraId="7A78E762" w14:textId="07773192" w:rsidR="00AB4E10" w:rsidRPr="00FF26BA" w:rsidRDefault="00AB4E10">
      <w:pPr>
        <w:rPr>
          <w:sz w:val="24"/>
          <w:szCs w:val="24"/>
        </w:rPr>
      </w:pPr>
      <w:r>
        <w:rPr>
          <w:sz w:val="24"/>
          <w:szCs w:val="24"/>
        </w:rPr>
        <w:t>Restoration of Rome to its former glory in the Roman Republic was a major aim of Augustus. 81 temples were restored in Rome</w:t>
      </w:r>
      <w:r w:rsidR="00976B1E">
        <w:rPr>
          <w:rStyle w:val="FootnoteReference"/>
          <w:sz w:val="24"/>
          <w:szCs w:val="24"/>
        </w:rPr>
        <w:footnoteReference w:id="4"/>
      </w:r>
      <w:r>
        <w:rPr>
          <w:sz w:val="24"/>
          <w:szCs w:val="24"/>
        </w:rPr>
        <w:t>, highlighting the great impact of religion upon the restoration. The Pantheon was built in this period of restoration, a temple for all gods to be worshiped together rather than at separate temples</w:t>
      </w:r>
      <w:r w:rsidR="00DB1119">
        <w:rPr>
          <w:sz w:val="24"/>
          <w:szCs w:val="24"/>
        </w:rPr>
        <w:t>.</w:t>
      </w:r>
      <w:r>
        <w:rPr>
          <w:sz w:val="24"/>
          <w:szCs w:val="24"/>
        </w:rPr>
        <w:t xml:space="preserve"> The temple of Apollo was build next to the home of Augustus, strengthening the link between the two as Apollo was the patron god of Augustus</w:t>
      </w:r>
      <w:r w:rsidR="0042731C">
        <w:rPr>
          <w:rStyle w:val="FootnoteReference"/>
          <w:sz w:val="24"/>
          <w:szCs w:val="24"/>
        </w:rPr>
        <w:footnoteReference w:id="5"/>
      </w:r>
      <w:r>
        <w:rPr>
          <w:sz w:val="24"/>
          <w:szCs w:val="24"/>
        </w:rPr>
        <w:t>.</w:t>
      </w:r>
      <w:r w:rsidR="0063536F">
        <w:rPr>
          <w:sz w:val="24"/>
          <w:szCs w:val="24"/>
        </w:rPr>
        <w:t xml:space="preserve"> The Forum of Augustus was built joining it to the Forum of Julius Caesar, </w:t>
      </w:r>
      <w:r w:rsidR="00635A87">
        <w:rPr>
          <w:sz w:val="24"/>
          <w:szCs w:val="24"/>
        </w:rPr>
        <w:t>heightening Augustus’ image of being the son of a god</w:t>
      </w:r>
      <w:r w:rsidR="00373DB6">
        <w:rPr>
          <w:rStyle w:val="FootnoteReference"/>
          <w:sz w:val="24"/>
          <w:szCs w:val="24"/>
        </w:rPr>
        <w:footnoteReference w:id="6"/>
      </w:r>
      <w:r w:rsidR="00635A87">
        <w:rPr>
          <w:sz w:val="24"/>
          <w:szCs w:val="24"/>
        </w:rPr>
        <w:t xml:space="preserve">. The secular games were also restored by Augustus, taking place in </w:t>
      </w:r>
      <w:proofErr w:type="spellStart"/>
      <w:r w:rsidR="00635A87">
        <w:rPr>
          <w:sz w:val="24"/>
          <w:szCs w:val="24"/>
        </w:rPr>
        <w:t>Nicopolis</w:t>
      </w:r>
      <w:proofErr w:type="spellEnd"/>
      <w:r w:rsidR="00DB1119">
        <w:rPr>
          <w:sz w:val="24"/>
          <w:szCs w:val="24"/>
        </w:rPr>
        <w:t>.</w:t>
      </w:r>
    </w:p>
    <w:p w14:paraId="46E759D6" w14:textId="77777777" w:rsidR="00FF26BA" w:rsidRDefault="00FF26BA">
      <w:pPr>
        <w:rPr>
          <w:sz w:val="24"/>
          <w:szCs w:val="24"/>
        </w:rPr>
      </w:pPr>
    </w:p>
    <w:p w14:paraId="55B6A35A" w14:textId="7F42B6E3" w:rsidR="002F7279" w:rsidRDefault="002F7279" w:rsidP="00FA6BD4">
      <w:pPr>
        <w:rPr>
          <w:sz w:val="24"/>
          <w:szCs w:val="24"/>
        </w:rPr>
      </w:pPr>
      <w:r w:rsidRPr="006D387D">
        <w:rPr>
          <w:i/>
          <w:sz w:val="24"/>
          <w:szCs w:val="24"/>
        </w:rPr>
        <w:t xml:space="preserve">“I built the temple of Mars the Avenger and the Forum </w:t>
      </w:r>
      <w:proofErr w:type="spellStart"/>
      <w:r w:rsidRPr="006D387D">
        <w:rPr>
          <w:i/>
          <w:sz w:val="24"/>
          <w:szCs w:val="24"/>
        </w:rPr>
        <w:t>Augustum</w:t>
      </w:r>
      <w:proofErr w:type="spellEnd"/>
      <w:r w:rsidRPr="006D387D">
        <w:rPr>
          <w:i/>
          <w:sz w:val="24"/>
          <w:szCs w:val="24"/>
        </w:rPr>
        <w:t xml:space="preserve"> on private ground from the proceeds of booty. I built the theatre adjacent the temple of Apollo on ground in large part bought from private owners, and provided that it should be called after Marcus Marcellus, my son-in-law.”</w:t>
      </w:r>
      <w:r>
        <w:rPr>
          <w:sz w:val="24"/>
          <w:szCs w:val="24"/>
        </w:rPr>
        <w:t xml:space="preserve"> - Augustus, Res </w:t>
      </w:r>
      <w:proofErr w:type="spellStart"/>
      <w:r>
        <w:rPr>
          <w:sz w:val="24"/>
          <w:szCs w:val="24"/>
        </w:rPr>
        <w:t>Gestae</w:t>
      </w:r>
      <w:proofErr w:type="spellEnd"/>
      <w:r>
        <w:rPr>
          <w:sz w:val="24"/>
          <w:szCs w:val="24"/>
        </w:rPr>
        <w:t xml:space="preserve"> 21.</w:t>
      </w:r>
      <w:r w:rsidR="00373DB6">
        <w:rPr>
          <w:rStyle w:val="FootnoteReference"/>
          <w:sz w:val="24"/>
          <w:szCs w:val="24"/>
        </w:rPr>
        <w:footnoteReference w:id="7"/>
      </w:r>
      <w:r w:rsidR="006D387D">
        <w:rPr>
          <w:sz w:val="24"/>
          <w:szCs w:val="24"/>
        </w:rPr>
        <w:t xml:space="preserve"> </w:t>
      </w:r>
    </w:p>
    <w:p w14:paraId="348F78AE" w14:textId="77152CD0" w:rsidR="006D387D" w:rsidRDefault="006D387D" w:rsidP="00FA6BD4">
      <w:pPr>
        <w:rPr>
          <w:sz w:val="24"/>
          <w:szCs w:val="24"/>
        </w:rPr>
      </w:pPr>
    </w:p>
    <w:p w14:paraId="0265103E" w14:textId="4006678D" w:rsidR="006D387D" w:rsidRDefault="006D387D" w:rsidP="00FA6BD4">
      <w:pPr>
        <w:rPr>
          <w:sz w:val="24"/>
          <w:szCs w:val="24"/>
        </w:rPr>
      </w:pPr>
      <w:r>
        <w:rPr>
          <w:sz w:val="24"/>
          <w:szCs w:val="24"/>
        </w:rPr>
        <w:t>This quote from Augustus himself show</w:t>
      </w:r>
      <w:r w:rsidR="0036266B">
        <w:rPr>
          <w:sz w:val="24"/>
          <w:szCs w:val="24"/>
        </w:rPr>
        <w:t xml:space="preserve">s the view of Augustus </w:t>
      </w:r>
      <w:r w:rsidR="00F02304">
        <w:rPr>
          <w:sz w:val="24"/>
          <w:szCs w:val="24"/>
        </w:rPr>
        <w:t>on his programme of building. This programme began with the commission to build his mausoleum, a vast architectural work in Rome</w:t>
      </w:r>
      <w:r w:rsidR="00F02304">
        <w:rPr>
          <w:rStyle w:val="FootnoteReference"/>
          <w:sz w:val="24"/>
          <w:szCs w:val="24"/>
        </w:rPr>
        <w:footnoteReference w:id="8"/>
      </w:r>
      <w:r w:rsidR="00F02304">
        <w:rPr>
          <w:sz w:val="24"/>
          <w:szCs w:val="24"/>
        </w:rPr>
        <w:t>.</w:t>
      </w:r>
      <w:r w:rsidR="00944969">
        <w:rPr>
          <w:sz w:val="24"/>
          <w:szCs w:val="24"/>
        </w:rPr>
        <w:t xml:space="preserve"> </w:t>
      </w:r>
      <w:r w:rsidR="00AC05A3">
        <w:rPr>
          <w:sz w:val="24"/>
          <w:szCs w:val="24"/>
        </w:rPr>
        <w:t xml:space="preserve">This was a </w:t>
      </w:r>
      <w:r w:rsidR="009D7227">
        <w:rPr>
          <w:sz w:val="24"/>
          <w:szCs w:val="24"/>
        </w:rPr>
        <w:t>a political move on his part to sway the population to his side.</w:t>
      </w:r>
    </w:p>
    <w:p w14:paraId="6415168C" w14:textId="180EF7A4" w:rsidR="006A7CEC" w:rsidRDefault="006A7CEC">
      <w:pPr>
        <w:rPr>
          <w:sz w:val="24"/>
          <w:szCs w:val="24"/>
        </w:rPr>
      </w:pPr>
    </w:p>
    <w:p w14:paraId="1421536C" w14:textId="5A942CF1" w:rsidR="00943FE2" w:rsidRDefault="002E74E9">
      <w:pPr>
        <w:rPr>
          <w:sz w:val="24"/>
          <w:szCs w:val="24"/>
        </w:rPr>
      </w:pPr>
      <w:r>
        <w:rPr>
          <w:sz w:val="24"/>
          <w:szCs w:val="24"/>
        </w:rPr>
        <w:lastRenderedPageBreak/>
        <w:t xml:space="preserve">Victory was another major ideology </w:t>
      </w:r>
      <w:r w:rsidR="002535F2">
        <w:rPr>
          <w:sz w:val="24"/>
          <w:szCs w:val="24"/>
        </w:rPr>
        <w:t>implemented in Augustinian art and architecture.</w:t>
      </w:r>
      <w:r w:rsidR="000A1603">
        <w:rPr>
          <w:sz w:val="24"/>
          <w:szCs w:val="24"/>
        </w:rPr>
        <w:t xml:space="preserve"> It was a significant ideology as Rome was continuously victorious in expanding the empire and defeating opposition</w:t>
      </w:r>
      <w:r w:rsidR="004947AA">
        <w:rPr>
          <w:sz w:val="24"/>
          <w:szCs w:val="24"/>
        </w:rPr>
        <w:t>s</w:t>
      </w:r>
      <w:r w:rsidR="000A1603">
        <w:rPr>
          <w:sz w:val="24"/>
          <w:szCs w:val="24"/>
        </w:rPr>
        <w:t xml:space="preserve">. </w:t>
      </w:r>
      <w:r w:rsidR="002535F2">
        <w:rPr>
          <w:sz w:val="24"/>
          <w:szCs w:val="24"/>
        </w:rPr>
        <w:t>The Pantheon arch and the Orange arch are two architectural representations of victory in Rome in the time of Augustus</w:t>
      </w:r>
      <w:r w:rsidR="00DB1119">
        <w:rPr>
          <w:sz w:val="24"/>
          <w:szCs w:val="24"/>
        </w:rPr>
        <w:t>.</w:t>
      </w:r>
      <w:r w:rsidR="003C3C61">
        <w:rPr>
          <w:sz w:val="24"/>
          <w:szCs w:val="24"/>
        </w:rPr>
        <w:t xml:space="preserve"> Victory</w:t>
      </w:r>
      <w:r w:rsidR="0059715F">
        <w:rPr>
          <w:sz w:val="24"/>
          <w:szCs w:val="24"/>
        </w:rPr>
        <w:t xml:space="preserve"> over Marc Antony and Cleopatra </w:t>
      </w:r>
      <w:r w:rsidR="003C3C61">
        <w:rPr>
          <w:sz w:val="24"/>
          <w:szCs w:val="24"/>
        </w:rPr>
        <w:t xml:space="preserve">in Egypt was shown in Rome with </w:t>
      </w:r>
      <w:r w:rsidR="00281B64">
        <w:rPr>
          <w:sz w:val="24"/>
          <w:szCs w:val="24"/>
        </w:rPr>
        <w:t>Obelisks being brought from Egypt to Rome</w:t>
      </w:r>
      <w:r w:rsidR="008D59A3">
        <w:rPr>
          <w:rStyle w:val="FootnoteReference"/>
          <w:sz w:val="24"/>
          <w:szCs w:val="24"/>
        </w:rPr>
        <w:footnoteReference w:id="9"/>
      </w:r>
      <w:r w:rsidR="00281B64">
        <w:rPr>
          <w:sz w:val="24"/>
          <w:szCs w:val="24"/>
        </w:rPr>
        <w:t xml:space="preserve">. The Obelisk was paired with a sundial </w:t>
      </w:r>
      <w:r w:rsidR="00B1684F">
        <w:rPr>
          <w:sz w:val="24"/>
          <w:szCs w:val="24"/>
        </w:rPr>
        <w:t xml:space="preserve">and the shadow from the dial would reach the </w:t>
      </w:r>
      <w:proofErr w:type="spellStart"/>
      <w:r w:rsidR="00644B6F">
        <w:rPr>
          <w:sz w:val="24"/>
          <w:szCs w:val="24"/>
        </w:rPr>
        <w:t>Ara</w:t>
      </w:r>
      <w:proofErr w:type="spellEnd"/>
      <w:r w:rsidR="00644B6F">
        <w:rPr>
          <w:sz w:val="24"/>
          <w:szCs w:val="24"/>
        </w:rPr>
        <w:t xml:space="preserve"> </w:t>
      </w:r>
      <w:proofErr w:type="spellStart"/>
      <w:r w:rsidR="00644B6F">
        <w:rPr>
          <w:sz w:val="24"/>
          <w:szCs w:val="24"/>
        </w:rPr>
        <w:t>Pacis</w:t>
      </w:r>
      <w:proofErr w:type="spellEnd"/>
      <w:r w:rsidR="00644B6F">
        <w:rPr>
          <w:sz w:val="24"/>
          <w:szCs w:val="24"/>
        </w:rPr>
        <w:t xml:space="preserve"> at a certain point in the year.</w:t>
      </w:r>
    </w:p>
    <w:p w14:paraId="2E68913C" w14:textId="7C987F8A" w:rsidR="00CD6060" w:rsidRDefault="00CD6060">
      <w:pPr>
        <w:rPr>
          <w:sz w:val="24"/>
          <w:szCs w:val="24"/>
        </w:rPr>
      </w:pPr>
    </w:p>
    <w:p w14:paraId="4B4D5471" w14:textId="25B6D390" w:rsidR="00CC2398" w:rsidRDefault="00753BEA">
      <w:pPr>
        <w:rPr>
          <w:sz w:val="24"/>
          <w:szCs w:val="24"/>
        </w:rPr>
      </w:pPr>
      <w:r>
        <w:rPr>
          <w:sz w:val="24"/>
          <w:szCs w:val="24"/>
        </w:rPr>
        <w:t xml:space="preserve">Augustus highlighted the ideology of peace in art and architecture in the period. </w:t>
      </w:r>
      <w:r w:rsidR="000A1603">
        <w:rPr>
          <w:sz w:val="24"/>
          <w:szCs w:val="24"/>
        </w:rPr>
        <w:t xml:space="preserve">Peace </w:t>
      </w:r>
      <w:r w:rsidR="003C2CB6">
        <w:rPr>
          <w:sz w:val="24"/>
          <w:szCs w:val="24"/>
        </w:rPr>
        <w:t xml:space="preserve">was an important ideology as the period marked the first time in centuries that Rome </w:t>
      </w:r>
      <w:r w:rsidR="0024499A">
        <w:rPr>
          <w:sz w:val="24"/>
          <w:szCs w:val="24"/>
        </w:rPr>
        <w:t xml:space="preserve">was in a period of peace for more than a few years. </w:t>
      </w:r>
      <w:r w:rsidR="00532B67">
        <w:rPr>
          <w:sz w:val="24"/>
          <w:szCs w:val="24"/>
        </w:rPr>
        <w:t xml:space="preserve">The </w:t>
      </w:r>
      <w:proofErr w:type="spellStart"/>
      <w:r w:rsidR="00532B67">
        <w:rPr>
          <w:sz w:val="24"/>
          <w:szCs w:val="24"/>
        </w:rPr>
        <w:t>Ara</w:t>
      </w:r>
      <w:proofErr w:type="spellEnd"/>
      <w:r w:rsidR="00532B67">
        <w:rPr>
          <w:sz w:val="24"/>
          <w:szCs w:val="24"/>
        </w:rPr>
        <w:t xml:space="preserve"> </w:t>
      </w:r>
      <w:proofErr w:type="spellStart"/>
      <w:r w:rsidR="00532B67">
        <w:rPr>
          <w:sz w:val="24"/>
          <w:szCs w:val="24"/>
        </w:rPr>
        <w:t>Pacis</w:t>
      </w:r>
      <w:proofErr w:type="spellEnd"/>
      <w:r w:rsidR="00532B67">
        <w:rPr>
          <w:sz w:val="24"/>
          <w:szCs w:val="24"/>
        </w:rPr>
        <w:t xml:space="preserve"> Auguste</w:t>
      </w:r>
      <w:r w:rsidR="00DB6FB3">
        <w:rPr>
          <w:sz w:val="24"/>
          <w:szCs w:val="24"/>
        </w:rPr>
        <w:t>, the alter of</w:t>
      </w:r>
      <w:r w:rsidR="00EE01C7">
        <w:rPr>
          <w:sz w:val="24"/>
          <w:szCs w:val="24"/>
        </w:rPr>
        <w:t xml:space="preserve"> Augustan</w:t>
      </w:r>
      <w:r w:rsidR="00DB6FB3">
        <w:rPr>
          <w:sz w:val="24"/>
          <w:szCs w:val="24"/>
        </w:rPr>
        <w:t xml:space="preserve"> peace, was produced on 30</w:t>
      </w:r>
      <w:r w:rsidR="00DB6FB3" w:rsidRPr="00DB6FB3">
        <w:rPr>
          <w:sz w:val="24"/>
          <w:szCs w:val="24"/>
          <w:vertAlign w:val="superscript"/>
        </w:rPr>
        <w:t>th</w:t>
      </w:r>
      <w:r w:rsidR="00DB6FB3">
        <w:rPr>
          <w:sz w:val="24"/>
          <w:szCs w:val="24"/>
        </w:rPr>
        <w:t xml:space="preserve"> January 9 BC. The alter </w:t>
      </w:r>
      <w:r w:rsidR="00F127D9">
        <w:rPr>
          <w:sz w:val="24"/>
          <w:szCs w:val="24"/>
        </w:rPr>
        <w:t xml:space="preserve">is dedicated to Pax, the Roman goddess of peace </w:t>
      </w:r>
      <w:r w:rsidR="00F9572E">
        <w:rPr>
          <w:sz w:val="24"/>
          <w:szCs w:val="24"/>
        </w:rPr>
        <w:t>and depicts artistic representations of Roman prosperity and peace</w:t>
      </w:r>
      <w:r w:rsidR="0039272E">
        <w:rPr>
          <w:sz w:val="24"/>
          <w:szCs w:val="24"/>
        </w:rPr>
        <w:t>.</w:t>
      </w:r>
      <w:r w:rsidR="00FB6E63">
        <w:rPr>
          <w:sz w:val="24"/>
          <w:szCs w:val="24"/>
        </w:rPr>
        <w:t xml:space="preserve"> </w:t>
      </w:r>
      <w:r w:rsidR="00977CBC">
        <w:rPr>
          <w:sz w:val="24"/>
          <w:szCs w:val="24"/>
        </w:rPr>
        <w:t>One wall of the alter depicts Augustus and Aen</w:t>
      </w:r>
      <w:r w:rsidR="00F24AA7">
        <w:rPr>
          <w:sz w:val="24"/>
          <w:szCs w:val="24"/>
        </w:rPr>
        <w:t xml:space="preserve">eas, showing </w:t>
      </w:r>
      <w:r w:rsidR="009F557F">
        <w:rPr>
          <w:sz w:val="24"/>
          <w:szCs w:val="24"/>
        </w:rPr>
        <w:t>the founder of Rome and the man who re-shaped the city</w:t>
      </w:r>
      <w:r w:rsidR="00FE2A72">
        <w:rPr>
          <w:rStyle w:val="FootnoteReference"/>
          <w:sz w:val="24"/>
          <w:szCs w:val="24"/>
        </w:rPr>
        <w:footnoteReference w:id="10"/>
      </w:r>
      <w:r w:rsidR="009F557F">
        <w:rPr>
          <w:sz w:val="24"/>
          <w:szCs w:val="24"/>
        </w:rPr>
        <w:t xml:space="preserve">. </w:t>
      </w:r>
      <w:r w:rsidR="00C73B5F">
        <w:rPr>
          <w:sz w:val="24"/>
          <w:szCs w:val="24"/>
        </w:rPr>
        <w:t xml:space="preserve">Coins minted in this period are primary sources as to </w:t>
      </w:r>
      <w:r w:rsidR="000E0378">
        <w:rPr>
          <w:sz w:val="24"/>
          <w:szCs w:val="24"/>
        </w:rPr>
        <w:t>the beliefs of the Roman people at this time. The coin shown below depicts Augustus on the obverse</w:t>
      </w:r>
      <w:r w:rsidR="00F45E79">
        <w:rPr>
          <w:sz w:val="24"/>
          <w:szCs w:val="24"/>
        </w:rPr>
        <w:t xml:space="preserve"> and the image of Pax, the goddess of peace, on the reverse. This </w:t>
      </w:r>
      <w:r w:rsidR="007062D1">
        <w:rPr>
          <w:sz w:val="24"/>
          <w:szCs w:val="24"/>
        </w:rPr>
        <w:t xml:space="preserve">shows </w:t>
      </w:r>
      <w:r w:rsidR="00F216FC">
        <w:rPr>
          <w:sz w:val="24"/>
          <w:szCs w:val="24"/>
        </w:rPr>
        <w:t>the view held by many that Augustus brought peace to Rome</w:t>
      </w:r>
      <w:r w:rsidR="00CC2398">
        <w:rPr>
          <w:sz w:val="24"/>
          <w:szCs w:val="24"/>
        </w:rPr>
        <w:t>. It also shows an artistic representation of the ideology of peace in the Augustinian period as this coin was produced approximately AD 20.</w:t>
      </w:r>
    </w:p>
    <w:p w14:paraId="3DC05A9C" w14:textId="7BD9C76C" w:rsidR="003C2CB6" w:rsidRDefault="003C2CB6">
      <w:pPr>
        <w:rPr>
          <w:sz w:val="24"/>
          <w:szCs w:val="24"/>
        </w:rPr>
      </w:pPr>
    </w:p>
    <w:p w14:paraId="4E16AAA6" w14:textId="6CC469A6" w:rsidR="001D48D7" w:rsidRDefault="00B36B02" w:rsidP="001D48D7">
      <w:pPr>
        <w:rPr>
          <w:sz w:val="24"/>
          <w:szCs w:val="24"/>
        </w:rPr>
      </w:pPr>
      <w:r>
        <w:rPr>
          <w:noProof/>
          <w:sz w:val="24"/>
          <w:szCs w:val="24"/>
        </w:rPr>
        <w:drawing>
          <wp:anchor distT="0" distB="0" distL="114300" distR="114300" simplePos="0" relativeHeight="251660288" behindDoc="0" locked="0" layoutInCell="1" allowOverlap="1" wp14:anchorId="5FAAF491" wp14:editId="7121E4CF">
            <wp:simplePos x="0" y="0"/>
            <wp:positionH relativeFrom="column">
              <wp:posOffset>3105288</wp:posOffset>
            </wp:positionH>
            <wp:positionV relativeFrom="paragraph">
              <wp:posOffset>250190</wp:posOffset>
            </wp:positionV>
            <wp:extent cx="2096363" cy="2141019"/>
            <wp:effectExtent l="0" t="0" r="0" b="571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96363" cy="2141019"/>
                    </a:xfrm>
                    <a:prstGeom prst="rect">
                      <a:avLst/>
                    </a:prstGeom>
                  </pic:spPr>
                </pic:pic>
              </a:graphicData>
            </a:graphic>
            <wp14:sizeRelH relativeFrom="margin">
              <wp14:pctWidth>0</wp14:pctWidth>
            </wp14:sizeRelH>
            <wp14:sizeRelV relativeFrom="margin">
              <wp14:pctHeight>0</wp14:pctHeight>
            </wp14:sizeRelV>
          </wp:anchor>
        </w:drawing>
      </w:r>
      <w:r w:rsidR="008D76AE">
        <w:rPr>
          <w:noProof/>
          <w:sz w:val="24"/>
          <w:szCs w:val="24"/>
        </w:rPr>
        <w:drawing>
          <wp:anchor distT="0" distB="0" distL="114300" distR="114300" simplePos="0" relativeHeight="251659264" behindDoc="0" locked="0" layoutInCell="1" allowOverlap="1" wp14:anchorId="4F8C894C" wp14:editId="046E19BA">
            <wp:simplePos x="0" y="0"/>
            <wp:positionH relativeFrom="column">
              <wp:posOffset>162384</wp:posOffset>
            </wp:positionH>
            <wp:positionV relativeFrom="paragraph">
              <wp:posOffset>250384</wp:posOffset>
            </wp:positionV>
            <wp:extent cx="2181383" cy="2247485"/>
            <wp:effectExtent l="0" t="0" r="3175" b="63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81383" cy="2247485"/>
                    </a:xfrm>
                    <a:prstGeom prst="rect">
                      <a:avLst/>
                    </a:prstGeom>
                  </pic:spPr>
                </pic:pic>
              </a:graphicData>
            </a:graphic>
            <wp14:sizeRelH relativeFrom="margin">
              <wp14:pctWidth>0</wp14:pctWidth>
            </wp14:sizeRelH>
            <wp14:sizeRelV relativeFrom="margin">
              <wp14:pctHeight>0</wp14:pctHeight>
            </wp14:sizeRelV>
          </wp:anchor>
        </w:drawing>
      </w:r>
    </w:p>
    <w:p w14:paraId="72E5DC3E" w14:textId="50F16069" w:rsidR="002D07D5" w:rsidRDefault="002D07D5" w:rsidP="001D48D7">
      <w:pPr>
        <w:rPr>
          <w:sz w:val="24"/>
          <w:szCs w:val="24"/>
        </w:rPr>
      </w:pPr>
    </w:p>
    <w:p w14:paraId="4F7692B9" w14:textId="631723EE" w:rsidR="004B600F" w:rsidRDefault="00CB5A40" w:rsidP="001D48D7">
      <w:pPr>
        <w:rPr>
          <w:sz w:val="24"/>
          <w:szCs w:val="24"/>
        </w:rPr>
      </w:pPr>
      <w:r>
        <w:rPr>
          <w:sz w:val="24"/>
          <w:szCs w:val="24"/>
        </w:rPr>
        <w:t>Fig. 1: Silver</w:t>
      </w:r>
      <w:r w:rsidR="00A137AE">
        <w:rPr>
          <w:sz w:val="24"/>
          <w:szCs w:val="24"/>
        </w:rPr>
        <w:t xml:space="preserve"> </w:t>
      </w:r>
      <w:proofErr w:type="spellStart"/>
      <w:r w:rsidR="00A137AE">
        <w:rPr>
          <w:sz w:val="24"/>
          <w:szCs w:val="24"/>
        </w:rPr>
        <w:t>cistophorus</w:t>
      </w:r>
      <w:proofErr w:type="spellEnd"/>
      <w:r>
        <w:rPr>
          <w:sz w:val="24"/>
          <w:szCs w:val="24"/>
        </w:rPr>
        <w:t xml:space="preserve">, AD 20, showing </w:t>
      </w:r>
      <w:r w:rsidR="00EC719C">
        <w:rPr>
          <w:sz w:val="24"/>
          <w:szCs w:val="24"/>
        </w:rPr>
        <w:t xml:space="preserve">Augustus on the obverse and </w:t>
      </w:r>
      <w:r w:rsidR="00575B85" w:rsidRPr="00575B85">
        <w:rPr>
          <w:sz w:val="24"/>
          <w:szCs w:val="24"/>
        </w:rPr>
        <w:t xml:space="preserve">Pax holding caduceus in right hand, </w:t>
      </w:r>
      <w:proofErr w:type="spellStart"/>
      <w:r w:rsidR="00575B85" w:rsidRPr="00575B85">
        <w:rPr>
          <w:sz w:val="24"/>
          <w:szCs w:val="24"/>
        </w:rPr>
        <w:t>cista</w:t>
      </w:r>
      <w:proofErr w:type="spellEnd"/>
      <w:r w:rsidR="00575B85" w:rsidRPr="00575B85">
        <w:rPr>
          <w:sz w:val="24"/>
          <w:szCs w:val="24"/>
        </w:rPr>
        <w:t xml:space="preserve"> </w:t>
      </w:r>
      <w:proofErr w:type="spellStart"/>
      <w:r w:rsidR="00575B85" w:rsidRPr="00575B85">
        <w:rPr>
          <w:sz w:val="24"/>
          <w:szCs w:val="24"/>
        </w:rPr>
        <w:t>mystica</w:t>
      </w:r>
      <w:proofErr w:type="spellEnd"/>
      <w:r w:rsidR="00575B85" w:rsidRPr="00575B85">
        <w:rPr>
          <w:sz w:val="24"/>
          <w:szCs w:val="24"/>
        </w:rPr>
        <w:t xml:space="preserve"> with snake right, all within wreath</w:t>
      </w:r>
      <w:r w:rsidR="00575B85">
        <w:rPr>
          <w:sz w:val="24"/>
          <w:szCs w:val="24"/>
        </w:rPr>
        <w:t xml:space="preserve"> </w:t>
      </w:r>
      <w:r w:rsidR="005854E4">
        <w:rPr>
          <w:sz w:val="24"/>
          <w:szCs w:val="24"/>
        </w:rPr>
        <w:t xml:space="preserve">and “PAX” </w:t>
      </w:r>
      <w:r w:rsidR="00575B85">
        <w:rPr>
          <w:sz w:val="24"/>
          <w:szCs w:val="24"/>
        </w:rPr>
        <w:t>on the reverse (</w:t>
      </w:r>
      <w:r w:rsidR="00020F51" w:rsidRPr="00020F51">
        <w:rPr>
          <w:sz w:val="24"/>
          <w:szCs w:val="24"/>
        </w:rPr>
        <w:t>BMC 691</w:t>
      </w:r>
      <w:r w:rsidR="00776B5E">
        <w:rPr>
          <w:sz w:val="24"/>
          <w:szCs w:val="24"/>
        </w:rPr>
        <w:t xml:space="preserve">; RIC </w:t>
      </w:r>
      <w:r w:rsidR="002F2C3A">
        <w:rPr>
          <w:sz w:val="24"/>
          <w:szCs w:val="24"/>
        </w:rPr>
        <w:t>476)</w:t>
      </w:r>
      <w:r w:rsidR="00CB6FB7">
        <w:rPr>
          <w:sz w:val="24"/>
          <w:szCs w:val="24"/>
        </w:rPr>
        <w:t xml:space="preserve">. </w:t>
      </w:r>
    </w:p>
    <w:p w14:paraId="257038CF" w14:textId="77777777" w:rsidR="008D76AE" w:rsidRDefault="008D76AE" w:rsidP="001D48D7">
      <w:pPr>
        <w:rPr>
          <w:sz w:val="24"/>
          <w:szCs w:val="24"/>
        </w:rPr>
      </w:pPr>
    </w:p>
    <w:p w14:paraId="43E12633" w14:textId="28C68B4F" w:rsidR="009749C8" w:rsidRDefault="00617AFF" w:rsidP="001D48D7">
      <w:pPr>
        <w:rPr>
          <w:sz w:val="24"/>
          <w:szCs w:val="24"/>
        </w:rPr>
      </w:pPr>
      <w:r>
        <w:rPr>
          <w:sz w:val="24"/>
          <w:szCs w:val="24"/>
        </w:rPr>
        <w:t xml:space="preserve">To conclude, </w:t>
      </w:r>
      <w:r w:rsidR="00DC1F36">
        <w:rPr>
          <w:sz w:val="24"/>
          <w:szCs w:val="24"/>
        </w:rPr>
        <w:t xml:space="preserve">art and architecture was used in a number of was to convey political and ideological messages in the Roman Empire. This was especially prevalent during the time of Augustus when artistic representation changed rapidly and included the heavy influence of Hellenistic art and architecture. The ideologies used in art and architecture included those of reconstruction, victory and peace, along with the idea of Roman prosperity and the ‘Golden Age’ of the Roman Empire under Augustus. Temples, coins and statues were the </w:t>
      </w:r>
      <w:r w:rsidR="00DC1F36">
        <w:rPr>
          <w:sz w:val="24"/>
          <w:szCs w:val="24"/>
        </w:rPr>
        <w:lastRenderedPageBreak/>
        <w:t xml:space="preserve">most popular mediums of portraying these ideologies, but there are also literary accounts by the likes of Suetonius and by Augustus himself. </w:t>
      </w:r>
      <w:r w:rsidR="00E447AF">
        <w:rPr>
          <w:sz w:val="24"/>
          <w:szCs w:val="24"/>
        </w:rPr>
        <w:t>Art and architecture were vital to politics during the period as it swayed people to one view or another.</w:t>
      </w:r>
    </w:p>
    <w:p w14:paraId="157C9D46" w14:textId="77777777" w:rsidR="00F5422F" w:rsidRDefault="00F5422F" w:rsidP="00686FD4">
      <w:pPr>
        <w:rPr>
          <w:sz w:val="24"/>
          <w:szCs w:val="24"/>
        </w:rPr>
      </w:pPr>
    </w:p>
    <w:p w14:paraId="76C0AA2D" w14:textId="1EBA9379" w:rsidR="00686FD4" w:rsidRDefault="00F5422F" w:rsidP="00686FD4">
      <w:pPr>
        <w:rPr>
          <w:sz w:val="24"/>
          <w:szCs w:val="24"/>
        </w:rPr>
      </w:pPr>
      <w:r>
        <w:rPr>
          <w:sz w:val="24"/>
          <w:szCs w:val="24"/>
        </w:rPr>
        <w:br w:type="page"/>
      </w:r>
      <w:r w:rsidR="00555833">
        <w:rPr>
          <w:sz w:val="24"/>
          <w:szCs w:val="24"/>
        </w:rPr>
        <w:lastRenderedPageBreak/>
        <w:t>Bibliography:</w:t>
      </w:r>
    </w:p>
    <w:p w14:paraId="467930C5" w14:textId="3250CC8F" w:rsidR="00555833" w:rsidRDefault="00555833" w:rsidP="00686FD4">
      <w:pPr>
        <w:rPr>
          <w:sz w:val="24"/>
          <w:szCs w:val="24"/>
        </w:rPr>
      </w:pPr>
    </w:p>
    <w:p w14:paraId="60C45F5E" w14:textId="4930BB20" w:rsidR="00555833" w:rsidRDefault="00555833" w:rsidP="00686FD4">
      <w:pPr>
        <w:rPr>
          <w:sz w:val="24"/>
          <w:szCs w:val="24"/>
        </w:rPr>
      </w:pPr>
      <w:r>
        <w:rPr>
          <w:sz w:val="24"/>
          <w:szCs w:val="24"/>
        </w:rPr>
        <w:t>Augustus, Re</w:t>
      </w:r>
      <w:r w:rsidR="00B54950">
        <w:rPr>
          <w:sz w:val="24"/>
          <w:szCs w:val="24"/>
        </w:rPr>
        <w:t>s</w:t>
      </w:r>
      <w:r>
        <w:rPr>
          <w:sz w:val="24"/>
          <w:szCs w:val="24"/>
        </w:rPr>
        <w:t xml:space="preserve"> </w:t>
      </w:r>
      <w:proofErr w:type="spellStart"/>
      <w:r>
        <w:rPr>
          <w:sz w:val="24"/>
          <w:szCs w:val="24"/>
        </w:rPr>
        <w:t>Gestae</w:t>
      </w:r>
      <w:proofErr w:type="spellEnd"/>
      <w:r>
        <w:rPr>
          <w:sz w:val="24"/>
          <w:szCs w:val="24"/>
        </w:rPr>
        <w:t xml:space="preserve">, </w:t>
      </w:r>
      <w:r w:rsidR="001A13D5">
        <w:rPr>
          <w:sz w:val="24"/>
          <w:szCs w:val="24"/>
        </w:rPr>
        <w:t>21</w:t>
      </w:r>
    </w:p>
    <w:p w14:paraId="1ABFD64E" w14:textId="4C8D3316" w:rsidR="00555833" w:rsidRDefault="00555833" w:rsidP="00686FD4">
      <w:pPr>
        <w:rPr>
          <w:sz w:val="24"/>
          <w:szCs w:val="24"/>
        </w:rPr>
      </w:pPr>
    </w:p>
    <w:p w14:paraId="5FEDA36D" w14:textId="31E42CAD" w:rsidR="00555833" w:rsidRDefault="00555833" w:rsidP="00686FD4">
      <w:pPr>
        <w:rPr>
          <w:sz w:val="24"/>
          <w:szCs w:val="24"/>
        </w:rPr>
      </w:pPr>
      <w:r>
        <w:rPr>
          <w:sz w:val="24"/>
          <w:szCs w:val="24"/>
        </w:rPr>
        <w:t>Suetonius, Augustus 28</w:t>
      </w:r>
    </w:p>
    <w:p w14:paraId="1992B727" w14:textId="2C88FF87" w:rsidR="00555833" w:rsidRDefault="00555833" w:rsidP="00686FD4">
      <w:pPr>
        <w:rPr>
          <w:sz w:val="24"/>
          <w:szCs w:val="24"/>
        </w:rPr>
      </w:pPr>
    </w:p>
    <w:p w14:paraId="1EBFA5E7" w14:textId="557B23B9" w:rsidR="00555833" w:rsidRDefault="00A60664" w:rsidP="00686FD4">
      <w:pPr>
        <w:rPr>
          <w:sz w:val="24"/>
          <w:szCs w:val="24"/>
        </w:rPr>
      </w:pPr>
      <w:r>
        <w:rPr>
          <w:sz w:val="24"/>
          <w:szCs w:val="24"/>
        </w:rPr>
        <w:t xml:space="preserve">Coin: </w:t>
      </w:r>
      <w:r w:rsidR="005A73BF">
        <w:rPr>
          <w:sz w:val="24"/>
          <w:szCs w:val="24"/>
        </w:rPr>
        <w:t xml:space="preserve">Silver </w:t>
      </w:r>
      <w:proofErr w:type="spellStart"/>
      <w:r w:rsidR="005A73BF">
        <w:rPr>
          <w:sz w:val="24"/>
          <w:szCs w:val="24"/>
        </w:rPr>
        <w:t>cistophorus</w:t>
      </w:r>
      <w:proofErr w:type="spellEnd"/>
      <w:r w:rsidR="005A73BF">
        <w:rPr>
          <w:sz w:val="24"/>
          <w:szCs w:val="24"/>
        </w:rPr>
        <w:t>, Augustus obverse, Pax reverse, (</w:t>
      </w:r>
      <w:r w:rsidR="005A73BF" w:rsidRPr="00020F51">
        <w:rPr>
          <w:sz w:val="24"/>
          <w:szCs w:val="24"/>
        </w:rPr>
        <w:t>BMC 691</w:t>
      </w:r>
      <w:r w:rsidR="005A73BF">
        <w:rPr>
          <w:sz w:val="24"/>
          <w:szCs w:val="24"/>
        </w:rPr>
        <w:t>; RIC 476)</w:t>
      </w:r>
      <w:r w:rsidR="00C63313">
        <w:rPr>
          <w:sz w:val="24"/>
          <w:szCs w:val="24"/>
        </w:rPr>
        <w:t xml:space="preserve">, </w:t>
      </w:r>
      <w:r w:rsidR="00C63313" w:rsidRPr="00C63313">
        <w:rPr>
          <w:sz w:val="24"/>
          <w:szCs w:val="24"/>
        </w:rPr>
        <w:t>American Numismatic Society</w:t>
      </w:r>
      <w:r w:rsidR="00C63313">
        <w:rPr>
          <w:sz w:val="24"/>
          <w:szCs w:val="24"/>
        </w:rPr>
        <w:t xml:space="preserve">. </w:t>
      </w:r>
    </w:p>
    <w:p w14:paraId="70166611" w14:textId="26568FAA" w:rsidR="001E7C92" w:rsidRDefault="001E7C92" w:rsidP="00686FD4">
      <w:pPr>
        <w:rPr>
          <w:sz w:val="24"/>
          <w:szCs w:val="24"/>
        </w:rPr>
      </w:pPr>
    </w:p>
    <w:p w14:paraId="12B6BD30" w14:textId="2FFCEE79" w:rsidR="001E7C92" w:rsidRPr="00846274" w:rsidRDefault="001E7C92" w:rsidP="00D630CB">
      <w:pPr>
        <w:pStyle w:val="FootnoteText"/>
      </w:pPr>
      <w:proofErr w:type="spellStart"/>
      <w:r>
        <w:t>Zanker</w:t>
      </w:r>
      <w:proofErr w:type="spellEnd"/>
      <w:r>
        <w:t>, P. (2018) 2</w:t>
      </w:r>
      <w:r w:rsidRPr="00846274">
        <w:rPr>
          <w:vertAlign w:val="superscript"/>
        </w:rPr>
        <w:t>nd</w:t>
      </w:r>
      <w:r>
        <w:t xml:space="preserve"> ed. </w:t>
      </w:r>
      <w:r>
        <w:rPr>
          <w:i/>
        </w:rPr>
        <w:t>‘The Power of Images in the Age of Augustus’.</w:t>
      </w:r>
      <w:r>
        <w:t xml:space="preserve"> </w:t>
      </w:r>
      <w:r w:rsidR="00661B4A">
        <w:t xml:space="preserve">pp.18-19, </w:t>
      </w:r>
      <w:r w:rsidR="006117A5">
        <w:t xml:space="preserve">pp.67-68, </w:t>
      </w:r>
      <w:r w:rsidR="00661B4A">
        <w:t>pp.72-75, p.110,</w:t>
      </w:r>
      <w:r w:rsidR="0038672A">
        <w:t xml:space="preserve"> p.144, pp.</w:t>
      </w:r>
      <w:r w:rsidR="000D247C">
        <w:t>194-195,</w:t>
      </w:r>
      <w:r w:rsidR="00661B4A">
        <w:t xml:space="preserve"> </w:t>
      </w:r>
      <w:r>
        <w:t>pp.212-213</w:t>
      </w:r>
      <w:r w:rsidR="000D247C">
        <w:t xml:space="preserve">, </w:t>
      </w:r>
      <w:r w:rsidR="00854EEF">
        <w:t xml:space="preserve">pp.293-295. </w:t>
      </w:r>
    </w:p>
    <w:p w14:paraId="61D23F67" w14:textId="77777777" w:rsidR="001E7C92" w:rsidRPr="00686FD4" w:rsidRDefault="001E7C92" w:rsidP="00686FD4">
      <w:pPr>
        <w:rPr>
          <w:sz w:val="24"/>
          <w:szCs w:val="24"/>
        </w:rPr>
      </w:pPr>
    </w:p>
    <w:sectPr w:rsidR="001E7C92" w:rsidRPr="00686F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BD09D8" w14:textId="77777777" w:rsidR="00013944" w:rsidRDefault="00013944" w:rsidP="00FF26BA">
      <w:r>
        <w:separator/>
      </w:r>
    </w:p>
  </w:endnote>
  <w:endnote w:type="continuationSeparator" w:id="0">
    <w:p w14:paraId="5D9100C2" w14:textId="77777777" w:rsidR="00013944" w:rsidRDefault="00013944" w:rsidP="00FF26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D2F48C" w14:textId="77777777" w:rsidR="00013944" w:rsidRDefault="00013944" w:rsidP="00FF26BA">
      <w:r>
        <w:separator/>
      </w:r>
    </w:p>
  </w:footnote>
  <w:footnote w:type="continuationSeparator" w:id="0">
    <w:p w14:paraId="654795D8" w14:textId="77777777" w:rsidR="00013944" w:rsidRDefault="00013944" w:rsidP="00FF26BA">
      <w:r>
        <w:continuationSeparator/>
      </w:r>
    </w:p>
  </w:footnote>
  <w:footnote w:id="1">
    <w:p w14:paraId="787A8E65" w14:textId="68EC914B" w:rsidR="00976B1E" w:rsidRDefault="00976B1E">
      <w:pPr>
        <w:pStyle w:val="FootnoteText"/>
      </w:pPr>
      <w:r>
        <w:rPr>
          <w:rStyle w:val="FootnoteReference"/>
        </w:rPr>
        <w:footnoteRef/>
      </w:r>
      <w:r>
        <w:t xml:space="preserve"> </w:t>
      </w:r>
      <w:proofErr w:type="spellStart"/>
      <w:r w:rsidR="00603D44">
        <w:t>Zanker</w:t>
      </w:r>
      <w:proofErr w:type="spellEnd"/>
      <w:r w:rsidR="00603D44">
        <w:t>, P. (2018) 2</w:t>
      </w:r>
      <w:r w:rsidR="00603D44" w:rsidRPr="00846274">
        <w:rPr>
          <w:vertAlign w:val="superscript"/>
        </w:rPr>
        <w:t>nd</w:t>
      </w:r>
      <w:r w:rsidR="00603D44">
        <w:t xml:space="preserve"> ed. </w:t>
      </w:r>
      <w:r w:rsidR="00603D44">
        <w:rPr>
          <w:i/>
        </w:rPr>
        <w:t>‘The Power of Images in the Age of Augustus’.</w:t>
      </w:r>
      <w:r w:rsidR="00603D44">
        <w:t xml:space="preserve"> pp.18-19</w:t>
      </w:r>
    </w:p>
  </w:footnote>
  <w:footnote w:id="2">
    <w:p w14:paraId="11A8554D" w14:textId="1C6F1244" w:rsidR="0042731C" w:rsidRPr="00E0380D" w:rsidRDefault="0042731C">
      <w:pPr>
        <w:pStyle w:val="FootnoteText"/>
      </w:pPr>
      <w:r>
        <w:rPr>
          <w:rStyle w:val="FootnoteReference"/>
        </w:rPr>
        <w:footnoteRef/>
      </w:r>
      <w:r>
        <w:t xml:space="preserve"> </w:t>
      </w:r>
      <w:proofErr w:type="spellStart"/>
      <w:r w:rsidR="001766C8">
        <w:t>Zanker</w:t>
      </w:r>
      <w:proofErr w:type="spellEnd"/>
      <w:r w:rsidR="001766C8">
        <w:t xml:space="preserve">, </w:t>
      </w:r>
      <w:r w:rsidR="00833501">
        <w:t>P. (</w:t>
      </w:r>
      <w:r w:rsidR="007144A4">
        <w:t xml:space="preserve">2018) </w:t>
      </w:r>
      <w:r w:rsidR="00E0380D">
        <w:t>2</w:t>
      </w:r>
      <w:r w:rsidR="00E0380D" w:rsidRPr="00E0380D">
        <w:rPr>
          <w:vertAlign w:val="superscript"/>
        </w:rPr>
        <w:t>nd</w:t>
      </w:r>
      <w:r w:rsidR="00E0380D">
        <w:t xml:space="preserve"> ed. ‘</w:t>
      </w:r>
      <w:r w:rsidR="00E0380D">
        <w:rPr>
          <w:i/>
        </w:rPr>
        <w:t xml:space="preserve">The Power of Images in the Age of Augustus’. </w:t>
      </w:r>
      <w:r w:rsidR="00E0380D">
        <w:t>p</w:t>
      </w:r>
      <w:r w:rsidR="001C02EE">
        <w:t>p</w:t>
      </w:r>
      <w:r w:rsidR="00E0380D">
        <w:t>.</w:t>
      </w:r>
      <w:r w:rsidR="001C02EE">
        <w:t>293-295.</w:t>
      </w:r>
    </w:p>
  </w:footnote>
  <w:footnote w:id="3">
    <w:p w14:paraId="1AC165E8" w14:textId="38569694" w:rsidR="00976B1E" w:rsidRDefault="00976B1E">
      <w:pPr>
        <w:pStyle w:val="FootnoteText"/>
      </w:pPr>
      <w:r>
        <w:rPr>
          <w:rStyle w:val="FootnoteReference"/>
        </w:rPr>
        <w:footnoteRef/>
      </w:r>
      <w:r>
        <w:t xml:space="preserve"> Suetonius, Aug. 28.</w:t>
      </w:r>
    </w:p>
  </w:footnote>
  <w:footnote w:id="4">
    <w:p w14:paraId="3C176330" w14:textId="151333B5" w:rsidR="00976B1E" w:rsidRDefault="00976B1E">
      <w:pPr>
        <w:pStyle w:val="FootnoteText"/>
      </w:pPr>
      <w:r>
        <w:rPr>
          <w:rStyle w:val="FootnoteReference"/>
        </w:rPr>
        <w:footnoteRef/>
      </w:r>
      <w:r>
        <w:t xml:space="preserve"> </w:t>
      </w:r>
      <w:proofErr w:type="spellStart"/>
      <w:r w:rsidR="00242335">
        <w:t>Zanker</w:t>
      </w:r>
      <w:proofErr w:type="spellEnd"/>
      <w:r w:rsidR="00242335">
        <w:t>, P. (2018) 2</w:t>
      </w:r>
      <w:r w:rsidR="00242335" w:rsidRPr="00846274">
        <w:rPr>
          <w:vertAlign w:val="superscript"/>
        </w:rPr>
        <w:t>nd</w:t>
      </w:r>
      <w:r w:rsidR="00242335">
        <w:t xml:space="preserve"> ed. </w:t>
      </w:r>
      <w:r w:rsidR="00242335">
        <w:rPr>
          <w:i/>
        </w:rPr>
        <w:t>‘The Power of Images in the Age of Augustus’.</w:t>
      </w:r>
      <w:r w:rsidR="00242335">
        <w:t xml:space="preserve"> p.110. </w:t>
      </w:r>
    </w:p>
  </w:footnote>
  <w:footnote w:id="5">
    <w:p w14:paraId="0B6D8346" w14:textId="1EE3E2EE" w:rsidR="0042731C" w:rsidRDefault="0042731C">
      <w:pPr>
        <w:pStyle w:val="FootnoteText"/>
      </w:pPr>
      <w:r>
        <w:rPr>
          <w:rStyle w:val="FootnoteReference"/>
        </w:rPr>
        <w:footnoteRef/>
      </w:r>
      <w:r>
        <w:t xml:space="preserve"> </w:t>
      </w:r>
      <w:proofErr w:type="spellStart"/>
      <w:r w:rsidR="00AB588D">
        <w:t>Zanker</w:t>
      </w:r>
      <w:proofErr w:type="spellEnd"/>
      <w:r w:rsidR="00AB588D">
        <w:t>, P. (2018) 2</w:t>
      </w:r>
      <w:r w:rsidR="00AB588D" w:rsidRPr="00846274">
        <w:rPr>
          <w:vertAlign w:val="superscript"/>
        </w:rPr>
        <w:t>nd</w:t>
      </w:r>
      <w:r w:rsidR="00AB588D">
        <w:t xml:space="preserve"> ed. </w:t>
      </w:r>
      <w:r w:rsidR="00AB588D">
        <w:rPr>
          <w:i/>
        </w:rPr>
        <w:t>‘The Power of Images in the Age of Augustus’.</w:t>
      </w:r>
      <w:r w:rsidR="00AB588D">
        <w:t xml:space="preserve"> pp.67-68. </w:t>
      </w:r>
    </w:p>
  </w:footnote>
  <w:footnote w:id="6">
    <w:p w14:paraId="48AA06FA" w14:textId="413906D8" w:rsidR="00373DB6" w:rsidRDefault="00373DB6">
      <w:pPr>
        <w:pStyle w:val="FootnoteText"/>
      </w:pPr>
      <w:r>
        <w:rPr>
          <w:rStyle w:val="FootnoteReference"/>
        </w:rPr>
        <w:footnoteRef/>
      </w:r>
      <w:r>
        <w:t xml:space="preserve"> </w:t>
      </w:r>
      <w:proofErr w:type="spellStart"/>
      <w:r w:rsidR="00846274">
        <w:t>Zanker</w:t>
      </w:r>
      <w:proofErr w:type="spellEnd"/>
      <w:r w:rsidR="00846274">
        <w:t>, P. (2018) 2</w:t>
      </w:r>
      <w:r w:rsidR="00846274" w:rsidRPr="00846274">
        <w:rPr>
          <w:vertAlign w:val="superscript"/>
        </w:rPr>
        <w:t>nd</w:t>
      </w:r>
      <w:r w:rsidR="00846274">
        <w:t xml:space="preserve"> ed. </w:t>
      </w:r>
      <w:r w:rsidR="00846274">
        <w:rPr>
          <w:i/>
        </w:rPr>
        <w:t>‘The Power of Images in the Age of Augustus’.</w:t>
      </w:r>
      <w:r w:rsidR="00846274">
        <w:t xml:space="preserve"> pp.</w:t>
      </w:r>
      <w:r w:rsidR="00214B04">
        <w:t xml:space="preserve">194-195. </w:t>
      </w:r>
    </w:p>
  </w:footnote>
  <w:footnote w:id="7">
    <w:p w14:paraId="3D6F1CAC" w14:textId="649F289E" w:rsidR="00373DB6" w:rsidRDefault="00373DB6">
      <w:pPr>
        <w:pStyle w:val="FootnoteText"/>
      </w:pPr>
      <w:r>
        <w:rPr>
          <w:rStyle w:val="FootnoteReference"/>
        </w:rPr>
        <w:footnoteRef/>
      </w:r>
      <w:r>
        <w:t xml:space="preserve"> Augustus, Res </w:t>
      </w:r>
      <w:proofErr w:type="spellStart"/>
      <w:r>
        <w:t>Gest</w:t>
      </w:r>
      <w:r w:rsidR="008D59A3">
        <w:t>ae</w:t>
      </w:r>
      <w:proofErr w:type="spellEnd"/>
      <w:r w:rsidR="008D59A3">
        <w:t xml:space="preserve"> 21</w:t>
      </w:r>
    </w:p>
  </w:footnote>
  <w:footnote w:id="8">
    <w:p w14:paraId="6F2CD171" w14:textId="6584B68C" w:rsidR="00F02304" w:rsidRDefault="00F02304">
      <w:pPr>
        <w:pStyle w:val="FootnoteText"/>
      </w:pPr>
      <w:r>
        <w:rPr>
          <w:rStyle w:val="FootnoteReference"/>
        </w:rPr>
        <w:footnoteRef/>
      </w:r>
      <w:r>
        <w:t xml:space="preserve"> </w:t>
      </w:r>
      <w:proofErr w:type="spellStart"/>
      <w:r w:rsidR="003F3CC5">
        <w:t>Zanker</w:t>
      </w:r>
      <w:proofErr w:type="spellEnd"/>
      <w:r w:rsidR="003F3CC5">
        <w:t>, P. (2018) 2</w:t>
      </w:r>
      <w:r w:rsidR="003F3CC5" w:rsidRPr="00846274">
        <w:rPr>
          <w:vertAlign w:val="superscript"/>
        </w:rPr>
        <w:t>nd</w:t>
      </w:r>
      <w:r w:rsidR="003F3CC5">
        <w:t xml:space="preserve"> ed. </w:t>
      </w:r>
      <w:r w:rsidR="003F3CC5">
        <w:rPr>
          <w:i/>
        </w:rPr>
        <w:t>‘The Power of Images in the Age of Augustus’.</w:t>
      </w:r>
      <w:r w:rsidR="003F3CC5">
        <w:t xml:space="preserve"> pp.72-75. </w:t>
      </w:r>
    </w:p>
  </w:footnote>
  <w:footnote w:id="9">
    <w:p w14:paraId="0FFE2B03" w14:textId="0BAEC66D" w:rsidR="008D59A3" w:rsidRDefault="008D59A3">
      <w:pPr>
        <w:pStyle w:val="FootnoteText"/>
      </w:pPr>
      <w:r>
        <w:rPr>
          <w:rStyle w:val="FootnoteReference"/>
        </w:rPr>
        <w:footnoteRef/>
      </w:r>
      <w:r>
        <w:t xml:space="preserve"> </w:t>
      </w:r>
      <w:proofErr w:type="spellStart"/>
      <w:r w:rsidR="005271A9">
        <w:t>Zanker</w:t>
      </w:r>
      <w:proofErr w:type="spellEnd"/>
      <w:r w:rsidR="005271A9">
        <w:t>, P. (2018) 2</w:t>
      </w:r>
      <w:r w:rsidR="005271A9" w:rsidRPr="00846274">
        <w:rPr>
          <w:vertAlign w:val="superscript"/>
        </w:rPr>
        <w:t>nd</w:t>
      </w:r>
      <w:r w:rsidR="005271A9">
        <w:t xml:space="preserve"> ed. </w:t>
      </w:r>
      <w:r w:rsidR="005271A9">
        <w:rPr>
          <w:i/>
        </w:rPr>
        <w:t>‘The Power of Images in the Age of Augustus’.</w:t>
      </w:r>
      <w:r w:rsidR="005271A9">
        <w:t xml:space="preserve"> p.144. </w:t>
      </w:r>
    </w:p>
  </w:footnote>
  <w:footnote w:id="10">
    <w:p w14:paraId="022EEA42" w14:textId="580C2B6D" w:rsidR="00FE2A72" w:rsidRPr="00846274" w:rsidRDefault="00FE2A72">
      <w:pPr>
        <w:pStyle w:val="FootnoteText"/>
      </w:pPr>
      <w:r>
        <w:rPr>
          <w:rStyle w:val="FootnoteReference"/>
        </w:rPr>
        <w:footnoteRef/>
      </w:r>
      <w:r>
        <w:t xml:space="preserve"> </w:t>
      </w:r>
      <w:proofErr w:type="spellStart"/>
      <w:r w:rsidR="000319A0">
        <w:t>Zanker</w:t>
      </w:r>
      <w:proofErr w:type="spellEnd"/>
      <w:r w:rsidR="000319A0">
        <w:t>, P. (2018)</w:t>
      </w:r>
      <w:r w:rsidR="00846274">
        <w:t xml:space="preserve"> 2</w:t>
      </w:r>
      <w:r w:rsidR="00846274" w:rsidRPr="00846274">
        <w:rPr>
          <w:vertAlign w:val="superscript"/>
        </w:rPr>
        <w:t>nd</w:t>
      </w:r>
      <w:r w:rsidR="00846274">
        <w:t xml:space="preserve"> ed.</w:t>
      </w:r>
      <w:r w:rsidR="000319A0">
        <w:t xml:space="preserve"> </w:t>
      </w:r>
      <w:r w:rsidR="000319A0">
        <w:rPr>
          <w:i/>
        </w:rPr>
        <w:t>‘</w:t>
      </w:r>
      <w:r w:rsidR="00846274">
        <w:rPr>
          <w:i/>
        </w:rPr>
        <w:t>The Power of Images in the Age of Augustus’.</w:t>
      </w:r>
      <w:r w:rsidR="00846274">
        <w:t xml:space="preserve"> pp.212-213.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11678"/>
    <w:multiLevelType w:val="hybridMultilevel"/>
    <w:tmpl w:val="1CCC1B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B7518D0"/>
    <w:multiLevelType w:val="hybridMultilevel"/>
    <w:tmpl w:val="2E666974"/>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317C97"/>
    <w:multiLevelType w:val="hybridMultilevel"/>
    <w:tmpl w:val="E4DA1AC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C1731A"/>
    <w:multiLevelType w:val="hybridMultilevel"/>
    <w:tmpl w:val="16CC08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0C59FD"/>
    <w:multiLevelType w:val="hybridMultilevel"/>
    <w:tmpl w:val="E9F01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4E0"/>
    <w:rsid w:val="0001121D"/>
    <w:rsid w:val="00013944"/>
    <w:rsid w:val="00020F51"/>
    <w:rsid w:val="000319A0"/>
    <w:rsid w:val="00033B99"/>
    <w:rsid w:val="000950AE"/>
    <w:rsid w:val="00097209"/>
    <w:rsid w:val="000A1603"/>
    <w:rsid w:val="000A2D26"/>
    <w:rsid w:val="000D247C"/>
    <w:rsid w:val="000E0378"/>
    <w:rsid w:val="000E512C"/>
    <w:rsid w:val="001127E9"/>
    <w:rsid w:val="001766C8"/>
    <w:rsid w:val="001A13D5"/>
    <w:rsid w:val="001A1CFE"/>
    <w:rsid w:val="001C02EE"/>
    <w:rsid w:val="001C66C6"/>
    <w:rsid w:val="001C7026"/>
    <w:rsid w:val="001D48D7"/>
    <w:rsid w:val="001E7C92"/>
    <w:rsid w:val="00214B04"/>
    <w:rsid w:val="0022524A"/>
    <w:rsid w:val="00237178"/>
    <w:rsid w:val="00242335"/>
    <w:rsid w:val="00243906"/>
    <w:rsid w:val="0024499A"/>
    <w:rsid w:val="002535F2"/>
    <w:rsid w:val="00281B64"/>
    <w:rsid w:val="00284CD1"/>
    <w:rsid w:val="00294D0F"/>
    <w:rsid w:val="002A1AAC"/>
    <w:rsid w:val="002D07D5"/>
    <w:rsid w:val="002E74E9"/>
    <w:rsid w:val="002F1B8D"/>
    <w:rsid w:val="002F2AB7"/>
    <w:rsid w:val="002F2C3A"/>
    <w:rsid w:val="002F7279"/>
    <w:rsid w:val="00335CC2"/>
    <w:rsid w:val="0036266B"/>
    <w:rsid w:val="00366EE9"/>
    <w:rsid w:val="0036785E"/>
    <w:rsid w:val="00373DB6"/>
    <w:rsid w:val="0038672A"/>
    <w:rsid w:val="0039272E"/>
    <w:rsid w:val="003C2CB6"/>
    <w:rsid w:val="003C3C61"/>
    <w:rsid w:val="003F3CC5"/>
    <w:rsid w:val="0042731C"/>
    <w:rsid w:val="00447FAE"/>
    <w:rsid w:val="004666A3"/>
    <w:rsid w:val="00483CE6"/>
    <w:rsid w:val="004947AA"/>
    <w:rsid w:val="004B600F"/>
    <w:rsid w:val="004D2110"/>
    <w:rsid w:val="004D2E7F"/>
    <w:rsid w:val="004D48D4"/>
    <w:rsid w:val="004F3D55"/>
    <w:rsid w:val="0050324B"/>
    <w:rsid w:val="005271A9"/>
    <w:rsid w:val="00532B67"/>
    <w:rsid w:val="00541DE0"/>
    <w:rsid w:val="00555833"/>
    <w:rsid w:val="005701E0"/>
    <w:rsid w:val="00573A20"/>
    <w:rsid w:val="00575B85"/>
    <w:rsid w:val="005854E4"/>
    <w:rsid w:val="005863D0"/>
    <w:rsid w:val="00595AC9"/>
    <w:rsid w:val="0059715F"/>
    <w:rsid w:val="005A3E28"/>
    <w:rsid w:val="005A73BF"/>
    <w:rsid w:val="005E54BB"/>
    <w:rsid w:val="00603D44"/>
    <w:rsid w:val="006117A5"/>
    <w:rsid w:val="00617AFF"/>
    <w:rsid w:val="0063536F"/>
    <w:rsid w:val="00635A87"/>
    <w:rsid w:val="00644B6F"/>
    <w:rsid w:val="00660D6B"/>
    <w:rsid w:val="00661B4A"/>
    <w:rsid w:val="00686FD4"/>
    <w:rsid w:val="006A158F"/>
    <w:rsid w:val="006A7CEC"/>
    <w:rsid w:val="006D1217"/>
    <w:rsid w:val="006D387D"/>
    <w:rsid w:val="006E5315"/>
    <w:rsid w:val="006E7EDF"/>
    <w:rsid w:val="006F15C6"/>
    <w:rsid w:val="007062D1"/>
    <w:rsid w:val="007144A4"/>
    <w:rsid w:val="00735A4C"/>
    <w:rsid w:val="00753BEA"/>
    <w:rsid w:val="00776B5E"/>
    <w:rsid w:val="00791E10"/>
    <w:rsid w:val="007C79C2"/>
    <w:rsid w:val="007D5973"/>
    <w:rsid w:val="007F3C81"/>
    <w:rsid w:val="00833501"/>
    <w:rsid w:val="0083518A"/>
    <w:rsid w:val="00843813"/>
    <w:rsid w:val="00846274"/>
    <w:rsid w:val="00854EEF"/>
    <w:rsid w:val="00860B51"/>
    <w:rsid w:val="008660D8"/>
    <w:rsid w:val="008D59A3"/>
    <w:rsid w:val="008D76AE"/>
    <w:rsid w:val="008F1034"/>
    <w:rsid w:val="009024F0"/>
    <w:rsid w:val="009344E0"/>
    <w:rsid w:val="00943FE2"/>
    <w:rsid w:val="00944969"/>
    <w:rsid w:val="009749C8"/>
    <w:rsid w:val="00976B1E"/>
    <w:rsid w:val="00977CBC"/>
    <w:rsid w:val="009B3402"/>
    <w:rsid w:val="009D7227"/>
    <w:rsid w:val="009F557F"/>
    <w:rsid w:val="00A137AE"/>
    <w:rsid w:val="00A23E87"/>
    <w:rsid w:val="00A60664"/>
    <w:rsid w:val="00A96059"/>
    <w:rsid w:val="00AB4E10"/>
    <w:rsid w:val="00AB588D"/>
    <w:rsid w:val="00AC05A3"/>
    <w:rsid w:val="00AC4D09"/>
    <w:rsid w:val="00AC7205"/>
    <w:rsid w:val="00AF6274"/>
    <w:rsid w:val="00B1098E"/>
    <w:rsid w:val="00B11DBE"/>
    <w:rsid w:val="00B1684F"/>
    <w:rsid w:val="00B21302"/>
    <w:rsid w:val="00B36B02"/>
    <w:rsid w:val="00B54950"/>
    <w:rsid w:val="00B65973"/>
    <w:rsid w:val="00B71BED"/>
    <w:rsid w:val="00B8489E"/>
    <w:rsid w:val="00BA174A"/>
    <w:rsid w:val="00BA4129"/>
    <w:rsid w:val="00C0717D"/>
    <w:rsid w:val="00C41EAD"/>
    <w:rsid w:val="00C63313"/>
    <w:rsid w:val="00C73B5F"/>
    <w:rsid w:val="00CB2F68"/>
    <w:rsid w:val="00CB49F8"/>
    <w:rsid w:val="00CB5A40"/>
    <w:rsid w:val="00CB6FB7"/>
    <w:rsid w:val="00CC2398"/>
    <w:rsid w:val="00CC73D5"/>
    <w:rsid w:val="00CC7FD3"/>
    <w:rsid w:val="00CD6060"/>
    <w:rsid w:val="00D14627"/>
    <w:rsid w:val="00D331B9"/>
    <w:rsid w:val="00DB1119"/>
    <w:rsid w:val="00DB6FB3"/>
    <w:rsid w:val="00DC1511"/>
    <w:rsid w:val="00DC1F36"/>
    <w:rsid w:val="00DC68C7"/>
    <w:rsid w:val="00DF0FD4"/>
    <w:rsid w:val="00E0380D"/>
    <w:rsid w:val="00E447AF"/>
    <w:rsid w:val="00E56736"/>
    <w:rsid w:val="00E84BCA"/>
    <w:rsid w:val="00EA0956"/>
    <w:rsid w:val="00EB20F9"/>
    <w:rsid w:val="00EC719C"/>
    <w:rsid w:val="00ED50A5"/>
    <w:rsid w:val="00EE01C7"/>
    <w:rsid w:val="00F02304"/>
    <w:rsid w:val="00F127D9"/>
    <w:rsid w:val="00F216FC"/>
    <w:rsid w:val="00F24AA7"/>
    <w:rsid w:val="00F40A21"/>
    <w:rsid w:val="00F45B54"/>
    <w:rsid w:val="00F45E79"/>
    <w:rsid w:val="00F45F2B"/>
    <w:rsid w:val="00F5422F"/>
    <w:rsid w:val="00F62863"/>
    <w:rsid w:val="00F84FFA"/>
    <w:rsid w:val="00F9572E"/>
    <w:rsid w:val="00FA195A"/>
    <w:rsid w:val="00FB4F0A"/>
    <w:rsid w:val="00FB6E63"/>
    <w:rsid w:val="00FC0D78"/>
    <w:rsid w:val="00FD391D"/>
    <w:rsid w:val="00FE2A72"/>
    <w:rsid w:val="00FE4028"/>
    <w:rsid w:val="00FF1E21"/>
    <w:rsid w:val="00FF2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5862CF"/>
  <w15:chartTrackingRefBased/>
  <w15:docId w15:val="{6481FAB9-3376-794A-8100-D75590949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26BA"/>
    <w:pPr>
      <w:tabs>
        <w:tab w:val="center" w:pos="4513"/>
        <w:tab w:val="right" w:pos="9026"/>
      </w:tabs>
    </w:pPr>
  </w:style>
  <w:style w:type="character" w:customStyle="1" w:styleId="HeaderChar">
    <w:name w:val="Header Char"/>
    <w:basedOn w:val="DefaultParagraphFont"/>
    <w:link w:val="Header"/>
    <w:uiPriority w:val="99"/>
    <w:rsid w:val="00FF26BA"/>
  </w:style>
  <w:style w:type="paragraph" w:styleId="Footer">
    <w:name w:val="footer"/>
    <w:basedOn w:val="Normal"/>
    <w:link w:val="FooterChar"/>
    <w:uiPriority w:val="99"/>
    <w:unhideWhenUsed/>
    <w:rsid w:val="00FF26BA"/>
    <w:pPr>
      <w:tabs>
        <w:tab w:val="center" w:pos="4513"/>
        <w:tab w:val="right" w:pos="9026"/>
      </w:tabs>
    </w:pPr>
  </w:style>
  <w:style w:type="character" w:customStyle="1" w:styleId="FooterChar">
    <w:name w:val="Footer Char"/>
    <w:basedOn w:val="DefaultParagraphFont"/>
    <w:link w:val="Footer"/>
    <w:uiPriority w:val="99"/>
    <w:rsid w:val="00FF26BA"/>
  </w:style>
  <w:style w:type="paragraph" w:styleId="ListParagraph">
    <w:name w:val="List Paragraph"/>
    <w:basedOn w:val="Normal"/>
    <w:uiPriority w:val="34"/>
    <w:qFormat/>
    <w:rsid w:val="00335CC2"/>
    <w:pPr>
      <w:ind w:left="720"/>
      <w:contextualSpacing/>
    </w:pPr>
  </w:style>
  <w:style w:type="paragraph" w:styleId="FootnoteText">
    <w:name w:val="footnote text"/>
    <w:basedOn w:val="Normal"/>
    <w:link w:val="FootnoteTextChar"/>
    <w:uiPriority w:val="99"/>
    <w:semiHidden/>
    <w:unhideWhenUsed/>
    <w:rsid w:val="00976B1E"/>
    <w:rPr>
      <w:sz w:val="20"/>
      <w:szCs w:val="20"/>
    </w:rPr>
  </w:style>
  <w:style w:type="character" w:customStyle="1" w:styleId="FootnoteTextChar">
    <w:name w:val="Footnote Text Char"/>
    <w:basedOn w:val="DefaultParagraphFont"/>
    <w:link w:val="FootnoteText"/>
    <w:uiPriority w:val="99"/>
    <w:semiHidden/>
    <w:rsid w:val="00976B1E"/>
    <w:rPr>
      <w:sz w:val="20"/>
      <w:szCs w:val="20"/>
    </w:rPr>
  </w:style>
  <w:style w:type="character" w:styleId="FootnoteReference">
    <w:name w:val="footnote reference"/>
    <w:basedOn w:val="DefaultParagraphFont"/>
    <w:uiPriority w:val="99"/>
    <w:semiHidden/>
    <w:unhideWhenUsed/>
    <w:rsid w:val="00976B1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801</Words>
  <Characters>4569</Characters>
  <Application>Microsoft Office Word</Application>
  <DocSecurity>0</DocSecurity>
  <Lines>38</Lines>
  <Paragraphs>10</Paragraphs>
  <ScaleCrop>false</ScaleCrop>
  <Company/>
  <LinksUpToDate>false</LinksUpToDate>
  <CharactersWithSpaces>5360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Smith (1801719)</dc:creator>
  <cp:keywords/>
  <dc:description/>
  <cp:lastModifiedBy>Rebecca Smith (1801719)</cp:lastModifiedBy>
  <cp:revision>2</cp:revision>
  <dcterms:created xsi:type="dcterms:W3CDTF">2018-12-17T23:49:00Z</dcterms:created>
  <dcterms:modified xsi:type="dcterms:W3CDTF">2018-12-17T23:49:00Z</dcterms:modified>
</cp:coreProperties>
</file>