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905B" w14:textId="48EB6EE4" w:rsidR="5B2A4145" w:rsidRDefault="5B2A4145" w:rsidP="73B5F6B5">
      <w:pPr>
        <w:jc w:val="center"/>
        <w:rPr>
          <w:rFonts w:ascii="Arial" w:eastAsia="Arial" w:hAnsi="Arial" w:cs="Arial"/>
          <w:color w:val="000000" w:themeColor="text1"/>
          <w:sz w:val="28"/>
          <w:szCs w:val="28"/>
        </w:rPr>
      </w:pPr>
      <w:r>
        <w:rPr>
          <w:noProof/>
        </w:rPr>
        <w:drawing>
          <wp:inline distT="0" distB="0" distL="0" distR="0" wp14:anchorId="37571E66" wp14:editId="17B07CDF">
            <wp:extent cx="1905000" cy="1905000"/>
            <wp:effectExtent l="0" t="0" r="0" b="0"/>
            <wp:docPr id="1320694593" name="drawing" title="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94593" name="Picture 1320694593"/>
                    <pic:cNvPicPr/>
                  </pic:nvPicPr>
                  <pic:blipFill>
                    <a:blip r:embed="rId10">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p>
    <w:p w14:paraId="64F659BE" w14:textId="6C7F7655"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University of Wales Trinity Saint David Birmingham</w:t>
      </w:r>
    </w:p>
    <w:p w14:paraId="629E383D" w14:textId="2632BE79"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Module: Psychology in Health and Social Care</w:t>
      </w:r>
    </w:p>
    <w:p w14:paraId="282AC2A7" w14:textId="16AA6E32"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Module Code: LCHS4010</w:t>
      </w:r>
    </w:p>
    <w:p w14:paraId="662D2CF5" w14:textId="3C546449" w:rsidR="155F088C" w:rsidRDefault="155F088C"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Component</w:t>
      </w:r>
      <w:r w:rsidR="5B2A4145" w:rsidRPr="73B5F6B5">
        <w:rPr>
          <w:rFonts w:ascii="Arial" w:eastAsia="Arial" w:hAnsi="Arial" w:cs="Arial"/>
          <w:b/>
          <w:bCs/>
          <w:color w:val="000000" w:themeColor="text1"/>
          <w:sz w:val="28"/>
          <w:szCs w:val="28"/>
          <w:lang w:val="en-GB"/>
        </w:rPr>
        <w:t xml:space="preserve"> </w:t>
      </w:r>
      <w:r w:rsidR="1190018A" w:rsidRPr="73B5F6B5">
        <w:rPr>
          <w:rFonts w:ascii="Arial" w:eastAsia="Arial" w:hAnsi="Arial" w:cs="Arial"/>
          <w:b/>
          <w:bCs/>
          <w:color w:val="000000" w:themeColor="text1"/>
          <w:sz w:val="28"/>
          <w:szCs w:val="28"/>
          <w:lang w:val="en-GB"/>
        </w:rPr>
        <w:t>2</w:t>
      </w:r>
      <w:r w:rsidR="6371D770" w:rsidRPr="73B5F6B5">
        <w:rPr>
          <w:rFonts w:ascii="Arial" w:eastAsia="Arial" w:hAnsi="Arial" w:cs="Arial"/>
          <w:b/>
          <w:bCs/>
          <w:color w:val="000000" w:themeColor="text1"/>
          <w:sz w:val="28"/>
          <w:szCs w:val="28"/>
          <w:lang w:val="en-GB"/>
        </w:rPr>
        <w:t xml:space="preserve"> </w:t>
      </w:r>
      <w:r w:rsidR="1190018A" w:rsidRPr="73B5F6B5">
        <w:rPr>
          <w:rFonts w:ascii="Arial" w:eastAsia="Arial" w:hAnsi="Arial" w:cs="Arial"/>
          <w:b/>
          <w:bCs/>
          <w:color w:val="000000" w:themeColor="text1"/>
          <w:sz w:val="28"/>
          <w:szCs w:val="28"/>
          <w:lang w:val="en-GB"/>
        </w:rPr>
        <w:t>Essay</w:t>
      </w:r>
    </w:p>
    <w:p w14:paraId="1DB7DD91" w14:textId="396424A2"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Submitted by</w:t>
      </w:r>
    </w:p>
    <w:p w14:paraId="3E6A3786" w14:textId="510ACBD2"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Name of the student: Shabinah Nargas</w:t>
      </w:r>
    </w:p>
    <w:p w14:paraId="175E358A" w14:textId="33D5EDF4"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ID number: 2418906</w:t>
      </w:r>
    </w:p>
    <w:p w14:paraId="2788651B" w14:textId="37E65206"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Submitted to</w:t>
      </w:r>
    </w:p>
    <w:p w14:paraId="356F2E94" w14:textId="0F78B8D4"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Name of the lecturer: Alice Clayton</w:t>
      </w:r>
    </w:p>
    <w:p w14:paraId="44A95664" w14:textId="2B2DFC6C" w:rsidR="5B2A4145" w:rsidRDefault="5B2A4145" w:rsidP="73B5F6B5">
      <w:pPr>
        <w:spacing w:line="360" w:lineRule="auto"/>
        <w:jc w:val="center"/>
        <w:rPr>
          <w:rFonts w:ascii="Arial" w:eastAsia="Arial" w:hAnsi="Arial" w:cs="Arial"/>
          <w:color w:val="000000" w:themeColor="text1"/>
          <w:sz w:val="28"/>
          <w:szCs w:val="28"/>
        </w:rPr>
      </w:pPr>
      <w:r w:rsidRPr="73B5F6B5">
        <w:rPr>
          <w:rFonts w:ascii="Arial" w:eastAsia="Arial" w:hAnsi="Arial" w:cs="Arial"/>
          <w:b/>
          <w:bCs/>
          <w:color w:val="000000" w:themeColor="text1"/>
          <w:sz w:val="28"/>
          <w:szCs w:val="28"/>
          <w:lang w:val="en-GB"/>
        </w:rPr>
        <w:t>Submitted on</w:t>
      </w:r>
    </w:p>
    <w:p w14:paraId="6BC08EE1" w14:textId="16258B2A" w:rsidR="5B2A4145" w:rsidRDefault="5B2A4145" w:rsidP="73B5F6B5">
      <w:pPr>
        <w:spacing w:line="360" w:lineRule="auto"/>
        <w:jc w:val="center"/>
        <w:rPr>
          <w:rFonts w:ascii="Arial" w:eastAsia="Arial" w:hAnsi="Arial" w:cs="Arial"/>
          <w:sz w:val="22"/>
          <w:szCs w:val="22"/>
        </w:rPr>
      </w:pPr>
      <w:r w:rsidRPr="73B5F6B5">
        <w:rPr>
          <w:rFonts w:ascii="Arial" w:eastAsia="Arial" w:hAnsi="Arial" w:cs="Arial"/>
          <w:b/>
          <w:bCs/>
          <w:color w:val="000000" w:themeColor="text1"/>
          <w:sz w:val="28"/>
          <w:szCs w:val="28"/>
          <w:lang w:val="en-GB"/>
        </w:rPr>
        <w:t>Date:</w:t>
      </w:r>
      <w:r w:rsidR="009C5A4D">
        <w:rPr>
          <w:rFonts w:ascii="Arial" w:eastAsia="Arial" w:hAnsi="Arial" w:cs="Arial"/>
          <w:b/>
          <w:bCs/>
          <w:color w:val="000000" w:themeColor="text1"/>
          <w:sz w:val="28"/>
          <w:szCs w:val="28"/>
          <w:lang w:val="en-GB"/>
        </w:rPr>
        <w:t>21</w:t>
      </w:r>
      <w:r w:rsidRPr="73B5F6B5">
        <w:rPr>
          <w:rFonts w:ascii="Arial" w:eastAsia="Arial" w:hAnsi="Arial" w:cs="Arial"/>
          <w:b/>
          <w:bCs/>
          <w:color w:val="000000" w:themeColor="text1"/>
          <w:sz w:val="28"/>
          <w:szCs w:val="28"/>
          <w:lang w:val="en-GB"/>
        </w:rPr>
        <w:t>/07/2026</w:t>
      </w:r>
      <w:r w:rsidRPr="73B5F6B5">
        <w:rPr>
          <w:rFonts w:ascii="Arial" w:eastAsia="Arial" w:hAnsi="Arial" w:cs="Arial"/>
          <w:b/>
          <w:bCs/>
          <w:color w:val="000000" w:themeColor="text1"/>
          <w:sz w:val="22"/>
          <w:szCs w:val="22"/>
        </w:rPr>
        <w:t xml:space="preserve"> </w:t>
      </w:r>
    </w:p>
    <w:p w14:paraId="5B3A3DA2" w14:textId="4A436C74" w:rsidR="5CED9B8F" w:rsidRDefault="5CED9B8F" w:rsidP="73B5F6B5">
      <w:pPr>
        <w:spacing w:line="360" w:lineRule="auto"/>
        <w:jc w:val="center"/>
        <w:rPr>
          <w:rFonts w:ascii="Arial" w:eastAsia="Arial" w:hAnsi="Arial" w:cs="Arial"/>
          <w:sz w:val="22"/>
          <w:szCs w:val="22"/>
        </w:rPr>
      </w:pPr>
      <w:r w:rsidRPr="73B5F6B5">
        <w:rPr>
          <w:rFonts w:ascii="Arial" w:eastAsia="Arial" w:hAnsi="Arial" w:cs="Arial"/>
          <w:color w:val="000000" w:themeColor="text1"/>
          <w:sz w:val="22"/>
          <w:szCs w:val="22"/>
        </w:rPr>
        <w:t xml:space="preserve"> </w:t>
      </w:r>
    </w:p>
    <w:p w14:paraId="232ECD4C" w14:textId="77777777" w:rsidR="001E0616" w:rsidRDefault="001E0616" w:rsidP="73B5F6B5">
      <w:pPr>
        <w:spacing w:line="360" w:lineRule="auto"/>
        <w:rPr>
          <w:rFonts w:ascii="Arial" w:eastAsia="Arial" w:hAnsi="Arial" w:cs="Arial"/>
          <w:color w:val="000000" w:themeColor="text1"/>
          <w:sz w:val="22"/>
          <w:szCs w:val="22"/>
        </w:rPr>
      </w:pPr>
    </w:p>
    <w:p w14:paraId="27D67C35" w14:textId="77777777" w:rsidR="001E0616" w:rsidRDefault="001E0616" w:rsidP="73B5F6B5">
      <w:pPr>
        <w:spacing w:line="360" w:lineRule="auto"/>
        <w:rPr>
          <w:rFonts w:ascii="Arial" w:eastAsia="Arial" w:hAnsi="Arial" w:cs="Arial"/>
          <w:color w:val="000000" w:themeColor="text1"/>
          <w:sz w:val="22"/>
          <w:szCs w:val="22"/>
        </w:rPr>
      </w:pPr>
    </w:p>
    <w:p w14:paraId="29BF8768" w14:textId="77777777" w:rsidR="001E0616" w:rsidRDefault="001E0616" w:rsidP="73B5F6B5">
      <w:pPr>
        <w:spacing w:line="360" w:lineRule="auto"/>
        <w:rPr>
          <w:rFonts w:ascii="Arial" w:eastAsia="Arial" w:hAnsi="Arial" w:cs="Arial"/>
          <w:color w:val="000000" w:themeColor="text1"/>
          <w:sz w:val="22"/>
          <w:szCs w:val="22"/>
        </w:rPr>
      </w:pPr>
    </w:p>
    <w:p w14:paraId="0FA0C9BF" w14:textId="77777777" w:rsidR="001E0616" w:rsidRDefault="001E0616" w:rsidP="73B5F6B5">
      <w:pPr>
        <w:spacing w:line="360" w:lineRule="auto"/>
        <w:rPr>
          <w:rFonts w:ascii="Arial" w:eastAsia="Arial" w:hAnsi="Arial" w:cs="Arial"/>
          <w:color w:val="000000" w:themeColor="text1"/>
          <w:sz w:val="22"/>
          <w:szCs w:val="22"/>
        </w:rPr>
      </w:pPr>
    </w:p>
    <w:p w14:paraId="0AB4F9D5" w14:textId="130561D8" w:rsidR="001E0616" w:rsidRPr="001E0616" w:rsidRDefault="001E0616" w:rsidP="001E0616">
      <w:pPr>
        <w:spacing w:line="360" w:lineRule="auto"/>
        <w:jc w:val="center"/>
        <w:rPr>
          <w:rFonts w:ascii="Arial" w:eastAsia="Arial" w:hAnsi="Arial" w:cs="Arial"/>
          <w:b/>
          <w:bCs/>
          <w:color w:val="000000" w:themeColor="text1"/>
          <w:sz w:val="22"/>
          <w:szCs w:val="22"/>
        </w:rPr>
      </w:pPr>
      <w:r w:rsidRPr="001E0616">
        <w:rPr>
          <w:rFonts w:ascii="Arial" w:eastAsia="Arial" w:hAnsi="Arial" w:cs="Arial"/>
          <w:b/>
          <w:bCs/>
          <w:color w:val="000000" w:themeColor="text1"/>
          <w:sz w:val="22"/>
          <w:szCs w:val="22"/>
        </w:rPr>
        <w:lastRenderedPageBreak/>
        <w:t>Discuss the impact of social media on mental health in adolescence</w:t>
      </w:r>
    </w:p>
    <w:p w14:paraId="66BA9399" w14:textId="77777777" w:rsidR="001E0616" w:rsidRDefault="001E0616" w:rsidP="73B5F6B5">
      <w:pPr>
        <w:spacing w:line="360" w:lineRule="auto"/>
        <w:rPr>
          <w:rFonts w:ascii="Arial" w:eastAsia="Arial" w:hAnsi="Arial" w:cs="Arial"/>
          <w:color w:val="000000" w:themeColor="text1"/>
          <w:sz w:val="22"/>
          <w:szCs w:val="22"/>
        </w:rPr>
      </w:pPr>
    </w:p>
    <w:p w14:paraId="0586AA0C" w14:textId="4E169D64" w:rsidR="75609FAD" w:rsidRDefault="75609FAD" w:rsidP="73B5F6B5">
      <w:pPr>
        <w:spacing w:line="360" w:lineRule="auto"/>
        <w:rPr>
          <w:rFonts w:ascii="Arial" w:eastAsia="Arial" w:hAnsi="Arial" w:cs="Arial"/>
          <w:color w:val="000000" w:themeColor="text1"/>
          <w:sz w:val="22"/>
          <w:szCs w:val="22"/>
        </w:rPr>
      </w:pPr>
      <w:r w:rsidRPr="73B5F6B5">
        <w:rPr>
          <w:rFonts w:ascii="Arial" w:eastAsia="Arial" w:hAnsi="Arial" w:cs="Arial"/>
          <w:color w:val="000000" w:themeColor="text1"/>
          <w:sz w:val="22"/>
          <w:szCs w:val="22"/>
        </w:rPr>
        <w:t xml:space="preserve">Teenagers are finding it </w:t>
      </w:r>
      <w:r w:rsidR="0059795D" w:rsidRPr="73B5F6B5">
        <w:rPr>
          <w:rFonts w:ascii="Arial" w:eastAsia="Arial" w:hAnsi="Arial" w:cs="Arial"/>
          <w:color w:val="000000" w:themeColor="text1"/>
          <w:sz w:val="22"/>
          <w:szCs w:val="22"/>
        </w:rPr>
        <w:t>harder</w:t>
      </w:r>
      <w:r w:rsidRPr="73B5F6B5">
        <w:rPr>
          <w:rFonts w:ascii="Arial" w:eastAsia="Arial" w:hAnsi="Arial" w:cs="Arial"/>
          <w:color w:val="000000" w:themeColor="text1"/>
          <w:sz w:val="22"/>
          <w:szCs w:val="22"/>
        </w:rPr>
        <w:t xml:space="preserve"> to imagine life without social media. Social media may be a new factor to </w:t>
      </w:r>
      <w:r w:rsidR="00412019" w:rsidRPr="73B5F6B5">
        <w:rPr>
          <w:rFonts w:ascii="Arial" w:eastAsia="Arial" w:hAnsi="Arial" w:cs="Arial"/>
          <w:color w:val="000000" w:themeColor="text1"/>
          <w:sz w:val="22"/>
          <w:szCs w:val="22"/>
        </w:rPr>
        <w:t>consider</w:t>
      </w:r>
      <w:r w:rsidRPr="73B5F6B5">
        <w:rPr>
          <w:rFonts w:ascii="Arial" w:eastAsia="Arial" w:hAnsi="Arial" w:cs="Arial"/>
          <w:color w:val="000000" w:themeColor="text1"/>
          <w:sz w:val="22"/>
          <w:szCs w:val="22"/>
        </w:rPr>
        <w:t xml:space="preserve">, and practitioners are required to be able to evaluate risk. Teenage and professional attitudes have a significant impact </w:t>
      </w:r>
      <w:r w:rsidR="000C771A">
        <w:rPr>
          <w:rFonts w:ascii="Arial" w:eastAsia="Arial" w:hAnsi="Arial" w:cs="Arial"/>
          <w:color w:val="000000" w:themeColor="text1"/>
          <w:sz w:val="22"/>
          <w:szCs w:val="22"/>
        </w:rPr>
        <w:t>r</w:t>
      </w:r>
      <w:r w:rsidR="000C771A" w:rsidRPr="000C771A">
        <w:rPr>
          <w:rFonts w:ascii="Arial" w:eastAsia="Arial" w:hAnsi="Arial" w:cs="Arial"/>
          <w:color w:val="000000" w:themeColor="text1"/>
          <w:sz w:val="22"/>
          <w:szCs w:val="22"/>
        </w:rPr>
        <w:t>egarding the perception of the relationship between mental health and social media,</w:t>
      </w:r>
      <w:r w:rsidR="000C771A">
        <w:rPr>
          <w:rFonts w:ascii="Arial" w:eastAsia="Arial" w:hAnsi="Arial" w:cs="Arial"/>
          <w:color w:val="000000" w:themeColor="text1"/>
          <w:sz w:val="22"/>
          <w:szCs w:val="22"/>
        </w:rPr>
        <w:t xml:space="preserve"> </w:t>
      </w:r>
      <w:r w:rsidRPr="73B5F6B5">
        <w:rPr>
          <w:rFonts w:ascii="Arial" w:eastAsia="Arial" w:hAnsi="Arial" w:cs="Arial"/>
          <w:color w:val="000000" w:themeColor="text1"/>
          <w:sz w:val="22"/>
          <w:szCs w:val="22"/>
        </w:rPr>
        <w:t>despite the lack of empirical data to back the notion</w:t>
      </w:r>
      <w:r w:rsidR="0AE278E2" w:rsidRPr="73B5F6B5">
        <w:rPr>
          <w:rFonts w:ascii="Arial" w:eastAsia="Arial" w:hAnsi="Arial" w:cs="Arial"/>
          <w:color w:val="000000" w:themeColor="text1"/>
          <w:sz w:val="22"/>
          <w:szCs w:val="22"/>
        </w:rPr>
        <w:t xml:space="preserve"> </w:t>
      </w:r>
      <w:r w:rsidR="370B8259" w:rsidRPr="73B5F6B5">
        <w:rPr>
          <w:rFonts w:ascii="Arial" w:eastAsia="Arial" w:hAnsi="Arial" w:cs="Arial"/>
          <w:color w:val="040102"/>
          <w:sz w:val="22"/>
          <w:szCs w:val="22"/>
        </w:rPr>
        <w:t xml:space="preserve">(Khalaf </w:t>
      </w:r>
      <w:r w:rsidR="370B8259" w:rsidRPr="73B5F6B5">
        <w:rPr>
          <w:rFonts w:ascii="Arial" w:eastAsia="Arial" w:hAnsi="Arial" w:cs="Arial"/>
          <w:i/>
          <w:iCs/>
          <w:color w:val="040102"/>
          <w:sz w:val="22"/>
          <w:szCs w:val="22"/>
        </w:rPr>
        <w:t>et al.</w:t>
      </w:r>
      <w:r w:rsidR="370B8259" w:rsidRPr="73B5F6B5">
        <w:rPr>
          <w:rFonts w:ascii="Arial" w:eastAsia="Arial" w:hAnsi="Arial" w:cs="Arial"/>
          <w:color w:val="040102"/>
          <w:sz w:val="22"/>
          <w:szCs w:val="22"/>
        </w:rPr>
        <w:t>, 2023)</w:t>
      </w:r>
      <w:r w:rsidR="23C1B584" w:rsidRPr="73B5F6B5">
        <w:rPr>
          <w:rFonts w:ascii="Arial" w:eastAsia="Arial" w:hAnsi="Arial" w:cs="Arial"/>
          <w:color w:val="040102"/>
          <w:sz w:val="22"/>
          <w:szCs w:val="22"/>
        </w:rPr>
        <w:t xml:space="preserve">. </w:t>
      </w:r>
      <w:r w:rsidR="1A56E5F7" w:rsidRPr="73B5F6B5">
        <w:rPr>
          <w:rFonts w:ascii="Arial" w:eastAsia="Arial" w:hAnsi="Arial" w:cs="Arial"/>
          <w:color w:val="000000" w:themeColor="text1"/>
          <w:sz w:val="22"/>
          <w:szCs w:val="22"/>
        </w:rPr>
        <w:t xml:space="preserve">While many teenagers believe social media makes them feel closer to their peers, 1 in 5 claim it has a detrimental impact on their mental health, which adds to the growing number of young people with poor mental health. </w:t>
      </w:r>
      <w:r w:rsidR="039DBE77" w:rsidRPr="73B5F6B5">
        <w:rPr>
          <w:rFonts w:ascii="Arial" w:eastAsia="Arial" w:hAnsi="Arial" w:cs="Arial"/>
          <w:color w:val="040102"/>
          <w:sz w:val="22"/>
          <w:szCs w:val="22"/>
        </w:rPr>
        <w:t>According to 48% of teenagers, up</w:t>
      </w:r>
      <w:r w:rsidR="3DF8E1E5" w:rsidRPr="73B5F6B5">
        <w:rPr>
          <w:rFonts w:ascii="Arial" w:eastAsia="Arial" w:hAnsi="Arial" w:cs="Arial"/>
          <w:color w:val="040102"/>
          <w:sz w:val="22"/>
          <w:szCs w:val="22"/>
        </w:rPr>
        <w:t xml:space="preserve"> </w:t>
      </w:r>
      <w:r w:rsidR="039DBE77" w:rsidRPr="73B5F6B5">
        <w:rPr>
          <w:rFonts w:ascii="Arial" w:eastAsia="Arial" w:hAnsi="Arial" w:cs="Arial"/>
          <w:color w:val="040102"/>
          <w:sz w:val="22"/>
          <w:szCs w:val="22"/>
        </w:rPr>
        <w:t>to</w:t>
      </w:r>
      <w:r w:rsidR="2299910F" w:rsidRPr="73B5F6B5">
        <w:rPr>
          <w:rFonts w:ascii="Arial" w:eastAsia="Arial" w:hAnsi="Arial" w:cs="Arial"/>
          <w:color w:val="040102"/>
          <w:sz w:val="22"/>
          <w:szCs w:val="22"/>
        </w:rPr>
        <w:t xml:space="preserve"> </w:t>
      </w:r>
      <w:r w:rsidR="039DBE77" w:rsidRPr="73B5F6B5">
        <w:rPr>
          <w:rFonts w:ascii="Arial" w:eastAsia="Arial" w:hAnsi="Arial" w:cs="Arial"/>
          <w:color w:val="040102"/>
          <w:sz w:val="22"/>
          <w:szCs w:val="22"/>
        </w:rPr>
        <w:t>32% of individuals in 2022 were harmed by social media</w:t>
      </w:r>
      <w:r w:rsidR="5376353E" w:rsidRPr="73B5F6B5">
        <w:rPr>
          <w:rFonts w:ascii="Arial" w:eastAsia="Arial" w:hAnsi="Arial" w:cs="Arial"/>
          <w:color w:val="040102"/>
          <w:sz w:val="22"/>
          <w:szCs w:val="22"/>
        </w:rPr>
        <w:t>.</w:t>
      </w:r>
      <w:r w:rsidR="5386B446" w:rsidRPr="73B5F6B5">
        <w:rPr>
          <w:rFonts w:ascii="Arial" w:eastAsia="Arial" w:hAnsi="Arial" w:cs="Arial"/>
          <w:color w:val="040102"/>
          <w:sz w:val="22"/>
          <w:szCs w:val="22"/>
        </w:rPr>
        <w:t xml:space="preserve"> Teenage girls are more likely to say they have encountered positive and negative aspects of social media (Faverio, 2025).</w:t>
      </w:r>
      <w:r w:rsidR="09A6C713" w:rsidRPr="73B5F6B5">
        <w:rPr>
          <w:rFonts w:ascii="Arial" w:eastAsia="Arial" w:hAnsi="Arial" w:cs="Arial"/>
          <w:color w:val="040102"/>
          <w:sz w:val="22"/>
          <w:szCs w:val="22"/>
        </w:rPr>
        <w:t xml:space="preserve"> </w:t>
      </w:r>
      <w:r w:rsidR="3AC9D8DE" w:rsidRPr="73B5F6B5">
        <w:rPr>
          <w:rFonts w:ascii="Arial" w:eastAsia="Arial" w:hAnsi="Arial" w:cs="Arial"/>
          <w:color w:val="000000" w:themeColor="text1"/>
          <w:sz w:val="22"/>
          <w:szCs w:val="22"/>
        </w:rPr>
        <w:t>T</w:t>
      </w:r>
      <w:r w:rsidR="60032B82" w:rsidRPr="73B5F6B5">
        <w:rPr>
          <w:rFonts w:ascii="Arial" w:eastAsia="Arial" w:hAnsi="Arial" w:cs="Arial"/>
          <w:color w:val="000000" w:themeColor="text1"/>
          <w:sz w:val="22"/>
          <w:szCs w:val="22"/>
        </w:rPr>
        <w:t>his essay aim</w:t>
      </w:r>
      <w:r w:rsidR="4F40DA8E" w:rsidRPr="73B5F6B5">
        <w:rPr>
          <w:rFonts w:ascii="Arial" w:eastAsia="Arial" w:hAnsi="Arial" w:cs="Arial"/>
          <w:color w:val="000000" w:themeColor="text1"/>
          <w:sz w:val="22"/>
          <w:szCs w:val="22"/>
        </w:rPr>
        <w:t>s</w:t>
      </w:r>
      <w:r w:rsidR="60032B82" w:rsidRPr="73B5F6B5">
        <w:rPr>
          <w:rFonts w:ascii="Arial" w:eastAsia="Arial" w:hAnsi="Arial" w:cs="Arial"/>
          <w:color w:val="000000" w:themeColor="text1"/>
          <w:sz w:val="22"/>
          <w:szCs w:val="22"/>
        </w:rPr>
        <w:t xml:space="preserve"> to communicate data and statistics on </w:t>
      </w:r>
      <w:r w:rsidR="4E2AEE99" w:rsidRPr="73B5F6B5">
        <w:rPr>
          <w:rFonts w:ascii="Arial" w:eastAsia="Arial" w:hAnsi="Arial" w:cs="Arial"/>
          <w:color w:val="000000" w:themeColor="text1"/>
          <w:sz w:val="22"/>
          <w:szCs w:val="22"/>
        </w:rPr>
        <w:t xml:space="preserve">mental health of teenagers </w:t>
      </w:r>
      <w:r w:rsidR="17F6CD89" w:rsidRPr="73B5F6B5">
        <w:rPr>
          <w:rFonts w:ascii="Arial" w:eastAsia="Arial" w:hAnsi="Arial" w:cs="Arial"/>
          <w:color w:val="000000" w:themeColor="text1"/>
          <w:sz w:val="22"/>
          <w:szCs w:val="22"/>
        </w:rPr>
        <w:t xml:space="preserve">and then discuss this </w:t>
      </w:r>
      <w:r w:rsidR="4E2AEE99" w:rsidRPr="73B5F6B5">
        <w:rPr>
          <w:rFonts w:ascii="Arial" w:eastAsia="Arial" w:hAnsi="Arial" w:cs="Arial"/>
          <w:color w:val="000000" w:themeColor="text1"/>
          <w:sz w:val="22"/>
          <w:szCs w:val="22"/>
        </w:rPr>
        <w:t>through Erikson’s</w:t>
      </w:r>
      <w:r w:rsidR="7C0D58F7" w:rsidRPr="73B5F6B5">
        <w:rPr>
          <w:rFonts w:ascii="Arial" w:eastAsia="Arial" w:hAnsi="Arial" w:cs="Arial"/>
          <w:color w:val="000000" w:themeColor="text1"/>
          <w:sz w:val="22"/>
          <w:szCs w:val="22"/>
        </w:rPr>
        <w:t xml:space="preserve"> psychosexual theory</w:t>
      </w:r>
      <w:r w:rsidR="4E2AEE99" w:rsidRPr="73B5F6B5">
        <w:rPr>
          <w:rFonts w:ascii="Arial" w:eastAsia="Arial" w:hAnsi="Arial" w:cs="Arial"/>
          <w:color w:val="000000" w:themeColor="text1"/>
          <w:sz w:val="22"/>
          <w:szCs w:val="22"/>
        </w:rPr>
        <w:t xml:space="preserve"> an</w:t>
      </w:r>
      <w:r w:rsidR="0A8F5629" w:rsidRPr="73B5F6B5">
        <w:rPr>
          <w:rFonts w:ascii="Arial" w:eastAsia="Arial" w:hAnsi="Arial" w:cs="Arial"/>
          <w:color w:val="000000" w:themeColor="text1"/>
          <w:sz w:val="22"/>
          <w:szCs w:val="22"/>
        </w:rPr>
        <w:t>d</w:t>
      </w:r>
      <w:r w:rsidR="4E2AEE99" w:rsidRPr="73B5F6B5">
        <w:rPr>
          <w:rFonts w:ascii="Arial" w:eastAsia="Arial" w:hAnsi="Arial" w:cs="Arial"/>
          <w:color w:val="000000" w:themeColor="text1"/>
          <w:sz w:val="22"/>
          <w:szCs w:val="22"/>
        </w:rPr>
        <w:t xml:space="preserve"> B</w:t>
      </w:r>
      <w:r w:rsidR="5CDAD647" w:rsidRPr="73B5F6B5">
        <w:rPr>
          <w:rFonts w:ascii="Arial" w:eastAsia="Arial" w:hAnsi="Arial" w:cs="Arial"/>
          <w:color w:val="000000" w:themeColor="text1"/>
          <w:sz w:val="22"/>
          <w:szCs w:val="22"/>
        </w:rPr>
        <w:t>owlby’s</w:t>
      </w:r>
      <w:r w:rsidR="4E2AEE99" w:rsidRPr="73B5F6B5">
        <w:rPr>
          <w:rFonts w:ascii="Arial" w:eastAsia="Arial" w:hAnsi="Arial" w:cs="Arial"/>
          <w:color w:val="000000" w:themeColor="text1"/>
          <w:sz w:val="22"/>
          <w:szCs w:val="22"/>
        </w:rPr>
        <w:t xml:space="preserve"> </w:t>
      </w:r>
      <w:r w:rsidR="1B188380" w:rsidRPr="73B5F6B5">
        <w:rPr>
          <w:rFonts w:ascii="Arial" w:eastAsia="Arial" w:hAnsi="Arial" w:cs="Arial"/>
          <w:color w:val="000000" w:themeColor="text1"/>
          <w:sz w:val="22"/>
          <w:szCs w:val="22"/>
        </w:rPr>
        <w:t>attachment t</w:t>
      </w:r>
      <w:r w:rsidR="4E2AEE99" w:rsidRPr="73B5F6B5">
        <w:rPr>
          <w:rFonts w:ascii="Arial" w:eastAsia="Arial" w:hAnsi="Arial" w:cs="Arial"/>
          <w:color w:val="000000" w:themeColor="text1"/>
          <w:sz w:val="22"/>
          <w:szCs w:val="22"/>
        </w:rPr>
        <w:t>heory</w:t>
      </w:r>
      <w:r w:rsidR="7BCDD9FE" w:rsidRPr="73B5F6B5">
        <w:rPr>
          <w:rFonts w:ascii="Arial" w:eastAsia="Arial" w:hAnsi="Arial" w:cs="Arial"/>
          <w:color w:val="000000" w:themeColor="text1"/>
          <w:sz w:val="22"/>
          <w:szCs w:val="22"/>
        </w:rPr>
        <w:t>.</w:t>
      </w:r>
    </w:p>
    <w:p w14:paraId="5F479679" w14:textId="77777777" w:rsidR="00001E55" w:rsidRDefault="00001E55" w:rsidP="73B5F6B5">
      <w:pPr>
        <w:spacing w:line="360" w:lineRule="auto"/>
        <w:rPr>
          <w:rFonts w:ascii="Arial" w:eastAsia="Arial" w:hAnsi="Arial" w:cs="Arial"/>
          <w:b/>
          <w:bCs/>
          <w:color w:val="000000" w:themeColor="text1"/>
          <w:sz w:val="22"/>
          <w:szCs w:val="22"/>
        </w:rPr>
      </w:pPr>
    </w:p>
    <w:p w14:paraId="46BABA8D" w14:textId="152B6C27" w:rsidR="4C110A32" w:rsidRPr="001E0616" w:rsidRDefault="30A65016" w:rsidP="73B5F6B5">
      <w:pPr>
        <w:spacing w:line="360" w:lineRule="auto"/>
        <w:rPr>
          <w:rFonts w:ascii="Arial" w:eastAsia="Arial" w:hAnsi="Arial" w:cs="Arial"/>
          <w:sz w:val="22"/>
          <w:szCs w:val="22"/>
          <w:lang w:val="en-GB"/>
        </w:rPr>
      </w:pPr>
      <w:r w:rsidRPr="73B5F6B5">
        <w:rPr>
          <w:rFonts w:ascii="Arial" w:eastAsia="Arial" w:hAnsi="Arial" w:cs="Arial"/>
          <w:color w:val="000000" w:themeColor="text1"/>
          <w:sz w:val="22"/>
          <w:szCs w:val="22"/>
          <w:lang w:val="en-GB"/>
        </w:rPr>
        <w:t>The psychologist and psychiatrist Erik Erikson developed the theory known as Erikson's Stages of Psychosocial Development in the 1950s</w:t>
      </w:r>
      <w:r w:rsidR="001E0616">
        <w:rPr>
          <w:rFonts w:ascii="Arial" w:eastAsia="Arial" w:hAnsi="Arial" w:cs="Arial"/>
          <w:color w:val="000000" w:themeColor="text1"/>
          <w:sz w:val="22"/>
          <w:szCs w:val="22"/>
          <w:lang w:val="en-GB"/>
        </w:rPr>
        <w:t xml:space="preserve"> </w:t>
      </w:r>
      <w:r w:rsidRPr="73B5F6B5">
        <w:rPr>
          <w:rFonts w:ascii="Arial" w:eastAsia="Arial" w:hAnsi="Arial" w:cs="Arial"/>
          <w:color w:val="000000" w:themeColor="text1"/>
          <w:sz w:val="22"/>
          <w:szCs w:val="22"/>
          <w:lang w:val="en-GB"/>
        </w:rPr>
        <w:t>(Orenstein and Lewis, 2022).</w:t>
      </w:r>
      <w:r w:rsidR="001E0616">
        <w:rPr>
          <w:rFonts w:ascii="Arial" w:eastAsia="Arial" w:hAnsi="Arial" w:cs="Arial"/>
          <w:color w:val="000000" w:themeColor="text1"/>
          <w:sz w:val="22"/>
          <w:szCs w:val="22"/>
        </w:rPr>
        <w:t xml:space="preserve"> </w:t>
      </w:r>
      <w:r w:rsidRPr="73B5F6B5">
        <w:rPr>
          <w:rFonts w:ascii="Arial" w:eastAsia="Arial" w:hAnsi="Arial" w:cs="Arial"/>
          <w:color w:val="000000" w:themeColor="text1"/>
          <w:sz w:val="22"/>
          <w:szCs w:val="22"/>
          <w:lang w:val="en-GB"/>
        </w:rPr>
        <w:t>Following Erikson's theory, there are eight phases of psychosocial development throughout the course of a person's lifetime. Each stage is characteri</w:t>
      </w:r>
      <w:r w:rsidR="001E0616">
        <w:rPr>
          <w:rFonts w:ascii="Arial" w:eastAsia="Arial" w:hAnsi="Arial" w:cs="Arial"/>
          <w:color w:val="000000" w:themeColor="text1"/>
          <w:sz w:val="22"/>
          <w:szCs w:val="22"/>
          <w:lang w:val="en-GB"/>
        </w:rPr>
        <w:t>s</w:t>
      </w:r>
      <w:r w:rsidRPr="73B5F6B5">
        <w:rPr>
          <w:rFonts w:ascii="Arial" w:eastAsia="Arial" w:hAnsi="Arial" w:cs="Arial"/>
          <w:color w:val="000000" w:themeColor="text1"/>
          <w:sz w:val="22"/>
          <w:szCs w:val="22"/>
          <w:lang w:val="en-GB"/>
        </w:rPr>
        <w:t>ed by a fundamental conflict whose resolution affects social functioning and personality</w:t>
      </w:r>
      <w:r w:rsidR="55E8B3EB" w:rsidRPr="73B5F6B5">
        <w:rPr>
          <w:rFonts w:ascii="Arial" w:eastAsia="Arial" w:hAnsi="Arial" w:cs="Arial"/>
          <w:color w:val="000000" w:themeColor="text1"/>
          <w:sz w:val="22"/>
          <w:szCs w:val="22"/>
          <w:lang w:val="en-GB"/>
        </w:rPr>
        <w:t xml:space="preserve">. </w:t>
      </w:r>
      <w:r w:rsidR="001E0616">
        <w:rPr>
          <w:rFonts w:ascii="Arial" w:eastAsia="Arial" w:hAnsi="Arial" w:cs="Arial"/>
          <w:color w:val="000000" w:themeColor="text1"/>
          <w:sz w:val="22"/>
          <w:szCs w:val="22"/>
          <w:lang w:val="en-GB"/>
        </w:rPr>
        <w:t xml:space="preserve">Erikson emphasised environmental influence (nurture) rather than biological influences on our behaviour (nature). </w:t>
      </w:r>
      <w:r w:rsidR="003932DE" w:rsidRPr="003932DE">
        <w:rPr>
          <w:rFonts w:ascii="Arial" w:eastAsia="Arial" w:hAnsi="Arial" w:cs="Arial"/>
          <w:color w:val="000000" w:themeColor="text1"/>
          <w:sz w:val="22"/>
          <w:szCs w:val="22"/>
          <w:lang w:val="en-GB"/>
        </w:rPr>
        <w:t xml:space="preserve">He suggested that humans go through several phases in order to create a healthy personality, each of which is marked by a central conflict or psychological crisis that must be overcome. </w:t>
      </w:r>
      <w:r w:rsidRPr="73B5F6B5">
        <w:rPr>
          <w:rFonts w:ascii="Arial" w:eastAsia="Arial" w:hAnsi="Arial" w:cs="Arial"/>
          <w:color w:val="000000" w:themeColor="text1"/>
          <w:sz w:val="22"/>
          <w:szCs w:val="22"/>
          <w:lang w:val="en-GB"/>
        </w:rPr>
        <w:t>(McLeod, 2025).</w:t>
      </w:r>
      <w:r w:rsidR="3B254AA7" w:rsidRPr="73B5F6B5">
        <w:rPr>
          <w:rFonts w:ascii="Arial" w:eastAsia="Arial" w:hAnsi="Arial" w:cs="Arial"/>
          <w:color w:val="000000" w:themeColor="text1"/>
          <w:sz w:val="22"/>
          <w:szCs w:val="22"/>
          <w:lang w:val="en-GB"/>
        </w:rPr>
        <w:t xml:space="preserve"> According to Erikson, development continues from early childhood into the older life. There are stages because of the epigenetic principle, which suggests that growth happens in a set order each stage builds on the one prior to it (McLeod, 2025)</w:t>
      </w:r>
      <w:r w:rsidR="001E0616">
        <w:rPr>
          <w:rFonts w:ascii="Arial" w:eastAsia="Arial" w:hAnsi="Arial" w:cs="Arial"/>
          <w:color w:val="000000" w:themeColor="text1"/>
          <w:sz w:val="22"/>
          <w:szCs w:val="22"/>
          <w:lang w:val="en-GB"/>
        </w:rPr>
        <w:t xml:space="preserve">. </w:t>
      </w:r>
      <w:r w:rsidR="3B254AA7" w:rsidRPr="73B5F6B5">
        <w:rPr>
          <w:rFonts w:ascii="Arial" w:eastAsia="Arial" w:hAnsi="Arial" w:cs="Arial"/>
          <w:color w:val="000000" w:themeColor="text1"/>
          <w:sz w:val="22"/>
          <w:szCs w:val="22"/>
          <w:lang w:val="en-GB"/>
        </w:rPr>
        <w:t>There is a main struggle in each of the eight stages</w:t>
      </w:r>
      <w:r w:rsidR="001E0616">
        <w:rPr>
          <w:rFonts w:ascii="Arial" w:eastAsia="Arial" w:hAnsi="Arial" w:cs="Arial"/>
          <w:color w:val="000000" w:themeColor="text1"/>
          <w:sz w:val="22"/>
          <w:szCs w:val="22"/>
          <w:lang w:val="en-GB"/>
        </w:rPr>
        <w:t xml:space="preserve">. </w:t>
      </w:r>
      <w:r w:rsidR="4C110A32" w:rsidRPr="73B5F6B5">
        <w:rPr>
          <w:rFonts w:ascii="Arial" w:eastAsia="Arial" w:hAnsi="Arial" w:cs="Arial"/>
          <w:color w:val="000000" w:themeColor="text1"/>
          <w:sz w:val="22"/>
          <w:szCs w:val="22"/>
          <w:lang w:val="en-GB"/>
        </w:rPr>
        <w:t xml:space="preserve">Social media plays a big part during adolescence </w:t>
      </w:r>
      <w:r w:rsidR="001E0616">
        <w:rPr>
          <w:rFonts w:ascii="Arial" w:eastAsia="Arial" w:hAnsi="Arial" w:cs="Arial"/>
          <w:color w:val="000000" w:themeColor="text1"/>
          <w:sz w:val="22"/>
          <w:szCs w:val="22"/>
          <w:lang w:val="en-GB"/>
        </w:rPr>
        <w:t>in the conflict between ‘identity versus role confusion’.</w:t>
      </w:r>
    </w:p>
    <w:p w14:paraId="5C41EA3C" w14:textId="77777777" w:rsidR="00001E55" w:rsidRDefault="00001E55" w:rsidP="73B5F6B5">
      <w:pPr>
        <w:spacing w:line="360" w:lineRule="auto"/>
        <w:rPr>
          <w:rFonts w:ascii="Arial" w:eastAsia="Arial" w:hAnsi="Arial" w:cs="Arial"/>
          <w:b/>
          <w:bCs/>
          <w:color w:val="000000" w:themeColor="text1"/>
          <w:sz w:val="22"/>
          <w:szCs w:val="22"/>
        </w:rPr>
      </w:pPr>
    </w:p>
    <w:p w14:paraId="6603B913" w14:textId="751FB3CE" w:rsidR="684368FB" w:rsidRPr="001E0616" w:rsidRDefault="001E0616" w:rsidP="73B5F6B5">
      <w:pPr>
        <w:spacing w:line="360" w:lineRule="auto"/>
        <w:rPr>
          <w:rFonts w:ascii="Arial" w:eastAsia="Arial" w:hAnsi="Arial" w:cs="Arial"/>
          <w:color w:val="161F19"/>
          <w:sz w:val="22"/>
          <w:szCs w:val="22"/>
        </w:rPr>
      </w:pPr>
      <w:r w:rsidRPr="73B5F6B5">
        <w:rPr>
          <w:rFonts w:ascii="Arial" w:eastAsia="Arial" w:hAnsi="Arial" w:cs="Arial"/>
          <w:color w:val="161F19"/>
          <w:sz w:val="22"/>
          <w:szCs w:val="22"/>
        </w:rPr>
        <w:t xml:space="preserve">Erikson’s theory </w:t>
      </w:r>
      <w:r>
        <w:rPr>
          <w:rFonts w:ascii="Arial" w:eastAsia="Arial" w:hAnsi="Arial" w:cs="Arial"/>
          <w:color w:val="161F19"/>
          <w:sz w:val="22"/>
          <w:szCs w:val="22"/>
        </w:rPr>
        <w:t>focuses on</w:t>
      </w:r>
      <w:r w:rsidRPr="73B5F6B5">
        <w:rPr>
          <w:rFonts w:ascii="Arial" w:eastAsia="Arial" w:hAnsi="Arial" w:cs="Arial"/>
          <w:color w:val="161F19"/>
          <w:sz w:val="22"/>
          <w:szCs w:val="22"/>
        </w:rPr>
        <w:t xml:space="preserve"> unresolved conflicts, and</w:t>
      </w:r>
      <w:r>
        <w:rPr>
          <w:rFonts w:ascii="Arial" w:eastAsia="Arial" w:hAnsi="Arial" w:cs="Arial"/>
          <w:color w:val="161F19"/>
          <w:sz w:val="22"/>
          <w:szCs w:val="22"/>
        </w:rPr>
        <w:t xml:space="preserve"> how </w:t>
      </w:r>
      <w:r w:rsidRPr="73B5F6B5">
        <w:rPr>
          <w:rFonts w:ascii="Arial" w:eastAsia="Arial" w:hAnsi="Arial" w:cs="Arial"/>
          <w:color w:val="161F19"/>
          <w:sz w:val="22"/>
          <w:szCs w:val="22"/>
        </w:rPr>
        <w:t>environmental factors can shape teenager’s social functioning and well-being</w:t>
      </w:r>
      <w:r>
        <w:rPr>
          <w:rFonts w:ascii="Arial" w:eastAsia="Arial" w:hAnsi="Arial" w:cs="Arial"/>
          <w:color w:val="161F19"/>
          <w:sz w:val="22"/>
          <w:szCs w:val="22"/>
        </w:rPr>
        <w:t xml:space="preserve">. </w:t>
      </w:r>
      <w:r w:rsidR="071719DD" w:rsidRPr="73B5F6B5">
        <w:rPr>
          <w:rFonts w:ascii="Arial" w:eastAsia="Arial" w:hAnsi="Arial" w:cs="Arial"/>
          <w:color w:val="000000" w:themeColor="text1"/>
          <w:sz w:val="22"/>
          <w:szCs w:val="22"/>
        </w:rPr>
        <w:t xml:space="preserve">Not many studies concentrate on teenagers with clinical mental health symptoms, despite the increasing connection between social media use </w:t>
      </w:r>
      <w:r w:rsidR="071719DD" w:rsidRPr="73B5F6B5">
        <w:rPr>
          <w:rFonts w:ascii="Arial" w:eastAsia="Arial" w:hAnsi="Arial" w:cs="Arial"/>
          <w:color w:val="000000" w:themeColor="text1"/>
          <w:sz w:val="22"/>
          <w:szCs w:val="22"/>
        </w:rPr>
        <w:lastRenderedPageBreak/>
        <w:t>and teenage mental health. This restricts our comprehension of the differences in social media use among mental health characteristics.</w:t>
      </w:r>
      <w:r w:rsidR="3BB60FB2" w:rsidRPr="73B5F6B5">
        <w:rPr>
          <w:rFonts w:ascii="Arial" w:eastAsia="Arial" w:hAnsi="Arial" w:cs="Arial"/>
          <w:color w:val="000000" w:themeColor="text1"/>
          <w:sz w:val="22"/>
          <w:szCs w:val="22"/>
        </w:rPr>
        <w:t xml:space="preserve"> Adolescents with mental health disorders reported using social media more frequently and were less satisfied with the quantity of friends they had online, as was predicted. </w:t>
      </w:r>
      <w:r w:rsidR="28DA91AD" w:rsidRPr="73B5F6B5">
        <w:rPr>
          <w:rFonts w:ascii="Arial" w:eastAsia="Arial" w:hAnsi="Arial" w:cs="Arial"/>
          <w:color w:val="040102"/>
          <w:sz w:val="22"/>
          <w:szCs w:val="22"/>
        </w:rPr>
        <w:t xml:space="preserve">(Fassi </w:t>
      </w:r>
      <w:r w:rsidR="28DA91AD" w:rsidRPr="73B5F6B5">
        <w:rPr>
          <w:rFonts w:ascii="Arial" w:eastAsia="Arial" w:hAnsi="Arial" w:cs="Arial"/>
          <w:i/>
          <w:iCs/>
          <w:color w:val="040102"/>
          <w:sz w:val="22"/>
          <w:szCs w:val="22"/>
        </w:rPr>
        <w:t>et al</w:t>
      </w:r>
      <w:r w:rsidR="28DA91AD" w:rsidRPr="73B5F6B5">
        <w:rPr>
          <w:rFonts w:ascii="Arial" w:eastAsia="Arial" w:hAnsi="Arial" w:cs="Arial"/>
          <w:color w:val="040102"/>
          <w:sz w:val="22"/>
          <w:szCs w:val="22"/>
        </w:rPr>
        <w:t>., 2025).</w:t>
      </w:r>
      <w:r>
        <w:rPr>
          <w:rFonts w:ascii="Arial" w:eastAsia="Arial" w:hAnsi="Arial" w:cs="Arial"/>
          <w:sz w:val="22"/>
          <w:szCs w:val="22"/>
        </w:rPr>
        <w:t xml:space="preserve"> </w:t>
      </w:r>
      <w:r w:rsidR="684368FB" w:rsidRPr="73B5F6B5">
        <w:rPr>
          <w:rFonts w:ascii="Arial" w:eastAsia="Arial" w:hAnsi="Arial" w:cs="Arial"/>
          <w:color w:val="000000" w:themeColor="text1"/>
          <w:sz w:val="22"/>
          <w:szCs w:val="22"/>
        </w:rPr>
        <w:t>Social media can promote learning, creativity, and interpersonal relationships, but it can also lead to continual comparison, overstimulation, and digital stress, all of which are detrimental to mental health.</w:t>
      </w:r>
      <w:r w:rsidR="13B935BA" w:rsidRPr="73B5F6B5">
        <w:rPr>
          <w:rFonts w:ascii="Arial" w:eastAsia="Arial" w:hAnsi="Arial" w:cs="Arial"/>
          <w:color w:val="000000" w:themeColor="text1"/>
          <w:sz w:val="22"/>
          <w:szCs w:val="22"/>
        </w:rPr>
        <w:t xml:space="preserve"> Wellness advice and educational materials are freely accessible.</w:t>
      </w:r>
      <w:r w:rsidR="6F9629FC" w:rsidRPr="73B5F6B5">
        <w:rPr>
          <w:rFonts w:ascii="Arial" w:eastAsia="Arial" w:hAnsi="Arial" w:cs="Arial"/>
          <w:color w:val="000000" w:themeColor="text1"/>
          <w:sz w:val="22"/>
          <w:szCs w:val="22"/>
        </w:rPr>
        <w:t xml:space="preserve"> </w:t>
      </w:r>
      <w:r w:rsidR="13B935BA" w:rsidRPr="73B5F6B5">
        <w:rPr>
          <w:rFonts w:ascii="Arial" w:eastAsia="Arial" w:hAnsi="Arial" w:cs="Arial"/>
          <w:color w:val="000000" w:themeColor="text1"/>
          <w:sz w:val="22"/>
          <w:szCs w:val="22"/>
        </w:rPr>
        <w:t xml:space="preserve">Campaigns for mental health raise awareness and lessen </w:t>
      </w:r>
      <w:r w:rsidR="4A5DE289" w:rsidRPr="73B5F6B5">
        <w:rPr>
          <w:rFonts w:ascii="Arial" w:eastAsia="Arial" w:hAnsi="Arial" w:cs="Arial"/>
          <w:color w:val="000000" w:themeColor="text1"/>
          <w:sz w:val="22"/>
          <w:szCs w:val="22"/>
        </w:rPr>
        <w:t>stigma; o</w:t>
      </w:r>
      <w:r w:rsidR="13B935BA" w:rsidRPr="73B5F6B5">
        <w:rPr>
          <w:rFonts w:ascii="Arial" w:eastAsia="Arial" w:hAnsi="Arial" w:cs="Arial"/>
          <w:color w:val="000000" w:themeColor="text1"/>
          <w:sz w:val="22"/>
          <w:szCs w:val="22"/>
        </w:rPr>
        <w:t>nline tools include methods for mindfulness, stress reduction, and personal development.</w:t>
      </w:r>
      <w:r w:rsidR="684368FB" w:rsidRPr="73B5F6B5">
        <w:rPr>
          <w:rFonts w:ascii="Arial" w:eastAsia="Arial" w:hAnsi="Arial" w:cs="Arial"/>
          <w:color w:val="000000" w:themeColor="text1"/>
          <w:sz w:val="22"/>
          <w:szCs w:val="22"/>
        </w:rPr>
        <w:t xml:space="preserve"> </w:t>
      </w:r>
    </w:p>
    <w:p w14:paraId="3E1652CB" w14:textId="77777777" w:rsidR="00001E55" w:rsidRDefault="00001E55" w:rsidP="73B5F6B5">
      <w:pPr>
        <w:spacing w:line="360" w:lineRule="auto"/>
        <w:rPr>
          <w:rFonts w:ascii="Arial" w:eastAsia="Arial" w:hAnsi="Arial" w:cs="Arial"/>
          <w:color w:val="040102"/>
          <w:sz w:val="22"/>
          <w:szCs w:val="22"/>
        </w:rPr>
      </w:pPr>
    </w:p>
    <w:p w14:paraId="51635157" w14:textId="31D25821" w:rsidR="001E0616" w:rsidRDefault="285CF00F" w:rsidP="00D561DF">
      <w:pPr>
        <w:spacing w:line="360" w:lineRule="auto"/>
        <w:rPr>
          <w:rFonts w:ascii="Arial" w:eastAsia="Arial" w:hAnsi="Arial" w:cs="Arial"/>
          <w:color w:val="040102"/>
          <w:sz w:val="22"/>
          <w:szCs w:val="22"/>
        </w:rPr>
      </w:pPr>
      <w:r w:rsidRPr="73B5F6B5">
        <w:rPr>
          <w:rFonts w:ascii="Arial" w:eastAsia="Arial" w:hAnsi="Arial" w:cs="Arial"/>
          <w:color w:val="040102"/>
          <w:sz w:val="22"/>
          <w:szCs w:val="22"/>
        </w:rPr>
        <w:t xml:space="preserve">A case </w:t>
      </w:r>
      <w:r w:rsidRPr="73B5F6B5">
        <w:rPr>
          <w:rFonts w:ascii="Arial" w:eastAsia="Arial" w:hAnsi="Arial" w:cs="Arial"/>
          <w:sz w:val="22"/>
          <w:szCs w:val="22"/>
        </w:rPr>
        <w:t>study</w:t>
      </w:r>
      <w:r w:rsidRPr="73B5F6B5">
        <w:rPr>
          <w:rFonts w:ascii="Arial" w:eastAsia="Arial" w:hAnsi="Arial" w:cs="Arial"/>
          <w:color w:val="040102"/>
          <w:sz w:val="22"/>
          <w:szCs w:val="22"/>
        </w:rPr>
        <w:t xml:space="preserve"> in </w:t>
      </w:r>
      <w:r w:rsidR="2AFE148F" w:rsidRPr="73B5F6B5">
        <w:rPr>
          <w:rFonts w:ascii="Arial" w:eastAsia="Arial" w:hAnsi="Arial" w:cs="Arial"/>
          <w:color w:val="040102"/>
          <w:sz w:val="22"/>
          <w:szCs w:val="22"/>
        </w:rPr>
        <w:t>2019</w:t>
      </w:r>
      <w:r w:rsidR="7F41C40C" w:rsidRPr="73B5F6B5">
        <w:rPr>
          <w:rFonts w:ascii="Arial" w:eastAsia="Arial" w:hAnsi="Arial" w:cs="Arial"/>
          <w:color w:val="040102"/>
          <w:sz w:val="22"/>
          <w:szCs w:val="22"/>
        </w:rPr>
        <w:t xml:space="preserve"> </w:t>
      </w:r>
      <w:r w:rsidR="0E26FEE1" w:rsidRPr="73B5F6B5">
        <w:rPr>
          <w:rFonts w:ascii="Arial" w:eastAsia="Arial" w:hAnsi="Arial" w:cs="Arial"/>
          <w:color w:val="040102"/>
          <w:sz w:val="22"/>
          <w:szCs w:val="22"/>
        </w:rPr>
        <w:t xml:space="preserve">shows </w:t>
      </w:r>
      <w:r w:rsidR="2AFE148F" w:rsidRPr="73B5F6B5">
        <w:rPr>
          <w:rFonts w:ascii="Arial" w:eastAsia="Arial" w:hAnsi="Arial" w:cs="Arial"/>
          <w:color w:val="040102"/>
          <w:sz w:val="22"/>
          <w:szCs w:val="22"/>
        </w:rPr>
        <w:t>teenagers who use social media extensively have higher levels of anxiety and sadness</w:t>
      </w:r>
      <w:r w:rsidR="799C4AFD" w:rsidRPr="73B5F6B5">
        <w:rPr>
          <w:rFonts w:ascii="Arial" w:eastAsia="Arial" w:hAnsi="Arial" w:cs="Arial"/>
          <w:color w:val="040102"/>
          <w:sz w:val="22"/>
          <w:szCs w:val="22"/>
        </w:rPr>
        <w:t xml:space="preserve">, </w:t>
      </w:r>
      <w:r w:rsidR="2AFE148F" w:rsidRPr="73B5F6B5">
        <w:rPr>
          <w:rFonts w:ascii="Arial" w:eastAsia="Arial" w:hAnsi="Arial" w:cs="Arial"/>
          <w:color w:val="040102"/>
          <w:sz w:val="22"/>
          <w:szCs w:val="22"/>
        </w:rPr>
        <w:t xml:space="preserve">2020 </w:t>
      </w:r>
      <w:r w:rsidR="00C86929" w:rsidRPr="73B5F6B5">
        <w:rPr>
          <w:rFonts w:ascii="Arial" w:eastAsia="Arial" w:hAnsi="Arial" w:cs="Arial"/>
          <w:color w:val="040102"/>
          <w:sz w:val="22"/>
          <w:szCs w:val="22"/>
        </w:rPr>
        <w:t>Meta</w:t>
      </w:r>
      <w:r w:rsidR="2AFE148F" w:rsidRPr="73B5F6B5">
        <w:rPr>
          <w:rFonts w:ascii="Arial" w:eastAsia="Arial" w:hAnsi="Arial" w:cs="Arial"/>
          <w:color w:val="040102"/>
          <w:sz w:val="22"/>
          <w:szCs w:val="22"/>
        </w:rPr>
        <w:t>-Analysis Active participation is linked to good mental health, while passive scrolling is linked to bad emotional consequences.</w:t>
      </w:r>
      <w:r w:rsidR="001E0616">
        <w:rPr>
          <w:rFonts w:ascii="Arial" w:eastAsia="Arial" w:hAnsi="Arial" w:cs="Arial"/>
          <w:color w:val="040102"/>
          <w:sz w:val="22"/>
          <w:szCs w:val="22"/>
        </w:rPr>
        <w:t xml:space="preserve"> </w:t>
      </w:r>
      <w:r w:rsidR="2AFE148F" w:rsidRPr="73B5F6B5">
        <w:rPr>
          <w:rFonts w:ascii="Arial" w:eastAsia="Arial" w:hAnsi="Arial" w:cs="Arial"/>
          <w:color w:val="040102"/>
          <w:sz w:val="22"/>
          <w:szCs w:val="22"/>
        </w:rPr>
        <w:t xml:space="preserve">Mindful </w:t>
      </w:r>
      <w:r w:rsidR="69EA9366" w:rsidRPr="73B5F6B5">
        <w:rPr>
          <w:rFonts w:ascii="Arial" w:eastAsia="Arial" w:hAnsi="Arial" w:cs="Arial"/>
          <w:sz w:val="22"/>
          <w:szCs w:val="22"/>
        </w:rPr>
        <w:t>usage,</w:t>
      </w:r>
      <w:r w:rsidR="4D59C8C7" w:rsidRPr="73B5F6B5">
        <w:rPr>
          <w:rFonts w:ascii="Arial" w:eastAsia="Arial" w:hAnsi="Arial" w:cs="Arial"/>
          <w:color w:val="040102"/>
          <w:sz w:val="22"/>
          <w:szCs w:val="22"/>
        </w:rPr>
        <w:t xml:space="preserve"> p</w:t>
      </w:r>
      <w:r w:rsidR="2AFE148F" w:rsidRPr="73B5F6B5">
        <w:rPr>
          <w:rFonts w:ascii="Arial" w:eastAsia="Arial" w:hAnsi="Arial" w:cs="Arial"/>
          <w:color w:val="040102"/>
          <w:sz w:val="22"/>
          <w:szCs w:val="22"/>
        </w:rPr>
        <w:t xml:space="preserve">osting with </w:t>
      </w:r>
      <w:r w:rsidR="59F32CEF" w:rsidRPr="73B5F6B5">
        <w:rPr>
          <w:rFonts w:ascii="Arial" w:eastAsia="Arial" w:hAnsi="Arial" w:cs="Arial"/>
          <w:sz w:val="22"/>
          <w:szCs w:val="22"/>
        </w:rPr>
        <w:t>purpose,</w:t>
      </w:r>
      <w:r w:rsidR="2AFE148F" w:rsidRPr="73B5F6B5">
        <w:rPr>
          <w:rFonts w:ascii="Arial" w:eastAsia="Arial" w:hAnsi="Arial" w:cs="Arial"/>
          <w:color w:val="040102"/>
          <w:sz w:val="22"/>
          <w:szCs w:val="22"/>
        </w:rPr>
        <w:t xml:space="preserve"> and considering the topic le</w:t>
      </w:r>
      <w:r w:rsidR="4FD5248F" w:rsidRPr="73B5F6B5">
        <w:rPr>
          <w:rFonts w:ascii="Arial" w:eastAsia="Arial" w:hAnsi="Arial" w:cs="Arial"/>
          <w:color w:val="040102"/>
          <w:sz w:val="22"/>
          <w:szCs w:val="22"/>
        </w:rPr>
        <w:t>s</w:t>
      </w:r>
      <w:r w:rsidR="2AFE148F" w:rsidRPr="73B5F6B5">
        <w:rPr>
          <w:rFonts w:ascii="Arial" w:eastAsia="Arial" w:hAnsi="Arial" w:cs="Arial"/>
          <w:color w:val="040102"/>
          <w:sz w:val="22"/>
          <w:szCs w:val="22"/>
        </w:rPr>
        <w:t>sens its detrimental effects</w:t>
      </w:r>
      <w:r w:rsidR="0DAF0C0F" w:rsidRPr="73B5F6B5">
        <w:rPr>
          <w:rFonts w:ascii="Arial" w:eastAsia="Arial" w:hAnsi="Arial" w:cs="Arial"/>
          <w:color w:val="040102"/>
          <w:sz w:val="22"/>
          <w:szCs w:val="22"/>
        </w:rPr>
        <w:t xml:space="preserve"> and </w:t>
      </w:r>
      <w:r w:rsidR="3E7F8FD4" w:rsidRPr="73B5F6B5">
        <w:rPr>
          <w:rFonts w:ascii="Arial" w:eastAsia="Arial" w:hAnsi="Arial" w:cs="Arial"/>
          <w:sz w:val="22"/>
          <w:szCs w:val="22"/>
        </w:rPr>
        <w:t>the benefits</w:t>
      </w:r>
      <w:r w:rsidR="2AFE148F" w:rsidRPr="73B5F6B5">
        <w:rPr>
          <w:rFonts w:ascii="Arial" w:eastAsia="Arial" w:hAnsi="Arial" w:cs="Arial"/>
          <w:color w:val="040102"/>
          <w:sz w:val="22"/>
          <w:szCs w:val="22"/>
        </w:rPr>
        <w:t xml:space="preserve"> of </w:t>
      </w:r>
      <w:r w:rsidR="4B1E1E7F" w:rsidRPr="73B5F6B5">
        <w:rPr>
          <w:rFonts w:ascii="Arial" w:eastAsia="Arial" w:hAnsi="Arial" w:cs="Arial"/>
          <w:color w:val="040102"/>
          <w:sz w:val="22"/>
          <w:szCs w:val="22"/>
        </w:rPr>
        <w:t>d</w:t>
      </w:r>
      <w:r w:rsidR="2AFE148F" w:rsidRPr="73B5F6B5">
        <w:rPr>
          <w:rFonts w:ascii="Arial" w:eastAsia="Arial" w:hAnsi="Arial" w:cs="Arial"/>
          <w:color w:val="040102"/>
          <w:sz w:val="22"/>
          <w:szCs w:val="22"/>
        </w:rPr>
        <w:t xml:space="preserve">igital </w:t>
      </w:r>
      <w:r w:rsidR="1364C476" w:rsidRPr="73B5F6B5">
        <w:rPr>
          <w:rFonts w:ascii="Arial" w:eastAsia="Arial" w:hAnsi="Arial" w:cs="Arial"/>
          <w:sz w:val="22"/>
          <w:szCs w:val="22"/>
        </w:rPr>
        <w:t>detox. Taking</w:t>
      </w:r>
      <w:r w:rsidR="2AFE148F" w:rsidRPr="73B5F6B5">
        <w:rPr>
          <w:rFonts w:ascii="Arial" w:eastAsia="Arial" w:hAnsi="Arial" w:cs="Arial"/>
          <w:color w:val="040102"/>
          <w:sz w:val="22"/>
          <w:szCs w:val="22"/>
        </w:rPr>
        <w:t xml:space="preserve"> regular pauses enhances state of mind, concentration, and mental </w:t>
      </w:r>
      <w:r w:rsidR="289CCB2B" w:rsidRPr="73B5F6B5">
        <w:rPr>
          <w:rFonts w:ascii="Arial" w:eastAsia="Arial" w:hAnsi="Arial" w:cs="Arial"/>
          <w:sz w:val="22"/>
          <w:szCs w:val="22"/>
        </w:rPr>
        <w:t xml:space="preserve">resilience. </w:t>
      </w:r>
      <w:r w:rsidR="684368FB" w:rsidRPr="73B5F6B5">
        <w:rPr>
          <w:rFonts w:ascii="Arial" w:eastAsia="Arial" w:hAnsi="Arial" w:cs="Arial"/>
          <w:color w:val="040102"/>
          <w:sz w:val="22"/>
          <w:szCs w:val="22"/>
        </w:rPr>
        <w:t xml:space="preserve">(Urvi </w:t>
      </w:r>
      <w:proofErr w:type="spellStart"/>
      <w:r w:rsidR="684368FB" w:rsidRPr="73B5F6B5">
        <w:rPr>
          <w:rFonts w:ascii="Arial" w:eastAsia="Arial" w:hAnsi="Arial" w:cs="Arial"/>
          <w:i/>
          <w:iCs/>
          <w:color w:val="040102"/>
          <w:sz w:val="22"/>
          <w:szCs w:val="22"/>
        </w:rPr>
        <w:t>Vadher</w:t>
      </w:r>
      <w:proofErr w:type="spellEnd"/>
      <w:r w:rsidR="684368FB" w:rsidRPr="73B5F6B5">
        <w:rPr>
          <w:rFonts w:ascii="Arial" w:eastAsia="Arial" w:hAnsi="Arial" w:cs="Arial"/>
          <w:color w:val="040102"/>
          <w:sz w:val="22"/>
          <w:szCs w:val="22"/>
        </w:rPr>
        <w:t>, 2025)</w:t>
      </w:r>
      <w:r w:rsidR="6CE00A96" w:rsidRPr="73B5F6B5">
        <w:rPr>
          <w:rFonts w:ascii="Arial" w:eastAsia="Arial" w:hAnsi="Arial" w:cs="Arial"/>
          <w:color w:val="040102"/>
          <w:sz w:val="22"/>
          <w:szCs w:val="22"/>
        </w:rPr>
        <w:t>.</w:t>
      </w:r>
      <w:r w:rsidR="001E0616">
        <w:rPr>
          <w:rFonts w:ascii="Arial" w:eastAsia="Arial" w:hAnsi="Arial" w:cs="Arial"/>
          <w:color w:val="040102"/>
          <w:sz w:val="22"/>
          <w:szCs w:val="22"/>
        </w:rPr>
        <w:t xml:space="preserve"> </w:t>
      </w:r>
      <w:r w:rsidR="20821EDE" w:rsidRPr="73B5F6B5">
        <w:rPr>
          <w:rFonts w:ascii="Arial" w:eastAsia="Arial" w:hAnsi="Arial" w:cs="Arial"/>
          <w:color w:val="040102"/>
          <w:sz w:val="22"/>
          <w:szCs w:val="22"/>
        </w:rPr>
        <w:t xml:space="preserve">A </w:t>
      </w:r>
      <w:r w:rsidR="72B9071F" w:rsidRPr="73B5F6B5">
        <w:rPr>
          <w:rFonts w:ascii="Arial" w:eastAsia="Arial" w:hAnsi="Arial" w:cs="Arial"/>
          <w:color w:val="040102"/>
          <w:sz w:val="22"/>
          <w:szCs w:val="22"/>
        </w:rPr>
        <w:t>case study comparison on Instagram</w:t>
      </w:r>
      <w:r w:rsidR="20821EDE" w:rsidRPr="73B5F6B5">
        <w:rPr>
          <w:rFonts w:ascii="Arial" w:eastAsia="Arial" w:hAnsi="Arial" w:cs="Arial"/>
          <w:color w:val="040102"/>
          <w:sz w:val="22"/>
          <w:szCs w:val="22"/>
        </w:rPr>
        <w:t xml:space="preserve"> caused anxiety and low self-esteem in a teen. Their confidence and attitude increased after they structured their feed, reduced daily usage, and practiced thoughtful contemplation.</w:t>
      </w:r>
      <w:r w:rsidR="04C76080" w:rsidRPr="73B5F6B5">
        <w:rPr>
          <w:rFonts w:ascii="Arial" w:eastAsia="Arial" w:hAnsi="Arial" w:cs="Arial"/>
          <w:color w:val="040102"/>
          <w:sz w:val="22"/>
          <w:szCs w:val="22"/>
        </w:rPr>
        <w:t xml:space="preserve"> (Urvi </w:t>
      </w:r>
      <w:proofErr w:type="spellStart"/>
      <w:r w:rsidR="04C76080" w:rsidRPr="73B5F6B5">
        <w:rPr>
          <w:rFonts w:ascii="Arial" w:eastAsia="Arial" w:hAnsi="Arial" w:cs="Arial"/>
          <w:i/>
          <w:iCs/>
          <w:color w:val="040102"/>
          <w:sz w:val="22"/>
          <w:szCs w:val="22"/>
        </w:rPr>
        <w:t>Vadher</w:t>
      </w:r>
      <w:proofErr w:type="spellEnd"/>
      <w:r w:rsidR="04C76080" w:rsidRPr="73B5F6B5">
        <w:rPr>
          <w:rFonts w:ascii="Arial" w:eastAsia="Arial" w:hAnsi="Arial" w:cs="Arial"/>
          <w:color w:val="040102"/>
          <w:sz w:val="22"/>
          <w:szCs w:val="22"/>
        </w:rPr>
        <w:t>, 2025).</w:t>
      </w:r>
      <w:r w:rsidR="00001E55">
        <w:rPr>
          <w:rFonts w:ascii="Arial" w:eastAsia="Arial" w:hAnsi="Arial" w:cs="Arial"/>
          <w:color w:val="040102"/>
          <w:sz w:val="22"/>
          <w:szCs w:val="22"/>
        </w:rPr>
        <w:t xml:space="preserve"> Erikson’s theory can help us to understand this because at this age teenagers might be looking to build their identity and self-esteem through these external sources. While </w:t>
      </w:r>
      <w:r w:rsidR="63585347" w:rsidRPr="001E0616">
        <w:rPr>
          <w:rFonts w:ascii="Arial" w:eastAsia="Arial" w:hAnsi="Arial" w:cs="Arial"/>
          <w:color w:val="161F19"/>
          <w:sz w:val="22"/>
          <w:szCs w:val="22"/>
          <w:lang w:val="en-GB"/>
        </w:rPr>
        <w:t>Erikson’s theory considers the whole of the lifespan and how social relationships influence us at every stage. Erikson’s theory can be criticised for being gender-biased and culture-biased. It might also be out-dated because society has changed a lot.</w:t>
      </w:r>
      <w:r w:rsidR="001E0616" w:rsidRPr="001E0616">
        <w:rPr>
          <w:rFonts w:ascii="Arial" w:eastAsia="Arial" w:hAnsi="Arial" w:cs="Arial"/>
          <w:color w:val="161F19"/>
          <w:sz w:val="22"/>
          <w:szCs w:val="22"/>
        </w:rPr>
        <w:t xml:space="preserve"> </w:t>
      </w:r>
    </w:p>
    <w:p w14:paraId="226675E9" w14:textId="77777777" w:rsidR="00D561DF" w:rsidRPr="00D561DF" w:rsidRDefault="00D561DF" w:rsidP="00D561DF">
      <w:pPr>
        <w:spacing w:line="360" w:lineRule="auto"/>
        <w:rPr>
          <w:rFonts w:ascii="Arial" w:eastAsia="Arial" w:hAnsi="Arial" w:cs="Arial"/>
          <w:color w:val="040102"/>
          <w:sz w:val="22"/>
          <w:szCs w:val="22"/>
        </w:rPr>
      </w:pPr>
    </w:p>
    <w:p w14:paraId="11E4EE73" w14:textId="2025BFA9" w:rsidR="7CE6E18E" w:rsidRDefault="7661842C" w:rsidP="73B5F6B5">
      <w:pPr>
        <w:spacing w:line="360" w:lineRule="auto"/>
        <w:rPr>
          <w:rFonts w:ascii="Arial" w:eastAsia="Arial" w:hAnsi="Arial" w:cs="Arial"/>
          <w:sz w:val="22"/>
          <w:szCs w:val="22"/>
        </w:rPr>
      </w:pPr>
      <w:r w:rsidRPr="001E0616">
        <w:rPr>
          <w:rFonts w:ascii="Arial" w:eastAsia="Arial" w:hAnsi="Arial" w:cs="Arial"/>
          <w:color w:val="000000" w:themeColor="text1"/>
          <w:sz w:val="22"/>
          <w:szCs w:val="22"/>
        </w:rPr>
        <w:t>Edward John Mostyn Bowlby, a British psychiatrist, psychoanalyst, and developmental psychologist</w:t>
      </w:r>
      <w:r w:rsidR="6049947D" w:rsidRPr="001E0616">
        <w:rPr>
          <w:rFonts w:ascii="Arial" w:eastAsia="Arial" w:hAnsi="Arial" w:cs="Arial"/>
          <w:color w:val="000000" w:themeColor="text1"/>
          <w:sz w:val="22"/>
          <w:szCs w:val="22"/>
        </w:rPr>
        <w:t xml:space="preserve"> known as the founder of the attachment theory</w:t>
      </w:r>
      <w:r w:rsidRPr="001E0616">
        <w:rPr>
          <w:rFonts w:ascii="Arial" w:eastAsia="Arial" w:hAnsi="Arial" w:cs="Arial"/>
          <w:color w:val="000000" w:themeColor="text1"/>
          <w:sz w:val="22"/>
          <w:szCs w:val="22"/>
        </w:rPr>
        <w:t xml:space="preserve">. He emphasised the vital role of the mother-child link in emotional and social development and saw attachment as an inbuilt survival strategy, influenced by work with maladjusted children, wartime studies of separation, and ethology. His trilogy of attachment and loss has a significant influence on contemporary parenting and </w:t>
      </w:r>
      <w:r w:rsidR="6871E08E" w:rsidRPr="001E0616">
        <w:rPr>
          <w:rFonts w:ascii="Arial" w:eastAsia="Arial" w:hAnsi="Arial" w:cs="Arial"/>
          <w:color w:val="000000" w:themeColor="text1"/>
          <w:sz w:val="22"/>
          <w:szCs w:val="22"/>
        </w:rPr>
        <w:t>psychology (</w:t>
      </w:r>
      <w:r w:rsidR="069D9D86" w:rsidRPr="001E0616">
        <w:rPr>
          <w:rFonts w:ascii="Arial" w:eastAsia="system-ui" w:hAnsi="Arial" w:cs="Arial"/>
          <w:color w:val="040102"/>
          <w:sz w:val="22"/>
          <w:szCs w:val="22"/>
        </w:rPr>
        <w:t>van Dijken, 2019).</w:t>
      </w:r>
      <w:r w:rsidR="00A80EB2">
        <w:rPr>
          <w:rFonts w:ascii="Arial" w:eastAsia="Arial" w:hAnsi="Arial" w:cs="Arial"/>
          <w:sz w:val="22"/>
          <w:szCs w:val="22"/>
        </w:rPr>
        <w:t xml:space="preserve"> </w:t>
      </w:r>
      <w:r w:rsidR="00837E9F" w:rsidRPr="00837E9F">
        <w:rPr>
          <w:rFonts w:ascii="Arial" w:eastAsia="Arial" w:hAnsi="Arial" w:cs="Arial"/>
          <w:sz w:val="22"/>
          <w:szCs w:val="22"/>
        </w:rPr>
        <w:t>According to Bowlby theory, children's innate biological and evolutionary need to form emotional bonds with others is a fundamental survival strategy</w:t>
      </w:r>
      <w:r w:rsidR="00837E9F">
        <w:rPr>
          <w:rFonts w:ascii="Arial" w:eastAsia="Arial" w:hAnsi="Arial" w:cs="Arial"/>
          <w:sz w:val="22"/>
          <w:szCs w:val="22"/>
        </w:rPr>
        <w:t xml:space="preserve"> </w:t>
      </w:r>
      <w:r w:rsidR="70F77AD7" w:rsidRPr="73B5F6B5">
        <w:rPr>
          <w:rFonts w:ascii="Arial" w:eastAsia="Arial" w:hAnsi="Arial" w:cs="Arial"/>
          <w:color w:val="040102"/>
          <w:sz w:val="22"/>
          <w:szCs w:val="22"/>
        </w:rPr>
        <w:t xml:space="preserve">his theory shows that there is a critical window of time, mainly the first 2.5 years of life, </w:t>
      </w:r>
      <w:r w:rsidR="70F77AD7" w:rsidRPr="73B5F6B5">
        <w:rPr>
          <w:rFonts w:ascii="Arial" w:eastAsia="Arial" w:hAnsi="Arial" w:cs="Arial"/>
          <w:color w:val="040102"/>
          <w:sz w:val="22"/>
          <w:szCs w:val="22"/>
        </w:rPr>
        <w:lastRenderedPageBreak/>
        <w:t>during which failing to form a relationship could lead to long-term problems.</w:t>
      </w:r>
      <w:r w:rsidR="3EEEB842" w:rsidRPr="73B5F6B5">
        <w:rPr>
          <w:rFonts w:ascii="Arial" w:eastAsia="Arial" w:hAnsi="Arial" w:cs="Arial"/>
          <w:color w:val="040102"/>
          <w:sz w:val="22"/>
          <w:szCs w:val="22"/>
        </w:rPr>
        <w:t xml:space="preserve"> </w:t>
      </w:r>
      <w:r w:rsidR="50C64D3F" w:rsidRPr="73B5F6B5">
        <w:rPr>
          <w:rFonts w:ascii="Arial" w:eastAsia="Arial" w:hAnsi="Arial" w:cs="Arial"/>
          <w:color w:val="040102"/>
          <w:sz w:val="22"/>
          <w:szCs w:val="22"/>
        </w:rPr>
        <w:t>(Anon, n.d.)</w:t>
      </w:r>
      <w:r w:rsidR="52EC663E" w:rsidRPr="73B5F6B5">
        <w:rPr>
          <w:rFonts w:ascii="Arial" w:eastAsia="Arial" w:hAnsi="Arial" w:cs="Arial"/>
          <w:color w:val="040102"/>
          <w:sz w:val="22"/>
          <w:szCs w:val="22"/>
        </w:rPr>
        <w:t>.</w:t>
      </w:r>
      <w:r w:rsidR="77EB6182" w:rsidRPr="73B5F6B5">
        <w:rPr>
          <w:rFonts w:ascii="Arial" w:eastAsia="Arial" w:hAnsi="Arial" w:cs="Arial"/>
          <w:color w:val="040102"/>
          <w:sz w:val="22"/>
          <w:szCs w:val="22"/>
        </w:rPr>
        <w:t xml:space="preserve"> Our close relationships are shaped by </w:t>
      </w:r>
      <w:r w:rsidR="309B7CC5" w:rsidRPr="73B5F6B5">
        <w:rPr>
          <w:rFonts w:ascii="Arial" w:eastAsia="Arial" w:hAnsi="Arial" w:cs="Arial"/>
          <w:color w:val="040102"/>
          <w:sz w:val="22"/>
          <w:szCs w:val="22"/>
        </w:rPr>
        <w:t xml:space="preserve">the </w:t>
      </w:r>
      <w:r w:rsidR="77EB6182" w:rsidRPr="73B5F6B5">
        <w:rPr>
          <w:rFonts w:ascii="Arial" w:eastAsia="Arial" w:hAnsi="Arial" w:cs="Arial"/>
          <w:color w:val="040102"/>
          <w:sz w:val="22"/>
          <w:szCs w:val="22"/>
        </w:rPr>
        <w:t>attachment theory</w:t>
      </w:r>
      <w:r w:rsidR="36B86F53" w:rsidRPr="73B5F6B5">
        <w:rPr>
          <w:rFonts w:ascii="Arial" w:eastAsia="Arial" w:hAnsi="Arial" w:cs="Arial"/>
          <w:color w:val="040102"/>
          <w:sz w:val="22"/>
          <w:szCs w:val="22"/>
        </w:rPr>
        <w:t>, e</w:t>
      </w:r>
      <w:r w:rsidR="77EB6182" w:rsidRPr="73B5F6B5">
        <w:rPr>
          <w:rFonts w:ascii="Arial" w:eastAsia="Arial" w:hAnsi="Arial" w:cs="Arial"/>
          <w:color w:val="040102"/>
          <w:sz w:val="22"/>
          <w:szCs w:val="22"/>
        </w:rPr>
        <w:t>xamin</w:t>
      </w:r>
      <w:r w:rsidR="028B2544" w:rsidRPr="73B5F6B5">
        <w:rPr>
          <w:rFonts w:ascii="Arial" w:eastAsia="Arial" w:hAnsi="Arial" w:cs="Arial"/>
          <w:color w:val="040102"/>
          <w:sz w:val="22"/>
          <w:szCs w:val="22"/>
        </w:rPr>
        <w:t>ing</w:t>
      </w:r>
      <w:r w:rsidR="77EB6182" w:rsidRPr="73B5F6B5">
        <w:rPr>
          <w:rFonts w:ascii="Arial" w:eastAsia="Arial" w:hAnsi="Arial" w:cs="Arial"/>
          <w:color w:val="040102"/>
          <w:sz w:val="22"/>
          <w:szCs w:val="22"/>
        </w:rPr>
        <w:t xml:space="preserve"> the science underlying how relationships in adulthood are influenced by early interactions with carers.</w:t>
      </w:r>
      <w:r w:rsidR="00A80EB2">
        <w:rPr>
          <w:rFonts w:ascii="Arial" w:eastAsia="Arial" w:hAnsi="Arial" w:cs="Arial"/>
          <w:color w:val="040102"/>
          <w:sz w:val="22"/>
          <w:szCs w:val="22"/>
        </w:rPr>
        <w:t xml:space="preserve"> According to Bowlby these early relationships set out ‘internal working model’ which then acts as a blueprint for our future relationships with others. </w:t>
      </w:r>
    </w:p>
    <w:p w14:paraId="04FE0493" w14:textId="77777777" w:rsidR="00A80EB2" w:rsidRDefault="00A80EB2" w:rsidP="73B5F6B5">
      <w:pPr>
        <w:spacing w:line="360" w:lineRule="auto"/>
        <w:rPr>
          <w:rFonts w:ascii="Arial" w:eastAsia="Arial" w:hAnsi="Arial" w:cs="Arial"/>
          <w:b/>
          <w:bCs/>
          <w:color w:val="040102"/>
          <w:sz w:val="22"/>
          <w:szCs w:val="22"/>
        </w:rPr>
      </w:pPr>
    </w:p>
    <w:p w14:paraId="399DCF32" w14:textId="7D224E29" w:rsidR="000F1F1A" w:rsidRDefault="00A80EB2" w:rsidP="000A49FB">
      <w:pPr>
        <w:spacing w:line="360" w:lineRule="auto"/>
        <w:rPr>
          <w:rFonts w:ascii="Arial" w:eastAsia="system-ui" w:hAnsi="Arial" w:cs="Arial"/>
          <w:color w:val="040102"/>
          <w:sz w:val="22"/>
          <w:szCs w:val="22"/>
        </w:rPr>
      </w:pPr>
      <w:r w:rsidRPr="00A80EB2">
        <w:rPr>
          <w:rFonts w:ascii="Arial" w:eastAsia="system-ui" w:hAnsi="Arial" w:cs="Arial"/>
          <w:color w:val="040102"/>
          <w:sz w:val="22"/>
          <w:szCs w:val="22"/>
        </w:rPr>
        <w:t>A</w:t>
      </w:r>
      <w:r>
        <w:rPr>
          <w:rFonts w:ascii="Arial" w:eastAsia="system-ui" w:hAnsi="Arial" w:cs="Arial"/>
          <w:color w:val="040102"/>
          <w:sz w:val="22"/>
          <w:szCs w:val="22"/>
        </w:rPr>
        <w:t xml:space="preserve">pplying Bowlby’s attachment theory to how teenagers use and engage with social media helps to explain why virtual online relationships are so important for adolescents. If young people are unable to form meaningful relationships in the </w:t>
      </w:r>
      <w:r w:rsidR="003874BD">
        <w:rPr>
          <w:rFonts w:ascii="Arial" w:eastAsia="system-ui" w:hAnsi="Arial" w:cs="Arial"/>
          <w:color w:val="040102"/>
          <w:sz w:val="22"/>
          <w:szCs w:val="22"/>
        </w:rPr>
        <w:t>real-world,</w:t>
      </w:r>
      <w:r>
        <w:rPr>
          <w:rFonts w:ascii="Arial" w:eastAsia="system-ui" w:hAnsi="Arial" w:cs="Arial"/>
          <w:color w:val="040102"/>
          <w:sz w:val="22"/>
          <w:szCs w:val="22"/>
        </w:rPr>
        <w:t xml:space="preserve"> they may use social media to help them build connections. For a young person having lots of followers might help to make them feel secure. It might also feel safer for them because they are able to leave the relationship at any time if they do have attachment issues. If they fear </w:t>
      </w:r>
      <w:r w:rsidR="003874BD">
        <w:rPr>
          <w:rFonts w:ascii="Arial" w:eastAsia="system-ui" w:hAnsi="Arial" w:cs="Arial"/>
          <w:color w:val="040102"/>
          <w:sz w:val="22"/>
          <w:szCs w:val="22"/>
        </w:rPr>
        <w:t>abandonment,</w:t>
      </w:r>
      <w:r>
        <w:rPr>
          <w:rFonts w:ascii="Arial" w:eastAsia="system-ui" w:hAnsi="Arial" w:cs="Arial"/>
          <w:color w:val="040102"/>
          <w:sz w:val="22"/>
          <w:szCs w:val="22"/>
        </w:rPr>
        <w:t xml:space="preserve"> they can sever the connection before the other person does</w:t>
      </w:r>
      <w:r w:rsidR="00A26DA1">
        <w:rPr>
          <w:rFonts w:ascii="Arial" w:eastAsia="system-ui" w:hAnsi="Arial" w:cs="Arial"/>
          <w:color w:val="040102"/>
          <w:sz w:val="22"/>
          <w:szCs w:val="22"/>
        </w:rPr>
        <w:t>. H</w:t>
      </w:r>
      <w:r>
        <w:rPr>
          <w:rFonts w:ascii="Arial" w:eastAsia="system-ui" w:hAnsi="Arial" w:cs="Arial"/>
          <w:color w:val="040102"/>
          <w:sz w:val="22"/>
          <w:szCs w:val="22"/>
        </w:rPr>
        <w:t xml:space="preserve">owever, this also means that the relationships </w:t>
      </w:r>
      <w:r w:rsidR="00A26DA1">
        <w:rPr>
          <w:rFonts w:ascii="Arial" w:eastAsia="system-ui" w:hAnsi="Arial" w:cs="Arial"/>
          <w:color w:val="040102"/>
          <w:sz w:val="22"/>
          <w:szCs w:val="22"/>
        </w:rPr>
        <w:t xml:space="preserve">that they have might be superficial and ultimately contribute to feelings of loneliness and isolation which will harm their mental health in the longer term. </w:t>
      </w:r>
    </w:p>
    <w:p w14:paraId="0DEB8120" w14:textId="77777777" w:rsidR="000A49FB" w:rsidRPr="000A49FB" w:rsidRDefault="000A49FB" w:rsidP="000A49FB">
      <w:pPr>
        <w:spacing w:line="360" w:lineRule="auto"/>
        <w:rPr>
          <w:rFonts w:ascii="Arial" w:eastAsia="system-ui" w:hAnsi="Arial" w:cs="Arial"/>
          <w:color w:val="040102"/>
          <w:sz w:val="22"/>
          <w:szCs w:val="22"/>
        </w:rPr>
      </w:pPr>
    </w:p>
    <w:p w14:paraId="0D4E8AEC" w14:textId="581506E6" w:rsidR="00A26DA1" w:rsidRDefault="004F76D2" w:rsidP="00A26DA1">
      <w:pPr>
        <w:spacing w:line="360" w:lineRule="auto"/>
        <w:rPr>
          <w:rFonts w:ascii="Arial" w:eastAsia="Arial" w:hAnsi="Arial" w:cs="Arial"/>
          <w:color w:val="000000" w:themeColor="text1"/>
          <w:sz w:val="22"/>
          <w:szCs w:val="22"/>
        </w:rPr>
      </w:pPr>
      <w:r>
        <w:rPr>
          <w:rFonts w:ascii="Arial" w:eastAsia="system-ui" w:hAnsi="Arial" w:cs="Arial"/>
          <w:color w:val="040102"/>
          <w:sz w:val="22"/>
          <w:szCs w:val="22"/>
        </w:rPr>
        <w:t>These issues with attachment</w:t>
      </w:r>
      <w:r w:rsidR="00A26DA1">
        <w:rPr>
          <w:rFonts w:ascii="Arial" w:eastAsia="system-ui" w:hAnsi="Arial" w:cs="Arial"/>
          <w:color w:val="040102"/>
          <w:sz w:val="22"/>
          <w:szCs w:val="22"/>
        </w:rPr>
        <w:t xml:space="preserve"> may be particularly because emotional and social scaffolding </w:t>
      </w:r>
      <w:r w:rsidR="74B54B2B" w:rsidRPr="73B5F6B5">
        <w:rPr>
          <w:rFonts w:ascii="Arial" w:eastAsia="Arial" w:hAnsi="Arial" w:cs="Arial"/>
          <w:color w:val="000000" w:themeColor="text1"/>
          <w:sz w:val="22"/>
          <w:szCs w:val="22"/>
        </w:rPr>
        <w:t>that was previously in place is put to the test throughout adolescence</w:t>
      </w:r>
      <w:r w:rsidR="00A26DA1">
        <w:rPr>
          <w:rFonts w:ascii="Arial" w:eastAsia="Arial" w:hAnsi="Arial" w:cs="Arial"/>
          <w:color w:val="000000" w:themeColor="text1"/>
          <w:sz w:val="22"/>
          <w:szCs w:val="22"/>
        </w:rPr>
        <w:t>. It is</w:t>
      </w:r>
      <w:r w:rsidR="74B54B2B" w:rsidRPr="73B5F6B5">
        <w:rPr>
          <w:rFonts w:ascii="Arial" w:eastAsia="Arial" w:hAnsi="Arial" w:cs="Arial"/>
          <w:color w:val="000000" w:themeColor="text1"/>
          <w:sz w:val="22"/>
          <w:szCs w:val="22"/>
        </w:rPr>
        <w:t xml:space="preserve"> a time of substantial development and rapid growth. </w:t>
      </w:r>
      <w:r w:rsidR="00A26DA1">
        <w:rPr>
          <w:rFonts w:ascii="Arial" w:eastAsia="Arial" w:hAnsi="Arial" w:cs="Arial"/>
          <w:color w:val="000000" w:themeColor="text1"/>
          <w:sz w:val="22"/>
          <w:szCs w:val="22"/>
        </w:rPr>
        <w:t>Supporting</w:t>
      </w:r>
      <w:r w:rsidR="74B54B2B" w:rsidRPr="73B5F6B5">
        <w:rPr>
          <w:rFonts w:ascii="Arial" w:eastAsia="Arial" w:hAnsi="Arial" w:cs="Arial"/>
          <w:color w:val="000000" w:themeColor="text1"/>
          <w:sz w:val="22"/>
          <w:szCs w:val="22"/>
        </w:rPr>
        <w:t xml:space="preserve"> young people</w:t>
      </w:r>
      <w:r w:rsidR="6857C2A0" w:rsidRPr="73B5F6B5">
        <w:rPr>
          <w:rFonts w:ascii="Arial" w:eastAsia="Arial" w:hAnsi="Arial" w:cs="Arial"/>
          <w:color w:val="000000" w:themeColor="text1"/>
          <w:sz w:val="22"/>
          <w:szCs w:val="22"/>
        </w:rPr>
        <w:t xml:space="preserve"> during</w:t>
      </w:r>
      <w:r w:rsidR="74B54B2B" w:rsidRPr="73B5F6B5">
        <w:rPr>
          <w:rFonts w:ascii="Arial" w:eastAsia="Arial" w:hAnsi="Arial" w:cs="Arial"/>
          <w:color w:val="000000" w:themeColor="text1"/>
          <w:sz w:val="22"/>
          <w:szCs w:val="22"/>
        </w:rPr>
        <w:t xml:space="preserve"> adolescence </w:t>
      </w:r>
      <w:r w:rsidR="00A26DA1">
        <w:rPr>
          <w:rFonts w:ascii="Arial" w:eastAsia="Arial" w:hAnsi="Arial" w:cs="Arial"/>
          <w:color w:val="000000" w:themeColor="text1"/>
          <w:sz w:val="22"/>
          <w:szCs w:val="22"/>
        </w:rPr>
        <w:t>can bring about a positive change</w:t>
      </w:r>
      <w:r w:rsidR="74B54B2B" w:rsidRPr="73B5F6B5">
        <w:rPr>
          <w:rFonts w:ascii="Arial" w:eastAsia="Arial" w:hAnsi="Arial" w:cs="Arial"/>
          <w:color w:val="000000" w:themeColor="text1"/>
          <w:sz w:val="22"/>
          <w:szCs w:val="22"/>
        </w:rPr>
        <w:t xml:space="preserve"> since the brain is, according to experts, "plastic" meaning that the experience of social connections can reshape and modify the brain.</w:t>
      </w:r>
      <w:r w:rsidR="185F4565" w:rsidRPr="73B5F6B5">
        <w:rPr>
          <w:rFonts w:ascii="Arial" w:eastAsia="Arial" w:hAnsi="Arial" w:cs="Arial"/>
          <w:color w:val="000000" w:themeColor="text1"/>
          <w:sz w:val="22"/>
          <w:szCs w:val="22"/>
        </w:rPr>
        <w:t xml:space="preserve"> </w:t>
      </w:r>
      <w:r w:rsidR="54791178" w:rsidRPr="73B5F6B5">
        <w:rPr>
          <w:rFonts w:ascii="Arial" w:eastAsia="Arial" w:hAnsi="Arial" w:cs="Arial"/>
          <w:color w:val="000000" w:themeColor="text1"/>
          <w:sz w:val="22"/>
          <w:szCs w:val="22"/>
        </w:rPr>
        <w:t xml:space="preserve">However, it is far more difficult for young people to achieve this kind of change than it would have been if they had received the proper support at the right stage in their early lives, as well as for those who work with and support them and their families. A child's development by 22 months is an effective measure of educational outcomes </w:t>
      </w:r>
      <w:r w:rsidR="49CA934E" w:rsidRPr="73B5F6B5">
        <w:rPr>
          <w:rFonts w:ascii="Arial" w:eastAsia="Arial" w:hAnsi="Arial" w:cs="Arial"/>
          <w:color w:val="000000" w:themeColor="text1"/>
          <w:sz w:val="22"/>
          <w:szCs w:val="22"/>
        </w:rPr>
        <w:t>by</w:t>
      </w:r>
      <w:r w:rsidR="54791178" w:rsidRPr="73B5F6B5">
        <w:rPr>
          <w:rFonts w:ascii="Arial" w:eastAsia="Arial" w:hAnsi="Arial" w:cs="Arial"/>
          <w:color w:val="000000" w:themeColor="text1"/>
          <w:sz w:val="22"/>
          <w:szCs w:val="22"/>
        </w:rPr>
        <w:t xml:space="preserve"> the age of 26, and over half of the attainment gap at</w:t>
      </w:r>
      <w:r w:rsidR="332832E4" w:rsidRPr="73B5F6B5">
        <w:rPr>
          <w:rFonts w:ascii="Arial" w:eastAsia="Arial" w:hAnsi="Arial" w:cs="Arial"/>
          <w:color w:val="000000" w:themeColor="text1"/>
          <w:sz w:val="22"/>
          <w:szCs w:val="22"/>
        </w:rPr>
        <w:t xml:space="preserve"> the age of</w:t>
      </w:r>
      <w:r w:rsidR="54791178" w:rsidRPr="73B5F6B5">
        <w:rPr>
          <w:rFonts w:ascii="Arial" w:eastAsia="Arial" w:hAnsi="Arial" w:cs="Arial"/>
          <w:color w:val="000000" w:themeColor="text1"/>
          <w:sz w:val="22"/>
          <w:szCs w:val="22"/>
        </w:rPr>
        <w:t xml:space="preserve"> 16 already exists before children enter school</w:t>
      </w:r>
      <w:r w:rsidR="00A26DA1">
        <w:rPr>
          <w:rFonts w:ascii="Arial" w:eastAsia="Arial" w:hAnsi="Arial" w:cs="Arial"/>
          <w:color w:val="000000" w:themeColor="text1"/>
          <w:sz w:val="22"/>
          <w:szCs w:val="22"/>
        </w:rPr>
        <w:t>.</w:t>
      </w:r>
      <w:r>
        <w:rPr>
          <w:rFonts w:ascii="Arial" w:eastAsia="Arial" w:hAnsi="Arial" w:cs="Arial"/>
          <w:color w:val="000000" w:themeColor="text1"/>
          <w:sz w:val="22"/>
          <w:szCs w:val="22"/>
        </w:rPr>
        <w:t xml:space="preserve"> However, Bowlby’s focus on the first couple years of life might not fully reflect </w:t>
      </w:r>
      <w:r w:rsidR="00DC1365">
        <w:rPr>
          <w:rFonts w:ascii="Arial" w:eastAsia="Arial" w:hAnsi="Arial" w:cs="Arial"/>
          <w:color w:val="000000" w:themeColor="text1"/>
          <w:sz w:val="22"/>
          <w:szCs w:val="22"/>
        </w:rPr>
        <w:t>all</w:t>
      </w:r>
      <w:r>
        <w:rPr>
          <w:rFonts w:ascii="Arial" w:eastAsia="Arial" w:hAnsi="Arial" w:cs="Arial"/>
          <w:color w:val="000000" w:themeColor="text1"/>
          <w:sz w:val="22"/>
          <w:szCs w:val="22"/>
        </w:rPr>
        <w:t xml:space="preserve"> the influences on a person’s development. For example, other relationships aside from the one with their primary caregiver can influence a child’s self-esteem. </w:t>
      </w:r>
      <w:r w:rsidR="00EA19B0">
        <w:rPr>
          <w:rFonts w:ascii="Arial" w:eastAsia="Arial" w:hAnsi="Arial" w:cs="Arial"/>
          <w:color w:val="000000" w:themeColor="text1"/>
          <w:sz w:val="22"/>
          <w:szCs w:val="22"/>
        </w:rPr>
        <w:t xml:space="preserve">Another weakness of Bowlby’s theory is that it may be outdated because child-rearing is very different today than in the 1950s when Bowlby was writing, especially as his society was one without the influence of social media. </w:t>
      </w:r>
    </w:p>
    <w:p w14:paraId="53ECF27A" w14:textId="77777777" w:rsidR="005D789C" w:rsidRDefault="005D789C" w:rsidP="00A26DA1">
      <w:pPr>
        <w:spacing w:line="360" w:lineRule="auto"/>
        <w:rPr>
          <w:rFonts w:ascii="Arial" w:eastAsia="system-ui" w:hAnsi="Arial" w:cs="Arial"/>
          <w:color w:val="040102"/>
          <w:sz w:val="22"/>
          <w:szCs w:val="22"/>
        </w:rPr>
      </w:pPr>
    </w:p>
    <w:p w14:paraId="1EC56578" w14:textId="643A4C3F" w:rsidR="000A49FB" w:rsidRPr="000A49FB" w:rsidRDefault="000A49FB" w:rsidP="000A49FB">
      <w:pPr>
        <w:spacing w:line="360" w:lineRule="atLeast"/>
        <w:rPr>
          <w:rFonts w:ascii="Arial" w:eastAsia="Times New Roman" w:hAnsi="Arial" w:cs="Arial"/>
          <w:lang w:val="en-GB" w:eastAsia="en-GB"/>
        </w:rPr>
      </w:pPr>
      <w:r w:rsidRPr="000A49FB">
        <w:rPr>
          <w:rFonts w:ascii="Arial" w:eastAsia="system-ui" w:hAnsi="Arial" w:cs="Arial"/>
          <w:color w:val="040102"/>
          <w:sz w:val="22"/>
          <w:szCs w:val="22"/>
        </w:rPr>
        <w:lastRenderedPageBreak/>
        <w:t xml:space="preserve">Parents’ and teens’ views about social media </w:t>
      </w:r>
      <w:r>
        <w:rPr>
          <w:rFonts w:ascii="Arial" w:eastAsia="system-ui" w:hAnsi="Arial" w:cs="Arial"/>
          <w:color w:val="040102"/>
          <w:sz w:val="22"/>
          <w:szCs w:val="22"/>
        </w:rPr>
        <w:t xml:space="preserve">vary </w:t>
      </w:r>
      <w:r w:rsidRPr="000A49FB">
        <w:rPr>
          <w:rFonts w:ascii="Arial" w:eastAsia="system-ui" w:hAnsi="Arial" w:cs="Arial"/>
          <w:color w:val="040102"/>
          <w:sz w:val="22"/>
          <w:szCs w:val="22"/>
        </w:rPr>
        <w:t>by race and ethnicity</w:t>
      </w:r>
      <w:r>
        <w:rPr>
          <w:rFonts w:ascii="Arial" w:eastAsia="system-ui" w:hAnsi="Arial" w:cs="Arial"/>
          <w:color w:val="040102"/>
          <w:sz w:val="22"/>
          <w:szCs w:val="22"/>
        </w:rPr>
        <w:t xml:space="preserve"> and</w:t>
      </w:r>
      <w:r w:rsidRPr="000A49FB">
        <w:rPr>
          <w:rFonts w:ascii="Arial" w:eastAsia="system-ui" w:hAnsi="Arial" w:cs="Arial"/>
          <w:color w:val="040102"/>
          <w:sz w:val="22"/>
          <w:szCs w:val="22"/>
        </w:rPr>
        <w:t xml:space="preserve"> significant racial and ethnic differences also exist. </w:t>
      </w:r>
      <w:r>
        <w:rPr>
          <w:rFonts w:ascii="Arial" w:eastAsia="system-ui" w:hAnsi="Arial" w:cs="Arial"/>
          <w:color w:val="040102"/>
          <w:sz w:val="22"/>
          <w:szCs w:val="22"/>
        </w:rPr>
        <w:t xml:space="preserve">This may mean that Erikson’s and Bowlby’s theories are too simplistic to reflect the complexities of how teenagers experience social media in the modern world and has this is influenced by their different identities. </w:t>
      </w:r>
      <w:r w:rsidRPr="000A49FB">
        <w:rPr>
          <w:rFonts w:ascii="Arial" w:eastAsia="system-ui" w:hAnsi="Arial" w:cs="Arial"/>
          <w:color w:val="040102"/>
          <w:sz w:val="22"/>
          <w:szCs w:val="22"/>
        </w:rPr>
        <w:t>Teen mental health is a major concern for seven out of 10 Black parents. This is greater than the percentages of Hispanic (52%) and white (55%) parents. Concerns regarding adolescent mental health are particularly prevalent among Black teenagers. Compared to 39% of Hispanic teens and a much lower percentage of White teens (31%), half of Black teens say they are extremely concerned. Fewer teenagers feel comfortable discussing their mental health with their parents, compared to most parents. Compared to 52% of teenagers, eight out of ten parents think they would be extremely or very comfortable doing so.</w:t>
      </w:r>
      <w:r w:rsidRPr="000A49FB">
        <w:rPr>
          <w:rFonts w:ascii="Arial" w:hAnsi="Arial" w:cs="Arial"/>
        </w:rPr>
        <w:t xml:space="preserve"> </w:t>
      </w:r>
      <w:r w:rsidRPr="000A49FB">
        <w:rPr>
          <w:rFonts w:ascii="Arial" w:eastAsia="system-ui" w:hAnsi="Arial" w:cs="Arial"/>
          <w:color w:val="040102"/>
          <w:sz w:val="22"/>
          <w:szCs w:val="22"/>
        </w:rPr>
        <w:t xml:space="preserve">At least 40% of teenagers believe social media platforms negatively impact their productivity (40%) and sleep quality (45%). Only a small percentage of people—roughly 10% or less—say social media sites assist with these issues. Additionally, almost one-third claim that these platforms are neither beneficial nor detrimental </w:t>
      </w:r>
      <w:r w:rsidRPr="000A49FB">
        <w:rPr>
          <w:rFonts w:ascii="Arial" w:hAnsi="Arial" w:cs="Arial"/>
          <w:color w:val="040102"/>
          <w:sz w:val="21"/>
          <w:szCs w:val="21"/>
          <w:shd w:val="clear" w:color="auto" w:fill="FFFFFF"/>
        </w:rPr>
        <w:t>(</w:t>
      </w:r>
      <w:proofErr w:type="spellStart"/>
      <w:r w:rsidRPr="000A49FB">
        <w:rPr>
          <w:rFonts w:ascii="Arial" w:hAnsi="Arial" w:cs="Arial"/>
          <w:color w:val="040102"/>
          <w:sz w:val="21"/>
          <w:szCs w:val="21"/>
          <w:shd w:val="clear" w:color="auto" w:fill="FFFFFF"/>
        </w:rPr>
        <w:t>Faverio</w:t>
      </w:r>
      <w:proofErr w:type="spellEnd"/>
      <w:r w:rsidRPr="000A49FB">
        <w:rPr>
          <w:rFonts w:ascii="Arial" w:hAnsi="Arial" w:cs="Arial"/>
          <w:color w:val="040102"/>
          <w:sz w:val="21"/>
          <w:szCs w:val="21"/>
          <w:shd w:val="clear" w:color="auto" w:fill="FFFFFF"/>
        </w:rPr>
        <w:t>, Anderson and Park, 2025)</w:t>
      </w:r>
      <w:r>
        <w:rPr>
          <w:rFonts w:ascii="Arial" w:hAnsi="Arial" w:cs="Arial"/>
          <w:color w:val="040102"/>
          <w:sz w:val="21"/>
          <w:szCs w:val="21"/>
          <w:shd w:val="clear" w:color="auto" w:fill="FFFFFF"/>
        </w:rPr>
        <w:t>.</w:t>
      </w:r>
    </w:p>
    <w:p w14:paraId="4A6351BC" w14:textId="77777777" w:rsidR="000A49FB" w:rsidRDefault="000A49FB" w:rsidP="00A26DA1">
      <w:pPr>
        <w:spacing w:line="360" w:lineRule="auto"/>
        <w:rPr>
          <w:rFonts w:ascii="Arial" w:eastAsia="Arial" w:hAnsi="Arial" w:cs="Arial"/>
          <w:color w:val="000000" w:themeColor="text1"/>
          <w:sz w:val="22"/>
          <w:szCs w:val="22"/>
        </w:rPr>
      </w:pPr>
    </w:p>
    <w:p w14:paraId="6E9AD44D" w14:textId="58DA5107" w:rsidR="174566A5" w:rsidRDefault="000A49FB" w:rsidP="00A26DA1">
      <w:p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I</w:t>
      </w:r>
      <w:r w:rsidR="00A26DA1">
        <w:rPr>
          <w:rFonts w:ascii="Arial" w:eastAsia="Arial" w:hAnsi="Arial" w:cs="Arial"/>
          <w:color w:val="000000" w:themeColor="text1"/>
          <w:sz w:val="22"/>
          <w:szCs w:val="22"/>
        </w:rPr>
        <w:t>n conclusion, s</w:t>
      </w:r>
      <w:r w:rsidR="174566A5" w:rsidRPr="73B5F6B5">
        <w:rPr>
          <w:rFonts w:ascii="Arial" w:eastAsia="Arial" w:hAnsi="Arial" w:cs="Arial"/>
          <w:color w:val="000000" w:themeColor="text1"/>
          <w:sz w:val="22"/>
          <w:szCs w:val="22"/>
        </w:rPr>
        <w:t xml:space="preserve">ocial media is a </w:t>
      </w:r>
      <w:r w:rsidR="003874BD" w:rsidRPr="73B5F6B5">
        <w:rPr>
          <w:rFonts w:ascii="Arial" w:eastAsia="Arial" w:hAnsi="Arial" w:cs="Arial"/>
          <w:color w:val="000000" w:themeColor="text1"/>
          <w:sz w:val="22"/>
          <w:szCs w:val="22"/>
        </w:rPr>
        <w:t>tool,</w:t>
      </w:r>
      <w:r w:rsidR="174566A5" w:rsidRPr="73B5F6B5">
        <w:rPr>
          <w:rFonts w:ascii="Arial" w:eastAsia="Arial" w:hAnsi="Arial" w:cs="Arial"/>
          <w:color w:val="000000" w:themeColor="text1"/>
          <w:sz w:val="22"/>
          <w:szCs w:val="22"/>
        </w:rPr>
        <w:t xml:space="preserve"> and its consequences depend on how it is used; it is neither simply beneficial nor malicious. Maintaining mental health requires deliberate boundaries, self-awareness, and mindful interaction.</w:t>
      </w:r>
      <w:r w:rsidR="63E85839" w:rsidRPr="73B5F6B5">
        <w:rPr>
          <w:rFonts w:ascii="Arial" w:eastAsia="Arial" w:hAnsi="Arial" w:cs="Arial"/>
          <w:color w:val="000000" w:themeColor="text1"/>
          <w:sz w:val="22"/>
          <w:szCs w:val="22"/>
        </w:rPr>
        <w:t xml:space="preserve"> Users can gain from social media without damage to their mental health by using it intelligently, creating a </w:t>
      </w:r>
      <w:r w:rsidR="1936EAC6" w:rsidRPr="73B5F6B5">
        <w:rPr>
          <w:rFonts w:ascii="Arial" w:eastAsia="Arial" w:hAnsi="Arial" w:cs="Arial"/>
          <w:color w:val="000000" w:themeColor="text1"/>
          <w:sz w:val="22"/>
          <w:szCs w:val="22"/>
        </w:rPr>
        <w:t>healthier</w:t>
      </w:r>
      <w:r w:rsidR="63E85839" w:rsidRPr="73B5F6B5">
        <w:rPr>
          <w:rFonts w:ascii="Arial" w:eastAsia="Arial" w:hAnsi="Arial" w:cs="Arial"/>
          <w:color w:val="000000" w:themeColor="text1"/>
          <w:sz w:val="22"/>
          <w:szCs w:val="22"/>
        </w:rPr>
        <w:t xml:space="preserve"> digital-life </w:t>
      </w:r>
      <w:r w:rsidR="08F9C14B" w:rsidRPr="73B5F6B5">
        <w:rPr>
          <w:rFonts w:ascii="Arial" w:eastAsia="Arial" w:hAnsi="Arial" w:cs="Arial"/>
          <w:color w:val="000000" w:themeColor="text1"/>
          <w:sz w:val="22"/>
          <w:szCs w:val="22"/>
        </w:rPr>
        <w:t xml:space="preserve">and </w:t>
      </w:r>
      <w:r w:rsidR="63E85839" w:rsidRPr="73B5F6B5">
        <w:rPr>
          <w:rFonts w:ascii="Arial" w:eastAsia="Arial" w:hAnsi="Arial" w:cs="Arial"/>
          <w:color w:val="000000" w:themeColor="text1"/>
          <w:sz w:val="22"/>
          <w:szCs w:val="22"/>
        </w:rPr>
        <w:t>well-being.</w:t>
      </w:r>
      <w:r w:rsidR="00A26DA1">
        <w:rPr>
          <w:rFonts w:ascii="Arial" w:eastAsia="Arial" w:hAnsi="Arial" w:cs="Arial"/>
          <w:color w:val="000000" w:themeColor="text1"/>
          <w:sz w:val="22"/>
          <w:szCs w:val="22"/>
        </w:rPr>
        <w:t xml:space="preserve"> Both Erikson’s psychosocial theory and Bowlby’s attachment theory can help us to understand how teenagers use social media. Erikson’s theory </w:t>
      </w:r>
      <w:proofErr w:type="spellStart"/>
      <w:r w:rsidR="00A26DA1">
        <w:rPr>
          <w:rFonts w:ascii="Arial" w:eastAsia="Arial" w:hAnsi="Arial" w:cs="Arial"/>
          <w:color w:val="000000" w:themeColor="text1"/>
          <w:sz w:val="22"/>
          <w:szCs w:val="22"/>
        </w:rPr>
        <w:t>emphasises</w:t>
      </w:r>
      <w:proofErr w:type="spellEnd"/>
      <w:r w:rsidR="00A26DA1">
        <w:rPr>
          <w:rFonts w:ascii="Arial" w:eastAsia="Arial" w:hAnsi="Arial" w:cs="Arial"/>
          <w:color w:val="000000" w:themeColor="text1"/>
          <w:sz w:val="22"/>
          <w:szCs w:val="22"/>
        </w:rPr>
        <w:t xml:space="preserve"> its use for teenagers finding their identity while Bowlby’s theory </w:t>
      </w:r>
      <w:r w:rsidR="004322BE">
        <w:rPr>
          <w:rFonts w:ascii="Arial" w:eastAsia="Arial" w:hAnsi="Arial" w:cs="Arial"/>
          <w:color w:val="000000" w:themeColor="text1"/>
          <w:sz w:val="22"/>
          <w:szCs w:val="22"/>
        </w:rPr>
        <w:t xml:space="preserve">looks at how it </w:t>
      </w:r>
      <w:r w:rsidR="003874BD">
        <w:rPr>
          <w:rFonts w:ascii="Arial" w:eastAsia="Arial" w:hAnsi="Arial" w:cs="Arial"/>
          <w:color w:val="000000" w:themeColor="text1"/>
          <w:sz w:val="22"/>
          <w:szCs w:val="22"/>
        </w:rPr>
        <w:t>facilitates</w:t>
      </w:r>
      <w:r w:rsidR="004322BE">
        <w:rPr>
          <w:rFonts w:ascii="Arial" w:eastAsia="Arial" w:hAnsi="Arial" w:cs="Arial"/>
          <w:color w:val="000000" w:themeColor="text1"/>
          <w:sz w:val="22"/>
          <w:szCs w:val="22"/>
        </w:rPr>
        <w:t xml:space="preserve"> relationships and help young people to feel connected.</w:t>
      </w:r>
      <w:r w:rsidR="00EA19B0">
        <w:rPr>
          <w:rFonts w:ascii="Arial" w:eastAsia="Arial" w:hAnsi="Arial" w:cs="Arial"/>
          <w:color w:val="000000" w:themeColor="text1"/>
          <w:sz w:val="22"/>
          <w:szCs w:val="22"/>
        </w:rPr>
        <w:t xml:space="preserve"> They do compliment each other and show the importance of young people having a healthy sense of self-esteem which is </w:t>
      </w:r>
      <w:r w:rsidR="003874BD">
        <w:rPr>
          <w:rFonts w:ascii="Arial" w:eastAsia="Arial" w:hAnsi="Arial" w:cs="Arial"/>
          <w:color w:val="000000" w:themeColor="text1"/>
          <w:sz w:val="22"/>
          <w:szCs w:val="22"/>
        </w:rPr>
        <w:t>important</w:t>
      </w:r>
      <w:r w:rsidR="00EA19B0">
        <w:rPr>
          <w:rFonts w:ascii="Arial" w:eastAsia="Arial" w:hAnsi="Arial" w:cs="Arial"/>
          <w:color w:val="000000" w:themeColor="text1"/>
          <w:sz w:val="22"/>
          <w:szCs w:val="22"/>
        </w:rPr>
        <w:t xml:space="preserve"> for mental health.</w:t>
      </w:r>
      <w:r w:rsidR="00A26DA1">
        <w:rPr>
          <w:rFonts w:ascii="Arial" w:eastAsia="Arial" w:hAnsi="Arial" w:cs="Arial"/>
          <w:color w:val="000000" w:themeColor="text1"/>
          <w:sz w:val="22"/>
          <w:szCs w:val="22"/>
        </w:rPr>
        <w:t xml:space="preserve"> </w:t>
      </w:r>
      <w:r w:rsidR="004322BE">
        <w:rPr>
          <w:rFonts w:ascii="Arial" w:eastAsia="Arial" w:hAnsi="Arial" w:cs="Arial"/>
          <w:color w:val="000000" w:themeColor="text1"/>
          <w:sz w:val="22"/>
          <w:szCs w:val="22"/>
        </w:rPr>
        <w:t>Both psychological explanations show how experiences in adolescence can</w:t>
      </w:r>
      <w:r w:rsidR="47A137BF" w:rsidRPr="73B5F6B5">
        <w:rPr>
          <w:rFonts w:ascii="Arial" w:eastAsia="Arial" w:hAnsi="Arial" w:cs="Arial"/>
          <w:color w:val="000000" w:themeColor="text1"/>
          <w:sz w:val="22"/>
          <w:szCs w:val="22"/>
        </w:rPr>
        <w:t xml:space="preserve"> shape the remainder of our lives</w:t>
      </w:r>
      <w:r w:rsidR="004322BE">
        <w:rPr>
          <w:rFonts w:ascii="Arial" w:eastAsia="Arial" w:hAnsi="Arial" w:cs="Arial"/>
          <w:color w:val="000000" w:themeColor="text1"/>
          <w:sz w:val="22"/>
          <w:szCs w:val="22"/>
        </w:rPr>
        <w:t xml:space="preserve"> and social media can have both a positive and negative impact on this</w:t>
      </w:r>
      <w:r w:rsidR="47A137BF" w:rsidRPr="73B5F6B5">
        <w:rPr>
          <w:rFonts w:ascii="Arial" w:eastAsia="Arial" w:hAnsi="Arial" w:cs="Arial"/>
          <w:color w:val="000000" w:themeColor="text1"/>
          <w:sz w:val="22"/>
          <w:szCs w:val="22"/>
        </w:rPr>
        <w:t>.</w:t>
      </w:r>
    </w:p>
    <w:p w14:paraId="7577FF95" w14:textId="0281A35E" w:rsidR="73B5F6B5" w:rsidRDefault="73B5F6B5" w:rsidP="73B5F6B5">
      <w:pPr>
        <w:rPr>
          <w:rFonts w:ascii="Arial" w:eastAsia="Arial" w:hAnsi="Arial" w:cs="Arial"/>
          <w:b/>
          <w:bCs/>
          <w:color w:val="000000" w:themeColor="text1"/>
          <w:sz w:val="22"/>
          <w:szCs w:val="22"/>
        </w:rPr>
      </w:pPr>
    </w:p>
    <w:p w14:paraId="226A8FBB" w14:textId="77777777" w:rsidR="00001E55" w:rsidRDefault="00001E55" w:rsidP="73B5F6B5">
      <w:pPr>
        <w:rPr>
          <w:rFonts w:ascii="Arial" w:eastAsia="Arial" w:hAnsi="Arial" w:cs="Arial"/>
          <w:b/>
          <w:bCs/>
          <w:color w:val="000000" w:themeColor="text1"/>
          <w:sz w:val="22"/>
          <w:szCs w:val="22"/>
        </w:rPr>
      </w:pPr>
    </w:p>
    <w:p w14:paraId="694CEAC7" w14:textId="77777777" w:rsidR="00001E55" w:rsidRDefault="00001E55" w:rsidP="73B5F6B5">
      <w:pPr>
        <w:rPr>
          <w:rFonts w:ascii="Arial" w:eastAsia="Arial" w:hAnsi="Arial" w:cs="Arial"/>
          <w:b/>
          <w:bCs/>
          <w:color w:val="000000" w:themeColor="text1"/>
          <w:sz w:val="22"/>
          <w:szCs w:val="22"/>
        </w:rPr>
      </w:pPr>
    </w:p>
    <w:p w14:paraId="5C76920E" w14:textId="77777777" w:rsidR="00001E55" w:rsidRDefault="00001E55" w:rsidP="73B5F6B5">
      <w:pPr>
        <w:rPr>
          <w:rFonts w:ascii="Arial" w:eastAsia="Arial" w:hAnsi="Arial" w:cs="Arial"/>
          <w:b/>
          <w:bCs/>
          <w:color w:val="000000" w:themeColor="text1"/>
          <w:sz w:val="22"/>
          <w:szCs w:val="22"/>
        </w:rPr>
      </w:pPr>
    </w:p>
    <w:p w14:paraId="3AA6082A" w14:textId="77777777" w:rsidR="00001E55" w:rsidRDefault="00001E55" w:rsidP="73B5F6B5">
      <w:pPr>
        <w:rPr>
          <w:rFonts w:ascii="Arial" w:eastAsia="Arial" w:hAnsi="Arial" w:cs="Arial"/>
          <w:b/>
          <w:bCs/>
          <w:color w:val="000000" w:themeColor="text1"/>
          <w:sz w:val="22"/>
          <w:szCs w:val="22"/>
        </w:rPr>
      </w:pPr>
    </w:p>
    <w:p w14:paraId="32A6C195" w14:textId="77777777" w:rsidR="00001E55" w:rsidRDefault="00001E55" w:rsidP="73B5F6B5">
      <w:pPr>
        <w:rPr>
          <w:rFonts w:ascii="Arial" w:eastAsia="Arial" w:hAnsi="Arial" w:cs="Arial"/>
          <w:b/>
          <w:bCs/>
          <w:color w:val="000000" w:themeColor="text1"/>
          <w:sz w:val="22"/>
          <w:szCs w:val="22"/>
        </w:rPr>
      </w:pPr>
    </w:p>
    <w:p w14:paraId="31969217" w14:textId="0BE010BA" w:rsidR="002816D7" w:rsidRDefault="36843F02" w:rsidP="00A26DA1">
      <w:pPr>
        <w:rPr>
          <w:rFonts w:ascii="Arial" w:eastAsia="Arial" w:hAnsi="Arial" w:cs="Arial"/>
          <w:color w:val="000000" w:themeColor="text1"/>
          <w:sz w:val="22"/>
          <w:szCs w:val="22"/>
        </w:rPr>
      </w:pPr>
      <w:r w:rsidRPr="73B5F6B5">
        <w:rPr>
          <w:rFonts w:ascii="Arial" w:eastAsia="Arial" w:hAnsi="Arial" w:cs="Arial"/>
          <w:b/>
          <w:bCs/>
          <w:color w:val="000000" w:themeColor="text1"/>
          <w:sz w:val="22"/>
          <w:szCs w:val="22"/>
        </w:rPr>
        <w:lastRenderedPageBreak/>
        <w:t>References</w:t>
      </w:r>
    </w:p>
    <w:p w14:paraId="23F8E4B4" w14:textId="3944B185" w:rsidR="000A49FB" w:rsidRPr="000A49FB" w:rsidRDefault="002816D7" w:rsidP="000A49FB">
      <w:pPr>
        <w:pStyle w:val="NoSpacing"/>
        <w:rPr>
          <w:rFonts w:ascii="Arial" w:hAnsi="Arial" w:cs="Arial"/>
          <w:sz w:val="22"/>
          <w:szCs w:val="22"/>
        </w:rPr>
      </w:pPr>
      <w:r w:rsidRPr="000A49FB">
        <w:rPr>
          <w:rFonts w:ascii="Arial" w:hAnsi="Arial" w:cs="Arial"/>
          <w:sz w:val="22"/>
          <w:szCs w:val="22"/>
        </w:rPr>
        <w:t xml:space="preserve">Anon, (n.d.) </w:t>
      </w:r>
      <w:r w:rsidRPr="000A49FB">
        <w:rPr>
          <w:rFonts w:ascii="Arial" w:hAnsi="Arial" w:cs="Arial"/>
          <w:i/>
          <w:iCs/>
          <w:sz w:val="22"/>
          <w:szCs w:val="22"/>
        </w:rPr>
        <w:t>Relationships - Simply Psychology</w:t>
      </w:r>
      <w:r w:rsidRPr="000A49FB">
        <w:rPr>
          <w:rFonts w:ascii="Arial" w:hAnsi="Arial" w:cs="Arial"/>
          <w:sz w:val="22"/>
          <w:szCs w:val="22"/>
        </w:rPr>
        <w:t xml:space="preserve">. [online] Available at: https://www.simplypsychology.org/how-to-have-a-better-relationship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7 July 2026</w:t>
      </w:r>
      <w:r w:rsidR="004322BE" w:rsidRPr="000A49FB">
        <w:rPr>
          <w:rFonts w:ascii="Arial" w:hAnsi="Arial" w:cs="Arial"/>
          <w:sz w:val="22"/>
          <w:szCs w:val="22"/>
        </w:rPr>
        <w:t>)</w:t>
      </w:r>
      <w:r w:rsidRPr="000A49FB">
        <w:rPr>
          <w:rFonts w:ascii="Arial" w:hAnsi="Arial" w:cs="Arial"/>
          <w:sz w:val="22"/>
          <w:szCs w:val="22"/>
        </w:rPr>
        <w:t>.</w:t>
      </w:r>
    </w:p>
    <w:p w14:paraId="7BA43F5A" w14:textId="77777777" w:rsidR="000A49FB" w:rsidRPr="000A49FB" w:rsidRDefault="000A49FB" w:rsidP="000A49FB">
      <w:pPr>
        <w:pStyle w:val="NoSpacing"/>
        <w:rPr>
          <w:rFonts w:ascii="Arial" w:hAnsi="Arial" w:cs="Arial"/>
          <w:sz w:val="22"/>
          <w:szCs w:val="22"/>
        </w:rPr>
      </w:pPr>
    </w:p>
    <w:p w14:paraId="5E5F5AF8" w14:textId="1E6AA0B7" w:rsidR="002816D7" w:rsidRPr="000A49FB" w:rsidRDefault="002816D7" w:rsidP="000A49FB">
      <w:pPr>
        <w:pStyle w:val="NoSpacing"/>
        <w:rPr>
          <w:rFonts w:ascii="Arial" w:hAnsi="Arial" w:cs="Arial"/>
          <w:sz w:val="22"/>
          <w:szCs w:val="22"/>
        </w:rPr>
      </w:pPr>
      <w:r w:rsidRPr="000A49FB">
        <w:rPr>
          <w:rFonts w:ascii="Arial" w:hAnsi="Arial" w:cs="Arial"/>
          <w:sz w:val="22"/>
          <w:szCs w:val="22"/>
        </w:rPr>
        <w:t xml:space="preserve">Barnett-Jones, B. (2023) </w:t>
      </w:r>
      <w:r w:rsidR="004322BE" w:rsidRPr="000A49FB">
        <w:rPr>
          <w:rFonts w:ascii="Arial" w:hAnsi="Arial" w:cs="Arial"/>
          <w:sz w:val="22"/>
          <w:szCs w:val="22"/>
        </w:rPr>
        <w:t>‘</w:t>
      </w:r>
      <w:r w:rsidRPr="000A49FB">
        <w:rPr>
          <w:rFonts w:ascii="Arial" w:hAnsi="Arial" w:cs="Arial"/>
          <w:sz w:val="22"/>
          <w:szCs w:val="22"/>
        </w:rPr>
        <w:t>Our first few years as a child can determine the rest of our lives</w:t>
      </w:r>
      <w:r w:rsidR="004322BE" w:rsidRPr="000A49FB">
        <w:rPr>
          <w:rFonts w:ascii="Arial" w:hAnsi="Arial" w:cs="Arial"/>
          <w:sz w:val="22"/>
          <w:szCs w:val="22"/>
        </w:rPr>
        <w:t>’,</w:t>
      </w:r>
      <w:r w:rsidRPr="000A49FB">
        <w:rPr>
          <w:rFonts w:ascii="Arial" w:hAnsi="Arial" w:cs="Arial"/>
          <w:sz w:val="22"/>
          <w:szCs w:val="22"/>
        </w:rPr>
        <w:t xml:space="preserve"> </w:t>
      </w:r>
      <w:r w:rsidRPr="000A49FB">
        <w:rPr>
          <w:rFonts w:ascii="Arial" w:hAnsi="Arial" w:cs="Arial"/>
          <w:i/>
          <w:iCs/>
          <w:sz w:val="22"/>
          <w:szCs w:val="22"/>
        </w:rPr>
        <w:t>The Guardian</w:t>
      </w:r>
      <w:r w:rsidRPr="000A49FB">
        <w:rPr>
          <w:rFonts w:ascii="Arial" w:hAnsi="Arial" w:cs="Arial"/>
          <w:sz w:val="22"/>
          <w:szCs w:val="22"/>
        </w:rPr>
        <w:t xml:space="preserve">. [online] 3 Apr. Available at: https://www.theguardian.com/commentisfree/2023/apr/03/early-years-support-parents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8 July 2026</w:t>
      </w:r>
      <w:r w:rsidR="004322BE" w:rsidRPr="000A49FB">
        <w:rPr>
          <w:rFonts w:ascii="Arial" w:hAnsi="Arial" w:cs="Arial"/>
          <w:sz w:val="22"/>
          <w:szCs w:val="22"/>
        </w:rPr>
        <w:t>)</w:t>
      </w:r>
      <w:r w:rsidRPr="000A49FB">
        <w:rPr>
          <w:rFonts w:ascii="Arial" w:hAnsi="Arial" w:cs="Arial"/>
          <w:sz w:val="22"/>
          <w:szCs w:val="22"/>
        </w:rPr>
        <w:t>.</w:t>
      </w:r>
    </w:p>
    <w:p w14:paraId="5CD062F8" w14:textId="77777777" w:rsidR="002816D7" w:rsidRPr="000A49FB" w:rsidRDefault="002816D7" w:rsidP="000A49FB">
      <w:pPr>
        <w:pStyle w:val="NoSpacing"/>
        <w:rPr>
          <w:rFonts w:ascii="Arial" w:hAnsi="Arial" w:cs="Arial"/>
          <w:sz w:val="22"/>
          <w:szCs w:val="22"/>
        </w:rPr>
      </w:pPr>
    </w:p>
    <w:p w14:paraId="0B31C85E" w14:textId="09DF4E0A" w:rsidR="002816D7" w:rsidRPr="000A49FB" w:rsidRDefault="002816D7" w:rsidP="000A49FB">
      <w:pPr>
        <w:pStyle w:val="NoSpacing"/>
        <w:rPr>
          <w:rFonts w:ascii="Arial" w:hAnsi="Arial" w:cs="Arial"/>
          <w:sz w:val="22"/>
          <w:szCs w:val="22"/>
        </w:rPr>
      </w:pPr>
      <w:r w:rsidRPr="000A49FB">
        <w:rPr>
          <w:rFonts w:ascii="Arial" w:hAnsi="Arial" w:cs="Arial"/>
          <w:sz w:val="22"/>
          <w:szCs w:val="22"/>
        </w:rPr>
        <w:t xml:space="preserve">Cambridge Dictionary (2023). </w:t>
      </w:r>
      <w:r w:rsidR="004322BE" w:rsidRPr="000A49FB">
        <w:rPr>
          <w:rFonts w:ascii="Arial" w:hAnsi="Arial" w:cs="Arial"/>
          <w:i/>
          <w:iCs/>
          <w:sz w:val="22"/>
          <w:szCs w:val="22"/>
        </w:rPr>
        <w:t>C</w:t>
      </w:r>
      <w:r w:rsidRPr="000A49FB">
        <w:rPr>
          <w:rFonts w:ascii="Arial" w:hAnsi="Arial" w:cs="Arial"/>
          <w:i/>
          <w:iCs/>
          <w:sz w:val="22"/>
          <w:szCs w:val="22"/>
        </w:rPr>
        <w:t>urate</w:t>
      </w:r>
      <w:r w:rsidRPr="000A49FB">
        <w:rPr>
          <w:rFonts w:ascii="Arial" w:hAnsi="Arial" w:cs="Arial"/>
          <w:sz w:val="22"/>
          <w:szCs w:val="22"/>
        </w:rPr>
        <w:t xml:space="preserve">. [online] @CambridgeWords. Available at: </w:t>
      </w:r>
      <w:hyperlink r:id="rId11">
        <w:r w:rsidRPr="000A49FB">
          <w:rPr>
            <w:rStyle w:val="Hyperlink"/>
            <w:rFonts w:ascii="Arial" w:hAnsi="Arial" w:cs="Arial"/>
            <w:sz w:val="22"/>
            <w:szCs w:val="22"/>
          </w:rPr>
          <w:t>https://dictionary.cambridge.org/dictionary/english/curate</w:t>
        </w:r>
      </w:hyperlink>
      <w:r w:rsidRPr="000A49FB">
        <w:rPr>
          <w:rFonts w:ascii="Arial" w:hAnsi="Arial" w:cs="Arial"/>
          <w:sz w:val="22"/>
          <w:szCs w:val="22"/>
        </w:rPr>
        <w:t xml:space="preserve">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5 July 2026</w:t>
      </w:r>
      <w:r w:rsidR="004322BE" w:rsidRPr="000A49FB">
        <w:rPr>
          <w:rFonts w:ascii="Arial" w:hAnsi="Arial" w:cs="Arial"/>
          <w:sz w:val="22"/>
          <w:szCs w:val="22"/>
        </w:rPr>
        <w:t>)</w:t>
      </w:r>
      <w:r w:rsidRPr="000A49FB">
        <w:rPr>
          <w:rFonts w:ascii="Arial" w:hAnsi="Arial" w:cs="Arial"/>
          <w:sz w:val="22"/>
          <w:szCs w:val="22"/>
        </w:rPr>
        <w:t>.</w:t>
      </w:r>
    </w:p>
    <w:p w14:paraId="435C569A" w14:textId="77777777" w:rsidR="002816D7" w:rsidRPr="000A49FB" w:rsidRDefault="002816D7" w:rsidP="000A49FB">
      <w:pPr>
        <w:pStyle w:val="NoSpacing"/>
        <w:rPr>
          <w:rFonts w:ascii="Arial" w:hAnsi="Arial" w:cs="Arial"/>
          <w:sz w:val="22"/>
          <w:szCs w:val="22"/>
        </w:rPr>
      </w:pPr>
    </w:p>
    <w:p w14:paraId="0FE083AF" w14:textId="2878DF52" w:rsidR="002816D7" w:rsidRPr="000A49FB" w:rsidRDefault="002816D7" w:rsidP="000A49FB">
      <w:pPr>
        <w:pStyle w:val="NoSpacing"/>
        <w:rPr>
          <w:rFonts w:ascii="Arial" w:eastAsia="Times New Roman" w:hAnsi="Arial" w:cs="Arial"/>
          <w:i/>
          <w:iCs/>
          <w:color w:val="2A2A2A"/>
          <w:sz w:val="22"/>
          <w:szCs w:val="22"/>
          <w:lang w:val="en-GB" w:eastAsia="zh-CN"/>
        </w:rPr>
      </w:pPr>
      <w:proofErr w:type="spellStart"/>
      <w:r w:rsidRPr="000A49FB">
        <w:rPr>
          <w:rFonts w:ascii="Arial" w:hAnsi="Arial" w:cs="Arial"/>
          <w:sz w:val="22"/>
          <w:szCs w:val="22"/>
        </w:rPr>
        <w:t>Faverio</w:t>
      </w:r>
      <w:proofErr w:type="spellEnd"/>
      <w:r w:rsidRPr="000A49FB">
        <w:rPr>
          <w:rFonts w:ascii="Arial" w:hAnsi="Arial" w:cs="Arial"/>
          <w:sz w:val="22"/>
          <w:szCs w:val="22"/>
        </w:rPr>
        <w:t xml:space="preserve">, M. (2025) </w:t>
      </w:r>
      <w:r w:rsidR="000A49FB" w:rsidRPr="000A49FB">
        <w:rPr>
          <w:rFonts w:ascii="Arial" w:eastAsia="Times New Roman" w:hAnsi="Arial" w:cs="Arial"/>
          <w:i/>
          <w:iCs/>
          <w:color w:val="2A2A2A"/>
          <w:sz w:val="22"/>
          <w:szCs w:val="22"/>
          <w:lang w:val="en-GB" w:eastAsia="zh-CN"/>
        </w:rPr>
        <w:t>Racial and gender differences in parents’ and teens’ concerns about teen mental health</w:t>
      </w:r>
      <w:r w:rsidR="000A49FB" w:rsidRPr="000A49FB">
        <w:rPr>
          <w:rFonts w:ascii="Arial" w:eastAsia="Times New Roman" w:hAnsi="Arial" w:cs="Arial"/>
          <w:i/>
          <w:iCs/>
          <w:color w:val="2A2A2A"/>
          <w:sz w:val="22"/>
          <w:szCs w:val="22"/>
          <w:lang w:val="en-GB" w:eastAsia="zh-CN"/>
        </w:rPr>
        <w:t xml:space="preserve"> </w:t>
      </w:r>
      <w:r w:rsidRPr="000A49FB">
        <w:rPr>
          <w:rFonts w:ascii="Arial" w:hAnsi="Arial" w:cs="Arial"/>
          <w:sz w:val="22"/>
          <w:szCs w:val="22"/>
        </w:rPr>
        <w:t>Pew Research Center. Available at:</w:t>
      </w:r>
      <w:r w:rsidR="000A49FB" w:rsidRPr="000A49FB">
        <w:rPr>
          <w:rFonts w:ascii="Arial" w:hAnsi="Arial" w:cs="Arial"/>
          <w:sz w:val="22"/>
          <w:szCs w:val="22"/>
        </w:rPr>
        <w:t xml:space="preserve"> </w:t>
      </w:r>
      <w:r w:rsidRPr="000A49FB">
        <w:rPr>
          <w:rFonts w:ascii="Arial" w:hAnsi="Arial" w:cs="Arial"/>
          <w:sz w:val="22"/>
          <w:szCs w:val="22"/>
        </w:rPr>
        <w:t>https://</w:t>
      </w:r>
      <w:r w:rsidR="000A49FB" w:rsidRPr="000A49FB">
        <w:rPr>
          <w:rFonts w:ascii="Arial" w:hAnsi="Arial" w:cs="Arial"/>
          <w:sz w:val="22"/>
          <w:szCs w:val="22"/>
        </w:rPr>
        <w:t>w</w:t>
      </w:r>
      <w:r w:rsidR="000A49FB" w:rsidRPr="000A49FB">
        <w:rPr>
          <w:rFonts w:ascii="Arial" w:hAnsi="Arial" w:cs="Arial"/>
          <w:sz w:val="22"/>
          <w:szCs w:val="22"/>
        </w:rPr>
        <w:t>w</w:t>
      </w:r>
      <w:r w:rsidR="000A49FB" w:rsidRPr="000A49FB">
        <w:rPr>
          <w:rFonts w:ascii="Arial" w:hAnsi="Arial" w:cs="Arial"/>
          <w:sz w:val="22"/>
          <w:szCs w:val="22"/>
        </w:rPr>
        <w:t>w.pewresearch.org/internet/2025/04/22/teens-social-media-and-mental-health/pi_2025-04-22_teens-social-media-mental-health_0-03/</w:t>
      </w:r>
      <w:r w:rsidRPr="000A49FB">
        <w:rPr>
          <w:rFonts w:ascii="Arial" w:hAnsi="Arial" w:cs="Arial"/>
          <w:sz w:val="22"/>
          <w:szCs w:val="22"/>
        </w:rPr>
        <w:t xml:space="preserve">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5 July 2026</w:t>
      </w:r>
      <w:r w:rsidR="004322BE" w:rsidRPr="000A49FB">
        <w:rPr>
          <w:rFonts w:ascii="Arial" w:hAnsi="Arial" w:cs="Arial"/>
          <w:sz w:val="22"/>
          <w:szCs w:val="22"/>
        </w:rPr>
        <w:t>)</w:t>
      </w:r>
      <w:r w:rsidRPr="000A49FB">
        <w:rPr>
          <w:rFonts w:ascii="Arial" w:hAnsi="Arial" w:cs="Arial"/>
          <w:sz w:val="22"/>
          <w:szCs w:val="22"/>
        </w:rPr>
        <w:t xml:space="preserve">. </w:t>
      </w:r>
    </w:p>
    <w:p w14:paraId="37E12C40" w14:textId="77777777" w:rsidR="000A49FB" w:rsidRDefault="000A49FB" w:rsidP="000A49FB">
      <w:pPr>
        <w:pStyle w:val="NoSpacing"/>
        <w:rPr>
          <w:rFonts w:ascii="Arial" w:eastAsia="Times New Roman" w:hAnsi="Arial" w:cs="Arial"/>
          <w:sz w:val="22"/>
          <w:szCs w:val="22"/>
          <w:lang w:val="en-GB" w:eastAsia="en-GB"/>
        </w:rPr>
      </w:pPr>
    </w:p>
    <w:p w14:paraId="0986A912" w14:textId="546B73C2" w:rsidR="000A49FB" w:rsidRPr="000A49FB" w:rsidRDefault="000A49FB" w:rsidP="000A49FB">
      <w:pPr>
        <w:pStyle w:val="NoSpacing"/>
        <w:rPr>
          <w:rFonts w:ascii="Arial" w:eastAsia="Times New Roman" w:hAnsi="Arial" w:cs="Arial"/>
          <w:sz w:val="22"/>
          <w:szCs w:val="22"/>
          <w:lang w:val="en-GB" w:eastAsia="en-GB"/>
        </w:rPr>
      </w:pPr>
      <w:proofErr w:type="spellStart"/>
      <w:r w:rsidRPr="000A49FB">
        <w:rPr>
          <w:rFonts w:ascii="Arial" w:eastAsia="Times New Roman" w:hAnsi="Arial" w:cs="Arial"/>
          <w:sz w:val="22"/>
          <w:szCs w:val="22"/>
          <w:lang w:val="en-GB" w:eastAsia="en-GB"/>
        </w:rPr>
        <w:t>Faverio</w:t>
      </w:r>
      <w:proofErr w:type="spellEnd"/>
      <w:r w:rsidRPr="000A49FB">
        <w:rPr>
          <w:rFonts w:ascii="Arial" w:eastAsia="Times New Roman" w:hAnsi="Arial" w:cs="Arial"/>
          <w:sz w:val="22"/>
          <w:szCs w:val="22"/>
          <w:lang w:val="en-GB" w:eastAsia="en-GB"/>
        </w:rPr>
        <w:t xml:space="preserve">, M., Anderson, M. and Park, E. (2025) </w:t>
      </w:r>
      <w:r w:rsidRPr="000A49FB">
        <w:rPr>
          <w:rFonts w:ascii="Arial" w:eastAsia="Times New Roman" w:hAnsi="Arial" w:cs="Arial"/>
          <w:i/>
          <w:iCs/>
          <w:sz w:val="22"/>
          <w:szCs w:val="22"/>
          <w:lang w:val="en-GB" w:eastAsia="en-GB"/>
        </w:rPr>
        <w:t>Teens, Social Media and Mental Health</w:t>
      </w:r>
      <w:r w:rsidRPr="000A49FB">
        <w:rPr>
          <w:rFonts w:ascii="Arial" w:eastAsia="Times New Roman" w:hAnsi="Arial" w:cs="Arial"/>
          <w:sz w:val="22"/>
          <w:szCs w:val="22"/>
          <w:lang w:val="en-GB" w:eastAsia="en-GB"/>
        </w:rPr>
        <w:t xml:space="preserve">. [online] Pew Research </w:t>
      </w:r>
      <w:proofErr w:type="spellStart"/>
      <w:r w:rsidRPr="000A49FB">
        <w:rPr>
          <w:rFonts w:ascii="Arial" w:eastAsia="Times New Roman" w:hAnsi="Arial" w:cs="Arial"/>
          <w:sz w:val="22"/>
          <w:szCs w:val="22"/>
          <w:lang w:val="en-GB" w:eastAsia="en-GB"/>
        </w:rPr>
        <w:t>Center</w:t>
      </w:r>
      <w:proofErr w:type="spellEnd"/>
      <w:r w:rsidRPr="000A49FB">
        <w:rPr>
          <w:rFonts w:ascii="Arial" w:eastAsia="Times New Roman" w:hAnsi="Arial" w:cs="Arial"/>
          <w:sz w:val="22"/>
          <w:szCs w:val="22"/>
          <w:lang w:val="en-GB" w:eastAsia="en-GB"/>
        </w:rPr>
        <w:t>. Available at: https://www.pewresearch.org/internet/2025/04/22/teens-social-media-and-mental-health/ (Accessed 17 July 2026).</w:t>
      </w:r>
    </w:p>
    <w:p w14:paraId="1EF9F229" w14:textId="77777777" w:rsidR="000A49FB" w:rsidRPr="000A49FB" w:rsidRDefault="000A49FB" w:rsidP="000A49FB">
      <w:pPr>
        <w:pStyle w:val="NoSpacing"/>
        <w:rPr>
          <w:rFonts w:ascii="Arial" w:hAnsi="Arial" w:cs="Arial"/>
          <w:sz w:val="22"/>
          <w:szCs w:val="22"/>
          <w:lang w:val="en-GB"/>
        </w:rPr>
      </w:pPr>
    </w:p>
    <w:p w14:paraId="332899A1" w14:textId="72B82F42" w:rsidR="002816D7" w:rsidRPr="000A49FB" w:rsidRDefault="002816D7" w:rsidP="000A49FB">
      <w:pPr>
        <w:pStyle w:val="NoSpacing"/>
        <w:rPr>
          <w:rFonts w:ascii="Arial" w:hAnsi="Arial" w:cs="Arial"/>
          <w:sz w:val="22"/>
          <w:szCs w:val="22"/>
        </w:rPr>
      </w:pPr>
      <w:r w:rsidRPr="000A49FB">
        <w:rPr>
          <w:rFonts w:ascii="Arial" w:hAnsi="Arial" w:cs="Arial"/>
          <w:sz w:val="22"/>
          <w:szCs w:val="22"/>
        </w:rPr>
        <w:t xml:space="preserve">Khalaf, A.M., </w:t>
      </w:r>
      <w:proofErr w:type="spellStart"/>
      <w:r w:rsidRPr="000A49FB">
        <w:rPr>
          <w:rFonts w:ascii="Arial" w:hAnsi="Arial" w:cs="Arial"/>
          <w:sz w:val="22"/>
          <w:szCs w:val="22"/>
        </w:rPr>
        <w:t>Alubied</w:t>
      </w:r>
      <w:proofErr w:type="spellEnd"/>
      <w:r w:rsidRPr="000A49FB">
        <w:rPr>
          <w:rFonts w:ascii="Arial" w:hAnsi="Arial" w:cs="Arial"/>
          <w:sz w:val="22"/>
          <w:szCs w:val="22"/>
        </w:rPr>
        <w:t xml:space="preserve">, A.A., Khalaf, A.M. and </w:t>
      </w:r>
      <w:proofErr w:type="spellStart"/>
      <w:r w:rsidRPr="000A49FB">
        <w:rPr>
          <w:rFonts w:ascii="Arial" w:hAnsi="Arial" w:cs="Arial"/>
          <w:sz w:val="22"/>
          <w:szCs w:val="22"/>
        </w:rPr>
        <w:t>Rifaey</w:t>
      </w:r>
      <w:proofErr w:type="spellEnd"/>
      <w:r w:rsidRPr="000A49FB">
        <w:rPr>
          <w:rFonts w:ascii="Arial" w:hAnsi="Arial" w:cs="Arial"/>
          <w:sz w:val="22"/>
          <w:szCs w:val="22"/>
        </w:rPr>
        <w:t xml:space="preserve">, A.A. (2023) </w:t>
      </w:r>
      <w:r w:rsidR="004322BE" w:rsidRPr="000A49FB">
        <w:rPr>
          <w:rFonts w:ascii="Arial" w:hAnsi="Arial" w:cs="Arial"/>
          <w:sz w:val="22"/>
          <w:szCs w:val="22"/>
        </w:rPr>
        <w:t>‘</w:t>
      </w:r>
      <w:r w:rsidRPr="000A49FB">
        <w:rPr>
          <w:rFonts w:ascii="Arial" w:hAnsi="Arial" w:cs="Arial"/>
          <w:sz w:val="22"/>
          <w:szCs w:val="22"/>
        </w:rPr>
        <w:t>The impact of social media on the mental health of adolescents and young adults: A systematic review</w:t>
      </w:r>
      <w:r w:rsidR="004322BE" w:rsidRPr="000A49FB">
        <w:rPr>
          <w:rFonts w:ascii="Arial" w:hAnsi="Arial" w:cs="Arial"/>
          <w:sz w:val="22"/>
          <w:szCs w:val="22"/>
        </w:rPr>
        <w:t>’,</w:t>
      </w:r>
      <w:r w:rsidRPr="000A49FB">
        <w:rPr>
          <w:rFonts w:ascii="Arial" w:hAnsi="Arial" w:cs="Arial"/>
          <w:sz w:val="22"/>
          <w:szCs w:val="22"/>
        </w:rPr>
        <w:t xml:space="preserve"> </w:t>
      </w:r>
      <w:proofErr w:type="spellStart"/>
      <w:r w:rsidRPr="000A49FB">
        <w:rPr>
          <w:rFonts w:ascii="Arial" w:hAnsi="Arial" w:cs="Arial"/>
          <w:i/>
          <w:iCs/>
          <w:sz w:val="22"/>
          <w:szCs w:val="22"/>
        </w:rPr>
        <w:t>Cureus</w:t>
      </w:r>
      <w:proofErr w:type="spellEnd"/>
      <w:r w:rsidRPr="000A49FB">
        <w:rPr>
          <w:rFonts w:ascii="Arial" w:hAnsi="Arial" w:cs="Arial"/>
          <w:sz w:val="22"/>
          <w:szCs w:val="22"/>
        </w:rPr>
        <w:t>, [online] 15(8), pp.1–10. doi:10.7759/cureus.42990.</w:t>
      </w:r>
      <w:r w:rsidRPr="000A49FB">
        <w:rPr>
          <w:rFonts w:ascii="Arial" w:hAnsi="Arial" w:cs="Arial"/>
          <w:sz w:val="22"/>
          <w:szCs w:val="22"/>
          <w:lang w:val="en-GB"/>
        </w:rPr>
        <w:t xml:space="preserve"> </w:t>
      </w:r>
    </w:p>
    <w:p w14:paraId="5F9FA656" w14:textId="77777777" w:rsidR="004322BE" w:rsidRPr="000A49FB" w:rsidRDefault="004322BE" w:rsidP="000A49FB">
      <w:pPr>
        <w:pStyle w:val="NoSpacing"/>
        <w:rPr>
          <w:rFonts w:ascii="Arial" w:hAnsi="Arial" w:cs="Arial"/>
          <w:sz w:val="22"/>
          <w:szCs w:val="22"/>
        </w:rPr>
      </w:pPr>
    </w:p>
    <w:p w14:paraId="379A9326" w14:textId="2F9B359F" w:rsidR="002816D7" w:rsidRPr="000A49FB" w:rsidRDefault="002816D7" w:rsidP="000A49FB">
      <w:pPr>
        <w:pStyle w:val="NoSpacing"/>
        <w:rPr>
          <w:rFonts w:ascii="Arial" w:hAnsi="Arial" w:cs="Arial"/>
          <w:sz w:val="22"/>
          <w:szCs w:val="22"/>
        </w:rPr>
      </w:pPr>
      <w:r w:rsidRPr="000A49FB">
        <w:rPr>
          <w:rFonts w:ascii="Arial" w:hAnsi="Arial" w:cs="Arial"/>
          <w:sz w:val="22"/>
          <w:szCs w:val="22"/>
          <w:lang w:val="en-GB"/>
        </w:rPr>
        <w:t xml:space="preserve">McLeod, S. (2025) </w:t>
      </w:r>
      <w:r w:rsidRPr="000A49FB">
        <w:rPr>
          <w:rFonts w:ascii="Arial" w:hAnsi="Arial" w:cs="Arial"/>
          <w:i/>
          <w:iCs/>
          <w:sz w:val="22"/>
          <w:szCs w:val="22"/>
          <w:lang w:val="en-GB"/>
        </w:rPr>
        <w:t>Erik Erikson’s Stages of Psychosocial Development</w:t>
      </w:r>
      <w:r w:rsidRPr="000A49FB">
        <w:rPr>
          <w:rFonts w:ascii="Arial" w:hAnsi="Arial" w:cs="Arial"/>
          <w:sz w:val="22"/>
          <w:szCs w:val="22"/>
          <w:lang w:val="en-GB"/>
        </w:rPr>
        <w:t xml:space="preserve">. [online] Simply Psychology. Available at: </w:t>
      </w:r>
      <w:hyperlink r:id="rId12" w:history="1">
        <w:r w:rsidR="004322BE" w:rsidRPr="000A49FB">
          <w:rPr>
            <w:rStyle w:val="Hyperlink"/>
            <w:rFonts w:ascii="Arial" w:hAnsi="Arial" w:cs="Arial"/>
            <w:sz w:val="22"/>
            <w:szCs w:val="22"/>
            <w:lang w:val="en-GB"/>
          </w:rPr>
          <w:t>https://www.simplypsychology.org/Erik-Erikson.html</w:t>
        </w:r>
        <w:r w:rsidR="004322BE" w:rsidRPr="000A49FB">
          <w:rPr>
            <w:rStyle w:val="Hyperlink"/>
            <w:rFonts w:ascii="Arial" w:eastAsia="Calibri" w:hAnsi="Arial" w:cs="Arial"/>
            <w:sz w:val="22"/>
            <w:szCs w:val="22"/>
            <w:lang w:val="en-GB"/>
          </w:rPr>
          <w:t xml:space="preserve">. </w:t>
        </w:r>
      </w:hyperlink>
      <w:r w:rsidR="004322BE" w:rsidRPr="000A49FB">
        <w:rPr>
          <w:rFonts w:ascii="Arial" w:hAnsi="Arial" w:cs="Arial"/>
          <w:sz w:val="22"/>
          <w:szCs w:val="22"/>
          <w:lang w:val="en-GB"/>
        </w:rPr>
        <w:t xml:space="preserve"> (Accessed: 07 July 2026).</w:t>
      </w:r>
    </w:p>
    <w:p w14:paraId="16599401" w14:textId="77777777" w:rsidR="002816D7" w:rsidRPr="000A49FB" w:rsidRDefault="002816D7" w:rsidP="000A49FB">
      <w:pPr>
        <w:pStyle w:val="NoSpacing"/>
        <w:rPr>
          <w:rFonts w:ascii="Arial" w:hAnsi="Arial" w:cs="Arial"/>
          <w:sz w:val="22"/>
          <w:szCs w:val="22"/>
        </w:rPr>
      </w:pPr>
    </w:p>
    <w:p w14:paraId="400BF498" w14:textId="58A61848" w:rsidR="002816D7" w:rsidRPr="000A49FB" w:rsidRDefault="002816D7" w:rsidP="000A49FB">
      <w:pPr>
        <w:pStyle w:val="NoSpacing"/>
        <w:rPr>
          <w:rFonts w:ascii="Arial" w:hAnsi="Arial" w:cs="Arial"/>
          <w:sz w:val="22"/>
          <w:szCs w:val="22"/>
        </w:rPr>
      </w:pPr>
      <w:r w:rsidRPr="000A49FB">
        <w:rPr>
          <w:rFonts w:ascii="Arial" w:hAnsi="Arial" w:cs="Arial"/>
          <w:sz w:val="22"/>
          <w:szCs w:val="22"/>
        </w:rPr>
        <w:t xml:space="preserve">McLeod, S. (2025) </w:t>
      </w:r>
      <w:r w:rsidRPr="000A49FB">
        <w:rPr>
          <w:rFonts w:ascii="Arial" w:hAnsi="Arial" w:cs="Arial"/>
          <w:i/>
          <w:iCs/>
          <w:sz w:val="22"/>
          <w:szCs w:val="22"/>
        </w:rPr>
        <w:t>John Bowlby’s Attachment Theory</w:t>
      </w:r>
      <w:r w:rsidRPr="000A49FB">
        <w:rPr>
          <w:rFonts w:ascii="Arial" w:hAnsi="Arial" w:cs="Arial"/>
          <w:sz w:val="22"/>
          <w:szCs w:val="22"/>
        </w:rPr>
        <w:t xml:space="preserve">. [online] Simply Psychology. Available at: https://www.simplypsychology.org/bowlby.html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7 July 2026</w:t>
      </w:r>
      <w:r w:rsidR="004322BE" w:rsidRPr="000A49FB">
        <w:rPr>
          <w:rFonts w:ascii="Arial" w:hAnsi="Arial" w:cs="Arial"/>
          <w:sz w:val="22"/>
          <w:szCs w:val="22"/>
        </w:rPr>
        <w:t>)</w:t>
      </w:r>
      <w:r w:rsidRPr="000A49FB">
        <w:rPr>
          <w:rFonts w:ascii="Arial" w:hAnsi="Arial" w:cs="Arial"/>
          <w:sz w:val="22"/>
          <w:szCs w:val="22"/>
        </w:rPr>
        <w:t>.</w:t>
      </w:r>
    </w:p>
    <w:p w14:paraId="728D086E" w14:textId="77777777" w:rsidR="002816D7" w:rsidRPr="000A49FB" w:rsidRDefault="002816D7" w:rsidP="000A49FB">
      <w:pPr>
        <w:pStyle w:val="NoSpacing"/>
        <w:rPr>
          <w:rFonts w:ascii="Arial" w:hAnsi="Arial" w:cs="Arial"/>
          <w:sz w:val="22"/>
          <w:szCs w:val="22"/>
        </w:rPr>
      </w:pPr>
    </w:p>
    <w:p w14:paraId="25B33241" w14:textId="6452807E" w:rsidR="002816D7" w:rsidRPr="000A49FB" w:rsidRDefault="002816D7" w:rsidP="000A49FB">
      <w:pPr>
        <w:pStyle w:val="NoSpacing"/>
        <w:rPr>
          <w:rFonts w:ascii="Arial" w:hAnsi="Arial" w:cs="Arial"/>
          <w:sz w:val="22"/>
          <w:szCs w:val="22"/>
        </w:rPr>
      </w:pPr>
      <w:r w:rsidRPr="000A49FB">
        <w:rPr>
          <w:rFonts w:ascii="Arial" w:hAnsi="Arial" w:cs="Arial"/>
          <w:sz w:val="22"/>
          <w:szCs w:val="22"/>
        </w:rPr>
        <w:t xml:space="preserve">Mulligan, A. (2026) </w:t>
      </w:r>
      <w:r w:rsidRPr="000A49FB">
        <w:rPr>
          <w:rFonts w:ascii="Arial" w:hAnsi="Arial" w:cs="Arial"/>
          <w:i/>
          <w:iCs/>
          <w:sz w:val="22"/>
          <w:szCs w:val="22"/>
        </w:rPr>
        <w:t>How Social Media Affects Mental Health: Risks, Benefits, and Healthy Boundaries</w:t>
      </w:r>
      <w:r w:rsidRPr="000A49FB">
        <w:rPr>
          <w:rFonts w:ascii="Arial" w:hAnsi="Arial" w:cs="Arial"/>
          <w:sz w:val="22"/>
          <w:szCs w:val="22"/>
        </w:rPr>
        <w:t xml:space="preserve">. [online] Psychreg. Available at: https://www.psychreg.org/how-social-media-affects-mental-health-risks-benefits-healthy-boundaries/ </w:t>
      </w:r>
      <w:r w:rsidR="004322BE" w:rsidRPr="000A49FB">
        <w:rPr>
          <w:rFonts w:ascii="Arial" w:hAnsi="Arial" w:cs="Arial"/>
          <w:sz w:val="22"/>
          <w:szCs w:val="22"/>
        </w:rPr>
        <w:t>(</w:t>
      </w:r>
      <w:r w:rsidRPr="000A49FB">
        <w:rPr>
          <w:rFonts w:ascii="Arial" w:hAnsi="Arial" w:cs="Arial"/>
          <w:sz w:val="22"/>
          <w:szCs w:val="22"/>
        </w:rPr>
        <w:t>Accessed</w:t>
      </w:r>
      <w:r w:rsidR="004322BE" w:rsidRPr="000A49FB">
        <w:rPr>
          <w:rFonts w:ascii="Arial" w:hAnsi="Arial" w:cs="Arial"/>
          <w:sz w:val="22"/>
          <w:szCs w:val="22"/>
        </w:rPr>
        <w:t>:</w:t>
      </w:r>
      <w:r w:rsidRPr="000A49FB">
        <w:rPr>
          <w:rFonts w:ascii="Arial" w:hAnsi="Arial" w:cs="Arial"/>
          <w:sz w:val="22"/>
          <w:szCs w:val="22"/>
        </w:rPr>
        <w:t xml:space="preserve"> </w:t>
      </w:r>
      <w:r w:rsidR="004322BE" w:rsidRPr="000A49FB">
        <w:rPr>
          <w:rFonts w:ascii="Arial" w:hAnsi="Arial" w:cs="Arial"/>
          <w:sz w:val="22"/>
          <w:szCs w:val="22"/>
        </w:rPr>
        <w:t>0</w:t>
      </w:r>
      <w:r w:rsidRPr="000A49FB">
        <w:rPr>
          <w:rFonts w:ascii="Arial" w:hAnsi="Arial" w:cs="Arial"/>
          <w:sz w:val="22"/>
          <w:szCs w:val="22"/>
        </w:rPr>
        <w:t>6 July 2026</w:t>
      </w:r>
      <w:r w:rsidR="004322BE" w:rsidRPr="000A49FB">
        <w:rPr>
          <w:rFonts w:ascii="Arial" w:hAnsi="Arial" w:cs="Arial"/>
          <w:sz w:val="22"/>
          <w:szCs w:val="22"/>
        </w:rPr>
        <w:t>)</w:t>
      </w:r>
      <w:r w:rsidRPr="000A49FB">
        <w:rPr>
          <w:rFonts w:ascii="Arial" w:hAnsi="Arial" w:cs="Arial"/>
          <w:sz w:val="22"/>
          <w:szCs w:val="22"/>
        </w:rPr>
        <w:t>.</w:t>
      </w:r>
    </w:p>
    <w:p w14:paraId="59595918" w14:textId="77777777" w:rsidR="002816D7" w:rsidRPr="000A49FB" w:rsidRDefault="002816D7" w:rsidP="000A49FB">
      <w:pPr>
        <w:pStyle w:val="NoSpacing"/>
        <w:rPr>
          <w:rFonts w:ascii="Arial" w:hAnsi="Arial" w:cs="Arial"/>
          <w:sz w:val="22"/>
          <w:szCs w:val="22"/>
          <w:lang w:val="en-GB"/>
        </w:rPr>
      </w:pPr>
    </w:p>
    <w:p w14:paraId="669BA294" w14:textId="56A8A204" w:rsidR="002816D7" w:rsidRPr="000A49FB" w:rsidRDefault="002816D7" w:rsidP="000A49FB">
      <w:pPr>
        <w:pStyle w:val="NoSpacing"/>
        <w:rPr>
          <w:rFonts w:ascii="Arial" w:hAnsi="Arial" w:cs="Arial"/>
          <w:sz w:val="22"/>
          <w:szCs w:val="22"/>
          <w:lang w:val="en-GB"/>
        </w:rPr>
      </w:pPr>
      <w:r w:rsidRPr="000A49FB">
        <w:rPr>
          <w:rFonts w:ascii="Arial" w:hAnsi="Arial" w:cs="Arial"/>
          <w:sz w:val="22"/>
          <w:szCs w:val="22"/>
          <w:lang w:val="en-GB"/>
        </w:rPr>
        <w:t xml:space="preserve">Orenstein, G. A., &amp; Lewis, L. (2022) </w:t>
      </w:r>
      <w:r w:rsidRPr="000A49FB">
        <w:rPr>
          <w:rFonts w:ascii="Arial" w:hAnsi="Arial" w:cs="Arial"/>
          <w:i/>
          <w:iCs/>
          <w:sz w:val="22"/>
          <w:szCs w:val="22"/>
          <w:lang w:val="en-GB"/>
        </w:rPr>
        <w:t xml:space="preserve">Eriksons Stages of Psychosocial Development. </w:t>
      </w:r>
      <w:r w:rsidR="004322BE" w:rsidRPr="000A49FB">
        <w:rPr>
          <w:rFonts w:ascii="Arial" w:hAnsi="Arial" w:cs="Arial"/>
          <w:sz w:val="22"/>
          <w:szCs w:val="22"/>
          <w:lang w:val="en-GB"/>
        </w:rPr>
        <w:t>i</w:t>
      </w:r>
      <w:r w:rsidRPr="000A49FB">
        <w:rPr>
          <w:rFonts w:ascii="Arial" w:hAnsi="Arial" w:cs="Arial"/>
          <w:sz w:val="22"/>
          <w:szCs w:val="22"/>
          <w:lang w:val="en-GB"/>
        </w:rPr>
        <w:t xml:space="preserve">n </w:t>
      </w:r>
      <w:proofErr w:type="spellStart"/>
      <w:r w:rsidRPr="000A49FB">
        <w:rPr>
          <w:rFonts w:ascii="Arial" w:hAnsi="Arial" w:cs="Arial"/>
          <w:sz w:val="22"/>
          <w:szCs w:val="22"/>
          <w:lang w:val="en-GB"/>
        </w:rPr>
        <w:t>StatPearls</w:t>
      </w:r>
      <w:proofErr w:type="spellEnd"/>
      <w:r w:rsidRPr="000A49FB">
        <w:rPr>
          <w:rFonts w:ascii="Arial" w:hAnsi="Arial" w:cs="Arial"/>
          <w:sz w:val="22"/>
          <w:szCs w:val="22"/>
          <w:lang w:val="en-GB"/>
        </w:rPr>
        <w:t xml:space="preserve"> [Internet], Treasure Island (FL). StatPearls Publishing. - References - Scientific Research Publishing. [online] Available at: https://www.scirp.org/reference/referencespapers?referenceid=3609458 </w:t>
      </w:r>
      <w:r w:rsidR="004322BE" w:rsidRPr="000A49FB">
        <w:rPr>
          <w:rFonts w:ascii="Arial" w:hAnsi="Arial" w:cs="Arial"/>
          <w:sz w:val="22"/>
          <w:szCs w:val="22"/>
          <w:lang w:val="en-GB"/>
        </w:rPr>
        <w:t>(</w:t>
      </w:r>
      <w:r w:rsidRPr="000A49FB">
        <w:rPr>
          <w:rFonts w:ascii="Arial" w:hAnsi="Arial" w:cs="Arial"/>
          <w:sz w:val="22"/>
          <w:szCs w:val="22"/>
          <w:lang w:val="en-GB"/>
        </w:rPr>
        <w:t>Accessed</w:t>
      </w:r>
      <w:r w:rsidR="004322BE" w:rsidRPr="000A49FB">
        <w:rPr>
          <w:rFonts w:ascii="Arial" w:hAnsi="Arial" w:cs="Arial"/>
          <w:sz w:val="22"/>
          <w:szCs w:val="22"/>
          <w:lang w:val="en-GB"/>
        </w:rPr>
        <w:t>:</w:t>
      </w:r>
      <w:r w:rsidRPr="000A49FB">
        <w:rPr>
          <w:rFonts w:ascii="Arial" w:hAnsi="Arial" w:cs="Arial"/>
          <w:sz w:val="22"/>
          <w:szCs w:val="22"/>
          <w:lang w:val="en-GB"/>
        </w:rPr>
        <w:t xml:space="preserve"> </w:t>
      </w:r>
      <w:r w:rsidR="004322BE" w:rsidRPr="000A49FB">
        <w:rPr>
          <w:rFonts w:ascii="Arial" w:hAnsi="Arial" w:cs="Arial"/>
          <w:sz w:val="22"/>
          <w:szCs w:val="22"/>
          <w:lang w:val="en-GB"/>
        </w:rPr>
        <w:t>0</w:t>
      </w:r>
      <w:r w:rsidRPr="000A49FB">
        <w:rPr>
          <w:rFonts w:ascii="Arial" w:hAnsi="Arial" w:cs="Arial"/>
          <w:sz w:val="22"/>
          <w:szCs w:val="22"/>
          <w:lang w:val="en-GB"/>
        </w:rPr>
        <w:t>7 July 2026</w:t>
      </w:r>
      <w:r w:rsidR="004322BE" w:rsidRPr="000A49FB">
        <w:rPr>
          <w:rFonts w:ascii="Arial" w:hAnsi="Arial" w:cs="Arial"/>
          <w:sz w:val="22"/>
          <w:szCs w:val="22"/>
          <w:lang w:val="en-GB"/>
        </w:rPr>
        <w:t>)</w:t>
      </w:r>
      <w:r w:rsidRPr="000A49FB">
        <w:rPr>
          <w:rFonts w:ascii="Arial" w:hAnsi="Arial" w:cs="Arial"/>
          <w:sz w:val="22"/>
          <w:szCs w:val="22"/>
          <w:lang w:val="en-GB"/>
        </w:rPr>
        <w:t xml:space="preserve">. </w:t>
      </w:r>
    </w:p>
    <w:p w14:paraId="76745A42" w14:textId="77777777" w:rsidR="002816D7" w:rsidRPr="000A49FB" w:rsidRDefault="002816D7" w:rsidP="000A49FB">
      <w:pPr>
        <w:pStyle w:val="NoSpacing"/>
        <w:rPr>
          <w:rFonts w:ascii="Arial" w:eastAsia="Arial" w:hAnsi="Arial" w:cs="Arial"/>
          <w:sz w:val="22"/>
          <w:szCs w:val="22"/>
        </w:rPr>
      </w:pPr>
    </w:p>
    <w:p w14:paraId="042BAA01" w14:textId="56532FDD" w:rsidR="002816D7" w:rsidRPr="000A49FB" w:rsidRDefault="002816D7" w:rsidP="000A49FB">
      <w:pPr>
        <w:pStyle w:val="NoSpacing"/>
        <w:rPr>
          <w:rFonts w:ascii="Arial" w:eastAsia="Arial" w:hAnsi="Arial" w:cs="Arial"/>
          <w:sz w:val="22"/>
          <w:szCs w:val="22"/>
        </w:rPr>
      </w:pPr>
      <w:r w:rsidRPr="000A49FB">
        <w:rPr>
          <w:rFonts w:ascii="Arial" w:eastAsia="Arial" w:hAnsi="Arial" w:cs="Arial"/>
          <w:sz w:val="22"/>
          <w:szCs w:val="22"/>
        </w:rPr>
        <w:t xml:space="preserve">The Attachment Project (2024) </w:t>
      </w:r>
      <w:r w:rsidRPr="000A49FB">
        <w:rPr>
          <w:rFonts w:ascii="Arial" w:eastAsia="Arial" w:hAnsi="Arial" w:cs="Arial"/>
          <w:i/>
          <w:iCs/>
          <w:sz w:val="22"/>
          <w:szCs w:val="22"/>
        </w:rPr>
        <w:t>John Bowlby and Attachment Theory: Stages and Working Model</w:t>
      </w:r>
      <w:r w:rsidRPr="000A49FB">
        <w:rPr>
          <w:rFonts w:ascii="Arial" w:eastAsia="Arial" w:hAnsi="Arial" w:cs="Arial"/>
          <w:sz w:val="22"/>
          <w:szCs w:val="22"/>
        </w:rPr>
        <w:t xml:space="preserve">. [online] Attachment Project. Available at: https://www.attachmentproject.com/attachment-theory/john-bowlby/ </w:t>
      </w:r>
      <w:r w:rsidR="004322BE" w:rsidRPr="000A49FB">
        <w:rPr>
          <w:rFonts w:ascii="Arial" w:eastAsia="Arial" w:hAnsi="Arial" w:cs="Arial"/>
          <w:sz w:val="22"/>
          <w:szCs w:val="22"/>
        </w:rPr>
        <w:t>(</w:t>
      </w:r>
      <w:r w:rsidRPr="000A49FB">
        <w:rPr>
          <w:rFonts w:ascii="Arial" w:eastAsia="Arial" w:hAnsi="Arial" w:cs="Arial"/>
          <w:sz w:val="22"/>
          <w:szCs w:val="22"/>
        </w:rPr>
        <w:t>Accessed</w:t>
      </w:r>
      <w:r w:rsidR="004322BE" w:rsidRPr="000A49FB">
        <w:rPr>
          <w:rFonts w:ascii="Arial" w:eastAsia="Arial" w:hAnsi="Arial" w:cs="Arial"/>
          <w:sz w:val="22"/>
          <w:szCs w:val="22"/>
        </w:rPr>
        <w:t>:</w:t>
      </w:r>
      <w:r w:rsidRPr="000A49FB">
        <w:rPr>
          <w:rFonts w:ascii="Arial" w:eastAsia="Arial" w:hAnsi="Arial" w:cs="Arial"/>
          <w:sz w:val="22"/>
          <w:szCs w:val="22"/>
        </w:rPr>
        <w:t xml:space="preserve"> </w:t>
      </w:r>
      <w:r w:rsidR="004322BE" w:rsidRPr="000A49FB">
        <w:rPr>
          <w:rFonts w:ascii="Arial" w:eastAsia="Arial" w:hAnsi="Arial" w:cs="Arial"/>
          <w:sz w:val="22"/>
          <w:szCs w:val="22"/>
        </w:rPr>
        <w:t>0</w:t>
      </w:r>
      <w:r w:rsidRPr="000A49FB">
        <w:rPr>
          <w:rFonts w:ascii="Arial" w:eastAsia="Arial" w:hAnsi="Arial" w:cs="Arial"/>
          <w:sz w:val="22"/>
          <w:szCs w:val="22"/>
        </w:rPr>
        <w:t>8 July 2026</w:t>
      </w:r>
      <w:r w:rsidR="004322BE" w:rsidRPr="000A49FB">
        <w:rPr>
          <w:rFonts w:ascii="Arial" w:eastAsia="Arial" w:hAnsi="Arial" w:cs="Arial"/>
          <w:sz w:val="22"/>
          <w:szCs w:val="22"/>
        </w:rPr>
        <w:t>)</w:t>
      </w:r>
      <w:r w:rsidRPr="000A49FB">
        <w:rPr>
          <w:rFonts w:ascii="Arial" w:eastAsia="Arial" w:hAnsi="Arial" w:cs="Arial"/>
          <w:sz w:val="22"/>
          <w:szCs w:val="22"/>
        </w:rPr>
        <w:t>.</w:t>
      </w:r>
    </w:p>
    <w:p w14:paraId="6337B4D7" w14:textId="77777777" w:rsidR="002816D7" w:rsidRPr="000A49FB" w:rsidRDefault="002816D7" w:rsidP="000A49FB">
      <w:pPr>
        <w:pStyle w:val="NoSpacing"/>
        <w:rPr>
          <w:rFonts w:ascii="Arial" w:hAnsi="Arial" w:cs="Arial"/>
          <w:sz w:val="22"/>
          <w:szCs w:val="22"/>
          <w:lang w:val="en-GB"/>
        </w:rPr>
      </w:pPr>
    </w:p>
    <w:p w14:paraId="1A258F67" w14:textId="1CEE3130" w:rsidR="002816D7" w:rsidRPr="000A49FB" w:rsidRDefault="002816D7" w:rsidP="000A49FB">
      <w:pPr>
        <w:pStyle w:val="NoSpacing"/>
        <w:rPr>
          <w:rFonts w:ascii="Arial" w:hAnsi="Arial" w:cs="Arial"/>
          <w:sz w:val="22"/>
          <w:szCs w:val="22"/>
          <w:lang w:val="en-GB"/>
        </w:rPr>
      </w:pPr>
      <w:r w:rsidRPr="000A49FB">
        <w:rPr>
          <w:rFonts w:ascii="Arial" w:hAnsi="Arial" w:cs="Arial"/>
          <w:sz w:val="22"/>
          <w:szCs w:val="22"/>
          <w:lang w:val="en-GB"/>
        </w:rPr>
        <w:t xml:space="preserve">Urvi </w:t>
      </w:r>
      <w:proofErr w:type="spellStart"/>
      <w:r w:rsidRPr="000A49FB">
        <w:rPr>
          <w:rFonts w:ascii="Arial" w:hAnsi="Arial" w:cs="Arial"/>
          <w:sz w:val="22"/>
          <w:szCs w:val="22"/>
          <w:lang w:val="en-GB"/>
        </w:rPr>
        <w:t>Vadher</w:t>
      </w:r>
      <w:proofErr w:type="spellEnd"/>
      <w:r w:rsidRPr="000A49FB">
        <w:rPr>
          <w:rFonts w:ascii="Arial" w:hAnsi="Arial" w:cs="Arial"/>
          <w:sz w:val="22"/>
          <w:szCs w:val="22"/>
          <w:lang w:val="en-GB"/>
        </w:rPr>
        <w:t xml:space="preserve"> (2025) </w:t>
      </w:r>
      <w:r w:rsidRPr="000A49FB">
        <w:rPr>
          <w:rFonts w:ascii="Arial" w:hAnsi="Arial" w:cs="Arial"/>
          <w:i/>
          <w:iCs/>
          <w:sz w:val="22"/>
          <w:szCs w:val="22"/>
          <w:lang w:val="en-GB"/>
        </w:rPr>
        <w:t>The Impact of Social Media on Mental Health</w:t>
      </w:r>
      <w:r w:rsidRPr="000A49FB">
        <w:rPr>
          <w:rFonts w:ascii="Arial" w:hAnsi="Arial" w:cs="Arial"/>
          <w:sz w:val="22"/>
          <w:szCs w:val="22"/>
          <w:lang w:val="en-GB"/>
        </w:rPr>
        <w:t xml:space="preserve">. [online] Positivity. Available at: https://positivity.org/mindfulness/the-impact-of-social-media-on-mental-health </w:t>
      </w:r>
      <w:r w:rsidR="00A801F4" w:rsidRPr="000A49FB">
        <w:rPr>
          <w:rFonts w:ascii="Arial" w:hAnsi="Arial" w:cs="Arial"/>
          <w:sz w:val="22"/>
          <w:szCs w:val="22"/>
          <w:lang w:val="en-GB"/>
        </w:rPr>
        <w:t>(</w:t>
      </w:r>
      <w:r w:rsidRPr="000A49FB">
        <w:rPr>
          <w:rFonts w:ascii="Arial" w:hAnsi="Arial" w:cs="Arial"/>
          <w:sz w:val="22"/>
          <w:szCs w:val="22"/>
          <w:lang w:val="en-GB"/>
        </w:rPr>
        <w:t>Accessed</w:t>
      </w:r>
      <w:r w:rsidR="00A801F4" w:rsidRPr="000A49FB">
        <w:rPr>
          <w:rFonts w:ascii="Arial" w:hAnsi="Arial" w:cs="Arial"/>
          <w:sz w:val="22"/>
          <w:szCs w:val="22"/>
          <w:lang w:val="en-GB"/>
        </w:rPr>
        <w:t>:</w:t>
      </w:r>
      <w:r w:rsidRPr="000A49FB">
        <w:rPr>
          <w:rFonts w:ascii="Arial" w:hAnsi="Arial" w:cs="Arial"/>
          <w:sz w:val="22"/>
          <w:szCs w:val="22"/>
          <w:lang w:val="en-GB"/>
        </w:rPr>
        <w:t xml:space="preserve"> </w:t>
      </w:r>
      <w:r w:rsidR="00A801F4" w:rsidRPr="000A49FB">
        <w:rPr>
          <w:rFonts w:ascii="Arial" w:hAnsi="Arial" w:cs="Arial"/>
          <w:sz w:val="22"/>
          <w:szCs w:val="22"/>
          <w:lang w:val="en-GB"/>
        </w:rPr>
        <w:t>0</w:t>
      </w:r>
      <w:r w:rsidRPr="000A49FB">
        <w:rPr>
          <w:rFonts w:ascii="Arial" w:hAnsi="Arial" w:cs="Arial"/>
          <w:sz w:val="22"/>
          <w:szCs w:val="22"/>
          <w:lang w:val="en-GB"/>
        </w:rPr>
        <w:t>7 July 2026</w:t>
      </w:r>
      <w:r w:rsidR="00A801F4" w:rsidRPr="000A49FB">
        <w:rPr>
          <w:rFonts w:ascii="Arial" w:hAnsi="Arial" w:cs="Arial"/>
          <w:sz w:val="22"/>
          <w:szCs w:val="22"/>
          <w:lang w:val="en-GB"/>
        </w:rPr>
        <w:t>)</w:t>
      </w:r>
      <w:r w:rsidRPr="000A49FB">
        <w:rPr>
          <w:rFonts w:ascii="Arial" w:hAnsi="Arial" w:cs="Arial"/>
          <w:sz w:val="22"/>
          <w:szCs w:val="22"/>
          <w:lang w:val="en-GB"/>
        </w:rPr>
        <w:t>.</w:t>
      </w:r>
    </w:p>
    <w:p w14:paraId="2C23BAC2" w14:textId="77777777" w:rsidR="004322BE" w:rsidRPr="000A49FB" w:rsidRDefault="004322BE" w:rsidP="000A49FB">
      <w:pPr>
        <w:pStyle w:val="NoSpacing"/>
        <w:rPr>
          <w:rFonts w:ascii="Arial" w:hAnsi="Arial" w:cs="Arial"/>
          <w:sz w:val="22"/>
          <w:szCs w:val="22"/>
          <w:lang w:val="en-GB"/>
        </w:rPr>
      </w:pPr>
    </w:p>
    <w:p w14:paraId="22CC8E80" w14:textId="76342F28" w:rsidR="004322BE" w:rsidRPr="000A49FB" w:rsidRDefault="004322BE" w:rsidP="000A49FB">
      <w:pPr>
        <w:pStyle w:val="NoSpacing"/>
        <w:rPr>
          <w:rFonts w:ascii="Arial" w:hAnsi="Arial" w:cs="Arial"/>
          <w:sz w:val="22"/>
          <w:szCs w:val="22"/>
        </w:rPr>
      </w:pPr>
      <w:r w:rsidRPr="000A49FB">
        <w:rPr>
          <w:rFonts w:ascii="Arial" w:hAnsi="Arial" w:cs="Arial"/>
          <w:sz w:val="22"/>
          <w:szCs w:val="22"/>
        </w:rPr>
        <w:lastRenderedPageBreak/>
        <w:t xml:space="preserve">van Dijken (2019) John Bowlby | British developmental psychologist and psychiatrist. In: </w:t>
      </w:r>
      <w:proofErr w:type="spellStart"/>
      <w:r w:rsidRPr="000A49FB">
        <w:rPr>
          <w:rFonts w:ascii="Arial" w:hAnsi="Arial" w:cs="Arial"/>
          <w:i/>
          <w:iCs/>
          <w:sz w:val="22"/>
          <w:szCs w:val="22"/>
        </w:rPr>
        <w:t>Encyclopædia</w:t>
      </w:r>
      <w:proofErr w:type="spellEnd"/>
      <w:r w:rsidRPr="000A49FB">
        <w:rPr>
          <w:rFonts w:ascii="Arial" w:hAnsi="Arial" w:cs="Arial"/>
          <w:i/>
          <w:iCs/>
          <w:sz w:val="22"/>
          <w:szCs w:val="22"/>
        </w:rPr>
        <w:t xml:space="preserve"> Britannica</w:t>
      </w:r>
      <w:r w:rsidRPr="000A49FB">
        <w:rPr>
          <w:rFonts w:ascii="Arial" w:hAnsi="Arial" w:cs="Arial"/>
          <w:sz w:val="22"/>
          <w:szCs w:val="22"/>
        </w:rPr>
        <w:t xml:space="preserve">. [online] Available at: https://www.britannica.com/biography/John-Bowlby </w:t>
      </w:r>
      <w:r w:rsidR="00A801F4" w:rsidRPr="000A49FB">
        <w:rPr>
          <w:rFonts w:ascii="Arial" w:hAnsi="Arial" w:cs="Arial"/>
          <w:sz w:val="22"/>
          <w:szCs w:val="22"/>
        </w:rPr>
        <w:t>(</w:t>
      </w:r>
      <w:r w:rsidRPr="000A49FB">
        <w:rPr>
          <w:rFonts w:ascii="Arial" w:hAnsi="Arial" w:cs="Arial"/>
          <w:sz w:val="22"/>
          <w:szCs w:val="22"/>
        </w:rPr>
        <w:t>Accessed</w:t>
      </w:r>
      <w:r w:rsidR="00A801F4" w:rsidRPr="000A49FB">
        <w:rPr>
          <w:rFonts w:ascii="Arial" w:hAnsi="Arial" w:cs="Arial"/>
          <w:sz w:val="22"/>
          <w:szCs w:val="22"/>
        </w:rPr>
        <w:t>:</w:t>
      </w:r>
      <w:r w:rsidRPr="000A49FB">
        <w:rPr>
          <w:rFonts w:ascii="Arial" w:hAnsi="Arial" w:cs="Arial"/>
          <w:sz w:val="22"/>
          <w:szCs w:val="22"/>
        </w:rPr>
        <w:t xml:space="preserve"> </w:t>
      </w:r>
      <w:r w:rsidR="00A801F4" w:rsidRPr="000A49FB">
        <w:rPr>
          <w:rFonts w:ascii="Arial" w:hAnsi="Arial" w:cs="Arial"/>
          <w:sz w:val="22"/>
          <w:szCs w:val="22"/>
        </w:rPr>
        <w:t>0</w:t>
      </w:r>
      <w:r w:rsidRPr="000A49FB">
        <w:rPr>
          <w:rFonts w:ascii="Arial" w:hAnsi="Arial" w:cs="Arial"/>
          <w:sz w:val="22"/>
          <w:szCs w:val="22"/>
        </w:rPr>
        <w:t>8 July 2026</w:t>
      </w:r>
      <w:r w:rsidR="00A801F4" w:rsidRPr="000A49FB">
        <w:rPr>
          <w:rFonts w:ascii="Arial" w:hAnsi="Arial" w:cs="Arial"/>
          <w:sz w:val="22"/>
          <w:szCs w:val="22"/>
        </w:rPr>
        <w:t>)</w:t>
      </w:r>
      <w:r w:rsidRPr="000A49FB">
        <w:rPr>
          <w:rFonts w:ascii="Arial" w:hAnsi="Arial" w:cs="Arial"/>
          <w:sz w:val="22"/>
          <w:szCs w:val="22"/>
        </w:rPr>
        <w:t>.</w:t>
      </w:r>
    </w:p>
    <w:p w14:paraId="44D44E5E" w14:textId="77777777" w:rsidR="004650C0" w:rsidRPr="000A49FB" w:rsidRDefault="004650C0" w:rsidP="000A49FB">
      <w:pPr>
        <w:pStyle w:val="NoSpacing"/>
        <w:rPr>
          <w:rFonts w:ascii="Arial" w:hAnsi="Arial" w:cs="Arial"/>
          <w:sz w:val="22"/>
          <w:szCs w:val="22"/>
        </w:rPr>
      </w:pPr>
    </w:p>
    <w:p w14:paraId="7EC69199" w14:textId="77777777" w:rsidR="004322BE" w:rsidRPr="000A49FB" w:rsidRDefault="004322BE" w:rsidP="000A49FB">
      <w:pPr>
        <w:pStyle w:val="NoSpacing"/>
        <w:rPr>
          <w:rFonts w:ascii="Arial" w:hAnsi="Arial" w:cs="Arial"/>
          <w:sz w:val="22"/>
          <w:szCs w:val="22"/>
        </w:rPr>
      </w:pPr>
    </w:p>
    <w:sectPr w:rsidR="004322BE" w:rsidRPr="000A49FB">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25F3D" w14:textId="77777777" w:rsidR="00E34662" w:rsidRDefault="00E34662">
      <w:pPr>
        <w:spacing w:after="0" w:line="240" w:lineRule="auto"/>
      </w:pPr>
      <w:r>
        <w:separator/>
      </w:r>
    </w:p>
  </w:endnote>
  <w:endnote w:type="continuationSeparator" w:id="0">
    <w:p w14:paraId="613F853B" w14:textId="77777777" w:rsidR="00E34662" w:rsidRDefault="00E34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3B5F6B5" w14:paraId="12CA119D" w14:textId="77777777" w:rsidTr="73B5F6B5">
      <w:trPr>
        <w:trHeight w:val="300"/>
      </w:trPr>
      <w:tc>
        <w:tcPr>
          <w:tcW w:w="3120" w:type="dxa"/>
        </w:tcPr>
        <w:p w14:paraId="3B283A30" w14:textId="618963B1" w:rsidR="73B5F6B5" w:rsidRDefault="73B5F6B5" w:rsidP="73B5F6B5">
          <w:pPr>
            <w:pStyle w:val="Header"/>
            <w:ind w:left="-115"/>
          </w:pPr>
        </w:p>
      </w:tc>
      <w:tc>
        <w:tcPr>
          <w:tcW w:w="3120" w:type="dxa"/>
        </w:tcPr>
        <w:p w14:paraId="6D28EA55" w14:textId="27A39D21" w:rsidR="73B5F6B5" w:rsidRDefault="73B5F6B5" w:rsidP="73B5F6B5">
          <w:pPr>
            <w:pStyle w:val="Header"/>
            <w:jc w:val="center"/>
          </w:pPr>
          <w:r>
            <w:fldChar w:fldCharType="begin"/>
          </w:r>
          <w:r>
            <w:instrText>PAGE</w:instrText>
          </w:r>
          <w:r>
            <w:fldChar w:fldCharType="separate"/>
          </w:r>
          <w:r w:rsidR="001E0616">
            <w:rPr>
              <w:noProof/>
            </w:rPr>
            <w:t>1</w:t>
          </w:r>
          <w:r>
            <w:fldChar w:fldCharType="end"/>
          </w:r>
        </w:p>
      </w:tc>
      <w:tc>
        <w:tcPr>
          <w:tcW w:w="3120" w:type="dxa"/>
        </w:tcPr>
        <w:p w14:paraId="0FE9B110" w14:textId="1261E5F9" w:rsidR="73B5F6B5" w:rsidRDefault="73B5F6B5" w:rsidP="73B5F6B5">
          <w:pPr>
            <w:pStyle w:val="Header"/>
            <w:ind w:right="-115"/>
            <w:jc w:val="right"/>
          </w:pPr>
        </w:p>
      </w:tc>
    </w:tr>
  </w:tbl>
  <w:p w14:paraId="3D641DD7" w14:textId="6887C421" w:rsidR="73B5F6B5" w:rsidRDefault="73B5F6B5" w:rsidP="73B5F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D8053" w14:textId="77777777" w:rsidR="00E34662" w:rsidRDefault="00E34662">
      <w:pPr>
        <w:spacing w:after="0" w:line="240" w:lineRule="auto"/>
      </w:pPr>
      <w:r>
        <w:separator/>
      </w:r>
    </w:p>
  </w:footnote>
  <w:footnote w:type="continuationSeparator" w:id="0">
    <w:p w14:paraId="37622743" w14:textId="77777777" w:rsidR="00E34662" w:rsidRDefault="00E34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3B5F6B5" w14:paraId="716504EE" w14:textId="77777777" w:rsidTr="73B5F6B5">
      <w:trPr>
        <w:trHeight w:val="300"/>
      </w:trPr>
      <w:tc>
        <w:tcPr>
          <w:tcW w:w="3120" w:type="dxa"/>
        </w:tcPr>
        <w:p w14:paraId="061FBE99" w14:textId="77ED3C36" w:rsidR="73B5F6B5" w:rsidRDefault="73B5F6B5" w:rsidP="73B5F6B5">
          <w:pPr>
            <w:pStyle w:val="Header"/>
            <w:ind w:left="-115"/>
          </w:pPr>
        </w:p>
      </w:tc>
      <w:tc>
        <w:tcPr>
          <w:tcW w:w="3120" w:type="dxa"/>
        </w:tcPr>
        <w:p w14:paraId="4D5F0D7D" w14:textId="0C679589" w:rsidR="73B5F6B5" w:rsidRDefault="73B5F6B5" w:rsidP="73B5F6B5">
          <w:pPr>
            <w:pStyle w:val="Header"/>
            <w:jc w:val="center"/>
          </w:pPr>
        </w:p>
      </w:tc>
      <w:tc>
        <w:tcPr>
          <w:tcW w:w="3120" w:type="dxa"/>
        </w:tcPr>
        <w:p w14:paraId="3C441092" w14:textId="24FF5612" w:rsidR="73B5F6B5" w:rsidRDefault="73B5F6B5" w:rsidP="73B5F6B5">
          <w:pPr>
            <w:pStyle w:val="Header"/>
            <w:ind w:right="-115"/>
            <w:jc w:val="right"/>
          </w:pPr>
        </w:p>
      </w:tc>
    </w:tr>
  </w:tbl>
  <w:p w14:paraId="00B22BCE" w14:textId="7E11ABF8" w:rsidR="73B5F6B5" w:rsidRDefault="73B5F6B5" w:rsidP="73B5F6B5">
    <w:pPr>
      <w:pStyle w:val="Header"/>
    </w:pPr>
  </w:p>
</w:hdr>
</file>

<file path=word/intelligence2.xml><?xml version="1.0" encoding="utf-8"?>
<int2:intelligence xmlns:int2="http://schemas.microsoft.com/office/intelligence/2020/intelligence" xmlns:oel="http://schemas.microsoft.com/office/2019/extlst">
  <int2:observations>
    <int2:textHash int2:hashCode="IknMeE5XC/atct" int2:id="64Mvkl18">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87FAC"/>
    <w:multiLevelType w:val="hybridMultilevel"/>
    <w:tmpl w:val="6192AE6C"/>
    <w:lvl w:ilvl="0" w:tplc="0E843444">
      <w:start w:val="1"/>
      <w:numFmt w:val="bullet"/>
      <w:lvlText w:val=""/>
      <w:lvlJc w:val="left"/>
      <w:pPr>
        <w:ind w:left="720" w:hanging="360"/>
      </w:pPr>
      <w:rPr>
        <w:rFonts w:ascii="Symbol" w:hAnsi="Symbol" w:hint="default"/>
      </w:rPr>
    </w:lvl>
    <w:lvl w:ilvl="1" w:tplc="A41E9B76">
      <w:start w:val="1"/>
      <w:numFmt w:val="bullet"/>
      <w:lvlText w:val="o"/>
      <w:lvlJc w:val="left"/>
      <w:pPr>
        <w:ind w:left="1440" w:hanging="360"/>
      </w:pPr>
      <w:rPr>
        <w:rFonts w:ascii="Courier New" w:hAnsi="Courier New" w:hint="default"/>
      </w:rPr>
    </w:lvl>
    <w:lvl w:ilvl="2" w:tplc="AB3496E6">
      <w:start w:val="1"/>
      <w:numFmt w:val="bullet"/>
      <w:lvlText w:val=""/>
      <w:lvlJc w:val="left"/>
      <w:pPr>
        <w:ind w:left="2160" w:hanging="360"/>
      </w:pPr>
      <w:rPr>
        <w:rFonts w:ascii="Wingdings" w:hAnsi="Wingdings" w:hint="default"/>
      </w:rPr>
    </w:lvl>
    <w:lvl w:ilvl="3" w:tplc="726CFF10">
      <w:start w:val="1"/>
      <w:numFmt w:val="bullet"/>
      <w:lvlText w:val=""/>
      <w:lvlJc w:val="left"/>
      <w:pPr>
        <w:ind w:left="2880" w:hanging="360"/>
      </w:pPr>
      <w:rPr>
        <w:rFonts w:ascii="Symbol" w:hAnsi="Symbol" w:hint="default"/>
      </w:rPr>
    </w:lvl>
    <w:lvl w:ilvl="4" w:tplc="A65EF4C8">
      <w:start w:val="1"/>
      <w:numFmt w:val="bullet"/>
      <w:lvlText w:val="o"/>
      <w:lvlJc w:val="left"/>
      <w:pPr>
        <w:ind w:left="3600" w:hanging="360"/>
      </w:pPr>
      <w:rPr>
        <w:rFonts w:ascii="Courier New" w:hAnsi="Courier New" w:hint="default"/>
      </w:rPr>
    </w:lvl>
    <w:lvl w:ilvl="5" w:tplc="4B58D086">
      <w:start w:val="1"/>
      <w:numFmt w:val="bullet"/>
      <w:lvlText w:val=""/>
      <w:lvlJc w:val="left"/>
      <w:pPr>
        <w:ind w:left="4320" w:hanging="360"/>
      </w:pPr>
      <w:rPr>
        <w:rFonts w:ascii="Wingdings" w:hAnsi="Wingdings" w:hint="default"/>
      </w:rPr>
    </w:lvl>
    <w:lvl w:ilvl="6" w:tplc="2946DA96">
      <w:start w:val="1"/>
      <w:numFmt w:val="bullet"/>
      <w:lvlText w:val=""/>
      <w:lvlJc w:val="left"/>
      <w:pPr>
        <w:ind w:left="5040" w:hanging="360"/>
      </w:pPr>
      <w:rPr>
        <w:rFonts w:ascii="Symbol" w:hAnsi="Symbol" w:hint="default"/>
      </w:rPr>
    </w:lvl>
    <w:lvl w:ilvl="7" w:tplc="633C8550">
      <w:start w:val="1"/>
      <w:numFmt w:val="bullet"/>
      <w:lvlText w:val="o"/>
      <w:lvlJc w:val="left"/>
      <w:pPr>
        <w:ind w:left="5760" w:hanging="360"/>
      </w:pPr>
      <w:rPr>
        <w:rFonts w:ascii="Courier New" w:hAnsi="Courier New" w:hint="default"/>
      </w:rPr>
    </w:lvl>
    <w:lvl w:ilvl="8" w:tplc="BB04064A">
      <w:start w:val="1"/>
      <w:numFmt w:val="bullet"/>
      <w:lvlText w:val=""/>
      <w:lvlJc w:val="left"/>
      <w:pPr>
        <w:ind w:left="6480" w:hanging="360"/>
      </w:pPr>
      <w:rPr>
        <w:rFonts w:ascii="Wingdings" w:hAnsi="Wingdings" w:hint="default"/>
      </w:rPr>
    </w:lvl>
  </w:abstractNum>
  <w:abstractNum w:abstractNumId="1" w15:restartNumberingAfterBreak="0">
    <w:nsid w:val="2EBC505D"/>
    <w:multiLevelType w:val="hybridMultilevel"/>
    <w:tmpl w:val="159C6336"/>
    <w:lvl w:ilvl="0" w:tplc="83467478">
      <w:start w:val="1"/>
      <w:numFmt w:val="bullet"/>
      <w:lvlText w:val=""/>
      <w:lvlJc w:val="left"/>
      <w:pPr>
        <w:ind w:left="720" w:hanging="360"/>
      </w:pPr>
      <w:rPr>
        <w:rFonts w:ascii="Symbol" w:hAnsi="Symbol" w:hint="default"/>
      </w:rPr>
    </w:lvl>
    <w:lvl w:ilvl="1" w:tplc="85A21BF0">
      <w:start w:val="1"/>
      <w:numFmt w:val="bullet"/>
      <w:lvlText w:val="o"/>
      <w:lvlJc w:val="left"/>
      <w:pPr>
        <w:ind w:left="1440" w:hanging="360"/>
      </w:pPr>
      <w:rPr>
        <w:rFonts w:ascii="Courier New" w:hAnsi="Courier New" w:hint="default"/>
      </w:rPr>
    </w:lvl>
    <w:lvl w:ilvl="2" w:tplc="416E790A">
      <w:start w:val="1"/>
      <w:numFmt w:val="bullet"/>
      <w:lvlText w:val=""/>
      <w:lvlJc w:val="left"/>
      <w:pPr>
        <w:ind w:left="2160" w:hanging="360"/>
      </w:pPr>
      <w:rPr>
        <w:rFonts w:ascii="Wingdings" w:hAnsi="Wingdings" w:hint="default"/>
      </w:rPr>
    </w:lvl>
    <w:lvl w:ilvl="3" w:tplc="FFE207B8">
      <w:start w:val="1"/>
      <w:numFmt w:val="bullet"/>
      <w:lvlText w:val=""/>
      <w:lvlJc w:val="left"/>
      <w:pPr>
        <w:ind w:left="2880" w:hanging="360"/>
      </w:pPr>
      <w:rPr>
        <w:rFonts w:ascii="Symbol" w:hAnsi="Symbol" w:hint="default"/>
      </w:rPr>
    </w:lvl>
    <w:lvl w:ilvl="4" w:tplc="74D4503E">
      <w:start w:val="1"/>
      <w:numFmt w:val="bullet"/>
      <w:lvlText w:val="o"/>
      <w:lvlJc w:val="left"/>
      <w:pPr>
        <w:ind w:left="3600" w:hanging="360"/>
      </w:pPr>
      <w:rPr>
        <w:rFonts w:ascii="Courier New" w:hAnsi="Courier New" w:hint="default"/>
      </w:rPr>
    </w:lvl>
    <w:lvl w:ilvl="5" w:tplc="CD7ECF02">
      <w:start w:val="1"/>
      <w:numFmt w:val="bullet"/>
      <w:lvlText w:val=""/>
      <w:lvlJc w:val="left"/>
      <w:pPr>
        <w:ind w:left="4320" w:hanging="360"/>
      </w:pPr>
      <w:rPr>
        <w:rFonts w:ascii="Wingdings" w:hAnsi="Wingdings" w:hint="default"/>
      </w:rPr>
    </w:lvl>
    <w:lvl w:ilvl="6" w:tplc="3AF8CA90">
      <w:start w:val="1"/>
      <w:numFmt w:val="bullet"/>
      <w:lvlText w:val=""/>
      <w:lvlJc w:val="left"/>
      <w:pPr>
        <w:ind w:left="5040" w:hanging="360"/>
      </w:pPr>
      <w:rPr>
        <w:rFonts w:ascii="Symbol" w:hAnsi="Symbol" w:hint="default"/>
      </w:rPr>
    </w:lvl>
    <w:lvl w:ilvl="7" w:tplc="AFCEF86A">
      <w:start w:val="1"/>
      <w:numFmt w:val="bullet"/>
      <w:lvlText w:val="o"/>
      <w:lvlJc w:val="left"/>
      <w:pPr>
        <w:ind w:left="5760" w:hanging="360"/>
      </w:pPr>
      <w:rPr>
        <w:rFonts w:ascii="Courier New" w:hAnsi="Courier New" w:hint="default"/>
      </w:rPr>
    </w:lvl>
    <w:lvl w:ilvl="8" w:tplc="9184EABC">
      <w:start w:val="1"/>
      <w:numFmt w:val="bullet"/>
      <w:lvlText w:val=""/>
      <w:lvlJc w:val="left"/>
      <w:pPr>
        <w:ind w:left="6480" w:hanging="360"/>
      </w:pPr>
      <w:rPr>
        <w:rFonts w:ascii="Wingdings" w:hAnsi="Wingdings" w:hint="default"/>
      </w:rPr>
    </w:lvl>
  </w:abstractNum>
  <w:num w:numId="1" w16cid:durableId="582836234">
    <w:abstractNumId w:val="0"/>
  </w:num>
  <w:num w:numId="2" w16cid:durableId="1034771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4F28CA"/>
    <w:rsid w:val="00001E55"/>
    <w:rsid w:val="0000774D"/>
    <w:rsid w:val="000303AA"/>
    <w:rsid w:val="00061ABB"/>
    <w:rsid w:val="00074889"/>
    <w:rsid w:val="000834BB"/>
    <w:rsid w:val="000A49FB"/>
    <w:rsid w:val="000C771A"/>
    <w:rsid w:val="000F1F1A"/>
    <w:rsid w:val="000F6B1B"/>
    <w:rsid w:val="001174C0"/>
    <w:rsid w:val="00137C44"/>
    <w:rsid w:val="00187928"/>
    <w:rsid w:val="001A5D2D"/>
    <w:rsid w:val="001E0616"/>
    <w:rsid w:val="0026DC71"/>
    <w:rsid w:val="002816D7"/>
    <w:rsid w:val="002B21F7"/>
    <w:rsid w:val="002E748E"/>
    <w:rsid w:val="00304B8A"/>
    <w:rsid w:val="003471BF"/>
    <w:rsid w:val="003874BD"/>
    <w:rsid w:val="00390DCB"/>
    <w:rsid w:val="003932DE"/>
    <w:rsid w:val="003A3276"/>
    <w:rsid w:val="003C7532"/>
    <w:rsid w:val="00412019"/>
    <w:rsid w:val="004322BE"/>
    <w:rsid w:val="004650C0"/>
    <w:rsid w:val="004B1198"/>
    <w:rsid w:val="004B59C0"/>
    <w:rsid w:val="004F76D2"/>
    <w:rsid w:val="0059795D"/>
    <w:rsid w:val="005A18D0"/>
    <w:rsid w:val="005D789C"/>
    <w:rsid w:val="006D2A72"/>
    <w:rsid w:val="00711332"/>
    <w:rsid w:val="007211EB"/>
    <w:rsid w:val="00785D19"/>
    <w:rsid w:val="00815AF7"/>
    <w:rsid w:val="00837E9F"/>
    <w:rsid w:val="00881410"/>
    <w:rsid w:val="008869EB"/>
    <w:rsid w:val="008B7C58"/>
    <w:rsid w:val="00927F32"/>
    <w:rsid w:val="0094307B"/>
    <w:rsid w:val="009C5A4D"/>
    <w:rsid w:val="00A26DA1"/>
    <w:rsid w:val="00A6425F"/>
    <w:rsid w:val="00A801F4"/>
    <w:rsid w:val="00A80EB2"/>
    <w:rsid w:val="00ABB0DA"/>
    <w:rsid w:val="00C4648C"/>
    <w:rsid w:val="00C60124"/>
    <w:rsid w:val="00C61954"/>
    <w:rsid w:val="00C86929"/>
    <w:rsid w:val="00CA5165"/>
    <w:rsid w:val="00D561DF"/>
    <w:rsid w:val="00D90E80"/>
    <w:rsid w:val="00DC1365"/>
    <w:rsid w:val="00DE121E"/>
    <w:rsid w:val="00E34662"/>
    <w:rsid w:val="00E678BB"/>
    <w:rsid w:val="00EA19B0"/>
    <w:rsid w:val="01573616"/>
    <w:rsid w:val="01C9802C"/>
    <w:rsid w:val="024F28CA"/>
    <w:rsid w:val="028B2544"/>
    <w:rsid w:val="039A554C"/>
    <w:rsid w:val="039DBE77"/>
    <w:rsid w:val="03F22561"/>
    <w:rsid w:val="045F6502"/>
    <w:rsid w:val="04C76080"/>
    <w:rsid w:val="04EBB5AA"/>
    <w:rsid w:val="054B266D"/>
    <w:rsid w:val="05A7D9C6"/>
    <w:rsid w:val="05BEEE49"/>
    <w:rsid w:val="05E8EBA6"/>
    <w:rsid w:val="066E158F"/>
    <w:rsid w:val="067DBF0B"/>
    <w:rsid w:val="069D9D86"/>
    <w:rsid w:val="070E93CD"/>
    <w:rsid w:val="071719DD"/>
    <w:rsid w:val="07353B3B"/>
    <w:rsid w:val="0746ADF7"/>
    <w:rsid w:val="07C6A9F1"/>
    <w:rsid w:val="07D0E447"/>
    <w:rsid w:val="08029AEE"/>
    <w:rsid w:val="08173C7D"/>
    <w:rsid w:val="08F9C14B"/>
    <w:rsid w:val="09A6C713"/>
    <w:rsid w:val="09AA23F9"/>
    <w:rsid w:val="0A8F5629"/>
    <w:rsid w:val="0AE278E2"/>
    <w:rsid w:val="0AE55357"/>
    <w:rsid w:val="0AF52976"/>
    <w:rsid w:val="0C359A6B"/>
    <w:rsid w:val="0C6D2264"/>
    <w:rsid w:val="0DAF0C0F"/>
    <w:rsid w:val="0DF931A3"/>
    <w:rsid w:val="0E021585"/>
    <w:rsid w:val="0E26FEE1"/>
    <w:rsid w:val="0E752BC1"/>
    <w:rsid w:val="0E97AAAD"/>
    <w:rsid w:val="0F9506FB"/>
    <w:rsid w:val="105AF5CF"/>
    <w:rsid w:val="10945F95"/>
    <w:rsid w:val="118EDB5B"/>
    <w:rsid w:val="1190018A"/>
    <w:rsid w:val="11C1A3D4"/>
    <w:rsid w:val="124C0C95"/>
    <w:rsid w:val="125120CE"/>
    <w:rsid w:val="126595E5"/>
    <w:rsid w:val="12E11407"/>
    <w:rsid w:val="12F64C43"/>
    <w:rsid w:val="132C45F4"/>
    <w:rsid w:val="134CCC96"/>
    <w:rsid w:val="1364C476"/>
    <w:rsid w:val="13B935BA"/>
    <w:rsid w:val="13F2F2E6"/>
    <w:rsid w:val="155F088C"/>
    <w:rsid w:val="1579A2EC"/>
    <w:rsid w:val="16182F5A"/>
    <w:rsid w:val="1643614C"/>
    <w:rsid w:val="174566A5"/>
    <w:rsid w:val="17545F32"/>
    <w:rsid w:val="177C2850"/>
    <w:rsid w:val="17E932B4"/>
    <w:rsid w:val="17F6CD89"/>
    <w:rsid w:val="17F8027D"/>
    <w:rsid w:val="183F4B21"/>
    <w:rsid w:val="185F4565"/>
    <w:rsid w:val="1936EAC6"/>
    <w:rsid w:val="19B6BF2E"/>
    <w:rsid w:val="1A144EE4"/>
    <w:rsid w:val="1A56E5F7"/>
    <w:rsid w:val="1A9ABE8D"/>
    <w:rsid w:val="1B188380"/>
    <w:rsid w:val="1BB01536"/>
    <w:rsid w:val="1C8B04F2"/>
    <w:rsid w:val="1DC024A9"/>
    <w:rsid w:val="1DFC8273"/>
    <w:rsid w:val="1E13AD14"/>
    <w:rsid w:val="1E5D3FDE"/>
    <w:rsid w:val="1EB74539"/>
    <w:rsid w:val="1F45AAF2"/>
    <w:rsid w:val="1F9577E4"/>
    <w:rsid w:val="205BB79E"/>
    <w:rsid w:val="20821EDE"/>
    <w:rsid w:val="20B55FE5"/>
    <w:rsid w:val="22009231"/>
    <w:rsid w:val="2299910F"/>
    <w:rsid w:val="23C1B584"/>
    <w:rsid w:val="24880AAB"/>
    <w:rsid w:val="24A98E89"/>
    <w:rsid w:val="257277F9"/>
    <w:rsid w:val="25A42EB6"/>
    <w:rsid w:val="25C562C3"/>
    <w:rsid w:val="25E9A700"/>
    <w:rsid w:val="26FEB81C"/>
    <w:rsid w:val="27315CFB"/>
    <w:rsid w:val="276E38BC"/>
    <w:rsid w:val="27C8549F"/>
    <w:rsid w:val="27FC0F6C"/>
    <w:rsid w:val="28282B4C"/>
    <w:rsid w:val="285CF00F"/>
    <w:rsid w:val="2873CD15"/>
    <w:rsid w:val="289CCB2B"/>
    <w:rsid w:val="28DA91AD"/>
    <w:rsid w:val="28F8ED49"/>
    <w:rsid w:val="2938A836"/>
    <w:rsid w:val="2939ACC6"/>
    <w:rsid w:val="2A6DEEBA"/>
    <w:rsid w:val="2AFE148F"/>
    <w:rsid w:val="2B37CA69"/>
    <w:rsid w:val="2B659DCD"/>
    <w:rsid w:val="2C7A7E63"/>
    <w:rsid w:val="2C9B6F85"/>
    <w:rsid w:val="2D1C2A62"/>
    <w:rsid w:val="2E44D4DD"/>
    <w:rsid w:val="2E556503"/>
    <w:rsid w:val="2E728C92"/>
    <w:rsid w:val="2E97B340"/>
    <w:rsid w:val="300B7476"/>
    <w:rsid w:val="309B7CC5"/>
    <w:rsid w:val="30A65016"/>
    <w:rsid w:val="31FE1AA4"/>
    <w:rsid w:val="32526AEE"/>
    <w:rsid w:val="328650A5"/>
    <w:rsid w:val="32921B12"/>
    <w:rsid w:val="332832E4"/>
    <w:rsid w:val="339B1AF2"/>
    <w:rsid w:val="34AF6748"/>
    <w:rsid w:val="34E67FB4"/>
    <w:rsid w:val="352DCD50"/>
    <w:rsid w:val="3667B3B5"/>
    <w:rsid w:val="36843F02"/>
    <w:rsid w:val="36B86F53"/>
    <w:rsid w:val="36D09DB2"/>
    <w:rsid w:val="36E061FC"/>
    <w:rsid w:val="370B8259"/>
    <w:rsid w:val="38E25BE5"/>
    <w:rsid w:val="394A5C5C"/>
    <w:rsid w:val="3A756E56"/>
    <w:rsid w:val="3AA537EF"/>
    <w:rsid w:val="3AC9D8DE"/>
    <w:rsid w:val="3AE1319A"/>
    <w:rsid w:val="3B0B4260"/>
    <w:rsid w:val="3B254AA7"/>
    <w:rsid w:val="3B6317D7"/>
    <w:rsid w:val="3BB60FB2"/>
    <w:rsid w:val="3BC7D165"/>
    <w:rsid w:val="3C2979F5"/>
    <w:rsid w:val="3C3914CA"/>
    <w:rsid w:val="3CA6C97E"/>
    <w:rsid w:val="3CECB2CF"/>
    <w:rsid w:val="3D0995B5"/>
    <w:rsid w:val="3DBC6F51"/>
    <w:rsid w:val="3DF8E1E5"/>
    <w:rsid w:val="3E7F8FD4"/>
    <w:rsid w:val="3EBE1850"/>
    <w:rsid w:val="3EEEB842"/>
    <w:rsid w:val="3FD388CA"/>
    <w:rsid w:val="427009AB"/>
    <w:rsid w:val="4279687D"/>
    <w:rsid w:val="42B54934"/>
    <w:rsid w:val="434B6531"/>
    <w:rsid w:val="4371739D"/>
    <w:rsid w:val="4519ABE9"/>
    <w:rsid w:val="453D5982"/>
    <w:rsid w:val="463F2DBD"/>
    <w:rsid w:val="4696333A"/>
    <w:rsid w:val="477D7500"/>
    <w:rsid w:val="47A137BF"/>
    <w:rsid w:val="48A5DDC6"/>
    <w:rsid w:val="4908C59D"/>
    <w:rsid w:val="49513126"/>
    <w:rsid w:val="49CA934E"/>
    <w:rsid w:val="4A5DE289"/>
    <w:rsid w:val="4A76B82F"/>
    <w:rsid w:val="4B1E1E7F"/>
    <w:rsid w:val="4B63FB3B"/>
    <w:rsid w:val="4C110A32"/>
    <w:rsid w:val="4C1AEF79"/>
    <w:rsid w:val="4C347227"/>
    <w:rsid w:val="4CCBDBB9"/>
    <w:rsid w:val="4CED476F"/>
    <w:rsid w:val="4D59C8C7"/>
    <w:rsid w:val="4DE157BA"/>
    <w:rsid w:val="4E2AEE99"/>
    <w:rsid w:val="4ECEC4B0"/>
    <w:rsid w:val="4F08FA12"/>
    <w:rsid w:val="4F40DA8E"/>
    <w:rsid w:val="4FBE9163"/>
    <w:rsid w:val="4FD5248F"/>
    <w:rsid w:val="5001EB3E"/>
    <w:rsid w:val="50772413"/>
    <w:rsid w:val="50A0729C"/>
    <w:rsid w:val="50C64D3F"/>
    <w:rsid w:val="511C2EC8"/>
    <w:rsid w:val="512A3544"/>
    <w:rsid w:val="51861AA6"/>
    <w:rsid w:val="52CB3F03"/>
    <w:rsid w:val="52EC663E"/>
    <w:rsid w:val="5376353E"/>
    <w:rsid w:val="5386B446"/>
    <w:rsid w:val="53C4F95C"/>
    <w:rsid w:val="54791178"/>
    <w:rsid w:val="5489FF6C"/>
    <w:rsid w:val="54F68ADC"/>
    <w:rsid w:val="552564CE"/>
    <w:rsid w:val="55E8B3EB"/>
    <w:rsid w:val="5714A254"/>
    <w:rsid w:val="57378A68"/>
    <w:rsid w:val="585A7D8F"/>
    <w:rsid w:val="59C39E02"/>
    <w:rsid w:val="59CA4564"/>
    <w:rsid w:val="59F32CEF"/>
    <w:rsid w:val="5A37054B"/>
    <w:rsid w:val="5B2A4145"/>
    <w:rsid w:val="5B4B0037"/>
    <w:rsid w:val="5B73F8AC"/>
    <w:rsid w:val="5B90F9EE"/>
    <w:rsid w:val="5BDDEA80"/>
    <w:rsid w:val="5BDFE51B"/>
    <w:rsid w:val="5CCB832E"/>
    <w:rsid w:val="5CDAD647"/>
    <w:rsid w:val="5CED9B8F"/>
    <w:rsid w:val="5D2BCD91"/>
    <w:rsid w:val="5D4ADF3D"/>
    <w:rsid w:val="5FB0D6BF"/>
    <w:rsid w:val="60032B82"/>
    <w:rsid w:val="6049947D"/>
    <w:rsid w:val="60D327B3"/>
    <w:rsid w:val="621FC18E"/>
    <w:rsid w:val="622A3002"/>
    <w:rsid w:val="62F1EA83"/>
    <w:rsid w:val="63585347"/>
    <w:rsid w:val="6371D770"/>
    <w:rsid w:val="63B56317"/>
    <w:rsid w:val="63E85839"/>
    <w:rsid w:val="647C89EA"/>
    <w:rsid w:val="65C21FAC"/>
    <w:rsid w:val="66344634"/>
    <w:rsid w:val="66A6F1F6"/>
    <w:rsid w:val="6713D23B"/>
    <w:rsid w:val="678A9234"/>
    <w:rsid w:val="67CC5388"/>
    <w:rsid w:val="680831BF"/>
    <w:rsid w:val="684368FB"/>
    <w:rsid w:val="684747FD"/>
    <w:rsid w:val="6857C2A0"/>
    <w:rsid w:val="6871E08E"/>
    <w:rsid w:val="688CEBAB"/>
    <w:rsid w:val="689F2A94"/>
    <w:rsid w:val="695ABBEC"/>
    <w:rsid w:val="69B3472F"/>
    <w:rsid w:val="69EA9366"/>
    <w:rsid w:val="6A9761EE"/>
    <w:rsid w:val="6C370D42"/>
    <w:rsid w:val="6C4450FB"/>
    <w:rsid w:val="6C7483B2"/>
    <w:rsid w:val="6CB4FE6A"/>
    <w:rsid w:val="6CD59066"/>
    <w:rsid w:val="6CE00A96"/>
    <w:rsid w:val="6DFAB0A0"/>
    <w:rsid w:val="6E613CB0"/>
    <w:rsid w:val="6EB3C6E1"/>
    <w:rsid w:val="6EE6F381"/>
    <w:rsid w:val="6EF1F2E7"/>
    <w:rsid w:val="6F9629FC"/>
    <w:rsid w:val="709D17C4"/>
    <w:rsid w:val="70F77AD7"/>
    <w:rsid w:val="7155D4F9"/>
    <w:rsid w:val="71CBDFFD"/>
    <w:rsid w:val="72B9071F"/>
    <w:rsid w:val="730D6318"/>
    <w:rsid w:val="739829CC"/>
    <w:rsid w:val="73B5F6B5"/>
    <w:rsid w:val="74B54B2B"/>
    <w:rsid w:val="74EEBBD2"/>
    <w:rsid w:val="751F6256"/>
    <w:rsid w:val="75609FAD"/>
    <w:rsid w:val="75F276D7"/>
    <w:rsid w:val="7661842C"/>
    <w:rsid w:val="7674CF85"/>
    <w:rsid w:val="76A5204A"/>
    <w:rsid w:val="77615826"/>
    <w:rsid w:val="77EB6182"/>
    <w:rsid w:val="799BD68F"/>
    <w:rsid w:val="799C4AFD"/>
    <w:rsid w:val="7A020351"/>
    <w:rsid w:val="7AB28EDA"/>
    <w:rsid w:val="7AB77EB7"/>
    <w:rsid w:val="7ACAB3DA"/>
    <w:rsid w:val="7ADD69BE"/>
    <w:rsid w:val="7BCDD9FE"/>
    <w:rsid w:val="7C0D58F7"/>
    <w:rsid w:val="7C3E31A1"/>
    <w:rsid w:val="7CCCC39D"/>
    <w:rsid w:val="7CE6E18E"/>
    <w:rsid w:val="7D2C7DEF"/>
    <w:rsid w:val="7D8007B9"/>
    <w:rsid w:val="7E7CC397"/>
    <w:rsid w:val="7F133A3D"/>
    <w:rsid w:val="7F41C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73F3"/>
  <w15:chartTrackingRefBased/>
  <w15:docId w15:val="{897615BB-F251-43F8-9CBD-841710B8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A49FB"/>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3B5F6B5"/>
    <w:pPr>
      <w:tabs>
        <w:tab w:val="center" w:pos="4680"/>
        <w:tab w:val="right" w:pos="9360"/>
      </w:tabs>
      <w:spacing w:after="0" w:line="240" w:lineRule="auto"/>
    </w:pPr>
  </w:style>
  <w:style w:type="paragraph" w:styleId="Footer">
    <w:name w:val="footer"/>
    <w:basedOn w:val="Normal"/>
    <w:uiPriority w:val="99"/>
    <w:unhideWhenUsed/>
    <w:rsid w:val="73B5F6B5"/>
    <w:pPr>
      <w:tabs>
        <w:tab w:val="center" w:pos="4680"/>
        <w:tab w:val="right" w:pos="9360"/>
      </w:tabs>
      <w:spacing w:after="0" w:line="240" w:lineRule="auto"/>
    </w:pPr>
  </w:style>
  <w:style w:type="character" w:styleId="Hyperlink">
    <w:name w:val="Hyperlink"/>
    <w:basedOn w:val="DefaultParagraphFont"/>
    <w:uiPriority w:val="99"/>
    <w:unhideWhenUsed/>
    <w:rsid w:val="73B5F6B5"/>
    <w:rPr>
      <w:color w:val="467886"/>
      <w:u w:val="single"/>
    </w:rPr>
  </w:style>
  <w:style w:type="paragraph" w:styleId="ListParagraph">
    <w:name w:val="List Paragraph"/>
    <w:basedOn w:val="Normal"/>
    <w:uiPriority w:val="34"/>
    <w:qFormat/>
    <w:rsid w:val="73B5F6B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322BE"/>
    <w:rPr>
      <w:color w:val="605E5C"/>
      <w:shd w:val="clear" w:color="auto" w:fill="E1DFDD"/>
    </w:rPr>
  </w:style>
  <w:style w:type="character" w:customStyle="1" w:styleId="text-foreground">
    <w:name w:val="text-foreground"/>
    <w:basedOn w:val="DefaultParagraphFont"/>
    <w:rsid w:val="001A5D2D"/>
  </w:style>
  <w:style w:type="character" w:customStyle="1" w:styleId="Heading2Char">
    <w:name w:val="Heading 2 Char"/>
    <w:basedOn w:val="DefaultParagraphFont"/>
    <w:link w:val="Heading2"/>
    <w:uiPriority w:val="9"/>
    <w:rsid w:val="000A49FB"/>
    <w:rPr>
      <w:rFonts w:asciiTheme="majorHAnsi" w:eastAsiaTheme="majorEastAsia" w:hAnsiTheme="majorHAnsi" w:cstheme="majorBidi"/>
      <w:color w:val="0F4761" w:themeColor="accent1" w:themeShade="BF"/>
      <w:sz w:val="26"/>
      <w:szCs w:val="26"/>
    </w:rPr>
  </w:style>
  <w:style w:type="paragraph" w:styleId="NoSpacing">
    <w:name w:val="No Spacing"/>
    <w:uiPriority w:val="1"/>
    <w:qFormat/>
    <w:rsid w:val="000A49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Erik-Erikson.html.%20(Accessed"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curat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75e2fc8b2b087c662e9fd0cc10b49499">
  <xsd:schema xmlns:xsd="http://www.w3.org/2001/XMLSchema" xmlns:xs="http://www.w3.org/2001/XMLSchema" xmlns:p="http://schemas.microsoft.com/office/2006/metadata/properties" xmlns:ns3="3ef5847a-e696-4fee-a2c0-6c3f87568321" targetNamespace="http://schemas.microsoft.com/office/2006/metadata/properties" ma:root="true" ma:fieldsID="42f76f6a3e417c1bdf27f6d6ce65f4a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9DBFF9-4A36-42CA-8BE4-4F04369BCC85}">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ADA547AB-8A48-4913-BBE7-20FD39D99ACA}">
  <ds:schemaRefs>
    <ds:schemaRef ds:uri="http://schemas.microsoft.com/sharepoint/v3/contenttype/forms"/>
  </ds:schemaRefs>
</ds:datastoreItem>
</file>

<file path=customXml/itemProps3.xml><?xml version="1.0" encoding="utf-8"?>
<ds:datastoreItem xmlns:ds="http://schemas.openxmlformats.org/officeDocument/2006/customXml" ds:itemID="{B844FBC4-045F-4DD3-A9F6-EEDFB82A3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Shabinah (2418690)</dc:creator>
  <cp:keywords/>
  <dc:description/>
  <cp:lastModifiedBy>Alice Clayton</cp:lastModifiedBy>
  <cp:revision>3</cp:revision>
  <dcterms:created xsi:type="dcterms:W3CDTF">2026-07-20T11:14:00Z</dcterms:created>
  <dcterms:modified xsi:type="dcterms:W3CDTF">2026-07-20T11:21:00Z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547f7a7d-1792-4f53-8d73-210db11ed3a3</vt:lpwstr>
  </property>
  <property fmtid="{D5CDD505-2E9C-101B-9397-08002B2CF9AE}" pid="3" name="ContentTypeId">
    <vt:lpwstr>0x010100388A3138619E1D4F8EE743C5DD485012</vt:lpwstr>
  </property>
</Properties>
</file>