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color w:val="4472C4" w:themeColor="accent1"/>
        </w:rPr>
        <w:id w:val="242612900"/>
        <w:docPartObj>
          <w:docPartGallery w:val="Cover Pages"/>
          <w:docPartUnique/>
        </w:docPartObj>
      </w:sdtPr>
      <w:sdtEndPr>
        <w:rPr>
          <w:rFonts w:ascii="Times New Roman" w:eastAsiaTheme="minorHAnsi" w:hAnsi="Times New Roman"/>
          <w:b/>
          <w:bCs/>
          <w:color w:val="000000" w:themeColor="text1"/>
          <w:sz w:val="32"/>
          <w:szCs w:val="28"/>
          <w14:ligatures w14:val="standardContextual"/>
        </w:rPr>
      </w:sdtEndPr>
      <w:sdtContent>
        <w:p w14:paraId="1D93BC68" w14:textId="6E1DC5D2" w:rsidR="00F4635D" w:rsidRDefault="00F4635D">
          <w:pPr>
            <w:pStyle w:val="NoSpacing"/>
            <w:spacing w:before="1540" w:after="240"/>
            <w:jc w:val="center"/>
            <w:rPr>
              <w:color w:val="4472C4" w:themeColor="accent1"/>
            </w:rPr>
          </w:pPr>
          <w:r>
            <w:rPr>
              <w:noProof/>
              <w:color w:val="4472C4" w:themeColor="accent1"/>
            </w:rPr>
            <w:drawing>
              <wp:inline distT="0" distB="0" distL="0" distR="0" wp14:anchorId="5870530D" wp14:editId="682EF06A">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Segoe UI" w:eastAsia="Times New Roman" w:hAnsi="Segoe UI" w:cs="Segoe UI"/>
              <w:b/>
              <w:bCs/>
              <w:color w:val="1D2125"/>
              <w:kern w:val="36"/>
              <w:sz w:val="48"/>
              <w:szCs w:val="48"/>
              <w:lang w:eastAsia="en-GB"/>
            </w:rPr>
            <w:alias w:val="Title"/>
            <w:tag w:val=""/>
            <w:id w:val="1735040861"/>
            <w:placeholder>
              <w:docPart w:val="35308E54F3B3421289145E1F7B40148F"/>
            </w:placeholder>
            <w:dataBinding w:prefixMappings="xmlns:ns0='http://purl.org/dc/elements/1.1/' xmlns:ns1='http://schemas.openxmlformats.org/package/2006/metadata/core-properties' " w:xpath="/ns1:coreProperties[1]/ns0:title[1]" w:storeItemID="{6C3C8BC8-F283-45AE-878A-BAB7291924A1}"/>
            <w:text/>
          </w:sdtPr>
          <w:sdtContent>
            <w:p w14:paraId="47AF9435" w14:textId="3C3715B8" w:rsidR="00F4635D" w:rsidRDefault="00F4635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F4635D">
                <w:rPr>
                  <w:rFonts w:ascii="Segoe UI" w:eastAsia="Times New Roman" w:hAnsi="Segoe UI" w:cs="Segoe UI"/>
                  <w:b/>
                  <w:bCs/>
                  <w:color w:val="1D2125"/>
                  <w:kern w:val="36"/>
                  <w:sz w:val="48"/>
                  <w:szCs w:val="48"/>
                  <w:lang w:eastAsia="en-GB"/>
                </w:rPr>
                <w:t xml:space="preserve">Management &amp; Organisational Behaviour </w:t>
              </w:r>
            </w:p>
          </w:sdtContent>
        </w:sdt>
        <w:sdt>
          <w:sdtPr>
            <w:rPr>
              <w:rFonts w:ascii="Segoe UI" w:eastAsia="Times New Roman" w:hAnsi="Segoe UI" w:cs="Segoe UI"/>
              <w:b/>
              <w:bCs/>
              <w:color w:val="1D2125"/>
              <w:kern w:val="36"/>
              <w:sz w:val="48"/>
              <w:szCs w:val="48"/>
              <w:lang w:eastAsia="en-GB"/>
            </w:rPr>
            <w:alias w:val="Subtitle"/>
            <w:tag w:val=""/>
            <w:id w:val="328029620"/>
            <w:placeholder>
              <w:docPart w:val="25ACA10544B143D1BD9E26B451480970"/>
            </w:placeholder>
            <w:dataBinding w:prefixMappings="xmlns:ns0='http://purl.org/dc/elements/1.1/' xmlns:ns1='http://schemas.openxmlformats.org/package/2006/metadata/core-properties' " w:xpath="/ns1:coreProperties[1]/ns0:subject[1]" w:storeItemID="{6C3C8BC8-F283-45AE-878A-BAB7291924A1}"/>
            <w:text/>
          </w:sdtPr>
          <w:sdtContent>
            <w:p w14:paraId="35D59876" w14:textId="33EA3ED8" w:rsidR="00F4635D" w:rsidRDefault="00F4635D" w:rsidP="00F4635D">
              <w:pPr>
                <w:pStyle w:val="NoSpacing"/>
                <w:rPr>
                  <w:color w:val="4472C4" w:themeColor="accent1"/>
                  <w:sz w:val="28"/>
                  <w:szCs w:val="28"/>
                </w:rPr>
              </w:pPr>
              <w:r>
                <w:rPr>
                  <w:rFonts w:ascii="Segoe UI" w:eastAsia="Times New Roman" w:hAnsi="Segoe UI" w:cs="Segoe UI"/>
                  <w:b/>
                  <w:bCs/>
                  <w:color w:val="1D2125"/>
                  <w:kern w:val="36"/>
                  <w:sz w:val="48"/>
                  <w:szCs w:val="48"/>
                  <w:lang w:eastAsia="en-GB"/>
                </w:rPr>
                <w:t xml:space="preserve">                         </w:t>
              </w:r>
              <w:r w:rsidRPr="00F4635D">
                <w:rPr>
                  <w:rFonts w:ascii="Segoe UI" w:eastAsia="Times New Roman" w:hAnsi="Segoe UI" w:cs="Segoe UI"/>
                  <w:b/>
                  <w:bCs/>
                  <w:color w:val="1D2125"/>
                  <w:kern w:val="36"/>
                  <w:sz w:val="48"/>
                  <w:szCs w:val="48"/>
                  <w:lang w:eastAsia="en-GB"/>
                </w:rPr>
                <w:t>BMIH5004</w:t>
              </w:r>
            </w:p>
          </w:sdtContent>
        </w:sdt>
        <w:p w14:paraId="5E46AD39" w14:textId="77777777" w:rsidR="00F4635D" w:rsidRDefault="00F4635D">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63360" behindDoc="0" locked="0" layoutInCell="1" allowOverlap="1" wp14:anchorId="6BC9F26A" wp14:editId="3D65B987">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C6F811B" w14:textId="120CD740" w:rsidR="00F4635D" w:rsidRDefault="00F4635D">
                                    <w:pPr>
                                      <w:pStyle w:val="NoSpacing"/>
                                      <w:spacing w:after="40"/>
                                      <w:jc w:val="center"/>
                                      <w:rPr>
                                        <w:caps/>
                                        <w:color w:val="4472C4" w:themeColor="accent1"/>
                                        <w:sz w:val="28"/>
                                        <w:szCs w:val="28"/>
                                      </w:rPr>
                                    </w:pPr>
                                    <w:r>
                                      <w:rPr>
                                        <w:caps/>
                                        <w:color w:val="4472C4" w:themeColor="accent1"/>
                                        <w:sz w:val="28"/>
                                        <w:szCs w:val="28"/>
                                      </w:rPr>
                                      <w:t xml:space="preserve">STUDENT NAME: aLEXANDRA beatrice crisan </w:t>
                                    </w:r>
                                  </w:p>
                                </w:sdtContent>
                              </w:sdt>
                              <w:p w14:paraId="5CB8D4EE" w14:textId="34644A5B" w:rsidR="00F4635D" w:rsidRDefault="00F4635D">
                                <w:pPr>
                                  <w:pStyle w:val="NoSpacing"/>
                                  <w:jc w:val="center"/>
                                  <w:rPr>
                                    <w:color w:val="4472C4" w:themeColor="accent1"/>
                                  </w:rPr>
                                </w:pPr>
                                <w:sdt>
                                  <w:sdtPr>
                                    <w:rPr>
                                      <w:color w:val="2F5496" w:themeColor="accent1" w:themeShade="BF"/>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B7456A">
                                      <w:rPr>
                                        <w:color w:val="2F5496" w:themeColor="accent1" w:themeShade="BF"/>
                                      </w:rPr>
                                      <w:t xml:space="preserve">     </w:t>
                                    </w:r>
                                  </w:sdtContent>
                                </w:sdt>
                              </w:p>
                              <w:p w14:paraId="39CD8C7F" w14:textId="15937455" w:rsidR="00F4635D" w:rsidRDefault="00F4635D">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 xml:space="preserve">TUTOR NAME: DANIEL  PAYNE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BC9F26A"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6336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C6F811B" w14:textId="120CD740" w:rsidR="00F4635D" w:rsidRDefault="00F4635D">
                              <w:pPr>
                                <w:pStyle w:val="NoSpacing"/>
                                <w:spacing w:after="40"/>
                                <w:jc w:val="center"/>
                                <w:rPr>
                                  <w:caps/>
                                  <w:color w:val="4472C4" w:themeColor="accent1"/>
                                  <w:sz w:val="28"/>
                                  <w:szCs w:val="28"/>
                                </w:rPr>
                              </w:pPr>
                              <w:r>
                                <w:rPr>
                                  <w:caps/>
                                  <w:color w:val="4472C4" w:themeColor="accent1"/>
                                  <w:sz w:val="28"/>
                                  <w:szCs w:val="28"/>
                                </w:rPr>
                                <w:t xml:space="preserve">STUDENT NAME: aLEXANDRA beatrice crisan </w:t>
                              </w:r>
                            </w:p>
                          </w:sdtContent>
                        </w:sdt>
                        <w:p w14:paraId="5CB8D4EE" w14:textId="34644A5B" w:rsidR="00F4635D" w:rsidRDefault="00F4635D">
                          <w:pPr>
                            <w:pStyle w:val="NoSpacing"/>
                            <w:jc w:val="center"/>
                            <w:rPr>
                              <w:color w:val="4472C4" w:themeColor="accent1"/>
                            </w:rPr>
                          </w:pPr>
                          <w:sdt>
                            <w:sdtPr>
                              <w:rPr>
                                <w:color w:val="2F5496" w:themeColor="accent1" w:themeShade="BF"/>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B7456A">
                                <w:rPr>
                                  <w:color w:val="2F5496" w:themeColor="accent1" w:themeShade="BF"/>
                                </w:rPr>
                                <w:t xml:space="preserve">     </w:t>
                              </w:r>
                            </w:sdtContent>
                          </w:sdt>
                        </w:p>
                        <w:p w14:paraId="39CD8C7F" w14:textId="15937455" w:rsidR="00F4635D" w:rsidRDefault="00F4635D">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 xml:space="preserve">TUTOR NAME: DANIEL  PAYNE </w:t>
                              </w:r>
                            </w:sdtContent>
                          </w:sdt>
                        </w:p>
                      </w:txbxContent>
                    </v:textbox>
                    <w10:wrap anchorx="margin" anchory="page"/>
                  </v:shape>
                </w:pict>
              </mc:Fallback>
            </mc:AlternateContent>
          </w:r>
          <w:r>
            <w:rPr>
              <w:noProof/>
              <w:color w:val="4472C4" w:themeColor="accent1"/>
            </w:rPr>
            <w:drawing>
              <wp:inline distT="0" distB="0" distL="0" distR="0" wp14:anchorId="028B54FA" wp14:editId="3647A1A2">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DE19909" w14:textId="5C56106A" w:rsidR="00F4635D" w:rsidRDefault="00F4635D">
          <w:pPr>
            <w:spacing w:line="259" w:lineRule="auto"/>
            <w:jc w:val="left"/>
            <w:rPr>
              <w:b/>
              <w:bCs/>
              <w:color w:val="000000" w:themeColor="text1"/>
              <w:sz w:val="32"/>
              <w:szCs w:val="28"/>
              <w:lang w:val="en-US"/>
            </w:rPr>
          </w:pPr>
          <w:r>
            <w:rPr>
              <w:b/>
              <w:bCs/>
              <w:color w:val="000000" w:themeColor="text1"/>
              <w:sz w:val="32"/>
              <w:szCs w:val="28"/>
              <w:lang w:val="en-US"/>
            </w:rPr>
            <w:br w:type="page"/>
          </w:r>
        </w:p>
      </w:sdtContent>
    </w:sdt>
    <w:p w14:paraId="6969019B" w14:textId="77777777" w:rsidR="001231BB" w:rsidRPr="00B104C0" w:rsidRDefault="001231BB" w:rsidP="006955D4">
      <w:pPr>
        <w:jc w:val="center"/>
        <w:rPr>
          <w:b/>
          <w:bCs/>
          <w:color w:val="000000" w:themeColor="text1"/>
          <w:sz w:val="32"/>
          <w:szCs w:val="28"/>
          <w:lang w:val="en-US"/>
        </w:rPr>
      </w:pPr>
    </w:p>
    <w:p w14:paraId="11A1EF31" w14:textId="23E8C0FF" w:rsidR="006955D4" w:rsidRPr="00F4635D" w:rsidRDefault="006955D4" w:rsidP="00F4635D">
      <w:pPr>
        <w:spacing w:line="259" w:lineRule="auto"/>
        <w:jc w:val="left"/>
        <w:rPr>
          <w:b/>
          <w:bCs/>
          <w:color w:val="000000" w:themeColor="text1"/>
          <w:sz w:val="32"/>
          <w:szCs w:val="28"/>
          <w:lang w:val="en-US"/>
        </w:rPr>
      </w:pPr>
      <w:r w:rsidRPr="00B104C0">
        <w:rPr>
          <w:b/>
          <w:bCs/>
          <w:color w:val="000000" w:themeColor="text1"/>
          <w:sz w:val="36"/>
          <w:szCs w:val="32"/>
          <w:lang w:val="en-US"/>
        </w:rPr>
        <w:t>Title: Assessing InterContinental Hotels Group (IHG): Structure, Change, and Strategic Direction.</w:t>
      </w:r>
    </w:p>
    <w:p w14:paraId="58E5FDC1" w14:textId="77777777" w:rsidR="006955D4" w:rsidRPr="00B104C0" w:rsidRDefault="006955D4" w:rsidP="006955D4">
      <w:pPr>
        <w:jc w:val="center"/>
        <w:rPr>
          <w:b/>
          <w:bCs/>
          <w:color w:val="000000" w:themeColor="text1"/>
          <w:sz w:val="32"/>
          <w:szCs w:val="28"/>
          <w:lang w:val="en-US"/>
        </w:rPr>
      </w:pPr>
    </w:p>
    <w:p w14:paraId="394D7A2F" w14:textId="12583B11" w:rsidR="006955D4" w:rsidRDefault="006955D4" w:rsidP="006955D4">
      <w:pPr>
        <w:jc w:val="center"/>
        <w:rPr>
          <w:b/>
          <w:bCs/>
          <w:color w:val="000000" w:themeColor="text1"/>
          <w:lang w:val="en-US"/>
        </w:rPr>
      </w:pPr>
      <w:r w:rsidRPr="00B104C0">
        <w:rPr>
          <w:noProof/>
          <w:color w:val="000000" w:themeColor="text1"/>
        </w:rPr>
        <w:drawing>
          <wp:inline distT="0" distB="0" distL="0" distR="0" wp14:anchorId="4639CA6B" wp14:editId="38E08A66">
            <wp:extent cx="4496090" cy="2268220"/>
            <wp:effectExtent l="0" t="0" r="0" b="0"/>
            <wp:docPr id="14346902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499399" cy="2269889"/>
                    </a:xfrm>
                    <a:prstGeom prst="rect">
                      <a:avLst/>
                    </a:prstGeom>
                    <a:noFill/>
                    <a:ln>
                      <a:noFill/>
                    </a:ln>
                  </pic:spPr>
                </pic:pic>
              </a:graphicData>
            </a:graphic>
          </wp:inline>
        </w:drawing>
      </w:r>
    </w:p>
    <w:p w14:paraId="61CC623C" w14:textId="0C612D9B" w:rsidR="002221AA" w:rsidRDefault="002221AA" w:rsidP="006955D4">
      <w:pPr>
        <w:jc w:val="center"/>
        <w:rPr>
          <w:b/>
          <w:bCs/>
          <w:color w:val="000000" w:themeColor="text1"/>
          <w:lang w:val="en-US"/>
        </w:rPr>
      </w:pPr>
      <w:r>
        <w:rPr>
          <w:b/>
          <w:bCs/>
          <w:color w:val="000000" w:themeColor="text1"/>
          <w:lang w:val="en-US"/>
        </w:rPr>
        <w:br w:type="page"/>
      </w:r>
    </w:p>
    <w:p w14:paraId="66C856BB" w14:textId="77777777" w:rsidR="002221AA" w:rsidRPr="00F4635D" w:rsidRDefault="002221AA" w:rsidP="00F4635D">
      <w:pPr>
        <w:pStyle w:val="Heading1"/>
        <w:spacing w:line="480" w:lineRule="auto"/>
        <w:rPr>
          <w:rFonts w:ascii="Arial" w:hAnsi="Arial" w:cs="Arial"/>
          <w:color w:val="000000" w:themeColor="text1"/>
          <w:sz w:val="24"/>
          <w:szCs w:val="24"/>
        </w:rPr>
      </w:pPr>
      <w:bookmarkStart w:id="0" w:name="_Toc167354682"/>
      <w:r w:rsidRPr="00F4635D">
        <w:rPr>
          <w:rFonts w:ascii="Arial" w:hAnsi="Arial" w:cs="Arial"/>
          <w:color w:val="000000" w:themeColor="text1"/>
          <w:sz w:val="24"/>
          <w:szCs w:val="24"/>
        </w:rPr>
        <w:lastRenderedPageBreak/>
        <w:t>Executive Summary</w:t>
      </w:r>
      <w:bookmarkEnd w:id="0"/>
    </w:p>
    <w:p w14:paraId="372AF442" w14:textId="5AA85022" w:rsidR="006955D4" w:rsidRPr="00F4635D" w:rsidRDefault="002221AA" w:rsidP="00F4635D">
      <w:pPr>
        <w:spacing w:line="480" w:lineRule="auto"/>
        <w:rPr>
          <w:rFonts w:ascii="Arial" w:hAnsi="Arial" w:cs="Arial"/>
          <w:color w:val="000000" w:themeColor="text1"/>
          <w:szCs w:val="24"/>
        </w:rPr>
      </w:pPr>
      <w:r w:rsidRPr="00F4635D">
        <w:rPr>
          <w:rFonts w:ascii="Arial" w:hAnsi="Arial" w:cs="Arial"/>
          <w:color w:val="000000" w:themeColor="text1"/>
          <w:szCs w:val="24"/>
        </w:rPr>
        <w:t xml:space="preserve">This report gives a detailed analysis of InterContinental Hotels Group (IHG) as one of the leading hotel companies in the global market in terms of its organisational structure, culture, current objectives and missions, recent changes, and strategic management. IHG operates under a decentralised structure, with its head office in Denham, England. The company’s culture focuses on putting the customer at the </w:t>
      </w:r>
      <w:r w:rsidR="00F4635D" w:rsidRPr="00F4635D">
        <w:rPr>
          <w:rFonts w:ascii="Arial" w:hAnsi="Arial" w:cs="Arial"/>
          <w:color w:val="000000" w:themeColor="text1"/>
          <w:szCs w:val="24"/>
        </w:rPr>
        <w:t>centre</w:t>
      </w:r>
      <w:r w:rsidRPr="00F4635D">
        <w:rPr>
          <w:rFonts w:ascii="Arial" w:hAnsi="Arial" w:cs="Arial"/>
          <w:color w:val="000000" w:themeColor="text1"/>
          <w:szCs w:val="24"/>
        </w:rPr>
        <w:t xml:space="preserve">, innovation, and operating responsibly to achieve the company’s vision of providing excellent guest experiences while optimising growth. Some of the change initiatives that IHG has initiated </w:t>
      </w:r>
      <w:r w:rsidR="00ED138C" w:rsidRPr="00F4635D">
        <w:rPr>
          <w:rFonts w:ascii="Arial" w:hAnsi="Arial" w:cs="Arial"/>
          <w:color w:val="000000" w:themeColor="text1"/>
          <w:szCs w:val="24"/>
        </w:rPr>
        <w:t>are</w:t>
      </w:r>
      <w:r w:rsidRPr="00F4635D">
        <w:rPr>
          <w:rFonts w:ascii="Arial" w:hAnsi="Arial" w:cs="Arial"/>
          <w:color w:val="000000" w:themeColor="text1"/>
          <w:szCs w:val="24"/>
        </w:rPr>
        <w:t xml:space="preserve"> the digitalisation process, corporate responsibility and management policies. IHG’s strategic direction is anchored on the long-term vision of being the industry's most prestigious and preferred hotel company. Some </w:t>
      </w:r>
      <w:r w:rsidR="00F4635D">
        <w:rPr>
          <w:rFonts w:ascii="Arial" w:hAnsi="Arial" w:cs="Arial"/>
          <w:color w:val="000000" w:themeColor="text1"/>
          <w:szCs w:val="24"/>
        </w:rPr>
        <w:t xml:space="preserve">strategic imperatives include expanding the brands’ portfolio, especially in the luxury and lifestyle division, </w:t>
      </w:r>
      <w:r w:rsidRPr="00F4635D">
        <w:rPr>
          <w:rFonts w:ascii="Arial" w:hAnsi="Arial" w:cs="Arial"/>
          <w:color w:val="000000" w:themeColor="text1"/>
          <w:szCs w:val="24"/>
        </w:rPr>
        <w:t xml:space="preserve">asset-light growth through franchising and management of contracts, operational efficiency through process improvement and technology adoption, loyalty program value addition, and commitment to corporate responsibilities. Despite these change initiatives and strategic priorities, </w:t>
      </w:r>
      <w:r w:rsidR="00F4635D" w:rsidRPr="00F4635D">
        <w:rPr>
          <w:rFonts w:ascii="Arial" w:hAnsi="Arial" w:cs="Arial"/>
          <w:color w:val="000000" w:themeColor="text1"/>
          <w:szCs w:val="24"/>
        </w:rPr>
        <w:t>implementing</w:t>
      </w:r>
      <w:r w:rsidRPr="00F4635D">
        <w:rPr>
          <w:rFonts w:ascii="Arial" w:hAnsi="Arial" w:cs="Arial"/>
          <w:color w:val="000000" w:themeColor="text1"/>
          <w:szCs w:val="24"/>
        </w:rPr>
        <w:t xml:space="preserve"> change has not been without some steps as follows. IHG’s decentralised organisational structure; customer-centred values and</w:t>
      </w:r>
      <w:r w:rsidR="00F4635D">
        <w:rPr>
          <w:rFonts w:ascii="Arial" w:hAnsi="Arial" w:cs="Arial"/>
          <w:color w:val="000000" w:themeColor="text1"/>
          <w:szCs w:val="24"/>
        </w:rPr>
        <w:t>, customer-centred values and expectations,</w:t>
      </w:r>
      <w:r w:rsidRPr="00F4635D">
        <w:rPr>
          <w:rFonts w:ascii="Arial" w:hAnsi="Arial" w:cs="Arial"/>
          <w:color w:val="000000" w:themeColor="text1"/>
          <w:szCs w:val="24"/>
        </w:rPr>
        <w:t>rd expansion, diversification, and sustainable business management have firmly embedded it as a highly competitive and successful actor in the global hoteling industry. Thus, the strategic priorities and challenges enhance the company’s position as the leader in the industry and become the most valuable hotel company for the guests and shareholders with a focus on long-term successful development and guests’ satisfaction.</w:t>
      </w:r>
      <w:r w:rsidRPr="00F4635D">
        <w:rPr>
          <w:rFonts w:ascii="Arial" w:hAnsi="Arial" w:cs="Arial"/>
          <w:color w:val="000000" w:themeColor="text1"/>
          <w:szCs w:val="24"/>
        </w:rPr>
        <w:br w:type="page"/>
      </w:r>
    </w:p>
    <w:sdt>
      <w:sdtPr>
        <w:rPr>
          <w:rFonts w:ascii="Arial" w:eastAsiaTheme="minorHAnsi" w:hAnsi="Arial" w:cs="Arial"/>
          <w:color w:val="auto"/>
          <w:sz w:val="24"/>
          <w:szCs w:val="24"/>
          <w:lang w:eastAsia="en-US"/>
          <w14:ligatures w14:val="standardContextual"/>
        </w:rPr>
        <w:id w:val="-1316407905"/>
        <w:docPartObj>
          <w:docPartGallery w:val="Table of Contents"/>
          <w:docPartUnique/>
        </w:docPartObj>
      </w:sdtPr>
      <w:sdtEndPr>
        <w:rPr>
          <w:b/>
          <w:bCs/>
        </w:rPr>
      </w:sdtEndPr>
      <w:sdtContent>
        <w:p w14:paraId="2A2F1018" w14:textId="55A473D8" w:rsidR="00F81ED8" w:rsidRPr="00F4635D" w:rsidRDefault="00F81ED8" w:rsidP="00F4635D">
          <w:pPr>
            <w:pStyle w:val="TOCHeading"/>
            <w:spacing w:line="480" w:lineRule="auto"/>
            <w:jc w:val="both"/>
            <w:rPr>
              <w:rFonts w:ascii="Arial" w:hAnsi="Arial" w:cs="Arial"/>
              <w:color w:val="000000" w:themeColor="text1"/>
              <w:sz w:val="24"/>
              <w:szCs w:val="24"/>
            </w:rPr>
          </w:pPr>
          <w:r w:rsidRPr="00F4635D">
            <w:rPr>
              <w:rFonts w:ascii="Arial" w:hAnsi="Arial" w:cs="Arial"/>
              <w:color w:val="000000" w:themeColor="text1"/>
              <w:sz w:val="24"/>
              <w:szCs w:val="24"/>
            </w:rPr>
            <w:t>Contents</w:t>
          </w:r>
        </w:p>
        <w:p w14:paraId="606484A0" w14:textId="3C0198E5" w:rsidR="005301EA" w:rsidRPr="00F4635D" w:rsidRDefault="00F81ED8" w:rsidP="00F4635D">
          <w:pPr>
            <w:pStyle w:val="TOC1"/>
            <w:spacing w:line="480" w:lineRule="auto"/>
            <w:rPr>
              <w:rFonts w:ascii="Arial" w:eastAsiaTheme="minorEastAsia" w:hAnsi="Arial" w:cs="Arial"/>
              <w:noProof/>
              <w:kern w:val="2"/>
              <w:szCs w:val="24"/>
              <w:lang w:eastAsia="en-GB"/>
            </w:rPr>
          </w:pPr>
          <w:r w:rsidRPr="00F4635D">
            <w:rPr>
              <w:rFonts w:ascii="Arial" w:hAnsi="Arial" w:cs="Arial"/>
              <w:color w:val="000000" w:themeColor="text1"/>
              <w:szCs w:val="24"/>
            </w:rPr>
            <w:fldChar w:fldCharType="begin"/>
          </w:r>
          <w:r w:rsidRPr="00F4635D">
            <w:rPr>
              <w:rFonts w:ascii="Arial" w:hAnsi="Arial" w:cs="Arial"/>
              <w:color w:val="000000" w:themeColor="text1"/>
              <w:szCs w:val="24"/>
            </w:rPr>
            <w:instrText xml:space="preserve"> TOC \o "1-3" \h \z \u </w:instrText>
          </w:r>
          <w:r w:rsidRPr="00F4635D">
            <w:rPr>
              <w:rFonts w:ascii="Arial" w:hAnsi="Arial" w:cs="Arial"/>
              <w:color w:val="000000" w:themeColor="text1"/>
              <w:szCs w:val="24"/>
            </w:rPr>
            <w:fldChar w:fldCharType="separate"/>
          </w:r>
          <w:hyperlink w:anchor="_Toc167354682" w:history="1">
            <w:r w:rsidR="005301EA" w:rsidRPr="00F4635D">
              <w:rPr>
                <w:rStyle w:val="Hyperlink"/>
                <w:rFonts w:ascii="Arial" w:hAnsi="Arial" w:cs="Arial"/>
                <w:noProof/>
                <w:szCs w:val="24"/>
              </w:rPr>
              <w:t>Executive Summary</w:t>
            </w:r>
            <w:r w:rsidR="005301EA" w:rsidRPr="00F4635D">
              <w:rPr>
                <w:rFonts w:ascii="Arial" w:hAnsi="Arial" w:cs="Arial"/>
                <w:noProof/>
                <w:webHidden/>
                <w:szCs w:val="24"/>
              </w:rPr>
              <w:tab/>
            </w:r>
            <w:r w:rsidR="005301EA" w:rsidRPr="00F4635D">
              <w:rPr>
                <w:rFonts w:ascii="Arial" w:hAnsi="Arial" w:cs="Arial"/>
                <w:noProof/>
                <w:webHidden/>
                <w:szCs w:val="24"/>
              </w:rPr>
              <w:fldChar w:fldCharType="begin"/>
            </w:r>
            <w:r w:rsidR="005301EA" w:rsidRPr="00F4635D">
              <w:rPr>
                <w:rFonts w:ascii="Arial" w:hAnsi="Arial" w:cs="Arial"/>
                <w:noProof/>
                <w:webHidden/>
                <w:szCs w:val="24"/>
              </w:rPr>
              <w:instrText xml:space="preserve"> PAGEREF _Toc167354682 \h </w:instrText>
            </w:r>
            <w:r w:rsidR="005301EA" w:rsidRPr="00F4635D">
              <w:rPr>
                <w:rFonts w:ascii="Arial" w:hAnsi="Arial" w:cs="Arial"/>
                <w:noProof/>
                <w:webHidden/>
                <w:szCs w:val="24"/>
              </w:rPr>
            </w:r>
            <w:r w:rsidR="005301EA" w:rsidRPr="00F4635D">
              <w:rPr>
                <w:rFonts w:ascii="Arial" w:hAnsi="Arial" w:cs="Arial"/>
                <w:noProof/>
                <w:webHidden/>
                <w:szCs w:val="24"/>
              </w:rPr>
              <w:fldChar w:fldCharType="separate"/>
            </w:r>
            <w:r w:rsidR="005301EA" w:rsidRPr="00F4635D">
              <w:rPr>
                <w:rFonts w:ascii="Arial" w:hAnsi="Arial" w:cs="Arial"/>
                <w:noProof/>
                <w:webHidden/>
                <w:szCs w:val="24"/>
              </w:rPr>
              <w:t>4</w:t>
            </w:r>
            <w:r w:rsidR="005301EA" w:rsidRPr="00F4635D">
              <w:rPr>
                <w:rFonts w:ascii="Arial" w:hAnsi="Arial" w:cs="Arial"/>
                <w:noProof/>
                <w:webHidden/>
                <w:szCs w:val="24"/>
              </w:rPr>
              <w:fldChar w:fldCharType="end"/>
            </w:r>
          </w:hyperlink>
        </w:p>
        <w:p w14:paraId="0B40CCD7" w14:textId="2BAE1597" w:rsidR="005301EA" w:rsidRPr="00F4635D" w:rsidRDefault="00000000" w:rsidP="00F4635D">
          <w:pPr>
            <w:pStyle w:val="TOC1"/>
            <w:spacing w:line="480" w:lineRule="auto"/>
            <w:rPr>
              <w:rFonts w:ascii="Arial" w:eastAsiaTheme="minorEastAsia" w:hAnsi="Arial" w:cs="Arial"/>
              <w:noProof/>
              <w:kern w:val="2"/>
              <w:szCs w:val="24"/>
              <w:lang w:eastAsia="en-GB"/>
            </w:rPr>
          </w:pPr>
          <w:hyperlink w:anchor="_Toc167354683" w:history="1">
            <w:r w:rsidR="005301EA" w:rsidRPr="00F4635D">
              <w:rPr>
                <w:rStyle w:val="Hyperlink"/>
                <w:rFonts w:ascii="Arial" w:hAnsi="Arial" w:cs="Arial"/>
                <w:noProof/>
                <w:szCs w:val="24"/>
              </w:rPr>
              <w:t>Introduction</w:t>
            </w:r>
            <w:r w:rsidR="005301EA" w:rsidRPr="00F4635D">
              <w:rPr>
                <w:rFonts w:ascii="Arial" w:hAnsi="Arial" w:cs="Arial"/>
                <w:noProof/>
                <w:webHidden/>
                <w:szCs w:val="24"/>
              </w:rPr>
              <w:tab/>
            </w:r>
            <w:r w:rsidR="005301EA" w:rsidRPr="00F4635D">
              <w:rPr>
                <w:rFonts w:ascii="Arial" w:hAnsi="Arial" w:cs="Arial"/>
                <w:noProof/>
                <w:webHidden/>
                <w:szCs w:val="24"/>
              </w:rPr>
              <w:fldChar w:fldCharType="begin"/>
            </w:r>
            <w:r w:rsidR="005301EA" w:rsidRPr="00F4635D">
              <w:rPr>
                <w:rFonts w:ascii="Arial" w:hAnsi="Arial" w:cs="Arial"/>
                <w:noProof/>
                <w:webHidden/>
                <w:szCs w:val="24"/>
              </w:rPr>
              <w:instrText xml:space="preserve"> PAGEREF _Toc167354683 \h </w:instrText>
            </w:r>
            <w:r w:rsidR="005301EA" w:rsidRPr="00F4635D">
              <w:rPr>
                <w:rFonts w:ascii="Arial" w:hAnsi="Arial" w:cs="Arial"/>
                <w:noProof/>
                <w:webHidden/>
                <w:szCs w:val="24"/>
              </w:rPr>
            </w:r>
            <w:r w:rsidR="005301EA" w:rsidRPr="00F4635D">
              <w:rPr>
                <w:rFonts w:ascii="Arial" w:hAnsi="Arial" w:cs="Arial"/>
                <w:noProof/>
                <w:webHidden/>
                <w:szCs w:val="24"/>
              </w:rPr>
              <w:fldChar w:fldCharType="separate"/>
            </w:r>
            <w:r w:rsidR="005301EA" w:rsidRPr="00F4635D">
              <w:rPr>
                <w:rFonts w:ascii="Arial" w:hAnsi="Arial" w:cs="Arial"/>
                <w:noProof/>
                <w:webHidden/>
                <w:szCs w:val="24"/>
              </w:rPr>
              <w:t>6</w:t>
            </w:r>
            <w:r w:rsidR="005301EA" w:rsidRPr="00F4635D">
              <w:rPr>
                <w:rFonts w:ascii="Arial" w:hAnsi="Arial" w:cs="Arial"/>
                <w:noProof/>
                <w:webHidden/>
                <w:szCs w:val="24"/>
              </w:rPr>
              <w:fldChar w:fldCharType="end"/>
            </w:r>
          </w:hyperlink>
        </w:p>
        <w:p w14:paraId="4FFEF7FF" w14:textId="578EBDC6" w:rsidR="005301EA" w:rsidRPr="00F4635D" w:rsidRDefault="00000000" w:rsidP="00F4635D">
          <w:pPr>
            <w:pStyle w:val="TOC1"/>
            <w:spacing w:line="480" w:lineRule="auto"/>
            <w:rPr>
              <w:rFonts w:ascii="Arial" w:eastAsiaTheme="minorEastAsia" w:hAnsi="Arial" w:cs="Arial"/>
              <w:noProof/>
              <w:kern w:val="2"/>
              <w:szCs w:val="24"/>
              <w:lang w:eastAsia="en-GB"/>
            </w:rPr>
          </w:pPr>
          <w:hyperlink w:anchor="_Toc167354684" w:history="1">
            <w:r w:rsidR="005301EA" w:rsidRPr="00F4635D">
              <w:rPr>
                <w:rStyle w:val="Hyperlink"/>
                <w:rFonts w:ascii="Arial" w:hAnsi="Arial" w:cs="Arial"/>
                <w:noProof/>
                <w:szCs w:val="24"/>
              </w:rPr>
              <w:t>Organisational Structure, Culture, and Goals</w:t>
            </w:r>
            <w:r w:rsidR="005301EA" w:rsidRPr="00F4635D">
              <w:rPr>
                <w:rFonts w:ascii="Arial" w:hAnsi="Arial" w:cs="Arial"/>
                <w:noProof/>
                <w:webHidden/>
                <w:szCs w:val="24"/>
              </w:rPr>
              <w:tab/>
            </w:r>
            <w:r w:rsidR="005301EA" w:rsidRPr="00F4635D">
              <w:rPr>
                <w:rFonts w:ascii="Arial" w:hAnsi="Arial" w:cs="Arial"/>
                <w:noProof/>
                <w:webHidden/>
                <w:szCs w:val="24"/>
              </w:rPr>
              <w:fldChar w:fldCharType="begin"/>
            </w:r>
            <w:r w:rsidR="005301EA" w:rsidRPr="00F4635D">
              <w:rPr>
                <w:rFonts w:ascii="Arial" w:hAnsi="Arial" w:cs="Arial"/>
                <w:noProof/>
                <w:webHidden/>
                <w:szCs w:val="24"/>
              </w:rPr>
              <w:instrText xml:space="preserve"> PAGEREF _Toc167354684 \h </w:instrText>
            </w:r>
            <w:r w:rsidR="005301EA" w:rsidRPr="00F4635D">
              <w:rPr>
                <w:rFonts w:ascii="Arial" w:hAnsi="Arial" w:cs="Arial"/>
                <w:noProof/>
                <w:webHidden/>
                <w:szCs w:val="24"/>
              </w:rPr>
            </w:r>
            <w:r w:rsidR="005301EA" w:rsidRPr="00F4635D">
              <w:rPr>
                <w:rFonts w:ascii="Arial" w:hAnsi="Arial" w:cs="Arial"/>
                <w:noProof/>
                <w:webHidden/>
                <w:szCs w:val="24"/>
              </w:rPr>
              <w:fldChar w:fldCharType="separate"/>
            </w:r>
            <w:r w:rsidR="005301EA" w:rsidRPr="00F4635D">
              <w:rPr>
                <w:rFonts w:ascii="Arial" w:hAnsi="Arial" w:cs="Arial"/>
                <w:noProof/>
                <w:webHidden/>
                <w:szCs w:val="24"/>
              </w:rPr>
              <w:t>6</w:t>
            </w:r>
            <w:r w:rsidR="005301EA" w:rsidRPr="00F4635D">
              <w:rPr>
                <w:rFonts w:ascii="Arial" w:hAnsi="Arial" w:cs="Arial"/>
                <w:noProof/>
                <w:webHidden/>
                <w:szCs w:val="24"/>
              </w:rPr>
              <w:fldChar w:fldCharType="end"/>
            </w:r>
          </w:hyperlink>
        </w:p>
        <w:p w14:paraId="037CCBB4" w14:textId="0F25C235" w:rsidR="005301EA" w:rsidRPr="00F4635D" w:rsidRDefault="00000000" w:rsidP="00F4635D">
          <w:pPr>
            <w:pStyle w:val="TOC2"/>
            <w:tabs>
              <w:tab w:val="right" w:leader="dot" w:pos="9350"/>
            </w:tabs>
            <w:spacing w:line="480" w:lineRule="auto"/>
            <w:rPr>
              <w:rFonts w:ascii="Arial" w:eastAsiaTheme="minorEastAsia" w:hAnsi="Arial" w:cs="Arial"/>
              <w:noProof/>
              <w:kern w:val="2"/>
              <w:szCs w:val="24"/>
              <w:lang w:eastAsia="en-GB"/>
            </w:rPr>
          </w:pPr>
          <w:hyperlink w:anchor="_Toc167354685" w:history="1">
            <w:r w:rsidR="005301EA" w:rsidRPr="00F4635D">
              <w:rPr>
                <w:rStyle w:val="Hyperlink"/>
                <w:rFonts w:ascii="Arial" w:hAnsi="Arial" w:cs="Arial"/>
                <w:noProof/>
                <w:szCs w:val="24"/>
              </w:rPr>
              <w:t>1. Organisational Structure</w:t>
            </w:r>
            <w:r w:rsidR="005301EA" w:rsidRPr="00F4635D">
              <w:rPr>
                <w:rFonts w:ascii="Arial" w:hAnsi="Arial" w:cs="Arial"/>
                <w:noProof/>
                <w:webHidden/>
                <w:szCs w:val="24"/>
              </w:rPr>
              <w:tab/>
            </w:r>
            <w:r w:rsidR="005301EA" w:rsidRPr="00F4635D">
              <w:rPr>
                <w:rFonts w:ascii="Arial" w:hAnsi="Arial" w:cs="Arial"/>
                <w:noProof/>
                <w:webHidden/>
                <w:szCs w:val="24"/>
              </w:rPr>
              <w:fldChar w:fldCharType="begin"/>
            </w:r>
            <w:r w:rsidR="005301EA" w:rsidRPr="00F4635D">
              <w:rPr>
                <w:rFonts w:ascii="Arial" w:hAnsi="Arial" w:cs="Arial"/>
                <w:noProof/>
                <w:webHidden/>
                <w:szCs w:val="24"/>
              </w:rPr>
              <w:instrText xml:space="preserve"> PAGEREF _Toc167354685 \h </w:instrText>
            </w:r>
            <w:r w:rsidR="005301EA" w:rsidRPr="00F4635D">
              <w:rPr>
                <w:rFonts w:ascii="Arial" w:hAnsi="Arial" w:cs="Arial"/>
                <w:noProof/>
                <w:webHidden/>
                <w:szCs w:val="24"/>
              </w:rPr>
            </w:r>
            <w:r w:rsidR="005301EA" w:rsidRPr="00F4635D">
              <w:rPr>
                <w:rFonts w:ascii="Arial" w:hAnsi="Arial" w:cs="Arial"/>
                <w:noProof/>
                <w:webHidden/>
                <w:szCs w:val="24"/>
              </w:rPr>
              <w:fldChar w:fldCharType="separate"/>
            </w:r>
            <w:r w:rsidR="005301EA" w:rsidRPr="00F4635D">
              <w:rPr>
                <w:rFonts w:ascii="Arial" w:hAnsi="Arial" w:cs="Arial"/>
                <w:noProof/>
                <w:webHidden/>
                <w:szCs w:val="24"/>
              </w:rPr>
              <w:t>6</w:t>
            </w:r>
            <w:r w:rsidR="005301EA" w:rsidRPr="00F4635D">
              <w:rPr>
                <w:rFonts w:ascii="Arial" w:hAnsi="Arial" w:cs="Arial"/>
                <w:noProof/>
                <w:webHidden/>
                <w:szCs w:val="24"/>
              </w:rPr>
              <w:fldChar w:fldCharType="end"/>
            </w:r>
          </w:hyperlink>
        </w:p>
        <w:p w14:paraId="659F789A" w14:textId="08AD0BD4" w:rsidR="005301EA" w:rsidRPr="00F4635D" w:rsidRDefault="00000000" w:rsidP="00F4635D">
          <w:pPr>
            <w:pStyle w:val="TOC2"/>
            <w:tabs>
              <w:tab w:val="right" w:leader="dot" w:pos="9350"/>
            </w:tabs>
            <w:spacing w:line="480" w:lineRule="auto"/>
            <w:rPr>
              <w:rFonts w:ascii="Arial" w:eastAsiaTheme="minorEastAsia" w:hAnsi="Arial" w:cs="Arial"/>
              <w:noProof/>
              <w:kern w:val="2"/>
              <w:szCs w:val="24"/>
              <w:lang w:eastAsia="en-GB"/>
            </w:rPr>
          </w:pPr>
          <w:hyperlink w:anchor="_Toc167354686" w:history="1">
            <w:r w:rsidR="005301EA" w:rsidRPr="00F4635D">
              <w:rPr>
                <w:rStyle w:val="Hyperlink"/>
                <w:rFonts w:ascii="Arial" w:hAnsi="Arial" w:cs="Arial"/>
                <w:noProof/>
                <w:szCs w:val="24"/>
              </w:rPr>
              <w:t>2. Organisational Culture</w:t>
            </w:r>
            <w:r w:rsidR="005301EA" w:rsidRPr="00F4635D">
              <w:rPr>
                <w:rFonts w:ascii="Arial" w:hAnsi="Arial" w:cs="Arial"/>
                <w:noProof/>
                <w:webHidden/>
                <w:szCs w:val="24"/>
              </w:rPr>
              <w:tab/>
            </w:r>
            <w:r w:rsidR="005301EA" w:rsidRPr="00F4635D">
              <w:rPr>
                <w:rFonts w:ascii="Arial" w:hAnsi="Arial" w:cs="Arial"/>
                <w:noProof/>
                <w:webHidden/>
                <w:szCs w:val="24"/>
              </w:rPr>
              <w:fldChar w:fldCharType="begin"/>
            </w:r>
            <w:r w:rsidR="005301EA" w:rsidRPr="00F4635D">
              <w:rPr>
                <w:rFonts w:ascii="Arial" w:hAnsi="Arial" w:cs="Arial"/>
                <w:noProof/>
                <w:webHidden/>
                <w:szCs w:val="24"/>
              </w:rPr>
              <w:instrText xml:space="preserve"> PAGEREF _Toc167354686 \h </w:instrText>
            </w:r>
            <w:r w:rsidR="005301EA" w:rsidRPr="00F4635D">
              <w:rPr>
                <w:rFonts w:ascii="Arial" w:hAnsi="Arial" w:cs="Arial"/>
                <w:noProof/>
                <w:webHidden/>
                <w:szCs w:val="24"/>
              </w:rPr>
            </w:r>
            <w:r w:rsidR="005301EA" w:rsidRPr="00F4635D">
              <w:rPr>
                <w:rFonts w:ascii="Arial" w:hAnsi="Arial" w:cs="Arial"/>
                <w:noProof/>
                <w:webHidden/>
                <w:szCs w:val="24"/>
              </w:rPr>
              <w:fldChar w:fldCharType="separate"/>
            </w:r>
            <w:r w:rsidR="005301EA" w:rsidRPr="00F4635D">
              <w:rPr>
                <w:rFonts w:ascii="Arial" w:hAnsi="Arial" w:cs="Arial"/>
                <w:noProof/>
                <w:webHidden/>
                <w:szCs w:val="24"/>
              </w:rPr>
              <w:t>7</w:t>
            </w:r>
            <w:r w:rsidR="005301EA" w:rsidRPr="00F4635D">
              <w:rPr>
                <w:rFonts w:ascii="Arial" w:hAnsi="Arial" w:cs="Arial"/>
                <w:noProof/>
                <w:webHidden/>
                <w:szCs w:val="24"/>
              </w:rPr>
              <w:fldChar w:fldCharType="end"/>
            </w:r>
          </w:hyperlink>
        </w:p>
        <w:p w14:paraId="31E29F56" w14:textId="400DD374" w:rsidR="005301EA" w:rsidRPr="00F4635D" w:rsidRDefault="00000000" w:rsidP="00F4635D">
          <w:pPr>
            <w:pStyle w:val="TOC2"/>
            <w:tabs>
              <w:tab w:val="right" w:leader="dot" w:pos="9350"/>
            </w:tabs>
            <w:spacing w:line="480" w:lineRule="auto"/>
            <w:rPr>
              <w:rFonts w:ascii="Arial" w:eastAsiaTheme="minorEastAsia" w:hAnsi="Arial" w:cs="Arial"/>
              <w:noProof/>
              <w:kern w:val="2"/>
              <w:szCs w:val="24"/>
              <w:lang w:eastAsia="en-GB"/>
            </w:rPr>
          </w:pPr>
          <w:hyperlink w:anchor="_Toc167354687" w:history="1">
            <w:r w:rsidR="005301EA" w:rsidRPr="00F4635D">
              <w:rPr>
                <w:rStyle w:val="Hyperlink"/>
                <w:rFonts w:ascii="Arial" w:hAnsi="Arial" w:cs="Arial"/>
                <w:noProof/>
                <w:szCs w:val="24"/>
              </w:rPr>
              <w:t>3. Organisational Goals</w:t>
            </w:r>
            <w:r w:rsidR="005301EA" w:rsidRPr="00F4635D">
              <w:rPr>
                <w:rFonts w:ascii="Arial" w:hAnsi="Arial" w:cs="Arial"/>
                <w:noProof/>
                <w:webHidden/>
                <w:szCs w:val="24"/>
              </w:rPr>
              <w:tab/>
            </w:r>
            <w:r w:rsidR="005301EA" w:rsidRPr="00F4635D">
              <w:rPr>
                <w:rFonts w:ascii="Arial" w:hAnsi="Arial" w:cs="Arial"/>
                <w:noProof/>
                <w:webHidden/>
                <w:szCs w:val="24"/>
              </w:rPr>
              <w:fldChar w:fldCharType="begin"/>
            </w:r>
            <w:r w:rsidR="005301EA" w:rsidRPr="00F4635D">
              <w:rPr>
                <w:rFonts w:ascii="Arial" w:hAnsi="Arial" w:cs="Arial"/>
                <w:noProof/>
                <w:webHidden/>
                <w:szCs w:val="24"/>
              </w:rPr>
              <w:instrText xml:space="preserve"> PAGEREF _Toc167354687 \h </w:instrText>
            </w:r>
            <w:r w:rsidR="005301EA" w:rsidRPr="00F4635D">
              <w:rPr>
                <w:rFonts w:ascii="Arial" w:hAnsi="Arial" w:cs="Arial"/>
                <w:noProof/>
                <w:webHidden/>
                <w:szCs w:val="24"/>
              </w:rPr>
            </w:r>
            <w:r w:rsidR="005301EA" w:rsidRPr="00F4635D">
              <w:rPr>
                <w:rFonts w:ascii="Arial" w:hAnsi="Arial" w:cs="Arial"/>
                <w:noProof/>
                <w:webHidden/>
                <w:szCs w:val="24"/>
              </w:rPr>
              <w:fldChar w:fldCharType="separate"/>
            </w:r>
            <w:r w:rsidR="005301EA" w:rsidRPr="00F4635D">
              <w:rPr>
                <w:rFonts w:ascii="Arial" w:hAnsi="Arial" w:cs="Arial"/>
                <w:noProof/>
                <w:webHidden/>
                <w:szCs w:val="24"/>
              </w:rPr>
              <w:t>8</w:t>
            </w:r>
            <w:r w:rsidR="005301EA" w:rsidRPr="00F4635D">
              <w:rPr>
                <w:rFonts w:ascii="Arial" w:hAnsi="Arial" w:cs="Arial"/>
                <w:noProof/>
                <w:webHidden/>
                <w:szCs w:val="24"/>
              </w:rPr>
              <w:fldChar w:fldCharType="end"/>
            </w:r>
          </w:hyperlink>
        </w:p>
        <w:p w14:paraId="5E077597" w14:textId="37DA5EB1" w:rsidR="005301EA" w:rsidRPr="00F4635D" w:rsidRDefault="00000000" w:rsidP="00F4635D">
          <w:pPr>
            <w:pStyle w:val="TOC1"/>
            <w:spacing w:line="480" w:lineRule="auto"/>
            <w:rPr>
              <w:rFonts w:ascii="Arial" w:eastAsiaTheme="minorEastAsia" w:hAnsi="Arial" w:cs="Arial"/>
              <w:noProof/>
              <w:kern w:val="2"/>
              <w:szCs w:val="24"/>
              <w:lang w:eastAsia="en-GB"/>
            </w:rPr>
          </w:pPr>
          <w:hyperlink w:anchor="_Toc167354688" w:history="1">
            <w:r w:rsidR="005301EA" w:rsidRPr="00F4635D">
              <w:rPr>
                <w:rStyle w:val="Hyperlink"/>
                <w:rFonts w:ascii="Arial" w:hAnsi="Arial" w:cs="Arial"/>
                <w:noProof/>
                <w:szCs w:val="24"/>
              </w:rPr>
              <w:t>Recent Change Initiatives and Their Impact</w:t>
            </w:r>
            <w:r w:rsidR="005301EA" w:rsidRPr="00F4635D">
              <w:rPr>
                <w:rFonts w:ascii="Arial" w:hAnsi="Arial" w:cs="Arial"/>
                <w:noProof/>
                <w:webHidden/>
                <w:szCs w:val="24"/>
              </w:rPr>
              <w:tab/>
            </w:r>
            <w:r w:rsidR="005301EA" w:rsidRPr="00F4635D">
              <w:rPr>
                <w:rFonts w:ascii="Arial" w:hAnsi="Arial" w:cs="Arial"/>
                <w:noProof/>
                <w:webHidden/>
                <w:szCs w:val="24"/>
              </w:rPr>
              <w:fldChar w:fldCharType="begin"/>
            </w:r>
            <w:r w:rsidR="005301EA" w:rsidRPr="00F4635D">
              <w:rPr>
                <w:rFonts w:ascii="Arial" w:hAnsi="Arial" w:cs="Arial"/>
                <w:noProof/>
                <w:webHidden/>
                <w:szCs w:val="24"/>
              </w:rPr>
              <w:instrText xml:space="preserve"> PAGEREF _Toc167354688 \h </w:instrText>
            </w:r>
            <w:r w:rsidR="005301EA" w:rsidRPr="00F4635D">
              <w:rPr>
                <w:rFonts w:ascii="Arial" w:hAnsi="Arial" w:cs="Arial"/>
                <w:noProof/>
                <w:webHidden/>
                <w:szCs w:val="24"/>
              </w:rPr>
            </w:r>
            <w:r w:rsidR="005301EA" w:rsidRPr="00F4635D">
              <w:rPr>
                <w:rFonts w:ascii="Arial" w:hAnsi="Arial" w:cs="Arial"/>
                <w:noProof/>
                <w:webHidden/>
                <w:szCs w:val="24"/>
              </w:rPr>
              <w:fldChar w:fldCharType="separate"/>
            </w:r>
            <w:r w:rsidR="005301EA" w:rsidRPr="00F4635D">
              <w:rPr>
                <w:rFonts w:ascii="Arial" w:hAnsi="Arial" w:cs="Arial"/>
                <w:noProof/>
                <w:webHidden/>
                <w:szCs w:val="24"/>
              </w:rPr>
              <w:t>9</w:t>
            </w:r>
            <w:r w:rsidR="005301EA" w:rsidRPr="00F4635D">
              <w:rPr>
                <w:rFonts w:ascii="Arial" w:hAnsi="Arial" w:cs="Arial"/>
                <w:noProof/>
                <w:webHidden/>
                <w:szCs w:val="24"/>
              </w:rPr>
              <w:fldChar w:fldCharType="end"/>
            </w:r>
          </w:hyperlink>
        </w:p>
        <w:p w14:paraId="5F370968" w14:textId="71271045" w:rsidR="005301EA" w:rsidRPr="00F4635D" w:rsidRDefault="00000000" w:rsidP="00F4635D">
          <w:pPr>
            <w:pStyle w:val="TOC1"/>
            <w:spacing w:line="480" w:lineRule="auto"/>
            <w:rPr>
              <w:rFonts w:ascii="Arial" w:eastAsiaTheme="minorEastAsia" w:hAnsi="Arial" w:cs="Arial"/>
              <w:noProof/>
              <w:kern w:val="2"/>
              <w:szCs w:val="24"/>
              <w:lang w:eastAsia="en-GB"/>
            </w:rPr>
          </w:pPr>
          <w:hyperlink w:anchor="_Toc167354689" w:history="1">
            <w:r w:rsidR="005301EA" w:rsidRPr="00F4635D">
              <w:rPr>
                <w:rStyle w:val="Hyperlink"/>
                <w:rFonts w:ascii="Arial" w:hAnsi="Arial" w:cs="Arial"/>
                <w:noProof/>
                <w:szCs w:val="24"/>
              </w:rPr>
              <w:t>The Organisation's Strategic Direction</w:t>
            </w:r>
            <w:r w:rsidR="005301EA" w:rsidRPr="00F4635D">
              <w:rPr>
                <w:rFonts w:ascii="Arial" w:hAnsi="Arial" w:cs="Arial"/>
                <w:noProof/>
                <w:webHidden/>
                <w:szCs w:val="24"/>
              </w:rPr>
              <w:tab/>
            </w:r>
            <w:r w:rsidR="005301EA" w:rsidRPr="00F4635D">
              <w:rPr>
                <w:rFonts w:ascii="Arial" w:hAnsi="Arial" w:cs="Arial"/>
                <w:noProof/>
                <w:webHidden/>
                <w:szCs w:val="24"/>
              </w:rPr>
              <w:fldChar w:fldCharType="begin"/>
            </w:r>
            <w:r w:rsidR="005301EA" w:rsidRPr="00F4635D">
              <w:rPr>
                <w:rFonts w:ascii="Arial" w:hAnsi="Arial" w:cs="Arial"/>
                <w:noProof/>
                <w:webHidden/>
                <w:szCs w:val="24"/>
              </w:rPr>
              <w:instrText xml:space="preserve"> PAGEREF _Toc167354689 \h </w:instrText>
            </w:r>
            <w:r w:rsidR="005301EA" w:rsidRPr="00F4635D">
              <w:rPr>
                <w:rFonts w:ascii="Arial" w:hAnsi="Arial" w:cs="Arial"/>
                <w:noProof/>
                <w:webHidden/>
                <w:szCs w:val="24"/>
              </w:rPr>
            </w:r>
            <w:r w:rsidR="005301EA" w:rsidRPr="00F4635D">
              <w:rPr>
                <w:rFonts w:ascii="Arial" w:hAnsi="Arial" w:cs="Arial"/>
                <w:noProof/>
                <w:webHidden/>
                <w:szCs w:val="24"/>
              </w:rPr>
              <w:fldChar w:fldCharType="separate"/>
            </w:r>
            <w:r w:rsidR="005301EA" w:rsidRPr="00F4635D">
              <w:rPr>
                <w:rFonts w:ascii="Arial" w:hAnsi="Arial" w:cs="Arial"/>
                <w:noProof/>
                <w:webHidden/>
                <w:szCs w:val="24"/>
              </w:rPr>
              <w:t>10</w:t>
            </w:r>
            <w:r w:rsidR="005301EA" w:rsidRPr="00F4635D">
              <w:rPr>
                <w:rFonts w:ascii="Arial" w:hAnsi="Arial" w:cs="Arial"/>
                <w:noProof/>
                <w:webHidden/>
                <w:szCs w:val="24"/>
              </w:rPr>
              <w:fldChar w:fldCharType="end"/>
            </w:r>
          </w:hyperlink>
        </w:p>
        <w:p w14:paraId="5D70B5AB" w14:textId="24205002" w:rsidR="005301EA" w:rsidRPr="00F4635D" w:rsidRDefault="00000000" w:rsidP="00F4635D">
          <w:pPr>
            <w:pStyle w:val="TOC1"/>
            <w:spacing w:line="480" w:lineRule="auto"/>
            <w:rPr>
              <w:rFonts w:ascii="Arial" w:eastAsiaTheme="minorEastAsia" w:hAnsi="Arial" w:cs="Arial"/>
              <w:noProof/>
              <w:kern w:val="2"/>
              <w:szCs w:val="24"/>
              <w:lang w:eastAsia="en-GB"/>
            </w:rPr>
          </w:pPr>
          <w:hyperlink w:anchor="_Toc167354690" w:history="1">
            <w:r w:rsidR="005301EA" w:rsidRPr="00F4635D">
              <w:rPr>
                <w:rStyle w:val="Hyperlink"/>
                <w:rFonts w:ascii="Arial" w:hAnsi="Arial" w:cs="Arial"/>
                <w:noProof/>
                <w:szCs w:val="24"/>
              </w:rPr>
              <w:t>Conclusion</w:t>
            </w:r>
            <w:r w:rsidR="005301EA" w:rsidRPr="00F4635D">
              <w:rPr>
                <w:rFonts w:ascii="Arial" w:hAnsi="Arial" w:cs="Arial"/>
                <w:noProof/>
                <w:webHidden/>
                <w:szCs w:val="24"/>
              </w:rPr>
              <w:tab/>
            </w:r>
            <w:r w:rsidR="005301EA" w:rsidRPr="00F4635D">
              <w:rPr>
                <w:rFonts w:ascii="Arial" w:hAnsi="Arial" w:cs="Arial"/>
                <w:noProof/>
                <w:webHidden/>
                <w:szCs w:val="24"/>
              </w:rPr>
              <w:fldChar w:fldCharType="begin"/>
            </w:r>
            <w:r w:rsidR="005301EA" w:rsidRPr="00F4635D">
              <w:rPr>
                <w:rFonts w:ascii="Arial" w:hAnsi="Arial" w:cs="Arial"/>
                <w:noProof/>
                <w:webHidden/>
                <w:szCs w:val="24"/>
              </w:rPr>
              <w:instrText xml:space="preserve"> PAGEREF _Toc167354690 \h </w:instrText>
            </w:r>
            <w:r w:rsidR="005301EA" w:rsidRPr="00F4635D">
              <w:rPr>
                <w:rFonts w:ascii="Arial" w:hAnsi="Arial" w:cs="Arial"/>
                <w:noProof/>
                <w:webHidden/>
                <w:szCs w:val="24"/>
              </w:rPr>
            </w:r>
            <w:r w:rsidR="005301EA" w:rsidRPr="00F4635D">
              <w:rPr>
                <w:rFonts w:ascii="Arial" w:hAnsi="Arial" w:cs="Arial"/>
                <w:noProof/>
                <w:webHidden/>
                <w:szCs w:val="24"/>
              </w:rPr>
              <w:fldChar w:fldCharType="separate"/>
            </w:r>
            <w:r w:rsidR="005301EA" w:rsidRPr="00F4635D">
              <w:rPr>
                <w:rFonts w:ascii="Arial" w:hAnsi="Arial" w:cs="Arial"/>
                <w:noProof/>
                <w:webHidden/>
                <w:szCs w:val="24"/>
              </w:rPr>
              <w:t>12</w:t>
            </w:r>
            <w:r w:rsidR="005301EA" w:rsidRPr="00F4635D">
              <w:rPr>
                <w:rFonts w:ascii="Arial" w:hAnsi="Arial" w:cs="Arial"/>
                <w:noProof/>
                <w:webHidden/>
                <w:szCs w:val="24"/>
              </w:rPr>
              <w:fldChar w:fldCharType="end"/>
            </w:r>
          </w:hyperlink>
        </w:p>
        <w:p w14:paraId="47F6479F" w14:textId="76EA3BE8" w:rsidR="005301EA" w:rsidRPr="00F4635D" w:rsidRDefault="00000000" w:rsidP="00F4635D">
          <w:pPr>
            <w:pStyle w:val="TOC1"/>
            <w:spacing w:line="480" w:lineRule="auto"/>
            <w:rPr>
              <w:rFonts w:ascii="Arial" w:eastAsiaTheme="minorEastAsia" w:hAnsi="Arial" w:cs="Arial"/>
              <w:noProof/>
              <w:kern w:val="2"/>
              <w:szCs w:val="24"/>
              <w:lang w:eastAsia="en-GB"/>
            </w:rPr>
          </w:pPr>
          <w:hyperlink w:anchor="_Toc167354691" w:history="1">
            <w:r w:rsidR="005301EA" w:rsidRPr="00F4635D">
              <w:rPr>
                <w:rStyle w:val="Hyperlink"/>
                <w:rFonts w:ascii="Arial" w:hAnsi="Arial" w:cs="Arial"/>
                <w:noProof/>
                <w:szCs w:val="24"/>
              </w:rPr>
              <w:t>Reference List</w:t>
            </w:r>
            <w:r w:rsidR="005301EA" w:rsidRPr="00F4635D">
              <w:rPr>
                <w:rFonts w:ascii="Arial" w:hAnsi="Arial" w:cs="Arial"/>
                <w:noProof/>
                <w:webHidden/>
                <w:szCs w:val="24"/>
              </w:rPr>
              <w:tab/>
            </w:r>
            <w:r w:rsidR="005301EA" w:rsidRPr="00F4635D">
              <w:rPr>
                <w:rFonts w:ascii="Arial" w:hAnsi="Arial" w:cs="Arial"/>
                <w:noProof/>
                <w:webHidden/>
                <w:szCs w:val="24"/>
              </w:rPr>
              <w:fldChar w:fldCharType="begin"/>
            </w:r>
            <w:r w:rsidR="005301EA" w:rsidRPr="00F4635D">
              <w:rPr>
                <w:rFonts w:ascii="Arial" w:hAnsi="Arial" w:cs="Arial"/>
                <w:noProof/>
                <w:webHidden/>
                <w:szCs w:val="24"/>
              </w:rPr>
              <w:instrText xml:space="preserve"> PAGEREF _Toc167354691 \h </w:instrText>
            </w:r>
            <w:r w:rsidR="005301EA" w:rsidRPr="00F4635D">
              <w:rPr>
                <w:rFonts w:ascii="Arial" w:hAnsi="Arial" w:cs="Arial"/>
                <w:noProof/>
                <w:webHidden/>
                <w:szCs w:val="24"/>
              </w:rPr>
            </w:r>
            <w:r w:rsidR="005301EA" w:rsidRPr="00F4635D">
              <w:rPr>
                <w:rFonts w:ascii="Arial" w:hAnsi="Arial" w:cs="Arial"/>
                <w:noProof/>
                <w:webHidden/>
                <w:szCs w:val="24"/>
              </w:rPr>
              <w:fldChar w:fldCharType="separate"/>
            </w:r>
            <w:r w:rsidR="005301EA" w:rsidRPr="00F4635D">
              <w:rPr>
                <w:rFonts w:ascii="Arial" w:hAnsi="Arial" w:cs="Arial"/>
                <w:noProof/>
                <w:webHidden/>
                <w:szCs w:val="24"/>
              </w:rPr>
              <w:t>13</w:t>
            </w:r>
            <w:r w:rsidR="005301EA" w:rsidRPr="00F4635D">
              <w:rPr>
                <w:rFonts w:ascii="Arial" w:hAnsi="Arial" w:cs="Arial"/>
                <w:noProof/>
                <w:webHidden/>
                <w:szCs w:val="24"/>
              </w:rPr>
              <w:fldChar w:fldCharType="end"/>
            </w:r>
          </w:hyperlink>
        </w:p>
        <w:p w14:paraId="6A892ED9" w14:textId="4E268B2F" w:rsidR="00F81ED8" w:rsidRPr="00F4635D" w:rsidRDefault="00F81ED8" w:rsidP="00F4635D">
          <w:pPr>
            <w:spacing w:line="480" w:lineRule="auto"/>
            <w:rPr>
              <w:rFonts w:ascii="Arial" w:hAnsi="Arial" w:cs="Arial"/>
              <w:szCs w:val="24"/>
            </w:rPr>
          </w:pPr>
          <w:r w:rsidRPr="00F4635D">
            <w:rPr>
              <w:rFonts w:ascii="Arial" w:hAnsi="Arial" w:cs="Arial"/>
              <w:b/>
              <w:bCs/>
              <w:color w:val="000000" w:themeColor="text1"/>
              <w:szCs w:val="24"/>
            </w:rPr>
            <w:fldChar w:fldCharType="end"/>
          </w:r>
        </w:p>
      </w:sdtContent>
    </w:sdt>
    <w:p w14:paraId="30BE3A8C" w14:textId="77777777" w:rsidR="00F81ED8" w:rsidRPr="00F4635D" w:rsidRDefault="00F81ED8" w:rsidP="00F4635D">
      <w:pPr>
        <w:spacing w:line="480" w:lineRule="auto"/>
        <w:rPr>
          <w:rFonts w:ascii="Arial" w:eastAsiaTheme="majorEastAsia" w:hAnsi="Arial" w:cs="Arial"/>
          <w:b/>
          <w:color w:val="000000" w:themeColor="text1"/>
          <w:szCs w:val="24"/>
        </w:rPr>
      </w:pPr>
      <w:r w:rsidRPr="00F4635D">
        <w:rPr>
          <w:rFonts w:ascii="Arial" w:hAnsi="Arial" w:cs="Arial"/>
          <w:color w:val="000000" w:themeColor="text1"/>
          <w:szCs w:val="24"/>
        </w:rPr>
        <w:br w:type="page"/>
      </w:r>
    </w:p>
    <w:p w14:paraId="0E60C564" w14:textId="3AAFFF85" w:rsidR="006955D4" w:rsidRPr="00F4635D" w:rsidRDefault="006955D4" w:rsidP="00F4635D">
      <w:pPr>
        <w:pStyle w:val="Heading1"/>
        <w:spacing w:line="480" w:lineRule="auto"/>
        <w:rPr>
          <w:rFonts w:ascii="Arial" w:hAnsi="Arial" w:cs="Arial"/>
          <w:color w:val="000000" w:themeColor="text1"/>
          <w:sz w:val="24"/>
          <w:szCs w:val="24"/>
        </w:rPr>
      </w:pPr>
      <w:bookmarkStart w:id="1" w:name="_Toc167354683"/>
      <w:r w:rsidRPr="00F4635D">
        <w:rPr>
          <w:rFonts w:ascii="Arial" w:hAnsi="Arial" w:cs="Arial"/>
          <w:color w:val="000000" w:themeColor="text1"/>
          <w:sz w:val="24"/>
          <w:szCs w:val="24"/>
        </w:rPr>
        <w:lastRenderedPageBreak/>
        <w:t>Introduction</w:t>
      </w:r>
      <w:bookmarkEnd w:id="1"/>
    </w:p>
    <w:p w14:paraId="49C7AC2B" w14:textId="1B6861EF" w:rsidR="006955D4" w:rsidRPr="00F4635D" w:rsidRDefault="001231BB" w:rsidP="00F4635D">
      <w:pPr>
        <w:spacing w:line="480" w:lineRule="auto"/>
        <w:rPr>
          <w:rFonts w:ascii="Arial" w:hAnsi="Arial" w:cs="Arial"/>
          <w:color w:val="000000" w:themeColor="text1"/>
          <w:szCs w:val="24"/>
        </w:rPr>
      </w:pPr>
      <w:r w:rsidRPr="00F4635D">
        <w:rPr>
          <w:rFonts w:ascii="Arial" w:hAnsi="Arial" w:cs="Arial"/>
          <w:color w:val="000000" w:themeColor="text1"/>
          <w:szCs w:val="24"/>
        </w:rPr>
        <w:t xml:space="preserve">This </w:t>
      </w:r>
      <w:r w:rsidR="003D0AB0" w:rsidRPr="00F4635D">
        <w:rPr>
          <w:rFonts w:ascii="Arial" w:hAnsi="Arial" w:cs="Arial"/>
          <w:color w:val="000000" w:themeColor="text1"/>
          <w:szCs w:val="24"/>
        </w:rPr>
        <w:t>report</w:t>
      </w:r>
      <w:r w:rsidRPr="00F4635D">
        <w:rPr>
          <w:rFonts w:ascii="Arial" w:hAnsi="Arial" w:cs="Arial"/>
          <w:color w:val="000000" w:themeColor="text1"/>
          <w:szCs w:val="24"/>
        </w:rPr>
        <w:t xml:space="preserve"> aims at providing an evaluation of InterContinental Hotels Group (IHG) which is a leading hospitality company in the world. Through the analysis of the organisation’s structure</w:t>
      </w:r>
      <w:r w:rsidR="00F81ED8" w:rsidRPr="00F4635D">
        <w:rPr>
          <w:rFonts w:ascii="Arial" w:hAnsi="Arial" w:cs="Arial"/>
          <w:color w:val="000000" w:themeColor="text1"/>
          <w:szCs w:val="24"/>
        </w:rPr>
        <w:t xml:space="preserve">, </w:t>
      </w:r>
      <w:r w:rsidRPr="00F4635D">
        <w:rPr>
          <w:rFonts w:ascii="Arial" w:hAnsi="Arial" w:cs="Arial"/>
          <w:color w:val="000000" w:themeColor="text1"/>
          <w:szCs w:val="24"/>
        </w:rPr>
        <w:t>culture, goals, recent change initiatives, and strategic direction, it is possible to identify the driving forces behind its success and the obstacles it encounters in the constantly changing hotel business environment. This paper relies on appropriate theories and supports its findings with empirical data gathered through thorough research, thus presenting a comprehensive view of IHG’s business and positioning strategy.</w:t>
      </w:r>
    </w:p>
    <w:p w14:paraId="6C55ECB6" w14:textId="047B5EBD" w:rsidR="006955D4" w:rsidRPr="00F4635D" w:rsidRDefault="006955D4" w:rsidP="00F4635D">
      <w:pPr>
        <w:pStyle w:val="Heading1"/>
        <w:spacing w:line="480" w:lineRule="auto"/>
        <w:rPr>
          <w:rFonts w:ascii="Arial" w:hAnsi="Arial" w:cs="Arial"/>
          <w:color w:val="000000" w:themeColor="text1"/>
          <w:sz w:val="24"/>
          <w:szCs w:val="24"/>
        </w:rPr>
      </w:pPr>
      <w:bookmarkStart w:id="2" w:name="_Toc167354684"/>
      <w:r w:rsidRPr="00F4635D">
        <w:rPr>
          <w:rFonts w:ascii="Arial" w:hAnsi="Arial" w:cs="Arial"/>
          <w:color w:val="000000" w:themeColor="text1"/>
          <w:sz w:val="24"/>
          <w:szCs w:val="24"/>
        </w:rPr>
        <w:t>Organi</w:t>
      </w:r>
      <w:r w:rsidR="001231BB" w:rsidRPr="00F4635D">
        <w:rPr>
          <w:rFonts w:ascii="Arial" w:hAnsi="Arial" w:cs="Arial"/>
          <w:color w:val="000000" w:themeColor="text1"/>
          <w:sz w:val="24"/>
          <w:szCs w:val="24"/>
        </w:rPr>
        <w:t>s</w:t>
      </w:r>
      <w:r w:rsidRPr="00F4635D">
        <w:rPr>
          <w:rFonts w:ascii="Arial" w:hAnsi="Arial" w:cs="Arial"/>
          <w:color w:val="000000" w:themeColor="text1"/>
          <w:sz w:val="24"/>
          <w:szCs w:val="24"/>
        </w:rPr>
        <w:t>ational Structure, Culture, and Goals</w:t>
      </w:r>
      <w:bookmarkEnd w:id="2"/>
    </w:p>
    <w:p w14:paraId="3766FCDA" w14:textId="0E81CAAB" w:rsidR="006955D4" w:rsidRPr="00F4635D" w:rsidRDefault="00F4635D" w:rsidP="00F4635D">
      <w:pPr>
        <w:pStyle w:val="Heading2"/>
        <w:spacing w:line="480" w:lineRule="auto"/>
        <w:rPr>
          <w:rFonts w:ascii="Arial" w:hAnsi="Arial" w:cs="Arial"/>
          <w:color w:val="000000" w:themeColor="text1"/>
          <w:sz w:val="24"/>
          <w:szCs w:val="24"/>
        </w:rPr>
      </w:pPr>
      <w:bookmarkStart w:id="3" w:name="_Toc167354685"/>
      <w:r w:rsidRPr="00F4635D">
        <w:rPr>
          <w:rFonts w:ascii="Arial" w:hAnsi="Arial" w:cs="Arial"/>
          <w:noProof/>
          <w:color w:val="000000" w:themeColor="text1"/>
          <w:sz w:val="24"/>
          <w:szCs w:val="24"/>
        </w:rPr>
        <w:drawing>
          <wp:anchor distT="0" distB="0" distL="114300" distR="114300" simplePos="0" relativeHeight="251659264" behindDoc="0" locked="0" layoutInCell="1" allowOverlap="1" wp14:anchorId="5400E08C" wp14:editId="0F920EDA">
            <wp:simplePos x="0" y="0"/>
            <wp:positionH relativeFrom="column">
              <wp:posOffset>514350</wp:posOffset>
            </wp:positionH>
            <wp:positionV relativeFrom="paragraph">
              <wp:posOffset>336550</wp:posOffset>
            </wp:positionV>
            <wp:extent cx="5543550" cy="3531052"/>
            <wp:effectExtent l="0" t="0" r="0" b="0"/>
            <wp:wrapTopAndBottom/>
            <wp:docPr id="27730592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305928" name="Picture 277305928"/>
                    <pic:cNvPicPr/>
                  </pic:nvPicPr>
                  <pic:blipFill>
                    <a:blip r:embed="rId12">
                      <a:extLst>
                        <a:ext uri="{28A0092B-C50C-407E-A947-70E740481C1C}">
                          <a14:useLocalDpi xmlns:a14="http://schemas.microsoft.com/office/drawing/2010/main" val="0"/>
                        </a:ext>
                      </a:extLst>
                    </a:blip>
                    <a:stretch>
                      <a:fillRect/>
                    </a:stretch>
                  </pic:blipFill>
                  <pic:spPr>
                    <a:xfrm>
                      <a:off x="0" y="0"/>
                      <a:ext cx="5543550" cy="3531052"/>
                    </a:xfrm>
                    <a:prstGeom prst="rect">
                      <a:avLst/>
                    </a:prstGeom>
                  </pic:spPr>
                </pic:pic>
              </a:graphicData>
            </a:graphic>
          </wp:anchor>
        </w:drawing>
      </w:r>
      <w:r w:rsidR="006955D4" w:rsidRPr="00F4635D">
        <w:rPr>
          <w:rFonts w:ascii="Arial" w:hAnsi="Arial" w:cs="Arial"/>
          <w:color w:val="000000" w:themeColor="text1"/>
          <w:sz w:val="24"/>
          <w:szCs w:val="24"/>
        </w:rPr>
        <w:t>1. Organi</w:t>
      </w:r>
      <w:r w:rsidR="001231BB" w:rsidRPr="00F4635D">
        <w:rPr>
          <w:rFonts w:ascii="Arial" w:hAnsi="Arial" w:cs="Arial"/>
          <w:color w:val="000000" w:themeColor="text1"/>
          <w:sz w:val="24"/>
          <w:szCs w:val="24"/>
        </w:rPr>
        <w:t>s</w:t>
      </w:r>
      <w:r w:rsidR="006955D4" w:rsidRPr="00F4635D">
        <w:rPr>
          <w:rFonts w:ascii="Arial" w:hAnsi="Arial" w:cs="Arial"/>
          <w:color w:val="000000" w:themeColor="text1"/>
          <w:sz w:val="24"/>
          <w:szCs w:val="24"/>
        </w:rPr>
        <w:t>ational Structure</w:t>
      </w:r>
      <w:bookmarkEnd w:id="3"/>
    </w:p>
    <w:p w14:paraId="0CDC5FA0" w14:textId="42FAE277" w:rsidR="009D086B" w:rsidRPr="00F4635D" w:rsidRDefault="009D086B" w:rsidP="00F4635D">
      <w:pPr>
        <w:spacing w:line="480" w:lineRule="auto"/>
        <w:rPr>
          <w:rFonts w:ascii="Arial" w:hAnsi="Arial" w:cs="Arial"/>
          <w:i/>
          <w:iCs/>
          <w:color w:val="000000" w:themeColor="text1"/>
          <w:szCs w:val="24"/>
        </w:rPr>
      </w:pPr>
      <w:r w:rsidRPr="00F4635D">
        <w:rPr>
          <w:rFonts w:ascii="Arial" w:hAnsi="Arial" w:cs="Arial"/>
          <w:b/>
          <w:bCs/>
          <w:i/>
          <w:iCs/>
          <w:color w:val="000000" w:themeColor="text1"/>
          <w:szCs w:val="24"/>
        </w:rPr>
        <w:t>Figure 01:</w:t>
      </w:r>
      <w:r w:rsidRPr="00F4635D">
        <w:rPr>
          <w:rFonts w:ascii="Arial" w:hAnsi="Arial" w:cs="Arial"/>
          <w:i/>
          <w:iCs/>
          <w:color w:val="000000" w:themeColor="text1"/>
          <w:szCs w:val="24"/>
        </w:rPr>
        <w:t xml:space="preserve"> Number of employees of the InterContinental Hotel Group (IHG) in 2023 (Statista, 2023).</w:t>
      </w:r>
    </w:p>
    <w:p w14:paraId="75DA4BF8" w14:textId="720AD249" w:rsidR="006955D4" w:rsidRPr="00F4635D" w:rsidRDefault="001231BB" w:rsidP="00F4635D">
      <w:pPr>
        <w:spacing w:line="480" w:lineRule="auto"/>
        <w:rPr>
          <w:rFonts w:ascii="Arial" w:hAnsi="Arial" w:cs="Arial"/>
          <w:color w:val="000000" w:themeColor="text1"/>
          <w:szCs w:val="24"/>
        </w:rPr>
      </w:pPr>
      <w:r w:rsidRPr="00F4635D">
        <w:rPr>
          <w:rFonts w:ascii="Arial" w:hAnsi="Arial" w:cs="Arial"/>
          <w:color w:val="000000" w:themeColor="text1"/>
          <w:szCs w:val="24"/>
        </w:rPr>
        <w:lastRenderedPageBreak/>
        <w:t>IHG is a decentral</w:t>
      </w:r>
      <w:r w:rsidR="002221AA" w:rsidRPr="00F4635D">
        <w:rPr>
          <w:rFonts w:ascii="Arial" w:hAnsi="Arial" w:cs="Arial"/>
          <w:color w:val="000000" w:themeColor="text1"/>
          <w:szCs w:val="24"/>
        </w:rPr>
        <w:t>is</w:t>
      </w:r>
      <w:r w:rsidRPr="00F4635D">
        <w:rPr>
          <w:rFonts w:ascii="Arial" w:hAnsi="Arial" w:cs="Arial"/>
          <w:color w:val="000000" w:themeColor="text1"/>
          <w:szCs w:val="24"/>
        </w:rPr>
        <w:t xml:space="preserve">ed </w:t>
      </w:r>
      <w:r w:rsidR="00DA402C" w:rsidRPr="00F4635D">
        <w:rPr>
          <w:rFonts w:ascii="Arial" w:hAnsi="Arial" w:cs="Arial"/>
          <w:color w:val="000000" w:themeColor="text1"/>
          <w:szCs w:val="24"/>
        </w:rPr>
        <w:t>organ</w:t>
      </w:r>
      <w:r w:rsidR="002221AA" w:rsidRPr="00F4635D">
        <w:rPr>
          <w:rFonts w:ascii="Arial" w:hAnsi="Arial" w:cs="Arial"/>
          <w:color w:val="000000" w:themeColor="text1"/>
          <w:szCs w:val="24"/>
        </w:rPr>
        <w:t>is</w:t>
      </w:r>
      <w:r w:rsidR="00DA402C" w:rsidRPr="00F4635D">
        <w:rPr>
          <w:rFonts w:ascii="Arial" w:hAnsi="Arial" w:cs="Arial"/>
          <w:color w:val="000000" w:themeColor="text1"/>
          <w:szCs w:val="24"/>
        </w:rPr>
        <w:t xml:space="preserve">ation. The </w:t>
      </w:r>
      <w:r w:rsidR="003D0AB0" w:rsidRPr="00F4635D">
        <w:rPr>
          <w:rFonts w:ascii="Arial" w:hAnsi="Arial" w:cs="Arial"/>
          <w:color w:val="000000" w:themeColor="text1"/>
          <w:szCs w:val="24"/>
        </w:rPr>
        <w:t xml:space="preserve">headquarters </w:t>
      </w:r>
      <w:r w:rsidRPr="00F4635D">
        <w:rPr>
          <w:rFonts w:ascii="Arial" w:hAnsi="Arial" w:cs="Arial"/>
          <w:color w:val="000000" w:themeColor="text1"/>
          <w:szCs w:val="24"/>
        </w:rPr>
        <w:t>office</w:t>
      </w:r>
      <w:r w:rsidR="00DA402C" w:rsidRPr="00F4635D">
        <w:rPr>
          <w:rFonts w:ascii="Arial" w:hAnsi="Arial" w:cs="Arial"/>
          <w:color w:val="000000" w:themeColor="text1"/>
          <w:szCs w:val="24"/>
        </w:rPr>
        <w:t xml:space="preserve"> of IHG is situated</w:t>
      </w:r>
      <w:r w:rsidRPr="00F4635D">
        <w:rPr>
          <w:rFonts w:ascii="Arial" w:hAnsi="Arial" w:cs="Arial"/>
          <w:color w:val="000000" w:themeColor="text1"/>
          <w:szCs w:val="24"/>
        </w:rPr>
        <w:t xml:space="preserve"> in Denham, England that supervises the different regional and brand-based units</w:t>
      </w:r>
      <w:r w:rsidR="003D0AB0" w:rsidRPr="00F4635D">
        <w:rPr>
          <w:rFonts w:ascii="Arial" w:hAnsi="Arial" w:cs="Arial"/>
          <w:szCs w:val="24"/>
        </w:rPr>
        <w:t xml:space="preserve"> </w:t>
      </w:r>
      <w:r w:rsidR="003D0AB0" w:rsidRPr="00F4635D">
        <w:rPr>
          <w:rFonts w:ascii="Arial" w:hAnsi="Arial" w:cs="Arial"/>
          <w:color w:val="000000" w:themeColor="text1"/>
          <w:szCs w:val="24"/>
        </w:rPr>
        <w:t xml:space="preserve">(Koushik </w:t>
      </w:r>
      <w:r w:rsidR="003D0AB0" w:rsidRPr="00F4635D">
        <w:rPr>
          <w:rFonts w:ascii="Arial" w:hAnsi="Arial" w:cs="Arial"/>
          <w:i/>
          <w:iCs/>
          <w:color w:val="000000" w:themeColor="text1"/>
          <w:szCs w:val="24"/>
        </w:rPr>
        <w:t>et al.,</w:t>
      </w:r>
      <w:r w:rsidR="003D0AB0" w:rsidRPr="00F4635D">
        <w:rPr>
          <w:rFonts w:ascii="Arial" w:hAnsi="Arial" w:cs="Arial"/>
          <w:color w:val="000000" w:themeColor="text1"/>
          <w:szCs w:val="24"/>
        </w:rPr>
        <w:t xml:space="preserve"> 2012)</w:t>
      </w:r>
      <w:r w:rsidRPr="00F4635D">
        <w:rPr>
          <w:rFonts w:ascii="Arial" w:hAnsi="Arial" w:cs="Arial"/>
          <w:color w:val="000000" w:themeColor="text1"/>
          <w:szCs w:val="24"/>
        </w:rPr>
        <w:t>. Such a structural approach means that the company can easily adjust to the local markets, with the view of executing strategies that conform to the demands of different markets. At the corporate level, IHG has a structural framework of several functional departments including; finance, human resources, marketing, and operations that coordinate and support the regional and brand-level entities</w:t>
      </w:r>
      <w:r w:rsidR="003D0AB0" w:rsidRPr="00F4635D">
        <w:rPr>
          <w:rFonts w:ascii="Arial" w:hAnsi="Arial" w:cs="Arial"/>
          <w:szCs w:val="24"/>
        </w:rPr>
        <w:t xml:space="preserve"> </w:t>
      </w:r>
      <w:r w:rsidR="003D0AB0" w:rsidRPr="00F4635D">
        <w:rPr>
          <w:rFonts w:ascii="Arial" w:hAnsi="Arial" w:cs="Arial"/>
          <w:color w:val="000000" w:themeColor="text1"/>
          <w:szCs w:val="24"/>
        </w:rPr>
        <w:t>(Egger and Buhalis, 2011)</w:t>
      </w:r>
      <w:r w:rsidRPr="00F4635D">
        <w:rPr>
          <w:rFonts w:ascii="Arial" w:hAnsi="Arial" w:cs="Arial"/>
          <w:color w:val="000000" w:themeColor="text1"/>
          <w:szCs w:val="24"/>
        </w:rPr>
        <w:t>. These functional departments work in synergy with the regional teams to align with the company’s vision and mission as well as meet the overall goals. Regional divisions are very important in the case of IHG’s highly decentral</w:t>
      </w:r>
      <w:r w:rsidR="002221AA" w:rsidRPr="00F4635D">
        <w:rPr>
          <w:rFonts w:ascii="Arial" w:hAnsi="Arial" w:cs="Arial"/>
          <w:color w:val="000000" w:themeColor="text1"/>
          <w:szCs w:val="24"/>
        </w:rPr>
        <w:t>is</w:t>
      </w:r>
      <w:r w:rsidRPr="00F4635D">
        <w:rPr>
          <w:rFonts w:ascii="Arial" w:hAnsi="Arial" w:cs="Arial"/>
          <w:color w:val="000000" w:themeColor="text1"/>
          <w:szCs w:val="24"/>
        </w:rPr>
        <w:t>ed structure as they are the direct link between the headquarters and the properties. These regional teams are supposed to control the operations, sales, and marketing initiatives within their areas of geography to be able to provide efficient and effective solutions that would suit the needs of particular areas</w:t>
      </w:r>
      <w:r w:rsidR="003D0AB0" w:rsidRPr="00F4635D">
        <w:rPr>
          <w:rFonts w:ascii="Arial" w:hAnsi="Arial" w:cs="Arial"/>
          <w:szCs w:val="24"/>
        </w:rPr>
        <w:t xml:space="preserve"> </w:t>
      </w:r>
      <w:r w:rsidR="003D0AB0" w:rsidRPr="00F4635D">
        <w:rPr>
          <w:rFonts w:ascii="Arial" w:hAnsi="Arial" w:cs="Arial"/>
          <w:color w:val="000000" w:themeColor="text1"/>
          <w:szCs w:val="24"/>
        </w:rPr>
        <w:t>(Stoimenov, 2023)</w:t>
      </w:r>
      <w:r w:rsidRPr="00F4635D">
        <w:rPr>
          <w:rFonts w:ascii="Arial" w:hAnsi="Arial" w:cs="Arial"/>
          <w:color w:val="000000" w:themeColor="text1"/>
          <w:szCs w:val="24"/>
        </w:rPr>
        <w:t>. IHG has brand-specific divisions that include InterContinental, Crowne Plaza, Holiday Inn, Kimpton Hotels &amp; Restaurants,</w:t>
      </w:r>
      <w:r w:rsidR="00164D59" w:rsidRPr="00F4635D">
        <w:rPr>
          <w:rFonts w:ascii="Arial" w:hAnsi="Arial" w:cs="Arial"/>
          <w:color w:val="000000" w:themeColor="text1"/>
          <w:szCs w:val="24"/>
        </w:rPr>
        <w:t xml:space="preserve"> Six Senses, Candlewood Suites, Voco, Hotel Indigo, etc</w:t>
      </w:r>
      <w:r w:rsidRPr="00F4635D">
        <w:rPr>
          <w:rFonts w:ascii="Arial" w:hAnsi="Arial" w:cs="Arial"/>
          <w:color w:val="000000" w:themeColor="text1"/>
          <w:szCs w:val="24"/>
        </w:rPr>
        <w:t xml:space="preserve"> while having some independence in their operations, have to operate within the general brand standards and directions set by IHG’s top management</w:t>
      </w:r>
      <w:r w:rsidR="002E2D64" w:rsidRPr="00F4635D">
        <w:rPr>
          <w:rFonts w:ascii="Arial" w:hAnsi="Arial" w:cs="Arial"/>
          <w:szCs w:val="24"/>
        </w:rPr>
        <w:t xml:space="preserve">. </w:t>
      </w:r>
      <w:r w:rsidRPr="00F4635D">
        <w:rPr>
          <w:rFonts w:ascii="Arial" w:hAnsi="Arial" w:cs="Arial"/>
          <w:color w:val="000000" w:themeColor="text1"/>
          <w:szCs w:val="24"/>
        </w:rPr>
        <w:t>It empowers IHG to keep the brand positioning and image consistent across the group and a bit more freedom in operation at the property level. This has also helped IHG in managing the diversified and competitive international hotel industry and adapt to change, tap the local talent, and encourage innovation and decision-making at various levels within the company divisions and brands.</w:t>
      </w:r>
    </w:p>
    <w:p w14:paraId="2A460A19" w14:textId="2BE47A74" w:rsidR="00164D59" w:rsidRPr="00F4635D" w:rsidRDefault="00164D59" w:rsidP="00F4635D">
      <w:pPr>
        <w:spacing w:line="480" w:lineRule="auto"/>
        <w:rPr>
          <w:rFonts w:ascii="Arial" w:hAnsi="Arial" w:cs="Arial"/>
          <w:color w:val="000000" w:themeColor="text1"/>
          <w:szCs w:val="24"/>
        </w:rPr>
      </w:pPr>
      <w:r w:rsidRPr="00F4635D">
        <w:rPr>
          <w:rFonts w:ascii="Arial" w:hAnsi="Arial" w:cs="Arial"/>
          <w:noProof/>
          <w:color w:val="000000" w:themeColor="text1"/>
          <w:szCs w:val="24"/>
        </w:rPr>
        <w:lastRenderedPageBreak/>
        <w:drawing>
          <wp:inline distT="0" distB="0" distL="0" distR="0" wp14:anchorId="773A7D58" wp14:editId="29360D51">
            <wp:extent cx="5943600" cy="1504950"/>
            <wp:effectExtent l="0" t="0" r="0" b="0"/>
            <wp:docPr id="3842447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244783" name=""/>
                    <pic:cNvPicPr/>
                  </pic:nvPicPr>
                  <pic:blipFill>
                    <a:blip r:embed="rId13"/>
                    <a:stretch>
                      <a:fillRect/>
                    </a:stretch>
                  </pic:blipFill>
                  <pic:spPr>
                    <a:xfrm>
                      <a:off x="0" y="0"/>
                      <a:ext cx="5943600" cy="1504950"/>
                    </a:xfrm>
                    <a:prstGeom prst="rect">
                      <a:avLst/>
                    </a:prstGeom>
                  </pic:spPr>
                </pic:pic>
              </a:graphicData>
            </a:graphic>
          </wp:inline>
        </w:drawing>
      </w:r>
    </w:p>
    <w:p w14:paraId="36927FD4" w14:textId="7015F3F1" w:rsidR="00164D59" w:rsidRPr="00F4635D" w:rsidRDefault="00DF2E62" w:rsidP="00F4635D">
      <w:pPr>
        <w:spacing w:line="480" w:lineRule="auto"/>
        <w:rPr>
          <w:rFonts w:ascii="Arial" w:hAnsi="Arial" w:cs="Arial"/>
          <w:i/>
          <w:iCs/>
          <w:color w:val="000000" w:themeColor="text1"/>
          <w:szCs w:val="24"/>
        </w:rPr>
      </w:pPr>
      <w:r w:rsidRPr="00F4635D">
        <w:rPr>
          <w:rFonts w:ascii="Arial" w:hAnsi="Arial" w:cs="Arial"/>
          <w:b/>
          <w:bCs/>
          <w:i/>
          <w:iCs/>
          <w:color w:val="000000" w:themeColor="text1"/>
          <w:szCs w:val="24"/>
        </w:rPr>
        <w:t>Figure 0</w:t>
      </w:r>
      <w:r w:rsidR="009D086B" w:rsidRPr="00F4635D">
        <w:rPr>
          <w:rFonts w:ascii="Arial" w:hAnsi="Arial" w:cs="Arial"/>
          <w:b/>
          <w:bCs/>
          <w:i/>
          <w:iCs/>
          <w:color w:val="000000" w:themeColor="text1"/>
          <w:szCs w:val="24"/>
        </w:rPr>
        <w:t>2</w:t>
      </w:r>
      <w:r w:rsidRPr="00F4635D">
        <w:rPr>
          <w:rFonts w:ascii="Arial" w:hAnsi="Arial" w:cs="Arial"/>
          <w:b/>
          <w:bCs/>
          <w:i/>
          <w:iCs/>
          <w:color w:val="000000" w:themeColor="text1"/>
          <w:szCs w:val="24"/>
        </w:rPr>
        <w:t>:</w:t>
      </w:r>
      <w:r w:rsidRPr="00F4635D">
        <w:rPr>
          <w:rFonts w:ascii="Arial" w:hAnsi="Arial" w:cs="Arial"/>
          <w:i/>
          <w:iCs/>
          <w:color w:val="000000" w:themeColor="text1"/>
          <w:szCs w:val="24"/>
        </w:rPr>
        <w:t xml:space="preserve"> IHG Hotels and Resorts (InterContinental Hotels Group, 2024).</w:t>
      </w:r>
    </w:p>
    <w:p w14:paraId="2C592653" w14:textId="543AA833" w:rsidR="00564C04" w:rsidRPr="00F4635D" w:rsidRDefault="006955D4" w:rsidP="00F4635D">
      <w:pPr>
        <w:pStyle w:val="Heading2"/>
        <w:spacing w:line="480" w:lineRule="auto"/>
        <w:rPr>
          <w:rFonts w:ascii="Arial" w:hAnsi="Arial" w:cs="Arial"/>
          <w:color w:val="000000" w:themeColor="text1"/>
          <w:sz w:val="24"/>
          <w:szCs w:val="24"/>
        </w:rPr>
      </w:pPr>
      <w:bookmarkStart w:id="4" w:name="_Toc167354686"/>
      <w:r w:rsidRPr="00F4635D">
        <w:rPr>
          <w:rFonts w:ascii="Arial" w:hAnsi="Arial" w:cs="Arial"/>
          <w:color w:val="000000" w:themeColor="text1"/>
          <w:sz w:val="24"/>
          <w:szCs w:val="24"/>
        </w:rPr>
        <w:t xml:space="preserve">2. </w:t>
      </w:r>
      <w:r w:rsidR="00B104C0" w:rsidRPr="00F4635D">
        <w:rPr>
          <w:rFonts w:ascii="Arial" w:hAnsi="Arial" w:cs="Arial"/>
          <w:color w:val="000000" w:themeColor="text1"/>
          <w:sz w:val="24"/>
          <w:szCs w:val="24"/>
        </w:rPr>
        <w:t>Organisation</w:t>
      </w:r>
      <w:r w:rsidRPr="00F4635D">
        <w:rPr>
          <w:rFonts w:ascii="Arial" w:hAnsi="Arial" w:cs="Arial"/>
          <w:color w:val="000000" w:themeColor="text1"/>
          <w:sz w:val="24"/>
          <w:szCs w:val="24"/>
        </w:rPr>
        <w:t>al Culture</w:t>
      </w:r>
      <w:bookmarkEnd w:id="4"/>
    </w:p>
    <w:p w14:paraId="69B0D7FB" w14:textId="0F3E242A" w:rsidR="006955D4" w:rsidRPr="00F4635D" w:rsidRDefault="00164D59" w:rsidP="00F4635D">
      <w:pPr>
        <w:spacing w:line="480" w:lineRule="auto"/>
        <w:rPr>
          <w:rFonts w:ascii="Arial" w:hAnsi="Arial" w:cs="Arial"/>
          <w:color w:val="000000" w:themeColor="text1"/>
          <w:szCs w:val="24"/>
        </w:rPr>
      </w:pPr>
      <w:r w:rsidRPr="00F4635D">
        <w:rPr>
          <w:rFonts w:ascii="Arial" w:hAnsi="Arial" w:cs="Arial"/>
          <w:color w:val="000000" w:themeColor="text1"/>
          <w:szCs w:val="24"/>
        </w:rPr>
        <w:t xml:space="preserve">IHG’s </w:t>
      </w:r>
      <w:r w:rsidR="00B104C0" w:rsidRPr="00F4635D">
        <w:rPr>
          <w:rFonts w:ascii="Arial" w:hAnsi="Arial" w:cs="Arial"/>
          <w:color w:val="000000" w:themeColor="text1"/>
          <w:szCs w:val="24"/>
        </w:rPr>
        <w:t>organisation</w:t>
      </w:r>
      <w:r w:rsidRPr="00F4635D">
        <w:rPr>
          <w:rFonts w:ascii="Arial" w:hAnsi="Arial" w:cs="Arial"/>
          <w:color w:val="000000" w:themeColor="text1"/>
          <w:szCs w:val="24"/>
        </w:rPr>
        <w:t xml:space="preserve">al culture is fully focused on a customer-oriented approach and continuously developing a strong sense of responsibility for guests’ satisfaction in all chains of the company’s brands. This customer orientation is evident in the entire </w:t>
      </w:r>
      <w:r w:rsidR="00B104C0" w:rsidRPr="00F4635D">
        <w:rPr>
          <w:rFonts w:ascii="Arial" w:hAnsi="Arial" w:cs="Arial"/>
          <w:color w:val="000000" w:themeColor="text1"/>
          <w:szCs w:val="24"/>
        </w:rPr>
        <w:t>organisation</w:t>
      </w:r>
      <w:r w:rsidRPr="00F4635D">
        <w:rPr>
          <w:rFonts w:ascii="Arial" w:hAnsi="Arial" w:cs="Arial"/>
          <w:color w:val="000000" w:themeColor="text1"/>
          <w:szCs w:val="24"/>
        </w:rPr>
        <w:t xml:space="preserve">al structure and management, including employees’ daily practices and senior management’s decisions. </w:t>
      </w:r>
      <w:r w:rsidR="009B3CAA" w:rsidRPr="00F4635D">
        <w:rPr>
          <w:rFonts w:ascii="Arial" w:hAnsi="Arial" w:cs="Arial"/>
          <w:color w:val="000000" w:themeColor="text1"/>
          <w:szCs w:val="24"/>
        </w:rPr>
        <w:t>‘Innovation’ is a</w:t>
      </w:r>
      <w:r w:rsidR="00B83836" w:rsidRPr="00F4635D">
        <w:rPr>
          <w:rFonts w:ascii="Arial" w:hAnsi="Arial" w:cs="Arial"/>
          <w:color w:val="000000" w:themeColor="text1"/>
          <w:szCs w:val="24"/>
        </w:rPr>
        <w:t>nother key IHG organ</w:t>
      </w:r>
      <w:r w:rsidR="002221AA" w:rsidRPr="00F4635D">
        <w:rPr>
          <w:rFonts w:ascii="Arial" w:hAnsi="Arial" w:cs="Arial"/>
          <w:color w:val="000000" w:themeColor="text1"/>
          <w:szCs w:val="24"/>
        </w:rPr>
        <w:t>is</w:t>
      </w:r>
      <w:r w:rsidR="00B83836" w:rsidRPr="00F4635D">
        <w:rPr>
          <w:rFonts w:ascii="Arial" w:hAnsi="Arial" w:cs="Arial"/>
          <w:color w:val="000000" w:themeColor="text1"/>
          <w:szCs w:val="24"/>
        </w:rPr>
        <w:t xml:space="preserve">ational culture (He </w:t>
      </w:r>
      <w:r w:rsidR="00B83836" w:rsidRPr="00F4635D">
        <w:rPr>
          <w:rFonts w:ascii="Arial" w:hAnsi="Arial" w:cs="Arial"/>
          <w:i/>
          <w:iCs/>
          <w:color w:val="000000" w:themeColor="text1"/>
          <w:szCs w:val="24"/>
        </w:rPr>
        <w:t xml:space="preserve">et al., </w:t>
      </w:r>
      <w:r w:rsidR="00B83836" w:rsidRPr="00F4635D">
        <w:rPr>
          <w:rFonts w:ascii="Arial" w:hAnsi="Arial" w:cs="Arial"/>
          <w:color w:val="000000" w:themeColor="text1"/>
          <w:szCs w:val="24"/>
        </w:rPr>
        <w:t xml:space="preserve">2018). Another aspect of the IHG organisational culture is the principle of responsible business conduct, which shows the company’s awareness of the fact that sustainable success is only possible if the business entity complies with the requirements of sustainability and ethical standards. IHG’s policies include environmental management, responsibilities for people, fair </w:t>
      </w:r>
      <w:r w:rsidR="009B3CAA" w:rsidRPr="00F4635D">
        <w:rPr>
          <w:rFonts w:ascii="Arial" w:hAnsi="Arial" w:cs="Arial"/>
          <w:color w:val="000000" w:themeColor="text1"/>
          <w:szCs w:val="24"/>
        </w:rPr>
        <w:t>labour</w:t>
      </w:r>
      <w:r w:rsidR="00B83836" w:rsidRPr="00F4635D">
        <w:rPr>
          <w:rFonts w:ascii="Arial" w:hAnsi="Arial" w:cs="Arial"/>
          <w:color w:val="000000" w:themeColor="text1"/>
          <w:szCs w:val="24"/>
        </w:rPr>
        <w:t xml:space="preserve"> relations, and anti-corruption (Hsieh, 2012). By fostering the right organisational culture that is customer-centric, innovative, and corporate sustainable, IHG has been able to gain and retain its employees’ loyalty, involve them in the company’s objectives, and sustain its competitive edge in the highly dynamic and cutthroat global hospitality industry.</w:t>
      </w:r>
    </w:p>
    <w:p w14:paraId="405A983E" w14:textId="00E4A3A6" w:rsidR="006955D4" w:rsidRPr="00F4635D" w:rsidRDefault="006955D4" w:rsidP="00F4635D">
      <w:pPr>
        <w:pStyle w:val="Heading2"/>
        <w:spacing w:line="480" w:lineRule="auto"/>
        <w:rPr>
          <w:rFonts w:ascii="Arial" w:hAnsi="Arial" w:cs="Arial"/>
          <w:color w:val="000000" w:themeColor="text1"/>
          <w:sz w:val="24"/>
          <w:szCs w:val="24"/>
        </w:rPr>
      </w:pPr>
      <w:bookmarkStart w:id="5" w:name="_Toc167354687"/>
      <w:r w:rsidRPr="00F4635D">
        <w:rPr>
          <w:rFonts w:ascii="Arial" w:hAnsi="Arial" w:cs="Arial"/>
          <w:color w:val="000000" w:themeColor="text1"/>
          <w:sz w:val="24"/>
          <w:szCs w:val="24"/>
        </w:rPr>
        <w:lastRenderedPageBreak/>
        <w:t xml:space="preserve">3. </w:t>
      </w:r>
      <w:r w:rsidR="00B104C0" w:rsidRPr="00F4635D">
        <w:rPr>
          <w:rFonts w:ascii="Arial" w:hAnsi="Arial" w:cs="Arial"/>
          <w:color w:val="000000" w:themeColor="text1"/>
          <w:sz w:val="24"/>
          <w:szCs w:val="24"/>
        </w:rPr>
        <w:t>Organisation</w:t>
      </w:r>
      <w:r w:rsidRPr="00F4635D">
        <w:rPr>
          <w:rFonts w:ascii="Arial" w:hAnsi="Arial" w:cs="Arial"/>
          <w:color w:val="000000" w:themeColor="text1"/>
          <w:sz w:val="24"/>
          <w:szCs w:val="24"/>
        </w:rPr>
        <w:t>al Goals</w:t>
      </w:r>
      <w:bookmarkEnd w:id="5"/>
    </w:p>
    <w:p w14:paraId="47703D15" w14:textId="7CD5ABAD" w:rsidR="00564C04" w:rsidRPr="00F4635D" w:rsidRDefault="00DF2E62" w:rsidP="00F4635D">
      <w:pPr>
        <w:spacing w:line="480" w:lineRule="auto"/>
        <w:rPr>
          <w:rFonts w:ascii="Arial" w:hAnsi="Arial" w:cs="Arial"/>
          <w:color w:val="000000" w:themeColor="text1"/>
          <w:szCs w:val="24"/>
        </w:rPr>
      </w:pPr>
      <w:r w:rsidRPr="00F4635D">
        <w:rPr>
          <w:rFonts w:ascii="Arial" w:hAnsi="Arial" w:cs="Arial"/>
          <w:color w:val="000000" w:themeColor="text1"/>
          <w:szCs w:val="24"/>
        </w:rPr>
        <w:t>IHG has clear company objectives that are aligned with the strategy and goals, showing the company’s focus on balanced business development and innovation, as well as its leadership positions within the hospitality industry and the creation of tangible and shareholders’ value in the long-term perspective</w:t>
      </w:r>
      <w:r w:rsidR="002E2D64" w:rsidRPr="00F4635D">
        <w:rPr>
          <w:rFonts w:ascii="Arial" w:hAnsi="Arial" w:cs="Arial"/>
          <w:color w:val="000000" w:themeColor="text1"/>
          <w:szCs w:val="24"/>
        </w:rPr>
        <w:t xml:space="preserve"> (Jones </w:t>
      </w:r>
      <w:r w:rsidR="002E2D64" w:rsidRPr="00F4635D">
        <w:rPr>
          <w:rFonts w:ascii="Arial" w:hAnsi="Arial" w:cs="Arial"/>
          <w:i/>
          <w:iCs/>
          <w:color w:val="000000" w:themeColor="text1"/>
          <w:szCs w:val="24"/>
        </w:rPr>
        <w:t>et al.,</w:t>
      </w:r>
      <w:r w:rsidR="002E2D64" w:rsidRPr="00F4635D">
        <w:rPr>
          <w:rFonts w:ascii="Arial" w:hAnsi="Arial" w:cs="Arial"/>
          <w:color w:val="000000" w:themeColor="text1"/>
          <w:szCs w:val="24"/>
        </w:rPr>
        <w:t xml:space="preserve"> 2014)</w:t>
      </w:r>
      <w:r w:rsidRPr="00F4635D">
        <w:rPr>
          <w:rFonts w:ascii="Arial" w:hAnsi="Arial" w:cs="Arial"/>
          <w:color w:val="000000" w:themeColor="text1"/>
          <w:szCs w:val="24"/>
        </w:rPr>
        <w:t xml:space="preserve">. The leading IHG’s strategic objectives concern the gradual and consistent worldwide growth focusing on the new and promising locations and niches in both emerging and developed segments. To get this done, the following goal has been identified as the goal of the company: It is a bid to further establish and consolidate the position of the company as a hospitality industry giant with intricate understanding and responsiveness to the needs of </w:t>
      </w:r>
      <w:r w:rsidR="002221AA" w:rsidRPr="00F4635D">
        <w:rPr>
          <w:rFonts w:ascii="Arial" w:hAnsi="Arial" w:cs="Arial"/>
          <w:color w:val="000000" w:themeColor="text1"/>
          <w:szCs w:val="24"/>
        </w:rPr>
        <w:t>travellers</w:t>
      </w:r>
      <w:r w:rsidRPr="00F4635D">
        <w:rPr>
          <w:rFonts w:ascii="Arial" w:hAnsi="Arial" w:cs="Arial"/>
          <w:color w:val="000000" w:themeColor="text1"/>
          <w:szCs w:val="24"/>
        </w:rPr>
        <w:t xml:space="preserve"> in the global market. Another goal for IHG as a company is the strengthening of its brand portfolio, as the company is interested in expanding its range of services and products compatible with the different demands of the customers and different segments</w:t>
      </w:r>
      <w:r w:rsidR="002E2D64" w:rsidRPr="00F4635D">
        <w:rPr>
          <w:rFonts w:ascii="Arial" w:hAnsi="Arial" w:cs="Arial"/>
          <w:color w:val="000000" w:themeColor="text1"/>
          <w:szCs w:val="24"/>
        </w:rPr>
        <w:t xml:space="preserve"> (Jones </w:t>
      </w:r>
      <w:r w:rsidR="002E2D64" w:rsidRPr="00F4635D">
        <w:rPr>
          <w:rFonts w:ascii="Arial" w:hAnsi="Arial" w:cs="Arial"/>
          <w:i/>
          <w:iCs/>
          <w:color w:val="000000" w:themeColor="text1"/>
          <w:szCs w:val="24"/>
        </w:rPr>
        <w:t>et al.,</w:t>
      </w:r>
      <w:r w:rsidR="002E2D64" w:rsidRPr="00F4635D">
        <w:rPr>
          <w:rFonts w:ascii="Arial" w:hAnsi="Arial" w:cs="Arial"/>
          <w:color w:val="000000" w:themeColor="text1"/>
          <w:szCs w:val="24"/>
        </w:rPr>
        <w:t xml:space="preserve"> 2016)</w:t>
      </w:r>
      <w:r w:rsidRPr="00F4635D">
        <w:rPr>
          <w:rFonts w:ascii="Arial" w:hAnsi="Arial" w:cs="Arial"/>
          <w:color w:val="000000" w:themeColor="text1"/>
          <w:szCs w:val="24"/>
        </w:rPr>
        <w:t xml:space="preserve">. This is evident in IHG constantly expanding and developing its brands and portfolio with for example Voco Hotels and Avid Hotels that satisfy certain consumer segments and adapt to new trends in traveling. Improving operations is one of the key objectives at IHG because the company aims to incorporate best practices that can enable it to operationalise efficiency, apply resource optimality, and deploy advanced technologies that can help Organisation to increase its profitability as well as its ability to satisfy customers. Programs like IHG Concerto, a catering information system that seeks to provide tools to structure the hotel business. IHG has followed the asset-light model where it franchises a majority of its properties as well as manages others, which is also suitable with its objectives that include the enhancement of the firm’s capital structure and </w:t>
      </w:r>
      <w:r w:rsidRPr="00F4635D">
        <w:rPr>
          <w:rFonts w:ascii="Arial" w:hAnsi="Arial" w:cs="Arial"/>
          <w:color w:val="000000" w:themeColor="text1"/>
          <w:szCs w:val="24"/>
        </w:rPr>
        <w:lastRenderedPageBreak/>
        <w:t>providing shareholder value consistently</w:t>
      </w:r>
      <w:r w:rsidR="005A6C48" w:rsidRPr="00F4635D">
        <w:rPr>
          <w:rFonts w:ascii="Arial" w:hAnsi="Arial" w:cs="Arial"/>
          <w:szCs w:val="24"/>
        </w:rPr>
        <w:t xml:space="preserve"> </w:t>
      </w:r>
      <w:r w:rsidR="005A6C48" w:rsidRPr="00F4635D">
        <w:rPr>
          <w:rFonts w:ascii="Arial" w:hAnsi="Arial" w:cs="Arial"/>
          <w:color w:val="000000" w:themeColor="text1"/>
          <w:szCs w:val="24"/>
        </w:rPr>
        <w:t>(Chen, 2015)</w:t>
      </w:r>
      <w:r w:rsidRPr="00F4635D">
        <w:rPr>
          <w:rFonts w:ascii="Arial" w:hAnsi="Arial" w:cs="Arial"/>
          <w:color w:val="000000" w:themeColor="text1"/>
          <w:szCs w:val="24"/>
        </w:rPr>
        <w:t xml:space="preserve">. In another way, it is liberating because it reduces the fixation on tangible investments and helps the organisation to set priorities right by implementing optimum risk management tools and developing comprehensive strategies based on global brands and extended market coverage. IHG has a good fundament for further successful functioning in the constantly developing field of the hospitality industry through the adjustment of </w:t>
      </w:r>
      <w:r w:rsidR="00B104C0" w:rsidRPr="00F4635D">
        <w:rPr>
          <w:rFonts w:ascii="Arial" w:hAnsi="Arial" w:cs="Arial"/>
          <w:color w:val="000000" w:themeColor="text1"/>
          <w:szCs w:val="24"/>
        </w:rPr>
        <w:t>organisation</w:t>
      </w:r>
      <w:r w:rsidRPr="00F4635D">
        <w:rPr>
          <w:rFonts w:ascii="Arial" w:hAnsi="Arial" w:cs="Arial"/>
          <w:color w:val="000000" w:themeColor="text1"/>
          <w:szCs w:val="24"/>
        </w:rPr>
        <w:t>al structure, the company’s culture, and its strategic objectives which provide IHG with a proper framework for responding to emerging problems, exploiting new opportunities, and providing clients with highly satisfactory services provided by the company’s existing and upcoming facilities throughout the world.</w:t>
      </w:r>
    </w:p>
    <w:p w14:paraId="77280D4A" w14:textId="1175E550" w:rsidR="006955D4" w:rsidRPr="00F4635D" w:rsidRDefault="009D086B" w:rsidP="00F4635D">
      <w:pPr>
        <w:pStyle w:val="Heading1"/>
        <w:spacing w:line="480" w:lineRule="auto"/>
        <w:rPr>
          <w:rFonts w:ascii="Arial" w:hAnsi="Arial" w:cs="Arial"/>
          <w:color w:val="000000" w:themeColor="text1"/>
          <w:sz w:val="24"/>
          <w:szCs w:val="24"/>
        </w:rPr>
      </w:pPr>
      <w:bookmarkStart w:id="6" w:name="_Toc167354688"/>
      <w:r w:rsidRPr="00F4635D">
        <w:rPr>
          <w:rFonts w:ascii="Arial" w:hAnsi="Arial" w:cs="Arial"/>
          <w:noProof/>
          <w:color w:val="000000" w:themeColor="text1"/>
          <w:sz w:val="24"/>
          <w:szCs w:val="24"/>
        </w:rPr>
        <w:drawing>
          <wp:anchor distT="0" distB="0" distL="114300" distR="114300" simplePos="0" relativeHeight="251660288" behindDoc="0" locked="0" layoutInCell="1" allowOverlap="1" wp14:anchorId="42DB36FA" wp14:editId="6B3DD385">
            <wp:simplePos x="0" y="0"/>
            <wp:positionH relativeFrom="column">
              <wp:posOffset>431800</wp:posOffset>
            </wp:positionH>
            <wp:positionV relativeFrom="paragraph">
              <wp:posOffset>379730</wp:posOffset>
            </wp:positionV>
            <wp:extent cx="5441950" cy="3627967"/>
            <wp:effectExtent l="0" t="0" r="6350" b="0"/>
            <wp:wrapTopAndBottom/>
            <wp:docPr id="32394037" name="Picture 7" descr="IHG Hotels &amp; Resorts: Accelerating into a New Era of Growth - InterContinental  Hotels Group PL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IHG Hotels &amp; Resorts: Accelerating into a New Era of Growth - InterContinental  Hotels Group PLC"/>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441950" cy="3627967"/>
                    </a:xfrm>
                    <a:prstGeom prst="rect">
                      <a:avLst/>
                    </a:prstGeom>
                    <a:noFill/>
                    <a:ln>
                      <a:noFill/>
                    </a:ln>
                  </pic:spPr>
                </pic:pic>
              </a:graphicData>
            </a:graphic>
          </wp:anchor>
        </w:drawing>
      </w:r>
      <w:r w:rsidR="006955D4" w:rsidRPr="00F4635D">
        <w:rPr>
          <w:rFonts w:ascii="Arial" w:hAnsi="Arial" w:cs="Arial"/>
          <w:color w:val="000000" w:themeColor="text1"/>
          <w:sz w:val="24"/>
          <w:szCs w:val="24"/>
        </w:rPr>
        <w:t>Recent Change Initiatives and Their Impact</w:t>
      </w:r>
      <w:bookmarkEnd w:id="6"/>
    </w:p>
    <w:p w14:paraId="7B58B009" w14:textId="15B0F9C4" w:rsidR="009D086B" w:rsidRPr="00F4635D" w:rsidRDefault="009D086B" w:rsidP="00F4635D">
      <w:pPr>
        <w:spacing w:line="480" w:lineRule="auto"/>
        <w:rPr>
          <w:rFonts w:ascii="Arial" w:hAnsi="Arial" w:cs="Arial"/>
          <w:i/>
          <w:iCs/>
          <w:color w:val="000000" w:themeColor="text1"/>
          <w:szCs w:val="24"/>
        </w:rPr>
      </w:pPr>
      <w:r w:rsidRPr="00F4635D">
        <w:rPr>
          <w:rFonts w:ascii="Arial" w:hAnsi="Arial" w:cs="Arial"/>
          <w:b/>
          <w:bCs/>
          <w:i/>
          <w:iCs/>
          <w:color w:val="000000" w:themeColor="text1"/>
          <w:szCs w:val="24"/>
        </w:rPr>
        <w:t>Figure 03:</w:t>
      </w:r>
      <w:r w:rsidRPr="00F4635D">
        <w:rPr>
          <w:rFonts w:ascii="Arial" w:hAnsi="Arial" w:cs="Arial"/>
          <w:i/>
          <w:iCs/>
          <w:color w:val="000000" w:themeColor="text1"/>
          <w:szCs w:val="24"/>
        </w:rPr>
        <w:t xml:space="preserve"> IHG Hotels &amp; Resorts: Accelerating into a New Era of Growth (InterContinental Hotels Group PLC, 2023).</w:t>
      </w:r>
    </w:p>
    <w:p w14:paraId="0D2E117E" w14:textId="1729A30F" w:rsidR="00F81ED8" w:rsidRPr="00F4635D" w:rsidRDefault="00B104C0" w:rsidP="00F4635D">
      <w:pPr>
        <w:spacing w:line="480" w:lineRule="auto"/>
        <w:rPr>
          <w:rFonts w:ascii="Arial" w:hAnsi="Arial" w:cs="Arial"/>
          <w:color w:val="000000" w:themeColor="text1"/>
          <w:szCs w:val="24"/>
        </w:rPr>
      </w:pPr>
      <w:r w:rsidRPr="00F4635D">
        <w:rPr>
          <w:rFonts w:ascii="Arial" w:hAnsi="Arial" w:cs="Arial"/>
          <w:color w:val="000000" w:themeColor="text1"/>
          <w:szCs w:val="24"/>
        </w:rPr>
        <w:lastRenderedPageBreak/>
        <w:t xml:space="preserve">InterContinental Hotels Group </w:t>
      </w:r>
      <w:r w:rsidR="00A1314C" w:rsidRPr="00F4635D">
        <w:rPr>
          <w:rFonts w:ascii="Arial" w:hAnsi="Arial" w:cs="Arial"/>
          <w:color w:val="000000" w:themeColor="text1"/>
          <w:szCs w:val="24"/>
        </w:rPr>
        <w:t>has launched several change processes to sustain strategic competitiveness as well as successfully respond to the dynamic market forces shaping the management of the hotels. Some of the strategic management milestones implemented at the company have included going digital, where the company aims to use technology to improve the guest experience as well as increase overall revenues. IHG has gone ahead and invested in mobile devices, and the digital-friendly check-in and checkout solutions based on data analytics and Artificial Intelligence. Not only have these usages enhanced the organisation’s functionality but they have also pointed towards notions of convenience, personalisation, and a more efficient experience for contemporary consumers who are always on the move. There is a need for several investments that have become essential in the current generation’s digital transformation; these include enhanced technologies, skills in data analysis, and well-structured training to enable the workforce to develop data-driven decisions. Cultural issues have therefore been a major factor as IHG has had to adapt to such a culture where data is embraced and new technologies harmon</w:t>
      </w:r>
      <w:r w:rsidR="002221AA" w:rsidRPr="00F4635D">
        <w:rPr>
          <w:rFonts w:ascii="Arial" w:hAnsi="Arial" w:cs="Arial"/>
          <w:color w:val="000000" w:themeColor="text1"/>
          <w:szCs w:val="24"/>
        </w:rPr>
        <w:t>is</w:t>
      </w:r>
      <w:r w:rsidR="00A1314C" w:rsidRPr="00F4635D">
        <w:rPr>
          <w:rFonts w:ascii="Arial" w:hAnsi="Arial" w:cs="Arial"/>
          <w:color w:val="000000" w:themeColor="text1"/>
          <w:szCs w:val="24"/>
        </w:rPr>
        <w:t>e with the existing processes and working culture of the company</w:t>
      </w:r>
      <w:r w:rsidR="005A6C48" w:rsidRPr="00F4635D">
        <w:rPr>
          <w:rFonts w:ascii="Arial" w:hAnsi="Arial" w:cs="Arial"/>
          <w:szCs w:val="24"/>
        </w:rPr>
        <w:t xml:space="preserve"> </w:t>
      </w:r>
      <w:r w:rsidR="005A6C48" w:rsidRPr="00F4635D">
        <w:rPr>
          <w:rFonts w:ascii="Arial" w:hAnsi="Arial" w:cs="Arial"/>
          <w:color w:val="000000" w:themeColor="text1"/>
          <w:szCs w:val="24"/>
        </w:rPr>
        <w:t>(Kularatne et al., 2019)</w:t>
      </w:r>
      <w:r w:rsidR="00A1314C" w:rsidRPr="00F4635D">
        <w:rPr>
          <w:rFonts w:ascii="Arial" w:hAnsi="Arial" w:cs="Arial"/>
          <w:color w:val="000000" w:themeColor="text1"/>
          <w:szCs w:val="24"/>
        </w:rPr>
        <w:t>. Yet another innovation change drive that stands out is the company’s long-standing strategy of focusing on sustainability and responsible business. The company has ambitious environmental objectives to cut down the environmental impacts through objectives like establishing a 15% decrease in carbon emission per occupied room of total estate by the end of 2025</w:t>
      </w:r>
      <w:r w:rsidR="005A6C48" w:rsidRPr="00F4635D">
        <w:rPr>
          <w:rFonts w:ascii="Arial" w:hAnsi="Arial" w:cs="Arial"/>
          <w:color w:val="000000" w:themeColor="text1"/>
          <w:szCs w:val="24"/>
        </w:rPr>
        <w:t xml:space="preserve"> (Leyva and Parra, 2021)</w:t>
      </w:r>
      <w:r w:rsidR="00A1314C" w:rsidRPr="00F4635D">
        <w:rPr>
          <w:rFonts w:ascii="Arial" w:hAnsi="Arial" w:cs="Arial"/>
          <w:color w:val="000000" w:themeColor="text1"/>
          <w:szCs w:val="24"/>
        </w:rPr>
        <w:t xml:space="preserve">. In a bid to reach these objectives, IHG has opted for the following </w:t>
      </w:r>
      <w:r w:rsidR="002221AA" w:rsidRPr="00F4635D">
        <w:rPr>
          <w:rFonts w:ascii="Arial" w:hAnsi="Arial" w:cs="Arial"/>
          <w:color w:val="000000" w:themeColor="text1"/>
          <w:szCs w:val="24"/>
        </w:rPr>
        <w:t>policies:</w:t>
      </w:r>
      <w:r w:rsidR="00A1314C" w:rsidRPr="00F4635D">
        <w:rPr>
          <w:rFonts w:ascii="Arial" w:hAnsi="Arial" w:cs="Arial"/>
          <w:color w:val="000000" w:themeColor="text1"/>
          <w:szCs w:val="24"/>
        </w:rPr>
        <w:t xml:space="preserve"> Energy and overall efficiency, waste reduction, and efficient and sustainable procurement. </w:t>
      </w:r>
      <w:r w:rsidRPr="00F4635D">
        <w:rPr>
          <w:rFonts w:ascii="Arial" w:hAnsi="Arial" w:cs="Arial"/>
          <w:color w:val="000000" w:themeColor="text1"/>
          <w:szCs w:val="24"/>
        </w:rPr>
        <w:t xml:space="preserve">InterContinental Hotels Group </w:t>
      </w:r>
      <w:r w:rsidR="00A1314C" w:rsidRPr="00F4635D">
        <w:rPr>
          <w:rFonts w:ascii="Arial" w:hAnsi="Arial" w:cs="Arial"/>
          <w:color w:val="000000" w:themeColor="text1"/>
          <w:szCs w:val="24"/>
        </w:rPr>
        <w:t xml:space="preserve">practices strong policies for social contribution, </w:t>
      </w:r>
      <w:r w:rsidR="00A1314C" w:rsidRPr="00F4635D">
        <w:rPr>
          <w:rFonts w:ascii="Arial" w:hAnsi="Arial" w:cs="Arial"/>
          <w:color w:val="000000" w:themeColor="text1"/>
          <w:szCs w:val="24"/>
        </w:rPr>
        <w:lastRenderedPageBreak/>
        <w:t xml:space="preserve">management of diversity in sourcing suppliers, and initiating an </w:t>
      </w:r>
      <w:r w:rsidRPr="00F4635D">
        <w:rPr>
          <w:rFonts w:ascii="Arial" w:hAnsi="Arial" w:cs="Arial"/>
          <w:color w:val="000000" w:themeColor="text1"/>
          <w:szCs w:val="24"/>
        </w:rPr>
        <w:t>organisation</w:t>
      </w:r>
      <w:r w:rsidR="00A1314C" w:rsidRPr="00F4635D">
        <w:rPr>
          <w:rFonts w:ascii="Arial" w:hAnsi="Arial" w:cs="Arial"/>
          <w:color w:val="000000" w:themeColor="text1"/>
          <w:szCs w:val="24"/>
        </w:rPr>
        <w:t xml:space="preserve">al culture for Diversity &amp; Inclusion. All these have not only enhanced the company’s CSR policies but have also assisted in the creation of awareness of equal opportunities and workforce engagement with an ability to affect the guest experiences as well as the general </w:t>
      </w:r>
      <w:r w:rsidRPr="00F4635D">
        <w:rPr>
          <w:rFonts w:ascii="Arial" w:hAnsi="Arial" w:cs="Arial"/>
          <w:color w:val="000000" w:themeColor="text1"/>
          <w:szCs w:val="24"/>
        </w:rPr>
        <w:t>organisation</w:t>
      </w:r>
      <w:r w:rsidR="00A1314C" w:rsidRPr="00F4635D">
        <w:rPr>
          <w:rFonts w:ascii="Arial" w:hAnsi="Arial" w:cs="Arial"/>
          <w:color w:val="000000" w:themeColor="text1"/>
          <w:szCs w:val="24"/>
        </w:rPr>
        <w:t>al performance</w:t>
      </w:r>
      <w:r w:rsidR="005A6C48" w:rsidRPr="00F4635D">
        <w:rPr>
          <w:rFonts w:ascii="Arial" w:hAnsi="Arial" w:cs="Arial"/>
          <w:szCs w:val="24"/>
        </w:rPr>
        <w:t xml:space="preserve"> </w:t>
      </w:r>
      <w:r w:rsidR="005A6C48" w:rsidRPr="00F4635D">
        <w:rPr>
          <w:rFonts w:ascii="Arial" w:hAnsi="Arial" w:cs="Arial"/>
          <w:color w:val="000000" w:themeColor="text1"/>
          <w:szCs w:val="24"/>
        </w:rPr>
        <w:t>(Fraj, Matute and Melero, 2015)</w:t>
      </w:r>
      <w:r w:rsidR="00A1314C" w:rsidRPr="00F4635D">
        <w:rPr>
          <w:rFonts w:ascii="Arial" w:hAnsi="Arial" w:cs="Arial"/>
          <w:color w:val="000000" w:themeColor="text1"/>
          <w:szCs w:val="24"/>
        </w:rPr>
        <w:t>. Although these sustainability and social responsibility activities have placed IHG on the vanguard of responsible business practices, the company’s deployment of these measures has involved all stakeholders in the value chain, including suppliers and franchisees. However, engaging different stakeholders with IHG’s environmental and social targets has been a challenge as there is a need to occasionally remind and encourage everyone to embrace and follow through with the programs as they are implemented.</w:t>
      </w:r>
    </w:p>
    <w:p w14:paraId="3E198A65" w14:textId="7ED0AF5B" w:rsidR="006955D4" w:rsidRPr="00F4635D" w:rsidRDefault="006955D4" w:rsidP="00F4635D">
      <w:pPr>
        <w:pStyle w:val="Heading1"/>
        <w:spacing w:line="480" w:lineRule="auto"/>
        <w:rPr>
          <w:rFonts w:ascii="Arial" w:hAnsi="Arial" w:cs="Arial"/>
          <w:color w:val="000000" w:themeColor="text1"/>
          <w:sz w:val="24"/>
          <w:szCs w:val="24"/>
        </w:rPr>
      </w:pPr>
      <w:bookmarkStart w:id="7" w:name="_Toc167354689"/>
      <w:r w:rsidRPr="00F4635D">
        <w:rPr>
          <w:rFonts w:ascii="Arial" w:hAnsi="Arial" w:cs="Arial"/>
          <w:color w:val="000000" w:themeColor="text1"/>
          <w:sz w:val="24"/>
          <w:szCs w:val="24"/>
        </w:rPr>
        <w:t>The Organi</w:t>
      </w:r>
      <w:r w:rsidR="00A1314C" w:rsidRPr="00F4635D">
        <w:rPr>
          <w:rFonts w:ascii="Arial" w:hAnsi="Arial" w:cs="Arial"/>
          <w:color w:val="000000" w:themeColor="text1"/>
          <w:sz w:val="24"/>
          <w:szCs w:val="24"/>
        </w:rPr>
        <w:t>s</w:t>
      </w:r>
      <w:r w:rsidRPr="00F4635D">
        <w:rPr>
          <w:rFonts w:ascii="Arial" w:hAnsi="Arial" w:cs="Arial"/>
          <w:color w:val="000000" w:themeColor="text1"/>
          <w:sz w:val="24"/>
          <w:szCs w:val="24"/>
        </w:rPr>
        <w:t>ation's Strategic Direction</w:t>
      </w:r>
      <w:bookmarkEnd w:id="7"/>
    </w:p>
    <w:p w14:paraId="4829588F" w14:textId="77777777" w:rsidR="005A6C48" w:rsidRPr="00F4635D" w:rsidRDefault="006955D4" w:rsidP="00F4635D">
      <w:pPr>
        <w:spacing w:line="480" w:lineRule="auto"/>
        <w:rPr>
          <w:rFonts w:ascii="Arial" w:hAnsi="Arial" w:cs="Arial"/>
          <w:color w:val="000000" w:themeColor="text1"/>
          <w:szCs w:val="24"/>
        </w:rPr>
      </w:pPr>
      <w:r w:rsidRPr="00F4635D">
        <w:rPr>
          <w:rFonts w:ascii="Arial" w:hAnsi="Arial" w:cs="Arial"/>
          <w:color w:val="000000" w:themeColor="text1"/>
          <w:szCs w:val="24"/>
        </w:rPr>
        <w:t xml:space="preserve">IHG's strategic direction </w:t>
      </w:r>
      <w:r w:rsidR="00A1314C" w:rsidRPr="00F4635D">
        <w:rPr>
          <w:rFonts w:ascii="Arial" w:hAnsi="Arial" w:cs="Arial"/>
          <w:color w:val="000000" w:themeColor="text1"/>
          <w:szCs w:val="24"/>
        </w:rPr>
        <w:t xml:space="preserve">can be described as the </w:t>
      </w:r>
      <w:r w:rsidR="002B7F8A" w:rsidRPr="00F4635D">
        <w:rPr>
          <w:rFonts w:ascii="Arial" w:hAnsi="Arial" w:cs="Arial"/>
          <w:color w:val="000000" w:themeColor="text1"/>
          <w:szCs w:val="24"/>
        </w:rPr>
        <w:t>following</w:t>
      </w:r>
      <w:r w:rsidR="00A1314C" w:rsidRPr="00F4635D">
        <w:rPr>
          <w:rFonts w:ascii="Arial" w:hAnsi="Arial" w:cs="Arial"/>
          <w:color w:val="000000" w:themeColor="text1"/>
          <w:szCs w:val="24"/>
        </w:rPr>
        <w:t>:</w:t>
      </w:r>
    </w:p>
    <w:p w14:paraId="20752C4E" w14:textId="4A316163" w:rsidR="005A6C48" w:rsidRPr="00F4635D" w:rsidRDefault="00B104C0" w:rsidP="00F4635D">
      <w:pPr>
        <w:spacing w:line="480" w:lineRule="auto"/>
        <w:rPr>
          <w:rFonts w:ascii="Arial" w:hAnsi="Arial" w:cs="Arial"/>
          <w:color w:val="000000" w:themeColor="text1"/>
          <w:szCs w:val="24"/>
        </w:rPr>
      </w:pPr>
      <w:r w:rsidRPr="00F4635D">
        <w:rPr>
          <w:rFonts w:ascii="Arial" w:hAnsi="Arial" w:cs="Arial"/>
          <w:noProof/>
          <w:color w:val="000000" w:themeColor="text1"/>
          <w:szCs w:val="24"/>
        </w:rPr>
        <w:drawing>
          <wp:anchor distT="0" distB="0" distL="114300" distR="114300" simplePos="0" relativeHeight="251661312" behindDoc="0" locked="0" layoutInCell="1" allowOverlap="1" wp14:anchorId="09F0FD0A" wp14:editId="1BDA6EC2">
            <wp:simplePos x="0" y="0"/>
            <wp:positionH relativeFrom="margin">
              <wp:align>center</wp:align>
            </wp:positionH>
            <wp:positionV relativeFrom="paragraph">
              <wp:posOffset>1568450</wp:posOffset>
            </wp:positionV>
            <wp:extent cx="3270250" cy="2881630"/>
            <wp:effectExtent l="0" t="0" r="6350" b="0"/>
            <wp:wrapTopAndBottom/>
            <wp:docPr id="164178036" name="Picture 11" descr="Why InterContinental Hotels Group wants to expand in Chi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Why InterContinental Hotels Group wants to expand in China"/>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70250" cy="28816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B7F8A" w:rsidRPr="00F4635D">
        <w:rPr>
          <w:rFonts w:ascii="Arial" w:hAnsi="Arial" w:cs="Arial"/>
          <w:b/>
          <w:bCs/>
          <w:color w:val="000000" w:themeColor="text1"/>
          <w:szCs w:val="24"/>
        </w:rPr>
        <w:t>1.  Brand Portfolio Expansion:</w:t>
      </w:r>
      <w:r w:rsidR="002B7F8A" w:rsidRPr="00F4635D">
        <w:rPr>
          <w:rFonts w:ascii="Arial" w:hAnsi="Arial" w:cs="Arial"/>
          <w:color w:val="000000" w:themeColor="text1"/>
          <w:szCs w:val="24"/>
        </w:rPr>
        <w:t xml:space="preserve"> The global strategic direction of IHG will be to combine its brands and seek value-added opportunities while also targeting new and emerging </w:t>
      </w:r>
      <w:r w:rsidR="002B7F8A" w:rsidRPr="00F4635D">
        <w:rPr>
          <w:rFonts w:ascii="Arial" w:hAnsi="Arial" w:cs="Arial"/>
          <w:color w:val="000000" w:themeColor="text1"/>
          <w:szCs w:val="24"/>
        </w:rPr>
        <w:lastRenderedPageBreak/>
        <w:t>high-growth markets with a special focus on luxury and lifestyle segments. The company has had to introduce new brands including Voco Hotels and Avid Hotels that will be able to address more market segments with trends. In this way, by asserting brand development as the main strategic direction, IHG will be able to aim at new customers and strengthen its position in the market.</w:t>
      </w:r>
    </w:p>
    <w:p w14:paraId="6B5968C8" w14:textId="53092249" w:rsidR="00B104C0" w:rsidRPr="00F4635D" w:rsidRDefault="00B104C0" w:rsidP="00F4635D">
      <w:pPr>
        <w:spacing w:line="480" w:lineRule="auto"/>
        <w:rPr>
          <w:rFonts w:ascii="Arial" w:hAnsi="Arial" w:cs="Arial"/>
          <w:i/>
          <w:iCs/>
          <w:color w:val="000000" w:themeColor="text1"/>
          <w:szCs w:val="24"/>
        </w:rPr>
      </w:pPr>
      <w:r w:rsidRPr="00F4635D">
        <w:rPr>
          <w:rFonts w:ascii="Arial" w:hAnsi="Arial" w:cs="Arial"/>
          <w:b/>
          <w:bCs/>
          <w:i/>
          <w:iCs/>
          <w:color w:val="000000" w:themeColor="text1"/>
          <w:szCs w:val="24"/>
        </w:rPr>
        <w:t>Figure 04:</w:t>
      </w:r>
      <w:r w:rsidRPr="00F4635D">
        <w:rPr>
          <w:rFonts w:ascii="Arial" w:hAnsi="Arial" w:cs="Arial"/>
          <w:i/>
          <w:iCs/>
          <w:color w:val="000000" w:themeColor="text1"/>
          <w:szCs w:val="24"/>
        </w:rPr>
        <w:t xml:space="preserve"> Why InterContinental Hotels Group wants to expand in China (Nair, 2014).</w:t>
      </w:r>
    </w:p>
    <w:p w14:paraId="49F24BF1" w14:textId="0C897147" w:rsidR="002B7F8A" w:rsidRPr="00F4635D" w:rsidRDefault="002B7F8A" w:rsidP="00F4635D">
      <w:pPr>
        <w:spacing w:line="480" w:lineRule="auto"/>
        <w:rPr>
          <w:rFonts w:ascii="Arial" w:hAnsi="Arial" w:cs="Arial"/>
          <w:color w:val="000000" w:themeColor="text1"/>
          <w:szCs w:val="24"/>
        </w:rPr>
      </w:pPr>
      <w:r w:rsidRPr="00F4635D">
        <w:rPr>
          <w:rFonts w:ascii="Arial" w:hAnsi="Arial" w:cs="Arial"/>
          <w:b/>
          <w:bCs/>
          <w:color w:val="000000" w:themeColor="text1"/>
          <w:szCs w:val="24"/>
        </w:rPr>
        <w:t>2.  Operational Excellence</w:t>
      </w:r>
      <w:r w:rsidRPr="00F4635D">
        <w:rPr>
          <w:rFonts w:ascii="Arial" w:hAnsi="Arial" w:cs="Arial"/>
          <w:color w:val="000000" w:themeColor="text1"/>
          <w:szCs w:val="24"/>
        </w:rPr>
        <w:t>: IHG is now looking forward to achieving operational effectiveness in its properties through such processes as standard</w:t>
      </w:r>
      <w:r w:rsidR="002221AA" w:rsidRPr="00F4635D">
        <w:rPr>
          <w:rFonts w:ascii="Arial" w:hAnsi="Arial" w:cs="Arial"/>
          <w:color w:val="000000" w:themeColor="text1"/>
          <w:szCs w:val="24"/>
        </w:rPr>
        <w:t>is</w:t>
      </w:r>
      <w:r w:rsidRPr="00F4635D">
        <w:rPr>
          <w:rFonts w:ascii="Arial" w:hAnsi="Arial" w:cs="Arial"/>
          <w:color w:val="000000" w:themeColor="text1"/>
          <w:szCs w:val="24"/>
        </w:rPr>
        <w:t>ed procedures, adoption of technologies, and efficient control of costs. This includes something like IHG Concerto which is an industry model that enables and drives standard</w:t>
      </w:r>
      <w:r w:rsidR="002221AA" w:rsidRPr="00F4635D">
        <w:rPr>
          <w:rFonts w:ascii="Arial" w:hAnsi="Arial" w:cs="Arial"/>
          <w:color w:val="000000" w:themeColor="text1"/>
          <w:szCs w:val="24"/>
        </w:rPr>
        <w:t>is</w:t>
      </w:r>
      <w:r w:rsidRPr="00F4635D">
        <w:rPr>
          <w:rFonts w:ascii="Arial" w:hAnsi="Arial" w:cs="Arial"/>
          <w:color w:val="000000" w:themeColor="text1"/>
          <w:szCs w:val="24"/>
        </w:rPr>
        <w:t>ation across hotel operations for stable, enhanced, and consistent guest satisfaction across the portfolio of hotels notwithstanding the geographical location of the hotel.</w:t>
      </w:r>
    </w:p>
    <w:p w14:paraId="6F583171" w14:textId="6BEFE22B" w:rsidR="002B7F8A" w:rsidRPr="00F4635D" w:rsidRDefault="002B7F8A" w:rsidP="00F4635D">
      <w:pPr>
        <w:spacing w:line="480" w:lineRule="auto"/>
        <w:rPr>
          <w:rFonts w:ascii="Arial" w:hAnsi="Arial" w:cs="Arial"/>
          <w:color w:val="000000" w:themeColor="text1"/>
          <w:szCs w:val="24"/>
        </w:rPr>
      </w:pPr>
      <w:r w:rsidRPr="00F4635D">
        <w:rPr>
          <w:rFonts w:ascii="Arial" w:hAnsi="Arial" w:cs="Arial"/>
          <w:b/>
          <w:bCs/>
          <w:color w:val="000000" w:themeColor="text1"/>
          <w:szCs w:val="24"/>
        </w:rPr>
        <w:t>3.  Loyalty and Revenue Management</w:t>
      </w:r>
      <w:r w:rsidRPr="00F4635D">
        <w:rPr>
          <w:rFonts w:ascii="Arial" w:hAnsi="Arial" w:cs="Arial"/>
          <w:color w:val="000000" w:themeColor="text1"/>
          <w:szCs w:val="24"/>
        </w:rPr>
        <w:t xml:space="preserve">: </w:t>
      </w:r>
      <w:r w:rsidR="005A6C48" w:rsidRPr="00F4635D">
        <w:rPr>
          <w:rFonts w:ascii="Arial" w:hAnsi="Arial" w:cs="Arial"/>
          <w:color w:val="000000" w:themeColor="text1"/>
          <w:szCs w:val="24"/>
        </w:rPr>
        <w:t>T</w:t>
      </w:r>
      <w:r w:rsidRPr="00F4635D">
        <w:rPr>
          <w:rFonts w:ascii="Arial" w:hAnsi="Arial" w:cs="Arial"/>
          <w:color w:val="000000" w:themeColor="text1"/>
          <w:szCs w:val="24"/>
        </w:rPr>
        <w:t>he primary source of revenue and thus sustainable profits is customer loyalty, the company is investing significant efforts into the VALUE creation activities of the IHG One Rewards programme</w:t>
      </w:r>
      <w:r w:rsidR="005A6C48" w:rsidRPr="00F4635D">
        <w:rPr>
          <w:rFonts w:ascii="Arial" w:hAnsi="Arial" w:cs="Arial"/>
          <w:color w:val="000000" w:themeColor="text1"/>
          <w:szCs w:val="24"/>
        </w:rPr>
        <w:t xml:space="preserve"> (Jones and Comfort, 2019)</w:t>
      </w:r>
      <w:r w:rsidRPr="00F4635D">
        <w:rPr>
          <w:rFonts w:ascii="Arial" w:hAnsi="Arial" w:cs="Arial"/>
          <w:color w:val="000000" w:themeColor="text1"/>
          <w:szCs w:val="24"/>
        </w:rPr>
        <w:t xml:space="preserve">. Thanks to big data and data analytics solutions implementation, the company gets the benefits of integrated targeted pricing and personalisation with additional revenues through consumer loyalty </w:t>
      </w:r>
      <w:r w:rsidR="00B104C0" w:rsidRPr="00F4635D">
        <w:rPr>
          <w:rFonts w:ascii="Arial" w:hAnsi="Arial" w:cs="Arial"/>
          <w:color w:val="000000" w:themeColor="text1"/>
          <w:szCs w:val="24"/>
        </w:rPr>
        <w:t>connections</w:t>
      </w:r>
      <w:r w:rsidRPr="00F4635D">
        <w:rPr>
          <w:rFonts w:ascii="Arial" w:hAnsi="Arial" w:cs="Arial"/>
          <w:color w:val="000000" w:themeColor="text1"/>
          <w:szCs w:val="24"/>
        </w:rPr>
        <w:t>.</w:t>
      </w:r>
    </w:p>
    <w:p w14:paraId="0B6044BD" w14:textId="2AD3954E" w:rsidR="006955D4" w:rsidRPr="00F4635D" w:rsidRDefault="002B7F8A" w:rsidP="00F4635D">
      <w:pPr>
        <w:spacing w:line="480" w:lineRule="auto"/>
        <w:rPr>
          <w:rFonts w:ascii="Arial" w:hAnsi="Arial" w:cs="Arial"/>
          <w:color w:val="000000" w:themeColor="text1"/>
          <w:szCs w:val="24"/>
        </w:rPr>
      </w:pPr>
      <w:r w:rsidRPr="00F4635D">
        <w:rPr>
          <w:rFonts w:ascii="Arial" w:hAnsi="Arial" w:cs="Arial"/>
          <w:b/>
          <w:bCs/>
          <w:color w:val="000000" w:themeColor="text1"/>
          <w:szCs w:val="24"/>
        </w:rPr>
        <w:t>4.  Corporate Responsibility:</w:t>
      </w:r>
      <w:r w:rsidRPr="00F4635D">
        <w:rPr>
          <w:rFonts w:ascii="Arial" w:hAnsi="Arial" w:cs="Arial"/>
          <w:color w:val="000000" w:themeColor="text1"/>
          <w:szCs w:val="24"/>
        </w:rPr>
        <w:t xml:space="preserve"> For today, </w:t>
      </w:r>
      <w:r w:rsidR="00B104C0" w:rsidRPr="00F4635D">
        <w:rPr>
          <w:rFonts w:ascii="Arial" w:hAnsi="Arial" w:cs="Arial"/>
          <w:color w:val="000000" w:themeColor="text1"/>
          <w:szCs w:val="24"/>
        </w:rPr>
        <w:t xml:space="preserve">InterContinental Hotels Group </w:t>
      </w:r>
      <w:r w:rsidRPr="00F4635D">
        <w:rPr>
          <w:rFonts w:ascii="Arial" w:hAnsi="Arial" w:cs="Arial"/>
          <w:color w:val="000000" w:themeColor="text1"/>
          <w:szCs w:val="24"/>
        </w:rPr>
        <w:t>successfully pursuing and implementing its corporate responsibility agenda based on the organisation’s Environmental, Social, and Governance Goals</w:t>
      </w:r>
      <w:r w:rsidR="005A6C48" w:rsidRPr="00F4635D">
        <w:rPr>
          <w:rFonts w:ascii="Arial" w:hAnsi="Arial" w:cs="Arial"/>
          <w:color w:val="000000" w:themeColor="text1"/>
          <w:szCs w:val="24"/>
        </w:rPr>
        <w:t xml:space="preserve"> (Yılmaz and Yılmaz, 2016)</w:t>
      </w:r>
      <w:r w:rsidRPr="00F4635D">
        <w:rPr>
          <w:rFonts w:ascii="Arial" w:hAnsi="Arial" w:cs="Arial"/>
          <w:color w:val="000000" w:themeColor="text1"/>
          <w:szCs w:val="24"/>
        </w:rPr>
        <w:t xml:space="preserve">. These are managing the environment, supporting society, personnel, and product </w:t>
      </w:r>
      <w:r w:rsidRPr="00F4635D">
        <w:rPr>
          <w:rFonts w:ascii="Arial" w:hAnsi="Arial" w:cs="Arial"/>
          <w:color w:val="000000" w:themeColor="text1"/>
          <w:szCs w:val="24"/>
        </w:rPr>
        <w:lastRenderedPageBreak/>
        <w:t>diversity. This strategic pillar asserts that this company understands that better and sustainable/ethical management is essential for its long-term operation in the sustainability aspect of a favorable corporate image.</w:t>
      </w:r>
    </w:p>
    <w:p w14:paraId="4DD474CF" w14:textId="0433C7B8" w:rsidR="006955D4" w:rsidRPr="00F4635D" w:rsidRDefault="006955D4" w:rsidP="00F4635D">
      <w:pPr>
        <w:pStyle w:val="Heading1"/>
        <w:spacing w:line="480" w:lineRule="auto"/>
        <w:rPr>
          <w:rFonts w:ascii="Arial" w:hAnsi="Arial" w:cs="Arial"/>
          <w:color w:val="000000" w:themeColor="text1"/>
          <w:sz w:val="24"/>
          <w:szCs w:val="24"/>
        </w:rPr>
      </w:pPr>
      <w:bookmarkStart w:id="8" w:name="_Toc167354690"/>
      <w:r w:rsidRPr="00F4635D">
        <w:rPr>
          <w:rFonts w:ascii="Arial" w:hAnsi="Arial" w:cs="Arial"/>
          <w:color w:val="000000" w:themeColor="text1"/>
          <w:sz w:val="24"/>
          <w:szCs w:val="24"/>
        </w:rPr>
        <w:t>Conclusion</w:t>
      </w:r>
      <w:bookmarkEnd w:id="8"/>
    </w:p>
    <w:p w14:paraId="5D6D7947" w14:textId="0828E45F" w:rsidR="00F81ED8" w:rsidRPr="00F4635D" w:rsidRDefault="00B104C0" w:rsidP="00F4635D">
      <w:pPr>
        <w:spacing w:line="480" w:lineRule="auto"/>
        <w:rPr>
          <w:rFonts w:ascii="Arial" w:hAnsi="Arial" w:cs="Arial"/>
          <w:color w:val="000000" w:themeColor="text1"/>
          <w:szCs w:val="24"/>
        </w:rPr>
      </w:pPr>
      <w:r w:rsidRPr="00F4635D">
        <w:rPr>
          <w:rFonts w:ascii="Arial" w:hAnsi="Arial" w:cs="Arial"/>
          <w:color w:val="000000" w:themeColor="text1"/>
          <w:szCs w:val="24"/>
        </w:rPr>
        <w:t>Today InterContinental Hotels Group is one of the most successful and influential international hotel chains</w:t>
      </w:r>
      <w:r w:rsidR="005A6C48" w:rsidRPr="00F4635D">
        <w:rPr>
          <w:rFonts w:ascii="Arial" w:hAnsi="Arial" w:cs="Arial"/>
          <w:color w:val="000000" w:themeColor="text1"/>
          <w:szCs w:val="24"/>
        </w:rPr>
        <w:t>.</w:t>
      </w:r>
      <w:r w:rsidRPr="00F4635D">
        <w:rPr>
          <w:rFonts w:ascii="Arial" w:hAnsi="Arial" w:cs="Arial"/>
          <w:color w:val="000000" w:themeColor="text1"/>
          <w:szCs w:val="24"/>
        </w:rPr>
        <w:t xml:space="preserve"> </w:t>
      </w:r>
      <w:r w:rsidR="005A6C48" w:rsidRPr="00F4635D">
        <w:rPr>
          <w:rFonts w:ascii="Arial" w:hAnsi="Arial" w:cs="Arial"/>
          <w:color w:val="000000" w:themeColor="text1"/>
          <w:szCs w:val="24"/>
        </w:rPr>
        <w:t xml:space="preserve">For </w:t>
      </w:r>
      <w:r w:rsidRPr="00F4635D">
        <w:rPr>
          <w:rFonts w:ascii="Arial" w:hAnsi="Arial" w:cs="Arial"/>
          <w:color w:val="000000" w:themeColor="text1"/>
          <w:szCs w:val="24"/>
        </w:rPr>
        <w:t>its divisional structure, aiming at the customer needs and priorities, and its focused goals and values covering growth, innovation, and sustainable development</w:t>
      </w:r>
      <w:r w:rsidR="005A6C48" w:rsidRPr="00F4635D">
        <w:rPr>
          <w:rFonts w:ascii="Arial" w:hAnsi="Arial" w:cs="Arial"/>
          <w:color w:val="000000" w:themeColor="text1"/>
          <w:szCs w:val="24"/>
        </w:rPr>
        <w:t xml:space="preserve">, it is leading in the marketplace. </w:t>
      </w:r>
      <w:r w:rsidRPr="00F4635D">
        <w:rPr>
          <w:rFonts w:ascii="Arial" w:hAnsi="Arial" w:cs="Arial"/>
          <w:color w:val="000000" w:themeColor="text1"/>
          <w:szCs w:val="24"/>
        </w:rPr>
        <w:t>Many of the initiatives that were implemented in recent years including digital</w:t>
      </w:r>
      <w:r w:rsidR="002221AA" w:rsidRPr="00F4635D">
        <w:rPr>
          <w:rFonts w:ascii="Arial" w:hAnsi="Arial" w:cs="Arial"/>
          <w:color w:val="000000" w:themeColor="text1"/>
          <w:szCs w:val="24"/>
        </w:rPr>
        <w:t>is</w:t>
      </w:r>
      <w:r w:rsidRPr="00F4635D">
        <w:rPr>
          <w:rFonts w:ascii="Arial" w:hAnsi="Arial" w:cs="Arial"/>
          <w:color w:val="000000" w:themeColor="text1"/>
          <w:szCs w:val="24"/>
        </w:rPr>
        <w:t xml:space="preserve">ation of business processes and changing organisational culture to ensure sustainability have put the firm’s competitively ahead of other competitors while there is still difficulty in managing changes. Most elements in IHG’s strategic model reflect the objective to become a leading international hospitality company: brand development, focused on the expansion of the portfolio, managerial and organisational leanness, maintaining control over the overall profitability of loyalty programs and management of revenues, as well as strict adherence to corporate and social responsibilities. Accomplishing these targets and properly addressing the corresponding risks and opportunities is of utmost importance for IHG so that it will continue to assert its position as the world’s leading hotel chain providing exceptional guest experiences and achieving long-term, profitable growth. IHG particularly needs to be highly adaptable to such changes, as the markets and demand are changing very quickly, technologies are enhancing constantly, and customers’ needs are changing. </w:t>
      </w:r>
      <w:r w:rsidR="00F81ED8" w:rsidRPr="00F4635D">
        <w:rPr>
          <w:rFonts w:ascii="Arial" w:hAnsi="Arial" w:cs="Arial"/>
          <w:color w:val="000000" w:themeColor="text1"/>
          <w:szCs w:val="24"/>
        </w:rPr>
        <w:t>I</w:t>
      </w:r>
      <w:r w:rsidRPr="00F4635D">
        <w:rPr>
          <w:rFonts w:ascii="Arial" w:hAnsi="Arial" w:cs="Arial"/>
          <w:color w:val="000000" w:themeColor="text1"/>
          <w:szCs w:val="24"/>
        </w:rPr>
        <w:t>nnovation</w:t>
      </w:r>
      <w:r w:rsidR="00F81ED8" w:rsidRPr="00F4635D">
        <w:rPr>
          <w:rFonts w:ascii="Arial" w:hAnsi="Arial" w:cs="Arial"/>
          <w:color w:val="000000" w:themeColor="text1"/>
          <w:szCs w:val="24"/>
        </w:rPr>
        <w:t xml:space="preserve"> </w:t>
      </w:r>
      <w:r w:rsidRPr="00F4635D">
        <w:rPr>
          <w:rFonts w:ascii="Arial" w:hAnsi="Arial" w:cs="Arial"/>
          <w:color w:val="000000" w:themeColor="text1"/>
          <w:szCs w:val="24"/>
        </w:rPr>
        <w:t xml:space="preserve">and keen customer orientation are the pivotal factors that the company needs to adhere to correspond to the tendencies of the global hospitality environment. It is also </w:t>
      </w:r>
      <w:r w:rsidRPr="00F4635D">
        <w:rPr>
          <w:rFonts w:ascii="Arial" w:hAnsi="Arial" w:cs="Arial"/>
          <w:color w:val="000000" w:themeColor="text1"/>
          <w:szCs w:val="24"/>
        </w:rPr>
        <w:lastRenderedPageBreak/>
        <w:t>important for IHG to be sensitive to new threats like cutting-edge technology that may be disruptive, sustainability issues, geopolitical risks that might affect travel, and subsequent consumption trends. With these strengths in mind, they can change and enable the culture of change at IHG which will ultimately help them to find new opportunities to expand before it becomes set as incumbent and become a leader in the hospitality industry.</w:t>
      </w:r>
    </w:p>
    <w:p w14:paraId="442F59BA" w14:textId="77777777" w:rsidR="00F81ED8" w:rsidRDefault="00F81ED8">
      <w:pPr>
        <w:spacing w:line="259" w:lineRule="auto"/>
        <w:jc w:val="left"/>
        <w:rPr>
          <w:color w:val="000000" w:themeColor="text1"/>
          <w:lang w:val="en-US"/>
        </w:rPr>
      </w:pPr>
      <w:r>
        <w:rPr>
          <w:color w:val="000000" w:themeColor="text1"/>
          <w:lang w:val="en-US"/>
        </w:rPr>
        <w:br w:type="page"/>
      </w:r>
    </w:p>
    <w:p w14:paraId="2822FCD0" w14:textId="77777777" w:rsidR="00F81ED8" w:rsidRPr="00F81ED8" w:rsidRDefault="00F81ED8" w:rsidP="00F81ED8">
      <w:pPr>
        <w:pStyle w:val="Heading1"/>
      </w:pPr>
      <w:bookmarkStart w:id="9" w:name="_Toc167354691"/>
      <w:r w:rsidRPr="00F81ED8">
        <w:lastRenderedPageBreak/>
        <w:t>Reference List</w:t>
      </w:r>
      <w:bookmarkEnd w:id="9"/>
    </w:p>
    <w:p w14:paraId="5F583439" w14:textId="77777777" w:rsidR="00F4635D" w:rsidRPr="00F4635D" w:rsidRDefault="00F4635D" w:rsidP="00F4635D">
      <w:pPr>
        <w:pStyle w:val="ListParagraph"/>
        <w:numPr>
          <w:ilvl w:val="0"/>
          <w:numId w:val="2"/>
        </w:numPr>
        <w:rPr>
          <w:color w:val="000000" w:themeColor="text1"/>
        </w:rPr>
      </w:pPr>
      <w:r>
        <w:t xml:space="preserve">Boddy, D. (2014) </w:t>
      </w:r>
      <w:r w:rsidRPr="00F4635D">
        <w:rPr>
          <w:i/>
          <w:iCs/>
        </w:rPr>
        <w:t>Management: An Introduction</w:t>
      </w:r>
      <w:r>
        <w:t xml:space="preserve"> (6th Ed), Harlow, Pearson</w:t>
      </w:r>
    </w:p>
    <w:p w14:paraId="55D86205" w14:textId="77777777" w:rsidR="00F4635D" w:rsidRPr="00F4635D" w:rsidRDefault="00F4635D" w:rsidP="00F4635D">
      <w:pPr>
        <w:pStyle w:val="ListParagraph"/>
        <w:numPr>
          <w:ilvl w:val="0"/>
          <w:numId w:val="2"/>
        </w:numPr>
        <w:rPr>
          <w:color w:val="000000" w:themeColor="text1"/>
        </w:rPr>
      </w:pPr>
      <w:r w:rsidRPr="00F4635D">
        <w:rPr>
          <w:color w:val="000000" w:themeColor="text1"/>
        </w:rPr>
        <w:t>Chen, R. J. C. (2015) “From sustainability to customer loyalty: A case of full service hotels’ guests,” </w:t>
      </w:r>
      <w:r w:rsidRPr="00F4635D">
        <w:rPr>
          <w:i/>
          <w:iCs/>
          <w:color w:val="000000" w:themeColor="text1"/>
        </w:rPr>
        <w:t>Journal of retailing and consumer services</w:t>
      </w:r>
      <w:r w:rsidRPr="00F4635D">
        <w:rPr>
          <w:color w:val="000000" w:themeColor="text1"/>
        </w:rPr>
        <w:t>, 22, pp. 261–265. doi: 10.1016/j.jretconser.2014.08.007.</w:t>
      </w:r>
    </w:p>
    <w:p w14:paraId="6935488F" w14:textId="77777777" w:rsidR="00F4635D" w:rsidRPr="00F4635D" w:rsidRDefault="00F4635D" w:rsidP="00F4635D">
      <w:pPr>
        <w:pStyle w:val="ListParagraph"/>
        <w:numPr>
          <w:ilvl w:val="0"/>
          <w:numId w:val="2"/>
        </w:numPr>
        <w:rPr>
          <w:color w:val="000000" w:themeColor="text1"/>
        </w:rPr>
      </w:pPr>
      <w:r w:rsidRPr="00F4635D">
        <w:rPr>
          <w:color w:val="000000" w:themeColor="text1"/>
        </w:rPr>
        <w:t>Egger, R. and Buhalis, D. (2011) </w:t>
      </w:r>
      <w:r w:rsidRPr="00F4635D">
        <w:rPr>
          <w:i/>
          <w:iCs/>
          <w:color w:val="000000" w:themeColor="text1"/>
        </w:rPr>
        <w:t>eTourism case studies:</w:t>
      </w:r>
      <w:r w:rsidRPr="00F4635D">
        <w:rPr>
          <w:color w:val="000000" w:themeColor="text1"/>
        </w:rPr>
        <w:t> London, England: Routledge.</w:t>
      </w:r>
    </w:p>
    <w:p w14:paraId="3C2D819F" w14:textId="77777777" w:rsidR="00F4635D" w:rsidRPr="00F4635D" w:rsidRDefault="00F4635D" w:rsidP="00F4635D">
      <w:pPr>
        <w:pStyle w:val="ListParagraph"/>
        <w:numPr>
          <w:ilvl w:val="0"/>
          <w:numId w:val="2"/>
        </w:numPr>
        <w:rPr>
          <w:color w:val="000000" w:themeColor="text1"/>
        </w:rPr>
      </w:pPr>
      <w:r w:rsidRPr="00F4635D">
        <w:rPr>
          <w:color w:val="000000" w:themeColor="text1"/>
        </w:rPr>
        <w:t>Fraj, E., Matute, J. and Melero, I. (2015) “Environmental strategies and organizational competitiveness in the hotel industry: The role of learning and innovation as determinants of environmental success,” </w:t>
      </w:r>
      <w:r w:rsidRPr="00F4635D">
        <w:rPr>
          <w:i/>
          <w:iCs/>
          <w:color w:val="000000" w:themeColor="text1"/>
        </w:rPr>
        <w:t>Tourism management</w:t>
      </w:r>
      <w:r w:rsidRPr="00F4635D">
        <w:rPr>
          <w:color w:val="000000" w:themeColor="text1"/>
        </w:rPr>
        <w:t>, 46, pp. 30–42. doi: 10.1016/j.tourman.2014.05.009.</w:t>
      </w:r>
    </w:p>
    <w:p w14:paraId="38D28B47" w14:textId="77777777" w:rsidR="00F4635D" w:rsidRPr="00F4635D" w:rsidRDefault="00F4635D" w:rsidP="00F4635D">
      <w:pPr>
        <w:pStyle w:val="ListParagraph"/>
        <w:numPr>
          <w:ilvl w:val="0"/>
          <w:numId w:val="2"/>
        </w:numPr>
        <w:rPr>
          <w:color w:val="000000" w:themeColor="text1"/>
        </w:rPr>
      </w:pPr>
      <w:r w:rsidRPr="00F4635D">
        <w:rPr>
          <w:color w:val="000000" w:themeColor="text1"/>
        </w:rPr>
        <w:t>He, X. </w:t>
      </w:r>
      <w:r w:rsidRPr="00F4635D">
        <w:rPr>
          <w:i/>
          <w:iCs/>
          <w:color w:val="000000" w:themeColor="text1"/>
        </w:rPr>
        <w:t>et al.</w:t>
      </w:r>
      <w:r w:rsidRPr="00F4635D">
        <w:rPr>
          <w:color w:val="000000" w:themeColor="text1"/>
        </w:rPr>
        <w:t> (2018) “‘the effect of determinants liquidity risk’: A study on hotel sector in United Kingdom,” </w:t>
      </w:r>
      <w:r w:rsidRPr="00F4635D">
        <w:rPr>
          <w:i/>
          <w:iCs/>
          <w:color w:val="000000" w:themeColor="text1"/>
        </w:rPr>
        <w:t>SSRN Electronic Journal</w:t>
      </w:r>
      <w:r w:rsidRPr="00F4635D">
        <w:rPr>
          <w:color w:val="000000" w:themeColor="text1"/>
        </w:rPr>
        <w:t>. doi: 10.2139/ssrn.3182525.</w:t>
      </w:r>
    </w:p>
    <w:p w14:paraId="0035E675" w14:textId="77777777" w:rsidR="00F4635D" w:rsidRPr="00F4635D" w:rsidRDefault="00F4635D" w:rsidP="00F4635D">
      <w:pPr>
        <w:pStyle w:val="ListParagraph"/>
        <w:numPr>
          <w:ilvl w:val="0"/>
          <w:numId w:val="2"/>
        </w:numPr>
        <w:rPr>
          <w:color w:val="000000" w:themeColor="text1"/>
        </w:rPr>
      </w:pPr>
      <w:r w:rsidRPr="00F4635D">
        <w:rPr>
          <w:color w:val="000000" w:themeColor="text1"/>
        </w:rPr>
        <w:t>Hsieh, Y.-C. (jerrie) (2012) “Hotel companies’ environmental policies and practices: a content analysis of their web pages,” </w:t>
      </w:r>
      <w:r w:rsidRPr="00F4635D">
        <w:rPr>
          <w:i/>
          <w:iCs/>
          <w:color w:val="000000" w:themeColor="text1"/>
        </w:rPr>
        <w:t>International journal of contemporary hospitality management</w:t>
      </w:r>
      <w:r w:rsidRPr="00F4635D">
        <w:rPr>
          <w:color w:val="000000" w:themeColor="text1"/>
        </w:rPr>
        <w:t>, 24(1), pp. 97–121. doi: 10.1108/095961112.</w:t>
      </w:r>
    </w:p>
    <w:p w14:paraId="2ED6CACE" w14:textId="77777777" w:rsidR="00F4635D" w:rsidRPr="00F4635D" w:rsidRDefault="00F4635D" w:rsidP="00F4635D">
      <w:pPr>
        <w:pStyle w:val="ListParagraph"/>
        <w:numPr>
          <w:ilvl w:val="0"/>
          <w:numId w:val="2"/>
        </w:numPr>
        <w:rPr>
          <w:color w:val="000000" w:themeColor="text1"/>
        </w:rPr>
      </w:pPr>
      <w:r w:rsidRPr="00F4635D">
        <w:rPr>
          <w:color w:val="000000" w:themeColor="text1"/>
        </w:rPr>
        <w:t>InterContinental Hotels Group (2024) </w:t>
      </w:r>
      <w:r w:rsidRPr="00F4635D">
        <w:rPr>
          <w:i/>
          <w:iCs/>
          <w:color w:val="000000" w:themeColor="text1"/>
        </w:rPr>
        <w:t>Home</w:t>
      </w:r>
      <w:r w:rsidRPr="00F4635D">
        <w:rPr>
          <w:color w:val="000000" w:themeColor="text1"/>
        </w:rPr>
        <w:t>, </w:t>
      </w:r>
      <w:r w:rsidRPr="00F4635D">
        <w:rPr>
          <w:i/>
          <w:iCs/>
          <w:color w:val="000000" w:themeColor="text1"/>
        </w:rPr>
        <w:t>InterContinental Hotels Group PLC</w:t>
      </w:r>
      <w:r w:rsidRPr="00F4635D">
        <w:rPr>
          <w:color w:val="000000" w:themeColor="text1"/>
        </w:rPr>
        <w:t>. Available at: https://www.ihgplc.com/ (Accessed: May 23, 2024).</w:t>
      </w:r>
    </w:p>
    <w:p w14:paraId="012F1270" w14:textId="77777777" w:rsidR="00F4635D" w:rsidRPr="00F4635D" w:rsidRDefault="00F4635D" w:rsidP="00F4635D">
      <w:pPr>
        <w:pStyle w:val="ListParagraph"/>
        <w:numPr>
          <w:ilvl w:val="0"/>
          <w:numId w:val="2"/>
        </w:numPr>
        <w:rPr>
          <w:color w:val="000000" w:themeColor="text1"/>
        </w:rPr>
      </w:pPr>
      <w:r w:rsidRPr="00F4635D">
        <w:rPr>
          <w:color w:val="000000" w:themeColor="text1"/>
        </w:rPr>
        <w:t>InterContinental Hotels Group PLC (2023) </w:t>
      </w:r>
      <w:r w:rsidRPr="00F4635D">
        <w:rPr>
          <w:i/>
          <w:iCs/>
          <w:color w:val="000000" w:themeColor="text1"/>
        </w:rPr>
        <w:t>IHG hotels &amp; resorts: Accelerating into a New Era of growth</w:t>
      </w:r>
      <w:r w:rsidRPr="00F4635D">
        <w:rPr>
          <w:color w:val="000000" w:themeColor="text1"/>
        </w:rPr>
        <w:t>, </w:t>
      </w:r>
      <w:r w:rsidRPr="00F4635D">
        <w:rPr>
          <w:i/>
          <w:iCs/>
          <w:color w:val="000000" w:themeColor="text1"/>
        </w:rPr>
        <w:t>InterContinental Hotels Group PLC</w:t>
      </w:r>
      <w:r w:rsidRPr="00F4635D">
        <w:rPr>
          <w:color w:val="000000" w:themeColor="text1"/>
        </w:rPr>
        <w:t>. Available at: https://www.ihgplc.com/en/news-and-media/news-releases/2023/ihg-hotels-and-resorts-accelerating-into-a-new-era-of-growth (Accessed: May 23, 2024).</w:t>
      </w:r>
    </w:p>
    <w:p w14:paraId="05E30D23" w14:textId="77777777" w:rsidR="00F4635D" w:rsidRPr="00F4635D" w:rsidRDefault="00F4635D" w:rsidP="00F4635D">
      <w:pPr>
        <w:pStyle w:val="ListParagraph"/>
        <w:numPr>
          <w:ilvl w:val="0"/>
          <w:numId w:val="2"/>
        </w:numPr>
        <w:rPr>
          <w:color w:val="000000" w:themeColor="text1"/>
        </w:rPr>
      </w:pPr>
      <w:r w:rsidRPr="00F4635D">
        <w:rPr>
          <w:color w:val="000000" w:themeColor="text1"/>
        </w:rPr>
        <w:t>Jones, P. and Comfort, D. (2019) “Sustainable development goals and the world’s leading hotel groups,” </w:t>
      </w:r>
      <w:r w:rsidRPr="00F4635D">
        <w:rPr>
          <w:i/>
          <w:iCs/>
          <w:color w:val="000000" w:themeColor="text1"/>
        </w:rPr>
        <w:t>Athens Journal of Tourism</w:t>
      </w:r>
      <w:r w:rsidRPr="00F4635D">
        <w:rPr>
          <w:color w:val="000000" w:themeColor="text1"/>
        </w:rPr>
        <w:t>, 6(1), pp. 1–14. doi: 10.30958/ajt.6-1-1.</w:t>
      </w:r>
    </w:p>
    <w:p w14:paraId="727B9EE7" w14:textId="77777777" w:rsidR="00F4635D" w:rsidRPr="00F4635D" w:rsidRDefault="00F4635D" w:rsidP="00F4635D">
      <w:pPr>
        <w:pStyle w:val="ListParagraph"/>
        <w:numPr>
          <w:ilvl w:val="0"/>
          <w:numId w:val="2"/>
        </w:numPr>
        <w:rPr>
          <w:color w:val="000000" w:themeColor="text1"/>
        </w:rPr>
      </w:pPr>
      <w:r w:rsidRPr="00F4635D">
        <w:rPr>
          <w:color w:val="000000" w:themeColor="text1"/>
        </w:rPr>
        <w:t>Jones, P., Hillier, D. and Comfort, D. (2014) “Sustainability in the global hotel industry,” </w:t>
      </w:r>
      <w:r w:rsidRPr="00F4635D">
        <w:rPr>
          <w:i/>
          <w:iCs/>
          <w:color w:val="000000" w:themeColor="text1"/>
        </w:rPr>
        <w:t>International journal of contemporary hospitality management</w:t>
      </w:r>
      <w:r w:rsidRPr="00F4635D">
        <w:rPr>
          <w:color w:val="000000" w:themeColor="text1"/>
        </w:rPr>
        <w:t>, 26(1), pp. 5–17. doi: 10.1108/ijchm-10-2012-0180.</w:t>
      </w:r>
    </w:p>
    <w:p w14:paraId="0B8BE92F" w14:textId="77777777" w:rsidR="00F4635D" w:rsidRPr="00F4635D" w:rsidRDefault="00F4635D" w:rsidP="00F4635D">
      <w:pPr>
        <w:pStyle w:val="ListParagraph"/>
        <w:numPr>
          <w:ilvl w:val="0"/>
          <w:numId w:val="2"/>
        </w:numPr>
        <w:rPr>
          <w:color w:val="000000" w:themeColor="text1"/>
        </w:rPr>
      </w:pPr>
      <w:r w:rsidRPr="00F4635D">
        <w:rPr>
          <w:color w:val="000000" w:themeColor="text1"/>
        </w:rPr>
        <w:t>Jones, P., Hillier, D. and Comfort, D. (2016) “Sustainability in the hospitality industry: Some personal reflections on corporate challenges and research agendas,” </w:t>
      </w:r>
      <w:r w:rsidRPr="00F4635D">
        <w:rPr>
          <w:i/>
          <w:iCs/>
          <w:color w:val="000000" w:themeColor="text1"/>
        </w:rPr>
        <w:t>International journal of contemporary hospitality management</w:t>
      </w:r>
      <w:r w:rsidRPr="00F4635D">
        <w:rPr>
          <w:color w:val="000000" w:themeColor="text1"/>
        </w:rPr>
        <w:t>, 28(1), pp. 36–67. doi: 10.1108/ijchm-11-2014-0572.</w:t>
      </w:r>
    </w:p>
    <w:p w14:paraId="117D5B76" w14:textId="77777777" w:rsidR="00F4635D" w:rsidRPr="00F4635D" w:rsidRDefault="00F4635D" w:rsidP="00F4635D">
      <w:pPr>
        <w:pStyle w:val="ListParagraph"/>
        <w:numPr>
          <w:ilvl w:val="0"/>
          <w:numId w:val="2"/>
        </w:numPr>
        <w:rPr>
          <w:color w:val="000000" w:themeColor="text1"/>
        </w:rPr>
      </w:pPr>
      <w:r w:rsidRPr="00F4635D">
        <w:rPr>
          <w:color w:val="000000" w:themeColor="text1"/>
        </w:rPr>
        <w:lastRenderedPageBreak/>
        <w:t>Koushik, D., Higbie, J. A. and Eister, C. (2012) “Retail price optimization at InterContinental Hotels Group,” </w:t>
      </w:r>
      <w:r w:rsidRPr="00F4635D">
        <w:rPr>
          <w:i/>
          <w:iCs/>
          <w:color w:val="000000" w:themeColor="text1"/>
        </w:rPr>
        <w:t>Interfaces</w:t>
      </w:r>
      <w:r w:rsidRPr="00F4635D">
        <w:rPr>
          <w:color w:val="000000" w:themeColor="text1"/>
        </w:rPr>
        <w:t>, 42(1), pp. 45–57. doi: 10.1287/inte.1110.0620.</w:t>
      </w:r>
    </w:p>
    <w:p w14:paraId="112A77DD" w14:textId="77777777" w:rsidR="00F4635D" w:rsidRPr="00F4635D" w:rsidRDefault="00F4635D" w:rsidP="00F4635D">
      <w:pPr>
        <w:pStyle w:val="ListParagraph"/>
        <w:numPr>
          <w:ilvl w:val="0"/>
          <w:numId w:val="2"/>
        </w:numPr>
        <w:rPr>
          <w:color w:val="000000" w:themeColor="text1"/>
        </w:rPr>
      </w:pPr>
      <w:r w:rsidRPr="00F4635D">
        <w:rPr>
          <w:color w:val="000000" w:themeColor="text1"/>
        </w:rPr>
        <w:t>Kularatne, T. </w:t>
      </w:r>
      <w:r w:rsidRPr="00F4635D">
        <w:rPr>
          <w:i/>
          <w:iCs/>
          <w:color w:val="000000" w:themeColor="text1"/>
        </w:rPr>
        <w:t>et al.</w:t>
      </w:r>
      <w:r w:rsidRPr="00F4635D">
        <w:rPr>
          <w:color w:val="000000" w:themeColor="text1"/>
        </w:rPr>
        <w:t> (2019) “Do environmentally sustainable practices make hotels more efficient? A study of major hotels in Sri Lanka,” </w:t>
      </w:r>
      <w:r w:rsidRPr="00F4635D">
        <w:rPr>
          <w:i/>
          <w:iCs/>
          <w:color w:val="000000" w:themeColor="text1"/>
        </w:rPr>
        <w:t>Tourism management</w:t>
      </w:r>
      <w:r w:rsidRPr="00F4635D">
        <w:rPr>
          <w:color w:val="000000" w:themeColor="text1"/>
        </w:rPr>
        <w:t>, 71, pp. 213–225. doi: 10.1016/j.tourman.2018.09.009.</w:t>
      </w:r>
    </w:p>
    <w:p w14:paraId="25452364" w14:textId="77777777" w:rsidR="00F4635D" w:rsidRPr="00F4635D" w:rsidRDefault="00F4635D" w:rsidP="00F4635D">
      <w:pPr>
        <w:pStyle w:val="ListParagraph"/>
        <w:numPr>
          <w:ilvl w:val="0"/>
          <w:numId w:val="2"/>
        </w:numPr>
        <w:rPr>
          <w:color w:val="000000" w:themeColor="text1"/>
        </w:rPr>
      </w:pPr>
      <w:r w:rsidRPr="00F4635D">
        <w:rPr>
          <w:color w:val="000000" w:themeColor="text1"/>
        </w:rPr>
        <w:t>Leyva, E. S. and Parra, D. P. (2021) “Environmental approach in the hotel industry: Riding the wave of change,” </w:t>
      </w:r>
      <w:r w:rsidRPr="00F4635D">
        <w:rPr>
          <w:i/>
          <w:iCs/>
          <w:color w:val="000000" w:themeColor="text1"/>
        </w:rPr>
        <w:t>Sustainable Futures</w:t>
      </w:r>
      <w:r w:rsidRPr="00F4635D">
        <w:rPr>
          <w:color w:val="000000" w:themeColor="text1"/>
        </w:rPr>
        <w:t>, 3(100050), p. 100050. doi: 10.1016/j.sftr.2021.100050.</w:t>
      </w:r>
    </w:p>
    <w:p w14:paraId="686B7F74" w14:textId="77777777" w:rsidR="00F4635D" w:rsidRPr="00F4635D" w:rsidRDefault="00F4635D" w:rsidP="00F4635D">
      <w:pPr>
        <w:pStyle w:val="ListParagraph"/>
        <w:numPr>
          <w:ilvl w:val="0"/>
          <w:numId w:val="2"/>
        </w:numPr>
        <w:rPr>
          <w:color w:val="000000" w:themeColor="text1"/>
        </w:rPr>
      </w:pPr>
      <w:r>
        <w:t xml:space="preserve">Mullins, L (2020) Organisational Behaviour in the Workplace (12th edition) Harlow:Pearson </w:t>
      </w:r>
    </w:p>
    <w:p w14:paraId="7F0573F5" w14:textId="77777777" w:rsidR="00F4635D" w:rsidRPr="00F4635D" w:rsidRDefault="00F4635D" w:rsidP="00F4635D">
      <w:pPr>
        <w:pStyle w:val="ListParagraph"/>
        <w:numPr>
          <w:ilvl w:val="0"/>
          <w:numId w:val="2"/>
        </w:numPr>
        <w:rPr>
          <w:color w:val="000000" w:themeColor="text1"/>
        </w:rPr>
      </w:pPr>
      <w:r>
        <w:t xml:space="preserve">Mullins, L. (2016) Management and Organisational Behaviour (11th edition) Harlow: Pearson </w:t>
      </w:r>
    </w:p>
    <w:p w14:paraId="0F3E70A6" w14:textId="77777777" w:rsidR="00F4635D" w:rsidRPr="00F4635D" w:rsidRDefault="00F4635D" w:rsidP="00F4635D">
      <w:pPr>
        <w:pStyle w:val="ListParagraph"/>
        <w:numPr>
          <w:ilvl w:val="0"/>
          <w:numId w:val="2"/>
        </w:numPr>
        <w:rPr>
          <w:color w:val="000000" w:themeColor="text1"/>
        </w:rPr>
      </w:pPr>
      <w:r w:rsidRPr="00F4635D">
        <w:rPr>
          <w:color w:val="000000" w:themeColor="text1"/>
        </w:rPr>
        <w:t>Nair, S. (2014) </w:t>
      </w:r>
      <w:r w:rsidRPr="00F4635D">
        <w:rPr>
          <w:i/>
          <w:iCs/>
          <w:color w:val="000000" w:themeColor="text1"/>
        </w:rPr>
        <w:t>Why InterContinental Hotels Group wants to expand in China</w:t>
      </w:r>
      <w:r w:rsidRPr="00F4635D">
        <w:rPr>
          <w:color w:val="000000" w:themeColor="text1"/>
        </w:rPr>
        <w:t>, </w:t>
      </w:r>
      <w:r w:rsidRPr="00F4635D">
        <w:rPr>
          <w:i/>
          <w:iCs/>
          <w:color w:val="000000" w:themeColor="text1"/>
        </w:rPr>
        <w:t>Yahoo Finance</w:t>
      </w:r>
      <w:r w:rsidRPr="00F4635D">
        <w:rPr>
          <w:color w:val="000000" w:themeColor="text1"/>
        </w:rPr>
        <w:t>. Available at: https://finance.yahoo.com/news/why-intercontinental-hotels-group-wants-144038195.html (Accessed: May 23, 2024).</w:t>
      </w:r>
    </w:p>
    <w:p w14:paraId="6974407B" w14:textId="77777777" w:rsidR="00F4635D" w:rsidRPr="00F4635D" w:rsidRDefault="00F4635D" w:rsidP="00F4635D">
      <w:pPr>
        <w:pStyle w:val="ListParagraph"/>
        <w:numPr>
          <w:ilvl w:val="0"/>
          <w:numId w:val="2"/>
        </w:numPr>
        <w:rPr>
          <w:color w:val="000000" w:themeColor="text1"/>
        </w:rPr>
      </w:pPr>
      <w:r w:rsidRPr="00F4635D">
        <w:rPr>
          <w:color w:val="000000" w:themeColor="text1"/>
        </w:rPr>
        <w:t>Statista (2023) </w:t>
      </w:r>
      <w:r w:rsidRPr="00F4635D">
        <w:rPr>
          <w:i/>
          <w:iCs/>
          <w:color w:val="000000" w:themeColor="text1"/>
        </w:rPr>
        <w:t>Number of employees of the InterContinental Hotel Group 2023</w:t>
      </w:r>
      <w:r w:rsidRPr="00F4635D">
        <w:rPr>
          <w:color w:val="000000" w:themeColor="text1"/>
        </w:rPr>
        <w:t>, </w:t>
      </w:r>
      <w:r w:rsidRPr="00F4635D">
        <w:rPr>
          <w:i/>
          <w:iCs/>
          <w:color w:val="000000" w:themeColor="text1"/>
        </w:rPr>
        <w:t>Statista</w:t>
      </w:r>
      <w:r w:rsidRPr="00F4635D">
        <w:rPr>
          <w:color w:val="000000" w:themeColor="text1"/>
        </w:rPr>
        <w:t>. Available at: https://www.statista.com/statistics/223422/intercontinental-hotels-group-number-of-employees/ (Accessed: May 23, 2024).</w:t>
      </w:r>
    </w:p>
    <w:p w14:paraId="2BDAA705" w14:textId="77777777" w:rsidR="00F4635D" w:rsidRPr="00F4635D" w:rsidRDefault="00F4635D" w:rsidP="00F4635D">
      <w:pPr>
        <w:pStyle w:val="ListParagraph"/>
        <w:numPr>
          <w:ilvl w:val="0"/>
          <w:numId w:val="2"/>
        </w:numPr>
        <w:rPr>
          <w:color w:val="000000" w:themeColor="text1"/>
        </w:rPr>
      </w:pPr>
      <w:r w:rsidRPr="00F4635D">
        <w:rPr>
          <w:color w:val="000000" w:themeColor="text1"/>
        </w:rPr>
        <w:t>Stoimenov, V. (2023) “Good practices in hotel branding – sustainability trends of Intercontinental Hotel Group,” </w:t>
      </w:r>
      <w:r w:rsidRPr="00F4635D">
        <w:rPr>
          <w:i/>
          <w:iCs/>
          <w:color w:val="000000" w:themeColor="text1"/>
        </w:rPr>
        <w:t>Предприемачество</w:t>
      </w:r>
      <w:r w:rsidRPr="00F4635D">
        <w:rPr>
          <w:color w:val="000000" w:themeColor="text1"/>
        </w:rPr>
        <w:t>, 11(1), pp. 108–131. Available at: https://www.ceeol.com/search/article-detail?id=1117000 (Accessed: May 23, 2024).</w:t>
      </w:r>
    </w:p>
    <w:p w14:paraId="7E4639B6" w14:textId="77777777" w:rsidR="00F4635D" w:rsidRPr="00F4635D" w:rsidRDefault="00F4635D" w:rsidP="00F4635D">
      <w:pPr>
        <w:pStyle w:val="ListParagraph"/>
        <w:numPr>
          <w:ilvl w:val="0"/>
          <w:numId w:val="2"/>
        </w:numPr>
        <w:rPr>
          <w:color w:val="000000" w:themeColor="text1"/>
        </w:rPr>
      </w:pPr>
      <w:r w:rsidRPr="00F4635D">
        <w:rPr>
          <w:color w:val="000000" w:themeColor="text1"/>
        </w:rPr>
        <w:t>Yılmaz, A. P. D. H. and Yılmaz, A. P. D. S. (2016) “Corporate social responsibility in hotel businesses,” </w:t>
      </w:r>
      <w:r w:rsidRPr="00F4635D">
        <w:rPr>
          <w:i/>
          <w:iCs/>
          <w:color w:val="000000" w:themeColor="text1"/>
        </w:rPr>
        <w:t>Anadolu Üniversitesi sosyal bilimler dergisi</w:t>
      </w:r>
      <w:r w:rsidRPr="00F4635D">
        <w:rPr>
          <w:color w:val="000000" w:themeColor="text1"/>
        </w:rPr>
        <w:t>, pp. 89–100. doi: 10.18037/ausbd.389189.</w:t>
      </w:r>
    </w:p>
    <w:p w14:paraId="1B8458F4" w14:textId="77777777" w:rsidR="0053474C" w:rsidRPr="00B104C0" w:rsidRDefault="0053474C" w:rsidP="006955D4">
      <w:pPr>
        <w:rPr>
          <w:color w:val="000000" w:themeColor="text1"/>
          <w:lang w:val="en-US"/>
        </w:rPr>
      </w:pPr>
    </w:p>
    <w:sectPr w:rsidR="0053474C" w:rsidRPr="00B104C0" w:rsidSect="00F4635D">
      <w:footerReference w:type="default" r:id="rId1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689C04B" w14:textId="77777777" w:rsidR="00803409" w:rsidRDefault="00803409" w:rsidP="009D56E2">
      <w:pPr>
        <w:spacing w:after="0" w:line="240" w:lineRule="auto"/>
      </w:pPr>
      <w:r>
        <w:separator/>
      </w:r>
    </w:p>
  </w:endnote>
  <w:endnote w:type="continuationSeparator" w:id="0">
    <w:p w14:paraId="18214B43" w14:textId="77777777" w:rsidR="00803409" w:rsidRDefault="00803409" w:rsidP="009D56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30400233"/>
      <w:docPartObj>
        <w:docPartGallery w:val="Page Numbers (Bottom of Page)"/>
        <w:docPartUnique/>
      </w:docPartObj>
    </w:sdtPr>
    <w:sdtContent>
      <w:p w14:paraId="5174E80E" w14:textId="04967C86" w:rsidR="00593271" w:rsidRDefault="00593271">
        <w:pPr>
          <w:pStyle w:val="Footer"/>
          <w:jc w:val="center"/>
        </w:pPr>
        <w:r>
          <w:fldChar w:fldCharType="begin"/>
        </w:r>
        <w:r>
          <w:instrText>PAGE   \* MERGEFORMAT</w:instrText>
        </w:r>
        <w:r>
          <w:fldChar w:fldCharType="separate"/>
        </w:r>
        <w:r>
          <w:t>2</w:t>
        </w:r>
        <w:r>
          <w:fldChar w:fldCharType="end"/>
        </w:r>
      </w:p>
    </w:sdtContent>
  </w:sdt>
  <w:p w14:paraId="65DB411D" w14:textId="77777777" w:rsidR="00593271" w:rsidRDefault="005932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276160C" w14:textId="77777777" w:rsidR="00803409" w:rsidRDefault="00803409" w:rsidP="009D56E2">
      <w:pPr>
        <w:spacing w:after="0" w:line="240" w:lineRule="auto"/>
      </w:pPr>
      <w:r>
        <w:separator/>
      </w:r>
    </w:p>
  </w:footnote>
  <w:footnote w:type="continuationSeparator" w:id="0">
    <w:p w14:paraId="1AC50900" w14:textId="77777777" w:rsidR="00803409" w:rsidRDefault="00803409" w:rsidP="009D56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60010B9"/>
    <w:multiLevelType w:val="hybridMultilevel"/>
    <w:tmpl w:val="9D52B8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CAB09E7"/>
    <w:multiLevelType w:val="hybridMultilevel"/>
    <w:tmpl w:val="3A3A36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27967766">
    <w:abstractNumId w:val="0"/>
  </w:num>
  <w:num w:numId="2" w16cid:durableId="5546319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474C"/>
    <w:rsid w:val="001231BB"/>
    <w:rsid w:val="00164D59"/>
    <w:rsid w:val="00181183"/>
    <w:rsid w:val="002221AA"/>
    <w:rsid w:val="00274360"/>
    <w:rsid w:val="002B7F8A"/>
    <w:rsid w:val="002D20C6"/>
    <w:rsid w:val="002E2D64"/>
    <w:rsid w:val="00337465"/>
    <w:rsid w:val="00341979"/>
    <w:rsid w:val="003D0AB0"/>
    <w:rsid w:val="004F1A91"/>
    <w:rsid w:val="005301EA"/>
    <w:rsid w:val="0053474C"/>
    <w:rsid w:val="00564C04"/>
    <w:rsid w:val="00593271"/>
    <w:rsid w:val="005A6C48"/>
    <w:rsid w:val="005D37CD"/>
    <w:rsid w:val="005D3B5E"/>
    <w:rsid w:val="006955D4"/>
    <w:rsid w:val="00695BE7"/>
    <w:rsid w:val="0071243F"/>
    <w:rsid w:val="00803409"/>
    <w:rsid w:val="009417E8"/>
    <w:rsid w:val="00961A09"/>
    <w:rsid w:val="009B3CAA"/>
    <w:rsid w:val="009D086B"/>
    <w:rsid w:val="009D56E2"/>
    <w:rsid w:val="00A1314C"/>
    <w:rsid w:val="00B104C0"/>
    <w:rsid w:val="00B7456A"/>
    <w:rsid w:val="00B83836"/>
    <w:rsid w:val="00D224C0"/>
    <w:rsid w:val="00DA402C"/>
    <w:rsid w:val="00DF2E62"/>
    <w:rsid w:val="00E709CF"/>
    <w:rsid w:val="00ED138C"/>
    <w:rsid w:val="00F36A62"/>
    <w:rsid w:val="00F4635D"/>
    <w:rsid w:val="00F81ED8"/>
    <w:rsid w:val="00F957B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7881B9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1183"/>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181183"/>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1231BB"/>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1183"/>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1231BB"/>
    <w:rPr>
      <w:rFonts w:ascii="Times New Roman" w:eastAsiaTheme="majorEastAsia" w:hAnsi="Times New Roman" w:cstheme="majorBidi"/>
      <w:b/>
      <w:sz w:val="28"/>
      <w:szCs w:val="26"/>
    </w:rPr>
  </w:style>
  <w:style w:type="paragraph" w:styleId="Title">
    <w:name w:val="Title"/>
    <w:basedOn w:val="Normal"/>
    <w:next w:val="Normal"/>
    <w:link w:val="TitleChar"/>
    <w:autoRedefine/>
    <w:uiPriority w:val="10"/>
    <w:qFormat/>
    <w:rsid w:val="005D3B5E"/>
    <w:pPr>
      <w:spacing w:after="0" w:line="240" w:lineRule="auto"/>
      <w:contextualSpacing/>
    </w:pPr>
    <w:rPr>
      <w:rFonts w:eastAsiaTheme="majorEastAsia" w:cstheme="majorBidi"/>
      <w:b/>
      <w:color w:val="000000" w:themeColor="text1"/>
      <w:spacing w:val="-10"/>
      <w:kern w:val="28"/>
      <w:sz w:val="56"/>
      <w:szCs w:val="56"/>
    </w:rPr>
  </w:style>
  <w:style w:type="character" w:customStyle="1" w:styleId="TitleChar">
    <w:name w:val="Title Char"/>
    <w:basedOn w:val="DefaultParagraphFont"/>
    <w:link w:val="Title"/>
    <w:uiPriority w:val="10"/>
    <w:rsid w:val="005D3B5E"/>
    <w:rPr>
      <w:rFonts w:ascii="Times New Roman" w:eastAsiaTheme="majorEastAsia" w:hAnsi="Times New Roman" w:cstheme="majorBidi"/>
      <w:b/>
      <w:color w:val="000000" w:themeColor="text1"/>
      <w:spacing w:val="-10"/>
      <w:kern w:val="28"/>
      <w:sz w:val="56"/>
      <w:szCs w:val="56"/>
    </w:rPr>
  </w:style>
  <w:style w:type="paragraph" w:styleId="Subtitle">
    <w:name w:val="Subtitle"/>
    <w:basedOn w:val="Normal"/>
    <w:next w:val="Normal"/>
    <w:link w:val="SubtitleChar"/>
    <w:autoRedefine/>
    <w:uiPriority w:val="11"/>
    <w:qFormat/>
    <w:rsid w:val="005D3B5E"/>
    <w:pPr>
      <w:numPr>
        <w:ilvl w:val="1"/>
      </w:numPr>
    </w:pPr>
    <w:rPr>
      <w:rFonts w:eastAsiaTheme="minorEastAsia"/>
      <w:b/>
      <w:spacing w:val="15"/>
    </w:rPr>
  </w:style>
  <w:style w:type="character" w:customStyle="1" w:styleId="SubtitleChar">
    <w:name w:val="Subtitle Char"/>
    <w:basedOn w:val="DefaultParagraphFont"/>
    <w:link w:val="Subtitle"/>
    <w:uiPriority w:val="11"/>
    <w:rsid w:val="005D3B5E"/>
    <w:rPr>
      <w:rFonts w:ascii="Times New Roman" w:eastAsiaTheme="minorEastAsia" w:hAnsi="Times New Roman"/>
      <w:b/>
      <w:spacing w:val="15"/>
      <w:sz w:val="24"/>
    </w:rPr>
  </w:style>
  <w:style w:type="paragraph" w:styleId="ListParagraph">
    <w:name w:val="List Paragraph"/>
    <w:basedOn w:val="Normal"/>
    <w:uiPriority w:val="34"/>
    <w:qFormat/>
    <w:rsid w:val="00A1314C"/>
    <w:pPr>
      <w:ind w:left="720"/>
      <w:contextualSpacing/>
    </w:pPr>
  </w:style>
  <w:style w:type="paragraph" w:styleId="TOCHeading">
    <w:name w:val="TOC Heading"/>
    <w:basedOn w:val="Heading1"/>
    <w:next w:val="Normal"/>
    <w:uiPriority w:val="39"/>
    <w:unhideWhenUsed/>
    <w:qFormat/>
    <w:rsid w:val="00F81ED8"/>
    <w:pPr>
      <w:spacing w:line="259" w:lineRule="auto"/>
      <w:jc w:val="left"/>
      <w:outlineLvl w:val="9"/>
    </w:pPr>
    <w:rPr>
      <w:rFonts w:asciiTheme="majorHAnsi" w:hAnsiTheme="majorHAnsi"/>
      <w:b w:val="0"/>
      <w:color w:val="2F5496" w:themeColor="accent1" w:themeShade="BF"/>
      <w:lang w:eastAsia="en-GB"/>
      <w14:ligatures w14:val="none"/>
    </w:rPr>
  </w:style>
  <w:style w:type="paragraph" w:styleId="TOC1">
    <w:name w:val="toc 1"/>
    <w:basedOn w:val="Normal"/>
    <w:next w:val="Normal"/>
    <w:autoRedefine/>
    <w:uiPriority w:val="39"/>
    <w:unhideWhenUsed/>
    <w:rsid w:val="005301EA"/>
    <w:pPr>
      <w:tabs>
        <w:tab w:val="right" w:leader="dot" w:pos="9350"/>
      </w:tabs>
      <w:spacing w:after="100"/>
    </w:pPr>
  </w:style>
  <w:style w:type="paragraph" w:styleId="TOC2">
    <w:name w:val="toc 2"/>
    <w:basedOn w:val="Normal"/>
    <w:next w:val="Normal"/>
    <w:autoRedefine/>
    <w:uiPriority w:val="39"/>
    <w:unhideWhenUsed/>
    <w:rsid w:val="00F81ED8"/>
    <w:pPr>
      <w:spacing w:after="100"/>
      <w:ind w:left="240"/>
    </w:pPr>
  </w:style>
  <w:style w:type="character" w:styleId="Hyperlink">
    <w:name w:val="Hyperlink"/>
    <w:basedOn w:val="DefaultParagraphFont"/>
    <w:uiPriority w:val="99"/>
    <w:unhideWhenUsed/>
    <w:rsid w:val="00F81ED8"/>
    <w:rPr>
      <w:color w:val="0563C1" w:themeColor="hyperlink"/>
      <w:u w:val="single"/>
    </w:rPr>
  </w:style>
  <w:style w:type="paragraph" w:styleId="Header">
    <w:name w:val="header"/>
    <w:basedOn w:val="Normal"/>
    <w:link w:val="HeaderChar"/>
    <w:uiPriority w:val="99"/>
    <w:unhideWhenUsed/>
    <w:rsid w:val="009D56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56E2"/>
    <w:rPr>
      <w:rFonts w:ascii="Times New Roman" w:hAnsi="Times New Roman"/>
      <w:sz w:val="24"/>
    </w:rPr>
  </w:style>
  <w:style w:type="paragraph" w:styleId="Footer">
    <w:name w:val="footer"/>
    <w:basedOn w:val="Normal"/>
    <w:link w:val="FooterChar"/>
    <w:uiPriority w:val="99"/>
    <w:unhideWhenUsed/>
    <w:rsid w:val="009D56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56E2"/>
    <w:rPr>
      <w:rFonts w:ascii="Times New Roman" w:hAnsi="Times New Roman"/>
      <w:sz w:val="24"/>
    </w:rPr>
  </w:style>
  <w:style w:type="paragraph" w:styleId="NoSpacing">
    <w:name w:val="No Spacing"/>
    <w:link w:val="NoSpacingChar"/>
    <w:uiPriority w:val="1"/>
    <w:qFormat/>
    <w:rsid w:val="00F4635D"/>
    <w:pPr>
      <w:spacing w:after="0" w:line="240" w:lineRule="auto"/>
    </w:pPr>
    <w:rPr>
      <w:rFonts w:eastAsiaTheme="minorEastAsia"/>
      <w:lang w:val="en-US"/>
      <w14:ligatures w14:val="none"/>
    </w:rPr>
  </w:style>
  <w:style w:type="character" w:customStyle="1" w:styleId="NoSpacingChar">
    <w:name w:val="No Spacing Char"/>
    <w:basedOn w:val="DefaultParagraphFont"/>
    <w:link w:val="NoSpacing"/>
    <w:uiPriority w:val="1"/>
    <w:rsid w:val="00F4635D"/>
    <w:rPr>
      <w:rFonts w:eastAsiaTheme="minorEastAsia"/>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11417013">
      <w:bodyDiv w:val="1"/>
      <w:marLeft w:val="0"/>
      <w:marRight w:val="0"/>
      <w:marTop w:val="0"/>
      <w:marBottom w:val="0"/>
      <w:divBdr>
        <w:top w:val="none" w:sz="0" w:space="0" w:color="auto"/>
        <w:left w:val="none" w:sz="0" w:space="0" w:color="auto"/>
        <w:bottom w:val="none" w:sz="0" w:space="0" w:color="auto"/>
        <w:right w:val="none" w:sz="0" w:space="0" w:color="auto"/>
      </w:divBdr>
      <w:divsChild>
        <w:div w:id="1430002301">
          <w:marLeft w:val="0"/>
          <w:marRight w:val="0"/>
          <w:marTop w:val="0"/>
          <w:marBottom w:val="0"/>
          <w:divBdr>
            <w:top w:val="none" w:sz="0" w:space="0" w:color="auto"/>
            <w:left w:val="none" w:sz="0" w:space="0" w:color="auto"/>
            <w:bottom w:val="none" w:sz="0" w:space="0" w:color="auto"/>
            <w:right w:val="none" w:sz="0" w:space="0" w:color="auto"/>
          </w:divBdr>
          <w:divsChild>
            <w:div w:id="346835608">
              <w:marLeft w:val="0"/>
              <w:marRight w:val="0"/>
              <w:marTop w:val="0"/>
              <w:marBottom w:val="0"/>
              <w:divBdr>
                <w:top w:val="none" w:sz="0" w:space="0" w:color="auto"/>
                <w:left w:val="none" w:sz="0" w:space="0" w:color="auto"/>
                <w:bottom w:val="none" w:sz="0" w:space="0" w:color="auto"/>
                <w:right w:val="none" w:sz="0" w:space="0" w:color="auto"/>
              </w:divBdr>
            </w:div>
            <w:div w:id="1398548948">
              <w:marLeft w:val="0"/>
              <w:marRight w:val="0"/>
              <w:marTop w:val="0"/>
              <w:marBottom w:val="0"/>
              <w:divBdr>
                <w:top w:val="none" w:sz="0" w:space="0" w:color="auto"/>
                <w:left w:val="none" w:sz="0" w:space="0" w:color="auto"/>
                <w:bottom w:val="none" w:sz="0" w:space="0" w:color="auto"/>
                <w:right w:val="none" w:sz="0" w:space="0" w:color="auto"/>
              </w:divBdr>
            </w:div>
            <w:div w:id="1304962332">
              <w:marLeft w:val="0"/>
              <w:marRight w:val="0"/>
              <w:marTop w:val="0"/>
              <w:marBottom w:val="0"/>
              <w:divBdr>
                <w:top w:val="none" w:sz="0" w:space="0" w:color="auto"/>
                <w:left w:val="none" w:sz="0" w:space="0" w:color="auto"/>
                <w:bottom w:val="none" w:sz="0" w:space="0" w:color="auto"/>
                <w:right w:val="none" w:sz="0" w:space="0" w:color="auto"/>
              </w:divBdr>
            </w:div>
            <w:div w:id="1088578151">
              <w:marLeft w:val="0"/>
              <w:marRight w:val="0"/>
              <w:marTop w:val="0"/>
              <w:marBottom w:val="0"/>
              <w:divBdr>
                <w:top w:val="none" w:sz="0" w:space="0" w:color="auto"/>
                <w:left w:val="none" w:sz="0" w:space="0" w:color="auto"/>
                <w:bottom w:val="none" w:sz="0" w:space="0" w:color="auto"/>
                <w:right w:val="none" w:sz="0" w:space="0" w:color="auto"/>
              </w:divBdr>
            </w:div>
            <w:div w:id="839738007">
              <w:marLeft w:val="0"/>
              <w:marRight w:val="0"/>
              <w:marTop w:val="0"/>
              <w:marBottom w:val="0"/>
              <w:divBdr>
                <w:top w:val="none" w:sz="0" w:space="0" w:color="auto"/>
                <w:left w:val="none" w:sz="0" w:space="0" w:color="auto"/>
                <w:bottom w:val="none" w:sz="0" w:space="0" w:color="auto"/>
                <w:right w:val="none" w:sz="0" w:space="0" w:color="auto"/>
              </w:divBdr>
            </w:div>
            <w:div w:id="1538274283">
              <w:marLeft w:val="0"/>
              <w:marRight w:val="0"/>
              <w:marTop w:val="0"/>
              <w:marBottom w:val="0"/>
              <w:divBdr>
                <w:top w:val="none" w:sz="0" w:space="0" w:color="auto"/>
                <w:left w:val="none" w:sz="0" w:space="0" w:color="auto"/>
                <w:bottom w:val="none" w:sz="0" w:space="0" w:color="auto"/>
                <w:right w:val="none" w:sz="0" w:space="0" w:color="auto"/>
              </w:divBdr>
            </w:div>
            <w:div w:id="1341470738">
              <w:marLeft w:val="0"/>
              <w:marRight w:val="0"/>
              <w:marTop w:val="0"/>
              <w:marBottom w:val="0"/>
              <w:divBdr>
                <w:top w:val="none" w:sz="0" w:space="0" w:color="auto"/>
                <w:left w:val="none" w:sz="0" w:space="0" w:color="auto"/>
                <w:bottom w:val="none" w:sz="0" w:space="0" w:color="auto"/>
                <w:right w:val="none" w:sz="0" w:space="0" w:color="auto"/>
              </w:divBdr>
            </w:div>
            <w:div w:id="408158217">
              <w:marLeft w:val="0"/>
              <w:marRight w:val="0"/>
              <w:marTop w:val="0"/>
              <w:marBottom w:val="0"/>
              <w:divBdr>
                <w:top w:val="none" w:sz="0" w:space="0" w:color="auto"/>
                <w:left w:val="none" w:sz="0" w:space="0" w:color="auto"/>
                <w:bottom w:val="none" w:sz="0" w:space="0" w:color="auto"/>
                <w:right w:val="none" w:sz="0" w:space="0" w:color="auto"/>
              </w:divBdr>
            </w:div>
            <w:div w:id="1537084948">
              <w:marLeft w:val="0"/>
              <w:marRight w:val="0"/>
              <w:marTop w:val="0"/>
              <w:marBottom w:val="0"/>
              <w:divBdr>
                <w:top w:val="none" w:sz="0" w:space="0" w:color="auto"/>
                <w:left w:val="none" w:sz="0" w:space="0" w:color="auto"/>
                <w:bottom w:val="none" w:sz="0" w:space="0" w:color="auto"/>
                <w:right w:val="none" w:sz="0" w:space="0" w:color="auto"/>
              </w:divBdr>
            </w:div>
            <w:div w:id="874582193">
              <w:marLeft w:val="0"/>
              <w:marRight w:val="0"/>
              <w:marTop w:val="0"/>
              <w:marBottom w:val="0"/>
              <w:divBdr>
                <w:top w:val="none" w:sz="0" w:space="0" w:color="auto"/>
                <w:left w:val="none" w:sz="0" w:space="0" w:color="auto"/>
                <w:bottom w:val="none" w:sz="0" w:space="0" w:color="auto"/>
                <w:right w:val="none" w:sz="0" w:space="0" w:color="auto"/>
              </w:divBdr>
            </w:div>
            <w:div w:id="1494567185">
              <w:marLeft w:val="0"/>
              <w:marRight w:val="0"/>
              <w:marTop w:val="0"/>
              <w:marBottom w:val="0"/>
              <w:divBdr>
                <w:top w:val="none" w:sz="0" w:space="0" w:color="auto"/>
                <w:left w:val="none" w:sz="0" w:space="0" w:color="auto"/>
                <w:bottom w:val="none" w:sz="0" w:space="0" w:color="auto"/>
                <w:right w:val="none" w:sz="0" w:space="0" w:color="auto"/>
              </w:divBdr>
            </w:div>
            <w:div w:id="1005740936">
              <w:marLeft w:val="0"/>
              <w:marRight w:val="0"/>
              <w:marTop w:val="0"/>
              <w:marBottom w:val="0"/>
              <w:divBdr>
                <w:top w:val="none" w:sz="0" w:space="0" w:color="auto"/>
                <w:left w:val="none" w:sz="0" w:space="0" w:color="auto"/>
                <w:bottom w:val="none" w:sz="0" w:space="0" w:color="auto"/>
                <w:right w:val="none" w:sz="0" w:space="0" w:color="auto"/>
              </w:divBdr>
            </w:div>
            <w:div w:id="103231893">
              <w:marLeft w:val="0"/>
              <w:marRight w:val="0"/>
              <w:marTop w:val="0"/>
              <w:marBottom w:val="0"/>
              <w:divBdr>
                <w:top w:val="none" w:sz="0" w:space="0" w:color="auto"/>
                <w:left w:val="none" w:sz="0" w:space="0" w:color="auto"/>
                <w:bottom w:val="none" w:sz="0" w:space="0" w:color="auto"/>
                <w:right w:val="none" w:sz="0" w:space="0" w:color="auto"/>
              </w:divBdr>
            </w:div>
            <w:div w:id="1178957499">
              <w:marLeft w:val="0"/>
              <w:marRight w:val="0"/>
              <w:marTop w:val="0"/>
              <w:marBottom w:val="0"/>
              <w:divBdr>
                <w:top w:val="none" w:sz="0" w:space="0" w:color="auto"/>
                <w:left w:val="none" w:sz="0" w:space="0" w:color="auto"/>
                <w:bottom w:val="none" w:sz="0" w:space="0" w:color="auto"/>
                <w:right w:val="none" w:sz="0" w:space="0" w:color="auto"/>
              </w:divBdr>
            </w:div>
            <w:div w:id="47068417">
              <w:marLeft w:val="0"/>
              <w:marRight w:val="0"/>
              <w:marTop w:val="0"/>
              <w:marBottom w:val="0"/>
              <w:divBdr>
                <w:top w:val="none" w:sz="0" w:space="0" w:color="auto"/>
                <w:left w:val="none" w:sz="0" w:space="0" w:color="auto"/>
                <w:bottom w:val="none" w:sz="0" w:space="0" w:color="auto"/>
                <w:right w:val="none" w:sz="0" w:space="0" w:color="auto"/>
              </w:divBdr>
            </w:div>
            <w:div w:id="65886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9857766">
      <w:bodyDiv w:val="1"/>
      <w:marLeft w:val="0"/>
      <w:marRight w:val="0"/>
      <w:marTop w:val="0"/>
      <w:marBottom w:val="0"/>
      <w:divBdr>
        <w:top w:val="none" w:sz="0" w:space="0" w:color="auto"/>
        <w:left w:val="none" w:sz="0" w:space="0" w:color="auto"/>
        <w:bottom w:val="none" w:sz="0" w:space="0" w:color="auto"/>
        <w:right w:val="none" w:sz="0" w:space="0" w:color="auto"/>
      </w:divBdr>
    </w:div>
    <w:div w:id="1496677843">
      <w:bodyDiv w:val="1"/>
      <w:marLeft w:val="0"/>
      <w:marRight w:val="0"/>
      <w:marTop w:val="0"/>
      <w:marBottom w:val="0"/>
      <w:divBdr>
        <w:top w:val="none" w:sz="0" w:space="0" w:color="auto"/>
        <w:left w:val="none" w:sz="0" w:space="0" w:color="auto"/>
        <w:bottom w:val="none" w:sz="0" w:space="0" w:color="auto"/>
        <w:right w:val="none" w:sz="0" w:space="0" w:color="auto"/>
      </w:divBdr>
      <w:divsChild>
        <w:div w:id="454179396">
          <w:marLeft w:val="0"/>
          <w:marRight w:val="0"/>
          <w:marTop w:val="0"/>
          <w:marBottom w:val="0"/>
          <w:divBdr>
            <w:top w:val="none" w:sz="0" w:space="0" w:color="auto"/>
            <w:left w:val="none" w:sz="0" w:space="0" w:color="auto"/>
            <w:bottom w:val="none" w:sz="0" w:space="0" w:color="auto"/>
            <w:right w:val="none" w:sz="0" w:space="0" w:color="auto"/>
          </w:divBdr>
          <w:divsChild>
            <w:div w:id="1074815552">
              <w:marLeft w:val="0"/>
              <w:marRight w:val="0"/>
              <w:marTop w:val="0"/>
              <w:marBottom w:val="0"/>
              <w:divBdr>
                <w:top w:val="none" w:sz="0" w:space="0" w:color="auto"/>
                <w:left w:val="none" w:sz="0" w:space="0" w:color="auto"/>
                <w:bottom w:val="none" w:sz="0" w:space="0" w:color="auto"/>
                <w:right w:val="none" w:sz="0" w:space="0" w:color="auto"/>
              </w:divBdr>
            </w:div>
            <w:div w:id="1676879415">
              <w:marLeft w:val="0"/>
              <w:marRight w:val="0"/>
              <w:marTop w:val="0"/>
              <w:marBottom w:val="0"/>
              <w:divBdr>
                <w:top w:val="none" w:sz="0" w:space="0" w:color="auto"/>
                <w:left w:val="none" w:sz="0" w:space="0" w:color="auto"/>
                <w:bottom w:val="none" w:sz="0" w:space="0" w:color="auto"/>
                <w:right w:val="none" w:sz="0" w:space="0" w:color="auto"/>
              </w:divBdr>
            </w:div>
            <w:div w:id="206140606">
              <w:marLeft w:val="0"/>
              <w:marRight w:val="0"/>
              <w:marTop w:val="0"/>
              <w:marBottom w:val="0"/>
              <w:divBdr>
                <w:top w:val="none" w:sz="0" w:space="0" w:color="auto"/>
                <w:left w:val="none" w:sz="0" w:space="0" w:color="auto"/>
                <w:bottom w:val="none" w:sz="0" w:space="0" w:color="auto"/>
                <w:right w:val="none" w:sz="0" w:space="0" w:color="auto"/>
              </w:divBdr>
            </w:div>
            <w:div w:id="1204709950">
              <w:marLeft w:val="0"/>
              <w:marRight w:val="0"/>
              <w:marTop w:val="0"/>
              <w:marBottom w:val="0"/>
              <w:divBdr>
                <w:top w:val="none" w:sz="0" w:space="0" w:color="auto"/>
                <w:left w:val="none" w:sz="0" w:space="0" w:color="auto"/>
                <w:bottom w:val="none" w:sz="0" w:space="0" w:color="auto"/>
                <w:right w:val="none" w:sz="0" w:space="0" w:color="auto"/>
              </w:divBdr>
            </w:div>
            <w:div w:id="2123304381">
              <w:marLeft w:val="0"/>
              <w:marRight w:val="0"/>
              <w:marTop w:val="0"/>
              <w:marBottom w:val="0"/>
              <w:divBdr>
                <w:top w:val="none" w:sz="0" w:space="0" w:color="auto"/>
                <w:left w:val="none" w:sz="0" w:space="0" w:color="auto"/>
                <w:bottom w:val="none" w:sz="0" w:space="0" w:color="auto"/>
                <w:right w:val="none" w:sz="0" w:space="0" w:color="auto"/>
              </w:divBdr>
            </w:div>
            <w:div w:id="268976474">
              <w:marLeft w:val="0"/>
              <w:marRight w:val="0"/>
              <w:marTop w:val="0"/>
              <w:marBottom w:val="0"/>
              <w:divBdr>
                <w:top w:val="none" w:sz="0" w:space="0" w:color="auto"/>
                <w:left w:val="none" w:sz="0" w:space="0" w:color="auto"/>
                <w:bottom w:val="none" w:sz="0" w:space="0" w:color="auto"/>
                <w:right w:val="none" w:sz="0" w:space="0" w:color="auto"/>
              </w:divBdr>
            </w:div>
            <w:div w:id="980960488">
              <w:marLeft w:val="0"/>
              <w:marRight w:val="0"/>
              <w:marTop w:val="0"/>
              <w:marBottom w:val="0"/>
              <w:divBdr>
                <w:top w:val="none" w:sz="0" w:space="0" w:color="auto"/>
                <w:left w:val="none" w:sz="0" w:space="0" w:color="auto"/>
                <w:bottom w:val="none" w:sz="0" w:space="0" w:color="auto"/>
                <w:right w:val="none" w:sz="0" w:space="0" w:color="auto"/>
              </w:divBdr>
            </w:div>
            <w:div w:id="651369528">
              <w:marLeft w:val="0"/>
              <w:marRight w:val="0"/>
              <w:marTop w:val="0"/>
              <w:marBottom w:val="0"/>
              <w:divBdr>
                <w:top w:val="none" w:sz="0" w:space="0" w:color="auto"/>
                <w:left w:val="none" w:sz="0" w:space="0" w:color="auto"/>
                <w:bottom w:val="none" w:sz="0" w:space="0" w:color="auto"/>
                <w:right w:val="none" w:sz="0" w:space="0" w:color="auto"/>
              </w:divBdr>
            </w:div>
            <w:div w:id="389038871">
              <w:marLeft w:val="0"/>
              <w:marRight w:val="0"/>
              <w:marTop w:val="0"/>
              <w:marBottom w:val="0"/>
              <w:divBdr>
                <w:top w:val="none" w:sz="0" w:space="0" w:color="auto"/>
                <w:left w:val="none" w:sz="0" w:space="0" w:color="auto"/>
                <w:bottom w:val="none" w:sz="0" w:space="0" w:color="auto"/>
                <w:right w:val="none" w:sz="0" w:space="0" w:color="auto"/>
              </w:divBdr>
            </w:div>
            <w:div w:id="1809857561">
              <w:marLeft w:val="0"/>
              <w:marRight w:val="0"/>
              <w:marTop w:val="0"/>
              <w:marBottom w:val="0"/>
              <w:divBdr>
                <w:top w:val="none" w:sz="0" w:space="0" w:color="auto"/>
                <w:left w:val="none" w:sz="0" w:space="0" w:color="auto"/>
                <w:bottom w:val="none" w:sz="0" w:space="0" w:color="auto"/>
                <w:right w:val="none" w:sz="0" w:space="0" w:color="auto"/>
              </w:divBdr>
            </w:div>
            <w:div w:id="845707501">
              <w:marLeft w:val="0"/>
              <w:marRight w:val="0"/>
              <w:marTop w:val="0"/>
              <w:marBottom w:val="0"/>
              <w:divBdr>
                <w:top w:val="none" w:sz="0" w:space="0" w:color="auto"/>
                <w:left w:val="none" w:sz="0" w:space="0" w:color="auto"/>
                <w:bottom w:val="none" w:sz="0" w:space="0" w:color="auto"/>
                <w:right w:val="none" w:sz="0" w:space="0" w:color="auto"/>
              </w:divBdr>
            </w:div>
            <w:div w:id="1363826748">
              <w:marLeft w:val="0"/>
              <w:marRight w:val="0"/>
              <w:marTop w:val="0"/>
              <w:marBottom w:val="0"/>
              <w:divBdr>
                <w:top w:val="none" w:sz="0" w:space="0" w:color="auto"/>
                <w:left w:val="none" w:sz="0" w:space="0" w:color="auto"/>
                <w:bottom w:val="none" w:sz="0" w:space="0" w:color="auto"/>
                <w:right w:val="none" w:sz="0" w:space="0" w:color="auto"/>
              </w:divBdr>
            </w:div>
            <w:div w:id="234053535">
              <w:marLeft w:val="0"/>
              <w:marRight w:val="0"/>
              <w:marTop w:val="0"/>
              <w:marBottom w:val="0"/>
              <w:divBdr>
                <w:top w:val="none" w:sz="0" w:space="0" w:color="auto"/>
                <w:left w:val="none" w:sz="0" w:space="0" w:color="auto"/>
                <w:bottom w:val="none" w:sz="0" w:space="0" w:color="auto"/>
                <w:right w:val="none" w:sz="0" w:space="0" w:color="auto"/>
              </w:divBdr>
            </w:div>
            <w:div w:id="2024279059">
              <w:marLeft w:val="0"/>
              <w:marRight w:val="0"/>
              <w:marTop w:val="0"/>
              <w:marBottom w:val="0"/>
              <w:divBdr>
                <w:top w:val="none" w:sz="0" w:space="0" w:color="auto"/>
                <w:left w:val="none" w:sz="0" w:space="0" w:color="auto"/>
                <w:bottom w:val="none" w:sz="0" w:space="0" w:color="auto"/>
                <w:right w:val="none" w:sz="0" w:space="0" w:color="auto"/>
              </w:divBdr>
            </w:div>
            <w:div w:id="1222209317">
              <w:marLeft w:val="0"/>
              <w:marRight w:val="0"/>
              <w:marTop w:val="0"/>
              <w:marBottom w:val="0"/>
              <w:divBdr>
                <w:top w:val="none" w:sz="0" w:space="0" w:color="auto"/>
                <w:left w:val="none" w:sz="0" w:space="0" w:color="auto"/>
                <w:bottom w:val="none" w:sz="0" w:space="0" w:color="auto"/>
                <w:right w:val="none" w:sz="0" w:space="0" w:color="auto"/>
              </w:divBdr>
            </w:div>
            <w:div w:id="7876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88317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35308E54F3B3421289145E1F7B40148F"/>
        <w:category>
          <w:name w:val="General"/>
          <w:gallery w:val="placeholder"/>
        </w:category>
        <w:types>
          <w:type w:val="bbPlcHdr"/>
        </w:types>
        <w:behaviors>
          <w:behavior w:val="content"/>
        </w:behaviors>
        <w:guid w:val="{504ED040-6271-4BD6-8F2A-928853DD3E37}"/>
      </w:docPartPr>
      <w:docPartBody>
        <w:p w:rsidR="00000000" w:rsidRDefault="00102C28" w:rsidP="00102C28">
          <w:pPr>
            <w:pStyle w:val="35308E54F3B3421289145E1F7B40148F"/>
          </w:pPr>
          <w:r>
            <w:rPr>
              <w:rFonts w:asciiTheme="majorHAnsi" w:eastAsiaTheme="majorEastAsia" w:hAnsiTheme="majorHAnsi" w:cstheme="majorBidi"/>
              <w:caps/>
              <w:color w:val="156082" w:themeColor="accent1"/>
              <w:sz w:val="80"/>
              <w:szCs w:val="80"/>
            </w:rPr>
            <w:t>[Document title]</w:t>
          </w:r>
        </w:p>
      </w:docPartBody>
    </w:docPart>
    <w:docPart>
      <w:docPartPr>
        <w:name w:val="25ACA10544B143D1BD9E26B451480970"/>
        <w:category>
          <w:name w:val="General"/>
          <w:gallery w:val="placeholder"/>
        </w:category>
        <w:types>
          <w:type w:val="bbPlcHdr"/>
        </w:types>
        <w:behaviors>
          <w:behavior w:val="content"/>
        </w:behaviors>
        <w:guid w:val="{280804FB-631B-41B0-9B5B-D297D5260C2F}"/>
      </w:docPartPr>
      <w:docPartBody>
        <w:p w:rsidR="00000000" w:rsidRDefault="00102C28" w:rsidP="00102C28">
          <w:pPr>
            <w:pStyle w:val="25ACA10544B143D1BD9E26B451480970"/>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2C28"/>
    <w:rsid w:val="00102C28"/>
    <w:rsid w:val="0071243F"/>
    <w:rsid w:val="00E758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5308E54F3B3421289145E1F7B40148F">
    <w:name w:val="35308E54F3B3421289145E1F7B40148F"/>
    <w:rsid w:val="00102C28"/>
  </w:style>
  <w:style w:type="paragraph" w:customStyle="1" w:styleId="25ACA10544B143D1BD9E26B451480970">
    <w:name w:val="25ACA10544B143D1BD9E26B451480970"/>
    <w:rsid w:val="00102C2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NAME: aLEXANDRA beatrice crisan </PublishDate>
  <Abstract/>
  <CompanyAddress>TUTOR NAME: DANIEL  PAYNE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50904EE-719B-49F7-BED3-0035CA28C9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2912</Words>
  <Characters>17914</Characters>
  <Application>Microsoft Office Word</Application>
  <DocSecurity>0</DocSecurity>
  <Lines>288</Lines>
  <Paragraphs>71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20755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&amp; Organisational Behaviour</dc:title>
  <dc:subject>BMIH5004</dc:subject>
  <dc:creator/>
  <cp:keywords/>
  <dc:description/>
  <cp:lastModifiedBy/>
  <cp:revision>1</cp:revision>
  <dcterms:created xsi:type="dcterms:W3CDTF">2024-05-23T05:05:00Z</dcterms:created>
  <dcterms:modified xsi:type="dcterms:W3CDTF">2024-05-31T12:09:00Z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247c81ed8bfb5fbd63b3973b6a83f5019b99e8f35b5743769f5f43bbe41fd980</vt:lpwstr>
  </property>
</Properties>
</file>