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BF42D2" w14:textId="38C0C532" w:rsidR="00F51035" w:rsidRPr="000A63C6" w:rsidRDefault="000A63C6" w:rsidP="00031D35">
      <w:pPr>
        <w:spacing w:after="240" w:line="360" w:lineRule="auto"/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</w:pPr>
      <w:proofErr w:type="spellStart"/>
      <w:r w:rsidRPr="000A63C6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Rhestr</w:t>
      </w:r>
      <w:proofErr w:type="spellEnd"/>
      <w:r w:rsidRPr="000A63C6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 xml:space="preserve"> </w:t>
      </w:r>
      <w:proofErr w:type="spellStart"/>
      <w:r w:rsidRPr="000A63C6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Cyfeirnodi</w:t>
      </w:r>
      <w:proofErr w:type="spellEnd"/>
      <w:r w:rsidRPr="000A63C6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 xml:space="preserve"> </w:t>
      </w:r>
      <w:proofErr w:type="spellStart"/>
      <w:r w:rsidRPr="000A63C6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Grwp</w:t>
      </w:r>
      <w:proofErr w:type="spellEnd"/>
      <w:r w:rsidRPr="000A63C6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 xml:space="preserve"> </w:t>
      </w:r>
      <w:proofErr w:type="spellStart"/>
      <w:r w:rsidRPr="000A63C6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llafar</w:t>
      </w:r>
      <w:proofErr w:type="spellEnd"/>
    </w:p>
    <w:p w14:paraId="077331E8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Arolygaeth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</w:t>
      </w: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Gofal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Cymru (2019).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 xml:space="preserve">Template for completing the </w:t>
      </w:r>
      <w:proofErr w:type="gramStart"/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quality of care</w:t>
      </w:r>
      <w:proofErr w:type="gramEnd"/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 xml:space="preserve"> review report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>. [online] Live.com. Available at: https://view.officeapps.live.com/op/view.aspx?src=https%3A%2F%2Fwww.careinspectorate.wales%2Fsites%2Fdefault%2Ffiles%2F2019-06%2F190627-quality-of-care-review-template-en.docx&amp;wdOrigin=BROWSELINK [Accessed 27 Mar. 2024].</w:t>
      </w:r>
    </w:p>
    <w:p w14:paraId="694E4CEC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Baker, T.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(2016). Identifying barriers: Creating solutions to improve family engagement.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School Community Journal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[online] 26(2), pp.161–184. Available at: </w:t>
      </w:r>
      <w:hyperlink r:id="rId4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https://files.eric.ed.gov/fulltext/EJ1124003.pdf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31 Mar. 2024].</w:t>
      </w:r>
    </w:p>
    <w:p w14:paraId="7BE9EA0C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Bartleton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L. (2018).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Teachers’ Perceptions of the Impact of Continuing Professional Development on Their Professional Practice in a Further Education College in the West Midlands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University of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Wolverhampton .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Available at: </w:t>
      </w:r>
      <w:hyperlink r:id="rId5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https://educationstudies.org.uk/wp-content/uploads/2019/03/BESA-Journal-EF-9-2-5-bartleton.pdf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28 Mar. 2024].</w:t>
      </w:r>
    </w:p>
    <w:p w14:paraId="57C4D946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Berg, V. (2022).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Childcare &amp; nursery staff to child ratios in the UK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Daynurseries.co.uk. Available at: </w:t>
      </w:r>
      <w:hyperlink r:id="rId6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https://www.daynurseries.co.uk/advice/childcare-nursery-staff-to-child-ratios-in-the-uk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23 Mar. 2024].</w:t>
      </w:r>
    </w:p>
    <w:p w14:paraId="35D0497E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Black, M.M., Walker, S.P., Fernald, L.C.H., Andersen, C.T., DiGirolamo, A.M., Lu, C., McCoy, D.C., Fink, G., </w:t>
      </w:r>
      <w:proofErr w:type="spellStart"/>
      <w:r w:rsidRPr="00F51035">
        <w:rPr>
          <w:rFonts w:ascii="Arial" w:hAnsi="Arial" w:cs="Arial"/>
        </w:rPr>
        <w:t>Shawar</w:t>
      </w:r>
      <w:proofErr w:type="spellEnd"/>
      <w:r w:rsidRPr="00F51035">
        <w:rPr>
          <w:rFonts w:ascii="Arial" w:hAnsi="Arial" w:cs="Arial"/>
        </w:rPr>
        <w:t xml:space="preserve">, Y.R., </w:t>
      </w:r>
      <w:proofErr w:type="spellStart"/>
      <w:r w:rsidRPr="00F51035">
        <w:rPr>
          <w:rFonts w:ascii="Arial" w:hAnsi="Arial" w:cs="Arial"/>
        </w:rPr>
        <w:t>Shiffman</w:t>
      </w:r>
      <w:proofErr w:type="spellEnd"/>
      <w:r w:rsidRPr="00F51035">
        <w:rPr>
          <w:rFonts w:ascii="Arial" w:hAnsi="Arial" w:cs="Arial"/>
        </w:rPr>
        <w:t xml:space="preserve">, J., </w:t>
      </w:r>
      <w:proofErr w:type="spellStart"/>
      <w:r w:rsidRPr="00F51035">
        <w:rPr>
          <w:rFonts w:ascii="Arial" w:hAnsi="Arial" w:cs="Arial"/>
        </w:rPr>
        <w:t>Devercelli</w:t>
      </w:r>
      <w:proofErr w:type="spellEnd"/>
      <w:r w:rsidRPr="00F51035">
        <w:rPr>
          <w:rFonts w:ascii="Arial" w:hAnsi="Arial" w:cs="Arial"/>
        </w:rPr>
        <w:t xml:space="preserve">, A.E., </w:t>
      </w:r>
      <w:proofErr w:type="spellStart"/>
      <w:r w:rsidRPr="00F51035">
        <w:rPr>
          <w:rFonts w:ascii="Arial" w:hAnsi="Arial" w:cs="Arial"/>
        </w:rPr>
        <w:t>Wodon</w:t>
      </w:r>
      <w:proofErr w:type="spellEnd"/>
      <w:r w:rsidRPr="00F51035">
        <w:rPr>
          <w:rFonts w:ascii="Arial" w:hAnsi="Arial" w:cs="Arial"/>
        </w:rPr>
        <w:t>, Q.T., Vargas-</w:t>
      </w:r>
      <w:proofErr w:type="spellStart"/>
      <w:r w:rsidRPr="00F51035">
        <w:rPr>
          <w:rFonts w:ascii="Arial" w:hAnsi="Arial" w:cs="Arial"/>
        </w:rPr>
        <w:t>Barón</w:t>
      </w:r>
      <w:proofErr w:type="spellEnd"/>
      <w:r w:rsidRPr="00F51035">
        <w:rPr>
          <w:rFonts w:ascii="Arial" w:hAnsi="Arial" w:cs="Arial"/>
        </w:rPr>
        <w:t xml:space="preserve">, E. and Grantham-McGregor, S. (2017). Early childhood development coming of age: science through the life course. </w:t>
      </w:r>
      <w:r w:rsidRPr="00F51035">
        <w:rPr>
          <w:rFonts w:ascii="Arial" w:hAnsi="Arial" w:cs="Arial"/>
          <w:i/>
          <w:iCs/>
        </w:rPr>
        <w:t>The Lancet</w:t>
      </w:r>
      <w:r w:rsidRPr="00F51035">
        <w:rPr>
          <w:rFonts w:ascii="Arial" w:hAnsi="Arial" w:cs="Arial"/>
        </w:rPr>
        <w:t xml:space="preserve">, [online] 389(10064), pp.77–90. </w:t>
      </w:r>
      <w:proofErr w:type="spellStart"/>
      <w:proofErr w:type="gramStart"/>
      <w:r w:rsidRPr="00F51035">
        <w:rPr>
          <w:rFonts w:ascii="Arial" w:hAnsi="Arial" w:cs="Arial"/>
        </w:rPr>
        <w:t>doi:https</w:t>
      </w:r>
      <w:proofErr w:type="spellEnd"/>
      <w:r w:rsidRPr="00F51035">
        <w:rPr>
          <w:rFonts w:ascii="Arial" w:hAnsi="Arial" w:cs="Arial"/>
        </w:rPr>
        <w:t>://doi.org/10.1016/s0140-6736(16)31389-7</w:t>
      </w:r>
      <w:proofErr w:type="gramEnd"/>
      <w:r w:rsidRPr="00F51035">
        <w:rPr>
          <w:rFonts w:ascii="Arial" w:hAnsi="Arial" w:cs="Arial"/>
        </w:rPr>
        <w:t>.</w:t>
      </w:r>
    </w:p>
    <w:p w14:paraId="12A0324E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Breiner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H.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(2019).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Parenting knowledge, attitudes, and practices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Nih.gov. Available at: </w:t>
      </w:r>
      <w:hyperlink r:id="rId7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https://www.ncbi.nlm.nih.gov/books/NBK402020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30 Mar. 2024].</w:t>
      </w:r>
    </w:p>
    <w:p w14:paraId="26B69169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Bustamante, A. (2018).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(PDF) Circle Time Revisited: How Do Preschool Classrooms Use This Part of the Day?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[online] ResearchGate. Available at: </w:t>
      </w:r>
      <w:hyperlink r:id="rId8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https://www.researchgate.net/publication/324641095_Circle_Time_Revisited_How_Do_Preschool_Classrooms_Use_This_Part_of_the_Day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30 Mar. 2024].</w:t>
      </w:r>
    </w:p>
    <w:p w14:paraId="44F53007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Cahill, H.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(2018). Re-conceptualising youth participation: A framework to inform action.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Children and Youth Services Review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95, pp.243–253.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"https://doi.org/10.1016/j.childyouth.2018.11.001"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https://doi.org/10.1016/j.childyouth.2018.11.001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>. [Accessed 30 Mar. 2024]</w:t>
      </w:r>
    </w:p>
    <w:p w14:paraId="0D404FF1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Care Council for Wales (2016).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Continuing Professional Development Principles for the early years and childcare workforce in Wales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</w:t>
      </w: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Llywodraeth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Cymru. Available at: </w:t>
      </w:r>
      <w:hyperlink r:id="rId9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https://socialcare.wales/cms-assets/documents/Early-years-CPD-principles.pdf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28 Mar. 2024].</w:t>
      </w:r>
    </w:p>
    <w:p w14:paraId="77478A64" w14:textId="77777777" w:rsidR="00F51035" w:rsidRPr="00F51035" w:rsidRDefault="00F51035" w:rsidP="00031D35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Care Inspector Wales (2022). </w:t>
      </w:r>
      <w:r w:rsidRPr="00F5103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Home | Care Inspectorate Wales</w:t>
      </w:r>
      <w:r w:rsidRPr="00F51035">
        <w:rPr>
          <w:rFonts w:ascii="Arial" w:eastAsia="Times New Roman" w:hAnsi="Arial" w:cs="Arial"/>
          <w:sz w:val="24"/>
          <w:szCs w:val="24"/>
          <w:lang w:eastAsia="en-GB"/>
        </w:rPr>
        <w:t>. [online] www.careinspectorate.wales. Available at: https://www.careinspectorate.wales/.</w:t>
      </w:r>
    </w:p>
    <w:p w14:paraId="0E95273A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F51035">
        <w:rPr>
          <w:rFonts w:ascii="Arial" w:hAnsi="Arial" w:cs="Arial"/>
          <w:color w:val="000000"/>
        </w:rPr>
        <w:t xml:space="preserve">Children’s social care market study -Invitation to comment Comments form Care Inspectorate Wales (CIW). (n.d.). Available at: </w:t>
      </w:r>
      <w:hyperlink r:id="rId10" w:history="1">
        <w:r w:rsidRPr="00F51035">
          <w:rPr>
            <w:rStyle w:val="Hyperlink"/>
            <w:rFonts w:ascii="Arial" w:hAnsi="Arial" w:cs="Arial"/>
          </w:rPr>
          <w:t>https://assets.publishing.service.gov.uk/media/60a3c34fe90e07357519a231/Care_Inspectorate_Wales.pdf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</w:t>
      </w:r>
      <w:proofErr w:type="spellStart"/>
      <w:r w:rsidRPr="00F51035">
        <w:rPr>
          <w:rFonts w:ascii="Arial" w:hAnsi="Arial" w:cs="Arial"/>
          <w:color w:val="000000"/>
        </w:rPr>
        <w:t>Ebrill</w:t>
      </w:r>
      <w:proofErr w:type="spellEnd"/>
      <w:r w:rsidRPr="00F51035">
        <w:rPr>
          <w:rFonts w:ascii="Arial" w:hAnsi="Arial" w:cs="Arial"/>
          <w:color w:val="000000"/>
        </w:rPr>
        <w:t xml:space="preserve"> 2024]</w:t>
      </w:r>
    </w:p>
    <w:p w14:paraId="0B0E8A28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CSSIW (n.d.).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 xml:space="preserve">Inspection framework for </w:t>
      </w:r>
      <w:proofErr w:type="gramStart"/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 xml:space="preserve">childcare 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>.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[online] Available at: </w:t>
      </w:r>
      <w:hyperlink r:id="rId11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https://www.careinspectorate.wales/sites/default/files/2018-02/160613childcareframworken.pdf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11 Mar. 2024].</w:t>
      </w:r>
    </w:p>
    <w:p w14:paraId="47D6C8D8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Dennison, K. (2023).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 xml:space="preserve">The Power </w:t>
      </w:r>
      <w:proofErr w:type="gramStart"/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Of</w:t>
      </w:r>
      <w:proofErr w:type="gramEnd"/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 xml:space="preserve"> Mentorship: How Mentors Can Help Employees Grow And Succeed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Forbes. Available at: </w:t>
      </w:r>
      <w:hyperlink r:id="rId12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https://www.forbes.com/sites/karadennison/2023/03/27/the-power-of-mentorship-how-mentors-can-help-employees-grow-and-succeed/?sh=3d09cea1615c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27 Mar. 2024].</w:t>
      </w:r>
    </w:p>
    <w:p w14:paraId="15E3D5AC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Diaz, M.J.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(2021). Assessing the Effects of </w:t>
      </w: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Childhelp’s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Speak Up be Safe Child Abuse Prevention Curriculum for High School Students.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Journal of Child &amp; Adolescent Trauma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14(3), pp.425–432. Available </w:t>
      </w: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at:</w:t>
      </w:r>
      <w:hyperlink r:id="rId13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</w:t>
        </w:r>
        <w:proofErr w:type="spellEnd"/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://doi.org/10.1007/s40653-021-00353-1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[Accessed 29 Mar. 2024] </w:t>
      </w:r>
    </w:p>
    <w:p w14:paraId="6088DABC" w14:textId="77777777" w:rsidR="00F51035" w:rsidRPr="00F51035" w:rsidRDefault="00F51035" w:rsidP="00031D35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Early Years Alliance (2015). </w:t>
      </w:r>
      <w:r w:rsidRPr="00F5103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Safeguarding in the early years</w:t>
      </w:r>
      <w:r w:rsidRPr="00F51035">
        <w:rPr>
          <w:rFonts w:ascii="Arial" w:eastAsia="Times New Roman" w:hAnsi="Arial" w:cs="Arial"/>
          <w:sz w:val="24"/>
          <w:szCs w:val="24"/>
          <w:lang w:eastAsia="en-GB"/>
        </w:rPr>
        <w:t>. [online] early years alliance. Available at: https://www.eyalliance.org.uk/safeguarding-early-years.</w:t>
      </w:r>
    </w:p>
    <w:p w14:paraId="7D3C416C" w14:textId="77777777" w:rsidR="00F51035" w:rsidRPr="00F51035" w:rsidRDefault="00F51035" w:rsidP="00031D35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51035">
        <w:rPr>
          <w:rFonts w:ascii="Arial" w:eastAsia="Times New Roman" w:hAnsi="Arial" w:cs="Arial"/>
          <w:sz w:val="24"/>
          <w:szCs w:val="24"/>
          <w:lang w:eastAsia="en-GB"/>
        </w:rPr>
        <w:t>EarlyChildhoodEducation</w:t>
      </w:r>
      <w:proofErr w:type="spellEnd"/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 (2008). </w:t>
      </w:r>
      <w:r w:rsidRPr="00F5103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What Are Montessori Nurseries?</w:t>
      </w:r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 [online] Early Childhood Education. Available at: https://earlychildhoodeducation.co.uk/what-are-montessori-nurseries/.</w:t>
      </w:r>
    </w:p>
    <w:p w14:paraId="0BA6D85B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Fisher, P. (2008). Wellbeing and empowerment: the importance of recognition. </w:t>
      </w:r>
      <w:r w:rsidRPr="00F51035">
        <w:rPr>
          <w:rFonts w:ascii="Arial" w:hAnsi="Arial" w:cs="Arial"/>
          <w:i/>
          <w:iCs/>
        </w:rPr>
        <w:t>Sociology of Health &amp; Illness</w:t>
      </w:r>
      <w:r w:rsidRPr="00F51035">
        <w:rPr>
          <w:rFonts w:ascii="Arial" w:hAnsi="Arial" w:cs="Arial"/>
        </w:rPr>
        <w:t xml:space="preserve">, 30(4), pp.583–598. </w:t>
      </w:r>
      <w:proofErr w:type="spellStart"/>
      <w:proofErr w:type="gramStart"/>
      <w:r w:rsidRPr="00F51035">
        <w:rPr>
          <w:rFonts w:ascii="Arial" w:hAnsi="Arial" w:cs="Arial"/>
        </w:rPr>
        <w:t>doi:https</w:t>
      </w:r>
      <w:proofErr w:type="spellEnd"/>
      <w:r w:rsidRPr="00F51035">
        <w:rPr>
          <w:rFonts w:ascii="Arial" w:hAnsi="Arial" w:cs="Arial"/>
        </w:rPr>
        <w:t>://doi.org/10.1111/j.1467-9566.2007.01074.x</w:t>
      </w:r>
      <w:proofErr w:type="gramEnd"/>
      <w:r w:rsidRPr="00F51035">
        <w:rPr>
          <w:rFonts w:ascii="Arial" w:hAnsi="Arial" w:cs="Arial"/>
        </w:rPr>
        <w:t>.</w:t>
      </w:r>
    </w:p>
    <w:p w14:paraId="1AC6C1CD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Gov.Wales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(2021).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Safeguarding | Law Wales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</w:t>
      </w:r>
      <w:proofErr w:type="spellStart"/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law.gov.wales</w:t>
      </w:r>
      <w:proofErr w:type="spellEnd"/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Available at: </w:t>
      </w:r>
      <w:hyperlink r:id="rId14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https://law.gov.wales/safeguarding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28 Mar. 2024].</w:t>
      </w:r>
    </w:p>
    <w:p w14:paraId="5605856D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Hawk, B.N.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(2013). Potential Selective Responding in a Parent Questionnaire Study of Post-Institutionalized Children.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Adoption Quarterly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16(2), pp.97–107.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"https://doi.org/10.1080/10926755.2013.787481"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https://doi.org/10.1080/10926755.2013.787481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>. [Accessed 29 Mar. 2024]</w:t>
      </w:r>
    </w:p>
    <w:p w14:paraId="2CDC8A07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Herrington, S. and </w:t>
      </w:r>
      <w:proofErr w:type="spellStart"/>
      <w:r w:rsidRPr="00F51035">
        <w:rPr>
          <w:rFonts w:ascii="Arial" w:hAnsi="Arial" w:cs="Arial"/>
        </w:rPr>
        <w:t>Brussoni</w:t>
      </w:r>
      <w:proofErr w:type="spellEnd"/>
      <w:r w:rsidRPr="00F51035">
        <w:rPr>
          <w:rFonts w:ascii="Arial" w:hAnsi="Arial" w:cs="Arial"/>
        </w:rPr>
        <w:t xml:space="preserve">, M. (2015). Beyond Physical Activity: The Importance of Play and Nature-Based Play Spaces for Children’s Health and Development. </w:t>
      </w:r>
      <w:r w:rsidRPr="00F51035">
        <w:rPr>
          <w:rFonts w:ascii="Arial" w:hAnsi="Arial" w:cs="Arial"/>
          <w:i/>
          <w:iCs/>
        </w:rPr>
        <w:t>Current Obesity Reports</w:t>
      </w:r>
      <w:r w:rsidRPr="00F51035">
        <w:rPr>
          <w:rFonts w:ascii="Arial" w:hAnsi="Arial" w:cs="Arial"/>
        </w:rPr>
        <w:t xml:space="preserve">, [online] 4(4), pp.477–483. </w:t>
      </w:r>
      <w:proofErr w:type="spellStart"/>
      <w:proofErr w:type="gramStart"/>
      <w:r w:rsidRPr="00F51035">
        <w:rPr>
          <w:rFonts w:ascii="Arial" w:hAnsi="Arial" w:cs="Arial"/>
        </w:rPr>
        <w:t>doi:https</w:t>
      </w:r>
      <w:proofErr w:type="spellEnd"/>
      <w:r w:rsidRPr="00F51035">
        <w:rPr>
          <w:rFonts w:ascii="Arial" w:hAnsi="Arial" w:cs="Arial"/>
        </w:rPr>
        <w:t>://doi.org/10.1007/s13679-015-0179-2</w:t>
      </w:r>
      <w:proofErr w:type="gramEnd"/>
      <w:r w:rsidRPr="00F51035">
        <w:rPr>
          <w:rFonts w:ascii="Arial" w:hAnsi="Arial" w:cs="Arial"/>
        </w:rPr>
        <w:t>.</w:t>
      </w:r>
    </w:p>
    <w:p w14:paraId="23A809CF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Ingleby, E.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(2012). Exploring the continuing professional development needs of pedagogical practitioners in early years in England.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Professional Development in Education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38(4), pp.533–549.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"https://doi.org/10.1080/19415257.2011.651777"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https://doi.org/10.1080/19415257.2011.651777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[Accessed 25 Mar. 2024] </w:t>
      </w:r>
    </w:p>
    <w:p w14:paraId="008D06D2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Jones, T.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(2013). A Quick Guide to Survey Research.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The Annals of the Royal College of Surgeons of England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[online] 95(1), pp.5–7.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Available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"https://doi.org/10.1308/003588413X13511609956372"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https://doi.org/10.1308/003588413X13511609956372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>. [Accessed 25 Mar. 2024]</w:t>
      </w:r>
    </w:p>
    <w:p w14:paraId="3D4B57BE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Kambouri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M.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(2021). Making Partnerships Work: Proposing a Model to Support Parent-Practitioner Partnerships in the Early Years.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Early Childhood Education Journal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[online] 50(4).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"https://doi.org/10.1007/s10643-021-01181-6"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https://doi.org/10.1007/s10643-021-01181-6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>. [Accessed 26 Mar. 2024]</w:t>
      </w:r>
    </w:p>
    <w:p w14:paraId="0E71E95F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Karaolis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O. (2023). Being with a Puppet: Literacy through Experiencing Puppetry and Drama with Young Children.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Education Sciences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13(3), p.291.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"https://doi.org/10.3390/educsci13030291"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https://doi.org/10.3390/educsci13030291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[Accessed 23 Mar. 2024] </w:t>
      </w:r>
    </w:p>
    <w:p w14:paraId="43129C2E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Kennedy, H. (2019).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EDUCATION | 9 ways to keep your nursery health and safety compliant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</w:t>
      </w: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WorkNest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Available at: </w:t>
      </w:r>
      <w:hyperlink r:id="rId15" w:anchor=":~:text=The%20Health%20and%20Safety%20at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https://worknest.com/blog/education-9-ways-to-keep-your-nursery-health-and-safety-compliant/#:~:text=The%20Health%20and%20Safety%20at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27 Mar. 2024].</w:t>
      </w:r>
    </w:p>
    <w:p w14:paraId="3BFE732B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Lawler, R. (2021).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Early years staffing shortages reaches crisis point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early years alliance. Available at: </w:t>
      </w:r>
      <w:hyperlink r:id="rId16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https://www.eyalliance.org.uk/news/2021/12/early-years-staffing-shortages-reaches-crisis-point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27 Mar. 2024].</w:t>
      </w:r>
    </w:p>
    <w:p w14:paraId="2B950606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Llywodraeth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Cymru (2023).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National Minimum Standards for Regulated Childcare for children up to the age of 12 years Revised May 2023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</w:t>
      </w: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Llywodraeth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Cymru. Available at: </w:t>
      </w:r>
      <w:hyperlink r:id="rId17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https://www.gov.wales/sites/default/files/publications/2023-05/national-minimum-standards-for-regulated-childcare_0.pdf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27 Mar. 2024].</w:t>
      </w:r>
    </w:p>
    <w:p w14:paraId="0F14E003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F51035">
        <w:rPr>
          <w:rFonts w:ascii="Arial" w:hAnsi="Arial" w:cs="Arial"/>
          <w:color w:val="000000"/>
        </w:rPr>
        <w:t>Meithrin</w:t>
      </w:r>
      <w:proofErr w:type="spellEnd"/>
      <w:r w:rsidRPr="00F51035">
        <w:rPr>
          <w:rFonts w:ascii="Arial" w:hAnsi="Arial" w:cs="Arial"/>
          <w:color w:val="000000"/>
        </w:rPr>
        <w:t>. (n.d.).</w:t>
      </w:r>
      <w:r w:rsidRPr="00F51035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51035">
        <w:rPr>
          <w:rFonts w:ascii="Arial" w:hAnsi="Arial" w:cs="Arial"/>
          <w:i/>
          <w:iCs/>
          <w:color w:val="000000"/>
        </w:rPr>
        <w:t>Little Purple Books</w:t>
      </w:r>
      <w:r w:rsidRPr="00F51035">
        <w:rPr>
          <w:rFonts w:ascii="Arial" w:hAnsi="Arial" w:cs="Arial"/>
          <w:color w:val="000000"/>
        </w:rPr>
        <w:t xml:space="preserve">. [online] Available at: </w:t>
      </w:r>
      <w:hyperlink r:id="rId18" w:history="1">
        <w:r w:rsidRPr="00F51035">
          <w:rPr>
            <w:rStyle w:val="Hyperlink"/>
            <w:rFonts w:ascii="Arial" w:hAnsi="Arial" w:cs="Arial"/>
          </w:rPr>
          <w:t>https://meithrin.cymru/for-our-cylchoedd/little-purple-books/?lang=en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</w:t>
      </w:r>
      <w:proofErr w:type="spellStart"/>
      <w:r w:rsidRPr="00F51035">
        <w:rPr>
          <w:rFonts w:ascii="Arial" w:hAnsi="Arial" w:cs="Arial"/>
          <w:color w:val="000000"/>
        </w:rPr>
        <w:t>Ebrill</w:t>
      </w:r>
      <w:proofErr w:type="spellEnd"/>
      <w:r w:rsidRPr="00F51035">
        <w:rPr>
          <w:rFonts w:ascii="Arial" w:hAnsi="Arial" w:cs="Arial"/>
          <w:color w:val="000000"/>
        </w:rPr>
        <w:t xml:space="preserve"> 2024]</w:t>
      </w:r>
    </w:p>
    <w:p w14:paraId="2EE27FAC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F51035">
        <w:rPr>
          <w:rFonts w:ascii="Arial" w:hAnsi="Arial" w:cs="Arial"/>
          <w:color w:val="000000"/>
        </w:rPr>
        <w:t>Meithrin</w:t>
      </w:r>
      <w:proofErr w:type="spellEnd"/>
      <w:r w:rsidRPr="00F51035">
        <w:rPr>
          <w:rFonts w:ascii="Arial" w:hAnsi="Arial" w:cs="Arial"/>
          <w:color w:val="000000"/>
        </w:rPr>
        <w:t>. (n.d.).</w:t>
      </w:r>
      <w:r w:rsidRPr="00F51035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51035">
        <w:rPr>
          <w:rFonts w:ascii="Arial" w:hAnsi="Arial" w:cs="Arial"/>
          <w:i/>
          <w:iCs/>
          <w:color w:val="000000"/>
        </w:rPr>
        <w:t>Little Purple Books</w:t>
      </w:r>
      <w:r w:rsidRPr="00F51035">
        <w:rPr>
          <w:rFonts w:ascii="Arial" w:hAnsi="Arial" w:cs="Arial"/>
          <w:color w:val="000000"/>
        </w:rPr>
        <w:t xml:space="preserve">. [online] Available at: </w:t>
      </w:r>
      <w:hyperlink r:id="rId19" w:history="1">
        <w:r w:rsidRPr="00F51035">
          <w:rPr>
            <w:rStyle w:val="Hyperlink"/>
            <w:rFonts w:ascii="Arial" w:hAnsi="Arial" w:cs="Arial"/>
          </w:rPr>
          <w:t>https://meithrin.cymru/for-our-cylchoedd/little-purple-books/?lang=en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</w:t>
      </w:r>
      <w:proofErr w:type="spellStart"/>
      <w:r w:rsidRPr="00F51035">
        <w:rPr>
          <w:rFonts w:ascii="Arial" w:hAnsi="Arial" w:cs="Arial"/>
          <w:color w:val="000000"/>
        </w:rPr>
        <w:t>Ebrill</w:t>
      </w:r>
      <w:proofErr w:type="spellEnd"/>
      <w:r w:rsidRPr="00F51035">
        <w:rPr>
          <w:rFonts w:ascii="Arial" w:hAnsi="Arial" w:cs="Arial"/>
          <w:color w:val="000000"/>
        </w:rPr>
        <w:t xml:space="preserve"> 2024]</w:t>
      </w:r>
    </w:p>
    <w:p w14:paraId="4248C63F" w14:textId="77777777" w:rsidR="00F51035" w:rsidRPr="00F51035" w:rsidRDefault="00F51035" w:rsidP="00031D35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Miller, J. (2018). </w:t>
      </w:r>
      <w:r w:rsidRPr="00F5103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‘Sensational Kids: Hope and Help for Children with Sensory Processing Disorder’ by Lucy</w:t>
      </w:r>
      <w:r w:rsidRPr="00F51035">
        <w:rPr>
          <w:rFonts w:ascii="Arial" w:eastAsia="Times New Roman" w:hAnsi="Arial" w:cs="Arial"/>
          <w:sz w:val="24"/>
          <w:szCs w:val="24"/>
          <w:lang w:eastAsia="en-GB"/>
        </w:rPr>
        <w:t>. [online] Available at: https://www.oxfordshire.gov.uk/sites/default/files/file/information-childcare-providers-sentoolkit/undersensitivity.pdf [Accessed 15 Apr. 2024].</w:t>
      </w:r>
    </w:p>
    <w:p w14:paraId="7CEA33C7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Murphy, C.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(2021). Partnership with Families in Early Childhood education: Exploratory Study.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Australasian Journal of Early Childhood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[online] 46(1), pp.93–106.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"https://doi.org/10.1177/1836939120979067"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https://doi.org/10.1177/1836939120979067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[Accessed 27 Mar. 2024] </w:t>
      </w:r>
    </w:p>
    <w:p w14:paraId="3FD151C7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NSPCC (2018).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Writing safeguarding policies and procedures | NSPCC Learning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NSPCC Learning. Available at: </w:t>
      </w:r>
      <w:hyperlink r:id="rId20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https://learning.nspcc.org.uk/safeguarding-child-protection/writing-a-safeguarding-policy-statement/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21 Mar. 2024].</w:t>
      </w:r>
    </w:p>
    <w:p w14:paraId="5C3B1C21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F51035">
        <w:rPr>
          <w:rFonts w:ascii="Arial" w:hAnsi="Arial" w:cs="Arial"/>
          <w:color w:val="000000"/>
        </w:rPr>
        <w:t>Oxfordshire Community Foundation. (n.d.).</w:t>
      </w:r>
      <w:r w:rsidRPr="00F51035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51035">
        <w:rPr>
          <w:rFonts w:ascii="Arial" w:hAnsi="Arial" w:cs="Arial"/>
          <w:i/>
          <w:iCs/>
          <w:color w:val="000000"/>
        </w:rPr>
        <w:t>The Effective Provision of Pre-School Education: Summary Report</w:t>
      </w:r>
      <w:r w:rsidRPr="00F51035">
        <w:rPr>
          <w:rFonts w:ascii="Arial" w:hAnsi="Arial" w:cs="Arial"/>
          <w:color w:val="000000"/>
        </w:rPr>
        <w:t xml:space="preserve">. [online] Available at: </w:t>
      </w:r>
      <w:hyperlink r:id="rId21" w:history="1">
        <w:r w:rsidRPr="00F51035">
          <w:rPr>
            <w:rStyle w:val="Hyperlink"/>
            <w:rFonts w:ascii="Arial" w:hAnsi="Arial" w:cs="Arial"/>
          </w:rPr>
          <w:t>https://oxfordshire.org/insights/the-effective-provision-of-pre-school-education-summary-report/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</w:t>
      </w:r>
      <w:proofErr w:type="spellStart"/>
      <w:r w:rsidRPr="00F51035">
        <w:rPr>
          <w:rFonts w:ascii="Arial" w:hAnsi="Arial" w:cs="Arial"/>
          <w:color w:val="000000"/>
        </w:rPr>
        <w:t>Ebrill</w:t>
      </w:r>
      <w:proofErr w:type="spellEnd"/>
      <w:r w:rsidRPr="00F51035">
        <w:rPr>
          <w:rFonts w:ascii="Arial" w:hAnsi="Arial" w:cs="Arial"/>
          <w:color w:val="000000"/>
        </w:rPr>
        <w:t xml:space="preserve"> 2024]</w:t>
      </w:r>
    </w:p>
    <w:p w14:paraId="62B2F9D9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Reggio Academy Blog (2021).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How is Teamwork Important in Childcare?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[online] Reggio Academy. Available at: </w:t>
      </w:r>
      <w:hyperlink r:id="rId22" w:anchor=":~:text=The%20benefits%20of%20shared%20leadership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https://reggioacademy.com.au/uncategorised/how-is-teamwork-important-in-childcare/#:~:text=The%20benefits%20of%20shared%20leadership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21 Mar. 2024].</w:t>
      </w:r>
    </w:p>
    <w:p w14:paraId="0727EE33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Resources, L. (2023). </w:t>
      </w:r>
      <w:r w:rsidRPr="00F51035">
        <w:rPr>
          <w:rFonts w:ascii="Arial" w:hAnsi="Arial" w:cs="Arial"/>
          <w:i/>
          <w:iCs/>
        </w:rPr>
        <w:t>Calming Corner Ideas for your Classroom</w:t>
      </w:r>
      <w:r w:rsidRPr="00F51035">
        <w:rPr>
          <w:rFonts w:ascii="Arial" w:hAnsi="Arial" w:cs="Arial"/>
        </w:rPr>
        <w:t>. [online] Learning Resources UK. Available at: https://www.learningresources.co.uk/blog/calming-corner-ideas-for-your-classroom/#:~:text=Calming%20corners%20have%20been%20found%20to%20be%20highly [Accessed 14 Apr. 2024].</w:t>
      </w:r>
    </w:p>
    <w:p w14:paraId="22122838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Rogers, S. and Evans, J. (2007). Rethinking role play in the </w:t>
      </w:r>
      <w:proofErr w:type="gramStart"/>
      <w:r w:rsidRPr="00F51035">
        <w:rPr>
          <w:rFonts w:ascii="Arial" w:hAnsi="Arial" w:cs="Arial"/>
        </w:rPr>
        <w:t>Reception</w:t>
      </w:r>
      <w:proofErr w:type="gramEnd"/>
      <w:r w:rsidRPr="00F51035">
        <w:rPr>
          <w:rFonts w:ascii="Arial" w:hAnsi="Arial" w:cs="Arial"/>
        </w:rPr>
        <w:t xml:space="preserve"> class. </w:t>
      </w:r>
      <w:r w:rsidRPr="00F51035">
        <w:rPr>
          <w:rFonts w:ascii="Arial" w:hAnsi="Arial" w:cs="Arial"/>
          <w:i/>
          <w:iCs/>
        </w:rPr>
        <w:t>Educational Research</w:t>
      </w:r>
      <w:r w:rsidRPr="00F51035">
        <w:rPr>
          <w:rFonts w:ascii="Arial" w:hAnsi="Arial" w:cs="Arial"/>
        </w:rPr>
        <w:t xml:space="preserve">, 49(2), pp.153–167. </w:t>
      </w:r>
      <w:proofErr w:type="spellStart"/>
      <w:proofErr w:type="gramStart"/>
      <w:r w:rsidRPr="00F51035">
        <w:rPr>
          <w:rFonts w:ascii="Arial" w:hAnsi="Arial" w:cs="Arial"/>
        </w:rPr>
        <w:t>doi:https</w:t>
      </w:r>
      <w:proofErr w:type="spellEnd"/>
      <w:r w:rsidRPr="00F51035">
        <w:rPr>
          <w:rFonts w:ascii="Arial" w:hAnsi="Arial" w:cs="Arial"/>
        </w:rPr>
        <w:t>://doi.org/10.1080/00131880701369677</w:t>
      </w:r>
      <w:proofErr w:type="gramEnd"/>
      <w:r w:rsidRPr="00F51035">
        <w:rPr>
          <w:rFonts w:ascii="Arial" w:hAnsi="Arial" w:cs="Arial"/>
        </w:rPr>
        <w:t>.</w:t>
      </w:r>
    </w:p>
    <w:p w14:paraId="2D9DA5BE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Rose, E. (2020).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Staff training - as easy as level 1, 2, 3...?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[online] Safeguarding Network. Available at: </w:t>
      </w:r>
      <w:hyperlink r:id="rId23" w:anchor=":~:text=The%20designated%20safeguarding%20lead%20and,be%20updated%20every%20two%20years.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https://safeguarding.network/content/staff-training-as-easy-as-level-1-2-3/#:~:text=The%20designated%20safeguarding%20lead%20and,be%20updated%20every%20two%20years.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21 Mar. 2024].</w:t>
      </w:r>
    </w:p>
    <w:p w14:paraId="13EC22BF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Rosen, M.A.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(2019). Teamwork in healthcare: Key Discoveries Enabling safer, high-quality care.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American Psychologist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[online] 73(4), pp.433–450.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"https://doi.org/10.1037/amp0000298"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https://doi.org/10.1037/amp0000298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>. [Accessed 21 Mar. 2024]</w:t>
      </w:r>
    </w:p>
    <w:p w14:paraId="64FDC01E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Simon, A. (2017). A critical review of the advantages and limitations of using large-scale national surveys to examine childcare patterns and the ECEC workforce in Britain.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Early Years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[online] pp.1–13.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begin"/>
      </w:r>
      <w:r w:rsidRPr="00F51035">
        <w:rPr>
          <w:rFonts w:ascii="Arial" w:hAnsi="Arial" w:cs="Arial"/>
          <w:sz w:val="24"/>
          <w:szCs w:val="24"/>
          <w14:ligatures w14:val="standardContextual"/>
        </w:rPr>
        <w:instrText>HYPERLINK "https://doi.org/10.1080/09575146.2017.1291586"</w:instrText>
      </w:r>
      <w:r w:rsidRPr="00F51035">
        <w:rPr>
          <w:rFonts w:ascii="Arial" w:hAnsi="Arial" w:cs="Arial"/>
          <w:sz w:val="24"/>
          <w:szCs w:val="24"/>
          <w14:ligatures w14:val="standardContextual"/>
        </w:rPr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https://doi.org/10.1080/09575146.2017.1291586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[Accessed 22 Mar. 2024] </w:t>
      </w:r>
    </w:p>
    <w:p w14:paraId="75C02AB8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Smith, A. (2022).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 xml:space="preserve">14 Principles &amp; Examples of Effective Teamwork in Childcare - </w:t>
      </w:r>
      <w:proofErr w:type="spellStart"/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Smartcare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www.vancopayments.com. Available at: </w:t>
      </w:r>
      <w:hyperlink r:id="rId24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https://www.vancopayments.com/child-care/blog/principles-of-effective-teamwork-in-childcare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21 Mar. 2024].</w:t>
      </w:r>
    </w:p>
    <w:p w14:paraId="6833BD4B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Stevens, R. (2015). Role-play and student engagement: reflections from the classroom. </w:t>
      </w:r>
      <w:r w:rsidRPr="00F51035">
        <w:rPr>
          <w:rFonts w:ascii="Arial" w:hAnsi="Arial" w:cs="Arial"/>
          <w:i/>
          <w:iCs/>
        </w:rPr>
        <w:t>Teaching in Higher Education</w:t>
      </w:r>
      <w:r w:rsidRPr="00F51035">
        <w:rPr>
          <w:rFonts w:ascii="Arial" w:hAnsi="Arial" w:cs="Arial"/>
        </w:rPr>
        <w:t xml:space="preserve">, 20(5), pp.481–492. </w:t>
      </w:r>
      <w:proofErr w:type="spellStart"/>
      <w:proofErr w:type="gramStart"/>
      <w:r w:rsidRPr="00F51035">
        <w:rPr>
          <w:rFonts w:ascii="Arial" w:hAnsi="Arial" w:cs="Arial"/>
        </w:rPr>
        <w:t>doi:https</w:t>
      </w:r>
      <w:proofErr w:type="spellEnd"/>
      <w:r w:rsidRPr="00F51035">
        <w:rPr>
          <w:rFonts w:ascii="Arial" w:hAnsi="Arial" w:cs="Arial"/>
        </w:rPr>
        <w:t>://doi.org/10.1080/13562517.2015.1020778</w:t>
      </w:r>
      <w:proofErr w:type="gramEnd"/>
      <w:r w:rsidRPr="00F51035">
        <w:rPr>
          <w:rFonts w:ascii="Arial" w:hAnsi="Arial" w:cs="Arial"/>
        </w:rPr>
        <w:t>.</w:t>
      </w:r>
    </w:p>
    <w:p w14:paraId="23F1C808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Tufford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L.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et 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(2021). Decision-making and relationship competence when reporting suspected physical abuse and child neglect: An objective structured clinical evaluation.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Clinical Social Work Journal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49. </w:t>
      </w: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doi:</w:t>
      </w:r>
      <w:hyperlink r:id="rId25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</w:t>
        </w:r>
        <w:proofErr w:type="spellEnd"/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://doi.org/10.1007/s10615-020-00785-6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>.</w:t>
      </w:r>
    </w:p>
    <w:p w14:paraId="0D938FF5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proofErr w:type="spellStart"/>
      <w:r w:rsidRPr="00F51035">
        <w:rPr>
          <w:rFonts w:ascii="Arial" w:hAnsi="Arial" w:cs="Arial"/>
          <w:sz w:val="24"/>
          <w:szCs w:val="24"/>
          <w14:ligatures w14:val="standardContextual"/>
        </w:rPr>
        <w:t>Uher</w:t>
      </w:r>
      <w:proofErr w:type="spell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J. (2018). Quantitative Data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From</w:t>
      </w:r>
      <w:proofErr w:type="gramEnd"/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Rating Scales: An Epistemological and Methodological Enquiry.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Frontiers in Psychology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, [online] 9. Available </w:t>
      </w:r>
      <w:proofErr w:type="gramStart"/>
      <w:r w:rsidRPr="00F51035">
        <w:rPr>
          <w:rFonts w:ascii="Arial" w:hAnsi="Arial" w:cs="Arial"/>
          <w:sz w:val="24"/>
          <w:szCs w:val="24"/>
          <w14:ligatures w14:val="standardContextual"/>
        </w:rPr>
        <w:t>at :</w:t>
      </w:r>
      <w:proofErr w:type="gramEnd"/>
      <w:r w:rsidRPr="00F51035">
        <w:rPr>
          <w:rFonts w:ascii="Arial" w:hAnsi="Arial" w:cs="Arial"/>
          <w:sz w:val="24"/>
          <w:szCs w:val="24"/>
        </w:rPr>
        <w:fldChar w:fldCharType="begin"/>
      </w:r>
      <w:r w:rsidRPr="00F51035">
        <w:rPr>
          <w:rFonts w:ascii="Arial" w:hAnsi="Arial" w:cs="Arial"/>
          <w:sz w:val="24"/>
          <w:szCs w:val="24"/>
        </w:rPr>
        <w:instrText>HYPERLINK "https://doi.org/10.3389/fpsyg.2018.02599"</w:instrText>
      </w:r>
      <w:r w:rsidRPr="00F51035">
        <w:rPr>
          <w:rFonts w:ascii="Arial" w:hAnsi="Arial" w:cs="Arial"/>
          <w:sz w:val="24"/>
          <w:szCs w:val="24"/>
        </w:rPr>
      </w:r>
      <w:r w:rsidRPr="00F51035">
        <w:rPr>
          <w:rFonts w:ascii="Arial" w:hAnsi="Arial" w:cs="Arial"/>
          <w:sz w:val="24"/>
          <w:szCs w:val="24"/>
        </w:rPr>
        <w:fldChar w:fldCharType="separate"/>
      </w:r>
      <w:r w:rsidRPr="00F51035">
        <w:rPr>
          <w:rFonts w:ascii="Arial" w:hAnsi="Arial" w:cs="Arial"/>
          <w:sz w:val="24"/>
          <w:szCs w:val="24"/>
          <w14:ligatures w14:val="standardContextual"/>
        </w:rPr>
        <w:t>https://doi.org/10.3389/fpsyg.2018.02599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fldChar w:fldCharType="end"/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[Accessed 23 Mar. 2024] </w:t>
      </w:r>
    </w:p>
    <w:p w14:paraId="7106748E" w14:textId="77777777" w:rsidR="00F51035" w:rsidRPr="00F51035" w:rsidRDefault="00F51035" w:rsidP="00031D35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UNCRC (2006). </w:t>
      </w:r>
      <w:r w:rsidRPr="00F5103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Article 31 - I have a right to relax and play</w:t>
      </w:r>
      <w:r w:rsidRPr="00F51035">
        <w:rPr>
          <w:rFonts w:ascii="Arial" w:eastAsia="Times New Roman" w:hAnsi="Arial" w:cs="Arial"/>
          <w:sz w:val="24"/>
          <w:szCs w:val="24"/>
          <w:lang w:eastAsia="en-GB"/>
        </w:rPr>
        <w:t>. [online] The Children and Young People’s Commissioner Scotland. Available at: https://www.cypcs.org.uk/rights/uncrc/articles/article-31/.</w:t>
      </w:r>
    </w:p>
    <w:p w14:paraId="1FB26186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UNCRC (2021).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UN Convention on the Rights of the Child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UNICEF UK. Available at: </w:t>
      </w:r>
      <w:hyperlink r:id="rId26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https://www.unicef.org.uk/what-we-do/un-convention-child-rights/?sisearchengine=284&amp;siproduct=Campaign_G_02_Our_Work&amp;gad_source=1&amp;gclid=CjwKCAjwte-vBhBFEiwAQSv_xV3BKe1DX_FabqKsIhunWtsV4wU8_bHUZNFb556rzcWrbg5MYpo25BoCu8IQAvD_BwE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21 Mar. 2024].</w:t>
      </w:r>
    </w:p>
    <w:p w14:paraId="195427C6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F51035">
        <w:rPr>
          <w:rFonts w:ascii="Arial" w:hAnsi="Arial" w:cs="Arial"/>
          <w:color w:val="000000"/>
        </w:rPr>
        <w:t>UNICEF (2019).</w:t>
      </w:r>
      <w:r w:rsidRPr="00F51035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51035">
        <w:rPr>
          <w:rFonts w:ascii="Arial" w:hAnsi="Arial" w:cs="Arial"/>
          <w:i/>
          <w:iCs/>
          <w:color w:val="000000"/>
        </w:rPr>
        <w:t>The Convention on the Rights of the Child: the Children’s Version</w:t>
      </w:r>
      <w:r w:rsidRPr="00F51035">
        <w:rPr>
          <w:rFonts w:ascii="Arial" w:hAnsi="Arial" w:cs="Arial"/>
          <w:color w:val="000000"/>
        </w:rPr>
        <w:t xml:space="preserve">. [online] UNICEF. Available at: </w:t>
      </w:r>
      <w:hyperlink r:id="rId27" w:history="1">
        <w:r w:rsidRPr="00F51035">
          <w:rPr>
            <w:rStyle w:val="Hyperlink"/>
            <w:rFonts w:ascii="Arial" w:hAnsi="Arial" w:cs="Arial"/>
          </w:rPr>
          <w:t>https://www.unicef.org/child-rights-convention/convention-text-childrens-version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</w:t>
      </w:r>
      <w:proofErr w:type="spellStart"/>
      <w:r w:rsidRPr="00F51035">
        <w:rPr>
          <w:rFonts w:ascii="Arial" w:hAnsi="Arial" w:cs="Arial"/>
          <w:color w:val="000000"/>
        </w:rPr>
        <w:t>Ebrill</w:t>
      </w:r>
      <w:proofErr w:type="spellEnd"/>
      <w:r w:rsidRPr="00F51035">
        <w:rPr>
          <w:rFonts w:ascii="Arial" w:hAnsi="Arial" w:cs="Arial"/>
          <w:color w:val="000000"/>
        </w:rPr>
        <w:t xml:space="preserve"> 2024]</w:t>
      </w:r>
    </w:p>
    <w:p w14:paraId="4C86A574" w14:textId="77777777" w:rsidR="00F51035" w:rsidRPr="00F51035" w:rsidRDefault="00F51035" w:rsidP="00031D35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51035">
        <w:rPr>
          <w:rFonts w:ascii="Arial" w:eastAsia="Times New Roman" w:hAnsi="Arial" w:cs="Arial"/>
          <w:sz w:val="24"/>
          <w:szCs w:val="24"/>
          <w:lang w:eastAsia="en-GB"/>
        </w:rPr>
        <w:t>Unisef</w:t>
      </w:r>
      <w:proofErr w:type="spellEnd"/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 (2020). </w:t>
      </w:r>
      <w:r w:rsidRPr="00F5103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UN Convention on the Rights of the Child</w:t>
      </w:r>
      <w:r w:rsidRPr="00F51035">
        <w:rPr>
          <w:rFonts w:ascii="Arial" w:eastAsia="Times New Roman" w:hAnsi="Arial" w:cs="Arial"/>
          <w:sz w:val="24"/>
          <w:szCs w:val="24"/>
          <w:lang w:eastAsia="en-GB"/>
        </w:rPr>
        <w:t>. [online] UNICEF UK. Available at: https://www.unicef.org.uk/what-we-do/un-convention-child-rights/?sisearchengine=284&amp;siproduct=Campaign_G_02_Our_Work&amp;gad_source=1&amp;gclid=CjwKCAjwoPOwBhAeEiwAJuXRh56pz1sstiFejHLSqjS5aoH77U1SKBsGkHVRfOEy9QTVcjzsV9wkUxoCs1MQAvD_BwE [Accessed 15 Apr. 2024].</w:t>
      </w:r>
    </w:p>
    <w:p w14:paraId="64863AC4" w14:textId="77777777" w:rsidR="00F51035" w:rsidRPr="00F51035" w:rsidRDefault="00F51035" w:rsidP="00031D35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Wales (2019). </w:t>
      </w:r>
      <w:proofErr w:type="spellStart"/>
      <w:r w:rsidRPr="00F5103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Comisiynydd</w:t>
      </w:r>
      <w:proofErr w:type="spellEnd"/>
      <w:r w:rsidRPr="00F5103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Plant Cymru Children’s Commissioner for Children’s Rights Activities for Early Years Settings</w:t>
      </w:r>
      <w:r w:rsidRPr="00F51035">
        <w:rPr>
          <w:rFonts w:ascii="Arial" w:eastAsia="Times New Roman" w:hAnsi="Arial" w:cs="Arial"/>
          <w:sz w:val="24"/>
          <w:szCs w:val="24"/>
          <w:lang w:eastAsia="en-GB"/>
        </w:rPr>
        <w:t xml:space="preserve">. [online] Available at: </w:t>
      </w:r>
      <w:hyperlink r:id="rId28" w:history="1">
        <w:r w:rsidRPr="00F51035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https://www.childcomwales.org.uk/wp-content/uploads/2022/04/Childrens-Rights-Activities-for-Early-Years-Settings-2.pdf</w:t>
        </w:r>
      </w:hyperlink>
      <w:r w:rsidRPr="00F51035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0C895310" w14:textId="77777777" w:rsidR="00F51035" w:rsidRPr="00F51035" w:rsidRDefault="00F51035" w:rsidP="00031D35">
      <w:pPr>
        <w:autoSpaceDE w:val="0"/>
        <w:autoSpaceDN w:val="0"/>
        <w:adjustRightInd w:val="0"/>
        <w:spacing w:after="240" w:line="360" w:lineRule="auto"/>
        <w:ind w:right="-720"/>
        <w:rPr>
          <w:rFonts w:ascii="Arial" w:hAnsi="Arial" w:cs="Arial"/>
          <w:sz w:val="24"/>
          <w:szCs w:val="24"/>
          <w14:ligatures w14:val="standardContextual"/>
        </w:rPr>
      </w:pP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Watts, C. (2022). </w:t>
      </w:r>
      <w:r w:rsidRPr="00F51035">
        <w:rPr>
          <w:rFonts w:ascii="Arial" w:hAnsi="Arial" w:cs="Arial"/>
          <w:i/>
          <w:iCs/>
          <w:sz w:val="24"/>
          <w:szCs w:val="24"/>
          <w14:ligatures w14:val="standardContextual"/>
        </w:rPr>
        <w:t>How to promote equality &amp; diversity in the classroom</w:t>
      </w:r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. [online] The Hub | High Speed Training. Available at: </w:t>
      </w:r>
      <w:hyperlink r:id="rId29" w:history="1">
        <w:r w:rsidRPr="00F51035">
          <w:rPr>
            <w:rFonts w:ascii="Arial" w:hAnsi="Arial" w:cs="Arial"/>
            <w:sz w:val="24"/>
            <w:szCs w:val="24"/>
            <w14:ligatures w14:val="standardContextual"/>
          </w:rPr>
          <w:t>https://www.highspeedtraining.co.uk/hub/classroom-equality-diversity/</w:t>
        </w:r>
      </w:hyperlink>
      <w:r w:rsidRPr="00F51035">
        <w:rPr>
          <w:rFonts w:ascii="Arial" w:hAnsi="Arial" w:cs="Arial"/>
          <w:sz w:val="24"/>
          <w:szCs w:val="24"/>
          <w14:ligatures w14:val="standardContextual"/>
        </w:rPr>
        <w:t xml:space="preserve"> [Accessed 27 Mar. 2024].</w:t>
      </w:r>
    </w:p>
    <w:p w14:paraId="0B4448D5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Welsh Government (2015). </w:t>
      </w:r>
      <w:r w:rsidRPr="00F51035">
        <w:rPr>
          <w:rFonts w:ascii="Arial" w:hAnsi="Arial" w:cs="Arial"/>
          <w:i/>
          <w:iCs/>
        </w:rPr>
        <w:t>Well-being of Future Generations (Wales) Act 2015: the essentials [HTML]</w:t>
      </w:r>
      <w:r w:rsidRPr="00F51035">
        <w:rPr>
          <w:rFonts w:ascii="Arial" w:hAnsi="Arial" w:cs="Arial"/>
        </w:rPr>
        <w:t>. [online] GOV.WALES. Available at: https://www.gov.wales/well-being-future-generations-act-essentials-html.</w:t>
      </w:r>
    </w:p>
    <w:p w14:paraId="55AAD9CF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Welsh Government (2020). </w:t>
      </w:r>
      <w:r w:rsidRPr="00F51035">
        <w:rPr>
          <w:rFonts w:ascii="Arial" w:hAnsi="Arial" w:cs="Arial"/>
          <w:i/>
          <w:iCs/>
        </w:rPr>
        <w:t>Curriculum for Wales - Hwb</w:t>
      </w:r>
      <w:r w:rsidRPr="00F51035">
        <w:rPr>
          <w:rFonts w:ascii="Arial" w:hAnsi="Arial" w:cs="Arial"/>
        </w:rPr>
        <w:t xml:space="preserve">. [online] </w:t>
      </w:r>
      <w:proofErr w:type="spellStart"/>
      <w:proofErr w:type="gramStart"/>
      <w:r w:rsidRPr="00F51035">
        <w:rPr>
          <w:rFonts w:ascii="Arial" w:hAnsi="Arial" w:cs="Arial"/>
        </w:rPr>
        <w:t>hwb.gov.wales</w:t>
      </w:r>
      <w:proofErr w:type="spellEnd"/>
      <w:proofErr w:type="gramEnd"/>
      <w:r w:rsidRPr="00F51035">
        <w:rPr>
          <w:rFonts w:ascii="Arial" w:hAnsi="Arial" w:cs="Arial"/>
        </w:rPr>
        <w:t>. Available at: https://hwb.gov.wales/curriculum-for-wales/.</w:t>
      </w:r>
    </w:p>
    <w:p w14:paraId="1672D084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World Health Organization (2022). </w:t>
      </w:r>
      <w:r w:rsidRPr="00F51035">
        <w:rPr>
          <w:rFonts w:ascii="Arial" w:hAnsi="Arial" w:cs="Arial"/>
          <w:i/>
          <w:iCs/>
        </w:rPr>
        <w:t>Promoting well-being</w:t>
      </w:r>
      <w:r w:rsidRPr="00F51035">
        <w:rPr>
          <w:rFonts w:ascii="Arial" w:hAnsi="Arial" w:cs="Arial"/>
        </w:rPr>
        <w:t>. [online] World Health Organization. Available at: https://www.who.int/activities/promoting-well-being.</w:t>
      </w:r>
    </w:p>
    <w:p w14:paraId="4DB60429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F51035">
        <w:rPr>
          <w:rFonts w:ascii="Arial" w:hAnsi="Arial" w:cs="Arial"/>
          <w:color w:val="000000"/>
        </w:rPr>
        <w:t>www.careinspectorate.wales. (n.d.).</w:t>
      </w:r>
      <w:r w:rsidRPr="00F51035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51035">
        <w:rPr>
          <w:rFonts w:ascii="Arial" w:hAnsi="Arial" w:cs="Arial"/>
          <w:i/>
          <w:iCs/>
          <w:color w:val="000000"/>
        </w:rPr>
        <w:t>Home | Care Inspectorate Wales</w:t>
      </w:r>
      <w:r w:rsidRPr="00F51035">
        <w:rPr>
          <w:rFonts w:ascii="Arial" w:hAnsi="Arial" w:cs="Arial"/>
          <w:color w:val="000000"/>
        </w:rPr>
        <w:t xml:space="preserve">. [online] Available at: </w:t>
      </w:r>
      <w:hyperlink r:id="rId30" w:history="1">
        <w:r w:rsidRPr="00F51035">
          <w:rPr>
            <w:rStyle w:val="Hyperlink"/>
            <w:rFonts w:ascii="Arial" w:hAnsi="Arial" w:cs="Arial"/>
          </w:rPr>
          <w:t>https://www.careinspectorate.wales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</w:t>
      </w:r>
      <w:proofErr w:type="spellStart"/>
      <w:r w:rsidRPr="00F51035">
        <w:rPr>
          <w:rFonts w:ascii="Arial" w:hAnsi="Arial" w:cs="Arial"/>
          <w:color w:val="000000"/>
        </w:rPr>
        <w:t>Ebrill</w:t>
      </w:r>
      <w:proofErr w:type="spellEnd"/>
      <w:r w:rsidRPr="00F51035">
        <w:rPr>
          <w:rFonts w:ascii="Arial" w:hAnsi="Arial" w:cs="Arial"/>
          <w:color w:val="000000"/>
        </w:rPr>
        <w:t xml:space="preserve"> 2024]</w:t>
      </w:r>
    </w:p>
    <w:p w14:paraId="5ACA792D" w14:textId="77777777" w:rsidR="00F51035" w:rsidRPr="00F51035" w:rsidRDefault="00F51035" w:rsidP="00031D35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1035">
        <w:rPr>
          <w:rFonts w:ascii="Arial" w:hAnsi="Arial" w:cs="Arial"/>
        </w:rPr>
        <w:t xml:space="preserve">www.gov.wales. (2024). </w:t>
      </w:r>
      <w:r w:rsidRPr="00F51035">
        <w:rPr>
          <w:rFonts w:ascii="Arial" w:hAnsi="Arial" w:cs="Arial"/>
          <w:i/>
          <w:iCs/>
        </w:rPr>
        <w:t xml:space="preserve">Curriculum for Wales nursery education for </w:t>
      </w:r>
      <w:proofErr w:type="gramStart"/>
      <w:r w:rsidRPr="00F51035">
        <w:rPr>
          <w:rFonts w:ascii="Arial" w:hAnsi="Arial" w:cs="Arial"/>
          <w:i/>
          <w:iCs/>
        </w:rPr>
        <w:t>3 and 4 year olds</w:t>
      </w:r>
      <w:proofErr w:type="gramEnd"/>
      <w:r w:rsidRPr="00F51035">
        <w:rPr>
          <w:rFonts w:ascii="Arial" w:hAnsi="Arial" w:cs="Arial"/>
          <w:i/>
          <w:iCs/>
        </w:rPr>
        <w:t>: guide for parents and carers | GOV.WALES</w:t>
      </w:r>
      <w:r w:rsidRPr="00F51035">
        <w:rPr>
          <w:rFonts w:ascii="Arial" w:hAnsi="Arial" w:cs="Arial"/>
        </w:rPr>
        <w:t>. [online] Available at: https://www.gov.wales/curriculum-wales-nursery-education-3-and-4-year-olds-guide-parents-and-carers [Accessed 14 Apr. 2024].</w:t>
      </w:r>
    </w:p>
    <w:p w14:paraId="24979CD9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F51035">
        <w:rPr>
          <w:rFonts w:ascii="Arial" w:hAnsi="Arial" w:cs="Arial"/>
          <w:color w:val="000000"/>
        </w:rPr>
        <w:t>www.gov.wales. (n.d.).</w:t>
      </w:r>
      <w:r w:rsidRPr="00F51035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51035">
        <w:rPr>
          <w:rFonts w:ascii="Arial" w:hAnsi="Arial" w:cs="Arial"/>
          <w:i/>
          <w:iCs/>
          <w:color w:val="000000"/>
        </w:rPr>
        <w:t>Find childcare inspection reports | GOV.WALES</w:t>
      </w:r>
      <w:r w:rsidRPr="00F51035">
        <w:rPr>
          <w:rFonts w:ascii="Arial" w:hAnsi="Arial" w:cs="Arial"/>
          <w:color w:val="000000"/>
        </w:rPr>
        <w:t xml:space="preserve">. [online] Available at: </w:t>
      </w:r>
      <w:hyperlink r:id="rId31" w:history="1">
        <w:r w:rsidRPr="00F51035">
          <w:rPr>
            <w:rStyle w:val="Hyperlink"/>
            <w:rFonts w:ascii="Arial" w:hAnsi="Arial" w:cs="Arial"/>
          </w:rPr>
          <w:t>https://www.gov.wales/find-childcare-inspection-reports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</w:t>
      </w:r>
      <w:proofErr w:type="spellStart"/>
      <w:r w:rsidRPr="00F51035">
        <w:rPr>
          <w:rFonts w:ascii="Arial" w:hAnsi="Arial" w:cs="Arial"/>
          <w:color w:val="000000"/>
        </w:rPr>
        <w:t>Ebrill</w:t>
      </w:r>
      <w:proofErr w:type="spellEnd"/>
      <w:r w:rsidRPr="00F51035">
        <w:rPr>
          <w:rFonts w:ascii="Arial" w:hAnsi="Arial" w:cs="Arial"/>
          <w:color w:val="000000"/>
        </w:rPr>
        <w:t xml:space="preserve"> 2024]</w:t>
      </w:r>
    </w:p>
    <w:p w14:paraId="67690114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F51035">
        <w:rPr>
          <w:rFonts w:ascii="Arial" w:hAnsi="Arial" w:cs="Arial"/>
          <w:color w:val="000000"/>
        </w:rPr>
        <w:t>www.marjon.ac.uk. (n.d.).</w:t>
      </w:r>
      <w:r w:rsidRPr="00F51035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51035">
        <w:rPr>
          <w:rFonts w:ascii="Arial" w:hAnsi="Arial" w:cs="Arial"/>
          <w:i/>
          <w:iCs/>
          <w:color w:val="000000"/>
        </w:rPr>
        <w:t xml:space="preserve">Leadership in the Early Years | Plymouth </w:t>
      </w:r>
      <w:proofErr w:type="spellStart"/>
      <w:r w:rsidRPr="00F51035">
        <w:rPr>
          <w:rFonts w:ascii="Arial" w:hAnsi="Arial" w:cs="Arial"/>
          <w:i/>
          <w:iCs/>
          <w:color w:val="000000"/>
        </w:rPr>
        <w:t>Marjon</w:t>
      </w:r>
      <w:proofErr w:type="spellEnd"/>
      <w:r w:rsidRPr="00F51035">
        <w:rPr>
          <w:rFonts w:ascii="Arial" w:hAnsi="Arial" w:cs="Arial"/>
          <w:i/>
          <w:iCs/>
          <w:color w:val="000000"/>
        </w:rPr>
        <w:t xml:space="preserve"> University</w:t>
      </w:r>
      <w:r w:rsidRPr="00F51035">
        <w:rPr>
          <w:rFonts w:ascii="Arial" w:hAnsi="Arial" w:cs="Arial"/>
          <w:color w:val="000000"/>
        </w:rPr>
        <w:t xml:space="preserve">. [online] Available at: </w:t>
      </w:r>
      <w:hyperlink r:id="rId32" w:history="1">
        <w:r w:rsidRPr="00F51035">
          <w:rPr>
            <w:rStyle w:val="Hyperlink"/>
            <w:rFonts w:ascii="Arial" w:hAnsi="Arial" w:cs="Arial"/>
          </w:rPr>
          <w:t>https://www.marjon.ac.uk/professional-development-for-teachers/leadership-in-the-early-years/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</w:t>
      </w:r>
      <w:proofErr w:type="spellStart"/>
      <w:r w:rsidRPr="00F51035">
        <w:rPr>
          <w:rFonts w:ascii="Arial" w:hAnsi="Arial" w:cs="Arial"/>
          <w:color w:val="000000"/>
        </w:rPr>
        <w:t>Ebrill</w:t>
      </w:r>
      <w:proofErr w:type="spellEnd"/>
      <w:r w:rsidRPr="00F51035">
        <w:rPr>
          <w:rFonts w:ascii="Arial" w:hAnsi="Arial" w:cs="Arial"/>
          <w:color w:val="000000"/>
        </w:rPr>
        <w:t xml:space="preserve"> 2024]</w:t>
      </w:r>
    </w:p>
    <w:p w14:paraId="425B4AB6" w14:textId="77777777" w:rsidR="00F51035" w:rsidRPr="00F51035" w:rsidRDefault="00F51035" w:rsidP="00F5103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F51035">
        <w:rPr>
          <w:rFonts w:ascii="Arial" w:hAnsi="Arial" w:cs="Arial"/>
          <w:color w:val="000000"/>
        </w:rPr>
        <w:t>www.pembrokeshire.gov.uk. (2017).</w:t>
      </w:r>
      <w:r w:rsidRPr="00F51035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F51035">
        <w:rPr>
          <w:rFonts w:ascii="Arial" w:hAnsi="Arial" w:cs="Arial"/>
          <w:i/>
          <w:iCs/>
          <w:color w:val="000000"/>
        </w:rPr>
        <w:t>The Role of Care Inspectorate Wales (CIW)</w:t>
      </w:r>
      <w:r w:rsidRPr="00F51035">
        <w:rPr>
          <w:rFonts w:ascii="Arial" w:hAnsi="Arial" w:cs="Arial"/>
          <w:color w:val="000000"/>
        </w:rPr>
        <w:t xml:space="preserve">. [online] Available at: </w:t>
      </w:r>
      <w:hyperlink r:id="rId33" w:history="1">
        <w:r w:rsidRPr="00F51035">
          <w:rPr>
            <w:rStyle w:val="Hyperlink"/>
            <w:rFonts w:ascii="Arial" w:hAnsi="Arial" w:cs="Arial"/>
          </w:rPr>
          <w:t>https://www.pembrokeshire.gov.uk/thinking-of-starting-a-childcare-business/the-role-of-care-and-social-services-inspectorate-wales</w:t>
        </w:r>
      </w:hyperlink>
      <w:r w:rsidRPr="00F51035">
        <w:rPr>
          <w:rFonts w:ascii="Arial" w:hAnsi="Arial" w:cs="Arial"/>
          <w:color w:val="000000"/>
        </w:rPr>
        <w:t>. [</w:t>
      </w:r>
      <w:proofErr w:type="spellStart"/>
      <w:r w:rsidRPr="00F51035">
        <w:rPr>
          <w:rFonts w:ascii="Arial" w:hAnsi="Arial" w:cs="Arial"/>
          <w:color w:val="000000"/>
        </w:rPr>
        <w:t>cyrchwyd</w:t>
      </w:r>
      <w:proofErr w:type="spellEnd"/>
      <w:r w:rsidRPr="00F51035">
        <w:rPr>
          <w:rFonts w:ascii="Arial" w:hAnsi="Arial" w:cs="Arial"/>
          <w:color w:val="000000"/>
        </w:rPr>
        <w:t xml:space="preserve"> 4ydd </w:t>
      </w:r>
      <w:proofErr w:type="spellStart"/>
      <w:r w:rsidRPr="00F51035">
        <w:rPr>
          <w:rFonts w:ascii="Arial" w:hAnsi="Arial" w:cs="Arial"/>
          <w:color w:val="000000"/>
        </w:rPr>
        <w:t>Ebrill</w:t>
      </w:r>
      <w:proofErr w:type="spellEnd"/>
      <w:r w:rsidRPr="00F51035">
        <w:rPr>
          <w:rFonts w:ascii="Arial" w:hAnsi="Arial" w:cs="Arial"/>
          <w:color w:val="000000"/>
        </w:rPr>
        <w:t xml:space="preserve"> 2024]</w:t>
      </w:r>
    </w:p>
    <w:p w14:paraId="11C6DFCF" w14:textId="77777777" w:rsidR="00031D35" w:rsidRDefault="00031D35" w:rsidP="00031D35">
      <w:pPr>
        <w:pStyle w:val="NormalWeb"/>
        <w:spacing w:before="0" w:beforeAutospacing="0" w:after="240" w:afterAutospacing="0" w:line="360" w:lineRule="auto"/>
      </w:pPr>
    </w:p>
    <w:p w14:paraId="1584BC6D" w14:textId="77777777" w:rsidR="00031D35" w:rsidRDefault="00031D35" w:rsidP="00031D35"/>
    <w:p w14:paraId="23A47FC4" w14:textId="77777777" w:rsidR="00031D35" w:rsidRPr="00092537" w:rsidRDefault="00031D35" w:rsidP="00031D3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61DE9BE" w14:textId="77777777" w:rsidR="00031D35" w:rsidRDefault="00031D35" w:rsidP="00031D35"/>
    <w:p w14:paraId="2079CA4D" w14:textId="77777777" w:rsidR="009B49A7" w:rsidRDefault="009B49A7"/>
    <w:sectPr w:rsidR="009B49A7" w:rsidSect="00DB53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1D35"/>
    <w:rsid w:val="00031D35"/>
    <w:rsid w:val="000A63C6"/>
    <w:rsid w:val="000B7FA4"/>
    <w:rsid w:val="002A2012"/>
    <w:rsid w:val="0059505C"/>
    <w:rsid w:val="00937CCB"/>
    <w:rsid w:val="009B49A7"/>
    <w:rsid w:val="00DB5305"/>
    <w:rsid w:val="00F510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8C28BA"/>
  <w15:chartTrackingRefBased/>
  <w15:docId w15:val="{63043BB7-EF0E-6C43-97CA-31C0449D77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1D35"/>
    <w:pPr>
      <w:spacing w:after="160"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31D35"/>
    <w:pPr>
      <w:keepNext/>
      <w:keepLines/>
      <w:spacing w:before="360" w:after="80" w:line="24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1D35"/>
    <w:pPr>
      <w:keepNext/>
      <w:keepLines/>
      <w:spacing w:before="160" w:after="8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1D35"/>
    <w:pPr>
      <w:keepNext/>
      <w:keepLines/>
      <w:spacing w:before="160" w:after="80" w:line="240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1D35"/>
    <w:pPr>
      <w:keepNext/>
      <w:keepLines/>
      <w:spacing w:before="80" w:after="40" w:line="240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1D35"/>
    <w:pPr>
      <w:keepNext/>
      <w:keepLines/>
      <w:spacing w:before="80" w:after="40" w:line="240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1D35"/>
    <w:pPr>
      <w:keepNext/>
      <w:keepLines/>
      <w:spacing w:before="40" w:after="0" w:line="240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1D35"/>
    <w:pPr>
      <w:keepNext/>
      <w:keepLines/>
      <w:spacing w:before="40" w:after="0" w:line="240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1D35"/>
    <w:pPr>
      <w:keepNext/>
      <w:keepLines/>
      <w:spacing w:after="0" w:line="240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1D35"/>
    <w:pPr>
      <w:keepNext/>
      <w:keepLines/>
      <w:spacing w:after="0" w:line="240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1D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1D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1D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1D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1D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1D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1D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1D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1D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1D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031D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1D35"/>
    <w:pPr>
      <w:numPr>
        <w:ilvl w:val="1"/>
      </w:numPr>
      <w:spacing w:line="240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031D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1D35"/>
    <w:pPr>
      <w:spacing w:before="160" w:line="240" w:lineRule="auto"/>
      <w:jc w:val="center"/>
    </w:pPr>
    <w:rPr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031D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1D35"/>
    <w:pPr>
      <w:spacing w:after="0" w:line="240" w:lineRule="auto"/>
      <w:ind w:left="720"/>
      <w:contextualSpacing/>
    </w:pPr>
    <w:rPr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031D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1D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40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1D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1D3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31D3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1D3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31D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F510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07/s40653-021-00353-1" TargetMode="External"/><Relationship Id="rId18" Type="http://schemas.openxmlformats.org/officeDocument/2006/relationships/hyperlink" Target="https://meithrin.cymru/for-our-cylchoedd/little-purple-books/?lang=en" TargetMode="External"/><Relationship Id="rId26" Type="http://schemas.openxmlformats.org/officeDocument/2006/relationships/hyperlink" Target="https://www.unicef.org.uk/what-we-do/un-convention-child-rights/?sisearchengine=284&amp;siproduct=Campaign_G_02_Our_Work&amp;gad_source=1&amp;gclid=CjwKCAjwte-vBhBFEiwAQSv_xV3BKe1DX_FabqKsIhunWtsV4wU8_bHUZNFb556rzcWrbg5MYpo25BoCu8IQAvD_BwE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oxfordshire.org/insights/the-effective-provision-of-pre-school-education-summary-report/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ncbi.nlm.nih.gov/books/NBK402020/" TargetMode="External"/><Relationship Id="rId12" Type="http://schemas.openxmlformats.org/officeDocument/2006/relationships/hyperlink" Target="https://www.forbes.com/sites/karadennison/2023/03/27/the-power-of-mentorship-how-mentors-can-help-employees-grow-and-succeed/?sh=3d09cea1615c" TargetMode="External"/><Relationship Id="rId17" Type="http://schemas.openxmlformats.org/officeDocument/2006/relationships/hyperlink" Target="https://www.gov.wales/sites/default/files/publications/2023-05/national-minimum-standards-for-regulated-childcare_0.pdf" TargetMode="External"/><Relationship Id="rId25" Type="http://schemas.openxmlformats.org/officeDocument/2006/relationships/hyperlink" Target="https://doi.org/10.1007/s10615-020-00785-6" TargetMode="External"/><Relationship Id="rId33" Type="http://schemas.openxmlformats.org/officeDocument/2006/relationships/hyperlink" Target="https://www.pembrokeshire.gov.uk/thinking-of-starting-a-childcare-business/the-role-of-care-and-social-services-inspectorate-wal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yalliance.org.uk/news/2021/12/early-years-staffing-shortages-reaches-crisis-point" TargetMode="External"/><Relationship Id="rId20" Type="http://schemas.openxmlformats.org/officeDocument/2006/relationships/hyperlink" Target="https://learning.nspcc.org.uk/safeguarding-child-protection/writing-a-safeguarding-policy-statement/" TargetMode="External"/><Relationship Id="rId29" Type="http://schemas.openxmlformats.org/officeDocument/2006/relationships/hyperlink" Target="https://www.highspeedtraining.co.uk/hub/classroom-equality-diversity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daynurseries.co.uk/advice/childcare-nursery-staff-to-child-ratios-in-the-uk" TargetMode="External"/><Relationship Id="rId11" Type="http://schemas.openxmlformats.org/officeDocument/2006/relationships/hyperlink" Target="https://www.careinspectorate.wales/sites/default/files/2018-02/160613childcareframworken.pdf" TargetMode="External"/><Relationship Id="rId24" Type="http://schemas.openxmlformats.org/officeDocument/2006/relationships/hyperlink" Target="https://www.vancopayments.com/child-care/blog/principles-of-effective-teamwork-in-childcare" TargetMode="External"/><Relationship Id="rId32" Type="http://schemas.openxmlformats.org/officeDocument/2006/relationships/hyperlink" Target="https://www.marjon.ac.uk/professional-development-for-teachers/leadership-in-the-early-years/" TargetMode="External"/><Relationship Id="rId5" Type="http://schemas.openxmlformats.org/officeDocument/2006/relationships/hyperlink" Target="https://educationstudies.org.uk/wp-content/uploads/2019/03/BESA-Journal-EF-9-2-5-bartleton.pdf" TargetMode="External"/><Relationship Id="rId15" Type="http://schemas.openxmlformats.org/officeDocument/2006/relationships/hyperlink" Target="https://worknest.com/blog/education-9-ways-to-keep-your-nursery-health-and-safety-compliant/" TargetMode="External"/><Relationship Id="rId23" Type="http://schemas.openxmlformats.org/officeDocument/2006/relationships/hyperlink" Target="https://safeguarding.network/content/staff-training-as-easy-as-level-1-2-3/" TargetMode="External"/><Relationship Id="rId28" Type="http://schemas.openxmlformats.org/officeDocument/2006/relationships/hyperlink" Target="https://www.childcomwales.org.uk/wp-content/uploads/2022/04/Childrens-Rights-Activities-for-Early-Years-Settings-2.pdf" TargetMode="External"/><Relationship Id="rId10" Type="http://schemas.openxmlformats.org/officeDocument/2006/relationships/hyperlink" Target="https://assets.publishing.service.gov.uk/media/60a3c34fe90e07357519a231/Care_Inspectorate_Wales.pdf" TargetMode="External"/><Relationship Id="rId19" Type="http://schemas.openxmlformats.org/officeDocument/2006/relationships/hyperlink" Target="https://meithrin.cymru/for-our-cylchoedd/little-purple-books/?lang=en" TargetMode="External"/><Relationship Id="rId31" Type="http://schemas.openxmlformats.org/officeDocument/2006/relationships/hyperlink" Target="https://www.gov.wales/find-childcare-inspection-reports" TargetMode="External"/><Relationship Id="rId4" Type="http://schemas.openxmlformats.org/officeDocument/2006/relationships/hyperlink" Target="https://files.eric.ed.gov/fulltext/EJ1124003.pdf" TargetMode="External"/><Relationship Id="rId9" Type="http://schemas.openxmlformats.org/officeDocument/2006/relationships/hyperlink" Target="https://socialcare.wales/cms-assets/documents/Early-years-CPD-principles.pdf" TargetMode="External"/><Relationship Id="rId14" Type="http://schemas.openxmlformats.org/officeDocument/2006/relationships/hyperlink" Target="https://law.gov.wales/safeguarding" TargetMode="External"/><Relationship Id="rId22" Type="http://schemas.openxmlformats.org/officeDocument/2006/relationships/hyperlink" Target="https://reggioacademy.com.au/uncategorised/how-is-teamwork-important-in-childcare/" TargetMode="External"/><Relationship Id="rId27" Type="http://schemas.openxmlformats.org/officeDocument/2006/relationships/hyperlink" Target="https://www.unicef.org/child-rights-convention/convention-text-childrens-version" TargetMode="External"/><Relationship Id="rId30" Type="http://schemas.openxmlformats.org/officeDocument/2006/relationships/hyperlink" Target="https://www.careinspectorate.wales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researchgate.net/publication/324641095_Circle_Time_Revisited_How_Do_Preschool_Classrooms_Use_This_Part_of_the_Da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2627</Words>
  <Characters>14974</Characters>
  <Application>Microsoft Office Word</Application>
  <DocSecurity>0</DocSecurity>
  <Lines>124</Lines>
  <Paragraphs>35</Paragraphs>
  <ScaleCrop>false</ScaleCrop>
  <Company/>
  <LinksUpToDate>false</LinksUpToDate>
  <CharactersWithSpaces>17566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Evans (2213370)</dc:creator>
  <cp:keywords/>
  <dc:description/>
  <cp:lastModifiedBy>Molly Evans (2213370)</cp:lastModifiedBy>
  <cp:revision>4</cp:revision>
  <dcterms:created xsi:type="dcterms:W3CDTF">2024-04-18T15:42:00Z</dcterms:created>
  <dcterms:modified xsi:type="dcterms:W3CDTF">2024-04-18T15:52:00Z</dcterms:modified>
</cp:coreProperties>
</file>