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6203" w:rsidRDefault="00D05BEE" w:rsidP="00D05BEE">
      <w:pPr>
        <w:jc w:val="center"/>
        <w:rPr>
          <w:b/>
          <w:bCs/>
          <w:sz w:val="32"/>
          <w:szCs w:val="32"/>
          <w:u w:val="single"/>
        </w:rPr>
      </w:pPr>
      <w:r w:rsidRPr="00D05BEE">
        <w:rPr>
          <w:b/>
          <w:bCs/>
          <w:sz w:val="32"/>
          <w:szCs w:val="32"/>
          <w:u w:val="single"/>
        </w:rPr>
        <w:t>Continuing Professional Development</w:t>
      </w:r>
      <w:r>
        <w:rPr>
          <w:b/>
          <w:bCs/>
          <w:sz w:val="32"/>
          <w:szCs w:val="32"/>
          <w:u w:val="single"/>
        </w:rPr>
        <w:t xml:space="preserve"> </w:t>
      </w:r>
    </w:p>
    <w:p w:rsidR="00291C90" w:rsidRDefault="00291C90" w:rsidP="00D05BEE">
      <w:pPr>
        <w:jc w:val="center"/>
        <w:rPr>
          <w:b/>
          <w:bCs/>
          <w:sz w:val="32"/>
          <w:szCs w:val="32"/>
          <w:u w:val="single"/>
        </w:rPr>
      </w:pPr>
    </w:p>
    <w:p w:rsidR="00D05BEE" w:rsidRDefault="00D05BEE" w:rsidP="00D05BEE">
      <w:r>
        <w:t>Th</w:t>
      </w:r>
      <w:r w:rsidR="00704FA9">
        <w:t xml:space="preserve">e main purpose of this </w:t>
      </w:r>
      <w:r>
        <w:t xml:space="preserve">assignment </w:t>
      </w:r>
      <w:r w:rsidR="00704FA9">
        <w:t>is to</w:t>
      </w:r>
      <w:r>
        <w:t xml:space="preserve"> discuss about the role of mentoring and performance development in the work place</w:t>
      </w:r>
      <w:r w:rsidR="0008381E">
        <w:t>.</w:t>
      </w:r>
      <w:r w:rsidR="00B5556B">
        <w:t xml:space="preserve"> It will define what CPD and self-reflection in health and social care settings. It will also discuss the mentoring and coaching used in place to develop skills of mentor and mentee. In addition, will discuss coaching within NHS and evaluate a policy linking to mentoring and at the end it will also provide the recommendations.  </w:t>
      </w:r>
    </w:p>
    <w:p w:rsidR="0008381E" w:rsidRDefault="0008381E" w:rsidP="00D05BEE"/>
    <w:p w:rsidR="0008381E" w:rsidRDefault="0008381E" w:rsidP="00D05BEE">
      <w:pPr>
        <w:rPr>
          <w:b/>
          <w:bCs/>
        </w:rPr>
      </w:pPr>
      <w:r>
        <w:rPr>
          <w:b/>
          <w:bCs/>
        </w:rPr>
        <w:t xml:space="preserve">What is continuing professional development (CPD) and why it is important? </w:t>
      </w:r>
    </w:p>
    <w:p w:rsidR="00DA4816" w:rsidRDefault="0008381E" w:rsidP="00D05BEE">
      <w:r>
        <w:t>Continuing professional development which is also known as CPD is use in health and social care settings for professionals to maintain the knowledge and skills to increase competence and also the development of the health care specialists during the working life (C</w:t>
      </w:r>
      <w:r w:rsidR="005A6F1E">
        <w:t>ORU</w:t>
      </w:r>
      <w:r>
        <w:t xml:space="preserve">, 2013) </w:t>
      </w:r>
    </w:p>
    <w:p w:rsidR="0008381E" w:rsidRDefault="009A46D0" w:rsidP="00D05BEE">
      <w:r>
        <w:t>Social Care Wales (2018) suggests that CPD</w:t>
      </w:r>
      <w:r w:rsidR="00704FA9">
        <w:t xml:space="preserve"> is a holistic method to learn and acknowledge daily experiences as learning opportunities. The main essence of continuing professional development is effectiveness of professional work that health care staffs </w:t>
      </w:r>
      <w:r>
        <w:t xml:space="preserve">do in everything. It is also a personal commitment to continuingly updating the skills and knowledge as required in their professional. </w:t>
      </w:r>
      <w:r w:rsidR="00704FA9">
        <w:t xml:space="preserve"> </w:t>
      </w:r>
      <w:r>
        <w:t xml:space="preserve">Continuing professional development is vital to ensure that every employed in health and social care settings are working safely in a way that their most of the knowledge and skills are used in right way. It is also key to continue to have up to date knowledge and skills to bring the safe and effective service for people who are using service. </w:t>
      </w:r>
      <w:r w:rsidR="005D4D0E">
        <w:t xml:space="preserve">In fact, it is important that every health care professional to take pride in their everyday job and responsibility for the professional development and understand how this can help to do job well (Social Care Wales, 2018) </w:t>
      </w:r>
    </w:p>
    <w:p w:rsidR="005D4D0E" w:rsidRDefault="005D4D0E" w:rsidP="00D05BEE">
      <w:r>
        <w:t xml:space="preserve">According to </w:t>
      </w:r>
      <w:r w:rsidR="00DA4816">
        <w:t>CPD (</w:t>
      </w:r>
      <w:r>
        <w:t>20</w:t>
      </w:r>
      <w:r w:rsidR="00DA4816">
        <w:t>20</w:t>
      </w:r>
      <w:r>
        <w:t>)</w:t>
      </w:r>
      <w:r w:rsidR="00DA4816">
        <w:t xml:space="preserve"> continuing professional development </w:t>
      </w:r>
      <w:r>
        <w:t xml:space="preserve"> </w:t>
      </w:r>
      <w:r w:rsidR="00DA4816">
        <w:t>(</w:t>
      </w:r>
      <w:r>
        <w:t>CPD</w:t>
      </w:r>
      <w:r w:rsidR="00DA4816">
        <w:t>)</w:t>
      </w:r>
      <w:r>
        <w:t xml:space="preserve"> helps to provide the following:</w:t>
      </w:r>
    </w:p>
    <w:p w:rsidR="005D4D0E" w:rsidRDefault="005D4D0E" w:rsidP="005D4D0E">
      <w:pPr>
        <w:pStyle w:val="ListParagraph"/>
        <w:numPr>
          <w:ilvl w:val="0"/>
          <w:numId w:val="3"/>
        </w:numPr>
      </w:pPr>
      <w:r>
        <w:t xml:space="preserve">Motivation and job satisfaction which helps to develop the knowledge and skills which have a positive effect on work that can help to feel fulfilled in the role </w:t>
      </w:r>
    </w:p>
    <w:p w:rsidR="005D4D0E" w:rsidRDefault="005D4D0E" w:rsidP="005D4D0E">
      <w:pPr>
        <w:pStyle w:val="ListParagraph"/>
        <w:numPr>
          <w:ilvl w:val="0"/>
          <w:numId w:val="3"/>
        </w:numPr>
      </w:pPr>
      <w:r>
        <w:t xml:space="preserve">Provides evidences of learning and development to employers both current and future </w:t>
      </w:r>
    </w:p>
    <w:p w:rsidR="00DA4816" w:rsidRDefault="00DA4816" w:rsidP="00DA4816">
      <w:pPr>
        <w:pStyle w:val="ListParagraph"/>
        <w:numPr>
          <w:ilvl w:val="0"/>
          <w:numId w:val="3"/>
        </w:numPr>
      </w:pPr>
      <w:r>
        <w:t>Helps individuals to keep skills and knowledge up to date</w:t>
      </w:r>
    </w:p>
    <w:p w:rsidR="00DA4816" w:rsidRDefault="00DA4816" w:rsidP="00DA4816">
      <w:pPr>
        <w:pStyle w:val="ListParagraph"/>
        <w:numPr>
          <w:ilvl w:val="0"/>
          <w:numId w:val="3"/>
        </w:numPr>
      </w:pPr>
      <w:r>
        <w:t>Helps individuals to often focus on how they can become a more competent and effective professional</w:t>
      </w:r>
    </w:p>
    <w:p w:rsidR="00DA4816" w:rsidRDefault="00DA4816" w:rsidP="00DA4816">
      <w:pPr>
        <w:pStyle w:val="ListParagraph"/>
        <w:numPr>
          <w:ilvl w:val="0"/>
          <w:numId w:val="3"/>
        </w:numPr>
      </w:pPr>
      <w:r>
        <w:t xml:space="preserve">Training and learning build up the confidence and overall capability and compliments career ambitions </w:t>
      </w:r>
    </w:p>
    <w:p w:rsidR="00DA4816" w:rsidRDefault="00DA4816" w:rsidP="00DA4816">
      <w:pPr>
        <w:pStyle w:val="ListParagraph"/>
        <w:numPr>
          <w:ilvl w:val="0"/>
          <w:numId w:val="3"/>
        </w:numPr>
      </w:pPr>
      <w:r>
        <w:t>Provides an opportunity for employees to identify knowledge gaps and to resolve in a recognisable method for improvement</w:t>
      </w:r>
    </w:p>
    <w:p w:rsidR="00DA4816" w:rsidRDefault="00DA4816" w:rsidP="005A6F1E">
      <w:pPr>
        <w:pStyle w:val="ListParagraph"/>
      </w:pPr>
    </w:p>
    <w:p w:rsidR="003D1D62" w:rsidRDefault="00F359F9" w:rsidP="00C7598D">
      <w:pPr>
        <w:rPr>
          <w:rFonts w:cstheme="minorHAnsi"/>
        </w:rPr>
      </w:pPr>
      <w:r>
        <w:t xml:space="preserve">However </w:t>
      </w:r>
      <w:r w:rsidR="00C7598D">
        <w:t xml:space="preserve">health care is a field where constantly changing and developing therefore the skillset of staff need to be developing at the same pace for example, the employees working in NHS have increased and changed since the NHS have introduced in 1948. </w:t>
      </w:r>
      <w:r w:rsidR="00C7598D" w:rsidRPr="00A12CDF">
        <w:rPr>
          <w:rFonts w:cstheme="minorHAnsi"/>
        </w:rPr>
        <w:t xml:space="preserve">The largest group working in the NHS are nurses. This shows that how working environment has changed and became very advanced and how the demand has increased over the years means more medical </w:t>
      </w:r>
      <w:r w:rsidR="00C7598D">
        <w:rPr>
          <w:rFonts w:cstheme="minorHAnsi"/>
        </w:rPr>
        <w:t xml:space="preserve">skilled </w:t>
      </w:r>
      <w:r w:rsidR="00C7598D" w:rsidRPr="00A12CDF">
        <w:rPr>
          <w:rFonts w:cstheme="minorHAnsi"/>
        </w:rPr>
        <w:t>staffs are needed in workplace to care for patients.</w:t>
      </w:r>
      <w:r w:rsidR="00C7598D">
        <w:rPr>
          <w:rFonts w:cstheme="minorHAnsi"/>
        </w:rPr>
        <w:t xml:space="preserve"> </w:t>
      </w:r>
      <w:r w:rsidR="00C7598D" w:rsidRPr="00A12CDF">
        <w:rPr>
          <w:rFonts w:cstheme="minorHAnsi"/>
        </w:rPr>
        <w:t>Dundee (2018) argue that the primary role of nurses in 1948 was to care for people and try to help ill people to become better</w:t>
      </w:r>
      <w:r w:rsidR="0081755A">
        <w:rPr>
          <w:rFonts w:cstheme="minorHAnsi"/>
        </w:rPr>
        <w:t xml:space="preserve"> whereas now nurses are in</w:t>
      </w:r>
      <w:r w:rsidR="00C7598D" w:rsidRPr="00A12CDF">
        <w:rPr>
          <w:rFonts w:cstheme="minorHAnsi"/>
        </w:rPr>
        <w:t xml:space="preserve"> centred upon where helping to prevent </w:t>
      </w:r>
      <w:r w:rsidR="00C7598D" w:rsidRPr="00A12CDF">
        <w:rPr>
          <w:rFonts w:cstheme="minorHAnsi"/>
        </w:rPr>
        <w:lastRenderedPageBreak/>
        <w:t xml:space="preserve">an individual becoming ill is the first instance through education and nurses are the key priority to help and take responsibility for their own health and their family. They also involve in taking responsibility for decision making of patients care than they did before. The NHS is currently facing challenges and NHS is one of the most precious resource however it has historically been under pressure and that pressure is increasing for many reasons. These include social, political and economic pressures. The key challenges are: an ageing population, a growing population, evolving health care needs such as obesity and diabetes. the demand of staff and equipment  is high and staffs are leaving jobs due to over work and low job satisfaction (The medical portal, 2020) </w:t>
      </w:r>
      <w:r w:rsidR="001755C3">
        <w:rPr>
          <w:rFonts w:cstheme="minorHAnsi"/>
        </w:rPr>
        <w:t xml:space="preserve">All these changes shows that NHS needs staffs with skills and knowledge. </w:t>
      </w:r>
      <w:r w:rsidR="003D1D62">
        <w:rPr>
          <w:rFonts w:cstheme="minorHAnsi"/>
        </w:rPr>
        <w:t xml:space="preserve">The CPD can motivates employees to aids in their improved productivity in workplace with the ability to learn and progress. Having CPD will enhance the healthy learning culture and improve the employee retention as staff will feel valued and employees will be loyal to the organisation (Burton, 2017) </w:t>
      </w:r>
    </w:p>
    <w:p w:rsidR="0081755A" w:rsidRDefault="0081755A" w:rsidP="00C7598D">
      <w:pPr>
        <w:rPr>
          <w:rFonts w:cstheme="minorHAnsi"/>
        </w:rPr>
      </w:pPr>
    </w:p>
    <w:p w:rsidR="007A506C" w:rsidRDefault="0081755A" w:rsidP="00C7598D">
      <w:pPr>
        <w:rPr>
          <w:rFonts w:cstheme="minorHAnsi"/>
        </w:rPr>
      </w:pPr>
      <w:proofErr w:type="spellStart"/>
      <w:r>
        <w:rPr>
          <w:rFonts w:cstheme="minorHAnsi"/>
        </w:rPr>
        <w:t>Britland</w:t>
      </w:r>
      <w:proofErr w:type="spellEnd"/>
      <w:r>
        <w:rPr>
          <w:rFonts w:cstheme="minorHAnsi"/>
        </w:rPr>
        <w:t xml:space="preserve"> (2017) explains that self-reflection in health and social care sector is very important for facing the challenges and improving the practices such as reflecting helps to develop the skills and review the effectiveness rather than just continuing the work the staffs always do. It supports to do work in more efficient way in the future. </w:t>
      </w:r>
      <w:r w:rsidR="007A506C">
        <w:rPr>
          <w:rFonts w:cstheme="minorHAnsi"/>
        </w:rPr>
        <w:t xml:space="preserve">Self-refection is a really means looking in the mirror and describing what a person see. It is a way of supporting and assessing yourself to become better version of yourself. In any role, either at home or work self-reflection is vital part of learning (The Open University, 2020) </w:t>
      </w:r>
    </w:p>
    <w:p w:rsidR="003D1D62" w:rsidRDefault="003D1D62" w:rsidP="00C7598D">
      <w:pPr>
        <w:rPr>
          <w:rFonts w:cstheme="minorHAnsi"/>
        </w:rPr>
      </w:pPr>
      <w:r>
        <w:rPr>
          <w:rFonts w:cstheme="minorHAnsi"/>
        </w:rPr>
        <w:t xml:space="preserve">Reflective practice in workplace is important as it allows to reflect on what has been done and why. It is about making it to the wider perspective of learning through reflection and learning (CIPD, 2020) Reflective practice can be done through reflecting of things and situations that has gone wrong and trying to think how that situation could have dealt differently (Whitehurst </w:t>
      </w:r>
      <w:r>
        <w:rPr>
          <w:rFonts w:cstheme="minorHAnsi"/>
          <w:i/>
          <w:iCs/>
        </w:rPr>
        <w:t xml:space="preserve">et al, </w:t>
      </w:r>
      <w:r>
        <w:rPr>
          <w:rFonts w:cstheme="minorHAnsi"/>
        </w:rPr>
        <w:t xml:space="preserve">2017) There are many models to do reflections but it is necessary to understand that why you are asking these questions and how that can support you to reflect. The following model is one of the model which can be used to reflect in workplace. </w:t>
      </w:r>
    </w:p>
    <w:p w:rsidR="003D1D62" w:rsidRDefault="003D1D62" w:rsidP="00C7598D">
      <w:pPr>
        <w:rPr>
          <w:rFonts w:cstheme="minorHAnsi"/>
        </w:rPr>
      </w:pPr>
    </w:p>
    <w:p w:rsidR="003D1D62" w:rsidRDefault="003D1D62" w:rsidP="00C7598D">
      <w:pPr>
        <w:rPr>
          <w:rFonts w:cstheme="minorHAnsi"/>
        </w:rPr>
      </w:pPr>
      <w:r>
        <w:rPr>
          <w:rFonts w:cstheme="minorHAnsi"/>
        </w:rPr>
        <w:t xml:space="preserve">Nottingham, (2020) explains that reflective model is known as a framework for reflection in work and it motivates and planned the process to guide the act of reflection. As there are many model to reflect such as Gibbs and Johns so sometimes it might be confusing which one to choose. Therefore, it is necessary to select the one that you feel comfortable to reflect your experience. </w:t>
      </w:r>
    </w:p>
    <w:p w:rsidR="00EF2AFC" w:rsidRDefault="007A506C" w:rsidP="00C7598D">
      <w:pPr>
        <w:rPr>
          <w:rFonts w:cstheme="minorHAnsi"/>
        </w:rPr>
      </w:pPr>
      <w:r>
        <w:rPr>
          <w:rFonts w:cstheme="minorHAnsi"/>
        </w:rPr>
        <w:t xml:space="preserve">A reflective model which could help to reflect is Kolb’s Model on experiential learning </w:t>
      </w:r>
      <w:r w:rsidR="00E8690B">
        <w:rPr>
          <w:rFonts w:cstheme="minorHAnsi"/>
        </w:rPr>
        <w:t>which has four elements and they are: Concreate experience is a first stage where it is very important to think in details about what happened during an experience to reflect. Second stage is reflective observation where after the event must need to understand different perspectives such as thinking about both own and service user’s perspective. Third stage is abstract conceptualisation where analysing the experience and thinking that event in more detail and learning from the experience. Last stage is called active experimentation, this is where a person reflect on various ways to approach the situation and evaluate and plan on what could have done differently (</w:t>
      </w:r>
      <w:r w:rsidR="00D0597D">
        <w:rPr>
          <w:rFonts w:cstheme="minorHAnsi"/>
        </w:rPr>
        <w:t>Smith</w:t>
      </w:r>
      <w:r w:rsidR="007D47AD">
        <w:rPr>
          <w:rFonts w:cstheme="minorHAnsi"/>
        </w:rPr>
        <w:t xml:space="preserve">, 2013) </w:t>
      </w:r>
      <w:r w:rsidR="00E8690B">
        <w:rPr>
          <w:rFonts w:cstheme="minorHAnsi"/>
        </w:rPr>
        <w:t xml:space="preserve"> </w:t>
      </w:r>
    </w:p>
    <w:p w:rsidR="003D1D62" w:rsidRDefault="003D1D62" w:rsidP="00C7598D">
      <w:pPr>
        <w:rPr>
          <w:rFonts w:cstheme="minorHAnsi"/>
        </w:rPr>
      </w:pPr>
    </w:p>
    <w:p w:rsidR="003D1D62" w:rsidRDefault="003D1D62" w:rsidP="00C7598D">
      <w:pPr>
        <w:rPr>
          <w:rFonts w:cstheme="minorHAnsi"/>
        </w:rPr>
      </w:pPr>
      <w:r>
        <w:rPr>
          <w:rFonts w:cstheme="minorHAnsi"/>
        </w:rPr>
        <w:lastRenderedPageBreak/>
        <w:t xml:space="preserve">Reflexivity is an individual exploration which involves challenging the personal beliefs and assumptions which you believe to develop in professional and personal practice (Timmins, 2020) </w:t>
      </w:r>
    </w:p>
    <w:p w:rsidR="0081755A" w:rsidRDefault="00417E0C" w:rsidP="00C7598D">
      <w:pPr>
        <w:rPr>
          <w:rFonts w:cstheme="minorHAnsi"/>
        </w:rPr>
      </w:pPr>
      <w:r>
        <w:rPr>
          <w:rFonts w:cstheme="minorHAnsi"/>
        </w:rPr>
        <w:t xml:space="preserve">According to </w:t>
      </w:r>
      <w:r w:rsidR="00D0597D">
        <w:rPr>
          <w:rFonts w:cstheme="minorHAnsi"/>
        </w:rPr>
        <w:t>Trembl</w:t>
      </w:r>
      <w:r w:rsidR="00277F02">
        <w:rPr>
          <w:rFonts w:cstheme="minorHAnsi"/>
        </w:rPr>
        <w:t>ay</w:t>
      </w:r>
      <w:r>
        <w:rPr>
          <w:rFonts w:cstheme="minorHAnsi"/>
        </w:rPr>
        <w:t xml:space="preserve"> </w:t>
      </w:r>
      <w:r>
        <w:rPr>
          <w:rFonts w:cstheme="minorHAnsi"/>
          <w:i/>
          <w:iCs/>
        </w:rPr>
        <w:t xml:space="preserve">et al. </w:t>
      </w:r>
      <w:r w:rsidRPr="00417E0C">
        <w:rPr>
          <w:rFonts w:cstheme="minorHAnsi"/>
        </w:rPr>
        <w:t xml:space="preserve">(2013) </w:t>
      </w:r>
      <w:r>
        <w:rPr>
          <w:rFonts w:cstheme="minorHAnsi"/>
        </w:rPr>
        <w:t>it says that in recent years, reflexivity has recognised in many professionals education and training literature specially in the public health and social care fields</w:t>
      </w:r>
      <w:r w:rsidR="00D0597D">
        <w:rPr>
          <w:rFonts w:cstheme="minorHAnsi"/>
        </w:rPr>
        <w:t xml:space="preserve"> and describe the reflexivity as </w:t>
      </w:r>
      <w:r>
        <w:rPr>
          <w:rFonts w:cstheme="minorHAnsi"/>
        </w:rPr>
        <w:t>“crucial for improving professionals education and practice because it enables professionals to integrate theory and practice, to transfer their experience into new learning and acquire new skills by building integrated knowledge bases” (</w:t>
      </w:r>
      <w:r w:rsidR="00D0597D">
        <w:rPr>
          <w:rFonts w:cstheme="minorHAnsi"/>
        </w:rPr>
        <w:t>Trembl</w:t>
      </w:r>
      <w:r w:rsidR="00277F02">
        <w:rPr>
          <w:rFonts w:cstheme="minorHAnsi"/>
        </w:rPr>
        <w:t>a</w:t>
      </w:r>
      <w:r w:rsidR="00D0597D">
        <w:rPr>
          <w:rFonts w:cstheme="minorHAnsi"/>
        </w:rPr>
        <w:t xml:space="preserve">y </w:t>
      </w:r>
      <w:r>
        <w:rPr>
          <w:rFonts w:cstheme="minorHAnsi"/>
          <w:i/>
          <w:iCs/>
        </w:rPr>
        <w:t xml:space="preserve">et al. , </w:t>
      </w:r>
      <w:r w:rsidRPr="00D0597D">
        <w:rPr>
          <w:rFonts w:cstheme="minorHAnsi"/>
        </w:rPr>
        <w:t>2013)</w:t>
      </w:r>
      <w:r>
        <w:rPr>
          <w:rFonts w:cstheme="minorHAnsi"/>
          <w:i/>
          <w:iCs/>
        </w:rPr>
        <w:t xml:space="preserve"> </w:t>
      </w:r>
      <w:r w:rsidR="00D0597D">
        <w:rPr>
          <w:rFonts w:cstheme="minorHAnsi"/>
        </w:rPr>
        <w:t xml:space="preserve">On other hand Landy (2016) argues that reflexivity is a skill which needs teaching and ongoing learning throughout the health care careers and yet training and teaching to develop reflexivity is either absent or underdeveloped within many health care sector. It is either </w:t>
      </w:r>
      <w:r w:rsidR="00277F02">
        <w:rPr>
          <w:rFonts w:cstheme="minorHAnsi"/>
        </w:rPr>
        <w:t xml:space="preserve">have strong technical training but little understanding of reflexivity and its important in caring service users. </w:t>
      </w:r>
    </w:p>
    <w:p w:rsidR="0086165C" w:rsidRDefault="00AE10B0" w:rsidP="00C7598D">
      <w:pPr>
        <w:rPr>
          <w:rFonts w:cstheme="minorHAnsi"/>
        </w:rPr>
      </w:pPr>
      <w:r>
        <w:rPr>
          <w:rFonts w:cstheme="minorHAnsi"/>
        </w:rPr>
        <w:t xml:space="preserve">Surbhi (2018) and Bites (2019) explain that in today’s health care organisations mentoring and coaching are the approach of the learning and developing strategy these days and to have proven to be more efficient in ways to developing and retaining staffs. However, mentoring and coaching are two different thing but it helps to develop the employees. A mentor is usually a senior person in </w:t>
      </w:r>
      <w:r w:rsidR="001955AA">
        <w:rPr>
          <w:rFonts w:cstheme="minorHAnsi"/>
        </w:rPr>
        <w:t>organisation</w:t>
      </w:r>
      <w:r>
        <w:rPr>
          <w:rFonts w:cstheme="minorHAnsi"/>
        </w:rPr>
        <w:t xml:space="preserve"> who has more knowledge and experience within the </w:t>
      </w:r>
      <w:r w:rsidR="001955AA">
        <w:rPr>
          <w:rFonts w:cstheme="minorHAnsi"/>
        </w:rPr>
        <w:t>organisation</w:t>
      </w:r>
      <w:r>
        <w:rPr>
          <w:rFonts w:cstheme="minorHAnsi"/>
        </w:rPr>
        <w:t xml:space="preserve"> an</w:t>
      </w:r>
      <w:r w:rsidR="001955AA">
        <w:rPr>
          <w:rFonts w:cstheme="minorHAnsi"/>
        </w:rPr>
        <w:t>d</w:t>
      </w:r>
      <w:r>
        <w:rPr>
          <w:rFonts w:cstheme="minorHAnsi"/>
        </w:rPr>
        <w:t xml:space="preserve"> often advise and </w:t>
      </w:r>
      <w:r w:rsidR="001955AA">
        <w:rPr>
          <w:rFonts w:cstheme="minorHAnsi"/>
        </w:rPr>
        <w:t xml:space="preserve">guide </w:t>
      </w:r>
      <w:r>
        <w:rPr>
          <w:rFonts w:cstheme="minorHAnsi"/>
        </w:rPr>
        <w:t xml:space="preserve">someone junior </w:t>
      </w:r>
      <w:r w:rsidR="001955AA">
        <w:rPr>
          <w:rFonts w:cstheme="minorHAnsi"/>
        </w:rPr>
        <w:t>who is just started to work in the organisation. On the other hand, a coach is someone who operates specific time bound focus depending on the need of coachee. Coaching is a approach to an individual to supervised by a superior person to improve their competencies and capabilities.</w:t>
      </w:r>
      <w:r w:rsidR="0086165C">
        <w:rPr>
          <w:rFonts w:cstheme="minorHAnsi"/>
        </w:rPr>
        <w:t xml:space="preserve"> Coaching is for a short time while mentoring lasts longer and takes time. </w:t>
      </w:r>
      <w:r w:rsidR="001955AA">
        <w:rPr>
          <w:rFonts w:cstheme="minorHAnsi"/>
        </w:rPr>
        <w:t xml:space="preserve">Coaching helps a person to see the bigger picture and grow and develop their skills while mentoring helps to </w:t>
      </w:r>
      <w:r w:rsidR="0086165C">
        <w:rPr>
          <w:rFonts w:cstheme="minorHAnsi"/>
        </w:rPr>
        <w:t xml:space="preserve">develop the ability to motivate and encourage others which can eventually help you to become better manager, employee and team member (Surbhi, 2018) </w:t>
      </w:r>
    </w:p>
    <w:p w:rsidR="001541DD" w:rsidRDefault="00624EC8" w:rsidP="00C7598D">
      <w:pPr>
        <w:rPr>
          <w:rFonts w:cstheme="minorHAnsi"/>
        </w:rPr>
      </w:pPr>
      <w:r>
        <w:rPr>
          <w:rFonts w:cstheme="minorHAnsi"/>
        </w:rPr>
        <w:t xml:space="preserve">Bright (2020) suggests the benefit of mentoring can help staffs to grow and when staff have better training they perform better and bring additional revenue which make it easier for organisation to pay for coaching. </w:t>
      </w:r>
      <w:r w:rsidR="001541DD">
        <w:rPr>
          <w:rFonts w:cstheme="minorHAnsi"/>
        </w:rPr>
        <w:t xml:space="preserve">Benefits of mentoring could help mentee to develop induction experience for new recruits also helps to improve self-confidence and commitment to the organisation. Mentor could demonstrate leadership and mentee can </w:t>
      </w:r>
      <w:r w:rsidR="006A1F72">
        <w:rPr>
          <w:rFonts w:cstheme="minorHAnsi"/>
        </w:rPr>
        <w:t>advantage</w:t>
      </w:r>
      <w:r w:rsidR="001541DD">
        <w:rPr>
          <w:rFonts w:cstheme="minorHAnsi"/>
        </w:rPr>
        <w:t xml:space="preserve"> </w:t>
      </w:r>
      <w:r w:rsidR="006A1F72">
        <w:rPr>
          <w:rFonts w:cstheme="minorHAnsi"/>
        </w:rPr>
        <w:t xml:space="preserve">of ongoing career development while organisation benefit to consider employee’s career goals (Crosby, 2014) </w:t>
      </w:r>
    </w:p>
    <w:p w:rsidR="00AE10B0" w:rsidRDefault="0086165C" w:rsidP="00C7598D">
      <w:pPr>
        <w:rPr>
          <w:rFonts w:cstheme="minorHAnsi"/>
        </w:rPr>
      </w:pPr>
      <w:r>
        <w:rPr>
          <w:rFonts w:cstheme="minorHAnsi"/>
        </w:rPr>
        <w:t>Coaching and Mentoring both plays an important role in any organisation but health care sector</w:t>
      </w:r>
      <w:r w:rsidR="000B3064">
        <w:rPr>
          <w:rFonts w:cstheme="minorHAnsi"/>
        </w:rPr>
        <w:t xml:space="preserve"> such as NHS which is facing many challenges like a growing population, struggling with waiting times and ageing growth. Due to the high demand NHS is in shortage of staff and the staff are leaving the job due to low job satisfaction and working longer hours and stress. These challenges needs to be short</w:t>
      </w:r>
      <w:r w:rsidR="008249F5">
        <w:rPr>
          <w:rFonts w:cstheme="minorHAnsi"/>
        </w:rPr>
        <w:t xml:space="preserve"> it</w:t>
      </w:r>
      <w:r w:rsidR="000B3064">
        <w:rPr>
          <w:rFonts w:cstheme="minorHAnsi"/>
        </w:rPr>
        <w:t xml:space="preserve"> out as it shows why NHS is failing to motivate the health care staff. </w:t>
      </w:r>
      <w:r w:rsidR="008249F5">
        <w:rPr>
          <w:rFonts w:cstheme="minorHAnsi"/>
        </w:rPr>
        <w:t xml:space="preserve">Therefore having coaching and mentoring in workplace is a way to go as it helps staff to </w:t>
      </w:r>
      <w:r w:rsidR="006A4D32">
        <w:rPr>
          <w:rFonts w:cstheme="minorHAnsi"/>
        </w:rPr>
        <w:t>improve and grow</w:t>
      </w:r>
      <w:r w:rsidR="008249F5">
        <w:rPr>
          <w:rFonts w:cstheme="minorHAnsi"/>
        </w:rPr>
        <w:t xml:space="preserve"> </w:t>
      </w:r>
      <w:r w:rsidR="006A4D32">
        <w:rPr>
          <w:rFonts w:cstheme="minorHAnsi"/>
        </w:rPr>
        <w:t xml:space="preserve">their skills </w:t>
      </w:r>
      <w:r w:rsidR="008249F5">
        <w:rPr>
          <w:rFonts w:cstheme="minorHAnsi"/>
        </w:rPr>
        <w:t xml:space="preserve">and also organisation’s success. It is all about the commitment, drive and energy brought in the company by each staff that is why staff need to be motivated all the time. </w:t>
      </w:r>
      <w:r w:rsidR="00E84B2C">
        <w:rPr>
          <w:rFonts w:cstheme="minorHAnsi"/>
        </w:rPr>
        <w:t xml:space="preserve">Currently the NHS Leadership Academy provides two national coaching and mentoring programmes and they are ‘Return to Work Mentoring programme’ and ‘ Ethical Mentoring programme’ (NHS Leadership Academy, 2020) </w:t>
      </w:r>
    </w:p>
    <w:p w:rsidR="001541DD" w:rsidRDefault="001541DD" w:rsidP="00C7598D">
      <w:pPr>
        <w:rPr>
          <w:rFonts w:cstheme="minorHAnsi"/>
        </w:rPr>
      </w:pPr>
    </w:p>
    <w:p w:rsidR="00916AA6" w:rsidRPr="00916AA6" w:rsidRDefault="00916AA6" w:rsidP="00C7598D">
      <w:pPr>
        <w:rPr>
          <w:rFonts w:cstheme="minorHAnsi"/>
          <w:b/>
          <w:bCs/>
        </w:rPr>
      </w:pPr>
      <w:r w:rsidRPr="00916AA6">
        <w:rPr>
          <w:rFonts w:cstheme="minorHAnsi"/>
          <w:b/>
          <w:bCs/>
        </w:rPr>
        <w:t xml:space="preserve">Mentoring policy </w:t>
      </w:r>
    </w:p>
    <w:p w:rsidR="001755C3" w:rsidRPr="00A12CDF" w:rsidRDefault="00916AA6" w:rsidP="00C7598D">
      <w:pPr>
        <w:rPr>
          <w:rFonts w:cstheme="minorHAnsi"/>
        </w:rPr>
      </w:pPr>
      <w:r>
        <w:rPr>
          <w:rFonts w:cstheme="minorHAnsi"/>
        </w:rPr>
        <w:lastRenderedPageBreak/>
        <w:t xml:space="preserve">There is the policies procedure to support mentoring in the workplace and this mentoring policy has proposed to help those individuals who wish to develop their skills and become optimistic mentors. </w:t>
      </w:r>
      <w:r w:rsidR="00153F92">
        <w:rPr>
          <w:rFonts w:cstheme="minorHAnsi"/>
        </w:rPr>
        <w:t xml:space="preserve">It helps to support guidance and information to prospective mentees within the trust to help them on how they can access to mentor and what they can expect in a mentoring relationship. This policy provides all the information on commitment requirements from mentee and mentor also explains all the process. It also states what CPD requirement need to provide to become a mentor. It explains all the responsibilities and commitments of mentor and mentee. Also, discuss about the code of ethics such as mentors will have to conduct themselves in a way that will respects diversity and supports equal opportunities. Responsibility of no harm to any clients. Policy also provides the record of data protection of both mentee and mentor as it is recommended </w:t>
      </w:r>
      <w:r w:rsidR="00E16DBB">
        <w:rPr>
          <w:rFonts w:cstheme="minorHAnsi"/>
        </w:rPr>
        <w:t xml:space="preserve">that mentors must keep all the records of meetings and contacts with their mentee. </w:t>
      </w:r>
      <w:r w:rsidR="00153F92">
        <w:rPr>
          <w:rFonts w:cstheme="minorHAnsi"/>
        </w:rPr>
        <w:t xml:space="preserve"> </w:t>
      </w:r>
      <w:r w:rsidR="00E16DBB">
        <w:rPr>
          <w:rFonts w:cstheme="minorHAnsi"/>
        </w:rPr>
        <w:t>The policy also</w:t>
      </w:r>
      <w:r w:rsidR="00291C90">
        <w:rPr>
          <w:rFonts w:cstheme="minorHAnsi"/>
        </w:rPr>
        <w:t>,</w:t>
      </w:r>
      <w:r w:rsidR="00E16DBB">
        <w:rPr>
          <w:rFonts w:cstheme="minorHAnsi"/>
        </w:rPr>
        <w:t xml:space="preserve"> provides clear roles and responsibilities for the policy and training, equality impact assessment, data protection and freedom of information. Lastly, it also provides the mentoring information form to capture and understand mentees needs (NHS , 2020) </w:t>
      </w:r>
    </w:p>
    <w:p w:rsidR="00C7598D" w:rsidRDefault="00C7598D" w:rsidP="00D05BEE"/>
    <w:p w:rsidR="0008381E" w:rsidRPr="00A93DE2" w:rsidRDefault="00A93DE2" w:rsidP="00D05BEE">
      <w:pPr>
        <w:rPr>
          <w:b/>
          <w:bCs/>
        </w:rPr>
      </w:pPr>
      <w:r w:rsidRPr="00A93DE2">
        <w:rPr>
          <w:b/>
          <w:bCs/>
        </w:rPr>
        <w:t xml:space="preserve">Recommendation </w:t>
      </w:r>
    </w:p>
    <w:p w:rsidR="0008381E" w:rsidRDefault="00B5556B" w:rsidP="00B5556B">
      <w:pPr>
        <w:pStyle w:val="ListParagraph"/>
        <w:numPr>
          <w:ilvl w:val="0"/>
          <w:numId w:val="5"/>
        </w:numPr>
      </w:pPr>
      <w:r>
        <w:t xml:space="preserve">Recommendation for myself could be I may have to take some coaching or mentoring training to enhance my skills in more professional way. Also, to develop my self-esteem and confident level </w:t>
      </w:r>
    </w:p>
    <w:p w:rsidR="00B5556B" w:rsidRDefault="00B5556B" w:rsidP="00B5556B">
      <w:pPr>
        <w:pStyle w:val="ListParagraph"/>
        <w:numPr>
          <w:ilvl w:val="0"/>
          <w:numId w:val="5"/>
        </w:numPr>
      </w:pPr>
      <w:r>
        <w:t xml:space="preserve">Other recommendation may be self-reflect more often in order to progress and see the strength and weakness of myself and grow from there </w:t>
      </w:r>
      <w:r w:rsidR="00291C90">
        <w:t xml:space="preserve">to improve my skills </w:t>
      </w:r>
    </w:p>
    <w:p w:rsidR="00291C90" w:rsidRDefault="00291C90" w:rsidP="00291C90">
      <w:pPr>
        <w:pStyle w:val="ListParagraph"/>
      </w:pPr>
    </w:p>
    <w:p w:rsidR="005A6F1E" w:rsidRDefault="00291C90" w:rsidP="00D05BEE">
      <w:r>
        <w:t xml:space="preserve">Reference for this recommendations is from my own template of viva panel reflection sheet. </w:t>
      </w:r>
    </w:p>
    <w:p w:rsidR="005A6F1E" w:rsidRDefault="005A6F1E" w:rsidP="00D05BEE"/>
    <w:p w:rsidR="005A6F1E" w:rsidRDefault="005A6F1E" w:rsidP="00D05BEE"/>
    <w:p w:rsidR="005A6F1E" w:rsidRDefault="005A6F1E" w:rsidP="00D05BEE"/>
    <w:p w:rsidR="005A6F1E" w:rsidRDefault="005A6F1E" w:rsidP="00D05BEE"/>
    <w:p w:rsidR="005A6F1E" w:rsidRDefault="005A6F1E" w:rsidP="00D05BEE"/>
    <w:p w:rsidR="005A6F1E" w:rsidRDefault="005A6F1E" w:rsidP="00D05BEE"/>
    <w:p w:rsidR="00704FA9" w:rsidRDefault="00704FA9" w:rsidP="00D05BEE"/>
    <w:p w:rsidR="00704FA9" w:rsidRDefault="00704FA9" w:rsidP="00D05BEE"/>
    <w:p w:rsidR="00B5556B" w:rsidRDefault="00B5556B" w:rsidP="00D05BEE"/>
    <w:p w:rsidR="00B5556B" w:rsidRDefault="00B5556B" w:rsidP="00D05BEE"/>
    <w:p w:rsidR="00B5556B" w:rsidRDefault="00B5556B" w:rsidP="00D05BEE"/>
    <w:p w:rsidR="00B5556B" w:rsidRDefault="00B5556B" w:rsidP="00D05BEE"/>
    <w:p w:rsidR="00B5556B" w:rsidRDefault="00B5556B" w:rsidP="00D05BEE"/>
    <w:p w:rsidR="00B5556B" w:rsidRDefault="00B5556B" w:rsidP="00D05BEE"/>
    <w:p w:rsidR="00B5556B" w:rsidRDefault="00B5556B" w:rsidP="00D05BEE"/>
    <w:p w:rsidR="00B5556B" w:rsidRDefault="00B5556B" w:rsidP="00D05BEE"/>
    <w:p w:rsidR="00B5556B" w:rsidRDefault="00B5556B" w:rsidP="00D05BEE"/>
    <w:p w:rsidR="00B5556B" w:rsidRDefault="00B5556B" w:rsidP="00D05BEE"/>
    <w:p w:rsidR="003D1D62" w:rsidRDefault="003D1D62" w:rsidP="00D05BEE"/>
    <w:p w:rsidR="003D1D62" w:rsidRDefault="003D1D62" w:rsidP="00D05BEE"/>
    <w:p w:rsidR="00704FA9" w:rsidRDefault="00704FA9" w:rsidP="00D05BEE"/>
    <w:p w:rsidR="00704FA9" w:rsidRDefault="00704FA9" w:rsidP="00D05BEE"/>
    <w:p w:rsidR="0008381E" w:rsidRDefault="0008381E" w:rsidP="00D05BEE">
      <w:pPr>
        <w:rPr>
          <w:b/>
          <w:bCs/>
        </w:rPr>
      </w:pPr>
      <w:r>
        <w:rPr>
          <w:b/>
          <w:bCs/>
        </w:rPr>
        <w:lastRenderedPageBreak/>
        <w:t xml:space="preserve">Reference list </w:t>
      </w:r>
    </w:p>
    <w:p w:rsidR="003D1D62" w:rsidRPr="00B5556B" w:rsidRDefault="003D1D62" w:rsidP="006A1F72">
      <w:pPr>
        <w:pStyle w:val="ListParagraph"/>
        <w:numPr>
          <w:ilvl w:val="0"/>
          <w:numId w:val="2"/>
        </w:numPr>
        <w:rPr>
          <w:rFonts w:eastAsia="Times New Roman" w:cstheme="minorHAnsi"/>
          <w:lang w:eastAsia="en-GB"/>
        </w:rPr>
      </w:pPr>
      <w:r w:rsidRPr="00B5556B">
        <w:rPr>
          <w:rFonts w:cstheme="minorHAnsi"/>
        </w:rPr>
        <w:t xml:space="preserve">Bites, B. (2019) </w:t>
      </w:r>
      <w:r w:rsidRPr="00B5556B">
        <w:rPr>
          <w:rFonts w:cstheme="minorHAnsi"/>
          <w:i/>
          <w:iCs/>
        </w:rPr>
        <w:t xml:space="preserve">Mentoring and caching- defining their role and importance. </w:t>
      </w:r>
      <w:r w:rsidRPr="00B5556B">
        <w:rPr>
          <w:rFonts w:cstheme="minorHAnsi"/>
        </w:rPr>
        <w:t xml:space="preserve">Available at: </w:t>
      </w:r>
      <w:hyperlink r:id="rId5" w:history="1">
        <w:r w:rsidRPr="00B5556B">
          <w:rPr>
            <w:rStyle w:val="Hyperlink"/>
            <w:rFonts w:cstheme="minorHAnsi"/>
          </w:rPr>
          <w:t>https://medium.com/brain-bites/mentoring-and-coaching-defining-their-roles-and-importance-6213cacb7455</w:t>
        </w:r>
      </w:hyperlink>
      <w:r w:rsidRPr="00B5556B">
        <w:rPr>
          <w:rFonts w:cstheme="minorHAnsi"/>
        </w:rPr>
        <w:t xml:space="preserve"> (Accessed: 19 May 2020) </w:t>
      </w:r>
    </w:p>
    <w:p w:rsidR="003D1D62" w:rsidRPr="00B5556B" w:rsidRDefault="003D1D62" w:rsidP="000B3064">
      <w:pPr>
        <w:pStyle w:val="ListParagraph"/>
        <w:numPr>
          <w:ilvl w:val="0"/>
          <w:numId w:val="2"/>
        </w:numPr>
        <w:rPr>
          <w:rFonts w:eastAsia="Times New Roman" w:cstheme="minorHAnsi"/>
          <w:lang w:eastAsia="en-GB"/>
        </w:rPr>
      </w:pPr>
      <w:r w:rsidRPr="00B5556B">
        <w:rPr>
          <w:rFonts w:cstheme="minorHAnsi"/>
        </w:rPr>
        <w:t xml:space="preserve">Bright (2020) </w:t>
      </w:r>
      <w:r w:rsidRPr="00B5556B">
        <w:rPr>
          <w:rFonts w:cstheme="minorHAnsi"/>
          <w:i/>
          <w:iCs/>
        </w:rPr>
        <w:t xml:space="preserve">what are the benefits of coaching and mentoring employees? </w:t>
      </w:r>
      <w:r w:rsidRPr="00B5556B">
        <w:rPr>
          <w:rFonts w:cstheme="minorHAnsi"/>
        </w:rPr>
        <w:t xml:space="preserve">Available at: </w:t>
      </w:r>
      <w:hyperlink r:id="rId6" w:history="1">
        <w:r w:rsidRPr="00B5556B">
          <w:rPr>
            <w:rStyle w:val="Hyperlink"/>
            <w:rFonts w:cstheme="minorHAnsi"/>
          </w:rPr>
          <w:t>https://www.brighthr.com/articles/training/coaching-mentoring/benefits-of-coaching-and-mentoring-in-the-workplace</w:t>
        </w:r>
      </w:hyperlink>
      <w:r w:rsidRPr="00B5556B">
        <w:rPr>
          <w:rFonts w:cstheme="minorHAnsi"/>
        </w:rPr>
        <w:t xml:space="preserve"> (Accessed: 19 May 2020) </w:t>
      </w:r>
    </w:p>
    <w:p w:rsidR="003D1D62" w:rsidRPr="00B5556B" w:rsidRDefault="003D1D62" w:rsidP="007D47AD">
      <w:pPr>
        <w:pStyle w:val="ListParagraph"/>
        <w:numPr>
          <w:ilvl w:val="0"/>
          <w:numId w:val="2"/>
        </w:numPr>
        <w:rPr>
          <w:rFonts w:eastAsia="Times New Roman" w:cstheme="minorHAnsi"/>
          <w:lang w:eastAsia="en-GB"/>
        </w:rPr>
      </w:pPr>
      <w:proofErr w:type="spellStart"/>
      <w:r w:rsidRPr="00B5556B">
        <w:rPr>
          <w:rFonts w:cstheme="minorHAnsi"/>
        </w:rPr>
        <w:t>Britland</w:t>
      </w:r>
      <w:proofErr w:type="spellEnd"/>
      <w:r w:rsidRPr="00B5556B">
        <w:rPr>
          <w:rFonts w:cstheme="minorHAnsi"/>
        </w:rPr>
        <w:t xml:space="preserve">, K. (2017) </w:t>
      </w:r>
      <w:r w:rsidRPr="00B5556B">
        <w:rPr>
          <w:rFonts w:cstheme="minorHAnsi"/>
          <w:i/>
          <w:iCs/>
        </w:rPr>
        <w:t xml:space="preserve">Reflection in Health and social care-Kolb’s Model of Experiment Learning. </w:t>
      </w:r>
      <w:r w:rsidRPr="00B5556B">
        <w:rPr>
          <w:rFonts w:cstheme="minorHAnsi"/>
        </w:rPr>
        <w:t xml:space="preserve">Available at: </w:t>
      </w:r>
      <w:hyperlink r:id="rId7" w:history="1">
        <w:r w:rsidRPr="00B5556B">
          <w:rPr>
            <w:rStyle w:val="Hyperlink"/>
            <w:rFonts w:cstheme="minorHAnsi"/>
          </w:rPr>
          <w:t>https://www.ukcbc.ac.uk/reflective-learning-health-social-care/</w:t>
        </w:r>
      </w:hyperlink>
      <w:r w:rsidRPr="00B5556B">
        <w:rPr>
          <w:rFonts w:cstheme="minorHAnsi"/>
        </w:rPr>
        <w:t xml:space="preserve"> (Accessed: 18 May 2020) </w:t>
      </w:r>
    </w:p>
    <w:p w:rsidR="003D1D62" w:rsidRPr="003D1D62" w:rsidRDefault="003D1D62" w:rsidP="003D1D62">
      <w:pPr>
        <w:pStyle w:val="ListParagraph"/>
        <w:numPr>
          <w:ilvl w:val="0"/>
          <w:numId w:val="2"/>
        </w:numPr>
        <w:rPr>
          <w:rFonts w:eastAsia="Times New Roman" w:cstheme="minorHAnsi"/>
          <w:lang w:eastAsia="en-GB"/>
        </w:rPr>
      </w:pPr>
      <w:r w:rsidRPr="003D1D62">
        <w:rPr>
          <w:rFonts w:cstheme="minorHAnsi"/>
        </w:rPr>
        <w:t xml:space="preserve">Burton, L. (2017) </w:t>
      </w:r>
      <w:r w:rsidRPr="003D1D62">
        <w:rPr>
          <w:rFonts w:cstheme="minorHAnsi"/>
          <w:i/>
          <w:iCs/>
        </w:rPr>
        <w:t xml:space="preserve">What is CPD? A guide to continuing professional development. </w:t>
      </w:r>
      <w:r w:rsidRPr="003D1D62">
        <w:rPr>
          <w:rFonts w:cstheme="minorHAnsi"/>
        </w:rPr>
        <w:t xml:space="preserve">Available at: </w:t>
      </w:r>
      <w:hyperlink r:id="rId8" w:history="1">
        <w:r>
          <w:rPr>
            <w:rStyle w:val="Hyperlink"/>
          </w:rPr>
          <w:t>https://www.highspeedtraining.co.uk/hub/what-is-cpd/</w:t>
        </w:r>
      </w:hyperlink>
      <w:r>
        <w:t xml:space="preserve"> (Accessed: 26 May 2020)</w:t>
      </w:r>
    </w:p>
    <w:p w:rsidR="003D1D62" w:rsidRPr="003D1D62" w:rsidRDefault="003D1D62" w:rsidP="003D1D62">
      <w:pPr>
        <w:pStyle w:val="ListParagraph"/>
        <w:numPr>
          <w:ilvl w:val="0"/>
          <w:numId w:val="2"/>
        </w:numPr>
        <w:rPr>
          <w:rFonts w:eastAsia="Times New Roman" w:cstheme="minorHAnsi"/>
          <w:lang w:eastAsia="en-GB"/>
        </w:rPr>
      </w:pPr>
      <w:r>
        <w:t xml:space="preserve">CIPD (2020)  </w:t>
      </w:r>
      <w:r w:rsidRPr="003D1D62">
        <w:rPr>
          <w:i/>
          <w:iCs/>
        </w:rPr>
        <w:t xml:space="preserve">What is reflective practice? </w:t>
      </w:r>
      <w:r>
        <w:t xml:space="preserve">Available at: </w:t>
      </w:r>
      <w:hyperlink r:id="rId9" w:history="1">
        <w:r>
          <w:rPr>
            <w:rStyle w:val="Hyperlink"/>
          </w:rPr>
          <w:t>https://www.cipd.co.uk/Images/reflective-practice-guide_tcm18-12524.pdf</w:t>
        </w:r>
      </w:hyperlink>
      <w:r>
        <w:t xml:space="preserve"> (Accessed: 26 May 2020) </w:t>
      </w:r>
    </w:p>
    <w:p w:rsidR="003D1D62" w:rsidRPr="00B5556B" w:rsidRDefault="003D1D62" w:rsidP="00704FA9">
      <w:pPr>
        <w:pStyle w:val="ListParagraph"/>
        <w:numPr>
          <w:ilvl w:val="0"/>
          <w:numId w:val="2"/>
        </w:numPr>
        <w:rPr>
          <w:rFonts w:eastAsia="Times New Roman" w:cstheme="minorHAnsi"/>
          <w:lang w:eastAsia="en-GB"/>
        </w:rPr>
      </w:pPr>
      <w:r w:rsidRPr="00B5556B">
        <w:rPr>
          <w:rFonts w:cstheme="minorHAnsi"/>
        </w:rPr>
        <w:t xml:space="preserve">CORU (2013) </w:t>
      </w:r>
      <w:r w:rsidRPr="00B5556B">
        <w:rPr>
          <w:rFonts w:cstheme="minorHAnsi"/>
          <w:i/>
          <w:iCs/>
        </w:rPr>
        <w:t xml:space="preserve">Guide to Continuing Professional Development. </w:t>
      </w:r>
      <w:r w:rsidRPr="00B5556B">
        <w:rPr>
          <w:rFonts w:cstheme="minorHAnsi"/>
        </w:rPr>
        <w:t xml:space="preserve">Available at: </w:t>
      </w:r>
      <w:hyperlink r:id="rId10" w:history="1">
        <w:r w:rsidRPr="00B5556B">
          <w:rPr>
            <w:rFonts w:eastAsia="Times New Roman" w:cstheme="minorHAnsi"/>
            <w:color w:val="0000FF"/>
            <w:u w:val="single"/>
            <w:lang w:eastAsia="en-GB"/>
          </w:rPr>
          <w:t>https://www.socialcareireland.ie/wp-content/uploads/2017/01/Guide_to_CPD.pdf</w:t>
        </w:r>
      </w:hyperlink>
      <w:r w:rsidRPr="00B5556B">
        <w:rPr>
          <w:rFonts w:eastAsia="Times New Roman" w:cstheme="minorHAnsi"/>
          <w:lang w:eastAsia="en-GB"/>
        </w:rPr>
        <w:t xml:space="preserve"> (Accessed: 16 May 2020) </w:t>
      </w:r>
    </w:p>
    <w:p w:rsidR="003D1D62" w:rsidRPr="00B5556B" w:rsidRDefault="003D1D62" w:rsidP="005A6F1E">
      <w:pPr>
        <w:pStyle w:val="ListParagraph"/>
        <w:numPr>
          <w:ilvl w:val="0"/>
          <w:numId w:val="2"/>
        </w:numPr>
        <w:rPr>
          <w:rFonts w:eastAsia="Times New Roman" w:cstheme="minorHAnsi"/>
          <w:lang w:eastAsia="en-GB"/>
        </w:rPr>
      </w:pPr>
      <w:r w:rsidRPr="00B5556B">
        <w:rPr>
          <w:rFonts w:eastAsia="Times New Roman" w:cstheme="minorHAnsi"/>
          <w:lang w:eastAsia="en-GB"/>
        </w:rPr>
        <w:t xml:space="preserve">CPD (2020) </w:t>
      </w:r>
      <w:r w:rsidRPr="00B5556B">
        <w:rPr>
          <w:rFonts w:eastAsia="Times New Roman" w:cstheme="minorHAnsi"/>
          <w:i/>
          <w:iCs/>
          <w:lang w:eastAsia="en-GB"/>
        </w:rPr>
        <w:t xml:space="preserve">CPD Explained. </w:t>
      </w:r>
      <w:r w:rsidRPr="00B5556B">
        <w:rPr>
          <w:rFonts w:eastAsia="Times New Roman" w:cstheme="minorHAnsi"/>
          <w:lang w:eastAsia="en-GB"/>
        </w:rPr>
        <w:t xml:space="preserve">Available at: </w:t>
      </w:r>
      <w:hyperlink r:id="rId11" w:history="1">
        <w:r w:rsidRPr="00B5556B">
          <w:rPr>
            <w:rFonts w:eastAsia="Times New Roman" w:cstheme="minorHAnsi"/>
            <w:color w:val="0000FF"/>
            <w:u w:val="single"/>
            <w:lang w:eastAsia="en-GB"/>
          </w:rPr>
          <w:t>https://cpduk.co.uk/explained</w:t>
        </w:r>
      </w:hyperlink>
      <w:r w:rsidRPr="00B5556B">
        <w:rPr>
          <w:rFonts w:eastAsia="Times New Roman" w:cstheme="minorHAnsi"/>
          <w:lang w:eastAsia="en-GB"/>
        </w:rPr>
        <w:t xml:space="preserve"> (Accessed: 18 May 2020) </w:t>
      </w:r>
    </w:p>
    <w:p w:rsidR="003D1D62" w:rsidRPr="00B5556B" w:rsidRDefault="003D1D62" w:rsidP="00E84B2C">
      <w:pPr>
        <w:pStyle w:val="ListParagraph"/>
        <w:numPr>
          <w:ilvl w:val="0"/>
          <w:numId w:val="2"/>
        </w:numPr>
        <w:rPr>
          <w:rFonts w:eastAsia="Times New Roman" w:cstheme="minorHAnsi"/>
          <w:lang w:eastAsia="en-GB"/>
        </w:rPr>
      </w:pPr>
      <w:r w:rsidRPr="00B5556B">
        <w:rPr>
          <w:rFonts w:cstheme="minorHAnsi"/>
        </w:rPr>
        <w:t xml:space="preserve">Crosby, J. (2014) </w:t>
      </w:r>
      <w:r w:rsidRPr="00B5556B">
        <w:rPr>
          <w:rFonts w:cstheme="minorHAnsi"/>
          <w:i/>
          <w:iCs/>
        </w:rPr>
        <w:t xml:space="preserve">Mentoring. </w:t>
      </w:r>
      <w:r w:rsidRPr="00B5556B">
        <w:rPr>
          <w:rFonts w:cstheme="minorHAnsi"/>
        </w:rPr>
        <w:t xml:space="preserve">Available at: </w:t>
      </w:r>
      <w:hyperlink r:id="rId12" w:history="1">
        <w:r w:rsidRPr="00B5556B">
          <w:rPr>
            <w:rStyle w:val="Hyperlink"/>
            <w:rFonts w:cstheme="minorHAnsi"/>
          </w:rPr>
          <w:t>https://improvement.nhs.uk/documents/1862/NHS_England_Mentoring_Guide_5bv5_FINAL5d.pdf</w:t>
        </w:r>
      </w:hyperlink>
      <w:r w:rsidRPr="00B5556B">
        <w:rPr>
          <w:rFonts w:cstheme="minorHAnsi"/>
        </w:rPr>
        <w:t xml:space="preserve"> (Accessed: 19 May 2020) </w:t>
      </w:r>
    </w:p>
    <w:p w:rsidR="003D1D62" w:rsidRPr="00B5556B" w:rsidRDefault="003D1D62" w:rsidP="003D7F24">
      <w:pPr>
        <w:pStyle w:val="ListParagraph"/>
        <w:numPr>
          <w:ilvl w:val="0"/>
          <w:numId w:val="2"/>
        </w:numPr>
        <w:rPr>
          <w:rFonts w:eastAsia="Times New Roman" w:cstheme="minorHAnsi"/>
          <w:lang w:eastAsia="en-GB"/>
        </w:rPr>
      </w:pPr>
      <w:r w:rsidRPr="00B5556B">
        <w:rPr>
          <w:rFonts w:eastAsia="Times New Roman" w:cstheme="minorHAnsi"/>
          <w:lang w:eastAsia="en-GB"/>
        </w:rPr>
        <w:t xml:space="preserve">Dundee, O. (2018) </w:t>
      </w:r>
      <w:r w:rsidRPr="00B5556B">
        <w:rPr>
          <w:rFonts w:eastAsia="Times New Roman" w:cstheme="minorHAnsi"/>
          <w:i/>
          <w:iCs/>
          <w:lang w:eastAsia="en-GB"/>
        </w:rPr>
        <w:t xml:space="preserve">NHS at 70: how has nursing changed over the years. </w:t>
      </w:r>
      <w:r w:rsidRPr="00B5556B">
        <w:rPr>
          <w:rFonts w:eastAsia="Times New Roman" w:cstheme="minorHAnsi"/>
          <w:lang w:eastAsia="en-GB"/>
        </w:rPr>
        <w:t xml:space="preserve">Available at: </w:t>
      </w:r>
      <w:hyperlink r:id="rId13" w:history="1">
        <w:r w:rsidRPr="00B5556B">
          <w:rPr>
            <w:rStyle w:val="Hyperlink"/>
            <w:rFonts w:cstheme="minorHAnsi"/>
          </w:rPr>
          <w:t>https://blog.dundee.ac.uk/one-dundee/nhs-at-70-how-has-nursing-changed-over-the-years/</w:t>
        </w:r>
      </w:hyperlink>
      <w:r w:rsidRPr="00B5556B">
        <w:rPr>
          <w:rFonts w:cstheme="minorHAnsi"/>
        </w:rPr>
        <w:t xml:space="preserve"> (Accessed: 5 Mat 2020)</w:t>
      </w:r>
    </w:p>
    <w:p w:rsidR="003D1D62" w:rsidRPr="00B5556B" w:rsidRDefault="003D1D62" w:rsidP="000B3064">
      <w:pPr>
        <w:pStyle w:val="ListParagraph"/>
        <w:numPr>
          <w:ilvl w:val="0"/>
          <w:numId w:val="2"/>
        </w:numPr>
        <w:rPr>
          <w:rFonts w:eastAsia="Times New Roman" w:cstheme="minorHAnsi"/>
          <w:lang w:eastAsia="en-GB"/>
        </w:rPr>
      </w:pPr>
      <w:r w:rsidRPr="00B5556B">
        <w:rPr>
          <w:rFonts w:cstheme="minorHAnsi"/>
        </w:rPr>
        <w:t xml:space="preserve">Landy </w:t>
      </w:r>
      <w:r w:rsidRPr="00B5556B">
        <w:rPr>
          <w:rFonts w:cstheme="minorHAnsi"/>
          <w:i/>
          <w:iCs/>
        </w:rPr>
        <w:t xml:space="preserve">et al. </w:t>
      </w:r>
      <w:r w:rsidRPr="00B5556B">
        <w:rPr>
          <w:rFonts w:cstheme="minorHAnsi"/>
        </w:rPr>
        <w:t xml:space="preserve">(2016) educational strategies to enhance Reflexivity Among Clinicians and Health Professionals Students: A Scoping Study. Available at: </w:t>
      </w:r>
      <w:hyperlink r:id="rId14" w:anchor="gaut" w:history="1">
        <w:r w:rsidRPr="00B5556B">
          <w:rPr>
            <w:rStyle w:val="Hyperlink"/>
            <w:rFonts w:cstheme="minorHAnsi"/>
          </w:rPr>
          <w:t>http://www.qualitative-research.net/index.php/fqs/article/view/2573/4026#gaut</w:t>
        </w:r>
      </w:hyperlink>
      <w:r w:rsidRPr="00B5556B">
        <w:rPr>
          <w:rFonts w:cstheme="minorHAnsi"/>
        </w:rPr>
        <w:t xml:space="preserve"> (Accessed: 18 May 2020) </w:t>
      </w:r>
    </w:p>
    <w:p w:rsidR="003D1D62" w:rsidRPr="00B5556B" w:rsidRDefault="003D1D62" w:rsidP="005A6F1E">
      <w:pPr>
        <w:pStyle w:val="ListParagraph"/>
        <w:numPr>
          <w:ilvl w:val="0"/>
          <w:numId w:val="2"/>
        </w:numPr>
        <w:rPr>
          <w:rFonts w:eastAsia="Times New Roman" w:cstheme="minorHAnsi"/>
          <w:lang w:eastAsia="en-GB"/>
        </w:rPr>
      </w:pPr>
      <w:r w:rsidRPr="00B5556B">
        <w:rPr>
          <w:rFonts w:eastAsia="Times New Roman" w:cstheme="minorHAnsi"/>
          <w:lang w:eastAsia="en-GB"/>
        </w:rPr>
        <w:t xml:space="preserve">Nel, M. (2013) </w:t>
      </w:r>
      <w:r w:rsidRPr="00B5556B">
        <w:rPr>
          <w:rFonts w:eastAsia="Times New Roman" w:cstheme="minorHAnsi"/>
          <w:i/>
          <w:iCs/>
          <w:lang w:eastAsia="en-GB"/>
        </w:rPr>
        <w:t xml:space="preserve">A clinical skills unit: Addressing the need for continued professional development (CPD) in Allied Health Professions. </w:t>
      </w:r>
      <w:r w:rsidRPr="00B5556B">
        <w:rPr>
          <w:rFonts w:eastAsia="Times New Roman" w:cstheme="minorHAnsi"/>
          <w:lang w:eastAsia="en-GB"/>
        </w:rPr>
        <w:t xml:space="preserve">Available at: </w:t>
      </w:r>
      <w:hyperlink r:id="rId15" w:history="1">
        <w:r w:rsidRPr="00B5556B">
          <w:rPr>
            <w:rFonts w:eastAsia="Times New Roman" w:cstheme="minorHAnsi"/>
            <w:color w:val="0000FF"/>
            <w:u w:val="single"/>
            <w:lang w:eastAsia="en-GB"/>
          </w:rPr>
          <w:t>https://moodle.uwtsd.ac.uk/pluginfile.php/362202/mod_resource/content/1/CPD%204.pdf</w:t>
        </w:r>
      </w:hyperlink>
      <w:r w:rsidRPr="00B5556B">
        <w:rPr>
          <w:rFonts w:eastAsia="Times New Roman" w:cstheme="minorHAnsi"/>
          <w:lang w:eastAsia="en-GB"/>
        </w:rPr>
        <w:t xml:space="preserve"> (Accessed: 16 May 2020) </w:t>
      </w:r>
    </w:p>
    <w:p w:rsidR="003D1D62" w:rsidRPr="00B5556B" w:rsidRDefault="003D1D62" w:rsidP="00E16DBB">
      <w:pPr>
        <w:pStyle w:val="ListParagraph"/>
        <w:numPr>
          <w:ilvl w:val="0"/>
          <w:numId w:val="2"/>
        </w:numPr>
        <w:rPr>
          <w:rFonts w:eastAsia="Times New Roman" w:cstheme="minorHAnsi"/>
          <w:lang w:eastAsia="en-GB"/>
        </w:rPr>
      </w:pPr>
      <w:r w:rsidRPr="00B5556B">
        <w:rPr>
          <w:rFonts w:cstheme="minorHAnsi"/>
        </w:rPr>
        <w:t xml:space="preserve">NHS (2020) </w:t>
      </w:r>
      <w:r w:rsidRPr="00B5556B">
        <w:rPr>
          <w:rFonts w:cstheme="minorHAnsi"/>
          <w:i/>
          <w:iCs/>
        </w:rPr>
        <w:t xml:space="preserve">Mentoring. </w:t>
      </w:r>
      <w:r w:rsidRPr="00B5556B">
        <w:rPr>
          <w:rFonts w:cstheme="minorHAnsi"/>
        </w:rPr>
        <w:t xml:space="preserve">Available at: </w:t>
      </w:r>
      <w:hyperlink r:id="rId16" w:history="1">
        <w:r w:rsidRPr="00B5556B">
          <w:rPr>
            <w:rStyle w:val="Hyperlink"/>
            <w:rFonts w:cstheme="minorHAnsi"/>
          </w:rPr>
          <w:t>https://moodle.uwtsd.ac.uk/pluginfile.php/362211/mod_resource/content/1/Mentoring%20guide%20for%20NHS%20trust.pdf</w:t>
        </w:r>
      </w:hyperlink>
      <w:r w:rsidRPr="00B5556B">
        <w:rPr>
          <w:rFonts w:cstheme="minorHAnsi"/>
        </w:rPr>
        <w:t xml:space="preserve"> (Accessed: 20 May 2020) </w:t>
      </w:r>
    </w:p>
    <w:p w:rsidR="003D1D62" w:rsidRPr="00B5556B" w:rsidRDefault="003D1D62" w:rsidP="00E16DBB">
      <w:pPr>
        <w:pStyle w:val="ListParagraph"/>
        <w:numPr>
          <w:ilvl w:val="0"/>
          <w:numId w:val="2"/>
        </w:numPr>
        <w:rPr>
          <w:rFonts w:eastAsia="Times New Roman" w:cstheme="minorHAnsi"/>
          <w:lang w:eastAsia="en-GB"/>
        </w:rPr>
      </w:pPr>
      <w:r w:rsidRPr="00B5556B">
        <w:rPr>
          <w:rFonts w:cstheme="minorHAnsi"/>
        </w:rPr>
        <w:t xml:space="preserve">NHS Leadership Academy (2020) </w:t>
      </w:r>
      <w:r w:rsidRPr="00B5556B">
        <w:rPr>
          <w:rFonts w:cstheme="minorHAnsi"/>
          <w:i/>
          <w:iCs/>
        </w:rPr>
        <w:t xml:space="preserve">Coaching and mentoring. </w:t>
      </w:r>
      <w:r w:rsidRPr="00B5556B">
        <w:rPr>
          <w:rFonts w:cstheme="minorHAnsi"/>
        </w:rPr>
        <w:t xml:space="preserve">Available at: </w:t>
      </w:r>
      <w:hyperlink r:id="rId17" w:history="1">
        <w:r w:rsidRPr="00B5556B">
          <w:rPr>
            <w:rStyle w:val="Hyperlink"/>
            <w:rFonts w:cstheme="minorHAnsi"/>
          </w:rPr>
          <w:t>https://www.leadershipacademy.nhs.uk/resources/coaching-register/</w:t>
        </w:r>
      </w:hyperlink>
      <w:r w:rsidRPr="00B5556B">
        <w:rPr>
          <w:rFonts w:cstheme="minorHAnsi"/>
        </w:rPr>
        <w:t xml:space="preserve"> (Accessed: 19 May 2020) </w:t>
      </w:r>
    </w:p>
    <w:p w:rsidR="003D1D62" w:rsidRPr="003D1D62" w:rsidRDefault="003D1D62" w:rsidP="003D1D62">
      <w:pPr>
        <w:pStyle w:val="ListParagraph"/>
        <w:numPr>
          <w:ilvl w:val="0"/>
          <w:numId w:val="2"/>
        </w:numPr>
        <w:rPr>
          <w:rFonts w:eastAsia="Times New Roman" w:cstheme="minorHAnsi"/>
          <w:lang w:eastAsia="en-GB"/>
        </w:rPr>
      </w:pPr>
      <w:r>
        <w:t xml:space="preserve">Nottingham (2020) </w:t>
      </w:r>
      <w:r w:rsidRPr="003D1D62">
        <w:rPr>
          <w:i/>
          <w:iCs/>
        </w:rPr>
        <w:t xml:space="preserve">Models (or frameworks) of reflection. </w:t>
      </w:r>
      <w:r>
        <w:t xml:space="preserve">Available at: </w:t>
      </w:r>
      <w:hyperlink r:id="rId18" w:history="1">
        <w:r>
          <w:rPr>
            <w:rStyle w:val="Hyperlink"/>
          </w:rPr>
          <w:t>https://www.nottingham.ac.uk/nmp/sonet/rlos/placs/critical_reflection/models/index.html</w:t>
        </w:r>
      </w:hyperlink>
      <w:r>
        <w:t xml:space="preserve"> (Accessed: 26 May 2020) </w:t>
      </w:r>
    </w:p>
    <w:p w:rsidR="003D1D62" w:rsidRPr="00B5556B" w:rsidRDefault="003D1D62" w:rsidP="00277F02">
      <w:pPr>
        <w:pStyle w:val="ListParagraph"/>
        <w:numPr>
          <w:ilvl w:val="0"/>
          <w:numId w:val="2"/>
        </w:numPr>
        <w:rPr>
          <w:rFonts w:eastAsia="Times New Roman" w:cstheme="minorHAnsi"/>
          <w:lang w:eastAsia="en-GB"/>
        </w:rPr>
      </w:pPr>
      <w:r w:rsidRPr="00B5556B">
        <w:rPr>
          <w:rFonts w:cstheme="minorHAnsi"/>
        </w:rPr>
        <w:t xml:space="preserve">Smith, M. (2013) </w:t>
      </w:r>
      <w:r w:rsidRPr="00B5556B">
        <w:rPr>
          <w:rFonts w:cstheme="minorHAnsi"/>
          <w:i/>
          <w:iCs/>
        </w:rPr>
        <w:t xml:space="preserve">David A. Kolb on experiential learning. </w:t>
      </w:r>
      <w:r w:rsidRPr="00B5556B">
        <w:rPr>
          <w:rFonts w:cstheme="minorHAnsi"/>
        </w:rPr>
        <w:t xml:space="preserve">Available at: </w:t>
      </w:r>
      <w:hyperlink r:id="rId19" w:history="1">
        <w:r w:rsidRPr="00B5556B">
          <w:rPr>
            <w:rStyle w:val="Hyperlink"/>
            <w:rFonts w:cstheme="minorHAnsi"/>
          </w:rPr>
          <w:t>https://infed.org/mobi/david-a-kolb-on-experiential-learning/</w:t>
        </w:r>
      </w:hyperlink>
      <w:r w:rsidRPr="00B5556B">
        <w:rPr>
          <w:rFonts w:cstheme="minorHAnsi"/>
        </w:rPr>
        <w:t xml:space="preserve"> (Accessed: 18May 2020) </w:t>
      </w:r>
    </w:p>
    <w:p w:rsidR="003D1D62" w:rsidRPr="00B5556B" w:rsidRDefault="003D1D62" w:rsidP="00704FA9">
      <w:pPr>
        <w:pStyle w:val="ListParagraph"/>
        <w:numPr>
          <w:ilvl w:val="0"/>
          <w:numId w:val="2"/>
        </w:numPr>
        <w:rPr>
          <w:rFonts w:eastAsia="Times New Roman" w:cstheme="minorHAnsi"/>
          <w:lang w:eastAsia="en-GB"/>
        </w:rPr>
      </w:pPr>
      <w:r w:rsidRPr="00B5556B">
        <w:rPr>
          <w:rFonts w:cstheme="minorHAnsi"/>
        </w:rPr>
        <w:lastRenderedPageBreak/>
        <w:t xml:space="preserve">Social Care Wales (2018) </w:t>
      </w:r>
      <w:r w:rsidRPr="00B5556B">
        <w:rPr>
          <w:rFonts w:cstheme="minorHAnsi"/>
          <w:i/>
          <w:iCs/>
        </w:rPr>
        <w:t xml:space="preserve">Continuing professional development toolkit for social care, early years and childcare. </w:t>
      </w:r>
      <w:r w:rsidRPr="00B5556B">
        <w:rPr>
          <w:rFonts w:cstheme="minorHAnsi"/>
        </w:rPr>
        <w:t xml:space="preserve">Available at: </w:t>
      </w:r>
      <w:hyperlink r:id="rId20" w:history="1">
        <w:r w:rsidRPr="00B5556B">
          <w:rPr>
            <w:rFonts w:eastAsia="Times New Roman" w:cstheme="minorHAnsi"/>
            <w:color w:val="0000FF"/>
            <w:u w:val="single"/>
            <w:lang w:eastAsia="en-GB"/>
          </w:rPr>
          <w:t>https://moodle.uwtsd.ac.uk/pluginfile.php/362203/mod_resource/content/1/CPD-toolkit-for-social-care.pdf</w:t>
        </w:r>
      </w:hyperlink>
      <w:r w:rsidRPr="00B5556B">
        <w:rPr>
          <w:rFonts w:eastAsia="Times New Roman" w:cstheme="minorHAnsi"/>
          <w:lang w:eastAsia="en-GB"/>
        </w:rPr>
        <w:t xml:space="preserve"> (Accessed: 16 May 2020) </w:t>
      </w:r>
    </w:p>
    <w:p w:rsidR="003D1D62" w:rsidRPr="00B5556B" w:rsidRDefault="003D1D62" w:rsidP="000B3064">
      <w:pPr>
        <w:pStyle w:val="ListParagraph"/>
        <w:numPr>
          <w:ilvl w:val="0"/>
          <w:numId w:val="2"/>
        </w:numPr>
        <w:rPr>
          <w:rFonts w:eastAsia="Times New Roman" w:cstheme="minorHAnsi"/>
          <w:lang w:eastAsia="en-GB"/>
        </w:rPr>
      </w:pPr>
      <w:r w:rsidRPr="00B5556B">
        <w:rPr>
          <w:rFonts w:cstheme="minorHAnsi"/>
        </w:rPr>
        <w:t xml:space="preserve">Surbhi, S. (2018) </w:t>
      </w:r>
      <w:r w:rsidRPr="00B5556B">
        <w:rPr>
          <w:rFonts w:cstheme="minorHAnsi"/>
          <w:i/>
          <w:iCs/>
        </w:rPr>
        <w:t xml:space="preserve">Different between coaching and mentoring. </w:t>
      </w:r>
      <w:r w:rsidRPr="00B5556B">
        <w:rPr>
          <w:rFonts w:cstheme="minorHAnsi"/>
        </w:rPr>
        <w:t xml:space="preserve">Available at: </w:t>
      </w:r>
      <w:hyperlink r:id="rId21" w:history="1">
        <w:r w:rsidRPr="00B5556B">
          <w:rPr>
            <w:rStyle w:val="Hyperlink"/>
            <w:rFonts w:cstheme="minorHAnsi"/>
          </w:rPr>
          <w:t>https://keydifferences.com/difference-between-coaching-and-mentoring.html</w:t>
        </w:r>
      </w:hyperlink>
      <w:r w:rsidRPr="00B5556B">
        <w:rPr>
          <w:rFonts w:cstheme="minorHAnsi"/>
        </w:rPr>
        <w:t xml:space="preserve"> (Accessed: 19 May 2020) </w:t>
      </w:r>
    </w:p>
    <w:p w:rsidR="003D1D62" w:rsidRPr="00B5556B" w:rsidRDefault="003D1D62" w:rsidP="00C7598D">
      <w:pPr>
        <w:pStyle w:val="ListParagraph"/>
        <w:numPr>
          <w:ilvl w:val="0"/>
          <w:numId w:val="2"/>
        </w:numPr>
        <w:rPr>
          <w:rFonts w:eastAsia="Times New Roman" w:cstheme="minorHAnsi"/>
          <w:lang w:eastAsia="en-GB"/>
        </w:rPr>
      </w:pPr>
      <w:r w:rsidRPr="00B5556B">
        <w:rPr>
          <w:rFonts w:eastAsia="Times New Roman" w:cstheme="minorHAnsi"/>
          <w:lang w:eastAsia="en-GB"/>
        </w:rPr>
        <w:t xml:space="preserve">The Medical Portal (2020) </w:t>
      </w:r>
      <w:r w:rsidRPr="00B5556B">
        <w:rPr>
          <w:rFonts w:eastAsia="Times New Roman" w:cstheme="minorHAnsi"/>
          <w:i/>
          <w:iCs/>
          <w:lang w:eastAsia="en-GB"/>
        </w:rPr>
        <w:t xml:space="preserve">Challenges facing the NHS and current NHS issues. </w:t>
      </w:r>
      <w:r w:rsidRPr="00B5556B">
        <w:rPr>
          <w:rFonts w:eastAsia="Times New Roman" w:cstheme="minorHAnsi"/>
          <w:lang w:eastAsia="en-GB"/>
        </w:rPr>
        <w:t xml:space="preserve">Available at: </w:t>
      </w:r>
      <w:hyperlink r:id="rId22" w:history="1">
        <w:r w:rsidRPr="00B5556B">
          <w:rPr>
            <w:rStyle w:val="Hyperlink"/>
            <w:rFonts w:cstheme="minorHAnsi"/>
          </w:rPr>
          <w:t>https://www.themedicportal.com/application-guide/the-nhs/challenges-facing-the-nhs/</w:t>
        </w:r>
      </w:hyperlink>
      <w:r w:rsidRPr="00B5556B">
        <w:rPr>
          <w:rFonts w:cstheme="minorHAnsi"/>
        </w:rPr>
        <w:t xml:space="preserve"> (Accessed: 5 May 2020) </w:t>
      </w:r>
    </w:p>
    <w:p w:rsidR="003D1D62" w:rsidRPr="00B5556B" w:rsidRDefault="003D1D62" w:rsidP="003D7F24">
      <w:pPr>
        <w:pStyle w:val="ListParagraph"/>
        <w:numPr>
          <w:ilvl w:val="0"/>
          <w:numId w:val="2"/>
        </w:numPr>
        <w:rPr>
          <w:rFonts w:eastAsia="Times New Roman" w:cstheme="minorHAnsi"/>
          <w:lang w:eastAsia="en-GB"/>
        </w:rPr>
      </w:pPr>
      <w:r w:rsidRPr="00B5556B">
        <w:rPr>
          <w:rFonts w:eastAsia="Times New Roman" w:cstheme="minorHAnsi"/>
          <w:lang w:eastAsia="en-GB"/>
        </w:rPr>
        <w:t xml:space="preserve">The Open University (2020) </w:t>
      </w:r>
      <w:r w:rsidRPr="00B5556B">
        <w:rPr>
          <w:rFonts w:eastAsia="Times New Roman" w:cstheme="minorHAnsi"/>
          <w:i/>
          <w:iCs/>
          <w:lang w:eastAsia="en-GB"/>
        </w:rPr>
        <w:t xml:space="preserve">what is self-reflection? </w:t>
      </w:r>
      <w:r w:rsidRPr="00B5556B">
        <w:rPr>
          <w:rFonts w:eastAsia="Times New Roman" w:cstheme="minorHAnsi"/>
          <w:lang w:eastAsia="en-GB"/>
        </w:rPr>
        <w:t xml:space="preserve">Available at: </w:t>
      </w:r>
      <w:hyperlink r:id="rId23" w:history="1">
        <w:r w:rsidRPr="00B5556B">
          <w:rPr>
            <w:rStyle w:val="Hyperlink"/>
            <w:rFonts w:cstheme="minorHAnsi"/>
          </w:rPr>
          <w:t>http://www.open.ac.uk/choose/unison/develop/my-skills/self-reflection</w:t>
        </w:r>
      </w:hyperlink>
      <w:r w:rsidRPr="00B5556B">
        <w:rPr>
          <w:rFonts w:cstheme="minorHAnsi"/>
        </w:rPr>
        <w:t xml:space="preserve"> (Accessed: 18 May 2020)</w:t>
      </w:r>
    </w:p>
    <w:p w:rsidR="003D1D62" w:rsidRPr="003D1D62" w:rsidRDefault="003D1D62" w:rsidP="003D1D62">
      <w:pPr>
        <w:pStyle w:val="ListParagraph"/>
        <w:numPr>
          <w:ilvl w:val="0"/>
          <w:numId w:val="2"/>
        </w:numPr>
        <w:rPr>
          <w:rFonts w:eastAsia="Times New Roman" w:cstheme="minorHAnsi"/>
          <w:lang w:eastAsia="en-GB"/>
        </w:rPr>
      </w:pPr>
      <w:r>
        <w:t xml:space="preserve">Timmins, F. (2020) </w:t>
      </w:r>
      <w:r w:rsidRPr="003D1D62">
        <w:rPr>
          <w:i/>
          <w:iCs/>
        </w:rPr>
        <w:t xml:space="preserve">Critical practice in nursing care: analysis, action and reflexivity. </w:t>
      </w:r>
      <w:r>
        <w:t xml:space="preserve">Available at: </w:t>
      </w:r>
      <w:hyperlink r:id="rId24" w:history="1">
        <w:r w:rsidRPr="00EB3517">
          <w:rPr>
            <w:rStyle w:val="Hyperlink"/>
          </w:rPr>
          <w:t>https://journals.rcni.com/nursing-standard/critical-practice-in-nursing-care-analysis-action-and-reflexivity-ns2006.06.20.39.49.c4172</w:t>
        </w:r>
        <w:r w:rsidRPr="00EB3517">
          <w:rPr>
            <w:rStyle w:val="Hyperlink"/>
          </w:rPr>
          <w:t>(Accessed</w:t>
        </w:r>
      </w:hyperlink>
      <w:r>
        <w:t xml:space="preserve">: 26 May 2020) </w:t>
      </w:r>
    </w:p>
    <w:p w:rsidR="003D1D62" w:rsidRPr="003D1D62" w:rsidRDefault="003D1D62" w:rsidP="003D1D62">
      <w:pPr>
        <w:pStyle w:val="ListParagraph"/>
        <w:numPr>
          <w:ilvl w:val="0"/>
          <w:numId w:val="2"/>
        </w:numPr>
        <w:rPr>
          <w:rFonts w:eastAsia="Times New Roman" w:cstheme="minorHAnsi"/>
          <w:lang w:eastAsia="en-GB"/>
        </w:rPr>
      </w:pPr>
      <w:r w:rsidRPr="00B5556B">
        <w:rPr>
          <w:rFonts w:cstheme="minorHAnsi"/>
        </w:rPr>
        <w:t xml:space="preserve">Tremblay </w:t>
      </w:r>
      <w:r w:rsidRPr="00B5556B">
        <w:rPr>
          <w:rFonts w:cstheme="minorHAnsi"/>
          <w:i/>
          <w:iCs/>
        </w:rPr>
        <w:t xml:space="preserve">et al. </w:t>
      </w:r>
      <w:r w:rsidRPr="00B5556B">
        <w:rPr>
          <w:rFonts w:cstheme="minorHAnsi"/>
        </w:rPr>
        <w:t xml:space="preserve">(2013) Learning reflexively from a health promotion professional development program in Canada. Available at: </w:t>
      </w:r>
      <w:hyperlink r:id="rId25" w:history="1">
        <w:r w:rsidRPr="00B5556B">
          <w:rPr>
            <w:rStyle w:val="Hyperlink"/>
            <w:rFonts w:cstheme="minorHAnsi"/>
          </w:rPr>
          <w:t>https://moodle.uwtsd.ac.uk/pluginfile.php/362206/mod_resource/content/1/reflexivity%20in%20health%20care.pdf</w:t>
        </w:r>
      </w:hyperlink>
      <w:r w:rsidRPr="00B5556B">
        <w:rPr>
          <w:rFonts w:cstheme="minorHAnsi"/>
        </w:rPr>
        <w:t xml:space="preserve"> (Accessed: 19 May 2020) </w:t>
      </w:r>
    </w:p>
    <w:p w:rsidR="003D1D62" w:rsidRPr="003D1D62" w:rsidRDefault="003D1D62" w:rsidP="003D1D62">
      <w:pPr>
        <w:pStyle w:val="ListParagraph"/>
        <w:numPr>
          <w:ilvl w:val="0"/>
          <w:numId w:val="2"/>
        </w:numPr>
        <w:rPr>
          <w:rFonts w:eastAsia="Times New Roman" w:cstheme="minorHAnsi"/>
          <w:lang w:eastAsia="en-GB"/>
        </w:rPr>
      </w:pPr>
      <w:r>
        <w:t xml:space="preserve">Whitehurst, K. </w:t>
      </w:r>
      <w:r w:rsidRPr="003D1D62">
        <w:rPr>
          <w:i/>
          <w:iCs/>
        </w:rPr>
        <w:t xml:space="preserve">et al. </w:t>
      </w:r>
      <w:r>
        <w:t xml:space="preserve">(2017) </w:t>
      </w:r>
      <w:r w:rsidRPr="003D1D62">
        <w:rPr>
          <w:i/>
          <w:iCs/>
        </w:rPr>
        <w:t xml:space="preserve">reflective practice in health care and how to reflect effectively. </w:t>
      </w:r>
      <w:r>
        <w:t xml:space="preserve">Available at: </w:t>
      </w:r>
      <w:hyperlink r:id="rId26" w:history="1">
        <w:r>
          <w:rPr>
            <w:rStyle w:val="Hyperlink"/>
          </w:rPr>
          <w:t>https://www.ncbi.nlm.nih.gov/pmc/articles/PMC5673148/</w:t>
        </w:r>
      </w:hyperlink>
      <w:r>
        <w:t xml:space="preserve"> (Accessed: 26 May 2020) </w:t>
      </w:r>
    </w:p>
    <w:p w:rsidR="003D7F24" w:rsidRPr="003D7F24" w:rsidRDefault="003D7F24" w:rsidP="003D7F24"/>
    <w:p w:rsidR="00D05BEE" w:rsidRPr="00D05BEE" w:rsidRDefault="00D05BEE" w:rsidP="00D05BEE">
      <w:pPr>
        <w:rPr>
          <w:sz w:val="32"/>
          <w:szCs w:val="32"/>
        </w:rPr>
      </w:pPr>
    </w:p>
    <w:sectPr w:rsidR="00D05BEE" w:rsidRPr="00D05BEE" w:rsidSect="00F4706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D3356"/>
    <w:multiLevelType w:val="hybridMultilevel"/>
    <w:tmpl w:val="64D48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DA435E"/>
    <w:multiLevelType w:val="hybridMultilevel"/>
    <w:tmpl w:val="658E52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0324FD2"/>
    <w:multiLevelType w:val="hybridMultilevel"/>
    <w:tmpl w:val="02BE8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3CA235C"/>
    <w:multiLevelType w:val="hybridMultilevel"/>
    <w:tmpl w:val="5DE6A460"/>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BD5872"/>
    <w:multiLevelType w:val="hybridMultilevel"/>
    <w:tmpl w:val="C68432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BEE"/>
    <w:rsid w:val="0008381E"/>
    <w:rsid w:val="000B3064"/>
    <w:rsid w:val="000C1625"/>
    <w:rsid w:val="00153F92"/>
    <w:rsid w:val="001541DD"/>
    <w:rsid w:val="001755C3"/>
    <w:rsid w:val="001955AA"/>
    <w:rsid w:val="00277F02"/>
    <w:rsid w:val="00291C90"/>
    <w:rsid w:val="003D1D62"/>
    <w:rsid w:val="003D7F24"/>
    <w:rsid w:val="00417E0C"/>
    <w:rsid w:val="00466E58"/>
    <w:rsid w:val="005A6F1E"/>
    <w:rsid w:val="005D4D0E"/>
    <w:rsid w:val="00624EC8"/>
    <w:rsid w:val="006A1F72"/>
    <w:rsid w:val="006A4D32"/>
    <w:rsid w:val="00704FA9"/>
    <w:rsid w:val="007A506C"/>
    <w:rsid w:val="007D47AD"/>
    <w:rsid w:val="0081755A"/>
    <w:rsid w:val="008249F5"/>
    <w:rsid w:val="0086165C"/>
    <w:rsid w:val="00916AA6"/>
    <w:rsid w:val="009A46D0"/>
    <w:rsid w:val="00A93DE2"/>
    <w:rsid w:val="00AE10B0"/>
    <w:rsid w:val="00B5556B"/>
    <w:rsid w:val="00B81EE7"/>
    <w:rsid w:val="00C7598D"/>
    <w:rsid w:val="00D0597D"/>
    <w:rsid w:val="00D05BEE"/>
    <w:rsid w:val="00DA4816"/>
    <w:rsid w:val="00E16DBB"/>
    <w:rsid w:val="00E84B2C"/>
    <w:rsid w:val="00E8690B"/>
    <w:rsid w:val="00EF2AFC"/>
    <w:rsid w:val="00F359F9"/>
    <w:rsid w:val="00F47060"/>
    <w:rsid w:val="00F97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0ECC56"/>
  <w15:chartTrackingRefBased/>
  <w15:docId w15:val="{D01898CF-A3C3-864D-862C-C13C6530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381E"/>
    <w:pPr>
      <w:ind w:left="720"/>
      <w:contextualSpacing/>
    </w:pPr>
  </w:style>
  <w:style w:type="character" w:styleId="Hyperlink">
    <w:name w:val="Hyperlink"/>
    <w:basedOn w:val="DefaultParagraphFont"/>
    <w:uiPriority w:val="99"/>
    <w:unhideWhenUsed/>
    <w:rsid w:val="0008381E"/>
    <w:rPr>
      <w:color w:val="0000FF"/>
      <w:u w:val="single"/>
    </w:rPr>
  </w:style>
  <w:style w:type="character" w:styleId="FollowedHyperlink">
    <w:name w:val="FollowedHyperlink"/>
    <w:basedOn w:val="DefaultParagraphFont"/>
    <w:uiPriority w:val="99"/>
    <w:semiHidden/>
    <w:unhideWhenUsed/>
    <w:rsid w:val="00D0597D"/>
    <w:rPr>
      <w:color w:val="954F72" w:themeColor="followedHyperlink"/>
      <w:u w:val="single"/>
    </w:rPr>
  </w:style>
  <w:style w:type="character" w:styleId="UnresolvedMention">
    <w:name w:val="Unresolved Mention"/>
    <w:basedOn w:val="DefaultParagraphFont"/>
    <w:uiPriority w:val="99"/>
    <w:semiHidden/>
    <w:unhideWhenUsed/>
    <w:rsid w:val="003D1D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730016">
      <w:bodyDiv w:val="1"/>
      <w:marLeft w:val="0"/>
      <w:marRight w:val="0"/>
      <w:marTop w:val="0"/>
      <w:marBottom w:val="0"/>
      <w:divBdr>
        <w:top w:val="none" w:sz="0" w:space="0" w:color="auto"/>
        <w:left w:val="none" w:sz="0" w:space="0" w:color="auto"/>
        <w:bottom w:val="none" w:sz="0" w:space="0" w:color="auto"/>
        <w:right w:val="none" w:sz="0" w:space="0" w:color="auto"/>
      </w:divBdr>
    </w:div>
    <w:div w:id="671220610">
      <w:bodyDiv w:val="1"/>
      <w:marLeft w:val="0"/>
      <w:marRight w:val="0"/>
      <w:marTop w:val="0"/>
      <w:marBottom w:val="0"/>
      <w:divBdr>
        <w:top w:val="none" w:sz="0" w:space="0" w:color="auto"/>
        <w:left w:val="none" w:sz="0" w:space="0" w:color="auto"/>
        <w:bottom w:val="none" w:sz="0" w:space="0" w:color="auto"/>
        <w:right w:val="none" w:sz="0" w:space="0" w:color="auto"/>
      </w:divBdr>
    </w:div>
    <w:div w:id="682315984">
      <w:bodyDiv w:val="1"/>
      <w:marLeft w:val="0"/>
      <w:marRight w:val="0"/>
      <w:marTop w:val="0"/>
      <w:marBottom w:val="0"/>
      <w:divBdr>
        <w:top w:val="none" w:sz="0" w:space="0" w:color="auto"/>
        <w:left w:val="none" w:sz="0" w:space="0" w:color="auto"/>
        <w:bottom w:val="none" w:sz="0" w:space="0" w:color="auto"/>
        <w:right w:val="none" w:sz="0" w:space="0" w:color="auto"/>
      </w:divBdr>
    </w:div>
    <w:div w:id="750807801">
      <w:bodyDiv w:val="1"/>
      <w:marLeft w:val="0"/>
      <w:marRight w:val="0"/>
      <w:marTop w:val="0"/>
      <w:marBottom w:val="0"/>
      <w:divBdr>
        <w:top w:val="none" w:sz="0" w:space="0" w:color="auto"/>
        <w:left w:val="none" w:sz="0" w:space="0" w:color="auto"/>
        <w:bottom w:val="none" w:sz="0" w:space="0" w:color="auto"/>
        <w:right w:val="none" w:sz="0" w:space="0" w:color="auto"/>
      </w:divBdr>
    </w:div>
    <w:div w:id="820275168">
      <w:bodyDiv w:val="1"/>
      <w:marLeft w:val="0"/>
      <w:marRight w:val="0"/>
      <w:marTop w:val="0"/>
      <w:marBottom w:val="0"/>
      <w:divBdr>
        <w:top w:val="none" w:sz="0" w:space="0" w:color="auto"/>
        <w:left w:val="none" w:sz="0" w:space="0" w:color="auto"/>
        <w:bottom w:val="none" w:sz="0" w:space="0" w:color="auto"/>
        <w:right w:val="none" w:sz="0" w:space="0" w:color="auto"/>
      </w:divBdr>
    </w:div>
    <w:div w:id="955451992">
      <w:bodyDiv w:val="1"/>
      <w:marLeft w:val="0"/>
      <w:marRight w:val="0"/>
      <w:marTop w:val="0"/>
      <w:marBottom w:val="0"/>
      <w:divBdr>
        <w:top w:val="none" w:sz="0" w:space="0" w:color="auto"/>
        <w:left w:val="none" w:sz="0" w:space="0" w:color="auto"/>
        <w:bottom w:val="none" w:sz="0" w:space="0" w:color="auto"/>
        <w:right w:val="none" w:sz="0" w:space="0" w:color="auto"/>
      </w:divBdr>
    </w:div>
    <w:div w:id="962035659">
      <w:bodyDiv w:val="1"/>
      <w:marLeft w:val="0"/>
      <w:marRight w:val="0"/>
      <w:marTop w:val="0"/>
      <w:marBottom w:val="0"/>
      <w:divBdr>
        <w:top w:val="none" w:sz="0" w:space="0" w:color="auto"/>
        <w:left w:val="none" w:sz="0" w:space="0" w:color="auto"/>
        <w:bottom w:val="none" w:sz="0" w:space="0" w:color="auto"/>
        <w:right w:val="none" w:sz="0" w:space="0" w:color="auto"/>
      </w:divBdr>
    </w:div>
    <w:div w:id="1010721989">
      <w:bodyDiv w:val="1"/>
      <w:marLeft w:val="0"/>
      <w:marRight w:val="0"/>
      <w:marTop w:val="0"/>
      <w:marBottom w:val="0"/>
      <w:divBdr>
        <w:top w:val="none" w:sz="0" w:space="0" w:color="auto"/>
        <w:left w:val="none" w:sz="0" w:space="0" w:color="auto"/>
        <w:bottom w:val="none" w:sz="0" w:space="0" w:color="auto"/>
        <w:right w:val="none" w:sz="0" w:space="0" w:color="auto"/>
      </w:divBdr>
    </w:div>
    <w:div w:id="1058895256">
      <w:bodyDiv w:val="1"/>
      <w:marLeft w:val="0"/>
      <w:marRight w:val="0"/>
      <w:marTop w:val="0"/>
      <w:marBottom w:val="0"/>
      <w:divBdr>
        <w:top w:val="none" w:sz="0" w:space="0" w:color="auto"/>
        <w:left w:val="none" w:sz="0" w:space="0" w:color="auto"/>
        <w:bottom w:val="none" w:sz="0" w:space="0" w:color="auto"/>
        <w:right w:val="none" w:sz="0" w:space="0" w:color="auto"/>
      </w:divBdr>
    </w:div>
    <w:div w:id="1262644283">
      <w:bodyDiv w:val="1"/>
      <w:marLeft w:val="0"/>
      <w:marRight w:val="0"/>
      <w:marTop w:val="0"/>
      <w:marBottom w:val="0"/>
      <w:divBdr>
        <w:top w:val="none" w:sz="0" w:space="0" w:color="auto"/>
        <w:left w:val="none" w:sz="0" w:space="0" w:color="auto"/>
        <w:bottom w:val="none" w:sz="0" w:space="0" w:color="auto"/>
        <w:right w:val="none" w:sz="0" w:space="0" w:color="auto"/>
      </w:divBdr>
    </w:div>
    <w:div w:id="1362317970">
      <w:bodyDiv w:val="1"/>
      <w:marLeft w:val="0"/>
      <w:marRight w:val="0"/>
      <w:marTop w:val="0"/>
      <w:marBottom w:val="0"/>
      <w:divBdr>
        <w:top w:val="none" w:sz="0" w:space="0" w:color="auto"/>
        <w:left w:val="none" w:sz="0" w:space="0" w:color="auto"/>
        <w:bottom w:val="none" w:sz="0" w:space="0" w:color="auto"/>
        <w:right w:val="none" w:sz="0" w:space="0" w:color="auto"/>
      </w:divBdr>
    </w:div>
    <w:div w:id="1408066031">
      <w:bodyDiv w:val="1"/>
      <w:marLeft w:val="0"/>
      <w:marRight w:val="0"/>
      <w:marTop w:val="0"/>
      <w:marBottom w:val="0"/>
      <w:divBdr>
        <w:top w:val="none" w:sz="0" w:space="0" w:color="auto"/>
        <w:left w:val="none" w:sz="0" w:space="0" w:color="auto"/>
        <w:bottom w:val="none" w:sz="0" w:space="0" w:color="auto"/>
        <w:right w:val="none" w:sz="0" w:space="0" w:color="auto"/>
      </w:divBdr>
    </w:div>
    <w:div w:id="1446999880">
      <w:bodyDiv w:val="1"/>
      <w:marLeft w:val="0"/>
      <w:marRight w:val="0"/>
      <w:marTop w:val="0"/>
      <w:marBottom w:val="0"/>
      <w:divBdr>
        <w:top w:val="none" w:sz="0" w:space="0" w:color="auto"/>
        <w:left w:val="none" w:sz="0" w:space="0" w:color="auto"/>
        <w:bottom w:val="none" w:sz="0" w:space="0" w:color="auto"/>
        <w:right w:val="none" w:sz="0" w:space="0" w:color="auto"/>
      </w:divBdr>
    </w:div>
    <w:div w:id="1567570743">
      <w:bodyDiv w:val="1"/>
      <w:marLeft w:val="0"/>
      <w:marRight w:val="0"/>
      <w:marTop w:val="0"/>
      <w:marBottom w:val="0"/>
      <w:divBdr>
        <w:top w:val="none" w:sz="0" w:space="0" w:color="auto"/>
        <w:left w:val="none" w:sz="0" w:space="0" w:color="auto"/>
        <w:bottom w:val="none" w:sz="0" w:space="0" w:color="auto"/>
        <w:right w:val="none" w:sz="0" w:space="0" w:color="auto"/>
      </w:divBdr>
    </w:div>
    <w:div w:id="1647976041">
      <w:bodyDiv w:val="1"/>
      <w:marLeft w:val="0"/>
      <w:marRight w:val="0"/>
      <w:marTop w:val="0"/>
      <w:marBottom w:val="0"/>
      <w:divBdr>
        <w:top w:val="none" w:sz="0" w:space="0" w:color="auto"/>
        <w:left w:val="none" w:sz="0" w:space="0" w:color="auto"/>
        <w:bottom w:val="none" w:sz="0" w:space="0" w:color="auto"/>
        <w:right w:val="none" w:sz="0" w:space="0" w:color="auto"/>
      </w:divBdr>
    </w:div>
    <w:div w:id="1813519114">
      <w:bodyDiv w:val="1"/>
      <w:marLeft w:val="0"/>
      <w:marRight w:val="0"/>
      <w:marTop w:val="0"/>
      <w:marBottom w:val="0"/>
      <w:divBdr>
        <w:top w:val="none" w:sz="0" w:space="0" w:color="auto"/>
        <w:left w:val="none" w:sz="0" w:space="0" w:color="auto"/>
        <w:bottom w:val="none" w:sz="0" w:space="0" w:color="auto"/>
        <w:right w:val="none" w:sz="0" w:space="0" w:color="auto"/>
      </w:divBdr>
    </w:div>
    <w:div w:id="1854495495">
      <w:bodyDiv w:val="1"/>
      <w:marLeft w:val="0"/>
      <w:marRight w:val="0"/>
      <w:marTop w:val="0"/>
      <w:marBottom w:val="0"/>
      <w:divBdr>
        <w:top w:val="none" w:sz="0" w:space="0" w:color="auto"/>
        <w:left w:val="none" w:sz="0" w:space="0" w:color="auto"/>
        <w:bottom w:val="none" w:sz="0" w:space="0" w:color="auto"/>
        <w:right w:val="none" w:sz="0" w:space="0" w:color="auto"/>
      </w:divBdr>
    </w:div>
    <w:div w:id="1888176805">
      <w:bodyDiv w:val="1"/>
      <w:marLeft w:val="0"/>
      <w:marRight w:val="0"/>
      <w:marTop w:val="0"/>
      <w:marBottom w:val="0"/>
      <w:divBdr>
        <w:top w:val="none" w:sz="0" w:space="0" w:color="auto"/>
        <w:left w:val="none" w:sz="0" w:space="0" w:color="auto"/>
        <w:bottom w:val="none" w:sz="0" w:space="0" w:color="auto"/>
        <w:right w:val="none" w:sz="0" w:space="0" w:color="auto"/>
      </w:divBdr>
    </w:div>
    <w:div w:id="2037542181">
      <w:bodyDiv w:val="1"/>
      <w:marLeft w:val="0"/>
      <w:marRight w:val="0"/>
      <w:marTop w:val="0"/>
      <w:marBottom w:val="0"/>
      <w:divBdr>
        <w:top w:val="none" w:sz="0" w:space="0" w:color="auto"/>
        <w:left w:val="none" w:sz="0" w:space="0" w:color="auto"/>
        <w:bottom w:val="none" w:sz="0" w:space="0" w:color="auto"/>
        <w:right w:val="none" w:sz="0" w:space="0" w:color="auto"/>
      </w:divBdr>
    </w:div>
    <w:div w:id="204959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ghspeedtraining.co.uk/hub/what-is-cpd/" TargetMode="External"/><Relationship Id="rId13" Type="http://schemas.openxmlformats.org/officeDocument/2006/relationships/hyperlink" Target="https://blog.dundee.ac.uk/one-dundee/nhs-at-70-how-has-nursing-changed-over-the-years/" TargetMode="External"/><Relationship Id="rId18" Type="http://schemas.openxmlformats.org/officeDocument/2006/relationships/hyperlink" Target="https://www.nottingham.ac.uk/nmp/sonet/rlos/placs/critical_reflection/models/index.html" TargetMode="External"/><Relationship Id="rId26" Type="http://schemas.openxmlformats.org/officeDocument/2006/relationships/hyperlink" Target="https://www.ncbi.nlm.nih.gov/pmc/articles/PMC5673148/" TargetMode="External"/><Relationship Id="rId3" Type="http://schemas.openxmlformats.org/officeDocument/2006/relationships/settings" Target="settings.xml"/><Relationship Id="rId21" Type="http://schemas.openxmlformats.org/officeDocument/2006/relationships/hyperlink" Target="https://keydifferences.com/difference-between-coaching-and-mentoring.html" TargetMode="External"/><Relationship Id="rId7" Type="http://schemas.openxmlformats.org/officeDocument/2006/relationships/hyperlink" Target="https://www.ukcbc.ac.uk/reflective-learning-health-social-care/" TargetMode="External"/><Relationship Id="rId12" Type="http://schemas.openxmlformats.org/officeDocument/2006/relationships/hyperlink" Target="https://improvement.nhs.uk/documents/1862/NHS_England_Mentoring_Guide_5bv5_FINAL5d.pdf" TargetMode="External"/><Relationship Id="rId17" Type="http://schemas.openxmlformats.org/officeDocument/2006/relationships/hyperlink" Target="https://www.leadershipacademy.nhs.uk/resources/coaching-register/" TargetMode="External"/><Relationship Id="rId25" Type="http://schemas.openxmlformats.org/officeDocument/2006/relationships/hyperlink" Target="https://moodle.uwtsd.ac.uk/pluginfile.php/362206/mod_resource/content/1/reflexivity%20in%20health%20care.pdf" TargetMode="External"/><Relationship Id="rId2" Type="http://schemas.openxmlformats.org/officeDocument/2006/relationships/styles" Target="styles.xml"/><Relationship Id="rId16" Type="http://schemas.openxmlformats.org/officeDocument/2006/relationships/hyperlink" Target="https://moodle.uwtsd.ac.uk/pluginfile.php/362211/mod_resource/content/1/Mentoring%20guide%20for%20NHS%20trust.pdf" TargetMode="External"/><Relationship Id="rId20" Type="http://schemas.openxmlformats.org/officeDocument/2006/relationships/hyperlink" Target="https://moodle.uwtsd.ac.uk/pluginfile.php/362203/mod_resource/content/1/CPD-toolkit-for-social-care.pdf" TargetMode="External"/><Relationship Id="rId1" Type="http://schemas.openxmlformats.org/officeDocument/2006/relationships/numbering" Target="numbering.xml"/><Relationship Id="rId6" Type="http://schemas.openxmlformats.org/officeDocument/2006/relationships/hyperlink" Target="https://www.brighthr.com/articles/training/coaching-mentoring/benefits-of-coaching-and-mentoring-in-the-workplace" TargetMode="External"/><Relationship Id="rId11" Type="http://schemas.openxmlformats.org/officeDocument/2006/relationships/hyperlink" Target="https://cpduk.co.uk/explained" TargetMode="External"/><Relationship Id="rId24" Type="http://schemas.openxmlformats.org/officeDocument/2006/relationships/hyperlink" Target="https://journals.rcni.com/nursing-standard/critical-practice-in-nursing-care-analysis-action-and-reflexivity-ns2006.06.20.39.49.c4172(Accessed" TargetMode="External"/><Relationship Id="rId5" Type="http://schemas.openxmlformats.org/officeDocument/2006/relationships/hyperlink" Target="https://medium.com/brain-bites/mentoring-and-coaching-defining-their-roles-and-importance-6213cacb7455" TargetMode="External"/><Relationship Id="rId15" Type="http://schemas.openxmlformats.org/officeDocument/2006/relationships/hyperlink" Target="https://moodle.uwtsd.ac.uk/pluginfile.php/362202/mod_resource/content/1/CPD%204.pdf" TargetMode="External"/><Relationship Id="rId23" Type="http://schemas.openxmlformats.org/officeDocument/2006/relationships/hyperlink" Target="http://www.open.ac.uk/choose/unison/develop/my-skills/self-reflection" TargetMode="External"/><Relationship Id="rId28" Type="http://schemas.openxmlformats.org/officeDocument/2006/relationships/theme" Target="theme/theme1.xml"/><Relationship Id="rId10" Type="http://schemas.openxmlformats.org/officeDocument/2006/relationships/hyperlink" Target="https://www.socialcareireland.ie/wp-content/uploads/2017/01/Guide_to_CPD.pdf" TargetMode="External"/><Relationship Id="rId19" Type="http://schemas.openxmlformats.org/officeDocument/2006/relationships/hyperlink" Target="https://infed.org/mobi/david-a-kolb-on-experiential-learning/" TargetMode="External"/><Relationship Id="rId4" Type="http://schemas.openxmlformats.org/officeDocument/2006/relationships/webSettings" Target="webSettings.xml"/><Relationship Id="rId9" Type="http://schemas.openxmlformats.org/officeDocument/2006/relationships/hyperlink" Target="https://www.cipd.co.uk/Images/reflective-practice-guide_tcm18-12524.pdf" TargetMode="External"/><Relationship Id="rId14" Type="http://schemas.openxmlformats.org/officeDocument/2006/relationships/hyperlink" Target="http://www.qualitative-research.net/index.php/fqs/article/view/2573/4026" TargetMode="External"/><Relationship Id="rId22" Type="http://schemas.openxmlformats.org/officeDocument/2006/relationships/hyperlink" Target="https://www.themedicportal.com/application-guide/the-nhs/challenges-facing-the-nh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268</TotalTime>
  <Pages>6</Pages>
  <Words>2803</Words>
  <Characters>15979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Pushpa Dammarpal thapa (1701353)</dc:creator>
  <cp:keywords/>
  <dc:description/>
  <cp:lastModifiedBy>Pushpa Dammarpal thapa (1701353)</cp:lastModifiedBy>
  <cp:revision>7</cp:revision>
  <dcterms:created xsi:type="dcterms:W3CDTF">2020-05-15T11:48:00Z</dcterms:created>
  <dcterms:modified xsi:type="dcterms:W3CDTF">2020-05-27T13:42:00Z</dcterms:modified>
</cp:coreProperties>
</file>