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343F9" w14:textId="7183F1D8" w:rsidR="00BD72BB" w:rsidRDefault="00BD72BB" w:rsidP="00BD72BB">
      <w:pPr>
        <w:rPr>
          <w:sz w:val="32"/>
          <w:szCs w:val="32"/>
        </w:rPr>
      </w:pPr>
      <w:r>
        <w:rPr>
          <w:sz w:val="32"/>
          <w:szCs w:val="32"/>
        </w:rPr>
        <w:t xml:space="preserve">Task </w:t>
      </w:r>
      <w:r w:rsidR="005A2467">
        <w:rPr>
          <w:sz w:val="32"/>
          <w:szCs w:val="32"/>
        </w:rPr>
        <w:t>C</w:t>
      </w:r>
    </w:p>
    <w:p w14:paraId="4FF77DAD" w14:textId="3FC9AF9F" w:rsidR="00BD72BB" w:rsidRDefault="00BD72BB" w:rsidP="00BD72BB">
      <w:pPr>
        <w:rPr>
          <w:sz w:val="32"/>
          <w:szCs w:val="32"/>
        </w:rPr>
      </w:pPr>
      <w:r w:rsidRPr="00BD72BB">
        <w:rPr>
          <w:sz w:val="32"/>
          <w:szCs w:val="32"/>
        </w:rPr>
        <w:t>Project Management Plan for the Reopening of a Flooded Highway in the West Midlands within Four Weeks</w:t>
      </w:r>
    </w:p>
    <w:p w14:paraId="51CC51D3" w14:textId="77777777" w:rsidR="00FA3383" w:rsidRPr="00BD72BB" w:rsidRDefault="00FA3383" w:rsidP="00BD72BB">
      <w:pPr>
        <w:rPr>
          <w:sz w:val="32"/>
          <w:szCs w:val="32"/>
        </w:rPr>
      </w:pPr>
    </w:p>
    <w:p w14:paraId="649D317C" w14:textId="77777777" w:rsidR="00BD72BB" w:rsidRPr="00BD72BB" w:rsidRDefault="00BD72BB" w:rsidP="00BD72BB">
      <w:pPr>
        <w:rPr>
          <w:sz w:val="32"/>
          <w:szCs w:val="32"/>
        </w:rPr>
      </w:pPr>
      <w:r w:rsidRPr="00BD72BB">
        <w:rPr>
          <w:sz w:val="32"/>
          <w:szCs w:val="32"/>
        </w:rPr>
        <w:t>Introduction</w:t>
      </w:r>
    </w:p>
    <w:p w14:paraId="7D804181" w14:textId="38C83F38" w:rsidR="00BD72BB" w:rsidRDefault="00BD72BB" w:rsidP="00BD72BB">
      <w:pPr>
        <w:rPr>
          <w:sz w:val="32"/>
          <w:szCs w:val="32"/>
        </w:rPr>
      </w:pPr>
      <w:r w:rsidRPr="00BD72BB">
        <w:rPr>
          <w:sz w:val="32"/>
          <w:szCs w:val="32"/>
        </w:rPr>
        <w:t xml:space="preserve">The increasing frequency of extreme weather events has significantly impacted critical infrastructure systems, particularly transportation networks. Flooding remains one of the most disruptive environmental hazards in the United Kingdom, often leading to prolonged road closures, economic losses, and public safety concerns. The temporary closure of a major highway in the West Midlands due to flooding necessitates a structured and time-sensitive response to restore functionality </w:t>
      </w:r>
      <w:r>
        <w:rPr>
          <w:sz w:val="32"/>
          <w:szCs w:val="32"/>
        </w:rPr>
        <w:t xml:space="preserve">of the highway </w:t>
      </w:r>
      <w:r w:rsidRPr="00BD72BB">
        <w:rPr>
          <w:sz w:val="32"/>
          <w:szCs w:val="32"/>
        </w:rPr>
        <w:t>within a four-week timeframe. In recent years, climate change has intensified rainfall patterns, increasing the vulnerability of transport infrastructure to flooding and associated damage (Environment Agency, 2020).</w:t>
      </w:r>
    </w:p>
    <w:p w14:paraId="04E72352" w14:textId="77777777" w:rsidR="00BD72BB" w:rsidRPr="00BD72BB" w:rsidRDefault="00BD72BB" w:rsidP="00BD72BB">
      <w:pPr>
        <w:rPr>
          <w:sz w:val="32"/>
          <w:szCs w:val="32"/>
        </w:rPr>
      </w:pPr>
    </w:p>
    <w:p w14:paraId="3C5DDB70" w14:textId="5ED18319" w:rsidR="00BD72BB" w:rsidRPr="00BD72BB" w:rsidRDefault="00BD72BB" w:rsidP="00BD72BB">
      <w:pPr>
        <w:rPr>
          <w:sz w:val="32"/>
          <w:szCs w:val="32"/>
        </w:rPr>
      </w:pPr>
      <w:r w:rsidRPr="00BD72BB">
        <w:rPr>
          <w:sz w:val="32"/>
          <w:szCs w:val="32"/>
        </w:rPr>
        <w:t xml:space="preserve">Project management plays a </w:t>
      </w:r>
      <w:r>
        <w:rPr>
          <w:sz w:val="32"/>
          <w:szCs w:val="32"/>
        </w:rPr>
        <w:t>vital</w:t>
      </w:r>
      <w:r w:rsidRPr="00BD72BB">
        <w:rPr>
          <w:sz w:val="32"/>
          <w:szCs w:val="32"/>
        </w:rPr>
        <w:t xml:space="preserve"> role in coordinating such emergency infrastructure recovery efforts. The application of structured methodologies, such as those outlined in the Project Management Body of Knowledge (PMBOK) and PRINCE2 frameworks, enables effective planning, execution, and monitoring of complex projects under tight constraints. These approaches emphasise scope control, stakeholder engagement, risk management, and efficient resource utilisation (Project Management Institute, 2021). Additionally, structured frameworks support decision-making in high-pressure environments, ensuring </w:t>
      </w:r>
      <w:r w:rsidRPr="00BD72BB">
        <w:rPr>
          <w:sz w:val="32"/>
          <w:szCs w:val="32"/>
        </w:rPr>
        <w:lastRenderedPageBreak/>
        <w:t>that project objectives are achieved despite uncertainty (Turner, 2014).</w:t>
      </w:r>
    </w:p>
    <w:p w14:paraId="77B82EFA" w14:textId="77777777" w:rsidR="00BD72BB" w:rsidRDefault="00BD72BB" w:rsidP="00BD72BB">
      <w:pPr>
        <w:rPr>
          <w:sz w:val="32"/>
          <w:szCs w:val="32"/>
        </w:rPr>
      </w:pPr>
      <w:r w:rsidRPr="00BD72BB">
        <w:rPr>
          <w:sz w:val="32"/>
          <w:szCs w:val="32"/>
        </w:rPr>
        <w:t>This assignment presents a comprehensive project management plan designed to guide relevant stakeholders through the process of reopening the flooded highway. It incorporates key tools and techniques, including Work Breakdown Structures (WBS), Gantt charts, and risk analysis frameworks, to ensure that the project is delivered within the specified timeline while maintaining safety and quality standards. The integration of these tools enhances coordination, improves accountability, and supports continuous monitoring throughout the project lifecycle. Moreover, the structured approach adopted in this plan reflects best practices in infrastructure recovery and aligns with established project governance principles.</w:t>
      </w:r>
    </w:p>
    <w:p w14:paraId="491FE74E" w14:textId="77777777" w:rsidR="00BD72BB" w:rsidRPr="00BD72BB" w:rsidRDefault="00BD72BB" w:rsidP="00BD72BB">
      <w:pPr>
        <w:rPr>
          <w:sz w:val="32"/>
          <w:szCs w:val="32"/>
        </w:rPr>
      </w:pPr>
    </w:p>
    <w:p w14:paraId="6FEF1E1C" w14:textId="77777777" w:rsidR="00BD72BB" w:rsidRPr="00BD72BB" w:rsidRDefault="00BD72BB" w:rsidP="00BD72BB">
      <w:pPr>
        <w:rPr>
          <w:sz w:val="32"/>
          <w:szCs w:val="32"/>
        </w:rPr>
      </w:pPr>
      <w:r w:rsidRPr="00BD72BB">
        <w:rPr>
          <w:sz w:val="32"/>
          <w:szCs w:val="32"/>
        </w:rPr>
        <w:t>Project Description</w:t>
      </w:r>
    </w:p>
    <w:p w14:paraId="43630A96" w14:textId="67299590" w:rsidR="00BD72BB" w:rsidRPr="00BD72BB" w:rsidRDefault="00BD72BB" w:rsidP="00BD72BB">
      <w:pPr>
        <w:rPr>
          <w:sz w:val="32"/>
          <w:szCs w:val="32"/>
        </w:rPr>
      </w:pPr>
      <w:r w:rsidRPr="00BD72BB">
        <w:rPr>
          <w:sz w:val="32"/>
          <w:szCs w:val="32"/>
        </w:rPr>
        <w:t>Th</w:t>
      </w:r>
      <w:r>
        <w:rPr>
          <w:sz w:val="32"/>
          <w:szCs w:val="32"/>
        </w:rPr>
        <w:t>is</w:t>
      </w:r>
      <w:r w:rsidRPr="00BD72BB">
        <w:rPr>
          <w:sz w:val="32"/>
          <w:szCs w:val="32"/>
        </w:rPr>
        <w:t xml:space="preserve"> project focuses on the rehabilitation and reopening of a highway in the West Midlands that has been rendered inoperable due to severe flooding. The flooding has caused damage to the road surface, compromised drainage systems, and raised concerns regarding structural integrity. In addition to physical damage, flooding</w:t>
      </w:r>
      <w:r>
        <w:rPr>
          <w:sz w:val="32"/>
          <w:szCs w:val="32"/>
        </w:rPr>
        <w:t xml:space="preserve"> can</w:t>
      </w:r>
      <w:r w:rsidRPr="00BD72BB">
        <w:rPr>
          <w:sz w:val="32"/>
          <w:szCs w:val="32"/>
        </w:rPr>
        <w:t xml:space="preserve"> also weaken subgrade layers, </w:t>
      </w:r>
      <w:r w:rsidR="005A2467" w:rsidRPr="00BD72BB">
        <w:rPr>
          <w:sz w:val="32"/>
          <w:szCs w:val="32"/>
        </w:rPr>
        <w:t>increase</w:t>
      </w:r>
      <w:r w:rsidRPr="00BD72BB">
        <w:rPr>
          <w:sz w:val="32"/>
          <w:szCs w:val="32"/>
        </w:rPr>
        <w:t xml:space="preserve"> the risk of long-term deterioration if not properly </w:t>
      </w:r>
      <w:proofErr w:type="gramStart"/>
      <w:r w:rsidRPr="00BD72BB">
        <w:rPr>
          <w:sz w:val="32"/>
          <w:szCs w:val="32"/>
        </w:rPr>
        <w:t>addressed</w:t>
      </w:r>
      <w:proofErr w:type="gramEnd"/>
      <w:r w:rsidRPr="00BD72BB">
        <w:rPr>
          <w:sz w:val="32"/>
          <w:szCs w:val="32"/>
        </w:rPr>
        <w:t xml:space="preserve"> (Highways England, 2019).</w:t>
      </w:r>
    </w:p>
    <w:p w14:paraId="499A046B" w14:textId="77777777" w:rsidR="00BD72BB" w:rsidRPr="00BD72BB" w:rsidRDefault="00BD72BB" w:rsidP="00BD72BB">
      <w:pPr>
        <w:rPr>
          <w:sz w:val="32"/>
          <w:szCs w:val="32"/>
        </w:rPr>
      </w:pPr>
      <w:r w:rsidRPr="00BD72BB">
        <w:rPr>
          <w:sz w:val="32"/>
          <w:szCs w:val="32"/>
        </w:rPr>
        <w:t xml:space="preserve">The primary objective of the project is to restore the highway to full operational capacity within four weeks. This includes ensuring compliance with UK safety regulations, minimising disruption to road users, and implementing measures to mitigate future flooding risks. The key deliverables include the removal of </w:t>
      </w:r>
      <w:r w:rsidRPr="00BD72BB">
        <w:rPr>
          <w:sz w:val="32"/>
          <w:szCs w:val="32"/>
        </w:rPr>
        <w:lastRenderedPageBreak/>
        <w:t>floodwater and debris, repair of damaged infrastructure, restoration of drainage systems, and completion of safety inspections prior to reopening. Furthermore, the project aims to incorporate resilience measures to reduce vulnerability to future extreme weather events.</w:t>
      </w:r>
    </w:p>
    <w:p w14:paraId="34A8543D" w14:textId="77777777" w:rsidR="00BD72BB" w:rsidRDefault="00BD72BB" w:rsidP="00BD72BB">
      <w:pPr>
        <w:rPr>
          <w:sz w:val="32"/>
          <w:szCs w:val="32"/>
        </w:rPr>
      </w:pPr>
      <w:r w:rsidRPr="00BD72BB">
        <w:rPr>
          <w:sz w:val="32"/>
          <w:szCs w:val="32"/>
        </w:rPr>
        <w:t>The project is constrained by a strict timeline, limited financial resources, and potential uncertainties associated with weather conditions. Additionally, the availability of skilled labour and construction materials may influence the pace of execution. However, it is assumed that emergency funding will be made available and that contractors can be mobilised promptly. Time constraints in emergency infrastructure projects often require parallel task execution and rapid decision-making to ensure timely completion (Kerzner, 2022).</w:t>
      </w:r>
    </w:p>
    <w:p w14:paraId="499935C0" w14:textId="77777777" w:rsidR="00BD72BB" w:rsidRPr="00BD72BB" w:rsidRDefault="00BD72BB" w:rsidP="00BD72BB">
      <w:pPr>
        <w:rPr>
          <w:sz w:val="32"/>
          <w:szCs w:val="32"/>
        </w:rPr>
      </w:pPr>
    </w:p>
    <w:p w14:paraId="38B47A0F" w14:textId="77777777" w:rsidR="00BD72BB" w:rsidRPr="00BD72BB" w:rsidRDefault="00BD72BB" w:rsidP="00BD72BB">
      <w:pPr>
        <w:rPr>
          <w:sz w:val="32"/>
          <w:szCs w:val="32"/>
        </w:rPr>
      </w:pPr>
      <w:r w:rsidRPr="00BD72BB">
        <w:rPr>
          <w:sz w:val="32"/>
          <w:szCs w:val="32"/>
        </w:rPr>
        <w:t>Scope</w:t>
      </w:r>
    </w:p>
    <w:p w14:paraId="7EBB5960" w14:textId="77777777" w:rsidR="00BD72BB" w:rsidRPr="00BD72BB" w:rsidRDefault="00BD72BB" w:rsidP="00BD72BB">
      <w:pPr>
        <w:rPr>
          <w:sz w:val="32"/>
          <w:szCs w:val="32"/>
        </w:rPr>
      </w:pPr>
      <w:r w:rsidRPr="00BD72BB">
        <w:rPr>
          <w:sz w:val="32"/>
          <w:szCs w:val="32"/>
        </w:rPr>
        <w:t>Effective scope management is critical to ensuring that the project remains focused and achievable within the defined timeframe. The scope of this project includes all activities directly related to restoring the highway to a safe and operational state. Clearly defining scope boundaries helps prevent ambiguity and ensures that all stakeholders share a common understanding of project objectives (PMI, 2021).</w:t>
      </w:r>
    </w:p>
    <w:p w14:paraId="7460C676" w14:textId="77777777" w:rsidR="00BD72BB" w:rsidRPr="00BD72BB" w:rsidRDefault="00BD72BB" w:rsidP="00BD72BB">
      <w:pPr>
        <w:rPr>
          <w:sz w:val="32"/>
          <w:szCs w:val="32"/>
        </w:rPr>
      </w:pPr>
      <w:r w:rsidRPr="00BD72BB">
        <w:rPr>
          <w:sz w:val="32"/>
          <w:szCs w:val="32"/>
        </w:rPr>
        <w:t xml:space="preserve">The in-scope activities encompass floodwater removal, debris clearance, structural assessment, repair of road surfaces, restoration and enhancement of drainage systems, and implementation of flood mitigation measures. Furthermore, the project includes safety inspections, regulatory approvals, and traffic management arrangements required for reopening. These </w:t>
      </w:r>
      <w:r w:rsidRPr="00BD72BB">
        <w:rPr>
          <w:sz w:val="32"/>
          <w:szCs w:val="32"/>
        </w:rPr>
        <w:lastRenderedPageBreak/>
        <w:t>activities are essential to achieving immediate functionality and ensuring user safety.</w:t>
      </w:r>
    </w:p>
    <w:p w14:paraId="3FAA902F" w14:textId="3323BCED" w:rsidR="00BD72BB" w:rsidRPr="00BD72BB" w:rsidRDefault="00BD72BB" w:rsidP="00BD72BB">
      <w:pPr>
        <w:rPr>
          <w:sz w:val="32"/>
          <w:szCs w:val="32"/>
        </w:rPr>
      </w:pPr>
      <w:r w:rsidRPr="00BD72BB">
        <w:rPr>
          <w:sz w:val="32"/>
          <w:szCs w:val="32"/>
        </w:rPr>
        <w:t xml:space="preserve">Conversely, activities that fall outside the scope include long-term infrastructure redesign, expansion of the highway, and aesthetic enhancements that do not contribute to immediate functionality. </w:t>
      </w:r>
      <w:r w:rsidR="00866678">
        <w:rPr>
          <w:sz w:val="32"/>
          <w:szCs w:val="32"/>
        </w:rPr>
        <w:t>T</w:t>
      </w:r>
      <w:r w:rsidRPr="00BD72BB">
        <w:rPr>
          <w:sz w:val="32"/>
          <w:szCs w:val="32"/>
        </w:rPr>
        <w:t xml:space="preserve">hese elements </w:t>
      </w:r>
      <w:proofErr w:type="gramStart"/>
      <w:r w:rsidRPr="00BD72BB">
        <w:rPr>
          <w:sz w:val="32"/>
          <w:szCs w:val="32"/>
        </w:rPr>
        <w:t>is</w:t>
      </w:r>
      <w:proofErr w:type="gramEnd"/>
      <w:r w:rsidRPr="00BD72BB">
        <w:rPr>
          <w:sz w:val="32"/>
          <w:szCs w:val="32"/>
        </w:rPr>
        <w:t xml:space="preserve"> essential to prevent scope creep, which can lead to delays and cost overruns (Kerzner, 2022). Maintaining strict scope boundaries is particularly important in time-sensitive projects where deviations can significantly impact delivery timelines.</w:t>
      </w:r>
    </w:p>
    <w:p w14:paraId="0D6A2389" w14:textId="77777777" w:rsidR="00BD72BB" w:rsidRDefault="00BD72BB" w:rsidP="00BD72BB">
      <w:pPr>
        <w:rPr>
          <w:sz w:val="32"/>
          <w:szCs w:val="32"/>
        </w:rPr>
      </w:pPr>
      <w:r w:rsidRPr="00BD72BB">
        <w:rPr>
          <w:sz w:val="32"/>
          <w:szCs w:val="32"/>
        </w:rPr>
        <w:t>A formal change control process will be implemented to manage any proposed modifications to the scope. This ensures that all changes are evaluated, approved, and documented systematically (Project Management Institute, 2021). The use of change control boards and formal approval mechanisms further enhances accountability and prevents unauthorised alterations.</w:t>
      </w:r>
    </w:p>
    <w:p w14:paraId="73437232" w14:textId="77777777" w:rsidR="00866678" w:rsidRPr="00BD72BB" w:rsidRDefault="00866678" w:rsidP="00BD72BB">
      <w:pPr>
        <w:rPr>
          <w:sz w:val="32"/>
          <w:szCs w:val="32"/>
        </w:rPr>
      </w:pPr>
    </w:p>
    <w:p w14:paraId="3BE1E4AF" w14:textId="77777777" w:rsidR="00BD72BB" w:rsidRPr="00BD72BB" w:rsidRDefault="00BD72BB" w:rsidP="00BD72BB">
      <w:pPr>
        <w:rPr>
          <w:sz w:val="32"/>
          <w:szCs w:val="32"/>
        </w:rPr>
      </w:pPr>
      <w:r w:rsidRPr="00BD72BB">
        <w:rPr>
          <w:sz w:val="32"/>
          <w:szCs w:val="32"/>
        </w:rPr>
        <w:t>Work Breakdown Structure (WBS)</w:t>
      </w:r>
    </w:p>
    <w:p w14:paraId="640EE3F7" w14:textId="77777777" w:rsidR="00BD72BB" w:rsidRPr="00BD72BB" w:rsidRDefault="00BD72BB" w:rsidP="00BD72BB">
      <w:pPr>
        <w:rPr>
          <w:sz w:val="32"/>
          <w:szCs w:val="32"/>
        </w:rPr>
      </w:pPr>
      <w:r w:rsidRPr="00BD72BB">
        <w:rPr>
          <w:sz w:val="32"/>
          <w:szCs w:val="32"/>
        </w:rPr>
        <w:t>The Work Breakdown Structure (WBS) is a hierarchical decomposition of the project into smaller, manageable components. It serves as a foundational tool for planning, scheduling, and resource allocation. By breaking the project into discrete elements, the WBS facilitates better organisation and clarity (Meredith, Mantel and Shafer, 2020).</w:t>
      </w:r>
    </w:p>
    <w:p w14:paraId="2A4C6521" w14:textId="77777777" w:rsidR="00BD72BB" w:rsidRPr="00BD72BB" w:rsidRDefault="00BD72BB" w:rsidP="00BD72BB">
      <w:pPr>
        <w:rPr>
          <w:sz w:val="32"/>
          <w:szCs w:val="32"/>
        </w:rPr>
      </w:pPr>
      <w:r w:rsidRPr="00BD72BB">
        <w:rPr>
          <w:sz w:val="32"/>
          <w:szCs w:val="32"/>
        </w:rPr>
        <w:t xml:space="preserve">At the highest level, the project is divided into key phases: initiation, assessment, floodwater removal, infrastructure repair, flood mitigation, testing and inspection, and reopening. Each phase is further subdivided into specific tasks. For example, the </w:t>
      </w:r>
      <w:r w:rsidRPr="00BD72BB">
        <w:rPr>
          <w:sz w:val="32"/>
          <w:szCs w:val="32"/>
        </w:rPr>
        <w:lastRenderedPageBreak/>
        <w:t>assessment phase includes damage inspection, structural analysis, and risk evaluation, while the repair phase encompasses road resurfacing, structural reinforcement, and drainage system restoration.</w:t>
      </w:r>
    </w:p>
    <w:p w14:paraId="4FD07A21" w14:textId="77777777" w:rsidR="00BD72BB" w:rsidRDefault="00BD72BB" w:rsidP="00BD72BB">
      <w:pPr>
        <w:rPr>
          <w:sz w:val="32"/>
          <w:szCs w:val="32"/>
        </w:rPr>
      </w:pPr>
      <w:r w:rsidRPr="00BD72BB">
        <w:rPr>
          <w:sz w:val="32"/>
          <w:szCs w:val="32"/>
        </w:rPr>
        <w:t>The use of a WBS enhances clarity by defining task responsibilities and facilitating accurate cost and time estimation. It also supports effective monitoring and control by providing a structured framework for tracking progress (Meredith, Mantel and Shafer, 2020). By breaking down the project into discrete elements, the WBS reduces complexity and improves coordination among project teams. Additionally, it enables the identification of critical tasks that directly impact project timelines.</w:t>
      </w:r>
    </w:p>
    <w:p w14:paraId="5661E441" w14:textId="77777777" w:rsidR="00866678" w:rsidRPr="00BD72BB" w:rsidRDefault="00866678" w:rsidP="00BD72BB">
      <w:pPr>
        <w:rPr>
          <w:sz w:val="32"/>
          <w:szCs w:val="32"/>
        </w:rPr>
      </w:pPr>
    </w:p>
    <w:p w14:paraId="0BEA2759" w14:textId="77777777" w:rsidR="00BD72BB" w:rsidRPr="00BD72BB" w:rsidRDefault="00BD72BB" w:rsidP="00BD72BB">
      <w:pPr>
        <w:rPr>
          <w:sz w:val="32"/>
          <w:szCs w:val="32"/>
        </w:rPr>
      </w:pPr>
      <w:r w:rsidRPr="00BD72BB">
        <w:rPr>
          <w:sz w:val="32"/>
          <w:szCs w:val="32"/>
        </w:rPr>
        <w:t>Quad Chart</w:t>
      </w:r>
    </w:p>
    <w:p w14:paraId="30F42F44" w14:textId="77777777" w:rsidR="00BD72BB" w:rsidRPr="00BD72BB" w:rsidRDefault="00BD72BB" w:rsidP="00BD72BB">
      <w:pPr>
        <w:rPr>
          <w:sz w:val="32"/>
          <w:szCs w:val="32"/>
        </w:rPr>
      </w:pPr>
      <w:r w:rsidRPr="00BD72BB">
        <w:rPr>
          <w:sz w:val="32"/>
          <w:szCs w:val="32"/>
        </w:rPr>
        <w:t>The Quad Chart is a concise visual tool used to communicate essential project information to stakeholders. It is divided into four quadrants: objectives, schedule, risks, and resources. This tool is particularly useful in high-level decision-making environments where quick understanding is required (Kerzner, 2022).</w:t>
      </w:r>
    </w:p>
    <w:p w14:paraId="22C60471" w14:textId="77777777" w:rsidR="00BD72BB" w:rsidRPr="00BD72BB" w:rsidRDefault="00BD72BB" w:rsidP="00BD72BB">
      <w:pPr>
        <w:rPr>
          <w:sz w:val="32"/>
          <w:szCs w:val="32"/>
        </w:rPr>
      </w:pPr>
      <w:r w:rsidRPr="00BD72BB">
        <w:rPr>
          <w:sz w:val="32"/>
          <w:szCs w:val="32"/>
        </w:rPr>
        <w:t>The objectives quadrant outlines the primary goals of reopening the highway within four weeks, ensuring safety compliance, and minimising disruption. The schedule quadrant provides a high-level timeline, with the first week dedicated to assessment and water removal, followed by repair and mitigation activities in subsequent weeks, and concluding with testing and reopening in the final week.</w:t>
      </w:r>
    </w:p>
    <w:p w14:paraId="21A53A7F" w14:textId="77777777" w:rsidR="00BD72BB" w:rsidRPr="00BD72BB" w:rsidRDefault="00BD72BB" w:rsidP="00BD72BB">
      <w:pPr>
        <w:rPr>
          <w:sz w:val="32"/>
          <w:szCs w:val="32"/>
        </w:rPr>
      </w:pPr>
      <w:r w:rsidRPr="00BD72BB">
        <w:rPr>
          <w:sz w:val="32"/>
          <w:szCs w:val="32"/>
        </w:rPr>
        <w:lastRenderedPageBreak/>
        <w:t>The risks quadrant identifies key challenges, including adverse weather conditions, resource constraints, safety hazards, and budget limitations. The resources quadrant highlights the personnel, equipment, materials, and financial resources required for project execution. Clear visual representation of these elements improves stakeholder engagement and facilitates faster decision-making.</w:t>
      </w:r>
    </w:p>
    <w:p w14:paraId="5AC1CCA3" w14:textId="77777777" w:rsidR="00BD72BB" w:rsidRDefault="00BD72BB" w:rsidP="00BD72BB">
      <w:pPr>
        <w:rPr>
          <w:sz w:val="32"/>
          <w:szCs w:val="32"/>
        </w:rPr>
      </w:pPr>
      <w:r w:rsidRPr="00BD72BB">
        <w:rPr>
          <w:sz w:val="32"/>
          <w:szCs w:val="32"/>
        </w:rPr>
        <w:t>The Quad Chart is particularly useful for stakeholder communication, as it presents complex information in a simplified and accessible format (Kerzner, 2022). This facilitates informed decision-making and ensures alignment among stakeholders. It also supports transparency, which is essential in public infrastructure projects.</w:t>
      </w:r>
    </w:p>
    <w:p w14:paraId="03D2B173" w14:textId="77777777" w:rsidR="00866678" w:rsidRPr="00BD72BB" w:rsidRDefault="00866678" w:rsidP="00BD72BB">
      <w:pPr>
        <w:rPr>
          <w:sz w:val="32"/>
          <w:szCs w:val="32"/>
        </w:rPr>
      </w:pPr>
    </w:p>
    <w:p w14:paraId="57D47363" w14:textId="77777777" w:rsidR="00BD72BB" w:rsidRPr="00BD72BB" w:rsidRDefault="00BD72BB" w:rsidP="00BD72BB">
      <w:pPr>
        <w:rPr>
          <w:sz w:val="32"/>
          <w:szCs w:val="32"/>
        </w:rPr>
      </w:pPr>
      <w:r w:rsidRPr="00BD72BB">
        <w:rPr>
          <w:sz w:val="32"/>
          <w:szCs w:val="32"/>
        </w:rPr>
        <w:t>Gantt Chart</w:t>
      </w:r>
    </w:p>
    <w:p w14:paraId="0C5B8591" w14:textId="77777777" w:rsidR="00BD72BB" w:rsidRPr="00BD72BB" w:rsidRDefault="00BD72BB" w:rsidP="00BD72BB">
      <w:pPr>
        <w:rPr>
          <w:sz w:val="32"/>
          <w:szCs w:val="32"/>
        </w:rPr>
      </w:pPr>
      <w:r w:rsidRPr="00BD72BB">
        <w:rPr>
          <w:sz w:val="32"/>
          <w:szCs w:val="32"/>
        </w:rPr>
        <w:t>The Gantt chart is a widely used project management tool that provides a visual representation of the project schedule. It illustrates the sequence and duration of tasks, as well as their interdependencies. This tool is essential for time management and scheduling (Lock, 2020).</w:t>
      </w:r>
    </w:p>
    <w:p w14:paraId="2E1FD508" w14:textId="77777777" w:rsidR="00BD72BB" w:rsidRPr="00BD72BB" w:rsidRDefault="00BD72BB" w:rsidP="00BD72BB">
      <w:pPr>
        <w:rPr>
          <w:sz w:val="32"/>
          <w:szCs w:val="32"/>
        </w:rPr>
      </w:pPr>
      <w:r w:rsidRPr="00BD72BB">
        <w:rPr>
          <w:sz w:val="32"/>
          <w:szCs w:val="32"/>
        </w:rPr>
        <w:t>In this project, the Gantt chart is structured over a four-week period. The initial week focuses on project initiation, site assessment, and floodwater removal. The second week is dedicated to infrastructure repairs, including road resurfacing and drainage restoration. The third week involves the implementation of flood mitigation measures, while the final week is allocated to testing, inspection, and reopening.</w:t>
      </w:r>
    </w:p>
    <w:p w14:paraId="163C6714" w14:textId="77777777" w:rsidR="00BD72BB" w:rsidRDefault="00BD72BB" w:rsidP="00BD72BB">
      <w:pPr>
        <w:rPr>
          <w:sz w:val="32"/>
          <w:szCs w:val="32"/>
        </w:rPr>
      </w:pPr>
      <w:r w:rsidRPr="00BD72BB">
        <w:rPr>
          <w:sz w:val="32"/>
          <w:szCs w:val="32"/>
        </w:rPr>
        <w:lastRenderedPageBreak/>
        <w:t>The Gantt chart enables project managers to monitor progress and identify potential delays. It also facilitates coordination among different teams by clearly outlining task timelines and dependencies. As noted by Lock (2020), Gantt charts are essential for ensuring that projects remain on schedule and that resources are utilised efficiently. Furthermore, they support critical path analysis, allowing project managers to prioritise tasks that directly impact completion time.</w:t>
      </w:r>
    </w:p>
    <w:p w14:paraId="041CC92F" w14:textId="77777777" w:rsidR="00866678" w:rsidRPr="00BD72BB" w:rsidRDefault="00866678" w:rsidP="00BD72BB">
      <w:pPr>
        <w:rPr>
          <w:sz w:val="32"/>
          <w:szCs w:val="32"/>
        </w:rPr>
      </w:pPr>
    </w:p>
    <w:p w14:paraId="264B3592" w14:textId="77777777" w:rsidR="00BD72BB" w:rsidRPr="00BD72BB" w:rsidRDefault="00BD72BB" w:rsidP="00BD72BB">
      <w:pPr>
        <w:rPr>
          <w:sz w:val="32"/>
          <w:szCs w:val="32"/>
        </w:rPr>
      </w:pPr>
      <w:r w:rsidRPr="00BD72BB">
        <w:rPr>
          <w:sz w:val="32"/>
          <w:szCs w:val="32"/>
        </w:rPr>
        <w:t>Stakeholders’ Involvement</w:t>
      </w:r>
    </w:p>
    <w:p w14:paraId="2E52EA92" w14:textId="77777777" w:rsidR="00BD72BB" w:rsidRPr="00BD72BB" w:rsidRDefault="00BD72BB" w:rsidP="00BD72BB">
      <w:pPr>
        <w:rPr>
          <w:sz w:val="32"/>
          <w:szCs w:val="32"/>
        </w:rPr>
      </w:pPr>
      <w:r w:rsidRPr="00BD72BB">
        <w:rPr>
          <w:sz w:val="32"/>
          <w:szCs w:val="32"/>
        </w:rPr>
        <w:t>Stakeholder engagement is a critical component of project success. Stakeholders in this project include local government authorities, national highways agencies, contractors, emergency services, environmental regulators, and local communities. Each stakeholder group has distinct interests and levels of influence that must be carefully managed.</w:t>
      </w:r>
    </w:p>
    <w:p w14:paraId="3DFDB649" w14:textId="77777777" w:rsidR="00BD72BB" w:rsidRPr="00BD72BB" w:rsidRDefault="00BD72BB" w:rsidP="00BD72BB">
      <w:pPr>
        <w:rPr>
          <w:sz w:val="32"/>
          <w:szCs w:val="32"/>
        </w:rPr>
      </w:pPr>
      <w:r w:rsidRPr="00BD72BB">
        <w:rPr>
          <w:sz w:val="32"/>
          <w:szCs w:val="32"/>
        </w:rPr>
        <w:t>Effective stakeholder management involves identifying stakeholder interests, assessing their influence, and developing appropriate engagement strategies. Regular communication is essential to ensure transparency and build trust. This may include progress reports, meetings, and public announcements. Digital communication tools can also enhance stakeholder engagement by providing real-time updates.</w:t>
      </w:r>
    </w:p>
    <w:p w14:paraId="4946E0CA" w14:textId="77777777" w:rsidR="00BD72BB" w:rsidRPr="00BD72BB" w:rsidRDefault="00BD72BB" w:rsidP="00BD72BB">
      <w:pPr>
        <w:rPr>
          <w:sz w:val="32"/>
          <w:szCs w:val="32"/>
        </w:rPr>
      </w:pPr>
      <w:r w:rsidRPr="00BD72BB">
        <w:rPr>
          <w:sz w:val="32"/>
          <w:szCs w:val="32"/>
        </w:rPr>
        <w:t>Collaboration among stakeholders is particularly important in infrastructure projects, where multiple parties must work together to achieve common objectives. Engaging local communities is also crucial, as it helps address concerns related to traffic disruptions and environmental impacts.</w:t>
      </w:r>
    </w:p>
    <w:p w14:paraId="3F2A9028" w14:textId="77777777" w:rsidR="00BD72BB" w:rsidRDefault="00BD72BB" w:rsidP="00BD72BB">
      <w:pPr>
        <w:rPr>
          <w:sz w:val="32"/>
          <w:szCs w:val="32"/>
        </w:rPr>
      </w:pPr>
      <w:r w:rsidRPr="00BD72BB">
        <w:rPr>
          <w:sz w:val="32"/>
          <w:szCs w:val="32"/>
        </w:rPr>
        <w:lastRenderedPageBreak/>
        <w:t>According to Freeman (2010), stakeholder engagement enhances project outcomes by fostering cooperation and reducing resistance. Therefore, a structured communication plan will be implemented to ensure that all stakeholders are adequately informed and involved throughout the project lifecycle. This approach reduces conflict and improves overall project efficiency.</w:t>
      </w:r>
    </w:p>
    <w:p w14:paraId="51360D42" w14:textId="77777777" w:rsidR="00866678" w:rsidRPr="00BD72BB" w:rsidRDefault="00866678" w:rsidP="00BD72BB">
      <w:pPr>
        <w:rPr>
          <w:sz w:val="32"/>
          <w:szCs w:val="32"/>
        </w:rPr>
      </w:pPr>
    </w:p>
    <w:p w14:paraId="5EE92226" w14:textId="77777777" w:rsidR="00BD72BB" w:rsidRPr="00BD72BB" w:rsidRDefault="00BD72BB" w:rsidP="00BD72BB">
      <w:pPr>
        <w:rPr>
          <w:sz w:val="32"/>
          <w:szCs w:val="32"/>
        </w:rPr>
      </w:pPr>
      <w:r w:rsidRPr="00BD72BB">
        <w:rPr>
          <w:sz w:val="32"/>
          <w:szCs w:val="32"/>
        </w:rPr>
        <w:t>Allocation of Resources</w:t>
      </w:r>
    </w:p>
    <w:p w14:paraId="30D000EB" w14:textId="77777777" w:rsidR="00BD72BB" w:rsidRPr="00BD72BB" w:rsidRDefault="00BD72BB" w:rsidP="00BD72BB">
      <w:pPr>
        <w:rPr>
          <w:sz w:val="32"/>
          <w:szCs w:val="32"/>
        </w:rPr>
      </w:pPr>
      <w:r w:rsidRPr="00BD72BB">
        <w:rPr>
          <w:sz w:val="32"/>
          <w:szCs w:val="32"/>
        </w:rPr>
        <w:t>Resource allocation is a key determinant of project success, particularly in time-constrained scenarios. The project requires a combination of human, material, equipment, and financial resources. Efficient allocation ensures optimal utilisation and prevents delays.</w:t>
      </w:r>
    </w:p>
    <w:p w14:paraId="36C00D8A" w14:textId="77777777" w:rsidR="00BD72BB" w:rsidRPr="00BD72BB" w:rsidRDefault="00BD72BB" w:rsidP="00BD72BB">
      <w:pPr>
        <w:rPr>
          <w:sz w:val="32"/>
          <w:szCs w:val="32"/>
        </w:rPr>
      </w:pPr>
      <w:r w:rsidRPr="00BD72BB">
        <w:rPr>
          <w:sz w:val="32"/>
          <w:szCs w:val="32"/>
        </w:rPr>
        <w:t>Human resources include project managers, civil engineers, construction workers, and safety inspectors. Material resources consist of construction materials such as asphalt, concrete, and drainage components. Equipment requirements include water pumps, excavators, and transport vehicles. Proper scheduling of these resources is essential to avoid bottlenecks.</w:t>
      </w:r>
    </w:p>
    <w:p w14:paraId="00D43CA1" w14:textId="77777777" w:rsidR="00BD72BB" w:rsidRPr="00BD72BB" w:rsidRDefault="00BD72BB" w:rsidP="00BD72BB">
      <w:pPr>
        <w:rPr>
          <w:sz w:val="32"/>
          <w:szCs w:val="32"/>
        </w:rPr>
      </w:pPr>
      <w:r w:rsidRPr="00BD72BB">
        <w:rPr>
          <w:sz w:val="32"/>
          <w:szCs w:val="32"/>
        </w:rPr>
        <w:t>Financial resources must be carefully managed to ensure that the project remains within budget. Techniques such as Earned Value Management (EVM) can be used to monitor cost performance and identify variances (Project Management Institute, 2021). Budget control mechanisms are essential in preventing overspending and ensuring financial accountability.</w:t>
      </w:r>
    </w:p>
    <w:p w14:paraId="6926A9A1" w14:textId="77777777" w:rsidR="00BD72BB" w:rsidRDefault="00BD72BB" w:rsidP="00BD72BB">
      <w:pPr>
        <w:rPr>
          <w:sz w:val="32"/>
          <w:szCs w:val="32"/>
        </w:rPr>
      </w:pPr>
      <w:r w:rsidRPr="00BD72BB">
        <w:rPr>
          <w:sz w:val="32"/>
          <w:szCs w:val="32"/>
        </w:rPr>
        <w:t xml:space="preserve">Efficient resource allocation ensures that tasks are completed on time and that the project achieves its objectives without </w:t>
      </w:r>
      <w:r w:rsidRPr="00BD72BB">
        <w:rPr>
          <w:sz w:val="32"/>
          <w:szCs w:val="32"/>
        </w:rPr>
        <w:lastRenderedPageBreak/>
        <w:t>unnecessary expenditure. It also enables flexibility in responding to unforeseen challenges. Resource levelling and optimisation techniques can further enhance efficiency (Meredith et al., 2020).</w:t>
      </w:r>
    </w:p>
    <w:p w14:paraId="229F5BA1" w14:textId="568AFB64" w:rsidR="00375500" w:rsidRPr="00BD72BB" w:rsidRDefault="00375500" w:rsidP="00BD72BB">
      <w:pPr>
        <w:rPr>
          <w:sz w:val="32"/>
          <w:szCs w:val="32"/>
        </w:rPr>
      </w:pPr>
      <w:r>
        <w:rPr>
          <w:sz w:val="32"/>
          <w:szCs w:val="32"/>
        </w:rPr>
        <w:t xml:space="preserve"> </w:t>
      </w:r>
    </w:p>
    <w:p w14:paraId="0B4667B9" w14:textId="77777777" w:rsidR="00BD72BB" w:rsidRPr="00BD72BB" w:rsidRDefault="00BD72BB" w:rsidP="00BD72BB">
      <w:pPr>
        <w:rPr>
          <w:sz w:val="32"/>
          <w:szCs w:val="32"/>
        </w:rPr>
      </w:pPr>
      <w:r w:rsidRPr="00BD72BB">
        <w:rPr>
          <w:sz w:val="32"/>
          <w:szCs w:val="32"/>
        </w:rPr>
        <w:t>Risk Analysis</w:t>
      </w:r>
    </w:p>
    <w:p w14:paraId="2705E82B" w14:textId="77777777" w:rsidR="00BD72BB" w:rsidRPr="00BD72BB" w:rsidRDefault="00BD72BB" w:rsidP="00BD72BB">
      <w:pPr>
        <w:rPr>
          <w:sz w:val="32"/>
          <w:szCs w:val="32"/>
        </w:rPr>
      </w:pPr>
      <w:r w:rsidRPr="00BD72BB">
        <w:rPr>
          <w:sz w:val="32"/>
          <w:szCs w:val="32"/>
        </w:rPr>
        <w:t>Risk management is an integral part of project planning, particularly in projects involving environmental uncertainties. The primary risks associated with this project include adverse weather conditions, equipment failure, labour shortages, and safety incidents. Identifying these risks early allows for proactive mitigation strategies.</w:t>
      </w:r>
    </w:p>
    <w:p w14:paraId="28A889CC" w14:textId="77777777" w:rsidR="00BD72BB" w:rsidRPr="00BD72BB" w:rsidRDefault="00BD72BB" w:rsidP="00BD72BB">
      <w:pPr>
        <w:rPr>
          <w:sz w:val="32"/>
          <w:szCs w:val="32"/>
        </w:rPr>
      </w:pPr>
      <w:r w:rsidRPr="00BD72BB">
        <w:rPr>
          <w:sz w:val="32"/>
          <w:szCs w:val="32"/>
        </w:rPr>
        <w:t>A risk assessment matrix is used to evaluate the likelihood and impact of each risk. For example, weather-related delays are considered high-risk due to their potential to disrupt the project schedule. Mitigation strategies include contingency planning and flexible scheduling. The use of predictive tools can further enhance risk assessment accuracy.</w:t>
      </w:r>
    </w:p>
    <w:p w14:paraId="64BB1838" w14:textId="77777777" w:rsidR="00BD72BB" w:rsidRPr="00BD72BB" w:rsidRDefault="00BD72BB" w:rsidP="00BD72BB">
      <w:pPr>
        <w:rPr>
          <w:sz w:val="32"/>
          <w:szCs w:val="32"/>
        </w:rPr>
      </w:pPr>
      <w:r w:rsidRPr="00BD72BB">
        <w:rPr>
          <w:sz w:val="32"/>
          <w:szCs w:val="32"/>
        </w:rPr>
        <w:t>Other risks, such as resource shortages, can be mitigated by securing backup suppliers and maintaining adequate inventory levels. Safety risks are addressed through strict adherence to health and safety regulations and the implementation of appropriate training programmes. Regular safety audits are also essential.</w:t>
      </w:r>
    </w:p>
    <w:p w14:paraId="789D16A0" w14:textId="77777777" w:rsidR="00BD72BB" w:rsidRDefault="00BD72BB" w:rsidP="00BD72BB">
      <w:pPr>
        <w:rPr>
          <w:sz w:val="32"/>
          <w:szCs w:val="32"/>
        </w:rPr>
      </w:pPr>
      <w:r w:rsidRPr="00BD72BB">
        <w:rPr>
          <w:sz w:val="32"/>
          <w:szCs w:val="32"/>
        </w:rPr>
        <w:t xml:space="preserve">Risk response strategies may include avoidance, mitigation, transfer, or acceptance, depending on the nature of the risk (Hillson, 2017). By proactively managing risks, the project team can minimise disruptions and ensure continuity. Continuous </w:t>
      </w:r>
      <w:r w:rsidRPr="00BD72BB">
        <w:rPr>
          <w:sz w:val="32"/>
          <w:szCs w:val="32"/>
        </w:rPr>
        <w:lastRenderedPageBreak/>
        <w:t>monitoring and review of risks throughout the project lifecycle is also essential for effective management.</w:t>
      </w:r>
    </w:p>
    <w:p w14:paraId="1C3B3DA5" w14:textId="77777777" w:rsidR="00375500" w:rsidRPr="00BD72BB" w:rsidRDefault="00375500" w:rsidP="00BD72BB">
      <w:pPr>
        <w:rPr>
          <w:sz w:val="32"/>
          <w:szCs w:val="32"/>
        </w:rPr>
      </w:pPr>
    </w:p>
    <w:p w14:paraId="3D79E2C0" w14:textId="77777777" w:rsidR="00BD72BB" w:rsidRPr="00BD72BB" w:rsidRDefault="00BD72BB" w:rsidP="00BD72BB">
      <w:pPr>
        <w:rPr>
          <w:sz w:val="32"/>
          <w:szCs w:val="32"/>
        </w:rPr>
      </w:pPr>
      <w:r w:rsidRPr="00BD72BB">
        <w:rPr>
          <w:sz w:val="32"/>
          <w:szCs w:val="32"/>
        </w:rPr>
        <w:t>Conclusion</w:t>
      </w:r>
    </w:p>
    <w:p w14:paraId="07FCA583" w14:textId="77777777" w:rsidR="00BD72BB" w:rsidRPr="00BD72BB" w:rsidRDefault="00BD72BB" w:rsidP="00BD72BB">
      <w:pPr>
        <w:rPr>
          <w:sz w:val="32"/>
          <w:szCs w:val="32"/>
        </w:rPr>
      </w:pPr>
      <w:r w:rsidRPr="00BD72BB">
        <w:rPr>
          <w:sz w:val="32"/>
          <w:szCs w:val="32"/>
        </w:rPr>
        <w:t>The successful reopening of the flooded highway in the West Midlands within a four-week period requires a well-structured and disciplined project management approach. This assignment has demonstrated how established methodologies and tools, including WBS, Gantt charts, Quad Charts, and risk analysis frameworks, can be applied to achieve project objectives.</w:t>
      </w:r>
    </w:p>
    <w:p w14:paraId="02664A31" w14:textId="6ACBE9EE" w:rsidR="00BD72BB" w:rsidRPr="00BD72BB" w:rsidRDefault="00BD72BB" w:rsidP="00BD72BB">
      <w:pPr>
        <w:rPr>
          <w:sz w:val="32"/>
          <w:szCs w:val="32"/>
        </w:rPr>
      </w:pPr>
      <w:r w:rsidRPr="00BD72BB">
        <w:rPr>
          <w:sz w:val="32"/>
          <w:szCs w:val="32"/>
        </w:rPr>
        <w:t xml:space="preserve">Effective stakeholder engagement, efficient resource allocation, and proactive risk management are essential components of the project’s success. By adhering to these principles, the project team can ensure that the highway is restored safely, efficiently, and within the </w:t>
      </w:r>
      <w:r w:rsidR="00FA3383">
        <w:rPr>
          <w:rFonts w:ascii="Nirmala UI" w:hAnsi="Nirmala UI" w:cs="Nirmala UI"/>
          <w:sz w:val="32"/>
          <w:szCs w:val="32"/>
        </w:rPr>
        <w:t>planned</w:t>
      </w:r>
      <w:r w:rsidRPr="00BD72BB">
        <w:rPr>
          <w:sz w:val="32"/>
          <w:szCs w:val="32"/>
        </w:rPr>
        <w:t xml:space="preserve"> timeframe. Strong leadership and coordination are also critical in ensuring successful project delivery.</w:t>
      </w:r>
    </w:p>
    <w:p w14:paraId="2938E4BD" w14:textId="77777777" w:rsidR="00BD72BB" w:rsidRPr="00BD72BB" w:rsidRDefault="00BD72BB" w:rsidP="00BD72BB">
      <w:pPr>
        <w:rPr>
          <w:sz w:val="32"/>
          <w:szCs w:val="32"/>
        </w:rPr>
      </w:pPr>
      <w:r w:rsidRPr="00BD72BB">
        <w:rPr>
          <w:sz w:val="32"/>
          <w:szCs w:val="32"/>
        </w:rPr>
        <w:t>Furthermore, the integration of flood mitigation measures enhances the long-term resilience of the infrastructure, reducing the likelihood of future disruptions. This highlights the importance of combining immediate recovery efforts with strategic planning in infrastructure management. Ultimately, the application of structured project management practices ensures not only timely delivery but also sustainable and resilient infrastructure outcomes. In conclusion, such an approach demonstrates the value of integrating theoretical frameworks with practical implementation in addressing real-world infrastructure challenges.</w:t>
      </w:r>
    </w:p>
    <w:p w14:paraId="58B0D2DC" w14:textId="77777777" w:rsidR="00BD72BB" w:rsidRPr="00BD72BB" w:rsidRDefault="00BD72BB">
      <w:pPr>
        <w:rPr>
          <w:sz w:val="32"/>
          <w:szCs w:val="32"/>
        </w:rPr>
      </w:pPr>
    </w:p>
    <w:sectPr w:rsidR="00BD72BB" w:rsidRPr="00BD72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irmala UI">
    <w:panose1 w:val="020B0502040204020203"/>
    <w:charset w:val="00"/>
    <w:family w:val="swiss"/>
    <w:pitch w:val="variable"/>
    <w:sig w:usb0="80FF8023" w:usb1="0200004A" w:usb2="000002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2BB"/>
    <w:rsid w:val="00375500"/>
    <w:rsid w:val="005A2467"/>
    <w:rsid w:val="00866678"/>
    <w:rsid w:val="00BD72BB"/>
    <w:rsid w:val="00E20FFF"/>
    <w:rsid w:val="00FA3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A67AE"/>
  <w15:chartTrackingRefBased/>
  <w15:docId w15:val="{FA515ACA-D996-49B5-B592-0830BE2FE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2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72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72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2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2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2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2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2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2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2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72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72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72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72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72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2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2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2BB"/>
    <w:rPr>
      <w:rFonts w:eastAsiaTheme="majorEastAsia" w:cstheme="majorBidi"/>
      <w:color w:val="272727" w:themeColor="text1" w:themeTint="D8"/>
    </w:rPr>
  </w:style>
  <w:style w:type="paragraph" w:styleId="Title">
    <w:name w:val="Title"/>
    <w:basedOn w:val="Normal"/>
    <w:next w:val="Normal"/>
    <w:link w:val="TitleChar"/>
    <w:uiPriority w:val="10"/>
    <w:qFormat/>
    <w:rsid w:val="00BD72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2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2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2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2BB"/>
    <w:pPr>
      <w:spacing w:before="160"/>
      <w:jc w:val="center"/>
    </w:pPr>
    <w:rPr>
      <w:i/>
      <w:iCs/>
      <w:color w:val="404040" w:themeColor="text1" w:themeTint="BF"/>
    </w:rPr>
  </w:style>
  <w:style w:type="character" w:customStyle="1" w:styleId="QuoteChar">
    <w:name w:val="Quote Char"/>
    <w:basedOn w:val="DefaultParagraphFont"/>
    <w:link w:val="Quote"/>
    <w:uiPriority w:val="29"/>
    <w:rsid w:val="00BD72BB"/>
    <w:rPr>
      <w:i/>
      <w:iCs/>
      <w:color w:val="404040" w:themeColor="text1" w:themeTint="BF"/>
    </w:rPr>
  </w:style>
  <w:style w:type="paragraph" w:styleId="ListParagraph">
    <w:name w:val="List Paragraph"/>
    <w:basedOn w:val="Normal"/>
    <w:uiPriority w:val="34"/>
    <w:qFormat/>
    <w:rsid w:val="00BD72BB"/>
    <w:pPr>
      <w:ind w:left="720"/>
      <w:contextualSpacing/>
    </w:pPr>
  </w:style>
  <w:style w:type="character" w:styleId="IntenseEmphasis">
    <w:name w:val="Intense Emphasis"/>
    <w:basedOn w:val="DefaultParagraphFont"/>
    <w:uiPriority w:val="21"/>
    <w:qFormat/>
    <w:rsid w:val="00BD72BB"/>
    <w:rPr>
      <w:i/>
      <w:iCs/>
      <w:color w:val="0F4761" w:themeColor="accent1" w:themeShade="BF"/>
    </w:rPr>
  </w:style>
  <w:style w:type="paragraph" w:styleId="IntenseQuote">
    <w:name w:val="Intense Quote"/>
    <w:basedOn w:val="Normal"/>
    <w:next w:val="Normal"/>
    <w:link w:val="IntenseQuoteChar"/>
    <w:uiPriority w:val="30"/>
    <w:qFormat/>
    <w:rsid w:val="00BD72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2BB"/>
    <w:rPr>
      <w:i/>
      <w:iCs/>
      <w:color w:val="0F4761" w:themeColor="accent1" w:themeShade="BF"/>
    </w:rPr>
  </w:style>
  <w:style w:type="character" w:styleId="IntenseReference">
    <w:name w:val="Intense Reference"/>
    <w:basedOn w:val="DefaultParagraphFont"/>
    <w:uiPriority w:val="32"/>
    <w:qFormat/>
    <w:rsid w:val="00BD72B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2234</Words>
  <Characters>12738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3</cp:revision>
  <dcterms:created xsi:type="dcterms:W3CDTF">2026-03-29T17:19:00Z</dcterms:created>
  <dcterms:modified xsi:type="dcterms:W3CDTF">2026-03-29T17:55:00Z</dcterms:modified>
</cp:coreProperties>
</file>