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380600130"/>
        <w:docPartObj>
          <w:docPartGallery w:val="Cover Pages"/>
          <w:docPartUnique/>
        </w:docPartObj>
      </w:sdtPr>
      <w:sdtEndPr>
        <w:rPr>
          <w:rFonts w:ascii="Times New Roman" w:hAnsi="Times New Roman" w:cs="Times New Roman"/>
        </w:rPr>
      </w:sdtEndPr>
      <w:sdtContent>
        <w:p w14:paraId="0D06F42A" w14:textId="24C7A817" w:rsidR="00977286" w:rsidRDefault="00977286">
          <w:pPr>
            <w:rPr>
              <w:rFonts w:ascii="Times New Roman" w:hAnsi="Times New Roman" w:cs="Times New Roman"/>
            </w:rPr>
          </w:pPr>
          <w:r>
            <w:rPr>
              <w:noProof/>
            </w:rPr>
            <mc:AlternateContent>
              <mc:Choice Requires="wps">
                <w:drawing>
                  <wp:anchor distT="0" distB="0" distL="114300" distR="114300" simplePos="0" relativeHeight="251662336" behindDoc="0" locked="0" layoutInCell="1" allowOverlap="1" wp14:anchorId="66D494F9" wp14:editId="0464008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5D85D2" w14:textId="77777777" w:rsidR="00977286" w:rsidRPr="00977286" w:rsidRDefault="00977286" w:rsidP="00977286">
                                <w:pPr>
                                  <w:pStyle w:val="NoSpacing"/>
                                  <w:jc w:val="right"/>
                                  <w:rPr>
                                    <w:caps/>
                                    <w:color w:val="0A1D30" w:themeColor="text2" w:themeShade="BF"/>
                                    <w:sz w:val="24"/>
                                    <w:szCs w:val="24"/>
                                    <w:lang w:val="en-GB"/>
                                  </w:rPr>
                                </w:pPr>
                                <w:r w:rsidRPr="00977286">
                                  <w:rPr>
                                    <w:caps/>
                                    <w:color w:val="0A1D30" w:themeColor="text2" w:themeShade="BF"/>
                                    <w:sz w:val="24"/>
                                    <w:szCs w:val="24"/>
                                    <w:lang w:val="en-GB"/>
                                  </w:rPr>
                                  <w:t>17 November 2024</w:t>
                                </w:r>
                              </w:p>
                              <w:p w14:paraId="2ADE5DA9" w14:textId="30474637" w:rsidR="00977286" w:rsidRDefault="00977286">
                                <w:pPr>
                                  <w:pStyle w:val="NoSpacing"/>
                                  <w:jc w:val="right"/>
                                  <w:rPr>
                                    <w:caps/>
                                    <w:color w:val="0A1D30" w:themeColor="text2" w:themeShade="BF"/>
                                    <w:sz w:val="40"/>
                                    <w:szCs w:val="4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66D494F9"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p w14:paraId="395D85D2" w14:textId="77777777" w:rsidR="00977286" w:rsidRPr="00977286" w:rsidRDefault="00977286" w:rsidP="00977286">
                          <w:pPr>
                            <w:pStyle w:val="NoSpacing"/>
                            <w:jc w:val="right"/>
                            <w:rPr>
                              <w:caps/>
                              <w:color w:val="0A1D30" w:themeColor="text2" w:themeShade="BF"/>
                              <w:sz w:val="24"/>
                              <w:szCs w:val="24"/>
                              <w:lang w:val="en-GB"/>
                            </w:rPr>
                          </w:pPr>
                          <w:r w:rsidRPr="00977286">
                            <w:rPr>
                              <w:caps/>
                              <w:color w:val="0A1D30" w:themeColor="text2" w:themeShade="BF"/>
                              <w:sz w:val="24"/>
                              <w:szCs w:val="24"/>
                              <w:lang w:val="en-GB"/>
                            </w:rPr>
                            <w:t>17 November 2024</w:t>
                          </w:r>
                        </w:p>
                        <w:p w14:paraId="2ADE5DA9" w14:textId="30474637" w:rsidR="00977286" w:rsidRDefault="00977286">
                          <w:pPr>
                            <w:pStyle w:val="NoSpacing"/>
                            <w:jc w:val="right"/>
                            <w:rPr>
                              <w:caps/>
                              <w:color w:val="0A1D30" w:themeColor="text2" w:themeShade="BF"/>
                              <w:sz w:val="40"/>
                              <w:szCs w:val="40"/>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B742BDC" wp14:editId="02C345FB">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573E8059" w14:textId="0DE7CEFA" w:rsidR="00977286" w:rsidRDefault="00977286">
                                    <w:pPr>
                                      <w:pStyle w:val="NoSpacing"/>
                                      <w:jc w:val="right"/>
                                      <w:rPr>
                                        <w:caps/>
                                        <w:color w:val="262626" w:themeColor="text1" w:themeTint="D9"/>
                                        <w:sz w:val="28"/>
                                        <w:szCs w:val="28"/>
                                      </w:rPr>
                                    </w:pPr>
                                    <w:r>
                                      <w:rPr>
                                        <w:caps/>
                                        <w:color w:val="262626" w:themeColor="text1" w:themeTint="D9"/>
                                        <w:sz w:val="28"/>
                                        <w:szCs w:val="28"/>
                                      </w:rPr>
                                      <w:t>Gareth Jenkins</w:t>
                                    </w:r>
                                  </w:p>
                                </w:sdtContent>
                              </w:sdt>
                              <w:p w14:paraId="13CEC9F3" w14:textId="49EFCB40" w:rsidR="00977286" w:rsidRDefault="00977286">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Student number 99091195</w:t>
                                    </w:r>
                                  </w:sdtContent>
                                </w:sdt>
                              </w:p>
                              <w:p w14:paraId="7F262D2A" w14:textId="51791BA8" w:rsidR="00977286" w:rsidRDefault="00977286">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0B742BDC"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573E8059" w14:textId="0DE7CEFA" w:rsidR="00977286" w:rsidRDefault="00977286">
                              <w:pPr>
                                <w:pStyle w:val="NoSpacing"/>
                                <w:jc w:val="right"/>
                                <w:rPr>
                                  <w:caps/>
                                  <w:color w:val="262626" w:themeColor="text1" w:themeTint="D9"/>
                                  <w:sz w:val="28"/>
                                  <w:szCs w:val="28"/>
                                </w:rPr>
                              </w:pPr>
                              <w:r>
                                <w:rPr>
                                  <w:caps/>
                                  <w:color w:val="262626" w:themeColor="text1" w:themeTint="D9"/>
                                  <w:sz w:val="28"/>
                                  <w:szCs w:val="28"/>
                                </w:rPr>
                                <w:t>Gareth Jenkins</w:t>
                              </w:r>
                            </w:p>
                          </w:sdtContent>
                        </w:sdt>
                        <w:p w14:paraId="13CEC9F3" w14:textId="49EFCB40" w:rsidR="00977286" w:rsidRDefault="00977286">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Student number 99091195</w:t>
                              </w:r>
                            </w:sdtContent>
                          </w:sdt>
                        </w:p>
                        <w:p w14:paraId="7F262D2A" w14:textId="51791BA8" w:rsidR="00977286" w:rsidRDefault="00977286">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860645C" wp14:editId="44F6DD6A">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A8D249" w14:textId="5B2551FF" w:rsidR="00977286" w:rsidRDefault="00977286">
                                <w:pPr>
                                  <w:pStyle w:val="NoSpacing"/>
                                  <w:jc w:val="right"/>
                                  <w:rPr>
                                    <w:caps/>
                                    <w:color w:val="0A1D30" w:themeColor="text2" w:themeShade="BF"/>
                                    <w:sz w:val="52"/>
                                    <w:szCs w:val="52"/>
                                  </w:rPr>
                                </w:pPr>
                                <w:sdt>
                                  <w:sdtPr>
                                    <w:rPr>
                                      <w:caps/>
                                      <w:color w:val="0A1D30" w:themeColor="text2" w:themeShade="BF"/>
                                      <w:sz w:val="36"/>
                                      <w:szCs w:val="3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977286">
                                      <w:rPr>
                                        <w:caps/>
                                        <w:color w:val="0A1D30" w:themeColor="text2" w:themeShade="BF"/>
                                        <w:sz w:val="36"/>
                                        <w:szCs w:val="36"/>
                                      </w:rPr>
                                      <w:t>Illustr</w:t>
                                    </w:r>
                                    <w:r>
                                      <w:rPr>
                                        <w:caps/>
                                        <w:color w:val="0A1D30" w:themeColor="text2" w:themeShade="BF"/>
                                        <w:sz w:val="36"/>
                                        <w:szCs w:val="36"/>
                                      </w:rPr>
                                      <w:t>a</w:t>
                                    </w:r>
                                    <w:r w:rsidRPr="00977286">
                                      <w:rPr>
                                        <w:caps/>
                                        <w:color w:val="0A1D30" w:themeColor="text2" w:themeShade="BF"/>
                                        <w:sz w:val="36"/>
                                        <w:szCs w:val="36"/>
                                      </w:rPr>
                                      <w:t>ted Glossary for an undergr</w:t>
                                    </w:r>
                                    <w:r>
                                      <w:rPr>
                                        <w:caps/>
                                        <w:color w:val="0A1D30" w:themeColor="text2" w:themeShade="BF"/>
                                        <w:sz w:val="36"/>
                                        <w:szCs w:val="36"/>
                                      </w:rPr>
                                      <w:t>a</w:t>
                                    </w:r>
                                    <w:r w:rsidRPr="00977286">
                                      <w:rPr>
                                        <w:caps/>
                                        <w:color w:val="0A1D30" w:themeColor="text2" w:themeShade="BF"/>
                                        <w:sz w:val="36"/>
                                        <w:szCs w:val="36"/>
                                      </w:rPr>
                                      <w:t>duate textbook on material culture studies</w:t>
                                    </w:r>
                                    <w:r>
                                      <w:rPr>
                                        <w:caps/>
                                        <w:color w:val="0A1D30" w:themeColor="text2" w:themeShade="BF"/>
                                        <w:sz w:val="36"/>
                                        <w:szCs w:val="36"/>
                                      </w:rPr>
                                      <w:t>, Materiality and the new materialisms.</w:t>
                                    </w:r>
                                  </w:sdtContent>
                                </w:sdt>
                              </w:p>
                              <w:sdt>
                                <w:sdtPr>
                                  <w:rPr>
                                    <w:smallCaps/>
                                    <w:color w:val="0E2841" w:themeColor="text2"/>
                                    <w:sz w:val="28"/>
                                    <w:szCs w:val="28"/>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18981D81" w14:textId="706CDD27" w:rsidR="00977286" w:rsidRDefault="00977286">
                                    <w:pPr>
                                      <w:pStyle w:val="NoSpacing"/>
                                      <w:jc w:val="right"/>
                                      <w:rPr>
                                        <w:smallCaps/>
                                        <w:color w:val="0E2841" w:themeColor="text2"/>
                                        <w:sz w:val="36"/>
                                        <w:szCs w:val="36"/>
                                      </w:rPr>
                                    </w:pPr>
                                    <w:r>
                                      <w:rPr>
                                        <w:smallCaps/>
                                        <w:color w:val="0E2841" w:themeColor="text2"/>
                                        <w:sz w:val="28"/>
                                        <w:szCs w:val="28"/>
                                      </w:rPr>
                                      <w:t>Thinking with things. hpan5013.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1860645C"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65A8D249" w14:textId="5B2551FF" w:rsidR="00977286" w:rsidRDefault="00977286">
                          <w:pPr>
                            <w:pStyle w:val="NoSpacing"/>
                            <w:jc w:val="right"/>
                            <w:rPr>
                              <w:caps/>
                              <w:color w:val="0A1D30" w:themeColor="text2" w:themeShade="BF"/>
                              <w:sz w:val="52"/>
                              <w:szCs w:val="52"/>
                            </w:rPr>
                          </w:pPr>
                          <w:sdt>
                            <w:sdtPr>
                              <w:rPr>
                                <w:caps/>
                                <w:color w:val="0A1D30" w:themeColor="text2" w:themeShade="BF"/>
                                <w:sz w:val="36"/>
                                <w:szCs w:val="3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977286">
                                <w:rPr>
                                  <w:caps/>
                                  <w:color w:val="0A1D30" w:themeColor="text2" w:themeShade="BF"/>
                                  <w:sz w:val="36"/>
                                  <w:szCs w:val="36"/>
                                </w:rPr>
                                <w:t>Illustr</w:t>
                              </w:r>
                              <w:r>
                                <w:rPr>
                                  <w:caps/>
                                  <w:color w:val="0A1D30" w:themeColor="text2" w:themeShade="BF"/>
                                  <w:sz w:val="36"/>
                                  <w:szCs w:val="36"/>
                                </w:rPr>
                                <w:t>a</w:t>
                              </w:r>
                              <w:r w:rsidRPr="00977286">
                                <w:rPr>
                                  <w:caps/>
                                  <w:color w:val="0A1D30" w:themeColor="text2" w:themeShade="BF"/>
                                  <w:sz w:val="36"/>
                                  <w:szCs w:val="36"/>
                                </w:rPr>
                                <w:t>ted Glossary for an undergr</w:t>
                              </w:r>
                              <w:r>
                                <w:rPr>
                                  <w:caps/>
                                  <w:color w:val="0A1D30" w:themeColor="text2" w:themeShade="BF"/>
                                  <w:sz w:val="36"/>
                                  <w:szCs w:val="36"/>
                                </w:rPr>
                                <w:t>a</w:t>
                              </w:r>
                              <w:r w:rsidRPr="00977286">
                                <w:rPr>
                                  <w:caps/>
                                  <w:color w:val="0A1D30" w:themeColor="text2" w:themeShade="BF"/>
                                  <w:sz w:val="36"/>
                                  <w:szCs w:val="36"/>
                                </w:rPr>
                                <w:t>duate textbook on material culture studies</w:t>
                              </w:r>
                              <w:r>
                                <w:rPr>
                                  <w:caps/>
                                  <w:color w:val="0A1D30" w:themeColor="text2" w:themeShade="BF"/>
                                  <w:sz w:val="36"/>
                                  <w:szCs w:val="36"/>
                                </w:rPr>
                                <w:t>, Materiality and the new materialisms.</w:t>
                              </w:r>
                            </w:sdtContent>
                          </w:sdt>
                        </w:p>
                        <w:sdt>
                          <w:sdtPr>
                            <w:rPr>
                              <w:smallCaps/>
                              <w:color w:val="0E2841" w:themeColor="text2"/>
                              <w:sz w:val="28"/>
                              <w:szCs w:val="28"/>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18981D81" w14:textId="706CDD27" w:rsidR="00977286" w:rsidRDefault="00977286">
                              <w:pPr>
                                <w:pStyle w:val="NoSpacing"/>
                                <w:jc w:val="right"/>
                                <w:rPr>
                                  <w:smallCaps/>
                                  <w:color w:val="0E2841" w:themeColor="text2"/>
                                  <w:sz w:val="36"/>
                                  <w:szCs w:val="36"/>
                                </w:rPr>
                              </w:pPr>
                              <w:r>
                                <w:rPr>
                                  <w:smallCaps/>
                                  <w:color w:val="0E2841" w:themeColor="text2"/>
                                  <w:sz w:val="28"/>
                                  <w:szCs w:val="28"/>
                                </w:rPr>
                                <w:t>Thinking with things. hpan5013.</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4D98FAA2" wp14:editId="00D3EB80">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5B5D2EDB"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97132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156082 [3204]" stroked="f" strokeweight="1pt">
                      <o:lock v:ext="edit" aspectratio="t"/>
                    </v:rect>
                    <w10:wrap anchorx="page" anchory="page"/>
                  </v:group>
                </w:pict>
              </mc:Fallback>
            </mc:AlternateContent>
          </w:r>
          <w:r>
            <w:rPr>
              <w:rFonts w:ascii="Times New Roman" w:hAnsi="Times New Roman" w:cs="Times New Roman"/>
            </w:rPr>
            <w:br w:type="page"/>
          </w:r>
        </w:p>
      </w:sdtContent>
    </w:sdt>
    <w:p w14:paraId="612F4E7E" w14:textId="7FA23638" w:rsidR="001D7D4E" w:rsidRPr="00C033A6" w:rsidRDefault="00093D5A">
      <w:pPr>
        <w:rPr>
          <w:rFonts w:ascii="Times New Roman" w:hAnsi="Times New Roman" w:cs="Times New Roman"/>
          <w:b/>
          <w:bCs/>
          <w:sz w:val="28"/>
          <w:szCs w:val="28"/>
        </w:rPr>
      </w:pPr>
      <w:r w:rsidRPr="00C033A6">
        <w:rPr>
          <w:rFonts w:ascii="Times New Roman" w:hAnsi="Times New Roman" w:cs="Times New Roman"/>
          <w:b/>
          <w:bCs/>
          <w:sz w:val="28"/>
          <w:szCs w:val="28"/>
        </w:rPr>
        <w:lastRenderedPageBreak/>
        <w:t>Glossary.</w:t>
      </w:r>
    </w:p>
    <w:p w14:paraId="2F840382" w14:textId="77777777" w:rsidR="00093D5A" w:rsidRDefault="00093D5A">
      <w:pPr>
        <w:rPr>
          <w:rFonts w:ascii="Times New Roman" w:hAnsi="Times New Roman" w:cs="Times New Roman"/>
        </w:rPr>
      </w:pPr>
    </w:p>
    <w:p w14:paraId="48B699E5" w14:textId="643FB36C" w:rsidR="00323C15" w:rsidRDefault="00577EC4" w:rsidP="00323C15">
      <w:pPr>
        <w:rPr>
          <w:rFonts w:ascii="Times New Roman" w:hAnsi="Times New Roman" w:cs="Times New Roman"/>
          <w:sz w:val="24"/>
          <w:szCs w:val="24"/>
        </w:rPr>
      </w:pPr>
      <w:r w:rsidRPr="00323C15">
        <w:rPr>
          <w:rFonts w:ascii="Times New Roman" w:hAnsi="Times New Roman" w:cs="Times New Roman"/>
          <w:b/>
          <w:bCs/>
          <w:sz w:val="24"/>
          <w:szCs w:val="24"/>
        </w:rPr>
        <w:t>Actor Network Theory (ANT)</w:t>
      </w:r>
      <w:r w:rsidRPr="00323C15">
        <w:rPr>
          <w:rFonts w:ascii="Times New Roman" w:hAnsi="Times New Roman" w:cs="Times New Roman"/>
          <w:sz w:val="24"/>
          <w:szCs w:val="24"/>
        </w:rPr>
        <w:t xml:space="preserve"> </w:t>
      </w:r>
      <w:r w:rsidR="00D55D84" w:rsidRPr="00323C15">
        <w:rPr>
          <w:rFonts w:ascii="Times New Roman" w:hAnsi="Times New Roman" w:cs="Times New Roman"/>
          <w:sz w:val="24"/>
          <w:szCs w:val="24"/>
        </w:rPr>
        <w:t>– is a social theory created in the 1980’s by</w:t>
      </w:r>
      <w:r w:rsidR="00323C15">
        <w:rPr>
          <w:rFonts w:ascii="Times New Roman" w:hAnsi="Times New Roman" w:cs="Times New Roman"/>
          <w:sz w:val="24"/>
          <w:szCs w:val="24"/>
        </w:rPr>
        <w:t xml:space="preserve"> the Frenchman </w:t>
      </w:r>
      <w:r w:rsidR="00D55D84" w:rsidRPr="00323C15">
        <w:rPr>
          <w:rFonts w:ascii="Times New Roman" w:hAnsi="Times New Roman" w:cs="Times New Roman"/>
          <w:sz w:val="24"/>
          <w:szCs w:val="24"/>
        </w:rPr>
        <w:t xml:space="preserve"> Bruno Latour in which everything in the social and natural world</w:t>
      </w:r>
      <w:r w:rsidR="00323C15" w:rsidRPr="00323C15">
        <w:rPr>
          <w:rFonts w:ascii="Times New Roman" w:hAnsi="Times New Roman" w:cs="Times New Roman"/>
          <w:sz w:val="24"/>
          <w:szCs w:val="24"/>
        </w:rPr>
        <w:t>, both human and non-human,</w:t>
      </w:r>
      <w:r w:rsidR="00D55D84" w:rsidRPr="00323C15">
        <w:rPr>
          <w:rFonts w:ascii="Times New Roman" w:hAnsi="Times New Roman" w:cs="Times New Roman"/>
          <w:sz w:val="24"/>
          <w:szCs w:val="24"/>
        </w:rPr>
        <w:t xml:space="preserve"> live in continually changing networks of relationships.</w:t>
      </w:r>
      <w:r w:rsidR="00323C15" w:rsidRPr="00323C15">
        <w:rPr>
          <w:rFonts w:ascii="Times New Roman" w:hAnsi="Times New Roman" w:cs="Times New Roman"/>
          <w:sz w:val="24"/>
          <w:szCs w:val="24"/>
        </w:rPr>
        <w:t xml:space="preserve"> Specific networks shape the properties of these entities, and they are essentially changeable</w:t>
      </w:r>
      <w:r w:rsidR="001C054C">
        <w:rPr>
          <w:rFonts w:ascii="Times New Roman" w:hAnsi="Times New Roman" w:cs="Times New Roman"/>
          <w:sz w:val="24"/>
          <w:szCs w:val="24"/>
        </w:rPr>
        <w:t>. ANT questions</w:t>
      </w:r>
      <w:r w:rsidR="001C054C" w:rsidRPr="001C054C">
        <w:rPr>
          <w:rFonts w:ascii="Times New Roman" w:hAnsi="Times New Roman" w:cs="Times New Roman"/>
          <w:sz w:val="24"/>
          <w:szCs w:val="24"/>
        </w:rPr>
        <w:t xml:space="preserve"> many established methodologies by considering nonhuman actors as equal to humans</w:t>
      </w:r>
      <w:r w:rsidR="001C054C">
        <w:rPr>
          <w:rFonts w:ascii="Times New Roman" w:hAnsi="Times New Roman" w:cs="Times New Roman"/>
          <w:sz w:val="24"/>
          <w:szCs w:val="24"/>
        </w:rPr>
        <w:t xml:space="preserve"> </w:t>
      </w:r>
      <w:r w:rsidR="00323C15" w:rsidRPr="00323C15">
        <w:rPr>
          <w:rFonts w:ascii="Times New Roman" w:hAnsi="Times New Roman" w:cs="Times New Roman"/>
          <w:sz w:val="24"/>
          <w:szCs w:val="24"/>
        </w:rPr>
        <w:t>(Chapman, 2023</w:t>
      </w:r>
      <w:r w:rsidR="00E56BA8">
        <w:rPr>
          <w:rFonts w:ascii="Times New Roman" w:hAnsi="Times New Roman" w:cs="Times New Roman"/>
          <w:sz w:val="24"/>
          <w:szCs w:val="24"/>
        </w:rPr>
        <w:t>, pp.101-131</w:t>
      </w:r>
      <w:r w:rsidR="00323C15" w:rsidRPr="00323C15">
        <w:rPr>
          <w:rFonts w:ascii="Times New Roman" w:hAnsi="Times New Roman" w:cs="Times New Roman"/>
          <w:sz w:val="24"/>
          <w:szCs w:val="24"/>
        </w:rPr>
        <w:t>).</w:t>
      </w:r>
      <w:r w:rsidR="00A42E6B">
        <w:rPr>
          <w:rFonts w:ascii="Times New Roman" w:hAnsi="Times New Roman" w:cs="Times New Roman"/>
          <w:sz w:val="24"/>
          <w:szCs w:val="24"/>
        </w:rPr>
        <w:t xml:space="preserve"> </w:t>
      </w:r>
      <w:r w:rsidR="00A42E6B" w:rsidRPr="00A42E6B">
        <w:rPr>
          <w:rFonts w:ascii="Times New Roman" w:hAnsi="Times New Roman" w:cs="Times New Roman"/>
          <w:sz w:val="24"/>
          <w:szCs w:val="24"/>
        </w:rPr>
        <w:t xml:space="preserve">All </w:t>
      </w:r>
      <w:r w:rsidR="00A42E6B">
        <w:rPr>
          <w:rFonts w:ascii="Times New Roman" w:hAnsi="Times New Roman" w:cs="Times New Roman"/>
          <w:sz w:val="24"/>
          <w:szCs w:val="24"/>
        </w:rPr>
        <w:t>worldly existence from living organisms t</w:t>
      </w:r>
      <w:r w:rsidR="00A42E6B" w:rsidRPr="00A42E6B">
        <w:rPr>
          <w:rFonts w:ascii="Times New Roman" w:hAnsi="Times New Roman" w:cs="Times New Roman"/>
          <w:sz w:val="24"/>
          <w:szCs w:val="24"/>
        </w:rPr>
        <w:t>o</w:t>
      </w:r>
      <w:r w:rsidR="00A42E6B">
        <w:rPr>
          <w:rFonts w:ascii="Times New Roman" w:hAnsi="Times New Roman" w:cs="Times New Roman"/>
          <w:sz w:val="24"/>
          <w:szCs w:val="24"/>
        </w:rPr>
        <w:t xml:space="preserve"> nanoparticles</w:t>
      </w:r>
      <w:r w:rsidR="00A42E6B" w:rsidRPr="00A42E6B">
        <w:rPr>
          <w:rFonts w:ascii="Times New Roman" w:hAnsi="Times New Roman" w:cs="Times New Roman"/>
          <w:sz w:val="24"/>
          <w:szCs w:val="24"/>
        </w:rPr>
        <w:t xml:space="preserve"> and </w:t>
      </w:r>
      <w:r w:rsidR="00A42E6B">
        <w:rPr>
          <w:rFonts w:ascii="Times New Roman" w:hAnsi="Times New Roman" w:cs="Times New Roman"/>
          <w:sz w:val="24"/>
          <w:szCs w:val="24"/>
        </w:rPr>
        <w:t>other non-living entities</w:t>
      </w:r>
      <w:r w:rsidR="00A42E6B" w:rsidRPr="00A42E6B">
        <w:rPr>
          <w:rFonts w:ascii="Times New Roman" w:hAnsi="Times New Roman" w:cs="Times New Roman"/>
          <w:sz w:val="24"/>
          <w:szCs w:val="24"/>
        </w:rPr>
        <w:t xml:space="preserve"> are formed and reformed in dynamic webs of </w:t>
      </w:r>
      <w:r w:rsidR="00A42E6B">
        <w:rPr>
          <w:rFonts w:ascii="Times New Roman" w:hAnsi="Times New Roman" w:cs="Times New Roman"/>
          <w:sz w:val="24"/>
          <w:szCs w:val="24"/>
        </w:rPr>
        <w:t>meandering</w:t>
      </w:r>
      <w:r w:rsidR="00A42E6B" w:rsidRPr="00A42E6B">
        <w:rPr>
          <w:rFonts w:ascii="Times New Roman" w:hAnsi="Times New Roman" w:cs="Times New Roman"/>
          <w:sz w:val="24"/>
          <w:szCs w:val="24"/>
        </w:rPr>
        <w:t xml:space="preserve"> material </w:t>
      </w:r>
      <w:r w:rsidR="00A42E6B">
        <w:rPr>
          <w:rFonts w:ascii="Times New Roman" w:hAnsi="Times New Roman" w:cs="Times New Roman"/>
          <w:sz w:val="24"/>
          <w:szCs w:val="24"/>
        </w:rPr>
        <w:t>interrelations.</w:t>
      </w:r>
      <w:r w:rsidR="00A42E6B" w:rsidRPr="00A42E6B">
        <w:rPr>
          <w:rFonts w:ascii="Lato" w:hAnsi="Lato"/>
          <w:color w:val="2B2B2B"/>
          <w:shd w:val="clear" w:color="auto" w:fill="FFFFFF"/>
        </w:rPr>
        <w:t xml:space="preserve"> </w:t>
      </w:r>
      <w:r w:rsidR="00A42E6B" w:rsidRPr="00A42E6B">
        <w:rPr>
          <w:rFonts w:ascii="Times New Roman" w:hAnsi="Times New Roman" w:cs="Times New Roman"/>
          <w:sz w:val="24"/>
          <w:szCs w:val="24"/>
        </w:rPr>
        <w:t xml:space="preserve">Latour </w:t>
      </w:r>
      <w:r w:rsidR="00A42E6B">
        <w:rPr>
          <w:rFonts w:ascii="Times New Roman" w:hAnsi="Times New Roman" w:cs="Times New Roman"/>
          <w:sz w:val="24"/>
          <w:szCs w:val="24"/>
        </w:rPr>
        <w:t xml:space="preserve">claimed </w:t>
      </w:r>
      <w:r w:rsidR="00A42E6B" w:rsidRPr="00A42E6B">
        <w:rPr>
          <w:rFonts w:ascii="Times New Roman" w:hAnsi="Times New Roman" w:cs="Times New Roman"/>
          <w:sz w:val="24"/>
          <w:szCs w:val="24"/>
        </w:rPr>
        <w:t>that “actant-</w:t>
      </w:r>
      <w:r w:rsidR="003512E6" w:rsidRPr="00A42E6B">
        <w:rPr>
          <w:rFonts w:ascii="Times New Roman" w:hAnsi="Times New Roman" w:cs="Times New Roman"/>
          <w:sz w:val="24"/>
          <w:szCs w:val="24"/>
        </w:rPr>
        <w:t>rhizome</w:t>
      </w:r>
      <w:r w:rsidR="00A42E6B" w:rsidRPr="00A42E6B">
        <w:rPr>
          <w:rFonts w:ascii="Times New Roman" w:hAnsi="Times New Roman" w:cs="Times New Roman"/>
          <w:sz w:val="24"/>
          <w:szCs w:val="24"/>
        </w:rPr>
        <w:t xml:space="preserve"> ontology” would be a more appropriate term</w:t>
      </w:r>
      <w:r w:rsidR="00A42E6B">
        <w:rPr>
          <w:rFonts w:ascii="Times New Roman" w:hAnsi="Times New Roman" w:cs="Times New Roman"/>
          <w:sz w:val="24"/>
          <w:szCs w:val="24"/>
        </w:rPr>
        <w:t>, but this has been c</w:t>
      </w:r>
      <w:r w:rsidR="003512E6">
        <w:rPr>
          <w:rFonts w:ascii="Times New Roman" w:hAnsi="Times New Roman" w:cs="Times New Roman"/>
          <w:sz w:val="24"/>
          <w:szCs w:val="24"/>
        </w:rPr>
        <w:t>hallenged</w:t>
      </w:r>
      <w:r w:rsidR="00A42E6B">
        <w:rPr>
          <w:rFonts w:ascii="Times New Roman" w:hAnsi="Times New Roman" w:cs="Times New Roman"/>
          <w:sz w:val="24"/>
          <w:szCs w:val="24"/>
        </w:rPr>
        <w:t xml:space="preserve"> (Blok, &amp; Farias &amp; Roberts, 2020, p. xx).</w:t>
      </w:r>
    </w:p>
    <w:p w14:paraId="3A9F2538" w14:textId="77777777" w:rsidR="00E56BA8" w:rsidRPr="00323C15" w:rsidRDefault="00E56BA8" w:rsidP="00323C15">
      <w:pPr>
        <w:rPr>
          <w:rFonts w:ascii="Times New Roman" w:hAnsi="Times New Roman" w:cs="Times New Roman"/>
          <w:sz w:val="24"/>
          <w:szCs w:val="24"/>
        </w:rPr>
      </w:pPr>
    </w:p>
    <w:p w14:paraId="3C747038" w14:textId="47B22DA2" w:rsidR="00D55D84" w:rsidRPr="00D55D84" w:rsidRDefault="001C054C" w:rsidP="00D55D84">
      <w:pPr>
        <w:rPr>
          <w:rFonts w:ascii="Times New Roman" w:hAnsi="Times New Roman" w:cs="Times New Roman"/>
        </w:rPr>
      </w:pPr>
      <w:r w:rsidRPr="001C054C">
        <w:rPr>
          <w:rFonts w:ascii="Times New Roman" w:hAnsi="Times New Roman" w:cs="Times New Roman"/>
          <w:noProof/>
        </w:rPr>
        <w:drawing>
          <wp:inline distT="0" distB="0" distL="0" distR="0" wp14:anchorId="06F525D3" wp14:editId="6E60AD52">
            <wp:extent cx="6074620" cy="4946650"/>
            <wp:effectExtent l="0" t="0" r="2540" b="6350"/>
            <wp:docPr id="852542772" name="Picture 1" descr="Lloyd, John Uri &amp; Curtis Gates Lloyd [1884] Plate XXIII. A fresh rhizome of Cimicifuga racemosa. In Drugs and Medicines of North America. Cincinnati: Lloyd &amp; Lloy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loyd, John Uri &amp; Curtis Gates Lloyd [1884] Plate XXIII. A fresh rhizome of Cimicifuga racemosa. In Drugs and Medicines of North America. Cincinnati: Lloyd &amp; Lloy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84830" cy="4954964"/>
                    </a:xfrm>
                    <a:prstGeom prst="rect">
                      <a:avLst/>
                    </a:prstGeom>
                    <a:noFill/>
                    <a:ln>
                      <a:noFill/>
                    </a:ln>
                  </pic:spPr>
                </pic:pic>
              </a:graphicData>
            </a:graphic>
          </wp:inline>
        </w:drawing>
      </w:r>
    </w:p>
    <w:p w14:paraId="4D666847" w14:textId="6DA4BF37" w:rsidR="00577EC4" w:rsidRPr="00DF2B1E" w:rsidRDefault="003A64DD" w:rsidP="001C054C">
      <w:pPr>
        <w:jc w:val="center"/>
        <w:rPr>
          <w:rFonts w:ascii="Times New Roman" w:hAnsi="Times New Roman" w:cs="Times New Roman"/>
          <w:i/>
          <w:iCs/>
          <w:sz w:val="24"/>
          <w:szCs w:val="24"/>
        </w:rPr>
      </w:pPr>
      <w:r w:rsidRPr="00DF2B1E">
        <w:rPr>
          <w:rFonts w:ascii="Times New Roman" w:hAnsi="Times New Roman" w:cs="Times New Roman"/>
          <w:sz w:val="24"/>
          <w:szCs w:val="24"/>
        </w:rPr>
        <w:t xml:space="preserve">A </w:t>
      </w:r>
      <w:r w:rsidR="003512E6">
        <w:rPr>
          <w:rFonts w:ascii="Times New Roman" w:hAnsi="Times New Roman" w:cs="Times New Roman"/>
          <w:sz w:val="24"/>
          <w:szCs w:val="24"/>
        </w:rPr>
        <w:t xml:space="preserve">rhizome </w:t>
      </w:r>
      <w:r w:rsidRPr="00DF2B1E">
        <w:rPr>
          <w:rFonts w:ascii="Times New Roman" w:hAnsi="Times New Roman" w:cs="Times New Roman"/>
          <w:sz w:val="24"/>
          <w:szCs w:val="24"/>
        </w:rPr>
        <w:t>network of relationships</w:t>
      </w:r>
      <w:r w:rsidRPr="00DF2B1E">
        <w:rPr>
          <w:rFonts w:ascii="Times New Roman" w:hAnsi="Times New Roman" w:cs="Times New Roman"/>
          <w:i/>
          <w:iCs/>
          <w:sz w:val="24"/>
          <w:szCs w:val="24"/>
        </w:rPr>
        <w:t xml:space="preserve"> </w:t>
      </w:r>
      <w:r w:rsidR="001C054C" w:rsidRPr="00DF2B1E">
        <w:rPr>
          <w:rFonts w:ascii="Times New Roman" w:hAnsi="Times New Roman" w:cs="Times New Roman"/>
          <w:i/>
          <w:iCs/>
          <w:sz w:val="24"/>
          <w:szCs w:val="24"/>
        </w:rPr>
        <w:t>(</w:t>
      </w:r>
      <w:r w:rsidR="003512E6">
        <w:rPr>
          <w:rFonts w:ascii="Times New Roman" w:hAnsi="Times New Roman" w:cs="Times New Roman"/>
          <w:i/>
          <w:iCs/>
          <w:sz w:val="24"/>
          <w:szCs w:val="24"/>
        </w:rPr>
        <w:t>Taken from</w:t>
      </w:r>
      <w:r w:rsidR="003512E6" w:rsidRPr="003512E6">
        <w:rPr>
          <w:rFonts w:ascii="Lato" w:hAnsi="Lato"/>
          <w:i/>
          <w:iCs/>
          <w:color w:val="767676"/>
          <w:sz w:val="18"/>
          <w:szCs w:val="18"/>
          <w:shd w:val="clear" w:color="auto" w:fill="FFFFFF"/>
        </w:rPr>
        <w:t xml:space="preserve"> </w:t>
      </w:r>
      <w:r w:rsidR="003512E6" w:rsidRPr="003512E6">
        <w:rPr>
          <w:rFonts w:ascii="Times New Roman" w:hAnsi="Times New Roman" w:cs="Times New Roman"/>
          <w:i/>
          <w:iCs/>
          <w:sz w:val="24"/>
          <w:szCs w:val="24"/>
        </w:rPr>
        <w:t>Lloyd, John Uri &amp; Curtis Gates Lloyd [1884] Plate XXIII. A fresh rhizome of Cimicifuga racemosa. In Drugs and Medicines of North America. Cincinnati: Lloyd &amp; Lloyd</w:t>
      </w:r>
      <w:r w:rsidR="001C054C" w:rsidRPr="00DF2B1E">
        <w:rPr>
          <w:rFonts w:ascii="Times New Roman" w:hAnsi="Times New Roman" w:cs="Times New Roman"/>
          <w:i/>
          <w:iCs/>
          <w:sz w:val="24"/>
          <w:szCs w:val="24"/>
        </w:rPr>
        <w:t>).</w:t>
      </w:r>
    </w:p>
    <w:p w14:paraId="6DB88073" w14:textId="77777777" w:rsidR="00577EC4" w:rsidRPr="001C054C" w:rsidRDefault="00577EC4" w:rsidP="001C054C">
      <w:pPr>
        <w:jc w:val="center"/>
        <w:rPr>
          <w:rFonts w:ascii="Times New Roman" w:hAnsi="Times New Roman" w:cs="Times New Roman"/>
          <w:sz w:val="18"/>
          <w:szCs w:val="18"/>
        </w:rPr>
      </w:pPr>
    </w:p>
    <w:p w14:paraId="6CBE4200" w14:textId="77777777" w:rsidR="001C054C" w:rsidRDefault="001C054C" w:rsidP="00E804CE">
      <w:pPr>
        <w:rPr>
          <w:rFonts w:ascii="Times New Roman" w:hAnsi="Times New Roman" w:cs="Times New Roman"/>
          <w:b/>
          <w:bCs/>
          <w:sz w:val="24"/>
          <w:szCs w:val="24"/>
        </w:rPr>
      </w:pPr>
    </w:p>
    <w:p w14:paraId="2B83A36B" w14:textId="7370ED9D" w:rsidR="000768DD" w:rsidRDefault="000768DD" w:rsidP="000768DD">
      <w:pPr>
        <w:rPr>
          <w:rFonts w:ascii="Times New Roman" w:hAnsi="Times New Roman" w:cs="Times New Roman"/>
          <w:sz w:val="24"/>
          <w:szCs w:val="24"/>
        </w:rPr>
      </w:pPr>
      <w:r>
        <w:rPr>
          <w:rFonts w:ascii="Times New Roman" w:hAnsi="Times New Roman" w:cs="Times New Roman"/>
          <w:b/>
          <w:bCs/>
          <w:sz w:val="24"/>
          <w:szCs w:val="24"/>
        </w:rPr>
        <w:lastRenderedPageBreak/>
        <w:t xml:space="preserve">Affordance – </w:t>
      </w:r>
      <w:r w:rsidRPr="000768DD">
        <w:rPr>
          <w:rFonts w:ascii="Times New Roman" w:hAnsi="Times New Roman" w:cs="Times New Roman"/>
          <w:sz w:val="24"/>
          <w:szCs w:val="24"/>
        </w:rPr>
        <w:t>the theory</w:t>
      </w:r>
      <w:r>
        <w:rPr>
          <w:rFonts w:ascii="Times New Roman" w:hAnsi="Times New Roman" w:cs="Times New Roman"/>
          <w:sz w:val="24"/>
          <w:szCs w:val="24"/>
        </w:rPr>
        <w:t xml:space="preserve"> by a psychologist James Gibson</w:t>
      </w:r>
      <w:r w:rsidRPr="000768DD">
        <w:rPr>
          <w:rFonts w:ascii="Times New Roman" w:hAnsi="Times New Roman" w:cs="Times New Roman"/>
          <w:sz w:val="24"/>
          <w:szCs w:val="24"/>
        </w:rPr>
        <w:t xml:space="preserve"> </w:t>
      </w:r>
      <w:r>
        <w:rPr>
          <w:rFonts w:ascii="Times New Roman" w:hAnsi="Times New Roman" w:cs="Times New Roman"/>
          <w:sz w:val="24"/>
          <w:szCs w:val="24"/>
        </w:rPr>
        <w:t xml:space="preserve">in 1979, </w:t>
      </w:r>
      <w:r w:rsidRPr="000768DD">
        <w:rPr>
          <w:rFonts w:ascii="Times New Roman" w:hAnsi="Times New Roman" w:cs="Times New Roman"/>
          <w:sz w:val="24"/>
          <w:szCs w:val="24"/>
        </w:rPr>
        <w:t>that</w:t>
      </w:r>
      <w:r>
        <w:rPr>
          <w:rFonts w:ascii="Times New Roman" w:hAnsi="Times New Roman" w:cs="Times New Roman"/>
          <w:sz w:val="24"/>
          <w:szCs w:val="24"/>
        </w:rPr>
        <w:t xml:space="preserve"> </w:t>
      </w:r>
      <w:r w:rsidR="00EF691B">
        <w:rPr>
          <w:rFonts w:ascii="Times New Roman" w:hAnsi="Times New Roman" w:cs="Times New Roman"/>
          <w:sz w:val="24"/>
          <w:szCs w:val="24"/>
        </w:rPr>
        <w:t xml:space="preserve">discusses the interaction between life forms and their environment. That claims </w:t>
      </w:r>
      <w:r>
        <w:rPr>
          <w:rFonts w:ascii="Times New Roman" w:hAnsi="Times New Roman" w:cs="Times New Roman"/>
          <w:sz w:val="24"/>
          <w:szCs w:val="24"/>
        </w:rPr>
        <w:t>o</w:t>
      </w:r>
      <w:r w:rsidRPr="000768DD">
        <w:rPr>
          <w:rFonts w:ascii="Times New Roman" w:hAnsi="Times New Roman" w:cs="Times New Roman"/>
          <w:sz w:val="24"/>
          <w:szCs w:val="24"/>
        </w:rPr>
        <w:t>bjects can perform</w:t>
      </w:r>
      <w:r>
        <w:rPr>
          <w:rFonts w:ascii="Times New Roman" w:hAnsi="Times New Roman" w:cs="Times New Roman"/>
          <w:sz w:val="24"/>
          <w:szCs w:val="24"/>
        </w:rPr>
        <w:t xml:space="preserve"> (afford)</w:t>
      </w:r>
      <w:r w:rsidRPr="000768DD">
        <w:rPr>
          <w:rFonts w:ascii="Times New Roman" w:hAnsi="Times New Roman" w:cs="Times New Roman"/>
          <w:sz w:val="24"/>
          <w:szCs w:val="24"/>
        </w:rPr>
        <w:t xml:space="preserve"> an action or a series of actions.</w:t>
      </w:r>
      <w:r>
        <w:rPr>
          <w:rFonts w:ascii="Times New Roman" w:hAnsi="Times New Roman" w:cs="Times New Roman"/>
          <w:sz w:val="24"/>
          <w:szCs w:val="24"/>
        </w:rPr>
        <w:t xml:space="preserve"> </w:t>
      </w:r>
      <w:r w:rsidRPr="000768DD">
        <w:rPr>
          <w:rFonts w:ascii="Times New Roman" w:hAnsi="Times New Roman" w:cs="Times New Roman"/>
          <w:sz w:val="24"/>
          <w:szCs w:val="24"/>
        </w:rPr>
        <w:t>They can motivate or assist activity without mandating or demanding it</w:t>
      </w:r>
      <w:r w:rsidR="001E78C9">
        <w:rPr>
          <w:rFonts w:ascii="Times New Roman" w:hAnsi="Times New Roman" w:cs="Times New Roman"/>
          <w:sz w:val="24"/>
          <w:szCs w:val="24"/>
        </w:rPr>
        <w:t>. Johnson uses the example of a doorknob, which furnishes or allows the act of turning it</w:t>
      </w:r>
      <w:r>
        <w:rPr>
          <w:rFonts w:ascii="Times New Roman" w:hAnsi="Times New Roman" w:cs="Times New Roman"/>
          <w:sz w:val="24"/>
          <w:szCs w:val="24"/>
        </w:rPr>
        <w:t xml:space="preserve"> (Johnson, 2020, pp.143-145)</w:t>
      </w:r>
      <w:r w:rsidRPr="000768DD">
        <w:rPr>
          <w:rFonts w:ascii="Times New Roman" w:hAnsi="Times New Roman" w:cs="Times New Roman"/>
          <w:sz w:val="24"/>
          <w:szCs w:val="24"/>
        </w:rPr>
        <w:t>.</w:t>
      </w:r>
      <w:r>
        <w:rPr>
          <w:rFonts w:ascii="Times New Roman" w:hAnsi="Times New Roman" w:cs="Times New Roman"/>
          <w:sz w:val="24"/>
          <w:szCs w:val="24"/>
        </w:rPr>
        <w:t xml:space="preserve"> </w:t>
      </w:r>
      <w:r w:rsidR="001E78C9">
        <w:rPr>
          <w:rFonts w:ascii="Times New Roman" w:hAnsi="Times New Roman" w:cs="Times New Roman"/>
          <w:sz w:val="24"/>
          <w:szCs w:val="24"/>
        </w:rPr>
        <w:t xml:space="preserve">Knappett uses a similar analogy by using the example of a chair. </w:t>
      </w:r>
      <w:r w:rsidR="00640960">
        <w:rPr>
          <w:rFonts w:ascii="Times New Roman" w:hAnsi="Times New Roman" w:cs="Times New Roman"/>
          <w:sz w:val="24"/>
          <w:szCs w:val="24"/>
        </w:rPr>
        <w:t>A chair provides an affordance to sit, and sometimes to hold open a door. These affordances are not what people recognise or consider as their purpose, even though it could be quite obvious, but the</w:t>
      </w:r>
      <w:r w:rsidR="00767ABB">
        <w:rPr>
          <w:rFonts w:ascii="Times New Roman" w:hAnsi="Times New Roman" w:cs="Times New Roman"/>
          <w:sz w:val="24"/>
          <w:szCs w:val="24"/>
        </w:rPr>
        <w:t xml:space="preserve"> objects</w:t>
      </w:r>
      <w:r w:rsidR="00640960">
        <w:rPr>
          <w:rFonts w:ascii="Times New Roman" w:hAnsi="Times New Roman" w:cs="Times New Roman"/>
          <w:sz w:val="24"/>
          <w:szCs w:val="24"/>
        </w:rPr>
        <w:t xml:space="preserve"> are in their own sense providing the affordance (Knappet, 2005, pp.45-52)  </w:t>
      </w:r>
      <w:r w:rsidR="00EF691B">
        <w:rPr>
          <w:rFonts w:ascii="Times New Roman" w:hAnsi="Times New Roman" w:cs="Times New Roman"/>
          <w:sz w:val="24"/>
          <w:szCs w:val="24"/>
        </w:rPr>
        <w:t>(see Agency and Object Biography).</w:t>
      </w:r>
    </w:p>
    <w:p w14:paraId="6887DCDF" w14:textId="5A5EBDD5" w:rsidR="00767ABB" w:rsidRPr="000768DD" w:rsidRDefault="00767ABB" w:rsidP="000768DD">
      <w:pPr>
        <w:rPr>
          <w:rFonts w:ascii="Times New Roman" w:hAnsi="Times New Roman" w:cs="Times New Roman"/>
          <w:sz w:val="24"/>
          <w:szCs w:val="24"/>
        </w:rPr>
      </w:pPr>
      <w:r w:rsidRPr="00767ABB">
        <w:rPr>
          <w:rFonts w:ascii="Times New Roman" w:hAnsi="Times New Roman" w:cs="Times New Roman"/>
          <w:noProof/>
          <w:sz w:val="24"/>
          <w:szCs w:val="24"/>
        </w:rPr>
        <w:drawing>
          <wp:inline distT="0" distB="0" distL="0" distR="0" wp14:anchorId="476F5ECE" wp14:editId="413392E3">
            <wp:extent cx="5731510" cy="5239385"/>
            <wp:effectExtent l="0" t="0" r="2540" b="0"/>
            <wp:docPr id="531297120" name="Picture 1" descr="Affordances of a coffee m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fordances of a coffee mu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5239385"/>
                    </a:xfrm>
                    <a:prstGeom prst="rect">
                      <a:avLst/>
                    </a:prstGeom>
                    <a:noFill/>
                    <a:ln>
                      <a:noFill/>
                    </a:ln>
                  </pic:spPr>
                </pic:pic>
              </a:graphicData>
            </a:graphic>
          </wp:inline>
        </w:drawing>
      </w:r>
    </w:p>
    <w:p w14:paraId="719F3144" w14:textId="74210CD2" w:rsidR="000768DD" w:rsidRDefault="000768DD" w:rsidP="00E804CE">
      <w:pPr>
        <w:rPr>
          <w:rFonts w:ascii="Times New Roman" w:hAnsi="Times New Roman" w:cs="Times New Roman"/>
          <w:b/>
          <w:bCs/>
          <w:sz w:val="24"/>
          <w:szCs w:val="24"/>
        </w:rPr>
      </w:pPr>
    </w:p>
    <w:p w14:paraId="2BA7EFEA" w14:textId="4A092600" w:rsidR="000768DD" w:rsidRPr="00767ABB" w:rsidRDefault="00767ABB" w:rsidP="00767ABB">
      <w:pPr>
        <w:jc w:val="center"/>
        <w:rPr>
          <w:rFonts w:ascii="Times New Roman" w:hAnsi="Times New Roman" w:cs="Times New Roman"/>
          <w:sz w:val="24"/>
          <w:szCs w:val="24"/>
        </w:rPr>
      </w:pPr>
      <w:r w:rsidRPr="00767ABB">
        <w:rPr>
          <w:rFonts w:ascii="Times New Roman" w:hAnsi="Times New Roman" w:cs="Times New Roman"/>
          <w:sz w:val="24"/>
          <w:szCs w:val="24"/>
        </w:rPr>
        <w:t>(Taken from Emergent Futures Lab. 2024).</w:t>
      </w:r>
    </w:p>
    <w:p w14:paraId="2A548562" w14:textId="77777777" w:rsidR="000768DD" w:rsidRDefault="000768DD" w:rsidP="00E804CE">
      <w:pPr>
        <w:rPr>
          <w:rFonts w:ascii="Times New Roman" w:hAnsi="Times New Roman" w:cs="Times New Roman"/>
          <w:b/>
          <w:bCs/>
          <w:sz w:val="24"/>
          <w:szCs w:val="24"/>
        </w:rPr>
      </w:pPr>
    </w:p>
    <w:p w14:paraId="62DD6DF4" w14:textId="77777777" w:rsidR="000768DD" w:rsidRDefault="000768DD" w:rsidP="00E804CE">
      <w:pPr>
        <w:rPr>
          <w:rFonts w:ascii="Times New Roman" w:hAnsi="Times New Roman" w:cs="Times New Roman"/>
          <w:b/>
          <w:bCs/>
          <w:sz w:val="24"/>
          <w:szCs w:val="24"/>
        </w:rPr>
      </w:pPr>
    </w:p>
    <w:p w14:paraId="07B8F514" w14:textId="77777777" w:rsidR="00767ABB" w:rsidRDefault="00767ABB" w:rsidP="00E804CE">
      <w:pPr>
        <w:rPr>
          <w:rFonts w:ascii="Times New Roman" w:hAnsi="Times New Roman" w:cs="Times New Roman"/>
          <w:b/>
          <w:bCs/>
          <w:sz w:val="24"/>
          <w:szCs w:val="24"/>
        </w:rPr>
      </w:pPr>
    </w:p>
    <w:p w14:paraId="2C681170" w14:textId="77777777" w:rsidR="00767ABB" w:rsidRDefault="00767ABB" w:rsidP="00E804CE">
      <w:pPr>
        <w:rPr>
          <w:rFonts w:ascii="Times New Roman" w:hAnsi="Times New Roman" w:cs="Times New Roman"/>
          <w:b/>
          <w:bCs/>
          <w:sz w:val="24"/>
          <w:szCs w:val="24"/>
        </w:rPr>
      </w:pPr>
    </w:p>
    <w:p w14:paraId="685DF3F6" w14:textId="43E5998F" w:rsidR="00E804CE" w:rsidRDefault="00093D5A" w:rsidP="00E804CE">
      <w:pPr>
        <w:rPr>
          <w:rFonts w:ascii="Times New Roman" w:hAnsi="Times New Roman" w:cs="Times New Roman"/>
          <w:sz w:val="24"/>
          <w:szCs w:val="24"/>
        </w:rPr>
      </w:pPr>
      <w:r w:rsidRPr="00C033A6">
        <w:rPr>
          <w:rFonts w:ascii="Times New Roman" w:hAnsi="Times New Roman" w:cs="Times New Roman"/>
          <w:b/>
          <w:bCs/>
          <w:sz w:val="24"/>
          <w:szCs w:val="24"/>
        </w:rPr>
        <w:lastRenderedPageBreak/>
        <w:t>Agency</w:t>
      </w:r>
      <w:r w:rsidR="008F68B0" w:rsidRPr="00C033A6">
        <w:rPr>
          <w:rFonts w:ascii="Times New Roman" w:hAnsi="Times New Roman" w:cs="Times New Roman"/>
          <w:b/>
          <w:bCs/>
          <w:sz w:val="24"/>
          <w:szCs w:val="24"/>
        </w:rPr>
        <w:t xml:space="preserve"> - </w:t>
      </w:r>
      <w:r w:rsidR="00E804CE" w:rsidRPr="00C033A6">
        <w:rPr>
          <w:rFonts w:ascii="Times New Roman" w:hAnsi="Times New Roman" w:cs="Times New Roman"/>
          <w:sz w:val="24"/>
          <w:szCs w:val="24"/>
        </w:rPr>
        <w:t>a concept that emphasises the link between people's conscious and unintentional acts and their social, ideological, and material circumstances.</w:t>
      </w:r>
      <w:r w:rsidR="00F82554">
        <w:rPr>
          <w:rFonts w:ascii="Times New Roman" w:hAnsi="Times New Roman" w:cs="Times New Roman"/>
          <w:sz w:val="24"/>
          <w:szCs w:val="24"/>
        </w:rPr>
        <w:t xml:space="preserve"> It is a train of thought that claims objects have their own agency similar to human social activities, which create, direct influence, and guide human actors.</w:t>
      </w:r>
      <w:r w:rsidR="00E804CE" w:rsidRPr="00C033A6">
        <w:rPr>
          <w:rFonts w:ascii="Times New Roman" w:hAnsi="Times New Roman" w:cs="Times New Roman"/>
          <w:sz w:val="24"/>
          <w:szCs w:val="24"/>
        </w:rPr>
        <w:t xml:space="preserve"> In archaeology agency theory can be used to generate a more diversified and open-ended narrative of ancient cultures</w:t>
      </w:r>
      <w:r w:rsidR="00F82554">
        <w:rPr>
          <w:rFonts w:ascii="Times New Roman" w:hAnsi="Times New Roman" w:cs="Times New Roman"/>
          <w:sz w:val="24"/>
          <w:szCs w:val="24"/>
        </w:rPr>
        <w:t xml:space="preserve"> (</w:t>
      </w:r>
      <w:r w:rsidR="006C41EA">
        <w:rPr>
          <w:rFonts w:ascii="Times New Roman" w:hAnsi="Times New Roman" w:cs="Times New Roman"/>
          <w:sz w:val="24"/>
          <w:szCs w:val="24"/>
        </w:rPr>
        <w:t>Bennett, 2010</w:t>
      </w:r>
      <w:r w:rsidR="00E56BA8">
        <w:rPr>
          <w:rFonts w:ascii="Times New Roman" w:hAnsi="Times New Roman" w:cs="Times New Roman"/>
          <w:sz w:val="24"/>
          <w:szCs w:val="24"/>
        </w:rPr>
        <w:t>, pp.20-38</w:t>
      </w:r>
      <w:r w:rsidR="006C41EA">
        <w:rPr>
          <w:rFonts w:ascii="Times New Roman" w:hAnsi="Times New Roman" w:cs="Times New Roman"/>
          <w:sz w:val="24"/>
          <w:szCs w:val="24"/>
        </w:rPr>
        <w:t xml:space="preserve">; </w:t>
      </w:r>
      <w:r w:rsidR="00F82554">
        <w:rPr>
          <w:rFonts w:ascii="Times New Roman" w:hAnsi="Times New Roman" w:cs="Times New Roman"/>
          <w:sz w:val="24"/>
          <w:szCs w:val="24"/>
        </w:rPr>
        <w:t>Chapman, 2023</w:t>
      </w:r>
      <w:r w:rsidR="00E56BA8">
        <w:rPr>
          <w:rFonts w:ascii="Times New Roman" w:hAnsi="Times New Roman" w:cs="Times New Roman"/>
          <w:sz w:val="24"/>
          <w:szCs w:val="24"/>
        </w:rPr>
        <w:t>, 98-101</w:t>
      </w:r>
      <w:r w:rsidR="00F82554">
        <w:rPr>
          <w:rFonts w:ascii="Times New Roman" w:hAnsi="Times New Roman" w:cs="Times New Roman"/>
          <w:sz w:val="24"/>
          <w:szCs w:val="24"/>
        </w:rPr>
        <w:t>; Gell,</w:t>
      </w:r>
      <w:r w:rsidR="006C41EA">
        <w:rPr>
          <w:rFonts w:ascii="Times New Roman" w:hAnsi="Times New Roman" w:cs="Times New Roman"/>
          <w:sz w:val="24"/>
          <w:szCs w:val="24"/>
        </w:rPr>
        <w:t xml:space="preserve"> </w:t>
      </w:r>
      <w:r w:rsidR="00F82554">
        <w:rPr>
          <w:rFonts w:ascii="Times New Roman" w:hAnsi="Times New Roman" w:cs="Times New Roman"/>
          <w:sz w:val="24"/>
          <w:szCs w:val="24"/>
        </w:rPr>
        <w:t>2013</w:t>
      </w:r>
      <w:r w:rsidR="00E56BA8">
        <w:rPr>
          <w:rFonts w:ascii="Times New Roman" w:hAnsi="Times New Roman" w:cs="Times New Roman"/>
          <w:sz w:val="24"/>
          <w:szCs w:val="24"/>
        </w:rPr>
        <w:t>, pp.28-72</w:t>
      </w:r>
      <w:r w:rsidR="00F82554">
        <w:rPr>
          <w:rFonts w:ascii="Times New Roman" w:hAnsi="Times New Roman" w:cs="Times New Roman"/>
          <w:sz w:val="24"/>
          <w:szCs w:val="24"/>
        </w:rPr>
        <w:t>; Johnson, 2020</w:t>
      </w:r>
      <w:r w:rsidR="00E56BA8">
        <w:rPr>
          <w:rFonts w:ascii="Times New Roman" w:hAnsi="Times New Roman" w:cs="Times New Roman"/>
          <w:sz w:val="24"/>
          <w:szCs w:val="24"/>
        </w:rPr>
        <w:t>, pp.141-145</w:t>
      </w:r>
      <w:r w:rsidR="00F82554">
        <w:rPr>
          <w:rFonts w:ascii="Times New Roman" w:hAnsi="Times New Roman" w:cs="Times New Roman"/>
          <w:sz w:val="24"/>
          <w:szCs w:val="24"/>
        </w:rPr>
        <w:t>)</w:t>
      </w:r>
      <w:r w:rsidR="00E804CE" w:rsidRPr="00C033A6">
        <w:rPr>
          <w:rFonts w:ascii="Times New Roman" w:hAnsi="Times New Roman" w:cs="Times New Roman"/>
          <w:sz w:val="24"/>
          <w:szCs w:val="24"/>
        </w:rPr>
        <w:t>.</w:t>
      </w:r>
      <w:r w:rsidR="009E05FA">
        <w:rPr>
          <w:rFonts w:ascii="Times New Roman" w:hAnsi="Times New Roman" w:cs="Times New Roman"/>
          <w:sz w:val="24"/>
          <w:szCs w:val="24"/>
        </w:rPr>
        <w:t xml:space="preserve"> (See </w:t>
      </w:r>
      <w:r w:rsidR="00E56BA8">
        <w:rPr>
          <w:rFonts w:ascii="Times New Roman" w:hAnsi="Times New Roman" w:cs="Times New Roman"/>
          <w:sz w:val="24"/>
          <w:szCs w:val="24"/>
        </w:rPr>
        <w:t xml:space="preserve">also </w:t>
      </w:r>
      <w:r w:rsidR="009E05FA" w:rsidRPr="00BC4716">
        <w:rPr>
          <w:rFonts w:ascii="Times New Roman" w:hAnsi="Times New Roman" w:cs="Times New Roman"/>
          <w:i/>
          <w:iCs/>
          <w:sz w:val="24"/>
          <w:szCs w:val="24"/>
        </w:rPr>
        <w:t>Assemblage Theory</w:t>
      </w:r>
      <w:r w:rsidR="009E05FA">
        <w:rPr>
          <w:rFonts w:ascii="Times New Roman" w:hAnsi="Times New Roman" w:cs="Times New Roman"/>
          <w:sz w:val="24"/>
          <w:szCs w:val="24"/>
        </w:rPr>
        <w:t>)</w:t>
      </w:r>
      <w:r w:rsidR="00BC4716">
        <w:rPr>
          <w:rFonts w:ascii="Times New Roman" w:hAnsi="Times New Roman" w:cs="Times New Roman"/>
          <w:sz w:val="24"/>
          <w:szCs w:val="24"/>
        </w:rPr>
        <w:t>.</w:t>
      </w:r>
    </w:p>
    <w:p w14:paraId="3675D014" w14:textId="77777777" w:rsidR="00E56BA8" w:rsidRPr="00C033A6" w:rsidRDefault="00E56BA8" w:rsidP="00E804CE">
      <w:pPr>
        <w:rPr>
          <w:rFonts w:ascii="Times New Roman" w:hAnsi="Times New Roman" w:cs="Times New Roman"/>
          <w:sz w:val="24"/>
          <w:szCs w:val="24"/>
        </w:rPr>
      </w:pPr>
    </w:p>
    <w:p w14:paraId="7151D5DE" w14:textId="4C95D0C3" w:rsidR="0003667D" w:rsidRPr="00C033A6" w:rsidRDefault="0003667D" w:rsidP="00323C15">
      <w:pPr>
        <w:jc w:val="center"/>
        <w:rPr>
          <w:rFonts w:ascii="Times New Roman" w:hAnsi="Times New Roman" w:cs="Times New Roman"/>
        </w:rPr>
      </w:pPr>
      <w:r w:rsidRPr="00C033A6">
        <w:rPr>
          <w:rFonts w:ascii="Times New Roman" w:hAnsi="Times New Roman" w:cs="Times New Roman"/>
          <w:noProof/>
        </w:rPr>
        <w:drawing>
          <wp:inline distT="0" distB="0" distL="0" distR="0" wp14:anchorId="74EADDF4" wp14:editId="46D31B01">
            <wp:extent cx="4161161" cy="5422900"/>
            <wp:effectExtent l="0" t="0" r="0" b="6350"/>
            <wp:docPr id="275775426" name="Picture 2" descr="A stone pillar with a carving on it with Göbekli Tepe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775426" name="Picture 2" descr="A stone pillar with a carving on it with Göbekli Tepe in the background&#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99142" cy="5472398"/>
                    </a:xfrm>
                    <a:prstGeom prst="rect">
                      <a:avLst/>
                    </a:prstGeom>
                    <a:noFill/>
                    <a:ln>
                      <a:noFill/>
                    </a:ln>
                  </pic:spPr>
                </pic:pic>
              </a:graphicData>
            </a:graphic>
          </wp:inline>
        </w:drawing>
      </w:r>
    </w:p>
    <w:p w14:paraId="4740F880" w14:textId="769F1302" w:rsidR="008F68B0" w:rsidRPr="003512E6" w:rsidRDefault="003512E6" w:rsidP="008F68B0">
      <w:pPr>
        <w:rPr>
          <w:rFonts w:ascii="Times New Roman" w:hAnsi="Times New Roman" w:cs="Times New Roman"/>
          <w:sz w:val="24"/>
          <w:szCs w:val="24"/>
        </w:rPr>
      </w:pPr>
      <w:r>
        <w:rPr>
          <w:rFonts w:ascii="Times New Roman" w:hAnsi="Times New Roman" w:cs="Times New Roman"/>
          <w:sz w:val="24"/>
          <w:szCs w:val="24"/>
        </w:rPr>
        <w:t>“</w:t>
      </w:r>
      <w:hyperlink r:id="rId10" w:history="1">
        <w:r w:rsidR="0003667D" w:rsidRPr="003512E6">
          <w:rPr>
            <w:rStyle w:val="Hyperlink"/>
            <w:rFonts w:ascii="Times New Roman" w:hAnsi="Times New Roman" w:cs="Times New Roman"/>
            <w:b/>
            <w:bCs/>
            <w:sz w:val="24"/>
            <w:szCs w:val="24"/>
          </w:rPr>
          <w:t>Göbekli Tepe</w:t>
        </w:r>
      </w:hyperlink>
      <w:r w:rsidR="0003667D" w:rsidRPr="003512E6">
        <w:rPr>
          <w:rFonts w:ascii="Times New Roman" w:hAnsi="Times New Roman" w:cs="Times New Roman"/>
          <w:sz w:val="24"/>
          <w:szCs w:val="24"/>
        </w:rPr>
        <w:t> is a c. 12,000-year-old archaeological site in </w:t>
      </w:r>
      <w:hyperlink r:id="rId11" w:history="1">
        <w:r w:rsidR="0003667D" w:rsidRPr="003512E6">
          <w:rPr>
            <w:rStyle w:val="Hyperlink"/>
            <w:rFonts w:ascii="Times New Roman" w:hAnsi="Times New Roman" w:cs="Times New Roman"/>
            <w:b/>
            <w:bCs/>
            <w:sz w:val="24"/>
            <w:szCs w:val="24"/>
          </w:rPr>
          <w:t>Anatolia</w:t>
        </w:r>
      </w:hyperlink>
      <w:r w:rsidR="0003667D" w:rsidRPr="003512E6">
        <w:rPr>
          <w:rFonts w:ascii="Times New Roman" w:hAnsi="Times New Roman" w:cs="Times New Roman"/>
          <w:sz w:val="24"/>
          <w:szCs w:val="24"/>
        </w:rPr>
        <w:t>, </w:t>
      </w:r>
      <w:hyperlink r:id="rId12" w:history="1">
        <w:r w:rsidR="0003667D" w:rsidRPr="003512E6">
          <w:rPr>
            <w:rStyle w:val="Hyperlink"/>
            <w:rFonts w:ascii="Times New Roman" w:hAnsi="Times New Roman" w:cs="Times New Roman"/>
            <w:b/>
            <w:bCs/>
            <w:sz w:val="24"/>
            <w:szCs w:val="24"/>
          </w:rPr>
          <w:t>Turkey</w:t>
        </w:r>
      </w:hyperlink>
      <w:r w:rsidR="0003667D" w:rsidRPr="003512E6">
        <w:rPr>
          <w:rFonts w:ascii="Times New Roman" w:hAnsi="Times New Roman" w:cs="Times New Roman"/>
          <w:sz w:val="24"/>
          <w:szCs w:val="24"/>
        </w:rPr>
        <w:t>. The site chronology is divided into three levels, Layer I being the most recent and Layer III the oldest and deepest level. Layer III is also the most sophisticated level, with enclosures characterised by different thematic components and artistic representations.</w:t>
      </w:r>
      <w:r>
        <w:rPr>
          <w:rFonts w:ascii="Times New Roman" w:hAnsi="Times New Roman" w:cs="Times New Roman"/>
          <w:sz w:val="24"/>
          <w:szCs w:val="24"/>
        </w:rPr>
        <w:t xml:space="preserve"> </w:t>
      </w:r>
      <w:r w:rsidR="0003667D" w:rsidRPr="003512E6">
        <w:rPr>
          <w:rFonts w:ascii="Times New Roman" w:hAnsi="Times New Roman" w:cs="Times New Roman"/>
          <w:sz w:val="24"/>
          <w:szCs w:val="24"/>
        </w:rPr>
        <w:t>This pillar comes from Enclosure A and depicts a grouping of an auroch (a very large and now extinct bovine), a fox and a crane, positioned one above the other</w:t>
      </w:r>
      <w:r>
        <w:rPr>
          <w:rFonts w:ascii="Times New Roman" w:hAnsi="Times New Roman" w:cs="Times New Roman"/>
          <w:sz w:val="24"/>
          <w:szCs w:val="24"/>
        </w:rPr>
        <w:t>”</w:t>
      </w:r>
      <w:r w:rsidR="0003667D" w:rsidRPr="003512E6">
        <w:rPr>
          <w:rFonts w:ascii="Times New Roman" w:hAnsi="Times New Roman" w:cs="Times New Roman"/>
          <w:sz w:val="24"/>
          <w:szCs w:val="24"/>
        </w:rPr>
        <w:t xml:space="preserve"> (</w:t>
      </w:r>
      <w:r w:rsidR="00DA11CA" w:rsidRPr="003512E6">
        <w:rPr>
          <w:rFonts w:ascii="Times New Roman" w:hAnsi="Times New Roman" w:cs="Times New Roman"/>
          <w:sz w:val="24"/>
          <w:szCs w:val="24"/>
        </w:rPr>
        <w:t>Teomancimit, 2020).</w:t>
      </w:r>
    </w:p>
    <w:p w14:paraId="0574602B" w14:textId="77777777" w:rsidR="008F68B0" w:rsidRPr="00C033A6" w:rsidRDefault="008F68B0" w:rsidP="00E804CE">
      <w:pPr>
        <w:rPr>
          <w:rFonts w:ascii="Times New Roman" w:hAnsi="Times New Roman" w:cs="Times New Roman"/>
        </w:rPr>
      </w:pPr>
    </w:p>
    <w:p w14:paraId="2CF034F4" w14:textId="372CB5C5" w:rsidR="00A66662" w:rsidRPr="00C033A6" w:rsidRDefault="00093D5A" w:rsidP="00A66662">
      <w:pPr>
        <w:rPr>
          <w:rFonts w:ascii="Times New Roman" w:hAnsi="Times New Roman" w:cs="Times New Roman"/>
          <w:sz w:val="24"/>
          <w:szCs w:val="24"/>
        </w:rPr>
      </w:pPr>
      <w:r w:rsidRPr="00C033A6">
        <w:rPr>
          <w:rFonts w:ascii="Times New Roman" w:hAnsi="Times New Roman" w:cs="Times New Roman"/>
          <w:b/>
          <w:bCs/>
          <w:sz w:val="24"/>
          <w:szCs w:val="24"/>
        </w:rPr>
        <w:lastRenderedPageBreak/>
        <w:t>Agential realism</w:t>
      </w:r>
      <w:r w:rsidR="00A66662" w:rsidRPr="00C033A6">
        <w:rPr>
          <w:rFonts w:ascii="Times New Roman" w:hAnsi="Times New Roman" w:cs="Times New Roman"/>
          <w:sz w:val="24"/>
          <w:szCs w:val="24"/>
        </w:rPr>
        <w:t xml:space="preserve"> is a</w:t>
      </w:r>
      <w:r w:rsidR="00B030F4">
        <w:rPr>
          <w:rFonts w:ascii="Times New Roman" w:hAnsi="Times New Roman" w:cs="Times New Roman"/>
          <w:sz w:val="24"/>
          <w:szCs w:val="24"/>
        </w:rPr>
        <w:t xml:space="preserve"> philosophical</w:t>
      </w:r>
      <w:r w:rsidR="00A66662" w:rsidRPr="00C033A6">
        <w:rPr>
          <w:rFonts w:ascii="Times New Roman" w:hAnsi="Times New Roman" w:cs="Times New Roman"/>
          <w:sz w:val="24"/>
          <w:szCs w:val="24"/>
        </w:rPr>
        <w:t xml:space="preserve"> </w:t>
      </w:r>
      <w:r w:rsidR="006C41EA">
        <w:rPr>
          <w:rFonts w:ascii="Times New Roman" w:hAnsi="Times New Roman" w:cs="Times New Roman"/>
          <w:sz w:val="24"/>
          <w:szCs w:val="24"/>
        </w:rPr>
        <w:t>theory proposed by Karen Barad</w:t>
      </w:r>
      <w:r w:rsidR="00A66662" w:rsidRPr="00C033A6">
        <w:rPr>
          <w:rFonts w:ascii="Times New Roman" w:hAnsi="Times New Roman" w:cs="Times New Roman"/>
          <w:sz w:val="24"/>
          <w:szCs w:val="24"/>
        </w:rPr>
        <w:t xml:space="preserve"> that employs quantum theory to rethink our view of the universe, our perception of the world and how things influence</w:t>
      </w:r>
      <w:r w:rsidR="006C41EA">
        <w:rPr>
          <w:rFonts w:ascii="Times New Roman" w:hAnsi="Times New Roman" w:cs="Times New Roman"/>
          <w:sz w:val="24"/>
          <w:szCs w:val="24"/>
        </w:rPr>
        <w:t xml:space="preserve"> and inter-act with</w:t>
      </w:r>
      <w:r w:rsidR="00A66662" w:rsidRPr="00C033A6">
        <w:rPr>
          <w:rFonts w:ascii="Times New Roman" w:hAnsi="Times New Roman" w:cs="Times New Roman"/>
          <w:sz w:val="24"/>
          <w:szCs w:val="24"/>
        </w:rPr>
        <w:t xml:space="preserve"> one another</w:t>
      </w:r>
      <w:r w:rsidR="00B030F4">
        <w:rPr>
          <w:rFonts w:ascii="Times New Roman" w:hAnsi="Times New Roman" w:cs="Times New Roman"/>
          <w:sz w:val="24"/>
          <w:szCs w:val="24"/>
        </w:rPr>
        <w:t>.</w:t>
      </w:r>
      <w:r w:rsidR="00B030F4" w:rsidRPr="00B030F4">
        <w:rPr>
          <w:rFonts w:ascii="Times New Roman" w:eastAsia="Times New Roman" w:hAnsi="Times New Roman" w:cs="Times New Roman"/>
          <w:sz w:val="24"/>
          <w:szCs w:val="24"/>
          <w:lang w:eastAsia="en-GB"/>
        </w:rPr>
        <w:t xml:space="preserve"> </w:t>
      </w:r>
      <w:r w:rsidR="00B030F4" w:rsidRPr="00B030F4">
        <w:rPr>
          <w:rFonts w:ascii="Times New Roman" w:hAnsi="Times New Roman" w:cs="Times New Roman"/>
          <w:sz w:val="24"/>
          <w:szCs w:val="24"/>
        </w:rPr>
        <w:t>Matter is not fixed</w:t>
      </w:r>
      <w:r w:rsidR="00B030F4">
        <w:rPr>
          <w:rFonts w:ascii="Times New Roman" w:hAnsi="Times New Roman" w:cs="Times New Roman"/>
          <w:sz w:val="24"/>
          <w:szCs w:val="24"/>
        </w:rPr>
        <w:t>,</w:t>
      </w:r>
      <w:r w:rsidR="00B030F4" w:rsidRPr="00B030F4">
        <w:rPr>
          <w:rFonts w:ascii="Times New Roman" w:hAnsi="Times New Roman" w:cs="Times New Roman"/>
          <w:sz w:val="24"/>
          <w:szCs w:val="24"/>
        </w:rPr>
        <w:t xml:space="preserve"> it is material in the process of becoming itself, a congealing of action.</w:t>
      </w:r>
      <w:r w:rsidR="00B030F4">
        <w:rPr>
          <w:rFonts w:ascii="Times New Roman" w:hAnsi="Times New Roman" w:cs="Times New Roman"/>
          <w:sz w:val="24"/>
          <w:szCs w:val="24"/>
        </w:rPr>
        <w:t xml:space="preserve"> Matter should be seen as an active participant in how the world works and continues to work</w:t>
      </w:r>
      <w:r w:rsidR="006C41EA">
        <w:rPr>
          <w:rFonts w:ascii="Times New Roman" w:hAnsi="Times New Roman" w:cs="Times New Roman"/>
          <w:sz w:val="24"/>
          <w:szCs w:val="24"/>
        </w:rPr>
        <w:t xml:space="preserve"> (Barad, </w:t>
      </w:r>
      <w:r w:rsidR="00E6296A">
        <w:rPr>
          <w:rFonts w:ascii="Times New Roman" w:hAnsi="Times New Roman" w:cs="Times New Roman"/>
          <w:sz w:val="24"/>
          <w:szCs w:val="24"/>
        </w:rPr>
        <w:t>2003</w:t>
      </w:r>
      <w:r w:rsidR="00E56BA8">
        <w:rPr>
          <w:rFonts w:ascii="Times New Roman" w:hAnsi="Times New Roman" w:cs="Times New Roman"/>
          <w:sz w:val="24"/>
          <w:szCs w:val="24"/>
        </w:rPr>
        <w:t>, pp.801-831</w:t>
      </w:r>
      <w:r w:rsidR="00B030F4">
        <w:rPr>
          <w:rFonts w:ascii="Times New Roman" w:hAnsi="Times New Roman" w:cs="Times New Roman"/>
          <w:sz w:val="24"/>
          <w:szCs w:val="24"/>
        </w:rPr>
        <w:t>)</w:t>
      </w:r>
      <w:r w:rsidR="00A66662" w:rsidRPr="00C033A6">
        <w:rPr>
          <w:rFonts w:ascii="Times New Roman" w:hAnsi="Times New Roman" w:cs="Times New Roman"/>
          <w:sz w:val="24"/>
          <w:szCs w:val="24"/>
        </w:rPr>
        <w:t>.</w:t>
      </w:r>
      <w:r w:rsidR="007F1F65">
        <w:rPr>
          <w:rFonts w:ascii="Times New Roman" w:hAnsi="Times New Roman" w:cs="Times New Roman"/>
          <w:sz w:val="24"/>
          <w:szCs w:val="24"/>
        </w:rPr>
        <w:t xml:space="preserve"> (see </w:t>
      </w:r>
      <w:r w:rsidR="007F1F65" w:rsidRPr="007F1F65">
        <w:rPr>
          <w:rFonts w:ascii="Times New Roman" w:hAnsi="Times New Roman" w:cs="Times New Roman"/>
          <w:i/>
          <w:iCs/>
          <w:sz w:val="24"/>
          <w:szCs w:val="24"/>
        </w:rPr>
        <w:t xml:space="preserve">Agency </w:t>
      </w:r>
      <w:r w:rsidR="007F1F65">
        <w:rPr>
          <w:rFonts w:ascii="Times New Roman" w:hAnsi="Times New Roman" w:cs="Times New Roman"/>
          <w:sz w:val="24"/>
          <w:szCs w:val="24"/>
        </w:rPr>
        <w:t xml:space="preserve">and </w:t>
      </w:r>
      <w:r w:rsidR="007F1F65" w:rsidRPr="007F1F65">
        <w:rPr>
          <w:rFonts w:ascii="Times New Roman" w:hAnsi="Times New Roman" w:cs="Times New Roman"/>
          <w:i/>
          <w:iCs/>
          <w:sz w:val="24"/>
          <w:szCs w:val="24"/>
        </w:rPr>
        <w:t>Vibrant Matter</w:t>
      </w:r>
      <w:r w:rsidR="007F1F65">
        <w:rPr>
          <w:rFonts w:ascii="Times New Roman" w:hAnsi="Times New Roman" w:cs="Times New Roman"/>
          <w:sz w:val="24"/>
          <w:szCs w:val="24"/>
        </w:rPr>
        <w:t>).</w:t>
      </w:r>
    </w:p>
    <w:p w14:paraId="3B7410B0" w14:textId="02EF0690" w:rsidR="009B3391" w:rsidRPr="00C033A6" w:rsidRDefault="009B3391" w:rsidP="00B030F4">
      <w:pPr>
        <w:jc w:val="center"/>
        <w:rPr>
          <w:rFonts w:ascii="Times New Roman" w:hAnsi="Times New Roman" w:cs="Times New Roman"/>
          <w:sz w:val="24"/>
          <w:szCs w:val="24"/>
        </w:rPr>
      </w:pPr>
      <w:r w:rsidRPr="00C033A6">
        <w:rPr>
          <w:rFonts w:ascii="Times New Roman" w:hAnsi="Times New Roman" w:cs="Times New Roman"/>
          <w:noProof/>
          <w:sz w:val="24"/>
          <w:szCs w:val="24"/>
        </w:rPr>
        <w:drawing>
          <wp:inline distT="0" distB="0" distL="0" distR="0" wp14:anchorId="7031A42C" wp14:editId="0B5EB10F">
            <wp:extent cx="4876800" cy="2394635"/>
            <wp:effectExtent l="0" t="0" r="0" b="5715"/>
            <wp:docPr id="1141285327" name="Picture 3" descr="A diagram of a black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285327" name="Picture 3" descr="A diagram of a black circl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98700" cy="2405388"/>
                    </a:xfrm>
                    <a:prstGeom prst="rect">
                      <a:avLst/>
                    </a:prstGeom>
                    <a:noFill/>
                    <a:ln>
                      <a:noFill/>
                    </a:ln>
                  </pic:spPr>
                </pic:pic>
              </a:graphicData>
            </a:graphic>
          </wp:inline>
        </w:drawing>
      </w:r>
    </w:p>
    <w:p w14:paraId="772D8E00" w14:textId="5610D944" w:rsidR="009B3391" w:rsidRPr="00DF2B1E" w:rsidRDefault="00116AEB" w:rsidP="00B030F4">
      <w:pPr>
        <w:jc w:val="center"/>
        <w:rPr>
          <w:rFonts w:ascii="Times New Roman" w:hAnsi="Times New Roman" w:cs="Times New Roman"/>
          <w:sz w:val="24"/>
          <w:szCs w:val="24"/>
        </w:rPr>
      </w:pPr>
      <w:r w:rsidRPr="00DF2B1E">
        <w:rPr>
          <w:rFonts w:ascii="Times New Roman" w:hAnsi="Times New Roman" w:cs="Times New Roman"/>
          <w:sz w:val="24"/>
          <w:szCs w:val="24"/>
        </w:rPr>
        <w:t xml:space="preserve">The meaning of Agential Realism diagram </w:t>
      </w:r>
      <w:r w:rsidR="00B04D08" w:rsidRPr="00DF2B1E">
        <w:rPr>
          <w:rFonts w:ascii="Times New Roman" w:hAnsi="Times New Roman" w:cs="Times New Roman"/>
          <w:sz w:val="24"/>
          <w:szCs w:val="24"/>
        </w:rPr>
        <w:t>(King, 2019).</w:t>
      </w:r>
    </w:p>
    <w:p w14:paraId="23678D6D" w14:textId="77777777" w:rsidR="00116AEB" w:rsidRPr="00C033A6" w:rsidRDefault="00116AEB" w:rsidP="00B030F4">
      <w:pPr>
        <w:jc w:val="center"/>
        <w:rPr>
          <w:rFonts w:ascii="Times New Roman" w:hAnsi="Times New Roman" w:cs="Times New Roman"/>
          <w:sz w:val="18"/>
          <w:szCs w:val="18"/>
        </w:rPr>
      </w:pPr>
    </w:p>
    <w:p w14:paraId="5869A3E5" w14:textId="162C30F6" w:rsidR="00093D5A" w:rsidRPr="00C033A6" w:rsidRDefault="00093D5A">
      <w:pPr>
        <w:rPr>
          <w:rFonts w:ascii="Times New Roman" w:hAnsi="Times New Roman" w:cs="Times New Roman"/>
        </w:rPr>
      </w:pPr>
    </w:p>
    <w:p w14:paraId="076ABA21" w14:textId="2DB46BE5" w:rsidR="00C033A6" w:rsidRDefault="00093D5A" w:rsidP="00C033A6">
      <w:pPr>
        <w:rPr>
          <w:rFonts w:ascii="Times New Roman" w:hAnsi="Times New Roman" w:cs="Times New Roman"/>
          <w:sz w:val="24"/>
          <w:szCs w:val="24"/>
        </w:rPr>
      </w:pPr>
      <w:r w:rsidRPr="00C033A6">
        <w:rPr>
          <w:rFonts w:ascii="Times New Roman" w:hAnsi="Times New Roman" w:cs="Times New Roman"/>
          <w:b/>
          <w:bCs/>
          <w:sz w:val="24"/>
          <w:szCs w:val="24"/>
        </w:rPr>
        <w:t>Anthropocentric</w:t>
      </w:r>
      <w:r w:rsidR="00B04D08" w:rsidRPr="00C033A6">
        <w:rPr>
          <w:rFonts w:ascii="Times New Roman" w:hAnsi="Times New Roman" w:cs="Times New Roman"/>
          <w:sz w:val="24"/>
          <w:szCs w:val="24"/>
        </w:rPr>
        <w:t xml:space="preserve"> is seeing humans as the most significant entity in the cosmos.</w:t>
      </w:r>
      <w:r w:rsidR="00B04D08" w:rsidRPr="00C033A6">
        <w:rPr>
          <w:rFonts w:ascii="Times New Roman" w:eastAsia="Times New Roman" w:hAnsi="Times New Roman" w:cs="Times New Roman"/>
          <w:sz w:val="24"/>
          <w:szCs w:val="24"/>
          <w:lang w:eastAsia="en-GB"/>
        </w:rPr>
        <w:t xml:space="preserve"> </w:t>
      </w:r>
      <w:r w:rsidR="00A9117B" w:rsidRPr="00C033A6">
        <w:rPr>
          <w:rFonts w:ascii="Times New Roman" w:eastAsia="Times New Roman" w:hAnsi="Times New Roman" w:cs="Times New Roman"/>
          <w:sz w:val="24"/>
          <w:szCs w:val="24"/>
          <w:lang w:eastAsia="en-GB"/>
        </w:rPr>
        <w:t>It is a human centred point of view which construes</w:t>
      </w:r>
      <w:r w:rsidR="00B04D08" w:rsidRPr="00C033A6">
        <w:rPr>
          <w:rFonts w:ascii="Times New Roman" w:hAnsi="Times New Roman" w:cs="Times New Roman"/>
          <w:sz w:val="24"/>
          <w:szCs w:val="24"/>
        </w:rPr>
        <w:t xml:space="preserve"> or view</w:t>
      </w:r>
      <w:r w:rsidR="00A9117B" w:rsidRPr="00C033A6">
        <w:rPr>
          <w:rFonts w:ascii="Times New Roman" w:hAnsi="Times New Roman" w:cs="Times New Roman"/>
          <w:sz w:val="24"/>
          <w:szCs w:val="24"/>
        </w:rPr>
        <w:t>s</w:t>
      </w:r>
      <w:r w:rsidR="00B04D08" w:rsidRPr="00C033A6">
        <w:rPr>
          <w:rFonts w:ascii="Times New Roman" w:hAnsi="Times New Roman" w:cs="Times New Roman"/>
          <w:sz w:val="24"/>
          <w:szCs w:val="24"/>
        </w:rPr>
        <w:t xml:space="preserve"> the world in terms of human ideals and</w:t>
      </w:r>
      <w:r w:rsidR="00C033A6">
        <w:rPr>
          <w:rFonts w:ascii="Times New Roman" w:hAnsi="Times New Roman" w:cs="Times New Roman"/>
          <w:sz w:val="24"/>
          <w:szCs w:val="24"/>
        </w:rPr>
        <w:t xml:space="preserve"> experiences</w:t>
      </w:r>
      <w:r w:rsidR="00116AEB">
        <w:rPr>
          <w:rFonts w:ascii="Times New Roman" w:hAnsi="Times New Roman" w:cs="Times New Roman"/>
          <w:sz w:val="24"/>
          <w:szCs w:val="24"/>
        </w:rPr>
        <w:t xml:space="preserve"> (Johnson, 2020</w:t>
      </w:r>
      <w:r w:rsidR="00E56BA8">
        <w:rPr>
          <w:rFonts w:ascii="Times New Roman" w:hAnsi="Times New Roman" w:cs="Times New Roman"/>
          <w:sz w:val="24"/>
          <w:szCs w:val="24"/>
        </w:rPr>
        <w:t>, pp.154-155</w:t>
      </w:r>
      <w:r w:rsidR="00116AEB">
        <w:rPr>
          <w:rFonts w:ascii="Times New Roman" w:hAnsi="Times New Roman" w:cs="Times New Roman"/>
          <w:sz w:val="24"/>
          <w:szCs w:val="24"/>
        </w:rPr>
        <w:t>)</w:t>
      </w:r>
      <w:r w:rsidR="00C033A6">
        <w:rPr>
          <w:rFonts w:ascii="Times New Roman" w:hAnsi="Times New Roman" w:cs="Times New Roman"/>
          <w:sz w:val="24"/>
          <w:szCs w:val="24"/>
        </w:rPr>
        <w:t>.</w:t>
      </w:r>
      <w:r w:rsidR="00B04D08" w:rsidRPr="00C033A6">
        <w:rPr>
          <w:rFonts w:ascii="Times New Roman" w:hAnsi="Times New Roman" w:cs="Times New Roman"/>
          <w:sz w:val="24"/>
          <w:szCs w:val="24"/>
        </w:rPr>
        <w:t xml:space="preserve"> </w:t>
      </w:r>
    </w:p>
    <w:p w14:paraId="2FACBAB0" w14:textId="4C6A96F1" w:rsidR="00A9117B" w:rsidRPr="00C033A6" w:rsidRDefault="00C033A6" w:rsidP="00C033A6">
      <w:pPr>
        <w:jc w:val="center"/>
        <w:rPr>
          <w:rFonts w:ascii="Times New Roman" w:hAnsi="Times New Roman" w:cs="Times New Roman"/>
          <w:sz w:val="24"/>
          <w:szCs w:val="24"/>
        </w:rPr>
      </w:pPr>
      <w:r w:rsidRPr="00C033A6">
        <w:rPr>
          <w:rFonts w:ascii="Times New Roman" w:hAnsi="Times New Roman" w:cs="Times New Roman"/>
          <w:noProof/>
          <w:sz w:val="24"/>
          <w:szCs w:val="24"/>
        </w:rPr>
        <w:drawing>
          <wp:inline distT="0" distB="0" distL="0" distR="0" wp14:anchorId="5941D773" wp14:editId="047E3001">
            <wp:extent cx="2958101" cy="3318934"/>
            <wp:effectExtent l="0" t="0" r="0" b="0"/>
            <wp:docPr id="230479977" name="Picture 4" descr="A circle of animals and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479977" name="Picture 4" descr="A circle of animals and a person&#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80184" cy="3343710"/>
                    </a:xfrm>
                    <a:prstGeom prst="rect">
                      <a:avLst/>
                    </a:prstGeom>
                    <a:noFill/>
                    <a:ln>
                      <a:noFill/>
                    </a:ln>
                  </pic:spPr>
                </pic:pic>
              </a:graphicData>
            </a:graphic>
          </wp:inline>
        </w:drawing>
      </w:r>
    </w:p>
    <w:p w14:paraId="7328D4F3" w14:textId="354330C4" w:rsidR="00A9117B" w:rsidRPr="00DF2B1E" w:rsidRDefault="00C033A6" w:rsidP="00CF11F8">
      <w:pPr>
        <w:jc w:val="center"/>
        <w:rPr>
          <w:rFonts w:ascii="Times New Roman" w:hAnsi="Times New Roman" w:cs="Times New Roman"/>
          <w:sz w:val="24"/>
          <w:szCs w:val="24"/>
        </w:rPr>
      </w:pPr>
      <w:r w:rsidRPr="00DF2B1E">
        <w:rPr>
          <w:rFonts w:ascii="Times New Roman" w:hAnsi="Times New Roman" w:cs="Times New Roman"/>
          <w:sz w:val="24"/>
          <w:szCs w:val="24"/>
        </w:rPr>
        <w:t>(P</w:t>
      </w:r>
      <w:r w:rsidR="00CF11F8" w:rsidRPr="00DF2B1E">
        <w:rPr>
          <w:rFonts w:ascii="Times New Roman" w:hAnsi="Times New Roman" w:cs="Times New Roman"/>
          <w:sz w:val="24"/>
          <w:szCs w:val="24"/>
        </w:rPr>
        <w:t xml:space="preserve">ang, </w:t>
      </w:r>
      <w:r w:rsidR="00767ABB" w:rsidRPr="00DF2B1E">
        <w:rPr>
          <w:rFonts w:ascii="Times New Roman" w:hAnsi="Times New Roman" w:cs="Times New Roman"/>
          <w:sz w:val="24"/>
          <w:szCs w:val="24"/>
        </w:rPr>
        <w:t>ND</w:t>
      </w:r>
      <w:r w:rsidR="00CF11F8" w:rsidRPr="00DF2B1E">
        <w:rPr>
          <w:rFonts w:ascii="Times New Roman" w:hAnsi="Times New Roman" w:cs="Times New Roman"/>
          <w:sz w:val="24"/>
          <w:szCs w:val="24"/>
        </w:rPr>
        <w:t>.)</w:t>
      </w:r>
    </w:p>
    <w:p w14:paraId="6DEAAC6B" w14:textId="5A4EEEBD" w:rsidR="00B04D08" w:rsidRDefault="002B28D4" w:rsidP="00B04D08">
      <w:pPr>
        <w:rPr>
          <w:rFonts w:ascii="Times New Roman" w:hAnsi="Times New Roman" w:cs="Times New Roman"/>
          <w:sz w:val="24"/>
          <w:szCs w:val="24"/>
        </w:rPr>
      </w:pPr>
      <w:r w:rsidRPr="00A7490E">
        <w:rPr>
          <w:rFonts w:ascii="Times New Roman" w:hAnsi="Times New Roman" w:cs="Times New Roman"/>
          <w:b/>
          <w:bCs/>
          <w:sz w:val="24"/>
          <w:szCs w:val="24"/>
        </w:rPr>
        <w:lastRenderedPageBreak/>
        <w:t>Assemblage theory</w:t>
      </w:r>
      <w:r>
        <w:rPr>
          <w:rFonts w:ascii="Times New Roman" w:hAnsi="Times New Roman" w:cs="Times New Roman"/>
          <w:sz w:val="24"/>
          <w:szCs w:val="24"/>
        </w:rPr>
        <w:t xml:space="preserve"> </w:t>
      </w:r>
      <w:r w:rsidR="00A7490E">
        <w:rPr>
          <w:rFonts w:ascii="Times New Roman" w:hAnsi="Times New Roman" w:cs="Times New Roman"/>
          <w:sz w:val="24"/>
          <w:szCs w:val="24"/>
        </w:rPr>
        <w:t>–</w:t>
      </w:r>
      <w:r>
        <w:rPr>
          <w:rFonts w:ascii="Times New Roman" w:hAnsi="Times New Roman" w:cs="Times New Roman"/>
          <w:sz w:val="24"/>
          <w:szCs w:val="24"/>
        </w:rPr>
        <w:t xml:space="preserve"> </w:t>
      </w:r>
      <w:r w:rsidR="00A7490E">
        <w:rPr>
          <w:rFonts w:ascii="Times New Roman" w:hAnsi="Times New Roman" w:cs="Times New Roman"/>
          <w:sz w:val="24"/>
          <w:szCs w:val="24"/>
        </w:rPr>
        <w:t>a theory first formulated by Gilles Deleuze and Felix Guattari in</w:t>
      </w:r>
      <w:r w:rsidR="00364F91">
        <w:rPr>
          <w:rFonts w:ascii="Times New Roman" w:hAnsi="Times New Roman" w:cs="Times New Roman"/>
          <w:sz w:val="24"/>
          <w:szCs w:val="24"/>
        </w:rPr>
        <w:t xml:space="preserve"> </w:t>
      </w:r>
      <w:r w:rsidR="00A7490E">
        <w:rPr>
          <w:rFonts w:ascii="Times New Roman" w:hAnsi="Times New Roman" w:cs="Times New Roman"/>
          <w:sz w:val="24"/>
          <w:szCs w:val="24"/>
        </w:rPr>
        <w:t>198</w:t>
      </w:r>
      <w:r w:rsidR="00364F91">
        <w:rPr>
          <w:rFonts w:ascii="Times New Roman" w:hAnsi="Times New Roman" w:cs="Times New Roman"/>
          <w:sz w:val="24"/>
          <w:szCs w:val="24"/>
        </w:rPr>
        <w:t>7</w:t>
      </w:r>
      <w:r w:rsidR="00A7490E">
        <w:rPr>
          <w:rFonts w:ascii="Times New Roman" w:hAnsi="Times New Roman" w:cs="Times New Roman"/>
          <w:sz w:val="24"/>
          <w:szCs w:val="24"/>
        </w:rPr>
        <w:t xml:space="preserve">. Originally known as </w:t>
      </w:r>
      <w:r w:rsidR="00A7490E" w:rsidRPr="00A7490E">
        <w:rPr>
          <w:rFonts w:ascii="Times New Roman" w:hAnsi="Times New Roman" w:cs="Times New Roman"/>
          <w:i/>
          <w:iCs/>
          <w:sz w:val="24"/>
          <w:szCs w:val="24"/>
        </w:rPr>
        <w:t>agencement</w:t>
      </w:r>
      <w:r w:rsidR="00A7490E">
        <w:rPr>
          <w:rFonts w:ascii="Times New Roman" w:hAnsi="Times New Roman" w:cs="Times New Roman"/>
          <w:sz w:val="24"/>
          <w:szCs w:val="24"/>
        </w:rPr>
        <w:t xml:space="preserve"> in French, </w:t>
      </w:r>
      <w:r w:rsidR="00364F91">
        <w:rPr>
          <w:rFonts w:ascii="Times New Roman" w:hAnsi="Times New Roman" w:cs="Times New Roman"/>
          <w:sz w:val="24"/>
          <w:szCs w:val="24"/>
        </w:rPr>
        <w:t>which</w:t>
      </w:r>
      <w:r w:rsidR="00A7490E">
        <w:rPr>
          <w:rFonts w:ascii="Times New Roman" w:hAnsi="Times New Roman" w:cs="Times New Roman"/>
          <w:sz w:val="24"/>
          <w:szCs w:val="24"/>
        </w:rPr>
        <w:t xml:space="preserve"> refers to the matching o</w:t>
      </w:r>
      <w:r w:rsidR="00364F91">
        <w:rPr>
          <w:rFonts w:ascii="Times New Roman" w:hAnsi="Times New Roman" w:cs="Times New Roman"/>
          <w:sz w:val="24"/>
          <w:szCs w:val="24"/>
        </w:rPr>
        <w:t>r</w:t>
      </w:r>
      <w:r w:rsidR="00A7490E">
        <w:rPr>
          <w:rFonts w:ascii="Times New Roman" w:hAnsi="Times New Roman" w:cs="Times New Roman"/>
          <w:sz w:val="24"/>
          <w:szCs w:val="24"/>
        </w:rPr>
        <w:t xml:space="preserve"> fitting together </w:t>
      </w:r>
      <w:r w:rsidR="00364F91">
        <w:rPr>
          <w:rFonts w:ascii="Times New Roman" w:hAnsi="Times New Roman" w:cs="Times New Roman"/>
          <w:sz w:val="24"/>
          <w:szCs w:val="24"/>
        </w:rPr>
        <w:t xml:space="preserve">of </w:t>
      </w:r>
      <w:r w:rsidR="00A7490E">
        <w:rPr>
          <w:rFonts w:ascii="Times New Roman" w:hAnsi="Times New Roman" w:cs="Times New Roman"/>
          <w:sz w:val="24"/>
          <w:szCs w:val="24"/>
        </w:rPr>
        <w:t>a collection of parts and the result of these connections. The English translation therefore does not capture its true meaning. It is made up of various diverse and varied liaisons and relations across time by different entities</w:t>
      </w:r>
      <w:r w:rsidR="00364F91">
        <w:rPr>
          <w:rFonts w:ascii="Times New Roman" w:hAnsi="Times New Roman" w:cs="Times New Roman"/>
          <w:sz w:val="24"/>
          <w:szCs w:val="24"/>
        </w:rPr>
        <w:t xml:space="preserve">. Assemblages exist everywhere and are adaptable, natural, free flowing and open to change. They include ideas, </w:t>
      </w:r>
      <w:r w:rsidR="00072FD9">
        <w:rPr>
          <w:rFonts w:ascii="Times New Roman" w:hAnsi="Times New Roman" w:cs="Times New Roman"/>
          <w:sz w:val="24"/>
          <w:szCs w:val="24"/>
        </w:rPr>
        <w:t>emotions</w:t>
      </w:r>
      <w:r w:rsidR="00364F91">
        <w:rPr>
          <w:rFonts w:ascii="Times New Roman" w:hAnsi="Times New Roman" w:cs="Times New Roman"/>
          <w:sz w:val="24"/>
          <w:szCs w:val="24"/>
        </w:rPr>
        <w:t>, symbolism, as well as material entities</w:t>
      </w:r>
      <w:r w:rsidR="00072FD9">
        <w:rPr>
          <w:rFonts w:ascii="Times New Roman" w:hAnsi="Times New Roman" w:cs="Times New Roman"/>
          <w:sz w:val="24"/>
          <w:szCs w:val="24"/>
        </w:rPr>
        <w:t>, which come together to create a single form</w:t>
      </w:r>
      <w:r w:rsidR="00364F91">
        <w:rPr>
          <w:rFonts w:ascii="Times New Roman" w:hAnsi="Times New Roman" w:cs="Times New Roman"/>
          <w:sz w:val="24"/>
          <w:szCs w:val="24"/>
        </w:rPr>
        <w:t xml:space="preserve"> (</w:t>
      </w:r>
      <w:r w:rsidR="00072FD9">
        <w:rPr>
          <w:rFonts w:ascii="Times New Roman" w:hAnsi="Times New Roman" w:cs="Times New Roman"/>
          <w:sz w:val="24"/>
          <w:szCs w:val="24"/>
        </w:rPr>
        <w:t>Chapman,</w:t>
      </w:r>
      <w:r w:rsidR="00457964">
        <w:rPr>
          <w:rFonts w:ascii="Times New Roman" w:hAnsi="Times New Roman" w:cs="Times New Roman"/>
          <w:sz w:val="24"/>
          <w:szCs w:val="24"/>
        </w:rPr>
        <w:t xml:space="preserve"> </w:t>
      </w:r>
      <w:r w:rsidR="00072FD9">
        <w:rPr>
          <w:rFonts w:ascii="Times New Roman" w:hAnsi="Times New Roman" w:cs="Times New Roman"/>
          <w:sz w:val="24"/>
          <w:szCs w:val="24"/>
        </w:rPr>
        <w:t>2023</w:t>
      </w:r>
      <w:r w:rsidR="00EC336B">
        <w:rPr>
          <w:rFonts w:ascii="Times New Roman" w:hAnsi="Times New Roman" w:cs="Times New Roman"/>
          <w:sz w:val="24"/>
          <w:szCs w:val="24"/>
        </w:rPr>
        <w:t>, pp.138-141</w:t>
      </w:r>
      <w:r w:rsidR="00072FD9">
        <w:rPr>
          <w:rFonts w:ascii="Times New Roman" w:hAnsi="Times New Roman" w:cs="Times New Roman"/>
          <w:sz w:val="24"/>
          <w:szCs w:val="24"/>
        </w:rPr>
        <w:t xml:space="preserve">: </w:t>
      </w:r>
      <w:r w:rsidR="00364F91">
        <w:rPr>
          <w:rFonts w:ascii="Times New Roman" w:hAnsi="Times New Roman" w:cs="Times New Roman"/>
          <w:sz w:val="24"/>
          <w:szCs w:val="24"/>
        </w:rPr>
        <w:t>De</w:t>
      </w:r>
      <w:r w:rsidR="00457964">
        <w:rPr>
          <w:rFonts w:ascii="Times New Roman" w:hAnsi="Times New Roman" w:cs="Times New Roman"/>
          <w:sz w:val="24"/>
          <w:szCs w:val="24"/>
        </w:rPr>
        <w:t>L</w:t>
      </w:r>
      <w:r w:rsidR="00364F91">
        <w:rPr>
          <w:rFonts w:ascii="Times New Roman" w:hAnsi="Times New Roman" w:cs="Times New Roman"/>
          <w:sz w:val="24"/>
          <w:szCs w:val="24"/>
        </w:rPr>
        <w:t>anda</w:t>
      </w:r>
      <w:r w:rsidR="00072FD9">
        <w:rPr>
          <w:rFonts w:ascii="Times New Roman" w:hAnsi="Times New Roman" w:cs="Times New Roman"/>
          <w:sz w:val="24"/>
          <w:szCs w:val="24"/>
        </w:rPr>
        <w:t>,</w:t>
      </w:r>
      <w:r w:rsidR="00457964">
        <w:rPr>
          <w:rFonts w:ascii="Times New Roman" w:hAnsi="Times New Roman" w:cs="Times New Roman"/>
          <w:sz w:val="24"/>
          <w:szCs w:val="24"/>
        </w:rPr>
        <w:t xml:space="preserve"> 2016</w:t>
      </w:r>
      <w:r w:rsidR="00E56BA8">
        <w:rPr>
          <w:rFonts w:ascii="Times New Roman" w:hAnsi="Times New Roman" w:cs="Times New Roman"/>
          <w:sz w:val="24"/>
          <w:szCs w:val="24"/>
        </w:rPr>
        <w:t>, pp.1-8</w:t>
      </w:r>
      <w:r w:rsidR="00364F91">
        <w:rPr>
          <w:rFonts w:ascii="Times New Roman" w:hAnsi="Times New Roman" w:cs="Times New Roman"/>
          <w:sz w:val="24"/>
          <w:szCs w:val="24"/>
        </w:rPr>
        <w:t>)</w:t>
      </w:r>
      <w:r w:rsidR="00457964">
        <w:rPr>
          <w:rFonts w:ascii="Times New Roman" w:hAnsi="Times New Roman" w:cs="Times New Roman"/>
          <w:sz w:val="24"/>
          <w:szCs w:val="24"/>
        </w:rPr>
        <w:t>.</w:t>
      </w:r>
      <w:r w:rsidR="00364F91">
        <w:rPr>
          <w:rFonts w:ascii="Times New Roman" w:hAnsi="Times New Roman" w:cs="Times New Roman"/>
          <w:sz w:val="24"/>
          <w:szCs w:val="24"/>
        </w:rPr>
        <w:t xml:space="preserve"> (See also </w:t>
      </w:r>
      <w:r w:rsidR="00364F91" w:rsidRPr="00BC4716">
        <w:rPr>
          <w:rFonts w:ascii="Times New Roman" w:hAnsi="Times New Roman" w:cs="Times New Roman"/>
          <w:i/>
          <w:iCs/>
          <w:sz w:val="24"/>
          <w:szCs w:val="24"/>
        </w:rPr>
        <w:t>Actor Network Theory</w:t>
      </w:r>
      <w:r w:rsidR="00364F91">
        <w:rPr>
          <w:rFonts w:ascii="Times New Roman" w:hAnsi="Times New Roman" w:cs="Times New Roman"/>
          <w:sz w:val="24"/>
          <w:szCs w:val="24"/>
        </w:rPr>
        <w:t xml:space="preserve"> and </w:t>
      </w:r>
      <w:r w:rsidR="00364F91" w:rsidRPr="00BC4716">
        <w:rPr>
          <w:rFonts w:ascii="Times New Roman" w:hAnsi="Times New Roman" w:cs="Times New Roman"/>
          <w:i/>
          <w:iCs/>
          <w:sz w:val="24"/>
          <w:szCs w:val="24"/>
        </w:rPr>
        <w:t>Agency</w:t>
      </w:r>
      <w:r w:rsidR="00364F91">
        <w:rPr>
          <w:rFonts w:ascii="Times New Roman" w:hAnsi="Times New Roman" w:cs="Times New Roman"/>
          <w:sz w:val="24"/>
          <w:szCs w:val="24"/>
        </w:rPr>
        <w:t>).</w:t>
      </w:r>
    </w:p>
    <w:p w14:paraId="3080D9B3" w14:textId="7E088292" w:rsidR="00457964" w:rsidRPr="00457964" w:rsidRDefault="00457964" w:rsidP="00457964">
      <w:pPr>
        <w:jc w:val="center"/>
        <w:rPr>
          <w:rFonts w:ascii="Times New Roman" w:hAnsi="Times New Roman" w:cs="Times New Roman"/>
          <w:sz w:val="24"/>
          <w:szCs w:val="24"/>
        </w:rPr>
      </w:pPr>
      <w:r w:rsidRPr="00457964">
        <w:rPr>
          <w:rFonts w:ascii="Times New Roman" w:hAnsi="Times New Roman" w:cs="Times New Roman"/>
          <w:noProof/>
          <w:sz w:val="24"/>
          <w:szCs w:val="24"/>
        </w:rPr>
        <w:drawing>
          <wp:inline distT="0" distB="0" distL="0" distR="0" wp14:anchorId="4DE6F639" wp14:editId="2AA51E68">
            <wp:extent cx="5607050" cy="5213350"/>
            <wp:effectExtent l="0" t="0" r="0" b="6350"/>
            <wp:docPr id="1609575284" name="Picture 1" descr="A close-up of a fract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575284" name="Picture 1" descr="A close-up of a fractal&#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07050" cy="5213350"/>
                    </a:xfrm>
                    <a:prstGeom prst="rect">
                      <a:avLst/>
                    </a:prstGeom>
                    <a:noFill/>
                    <a:ln>
                      <a:noFill/>
                    </a:ln>
                  </pic:spPr>
                </pic:pic>
              </a:graphicData>
            </a:graphic>
          </wp:inline>
        </w:drawing>
      </w:r>
    </w:p>
    <w:p w14:paraId="385CA9FA" w14:textId="77777777" w:rsidR="003F5A79" w:rsidRDefault="003F5A79" w:rsidP="004E02E3">
      <w:pPr>
        <w:jc w:val="center"/>
        <w:rPr>
          <w:rFonts w:ascii="Times New Roman" w:hAnsi="Times New Roman" w:cs="Times New Roman"/>
          <w:sz w:val="18"/>
          <w:szCs w:val="18"/>
        </w:rPr>
      </w:pPr>
    </w:p>
    <w:p w14:paraId="2777A8E8" w14:textId="68922873" w:rsidR="003F5A79" w:rsidRPr="00DF2B1E" w:rsidRDefault="004E02E3" w:rsidP="003F5A79">
      <w:pPr>
        <w:jc w:val="center"/>
        <w:rPr>
          <w:rFonts w:ascii="Times New Roman" w:hAnsi="Times New Roman" w:cs="Times New Roman"/>
          <w:sz w:val="24"/>
          <w:szCs w:val="24"/>
        </w:rPr>
      </w:pPr>
      <w:r w:rsidRPr="00DF2B1E">
        <w:rPr>
          <w:rFonts w:ascii="Times New Roman" w:hAnsi="Times New Roman" w:cs="Times New Roman"/>
          <w:sz w:val="24"/>
          <w:szCs w:val="24"/>
        </w:rPr>
        <w:t>(</w:t>
      </w:r>
      <w:r w:rsidR="007A5DAF">
        <w:rPr>
          <w:rFonts w:ascii="Times New Roman" w:hAnsi="Times New Roman" w:cs="Times New Roman"/>
          <w:sz w:val="24"/>
          <w:szCs w:val="24"/>
        </w:rPr>
        <w:t xml:space="preserve">Taken from </w:t>
      </w:r>
      <w:r w:rsidRPr="00DF2B1E">
        <w:rPr>
          <w:rFonts w:ascii="Times New Roman" w:hAnsi="Times New Roman" w:cs="Times New Roman"/>
          <w:sz w:val="24"/>
          <w:szCs w:val="24"/>
        </w:rPr>
        <w:t>DeLanda, 2016).</w:t>
      </w:r>
    </w:p>
    <w:p w14:paraId="782FCFCB" w14:textId="77777777" w:rsidR="003F5A79" w:rsidRDefault="003F5A79" w:rsidP="003F5A79">
      <w:pPr>
        <w:jc w:val="center"/>
        <w:rPr>
          <w:rFonts w:ascii="Times New Roman" w:hAnsi="Times New Roman" w:cs="Times New Roman"/>
          <w:b/>
          <w:bCs/>
          <w:sz w:val="24"/>
          <w:szCs w:val="24"/>
        </w:rPr>
      </w:pPr>
    </w:p>
    <w:p w14:paraId="6E501ED6" w14:textId="0C908E07" w:rsidR="00A9413C" w:rsidRPr="00C033A6" w:rsidRDefault="00093D5A" w:rsidP="00A9413C">
      <w:pPr>
        <w:rPr>
          <w:rFonts w:ascii="Times New Roman" w:hAnsi="Times New Roman" w:cs="Times New Roman"/>
          <w:sz w:val="24"/>
          <w:szCs w:val="24"/>
        </w:rPr>
      </w:pPr>
      <w:r w:rsidRPr="00C033A6">
        <w:rPr>
          <w:rFonts w:ascii="Times New Roman" w:hAnsi="Times New Roman" w:cs="Times New Roman"/>
          <w:b/>
          <w:bCs/>
          <w:sz w:val="24"/>
          <w:szCs w:val="24"/>
        </w:rPr>
        <w:t>Cartesian</w:t>
      </w:r>
      <w:r w:rsidR="00CF11F8" w:rsidRPr="00C033A6">
        <w:rPr>
          <w:rFonts w:ascii="Times New Roman" w:hAnsi="Times New Roman" w:cs="Times New Roman"/>
          <w:sz w:val="24"/>
          <w:szCs w:val="24"/>
        </w:rPr>
        <w:t xml:space="preserve"> a philosophical perspective </w:t>
      </w:r>
      <w:r w:rsidR="00610773">
        <w:rPr>
          <w:rFonts w:ascii="Times New Roman" w:hAnsi="Times New Roman" w:cs="Times New Roman"/>
          <w:sz w:val="24"/>
          <w:szCs w:val="24"/>
        </w:rPr>
        <w:t xml:space="preserve">invented by Rene Descartes, (1596-1650), </w:t>
      </w:r>
      <w:r w:rsidR="00CF11F8" w:rsidRPr="00C033A6">
        <w:rPr>
          <w:rFonts w:ascii="Times New Roman" w:hAnsi="Times New Roman" w:cs="Times New Roman"/>
          <w:sz w:val="24"/>
          <w:szCs w:val="24"/>
        </w:rPr>
        <w:t>that looks at the universe and the world through the lens of dualism</w:t>
      </w:r>
      <w:r w:rsidR="00A9413C" w:rsidRPr="00C033A6">
        <w:rPr>
          <w:rFonts w:ascii="Times New Roman" w:hAnsi="Times New Roman" w:cs="Times New Roman"/>
          <w:sz w:val="24"/>
          <w:szCs w:val="24"/>
        </w:rPr>
        <w:t>, the concept that humans are made up of two different substances: mind and matter.</w:t>
      </w:r>
      <w:r w:rsidR="00A9413C" w:rsidRPr="00C033A6">
        <w:rPr>
          <w:rFonts w:ascii="Times New Roman" w:eastAsia="Times New Roman" w:hAnsi="Times New Roman" w:cs="Times New Roman"/>
          <w:sz w:val="24"/>
          <w:szCs w:val="24"/>
          <w:lang w:eastAsia="en-GB"/>
        </w:rPr>
        <w:t xml:space="preserve"> Having </w:t>
      </w:r>
      <w:r w:rsidR="00A9413C" w:rsidRPr="00C033A6">
        <w:rPr>
          <w:rFonts w:ascii="Times New Roman" w:hAnsi="Times New Roman" w:cs="Times New Roman"/>
          <w:sz w:val="24"/>
          <w:szCs w:val="24"/>
        </w:rPr>
        <w:t>opposing pairs of notions such as mind/body, good/evil, and nature/culture. Rather than having a more comprehensive or fluid perspective of the world</w:t>
      </w:r>
      <w:r w:rsidR="00610773">
        <w:rPr>
          <w:rFonts w:ascii="Times New Roman" w:hAnsi="Times New Roman" w:cs="Times New Roman"/>
          <w:sz w:val="24"/>
          <w:szCs w:val="24"/>
        </w:rPr>
        <w:t xml:space="preserve"> (Atmanspacher, 1994</w:t>
      </w:r>
      <w:r w:rsidR="00EC336B">
        <w:rPr>
          <w:rFonts w:ascii="Times New Roman" w:hAnsi="Times New Roman" w:cs="Times New Roman"/>
          <w:sz w:val="24"/>
          <w:szCs w:val="24"/>
        </w:rPr>
        <w:t>, pp. 1-15</w:t>
      </w:r>
      <w:r w:rsidR="00610773">
        <w:rPr>
          <w:rFonts w:ascii="Times New Roman" w:hAnsi="Times New Roman" w:cs="Times New Roman"/>
          <w:sz w:val="24"/>
          <w:szCs w:val="24"/>
        </w:rPr>
        <w:t>; Johnson, 2020</w:t>
      </w:r>
      <w:r w:rsidR="00EC336B">
        <w:rPr>
          <w:rFonts w:ascii="Times New Roman" w:hAnsi="Times New Roman" w:cs="Times New Roman"/>
          <w:sz w:val="24"/>
          <w:szCs w:val="24"/>
        </w:rPr>
        <w:t>, pp.135-139</w:t>
      </w:r>
      <w:r w:rsidR="00610773">
        <w:rPr>
          <w:rFonts w:ascii="Times New Roman" w:hAnsi="Times New Roman" w:cs="Times New Roman"/>
          <w:sz w:val="24"/>
          <w:szCs w:val="24"/>
        </w:rPr>
        <w:t>)</w:t>
      </w:r>
      <w:r w:rsidR="00A9413C" w:rsidRPr="00C033A6">
        <w:rPr>
          <w:rFonts w:ascii="Times New Roman" w:hAnsi="Times New Roman" w:cs="Times New Roman"/>
          <w:sz w:val="24"/>
          <w:szCs w:val="24"/>
        </w:rPr>
        <w:t>.</w:t>
      </w:r>
    </w:p>
    <w:p w14:paraId="63AC4256" w14:textId="6125AB0B" w:rsidR="00EF7C38" w:rsidRPr="00C033A6" w:rsidRDefault="00093D5A" w:rsidP="00EF7C38">
      <w:pPr>
        <w:rPr>
          <w:rFonts w:ascii="Times New Roman" w:hAnsi="Times New Roman" w:cs="Times New Roman"/>
          <w:sz w:val="24"/>
          <w:szCs w:val="24"/>
        </w:rPr>
      </w:pPr>
      <w:r w:rsidRPr="00C033A6">
        <w:rPr>
          <w:rFonts w:ascii="Times New Roman" w:hAnsi="Times New Roman" w:cs="Times New Roman"/>
          <w:b/>
          <w:bCs/>
          <w:sz w:val="24"/>
          <w:szCs w:val="24"/>
        </w:rPr>
        <w:lastRenderedPageBreak/>
        <w:t>Enchainment</w:t>
      </w:r>
      <w:r w:rsidR="00EF7C38" w:rsidRPr="00C033A6">
        <w:rPr>
          <w:rFonts w:ascii="Times New Roman" w:hAnsi="Times New Roman" w:cs="Times New Roman"/>
          <w:sz w:val="24"/>
          <w:szCs w:val="24"/>
        </w:rPr>
        <w:t xml:space="preserve"> a theory that claims that there is a permanent relationship between an object's owners or users and the object itself. This relationship is formed as the thing acquires a unique biography</w:t>
      </w:r>
      <w:r w:rsidR="007A1037">
        <w:rPr>
          <w:rFonts w:ascii="Times New Roman" w:hAnsi="Times New Roman" w:cs="Times New Roman"/>
          <w:sz w:val="24"/>
          <w:szCs w:val="24"/>
        </w:rPr>
        <w:t>. Permanent things within cultures are symbolic</w:t>
      </w:r>
      <w:r w:rsidR="007A1037" w:rsidRPr="007A1037">
        <w:rPr>
          <w:rFonts w:ascii="Times New Roman" w:hAnsi="Times New Roman" w:cs="Times New Roman"/>
          <w:sz w:val="24"/>
          <w:szCs w:val="24"/>
        </w:rPr>
        <w:t xml:space="preserve"> of how social identities are reconstructed over time</w:t>
      </w:r>
      <w:r w:rsidR="007A1037">
        <w:rPr>
          <w:rFonts w:ascii="Times New Roman" w:hAnsi="Times New Roman" w:cs="Times New Roman"/>
          <w:sz w:val="24"/>
          <w:szCs w:val="24"/>
        </w:rPr>
        <w:t xml:space="preserve">. </w:t>
      </w:r>
      <w:r w:rsidR="00B02C4B">
        <w:rPr>
          <w:rFonts w:ascii="Times New Roman" w:hAnsi="Times New Roman" w:cs="Times New Roman"/>
          <w:sz w:val="24"/>
          <w:szCs w:val="24"/>
        </w:rPr>
        <w:t>Linked</w:t>
      </w:r>
      <w:r w:rsidR="007A1037">
        <w:rPr>
          <w:rFonts w:ascii="Times New Roman" w:hAnsi="Times New Roman" w:cs="Times New Roman"/>
          <w:sz w:val="24"/>
          <w:szCs w:val="24"/>
        </w:rPr>
        <w:t xml:space="preserve"> to theories on the fragmentation of objects during ritual practices, enchainment</w:t>
      </w:r>
      <w:r w:rsidR="00A60229">
        <w:rPr>
          <w:rFonts w:ascii="Times New Roman" w:hAnsi="Times New Roman" w:cs="Times New Roman"/>
          <w:sz w:val="24"/>
          <w:szCs w:val="24"/>
        </w:rPr>
        <w:t xml:space="preserve"> is a means of explaining human connections to these objects and understanding how humans have created binding senses of identity </w:t>
      </w:r>
      <w:r w:rsidR="007A1037">
        <w:rPr>
          <w:rFonts w:ascii="Times New Roman" w:hAnsi="Times New Roman" w:cs="Times New Roman"/>
          <w:sz w:val="24"/>
          <w:szCs w:val="24"/>
        </w:rPr>
        <w:t xml:space="preserve">(Chapman, </w:t>
      </w:r>
      <w:r w:rsidR="00A60229">
        <w:rPr>
          <w:rFonts w:ascii="Times New Roman" w:hAnsi="Times New Roman" w:cs="Times New Roman"/>
          <w:sz w:val="24"/>
          <w:szCs w:val="24"/>
        </w:rPr>
        <w:t>2000</w:t>
      </w:r>
      <w:r w:rsidR="00EC336B">
        <w:rPr>
          <w:rFonts w:ascii="Times New Roman" w:hAnsi="Times New Roman" w:cs="Times New Roman"/>
          <w:sz w:val="24"/>
          <w:szCs w:val="24"/>
        </w:rPr>
        <w:t>, pp.23-48</w:t>
      </w:r>
      <w:r w:rsidR="007A1037">
        <w:rPr>
          <w:rFonts w:ascii="Times New Roman" w:hAnsi="Times New Roman" w:cs="Times New Roman"/>
          <w:sz w:val="24"/>
          <w:szCs w:val="24"/>
        </w:rPr>
        <w:t>; Brittain &amp; Harris, 2010</w:t>
      </w:r>
      <w:r w:rsidR="00EC336B">
        <w:rPr>
          <w:rFonts w:ascii="Times New Roman" w:hAnsi="Times New Roman" w:cs="Times New Roman"/>
          <w:sz w:val="24"/>
          <w:szCs w:val="24"/>
        </w:rPr>
        <w:t>, pp. 581-594</w:t>
      </w:r>
      <w:r w:rsidR="007A1037">
        <w:rPr>
          <w:rFonts w:ascii="Times New Roman" w:hAnsi="Times New Roman" w:cs="Times New Roman"/>
          <w:sz w:val="24"/>
          <w:szCs w:val="24"/>
        </w:rPr>
        <w:t xml:space="preserve">). </w:t>
      </w:r>
      <w:r w:rsidR="002C750D" w:rsidRPr="00C033A6">
        <w:rPr>
          <w:rFonts w:ascii="Times New Roman" w:hAnsi="Times New Roman" w:cs="Times New Roman"/>
          <w:sz w:val="24"/>
          <w:szCs w:val="24"/>
        </w:rPr>
        <w:t xml:space="preserve">(see </w:t>
      </w:r>
      <w:r w:rsidR="002C750D" w:rsidRPr="00C033A6">
        <w:rPr>
          <w:rFonts w:ascii="Times New Roman" w:hAnsi="Times New Roman" w:cs="Times New Roman"/>
          <w:i/>
          <w:iCs/>
          <w:sz w:val="24"/>
          <w:szCs w:val="24"/>
        </w:rPr>
        <w:t>Fragmentation</w:t>
      </w:r>
      <w:r w:rsidR="002C750D" w:rsidRPr="00C033A6">
        <w:rPr>
          <w:rFonts w:ascii="Times New Roman" w:hAnsi="Times New Roman" w:cs="Times New Roman"/>
          <w:sz w:val="24"/>
          <w:szCs w:val="24"/>
        </w:rPr>
        <w:t>).</w:t>
      </w:r>
    </w:p>
    <w:p w14:paraId="3D47DE1B" w14:textId="77777777" w:rsidR="003015CF" w:rsidRPr="00C033A6" w:rsidRDefault="003015CF" w:rsidP="00EF7C38">
      <w:pPr>
        <w:rPr>
          <w:rFonts w:ascii="Times New Roman" w:hAnsi="Times New Roman" w:cs="Times New Roman"/>
          <w:sz w:val="24"/>
          <w:szCs w:val="24"/>
        </w:rPr>
      </w:pPr>
    </w:p>
    <w:p w14:paraId="3EE544A2" w14:textId="2794BB38" w:rsidR="003015CF" w:rsidRPr="00C033A6" w:rsidRDefault="003015CF" w:rsidP="003015CF">
      <w:pPr>
        <w:jc w:val="center"/>
        <w:rPr>
          <w:rFonts w:ascii="Times New Roman" w:hAnsi="Times New Roman" w:cs="Times New Roman"/>
          <w:sz w:val="24"/>
          <w:szCs w:val="24"/>
        </w:rPr>
      </w:pPr>
      <w:r w:rsidRPr="00C033A6">
        <w:rPr>
          <w:rFonts w:ascii="Times New Roman" w:hAnsi="Times New Roman" w:cs="Times New Roman"/>
          <w:noProof/>
          <w:sz w:val="24"/>
          <w:szCs w:val="24"/>
        </w:rPr>
        <w:drawing>
          <wp:inline distT="0" distB="0" distL="0" distR="0" wp14:anchorId="3F725F33" wp14:editId="1B6D0A5F">
            <wp:extent cx="4057650" cy="6685950"/>
            <wp:effectExtent l="0" t="0" r="0" b="635"/>
            <wp:docPr id="362940391" name="Picture 1" descr="Full 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ll view"/>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66806" cy="6701037"/>
                    </a:xfrm>
                    <a:prstGeom prst="rect">
                      <a:avLst/>
                    </a:prstGeom>
                    <a:noFill/>
                    <a:ln>
                      <a:noFill/>
                    </a:ln>
                  </pic:spPr>
                </pic:pic>
              </a:graphicData>
            </a:graphic>
          </wp:inline>
        </w:drawing>
      </w:r>
    </w:p>
    <w:p w14:paraId="25734E3E" w14:textId="2E61F301" w:rsidR="00EF7C38" w:rsidRPr="00DF2B1E" w:rsidRDefault="008E39CF" w:rsidP="008E39CF">
      <w:pPr>
        <w:jc w:val="center"/>
        <w:rPr>
          <w:rFonts w:ascii="Times New Roman" w:hAnsi="Times New Roman" w:cs="Times New Roman"/>
          <w:sz w:val="24"/>
          <w:szCs w:val="24"/>
        </w:rPr>
      </w:pPr>
      <w:r w:rsidRPr="00DF2B1E">
        <w:rPr>
          <w:rFonts w:ascii="Times New Roman" w:hAnsi="Times New Roman" w:cs="Times New Roman"/>
          <w:sz w:val="24"/>
          <w:szCs w:val="24"/>
        </w:rPr>
        <w:t>(Pinterest, 2024).</w:t>
      </w:r>
    </w:p>
    <w:p w14:paraId="13319DB1" w14:textId="7CFC6C15" w:rsidR="00782817" w:rsidRDefault="00093D5A" w:rsidP="00782817">
      <w:pPr>
        <w:rPr>
          <w:rFonts w:ascii="Times New Roman" w:hAnsi="Times New Roman" w:cs="Times New Roman"/>
          <w:sz w:val="24"/>
          <w:szCs w:val="24"/>
        </w:rPr>
      </w:pPr>
      <w:r w:rsidRPr="00685812">
        <w:rPr>
          <w:rFonts w:ascii="Times New Roman" w:hAnsi="Times New Roman" w:cs="Times New Roman"/>
          <w:b/>
          <w:bCs/>
          <w:sz w:val="24"/>
          <w:szCs w:val="24"/>
        </w:rPr>
        <w:lastRenderedPageBreak/>
        <w:t>Epistemology</w:t>
      </w:r>
      <w:r w:rsidR="00732E79" w:rsidRPr="0086265A">
        <w:rPr>
          <w:rFonts w:ascii="Times New Roman" w:hAnsi="Times New Roman" w:cs="Times New Roman"/>
          <w:sz w:val="24"/>
          <w:szCs w:val="24"/>
        </w:rPr>
        <w:t xml:space="preserve"> </w:t>
      </w:r>
      <w:r w:rsidR="0086265A" w:rsidRPr="0086265A">
        <w:rPr>
          <w:rFonts w:ascii="Times New Roman" w:hAnsi="Times New Roman" w:cs="Times New Roman"/>
          <w:sz w:val="24"/>
          <w:szCs w:val="24"/>
        </w:rPr>
        <w:t xml:space="preserve">is a field of philosophy which </w:t>
      </w:r>
      <w:r w:rsidR="00732E79" w:rsidRPr="0086265A">
        <w:rPr>
          <w:rFonts w:ascii="Times New Roman" w:hAnsi="Times New Roman" w:cs="Times New Roman"/>
          <w:sz w:val="24"/>
          <w:szCs w:val="24"/>
        </w:rPr>
        <w:t>refers to the theory of knowledge</w:t>
      </w:r>
      <w:r w:rsidR="0086265A" w:rsidRPr="0086265A">
        <w:rPr>
          <w:rFonts w:ascii="Times New Roman" w:hAnsi="Times New Roman" w:cs="Times New Roman"/>
          <w:sz w:val="24"/>
          <w:szCs w:val="24"/>
        </w:rPr>
        <w:t xml:space="preserve"> and is concerned with how information is collected and from where. The term comes from the Greek epistēmē ("knowledge") and logos ("reason"). </w:t>
      </w:r>
      <w:r w:rsidR="00685812">
        <w:rPr>
          <w:rFonts w:ascii="Times New Roman" w:hAnsi="Times New Roman" w:cs="Times New Roman"/>
          <w:sz w:val="24"/>
          <w:szCs w:val="24"/>
        </w:rPr>
        <w:t>An</w:t>
      </w:r>
      <w:r w:rsidR="00782817" w:rsidRPr="00782817">
        <w:rPr>
          <w:rFonts w:ascii="Times New Roman" w:hAnsi="Times New Roman" w:cs="Times New Roman"/>
          <w:sz w:val="24"/>
          <w:szCs w:val="24"/>
        </w:rPr>
        <w:t xml:space="preserve"> ideal framework for evaluating archaeological evidence is one that combines a realist epistemology with a materialist perspective</w:t>
      </w:r>
      <w:r w:rsidR="00685812">
        <w:rPr>
          <w:rFonts w:ascii="Times New Roman" w:hAnsi="Times New Roman" w:cs="Times New Roman"/>
          <w:sz w:val="24"/>
          <w:szCs w:val="24"/>
        </w:rPr>
        <w:t xml:space="preserve">. </w:t>
      </w:r>
      <w:r w:rsidR="00685812" w:rsidRPr="00685812">
        <w:rPr>
          <w:rFonts w:ascii="Times New Roman" w:hAnsi="Times New Roman" w:cs="Times New Roman"/>
          <w:sz w:val="24"/>
          <w:szCs w:val="24"/>
        </w:rPr>
        <w:t xml:space="preserve">To achieve </w:t>
      </w:r>
      <w:r w:rsidR="00685812">
        <w:rPr>
          <w:rFonts w:ascii="Times New Roman" w:hAnsi="Times New Roman" w:cs="Times New Roman"/>
          <w:sz w:val="24"/>
          <w:szCs w:val="24"/>
        </w:rPr>
        <w:t xml:space="preserve">any </w:t>
      </w:r>
      <w:r w:rsidR="00685812" w:rsidRPr="00685812">
        <w:rPr>
          <w:rFonts w:ascii="Times New Roman" w:hAnsi="Times New Roman" w:cs="Times New Roman"/>
          <w:sz w:val="24"/>
          <w:szCs w:val="24"/>
        </w:rPr>
        <w:t>progress, archaeologists must</w:t>
      </w:r>
      <w:r w:rsidR="00685812">
        <w:rPr>
          <w:rFonts w:ascii="Times New Roman" w:hAnsi="Times New Roman" w:cs="Times New Roman"/>
          <w:sz w:val="24"/>
          <w:szCs w:val="24"/>
        </w:rPr>
        <w:t xml:space="preserve"> also</w:t>
      </w:r>
      <w:r w:rsidR="00685812" w:rsidRPr="00685812">
        <w:rPr>
          <w:rFonts w:ascii="Times New Roman" w:hAnsi="Times New Roman" w:cs="Times New Roman"/>
          <w:sz w:val="24"/>
          <w:szCs w:val="24"/>
        </w:rPr>
        <w:t xml:space="preserve"> investigate mental conceptions, sensory experiences, and environmental factors. They must also generate possibilities that differ from what was previously considered, and then carefully examine such hypotheses</w:t>
      </w:r>
      <w:r w:rsidR="00685812">
        <w:rPr>
          <w:rFonts w:ascii="Times New Roman" w:hAnsi="Times New Roman" w:cs="Times New Roman"/>
          <w:sz w:val="24"/>
          <w:szCs w:val="24"/>
        </w:rPr>
        <w:t xml:space="preserve"> </w:t>
      </w:r>
      <w:r w:rsidR="00782817">
        <w:rPr>
          <w:rFonts w:ascii="Times New Roman" w:hAnsi="Times New Roman" w:cs="Times New Roman"/>
          <w:sz w:val="24"/>
          <w:szCs w:val="24"/>
        </w:rPr>
        <w:t>(Chapman, 2023, pp. 17-20; Trigger, 1998, pp. 1-34)</w:t>
      </w:r>
      <w:r w:rsidR="00782817" w:rsidRPr="00782817">
        <w:rPr>
          <w:rFonts w:ascii="Times New Roman" w:hAnsi="Times New Roman" w:cs="Times New Roman"/>
          <w:sz w:val="24"/>
          <w:szCs w:val="24"/>
        </w:rPr>
        <w:t xml:space="preserve">. </w:t>
      </w:r>
    </w:p>
    <w:p w14:paraId="2835473D" w14:textId="77777777" w:rsidR="005F0F0C" w:rsidRPr="00782817" w:rsidRDefault="005F0F0C" w:rsidP="00782817">
      <w:pPr>
        <w:rPr>
          <w:rFonts w:ascii="Times New Roman" w:hAnsi="Times New Roman" w:cs="Times New Roman"/>
          <w:sz w:val="24"/>
          <w:szCs w:val="24"/>
        </w:rPr>
      </w:pPr>
    </w:p>
    <w:p w14:paraId="2E03EF99" w14:textId="6E5510B2" w:rsidR="0086265A" w:rsidRPr="0086265A" w:rsidRDefault="00D3191A" w:rsidP="00D3191A">
      <w:pPr>
        <w:jc w:val="center"/>
        <w:rPr>
          <w:rFonts w:ascii="Times New Roman" w:hAnsi="Times New Roman" w:cs="Times New Roman"/>
          <w:sz w:val="24"/>
          <w:szCs w:val="24"/>
        </w:rPr>
      </w:pPr>
      <w:r w:rsidRPr="00D3191A">
        <w:rPr>
          <w:rFonts w:ascii="Times New Roman" w:hAnsi="Times New Roman" w:cs="Times New Roman"/>
          <w:noProof/>
          <w:sz w:val="24"/>
          <w:szCs w:val="24"/>
        </w:rPr>
        <w:drawing>
          <wp:inline distT="0" distB="0" distL="0" distR="0" wp14:anchorId="5301C829" wp14:editId="105B962B">
            <wp:extent cx="5549695" cy="4032250"/>
            <wp:effectExtent l="0" t="0" r="0" b="6350"/>
            <wp:docPr id="1228534953" name="Picture 1" descr="Evolution of Greek Epistemology: Tracing the Orig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olution of Greek Epistemology: Tracing the Origin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03689" cy="4071481"/>
                    </a:xfrm>
                    <a:prstGeom prst="rect">
                      <a:avLst/>
                    </a:prstGeom>
                    <a:noFill/>
                    <a:ln>
                      <a:noFill/>
                    </a:ln>
                  </pic:spPr>
                </pic:pic>
              </a:graphicData>
            </a:graphic>
          </wp:inline>
        </w:drawing>
      </w:r>
    </w:p>
    <w:p w14:paraId="6F2941EA" w14:textId="6D9A15A8" w:rsidR="00732E79" w:rsidRPr="00DF2B1E" w:rsidRDefault="00D3191A" w:rsidP="00D3191A">
      <w:pPr>
        <w:jc w:val="center"/>
        <w:rPr>
          <w:rFonts w:ascii="Times New Roman" w:hAnsi="Times New Roman" w:cs="Times New Roman"/>
          <w:sz w:val="24"/>
          <w:szCs w:val="24"/>
        </w:rPr>
      </w:pPr>
      <w:r w:rsidRPr="00DF2B1E">
        <w:rPr>
          <w:rFonts w:ascii="Times New Roman" w:hAnsi="Times New Roman" w:cs="Times New Roman"/>
          <w:sz w:val="24"/>
          <w:szCs w:val="24"/>
        </w:rPr>
        <w:t>(https://philosophy.institute/epistemology/)</w:t>
      </w:r>
    </w:p>
    <w:p w14:paraId="5C2A2F86" w14:textId="77777777" w:rsidR="005F0F0C" w:rsidRDefault="005F0F0C">
      <w:pPr>
        <w:rPr>
          <w:rFonts w:ascii="Times New Roman" w:hAnsi="Times New Roman" w:cs="Times New Roman"/>
          <w:b/>
          <w:bCs/>
          <w:sz w:val="24"/>
          <w:szCs w:val="24"/>
        </w:rPr>
      </w:pPr>
    </w:p>
    <w:p w14:paraId="6F95B672" w14:textId="77777777" w:rsidR="005F0F0C" w:rsidRDefault="005F0F0C">
      <w:pPr>
        <w:rPr>
          <w:rFonts w:ascii="Times New Roman" w:hAnsi="Times New Roman" w:cs="Times New Roman"/>
          <w:b/>
          <w:bCs/>
          <w:sz w:val="24"/>
          <w:szCs w:val="24"/>
        </w:rPr>
      </w:pPr>
    </w:p>
    <w:p w14:paraId="59F787B2" w14:textId="77777777" w:rsidR="005F0F0C" w:rsidRDefault="005F0F0C">
      <w:pPr>
        <w:rPr>
          <w:rFonts w:ascii="Times New Roman" w:hAnsi="Times New Roman" w:cs="Times New Roman"/>
          <w:b/>
          <w:bCs/>
          <w:sz w:val="24"/>
          <w:szCs w:val="24"/>
        </w:rPr>
      </w:pPr>
    </w:p>
    <w:p w14:paraId="74075524" w14:textId="77777777" w:rsidR="005F0F0C" w:rsidRDefault="005F0F0C">
      <w:pPr>
        <w:rPr>
          <w:rFonts w:ascii="Times New Roman" w:hAnsi="Times New Roman" w:cs="Times New Roman"/>
          <w:b/>
          <w:bCs/>
          <w:sz w:val="24"/>
          <w:szCs w:val="24"/>
        </w:rPr>
      </w:pPr>
    </w:p>
    <w:p w14:paraId="18CE7AC6" w14:textId="77777777" w:rsidR="005F0F0C" w:rsidRDefault="005F0F0C">
      <w:pPr>
        <w:rPr>
          <w:rFonts w:ascii="Times New Roman" w:hAnsi="Times New Roman" w:cs="Times New Roman"/>
          <w:b/>
          <w:bCs/>
          <w:sz w:val="24"/>
          <w:szCs w:val="24"/>
        </w:rPr>
      </w:pPr>
    </w:p>
    <w:p w14:paraId="3423D072" w14:textId="77777777" w:rsidR="005F0F0C" w:rsidRDefault="005F0F0C">
      <w:pPr>
        <w:rPr>
          <w:rFonts w:ascii="Times New Roman" w:hAnsi="Times New Roman" w:cs="Times New Roman"/>
          <w:b/>
          <w:bCs/>
          <w:sz w:val="24"/>
          <w:szCs w:val="24"/>
        </w:rPr>
      </w:pPr>
    </w:p>
    <w:p w14:paraId="7527A8EA" w14:textId="77777777" w:rsidR="005F0F0C" w:rsidRDefault="005F0F0C">
      <w:pPr>
        <w:rPr>
          <w:rFonts w:ascii="Times New Roman" w:hAnsi="Times New Roman" w:cs="Times New Roman"/>
          <w:b/>
          <w:bCs/>
          <w:sz w:val="24"/>
          <w:szCs w:val="24"/>
        </w:rPr>
      </w:pPr>
    </w:p>
    <w:p w14:paraId="3802AC89" w14:textId="77777777" w:rsidR="005F0F0C" w:rsidRDefault="005F0F0C">
      <w:pPr>
        <w:rPr>
          <w:rFonts w:ascii="Times New Roman" w:hAnsi="Times New Roman" w:cs="Times New Roman"/>
          <w:b/>
          <w:bCs/>
          <w:sz w:val="24"/>
          <w:szCs w:val="24"/>
        </w:rPr>
      </w:pPr>
    </w:p>
    <w:p w14:paraId="32189756" w14:textId="77777777" w:rsidR="005F0F0C" w:rsidRDefault="005F0F0C">
      <w:pPr>
        <w:rPr>
          <w:rFonts w:ascii="Times New Roman" w:hAnsi="Times New Roman" w:cs="Times New Roman"/>
          <w:b/>
          <w:bCs/>
          <w:sz w:val="24"/>
          <w:szCs w:val="24"/>
        </w:rPr>
      </w:pPr>
    </w:p>
    <w:p w14:paraId="619B6605" w14:textId="61ECD1DF" w:rsidR="00093D5A" w:rsidRPr="00186DB8" w:rsidRDefault="005F0F0C">
      <w:pPr>
        <w:rPr>
          <w:rFonts w:ascii="Times New Roman" w:hAnsi="Times New Roman" w:cs="Times New Roman"/>
          <w:sz w:val="24"/>
          <w:szCs w:val="24"/>
        </w:rPr>
      </w:pPr>
      <w:r>
        <w:rPr>
          <w:rFonts w:ascii="Times New Roman" w:hAnsi="Times New Roman" w:cs="Times New Roman"/>
          <w:b/>
          <w:bCs/>
          <w:sz w:val="24"/>
          <w:szCs w:val="24"/>
        </w:rPr>
        <w:lastRenderedPageBreak/>
        <w:t>F</w:t>
      </w:r>
      <w:r w:rsidR="00093D5A" w:rsidRPr="00186DB8">
        <w:rPr>
          <w:rFonts w:ascii="Times New Roman" w:hAnsi="Times New Roman" w:cs="Times New Roman"/>
          <w:b/>
          <w:bCs/>
          <w:sz w:val="24"/>
          <w:szCs w:val="24"/>
        </w:rPr>
        <w:t>ragmentation</w:t>
      </w:r>
      <w:r w:rsidR="00A62397" w:rsidRPr="00186DB8">
        <w:rPr>
          <w:rFonts w:ascii="Times New Roman" w:hAnsi="Times New Roman" w:cs="Times New Roman"/>
          <w:b/>
          <w:bCs/>
          <w:sz w:val="24"/>
          <w:szCs w:val="24"/>
        </w:rPr>
        <w:t xml:space="preserve"> Theory </w:t>
      </w:r>
      <w:r w:rsidR="00186DB8">
        <w:rPr>
          <w:rFonts w:ascii="Times New Roman" w:hAnsi="Times New Roman" w:cs="Times New Roman"/>
          <w:b/>
          <w:bCs/>
          <w:sz w:val="24"/>
          <w:szCs w:val="24"/>
        </w:rPr>
        <w:t xml:space="preserve">– </w:t>
      </w:r>
      <w:r w:rsidR="00186DB8" w:rsidRPr="00186DB8">
        <w:rPr>
          <w:rFonts w:ascii="Times New Roman" w:hAnsi="Times New Roman" w:cs="Times New Roman"/>
          <w:sz w:val="24"/>
          <w:szCs w:val="24"/>
        </w:rPr>
        <w:t>looks at</w:t>
      </w:r>
      <w:r w:rsidR="00186DB8">
        <w:rPr>
          <w:rFonts w:ascii="Times New Roman" w:hAnsi="Times New Roman" w:cs="Times New Roman"/>
          <w:b/>
          <w:bCs/>
          <w:sz w:val="24"/>
          <w:szCs w:val="24"/>
        </w:rPr>
        <w:t xml:space="preserve"> </w:t>
      </w:r>
      <w:r w:rsidR="002C750D" w:rsidRPr="00186DB8">
        <w:rPr>
          <w:rFonts w:ascii="Times New Roman" w:hAnsi="Times New Roman" w:cs="Times New Roman"/>
          <w:sz w:val="24"/>
          <w:szCs w:val="24"/>
        </w:rPr>
        <w:t>the deliberate breaking of objects and placing</w:t>
      </w:r>
      <w:r w:rsidR="00BE6EC4" w:rsidRPr="00186DB8">
        <w:rPr>
          <w:rFonts w:ascii="Times New Roman" w:hAnsi="Times New Roman" w:cs="Times New Roman"/>
          <w:sz w:val="24"/>
          <w:szCs w:val="24"/>
        </w:rPr>
        <w:t xml:space="preserve"> or arranging</w:t>
      </w:r>
      <w:r w:rsidR="002C750D" w:rsidRPr="00186DB8">
        <w:rPr>
          <w:rFonts w:ascii="Times New Roman" w:hAnsi="Times New Roman" w:cs="Times New Roman"/>
          <w:sz w:val="24"/>
          <w:szCs w:val="24"/>
        </w:rPr>
        <w:t xml:space="preserve"> the broken pieces in various social contexts</w:t>
      </w:r>
      <w:r w:rsidR="00C033A6" w:rsidRPr="00186DB8">
        <w:rPr>
          <w:rFonts w:ascii="Times New Roman" w:hAnsi="Times New Roman" w:cs="Times New Roman"/>
          <w:sz w:val="24"/>
          <w:szCs w:val="24"/>
        </w:rPr>
        <w:t>.</w:t>
      </w:r>
      <w:r w:rsidR="003B10BA" w:rsidRPr="00186DB8">
        <w:rPr>
          <w:rFonts w:ascii="Times New Roman" w:hAnsi="Times New Roman" w:cs="Times New Roman"/>
          <w:sz w:val="24"/>
          <w:szCs w:val="24"/>
        </w:rPr>
        <w:t xml:space="preserve"> The practice is </w:t>
      </w:r>
      <w:r w:rsidR="00FD573B" w:rsidRPr="00186DB8">
        <w:rPr>
          <w:rFonts w:ascii="Times New Roman" w:hAnsi="Times New Roman" w:cs="Times New Roman"/>
          <w:sz w:val="24"/>
          <w:szCs w:val="24"/>
        </w:rPr>
        <w:t>believed</w:t>
      </w:r>
      <w:r w:rsidR="003B10BA" w:rsidRPr="00186DB8">
        <w:rPr>
          <w:rFonts w:ascii="Times New Roman" w:hAnsi="Times New Roman" w:cs="Times New Roman"/>
          <w:sz w:val="24"/>
          <w:szCs w:val="24"/>
        </w:rPr>
        <w:t xml:space="preserve"> to be </w:t>
      </w:r>
      <w:r w:rsidR="007A5DAF" w:rsidRPr="00186DB8">
        <w:rPr>
          <w:rFonts w:ascii="Times New Roman" w:hAnsi="Times New Roman" w:cs="Times New Roman"/>
          <w:sz w:val="24"/>
          <w:szCs w:val="24"/>
        </w:rPr>
        <w:t>symbolic and</w:t>
      </w:r>
      <w:r w:rsidR="003B10BA" w:rsidRPr="00186DB8">
        <w:rPr>
          <w:rFonts w:ascii="Times New Roman" w:hAnsi="Times New Roman" w:cs="Times New Roman"/>
          <w:sz w:val="24"/>
          <w:szCs w:val="24"/>
        </w:rPr>
        <w:t xml:space="preserve"> </w:t>
      </w:r>
      <w:r w:rsidR="00186DB8">
        <w:rPr>
          <w:rFonts w:ascii="Times New Roman" w:hAnsi="Times New Roman" w:cs="Times New Roman"/>
          <w:sz w:val="24"/>
          <w:szCs w:val="24"/>
        </w:rPr>
        <w:t>be</w:t>
      </w:r>
      <w:r w:rsidR="003B10BA" w:rsidRPr="00186DB8">
        <w:rPr>
          <w:rFonts w:ascii="Times New Roman" w:hAnsi="Times New Roman" w:cs="Times New Roman"/>
          <w:sz w:val="24"/>
          <w:szCs w:val="24"/>
        </w:rPr>
        <w:t xml:space="preserve"> part of religious beliefs and death ritual practices within many early cultures. </w:t>
      </w:r>
      <w:r w:rsidR="00186DB8">
        <w:rPr>
          <w:rFonts w:ascii="Times New Roman" w:hAnsi="Times New Roman" w:cs="Times New Roman"/>
          <w:sz w:val="24"/>
          <w:szCs w:val="24"/>
        </w:rPr>
        <w:t xml:space="preserve">It is believed that the breaking may allow the tool’s spirit to return to the cosmos, and to honour the gods. </w:t>
      </w:r>
      <w:r w:rsidR="003B10BA" w:rsidRPr="00186DB8">
        <w:rPr>
          <w:rFonts w:ascii="Times New Roman" w:hAnsi="Times New Roman" w:cs="Times New Roman"/>
          <w:sz w:val="24"/>
          <w:szCs w:val="24"/>
        </w:rPr>
        <w:t xml:space="preserve">There are various techniques used for this intentional destruction, including, burning, breaking, </w:t>
      </w:r>
      <w:r w:rsidR="00767ABB" w:rsidRPr="00186DB8">
        <w:rPr>
          <w:rFonts w:ascii="Times New Roman" w:hAnsi="Times New Roman" w:cs="Times New Roman"/>
          <w:sz w:val="24"/>
          <w:szCs w:val="24"/>
        </w:rPr>
        <w:t>drilling,</w:t>
      </w:r>
      <w:r w:rsidR="003B10BA" w:rsidRPr="00186DB8">
        <w:rPr>
          <w:rFonts w:ascii="Times New Roman" w:hAnsi="Times New Roman" w:cs="Times New Roman"/>
          <w:sz w:val="24"/>
          <w:szCs w:val="24"/>
        </w:rPr>
        <w:t xml:space="preserve"> and throwing away, with items usually being stone tools and vessels. However, the exact manner of breakage is often difficult to determine as non-intentional factors such as natural forces may also have played a part (Dubreuil et al.2019</w:t>
      </w:r>
      <w:r>
        <w:rPr>
          <w:rFonts w:ascii="Times New Roman" w:hAnsi="Times New Roman" w:cs="Times New Roman"/>
          <w:sz w:val="24"/>
          <w:szCs w:val="24"/>
        </w:rPr>
        <w:t>, pp.1-15</w:t>
      </w:r>
      <w:r w:rsidR="003B10BA" w:rsidRPr="00186DB8">
        <w:rPr>
          <w:rFonts w:ascii="Times New Roman" w:hAnsi="Times New Roman" w:cs="Times New Roman"/>
          <w:sz w:val="24"/>
          <w:szCs w:val="24"/>
        </w:rPr>
        <w:t xml:space="preserve">; </w:t>
      </w:r>
      <w:r w:rsidR="00186DB8" w:rsidRPr="00186DB8">
        <w:rPr>
          <w:rFonts w:ascii="Times New Roman" w:hAnsi="Times New Roman" w:cs="Times New Roman"/>
          <w:sz w:val="24"/>
          <w:szCs w:val="24"/>
        </w:rPr>
        <w:t>Brittain &amp; Harris, 2010</w:t>
      </w:r>
      <w:r>
        <w:rPr>
          <w:rFonts w:ascii="Times New Roman" w:hAnsi="Times New Roman" w:cs="Times New Roman"/>
          <w:sz w:val="24"/>
          <w:szCs w:val="24"/>
        </w:rPr>
        <w:t>, pp.581-594</w:t>
      </w:r>
      <w:r w:rsidR="00186DB8" w:rsidRPr="00186DB8">
        <w:rPr>
          <w:rFonts w:ascii="Times New Roman" w:hAnsi="Times New Roman" w:cs="Times New Roman"/>
          <w:sz w:val="24"/>
          <w:szCs w:val="24"/>
        </w:rPr>
        <w:t>).</w:t>
      </w:r>
      <w:r w:rsidR="003B10BA" w:rsidRPr="00186DB8">
        <w:rPr>
          <w:rFonts w:ascii="Times New Roman" w:hAnsi="Times New Roman" w:cs="Times New Roman"/>
          <w:sz w:val="24"/>
          <w:szCs w:val="24"/>
        </w:rPr>
        <w:t xml:space="preserve"> </w:t>
      </w:r>
      <w:r w:rsidR="00186DB8" w:rsidRPr="00186DB8">
        <w:rPr>
          <w:rFonts w:ascii="Times New Roman" w:hAnsi="Times New Roman" w:cs="Times New Roman"/>
          <w:sz w:val="24"/>
          <w:szCs w:val="24"/>
        </w:rPr>
        <w:t xml:space="preserve">(See also </w:t>
      </w:r>
      <w:r w:rsidR="00186DB8" w:rsidRPr="00BC4716">
        <w:rPr>
          <w:rFonts w:ascii="Times New Roman" w:hAnsi="Times New Roman" w:cs="Times New Roman"/>
          <w:i/>
          <w:iCs/>
          <w:sz w:val="24"/>
          <w:szCs w:val="24"/>
        </w:rPr>
        <w:t>Enchainment</w:t>
      </w:r>
      <w:r w:rsidR="00186DB8" w:rsidRPr="00186DB8">
        <w:rPr>
          <w:rFonts w:ascii="Times New Roman" w:hAnsi="Times New Roman" w:cs="Times New Roman"/>
          <w:sz w:val="24"/>
          <w:szCs w:val="24"/>
        </w:rPr>
        <w:t>).</w:t>
      </w:r>
    </w:p>
    <w:p w14:paraId="2F5DBC50" w14:textId="77777777" w:rsidR="0096440B" w:rsidRPr="00C033A6" w:rsidRDefault="0096440B">
      <w:pPr>
        <w:rPr>
          <w:rFonts w:ascii="Times New Roman" w:hAnsi="Times New Roman" w:cs="Times New Roman"/>
        </w:rPr>
      </w:pPr>
    </w:p>
    <w:p w14:paraId="49AAEBB0" w14:textId="7F8D76E5" w:rsidR="0096440B" w:rsidRPr="0096440B" w:rsidRDefault="0096440B" w:rsidP="0096440B">
      <w:pPr>
        <w:jc w:val="center"/>
        <w:rPr>
          <w:rFonts w:ascii="Times New Roman" w:hAnsi="Times New Roman" w:cs="Times New Roman"/>
        </w:rPr>
      </w:pPr>
      <w:r w:rsidRPr="00C033A6">
        <w:rPr>
          <w:rFonts w:ascii="Times New Roman" w:hAnsi="Times New Roman" w:cs="Times New Roman"/>
          <w:noProof/>
        </w:rPr>
        <w:drawing>
          <wp:inline distT="0" distB="0" distL="0" distR="0" wp14:anchorId="2CF4E2BB" wp14:editId="504D3662">
            <wp:extent cx="5194300" cy="5295739"/>
            <wp:effectExtent l="0" t="0" r="6350" b="635"/>
            <wp:docPr id="1075652827" name="Picture 2" descr="A skull and bones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652827" name="Picture 2" descr="A skull and bones on a table&#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15600" cy="5317455"/>
                    </a:xfrm>
                    <a:prstGeom prst="rect">
                      <a:avLst/>
                    </a:prstGeom>
                    <a:noFill/>
                    <a:ln>
                      <a:noFill/>
                    </a:ln>
                  </pic:spPr>
                </pic:pic>
              </a:graphicData>
            </a:graphic>
          </wp:inline>
        </w:drawing>
      </w:r>
    </w:p>
    <w:p w14:paraId="7467D29C" w14:textId="77777777" w:rsidR="005F0F0C" w:rsidRDefault="005F0F0C" w:rsidP="0096440B">
      <w:pPr>
        <w:jc w:val="center"/>
        <w:rPr>
          <w:rFonts w:ascii="Times New Roman" w:hAnsi="Times New Roman" w:cs="Times New Roman"/>
          <w:sz w:val="18"/>
          <w:szCs w:val="18"/>
        </w:rPr>
      </w:pPr>
    </w:p>
    <w:p w14:paraId="49A03DA3" w14:textId="6EB0D01E" w:rsidR="0096440B" w:rsidRPr="00DF2B1E" w:rsidRDefault="0096440B" w:rsidP="0096440B">
      <w:pPr>
        <w:jc w:val="center"/>
        <w:rPr>
          <w:rFonts w:ascii="Times New Roman" w:hAnsi="Times New Roman" w:cs="Times New Roman"/>
          <w:sz w:val="24"/>
          <w:szCs w:val="24"/>
        </w:rPr>
      </w:pPr>
      <w:r w:rsidRPr="00DF2B1E">
        <w:rPr>
          <w:rFonts w:ascii="Times New Roman" w:hAnsi="Times New Roman" w:cs="Times New Roman"/>
          <w:sz w:val="24"/>
          <w:szCs w:val="24"/>
        </w:rPr>
        <w:t xml:space="preserve">Cahal Pech Burial </w:t>
      </w:r>
      <w:r w:rsidR="00DF2B1E">
        <w:rPr>
          <w:rFonts w:ascii="Times New Roman" w:hAnsi="Times New Roman" w:cs="Times New Roman"/>
          <w:sz w:val="24"/>
          <w:szCs w:val="24"/>
        </w:rPr>
        <w:t>w</w:t>
      </w:r>
      <w:r w:rsidRPr="00DF2B1E">
        <w:rPr>
          <w:rFonts w:ascii="Times New Roman" w:hAnsi="Times New Roman" w:cs="Times New Roman"/>
          <w:sz w:val="24"/>
          <w:szCs w:val="24"/>
        </w:rPr>
        <w:t>ith fragmented objects symbolically arranged</w:t>
      </w:r>
      <w:r w:rsidR="00DF2B1E">
        <w:rPr>
          <w:rFonts w:ascii="Times New Roman" w:hAnsi="Times New Roman" w:cs="Times New Roman"/>
          <w:sz w:val="24"/>
          <w:szCs w:val="24"/>
        </w:rPr>
        <w:t xml:space="preserve"> </w:t>
      </w:r>
      <w:r w:rsidRPr="00DF2B1E">
        <w:rPr>
          <w:rFonts w:ascii="Times New Roman" w:hAnsi="Times New Roman" w:cs="Times New Roman"/>
          <w:sz w:val="24"/>
          <w:szCs w:val="24"/>
        </w:rPr>
        <w:t>(Morton, Awe &amp; Pendergast, 2019).</w:t>
      </w:r>
    </w:p>
    <w:p w14:paraId="082B665E" w14:textId="77777777" w:rsidR="0096440B" w:rsidRPr="00C033A6" w:rsidRDefault="0096440B">
      <w:pPr>
        <w:rPr>
          <w:rFonts w:ascii="Times New Roman" w:hAnsi="Times New Roman" w:cs="Times New Roman"/>
        </w:rPr>
      </w:pPr>
    </w:p>
    <w:p w14:paraId="1FBC5AC7" w14:textId="77777777" w:rsidR="005F0F0C" w:rsidRDefault="005F0F0C" w:rsidP="00BE6EC4">
      <w:pPr>
        <w:rPr>
          <w:rFonts w:ascii="Times New Roman" w:hAnsi="Times New Roman" w:cs="Times New Roman"/>
          <w:b/>
          <w:bCs/>
          <w:sz w:val="24"/>
          <w:szCs w:val="24"/>
        </w:rPr>
      </w:pPr>
    </w:p>
    <w:p w14:paraId="169BF8FB" w14:textId="1FA5036C" w:rsidR="00BE6EC4" w:rsidRDefault="00093D5A" w:rsidP="00BE6EC4">
      <w:pPr>
        <w:rPr>
          <w:rFonts w:ascii="Times New Roman" w:hAnsi="Times New Roman" w:cs="Times New Roman"/>
          <w:sz w:val="24"/>
          <w:szCs w:val="24"/>
        </w:rPr>
      </w:pPr>
      <w:r w:rsidRPr="00BE6EC4">
        <w:rPr>
          <w:rFonts w:ascii="Times New Roman" w:hAnsi="Times New Roman" w:cs="Times New Roman"/>
          <w:b/>
          <w:bCs/>
          <w:sz w:val="24"/>
          <w:szCs w:val="24"/>
        </w:rPr>
        <w:lastRenderedPageBreak/>
        <w:t>Kinaesthetic awareness</w:t>
      </w:r>
      <w:r w:rsidR="00BE6EC4" w:rsidRPr="00BE6EC4">
        <w:rPr>
          <w:rFonts w:ascii="Times New Roman" w:hAnsi="Times New Roman" w:cs="Times New Roman"/>
          <w:sz w:val="24"/>
          <w:szCs w:val="24"/>
        </w:rPr>
        <w:t xml:space="preserve"> is the ability to perceive and interpret the position, movement, and action of the body in relation to its environment</w:t>
      </w:r>
      <w:r w:rsidR="00C10FC8">
        <w:rPr>
          <w:rFonts w:ascii="Times New Roman" w:hAnsi="Times New Roman" w:cs="Times New Roman"/>
          <w:sz w:val="24"/>
          <w:szCs w:val="24"/>
        </w:rPr>
        <w:t xml:space="preserve">. Ingold experimented with flying a kite and using a potter’s wheel to interpret the inter-related cognitive processes of past cultures. He theorised that human movement creates a “bodily kinaesthesia” which he claims marries together movement in an on-going engagement with social and material environments </w:t>
      </w:r>
      <w:r w:rsidR="005F0F0C">
        <w:rPr>
          <w:rFonts w:ascii="Times New Roman" w:hAnsi="Times New Roman" w:cs="Times New Roman"/>
          <w:sz w:val="24"/>
          <w:szCs w:val="24"/>
        </w:rPr>
        <w:t>(Ingold, 2013, pp.98-103)</w:t>
      </w:r>
      <w:r w:rsidR="00BE6EC4" w:rsidRPr="00BE6EC4">
        <w:rPr>
          <w:rFonts w:ascii="Times New Roman" w:hAnsi="Times New Roman" w:cs="Times New Roman"/>
          <w:sz w:val="24"/>
          <w:szCs w:val="24"/>
        </w:rPr>
        <w:t>.</w:t>
      </w:r>
    </w:p>
    <w:p w14:paraId="280C8060" w14:textId="77777777" w:rsidR="00C10FC8" w:rsidRDefault="00C10FC8" w:rsidP="00BE6EC4">
      <w:pPr>
        <w:rPr>
          <w:rFonts w:ascii="Times New Roman" w:hAnsi="Times New Roman" w:cs="Times New Roman"/>
          <w:sz w:val="24"/>
          <w:szCs w:val="24"/>
        </w:rPr>
      </w:pPr>
    </w:p>
    <w:p w14:paraId="10967644" w14:textId="1DA7DF94" w:rsidR="00BE6EC4" w:rsidRPr="00BE6EC4" w:rsidRDefault="00BE6EC4" w:rsidP="00BE6EC4">
      <w:pPr>
        <w:jc w:val="center"/>
        <w:rPr>
          <w:rFonts w:ascii="Times New Roman" w:hAnsi="Times New Roman" w:cs="Times New Roman"/>
          <w:sz w:val="24"/>
          <w:szCs w:val="24"/>
        </w:rPr>
      </w:pPr>
      <w:r w:rsidRPr="00BE6EC4">
        <w:rPr>
          <w:rFonts w:ascii="Times New Roman" w:hAnsi="Times New Roman" w:cs="Times New Roman"/>
          <w:noProof/>
          <w:sz w:val="24"/>
          <w:szCs w:val="24"/>
        </w:rPr>
        <w:drawing>
          <wp:inline distT="0" distB="0" distL="0" distR="0" wp14:anchorId="3578C1A8" wp14:editId="0A707E9D">
            <wp:extent cx="4343400" cy="3829050"/>
            <wp:effectExtent l="0" t="0" r="0" b="0"/>
            <wp:docPr id="1931822075" name="Picture 1" descr="A couple of people jumping in the 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822075" name="Picture 1" descr="A couple of people jumping in the air&#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43400" cy="3829050"/>
                    </a:xfrm>
                    <a:prstGeom prst="rect">
                      <a:avLst/>
                    </a:prstGeom>
                    <a:noFill/>
                    <a:ln>
                      <a:noFill/>
                    </a:ln>
                  </pic:spPr>
                </pic:pic>
              </a:graphicData>
            </a:graphic>
          </wp:inline>
        </w:drawing>
      </w:r>
    </w:p>
    <w:p w14:paraId="105E83B9" w14:textId="77777777" w:rsidR="005F0F0C" w:rsidRDefault="005F0F0C" w:rsidP="004D7560">
      <w:pPr>
        <w:jc w:val="center"/>
        <w:rPr>
          <w:rFonts w:ascii="Times New Roman" w:hAnsi="Times New Roman" w:cs="Times New Roman"/>
          <w:sz w:val="18"/>
          <w:szCs w:val="18"/>
        </w:rPr>
      </w:pPr>
    </w:p>
    <w:p w14:paraId="608D706E" w14:textId="5570DCBE" w:rsidR="00093D5A" w:rsidRPr="00DF2B1E" w:rsidRDefault="00325741" w:rsidP="004D7560">
      <w:pPr>
        <w:jc w:val="center"/>
        <w:rPr>
          <w:rFonts w:ascii="Times New Roman" w:hAnsi="Times New Roman" w:cs="Times New Roman"/>
          <w:sz w:val="24"/>
          <w:szCs w:val="24"/>
        </w:rPr>
      </w:pPr>
      <w:r w:rsidRPr="00DF2B1E">
        <w:rPr>
          <w:rFonts w:ascii="Times New Roman" w:hAnsi="Times New Roman" w:cs="Times New Roman"/>
          <w:sz w:val="24"/>
          <w:szCs w:val="24"/>
        </w:rPr>
        <w:t xml:space="preserve">Modern dance can create emotion through a sensory experience of </w:t>
      </w:r>
      <w:r w:rsidR="00DF2B1E" w:rsidRPr="00DF2B1E">
        <w:rPr>
          <w:rFonts w:ascii="Times New Roman" w:hAnsi="Times New Roman" w:cs="Times New Roman"/>
          <w:sz w:val="24"/>
          <w:szCs w:val="24"/>
        </w:rPr>
        <w:t xml:space="preserve">movements, for both the performer and the audience </w:t>
      </w:r>
      <w:r w:rsidR="004D7560" w:rsidRPr="00DF2B1E">
        <w:rPr>
          <w:rFonts w:ascii="Times New Roman" w:hAnsi="Times New Roman" w:cs="Times New Roman"/>
          <w:sz w:val="24"/>
          <w:szCs w:val="24"/>
        </w:rPr>
        <w:t>(Anand, 2022).</w:t>
      </w:r>
    </w:p>
    <w:p w14:paraId="1B2FBCE4" w14:textId="77777777" w:rsidR="005F0F0C" w:rsidRDefault="005F0F0C" w:rsidP="003D2A77">
      <w:pPr>
        <w:rPr>
          <w:rFonts w:ascii="Times New Roman" w:hAnsi="Times New Roman" w:cs="Times New Roman"/>
          <w:b/>
          <w:bCs/>
          <w:sz w:val="24"/>
          <w:szCs w:val="24"/>
        </w:rPr>
      </w:pPr>
    </w:p>
    <w:p w14:paraId="489010A2" w14:textId="77777777" w:rsidR="00BC4170" w:rsidRDefault="00BC4170" w:rsidP="007E0CB7">
      <w:pPr>
        <w:rPr>
          <w:rFonts w:ascii="Times New Roman" w:hAnsi="Times New Roman" w:cs="Times New Roman"/>
          <w:b/>
          <w:bCs/>
          <w:sz w:val="24"/>
          <w:szCs w:val="24"/>
        </w:rPr>
      </w:pPr>
    </w:p>
    <w:p w14:paraId="41810EC1" w14:textId="77777777" w:rsidR="00BC4170" w:rsidRDefault="00BC4170" w:rsidP="007E0CB7">
      <w:pPr>
        <w:rPr>
          <w:rFonts w:ascii="Times New Roman" w:hAnsi="Times New Roman" w:cs="Times New Roman"/>
          <w:b/>
          <w:bCs/>
          <w:sz w:val="24"/>
          <w:szCs w:val="24"/>
        </w:rPr>
      </w:pPr>
    </w:p>
    <w:p w14:paraId="54824E98" w14:textId="77777777" w:rsidR="00BC4170" w:rsidRDefault="00BC4170" w:rsidP="007E0CB7">
      <w:pPr>
        <w:rPr>
          <w:rFonts w:ascii="Times New Roman" w:hAnsi="Times New Roman" w:cs="Times New Roman"/>
          <w:b/>
          <w:bCs/>
          <w:sz w:val="24"/>
          <w:szCs w:val="24"/>
        </w:rPr>
      </w:pPr>
    </w:p>
    <w:p w14:paraId="0501BBA1" w14:textId="77777777" w:rsidR="00BC4170" w:rsidRDefault="00BC4170" w:rsidP="007E0CB7">
      <w:pPr>
        <w:rPr>
          <w:rFonts w:ascii="Times New Roman" w:hAnsi="Times New Roman" w:cs="Times New Roman"/>
          <w:b/>
          <w:bCs/>
          <w:sz w:val="24"/>
          <w:szCs w:val="24"/>
        </w:rPr>
      </w:pPr>
    </w:p>
    <w:p w14:paraId="279D42EF" w14:textId="77777777" w:rsidR="00BC4170" w:rsidRDefault="00BC4170" w:rsidP="007E0CB7">
      <w:pPr>
        <w:rPr>
          <w:rFonts w:ascii="Times New Roman" w:hAnsi="Times New Roman" w:cs="Times New Roman"/>
          <w:b/>
          <w:bCs/>
          <w:sz w:val="24"/>
          <w:szCs w:val="24"/>
        </w:rPr>
      </w:pPr>
    </w:p>
    <w:p w14:paraId="22B6B3CF" w14:textId="77777777" w:rsidR="00BC4170" w:rsidRDefault="00BC4170" w:rsidP="007E0CB7">
      <w:pPr>
        <w:rPr>
          <w:rFonts w:ascii="Times New Roman" w:hAnsi="Times New Roman" w:cs="Times New Roman"/>
          <w:b/>
          <w:bCs/>
          <w:sz w:val="24"/>
          <w:szCs w:val="24"/>
        </w:rPr>
      </w:pPr>
    </w:p>
    <w:p w14:paraId="2AC960CD" w14:textId="77777777" w:rsidR="00BC4170" w:rsidRDefault="00BC4170" w:rsidP="007E0CB7">
      <w:pPr>
        <w:rPr>
          <w:rFonts w:ascii="Times New Roman" w:hAnsi="Times New Roman" w:cs="Times New Roman"/>
          <w:b/>
          <w:bCs/>
          <w:sz w:val="24"/>
          <w:szCs w:val="24"/>
        </w:rPr>
      </w:pPr>
    </w:p>
    <w:p w14:paraId="4CACC93D" w14:textId="6B4CDD32" w:rsidR="005F0F0C" w:rsidRDefault="00EA1386" w:rsidP="003D2A77">
      <w:pPr>
        <w:rPr>
          <w:rFonts w:ascii="Times New Roman" w:hAnsi="Times New Roman" w:cs="Times New Roman"/>
          <w:b/>
          <w:bCs/>
          <w:sz w:val="24"/>
          <w:szCs w:val="24"/>
        </w:rPr>
      </w:pPr>
      <w:r>
        <w:rPr>
          <w:rFonts w:ascii="Times New Roman" w:hAnsi="Times New Roman" w:cs="Times New Roman"/>
          <w:b/>
          <w:bCs/>
          <w:sz w:val="24"/>
          <w:szCs w:val="24"/>
        </w:rPr>
        <w:lastRenderedPageBreak/>
        <w:t>Material Culture</w:t>
      </w:r>
      <w:r w:rsidR="007E0CB7">
        <w:rPr>
          <w:rFonts w:ascii="Times New Roman" w:hAnsi="Times New Roman" w:cs="Times New Roman"/>
          <w:b/>
          <w:bCs/>
          <w:sz w:val="24"/>
          <w:szCs w:val="24"/>
        </w:rPr>
        <w:t xml:space="preserve"> – </w:t>
      </w:r>
      <w:r w:rsidR="007E0CB7" w:rsidRPr="007E0CB7">
        <w:rPr>
          <w:rFonts w:ascii="Times New Roman" w:hAnsi="Times New Roman" w:cs="Times New Roman"/>
          <w:sz w:val="24"/>
          <w:szCs w:val="24"/>
        </w:rPr>
        <w:t>The</w:t>
      </w:r>
      <w:r w:rsidR="007E0CB7">
        <w:rPr>
          <w:rFonts w:ascii="Times New Roman" w:hAnsi="Times New Roman" w:cs="Times New Roman"/>
          <w:sz w:val="24"/>
          <w:szCs w:val="24"/>
        </w:rPr>
        <w:t xml:space="preserve"> study</w:t>
      </w:r>
      <w:r w:rsidR="007E0CB7" w:rsidRPr="007E0CB7">
        <w:rPr>
          <w:rFonts w:ascii="Times New Roman" w:hAnsi="Times New Roman" w:cs="Times New Roman"/>
          <w:sz w:val="24"/>
          <w:szCs w:val="24"/>
        </w:rPr>
        <w:t xml:space="preserve"> of objects</w:t>
      </w:r>
      <w:r w:rsidR="007E0CB7">
        <w:rPr>
          <w:rFonts w:ascii="Times New Roman" w:hAnsi="Times New Roman" w:cs="Times New Roman"/>
          <w:sz w:val="24"/>
          <w:szCs w:val="24"/>
        </w:rPr>
        <w:t xml:space="preserve"> and their</w:t>
      </w:r>
      <w:r w:rsidR="007E0CB7" w:rsidRPr="007E0CB7">
        <w:rPr>
          <w:rFonts w:ascii="Times New Roman" w:hAnsi="Times New Roman" w:cs="Times New Roman"/>
          <w:sz w:val="24"/>
          <w:szCs w:val="24"/>
        </w:rPr>
        <w:t xml:space="preserve"> connection to cultural and historical settings, communities, </w:t>
      </w:r>
      <w:r w:rsidR="00767ABB">
        <w:rPr>
          <w:rFonts w:ascii="Times New Roman" w:hAnsi="Times New Roman" w:cs="Times New Roman"/>
          <w:sz w:val="24"/>
          <w:szCs w:val="24"/>
        </w:rPr>
        <w:t>ideologies,</w:t>
      </w:r>
      <w:r w:rsidR="00644FB8">
        <w:rPr>
          <w:rFonts w:ascii="Times New Roman" w:hAnsi="Times New Roman" w:cs="Times New Roman"/>
          <w:sz w:val="24"/>
          <w:szCs w:val="24"/>
        </w:rPr>
        <w:t xml:space="preserve"> </w:t>
      </w:r>
      <w:r w:rsidR="007E0CB7" w:rsidRPr="007E0CB7">
        <w:rPr>
          <w:rFonts w:ascii="Times New Roman" w:hAnsi="Times New Roman" w:cs="Times New Roman"/>
          <w:sz w:val="24"/>
          <w:szCs w:val="24"/>
        </w:rPr>
        <w:t xml:space="preserve">and </w:t>
      </w:r>
      <w:r w:rsidR="00644FB8">
        <w:rPr>
          <w:rFonts w:ascii="Times New Roman" w:hAnsi="Times New Roman" w:cs="Times New Roman"/>
          <w:sz w:val="24"/>
          <w:szCs w:val="24"/>
        </w:rPr>
        <w:t>religions</w:t>
      </w:r>
      <w:r w:rsidR="007E0CB7" w:rsidRPr="007E0CB7">
        <w:rPr>
          <w:rFonts w:ascii="Times New Roman" w:hAnsi="Times New Roman" w:cs="Times New Roman"/>
          <w:sz w:val="24"/>
          <w:szCs w:val="24"/>
        </w:rPr>
        <w:t>.</w:t>
      </w:r>
      <w:r w:rsidR="00644FB8">
        <w:rPr>
          <w:rFonts w:ascii="Times New Roman" w:hAnsi="Times New Roman" w:cs="Times New Roman"/>
          <w:sz w:val="24"/>
          <w:szCs w:val="24"/>
        </w:rPr>
        <w:t xml:space="preserve"> It is a core discipline within archaeological investigation and interpretation (</w:t>
      </w:r>
      <w:r w:rsidR="00BC4170">
        <w:rPr>
          <w:rFonts w:ascii="Times New Roman" w:hAnsi="Times New Roman" w:cs="Times New Roman"/>
          <w:sz w:val="24"/>
          <w:szCs w:val="24"/>
        </w:rPr>
        <w:t>Chapman, 2023, pp</w:t>
      </w:r>
      <w:r w:rsidR="00644FB8">
        <w:rPr>
          <w:rFonts w:ascii="Times New Roman" w:hAnsi="Times New Roman" w:cs="Times New Roman"/>
          <w:sz w:val="24"/>
          <w:szCs w:val="24"/>
        </w:rPr>
        <w:t>.</w:t>
      </w:r>
      <w:r w:rsidR="00BC4170">
        <w:rPr>
          <w:rFonts w:ascii="Times New Roman" w:hAnsi="Times New Roman" w:cs="Times New Roman"/>
          <w:sz w:val="24"/>
          <w:szCs w:val="24"/>
        </w:rPr>
        <w:t>88-90; Johnson, 2020, pp.69-71).</w:t>
      </w:r>
      <w:r w:rsidR="00254502">
        <w:rPr>
          <w:rFonts w:ascii="Times New Roman" w:hAnsi="Times New Roman" w:cs="Times New Roman"/>
          <w:sz w:val="24"/>
          <w:szCs w:val="24"/>
        </w:rPr>
        <w:t xml:space="preserve"> Humans are defined by their material culture. A culture that involves social </w:t>
      </w:r>
      <w:r w:rsidR="00325741">
        <w:rPr>
          <w:rFonts w:ascii="Times New Roman" w:hAnsi="Times New Roman" w:cs="Times New Roman"/>
          <w:sz w:val="24"/>
          <w:szCs w:val="24"/>
        </w:rPr>
        <w:t>interactions</w:t>
      </w:r>
      <w:r w:rsidR="00254502">
        <w:rPr>
          <w:rFonts w:ascii="Times New Roman" w:hAnsi="Times New Roman" w:cs="Times New Roman"/>
          <w:sz w:val="24"/>
          <w:szCs w:val="24"/>
        </w:rPr>
        <w:t xml:space="preserve"> as well as physical objects. We are a consequence</w:t>
      </w:r>
      <w:r w:rsidR="00325741">
        <w:rPr>
          <w:rFonts w:ascii="Times New Roman" w:hAnsi="Times New Roman" w:cs="Times New Roman"/>
          <w:sz w:val="24"/>
          <w:szCs w:val="24"/>
        </w:rPr>
        <w:t xml:space="preserve"> of the material culture that we have created (Scarre, 2021, pp. 26-27).</w:t>
      </w:r>
    </w:p>
    <w:p w14:paraId="52D9EB91" w14:textId="77777777" w:rsidR="007E0CB7" w:rsidRDefault="007E0CB7" w:rsidP="003D2A77">
      <w:pPr>
        <w:rPr>
          <w:rFonts w:ascii="Times New Roman" w:hAnsi="Times New Roman" w:cs="Times New Roman"/>
          <w:b/>
          <w:bCs/>
          <w:sz w:val="24"/>
          <w:szCs w:val="24"/>
        </w:rPr>
      </w:pPr>
    </w:p>
    <w:p w14:paraId="36A845B2" w14:textId="43DB9700" w:rsidR="007E0CB7" w:rsidRDefault="007E0CB7" w:rsidP="003D2A77">
      <w:pPr>
        <w:rPr>
          <w:rFonts w:ascii="Times New Roman" w:hAnsi="Times New Roman" w:cs="Times New Roman"/>
          <w:b/>
          <w:bCs/>
          <w:sz w:val="24"/>
          <w:szCs w:val="24"/>
        </w:rPr>
      </w:pPr>
      <w:r w:rsidRPr="007E0CB7">
        <w:rPr>
          <w:rFonts w:ascii="Times New Roman" w:hAnsi="Times New Roman" w:cs="Times New Roman"/>
          <w:b/>
          <w:bCs/>
          <w:noProof/>
          <w:sz w:val="24"/>
          <w:szCs w:val="24"/>
        </w:rPr>
        <w:drawing>
          <wp:inline distT="0" distB="0" distL="0" distR="0" wp14:anchorId="11C73BF1" wp14:editId="5C183C6B">
            <wp:extent cx="5731510" cy="4517813"/>
            <wp:effectExtent l="0" t="0" r="2540" b="0"/>
            <wp:docPr id="1850772724" name="Picture 2"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defin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7803" cy="4522773"/>
                    </a:xfrm>
                    <a:prstGeom prst="rect">
                      <a:avLst/>
                    </a:prstGeom>
                    <a:noFill/>
                    <a:ln>
                      <a:noFill/>
                    </a:ln>
                  </pic:spPr>
                </pic:pic>
              </a:graphicData>
            </a:graphic>
          </wp:inline>
        </w:drawing>
      </w:r>
    </w:p>
    <w:p w14:paraId="12A407BF" w14:textId="77777777" w:rsidR="00767ABB" w:rsidRDefault="00767ABB" w:rsidP="003512E6">
      <w:pPr>
        <w:jc w:val="center"/>
        <w:rPr>
          <w:rFonts w:ascii="Times New Roman" w:hAnsi="Times New Roman" w:cs="Times New Roman"/>
          <w:sz w:val="24"/>
          <w:szCs w:val="24"/>
        </w:rPr>
      </w:pPr>
    </w:p>
    <w:p w14:paraId="6F5FD918" w14:textId="5C03A37E" w:rsidR="005F0F0C" w:rsidRPr="003512E6" w:rsidRDefault="007E0CB7" w:rsidP="003512E6">
      <w:pPr>
        <w:jc w:val="center"/>
        <w:rPr>
          <w:rFonts w:ascii="Times New Roman" w:hAnsi="Times New Roman" w:cs="Times New Roman"/>
          <w:sz w:val="24"/>
          <w:szCs w:val="24"/>
        </w:rPr>
      </w:pPr>
      <w:r w:rsidRPr="003512E6">
        <w:rPr>
          <w:rFonts w:ascii="Times New Roman" w:hAnsi="Times New Roman" w:cs="Times New Roman"/>
          <w:sz w:val="24"/>
          <w:szCs w:val="24"/>
        </w:rPr>
        <w:t>Pottery is a recognised form of material culture a</w:t>
      </w:r>
      <w:r w:rsidR="00325741" w:rsidRPr="003512E6">
        <w:rPr>
          <w:rFonts w:ascii="Times New Roman" w:hAnsi="Times New Roman" w:cs="Times New Roman"/>
          <w:sz w:val="24"/>
          <w:szCs w:val="24"/>
        </w:rPr>
        <w:t>nd</w:t>
      </w:r>
      <w:r w:rsidRPr="003512E6">
        <w:rPr>
          <w:rFonts w:ascii="Times New Roman" w:hAnsi="Times New Roman" w:cs="Times New Roman"/>
          <w:sz w:val="24"/>
          <w:szCs w:val="24"/>
        </w:rPr>
        <w:t xml:space="preserve"> is commonly found as archaeological artefacts</w:t>
      </w:r>
      <w:r w:rsidR="00325741" w:rsidRPr="003512E6">
        <w:rPr>
          <w:rFonts w:ascii="Times New Roman" w:hAnsi="Times New Roman" w:cs="Times New Roman"/>
          <w:sz w:val="24"/>
          <w:szCs w:val="24"/>
        </w:rPr>
        <w:t xml:space="preserve"> (</w:t>
      </w:r>
      <w:r w:rsidRPr="003512E6">
        <w:rPr>
          <w:rFonts w:ascii="Times New Roman" w:hAnsi="Times New Roman" w:cs="Times New Roman"/>
          <w:sz w:val="24"/>
          <w:szCs w:val="24"/>
        </w:rPr>
        <w:t>Wikipedia, 2024).</w:t>
      </w:r>
    </w:p>
    <w:p w14:paraId="011E8101" w14:textId="77777777" w:rsidR="005F0F0C" w:rsidRPr="007E0CB7" w:rsidRDefault="005F0F0C" w:rsidP="003D2A77">
      <w:pPr>
        <w:rPr>
          <w:rFonts w:ascii="Times New Roman" w:hAnsi="Times New Roman" w:cs="Times New Roman"/>
          <w:sz w:val="24"/>
          <w:szCs w:val="24"/>
        </w:rPr>
      </w:pPr>
    </w:p>
    <w:p w14:paraId="7A415EAA" w14:textId="77777777" w:rsidR="005F0F0C" w:rsidRDefault="005F0F0C" w:rsidP="003D2A77">
      <w:pPr>
        <w:rPr>
          <w:rFonts w:ascii="Times New Roman" w:hAnsi="Times New Roman" w:cs="Times New Roman"/>
          <w:b/>
          <w:bCs/>
          <w:sz w:val="24"/>
          <w:szCs w:val="24"/>
        </w:rPr>
      </w:pPr>
    </w:p>
    <w:p w14:paraId="11968E19" w14:textId="77777777" w:rsidR="005F0F0C" w:rsidRDefault="005F0F0C" w:rsidP="003D2A77">
      <w:pPr>
        <w:rPr>
          <w:rFonts w:ascii="Times New Roman" w:hAnsi="Times New Roman" w:cs="Times New Roman"/>
          <w:b/>
          <w:bCs/>
          <w:sz w:val="24"/>
          <w:szCs w:val="24"/>
        </w:rPr>
      </w:pPr>
    </w:p>
    <w:p w14:paraId="4BD927AD" w14:textId="77777777" w:rsidR="005F0F0C" w:rsidRDefault="005F0F0C" w:rsidP="003D2A77">
      <w:pPr>
        <w:rPr>
          <w:rFonts w:ascii="Times New Roman" w:hAnsi="Times New Roman" w:cs="Times New Roman"/>
          <w:b/>
          <w:bCs/>
          <w:sz w:val="24"/>
          <w:szCs w:val="24"/>
        </w:rPr>
      </w:pPr>
    </w:p>
    <w:p w14:paraId="3489807A" w14:textId="77777777" w:rsidR="005F0F0C" w:rsidRDefault="005F0F0C" w:rsidP="003D2A77">
      <w:pPr>
        <w:rPr>
          <w:rFonts w:ascii="Times New Roman" w:hAnsi="Times New Roman" w:cs="Times New Roman"/>
          <w:b/>
          <w:bCs/>
          <w:sz w:val="24"/>
          <w:szCs w:val="24"/>
        </w:rPr>
      </w:pPr>
    </w:p>
    <w:p w14:paraId="57A77348" w14:textId="77777777" w:rsidR="005F0F0C" w:rsidRDefault="005F0F0C" w:rsidP="003D2A77">
      <w:pPr>
        <w:rPr>
          <w:rFonts w:ascii="Times New Roman" w:hAnsi="Times New Roman" w:cs="Times New Roman"/>
          <w:b/>
          <w:bCs/>
          <w:sz w:val="24"/>
          <w:szCs w:val="24"/>
        </w:rPr>
      </w:pPr>
    </w:p>
    <w:p w14:paraId="35C2DA25" w14:textId="77777777" w:rsidR="005F0F0C" w:rsidRDefault="005F0F0C" w:rsidP="003D2A77">
      <w:pPr>
        <w:rPr>
          <w:rFonts w:ascii="Times New Roman" w:hAnsi="Times New Roman" w:cs="Times New Roman"/>
          <w:b/>
          <w:bCs/>
          <w:sz w:val="24"/>
          <w:szCs w:val="24"/>
        </w:rPr>
      </w:pPr>
    </w:p>
    <w:p w14:paraId="5B71E0A1" w14:textId="5B5385F6" w:rsidR="00D11724" w:rsidRDefault="00093D5A" w:rsidP="00D11724">
      <w:pPr>
        <w:rPr>
          <w:rFonts w:ascii="Times New Roman" w:hAnsi="Times New Roman" w:cs="Times New Roman"/>
          <w:sz w:val="24"/>
          <w:szCs w:val="24"/>
        </w:rPr>
      </w:pPr>
      <w:r w:rsidRPr="001065A8">
        <w:rPr>
          <w:rFonts w:ascii="Times New Roman" w:hAnsi="Times New Roman" w:cs="Times New Roman"/>
          <w:b/>
          <w:bCs/>
          <w:sz w:val="24"/>
          <w:szCs w:val="24"/>
        </w:rPr>
        <w:lastRenderedPageBreak/>
        <w:t>Mereological parts</w:t>
      </w:r>
      <w:r w:rsidR="00D11724" w:rsidRPr="001065A8">
        <w:rPr>
          <w:rFonts w:ascii="Times New Roman" w:hAnsi="Times New Roman" w:cs="Times New Roman"/>
          <w:sz w:val="24"/>
          <w:szCs w:val="24"/>
        </w:rPr>
        <w:t>.</w:t>
      </w:r>
      <w:r w:rsidR="00D11724" w:rsidRPr="001065A8">
        <w:rPr>
          <w:rFonts w:ascii="Times New Roman" w:eastAsia="Times New Roman" w:hAnsi="Times New Roman" w:cs="Times New Roman"/>
          <w:sz w:val="24"/>
          <w:szCs w:val="24"/>
          <w:lang w:eastAsia="en-GB"/>
        </w:rPr>
        <w:t xml:space="preserve"> The word </w:t>
      </w:r>
      <w:r w:rsidR="00D11724" w:rsidRPr="001065A8">
        <w:rPr>
          <w:rFonts w:ascii="Times New Roman" w:hAnsi="Times New Roman" w:cs="Times New Roman"/>
          <w:sz w:val="24"/>
          <w:szCs w:val="24"/>
        </w:rPr>
        <w:t>Mereology comes from the Greek “meros</w:t>
      </w:r>
      <w:r w:rsidR="00767ABB" w:rsidRPr="001065A8">
        <w:rPr>
          <w:rFonts w:ascii="Times New Roman" w:hAnsi="Times New Roman" w:cs="Times New Roman"/>
          <w:sz w:val="24"/>
          <w:szCs w:val="24"/>
        </w:rPr>
        <w:t>,”</w:t>
      </w:r>
      <w:r w:rsidR="00D11724" w:rsidRPr="001065A8">
        <w:rPr>
          <w:rFonts w:ascii="Times New Roman" w:hAnsi="Times New Roman" w:cs="Times New Roman"/>
          <w:sz w:val="24"/>
          <w:szCs w:val="24"/>
        </w:rPr>
        <w:t xml:space="preserve"> which means “part” and concerns the stud</w:t>
      </w:r>
      <w:r w:rsidR="001065A8" w:rsidRPr="001065A8">
        <w:rPr>
          <w:rFonts w:ascii="Times New Roman" w:hAnsi="Times New Roman" w:cs="Times New Roman"/>
          <w:sz w:val="24"/>
          <w:szCs w:val="24"/>
        </w:rPr>
        <w:t>y of</w:t>
      </w:r>
      <w:r w:rsidR="00D11724" w:rsidRPr="001065A8">
        <w:rPr>
          <w:rFonts w:ascii="Times New Roman" w:hAnsi="Times New Roman" w:cs="Times New Roman"/>
          <w:sz w:val="24"/>
          <w:szCs w:val="24"/>
        </w:rPr>
        <w:t xml:space="preserve"> the relationships between parts and wholes.</w:t>
      </w:r>
      <w:r w:rsidR="006859BA">
        <w:rPr>
          <w:rFonts w:ascii="Times New Roman" w:hAnsi="Times New Roman" w:cs="Times New Roman"/>
          <w:sz w:val="24"/>
          <w:szCs w:val="24"/>
        </w:rPr>
        <w:t xml:space="preserve"> Mereology examines the nature of relationships between whole and parts of objects. It asks the question is there an infinite collection of parts or wholes and questions their complex relationships. It links in with Actor Network Theory (ANT) that views all parts of a system as equally important, and that everything exists in constantly shifting networks (Bryant,2012, pp.1-2). </w:t>
      </w:r>
    </w:p>
    <w:p w14:paraId="3011202D" w14:textId="77777777" w:rsidR="00CD1F30" w:rsidRDefault="00CD1F30" w:rsidP="00D11724">
      <w:pPr>
        <w:rPr>
          <w:rFonts w:ascii="Times New Roman" w:hAnsi="Times New Roman" w:cs="Times New Roman"/>
          <w:sz w:val="24"/>
          <w:szCs w:val="24"/>
        </w:rPr>
      </w:pPr>
    </w:p>
    <w:p w14:paraId="3C6FA016" w14:textId="215D423D" w:rsidR="00CD1F30" w:rsidRDefault="00CD1F30" w:rsidP="00CD1F30">
      <w:pPr>
        <w:jc w:val="center"/>
        <w:rPr>
          <w:rFonts w:ascii="Times New Roman" w:hAnsi="Times New Roman" w:cs="Times New Roman"/>
          <w:sz w:val="24"/>
          <w:szCs w:val="24"/>
        </w:rPr>
      </w:pPr>
      <w:r w:rsidRPr="00CD1F30">
        <w:rPr>
          <w:rFonts w:ascii="Times New Roman" w:hAnsi="Times New Roman" w:cs="Times New Roman"/>
          <w:noProof/>
          <w:sz w:val="24"/>
          <w:szCs w:val="24"/>
        </w:rPr>
        <w:drawing>
          <wp:inline distT="0" distB="0" distL="0" distR="0" wp14:anchorId="3FA10CDD" wp14:editId="016621BA">
            <wp:extent cx="5168899" cy="5105400"/>
            <wp:effectExtent l="0" t="0" r="0" b="0"/>
            <wp:docPr id="245716847" name="Picture 5" descr="A drawing of a car with its eng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16847" name="Picture 5" descr="A drawing of a car with its engine&#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91056" cy="5127285"/>
                    </a:xfrm>
                    <a:prstGeom prst="rect">
                      <a:avLst/>
                    </a:prstGeom>
                    <a:noFill/>
                    <a:ln>
                      <a:noFill/>
                    </a:ln>
                  </pic:spPr>
                </pic:pic>
              </a:graphicData>
            </a:graphic>
          </wp:inline>
        </w:drawing>
      </w:r>
    </w:p>
    <w:p w14:paraId="71051B68" w14:textId="77777777" w:rsidR="00BC4716" w:rsidRDefault="00BC4716" w:rsidP="00CD1F30">
      <w:pPr>
        <w:jc w:val="center"/>
        <w:rPr>
          <w:rFonts w:ascii="Times New Roman" w:hAnsi="Times New Roman" w:cs="Times New Roman"/>
          <w:sz w:val="18"/>
          <w:szCs w:val="18"/>
        </w:rPr>
      </w:pPr>
    </w:p>
    <w:p w14:paraId="57CC8A0A" w14:textId="77777777" w:rsidR="00BC4716" w:rsidRDefault="00BC4716" w:rsidP="00CD1F30">
      <w:pPr>
        <w:jc w:val="center"/>
        <w:rPr>
          <w:rFonts w:ascii="Times New Roman" w:hAnsi="Times New Roman" w:cs="Times New Roman"/>
          <w:sz w:val="18"/>
          <w:szCs w:val="18"/>
        </w:rPr>
      </w:pPr>
    </w:p>
    <w:p w14:paraId="43CEECB6" w14:textId="77777777" w:rsidR="00BC4716" w:rsidRDefault="00BC4716" w:rsidP="00CD1F30">
      <w:pPr>
        <w:jc w:val="center"/>
        <w:rPr>
          <w:rFonts w:ascii="Times New Roman" w:hAnsi="Times New Roman" w:cs="Times New Roman"/>
          <w:sz w:val="18"/>
          <w:szCs w:val="18"/>
        </w:rPr>
      </w:pPr>
    </w:p>
    <w:p w14:paraId="1BEB5A14" w14:textId="1D3D0BB9" w:rsidR="00CD1F30" w:rsidRPr="003512E6" w:rsidRDefault="00B47AA8" w:rsidP="00CD1F30">
      <w:pPr>
        <w:jc w:val="center"/>
        <w:rPr>
          <w:rFonts w:ascii="Times New Roman" w:hAnsi="Times New Roman" w:cs="Times New Roman"/>
          <w:sz w:val="24"/>
          <w:szCs w:val="24"/>
        </w:rPr>
      </w:pPr>
      <w:r>
        <w:rPr>
          <w:rFonts w:ascii="Times New Roman" w:hAnsi="Times New Roman" w:cs="Times New Roman"/>
          <w:sz w:val="24"/>
          <w:szCs w:val="24"/>
        </w:rPr>
        <w:t xml:space="preserve">An exploded view of a car highlights the multiple relations that </w:t>
      </w:r>
      <w:r w:rsidR="00536E32">
        <w:rPr>
          <w:rFonts w:ascii="Times New Roman" w:hAnsi="Times New Roman" w:cs="Times New Roman"/>
          <w:sz w:val="24"/>
          <w:szCs w:val="24"/>
        </w:rPr>
        <w:t xml:space="preserve">are necessary to </w:t>
      </w:r>
      <w:r>
        <w:rPr>
          <w:rFonts w:ascii="Times New Roman" w:hAnsi="Times New Roman" w:cs="Times New Roman"/>
          <w:sz w:val="24"/>
          <w:szCs w:val="24"/>
        </w:rPr>
        <w:t xml:space="preserve">create a whole </w:t>
      </w:r>
      <w:r w:rsidR="00CD1F30" w:rsidRPr="003512E6">
        <w:rPr>
          <w:rFonts w:ascii="Times New Roman" w:hAnsi="Times New Roman" w:cs="Times New Roman"/>
          <w:sz w:val="24"/>
          <w:szCs w:val="24"/>
        </w:rPr>
        <w:t>(</w:t>
      </w:r>
      <w:r w:rsidR="006859BA" w:rsidRPr="003512E6">
        <w:rPr>
          <w:rFonts w:ascii="Times New Roman" w:hAnsi="Times New Roman" w:cs="Times New Roman"/>
          <w:sz w:val="24"/>
          <w:szCs w:val="24"/>
        </w:rPr>
        <w:t>Bryant</w:t>
      </w:r>
      <w:r w:rsidR="00CD1F30" w:rsidRPr="003512E6">
        <w:rPr>
          <w:rFonts w:ascii="Times New Roman" w:hAnsi="Times New Roman" w:cs="Times New Roman"/>
          <w:sz w:val="24"/>
          <w:szCs w:val="24"/>
        </w:rPr>
        <w:t>, 2012).</w:t>
      </w:r>
    </w:p>
    <w:p w14:paraId="218ECE94" w14:textId="77777777" w:rsidR="00AE49AE" w:rsidRDefault="00AE49AE">
      <w:pPr>
        <w:rPr>
          <w:rFonts w:ascii="Times New Roman" w:hAnsi="Times New Roman" w:cs="Times New Roman"/>
          <w:b/>
          <w:bCs/>
          <w:sz w:val="24"/>
          <w:szCs w:val="24"/>
        </w:rPr>
      </w:pPr>
    </w:p>
    <w:p w14:paraId="1E5D6BB0" w14:textId="77777777" w:rsidR="00AE49AE" w:rsidRDefault="00AE49AE">
      <w:pPr>
        <w:rPr>
          <w:rFonts w:ascii="Times New Roman" w:hAnsi="Times New Roman" w:cs="Times New Roman"/>
          <w:b/>
          <w:bCs/>
          <w:sz w:val="24"/>
          <w:szCs w:val="24"/>
        </w:rPr>
      </w:pPr>
    </w:p>
    <w:p w14:paraId="1FE78659" w14:textId="77777777" w:rsidR="00BC4170" w:rsidRDefault="00BC4170">
      <w:pPr>
        <w:rPr>
          <w:rFonts w:ascii="Times New Roman" w:hAnsi="Times New Roman" w:cs="Times New Roman"/>
          <w:b/>
          <w:bCs/>
          <w:sz w:val="24"/>
          <w:szCs w:val="24"/>
        </w:rPr>
      </w:pPr>
    </w:p>
    <w:p w14:paraId="270A5368" w14:textId="2289EA20" w:rsidR="00093D5A" w:rsidRDefault="00093D5A">
      <w:pPr>
        <w:rPr>
          <w:rFonts w:ascii="Times New Roman" w:hAnsi="Times New Roman" w:cs="Times New Roman"/>
          <w:sz w:val="24"/>
          <w:szCs w:val="24"/>
        </w:rPr>
      </w:pPr>
      <w:r w:rsidRPr="00B72DB2">
        <w:rPr>
          <w:rFonts w:ascii="Times New Roman" w:hAnsi="Times New Roman" w:cs="Times New Roman"/>
          <w:b/>
          <w:bCs/>
          <w:sz w:val="24"/>
          <w:szCs w:val="24"/>
        </w:rPr>
        <w:lastRenderedPageBreak/>
        <w:t>Morphological</w:t>
      </w:r>
      <w:r w:rsidR="00B72DB2" w:rsidRPr="00B72DB2">
        <w:rPr>
          <w:rFonts w:ascii="Times New Roman" w:hAnsi="Times New Roman" w:cs="Times New Roman"/>
          <w:sz w:val="24"/>
          <w:szCs w:val="24"/>
        </w:rPr>
        <w:t xml:space="preserve"> means the</w:t>
      </w:r>
      <w:r w:rsidR="00B14A79">
        <w:rPr>
          <w:rFonts w:ascii="Times New Roman" w:hAnsi="Times New Roman" w:cs="Times New Roman"/>
          <w:sz w:val="24"/>
          <w:szCs w:val="24"/>
        </w:rPr>
        <w:t xml:space="preserve"> system of</w:t>
      </w:r>
      <w:r w:rsidR="00B72DB2" w:rsidRPr="00B72DB2">
        <w:rPr>
          <w:rFonts w:ascii="Times New Roman" w:hAnsi="Times New Roman" w:cs="Times New Roman"/>
          <w:sz w:val="24"/>
          <w:szCs w:val="24"/>
        </w:rPr>
        <w:t xml:space="preserve"> </w:t>
      </w:r>
      <w:r w:rsidR="00B14A79">
        <w:rPr>
          <w:rFonts w:ascii="Times New Roman" w:hAnsi="Times New Roman" w:cs="Times New Roman"/>
          <w:sz w:val="24"/>
          <w:szCs w:val="24"/>
        </w:rPr>
        <w:t>comparison</w:t>
      </w:r>
      <w:r w:rsidR="00B72DB2" w:rsidRPr="00B72DB2">
        <w:rPr>
          <w:rFonts w:ascii="Times New Roman" w:hAnsi="Times New Roman" w:cs="Times New Roman"/>
          <w:sz w:val="24"/>
          <w:szCs w:val="24"/>
        </w:rPr>
        <w:t xml:space="preserve"> of shapes</w:t>
      </w:r>
      <w:r w:rsidR="00B14A79">
        <w:rPr>
          <w:rFonts w:ascii="Times New Roman" w:hAnsi="Times New Roman" w:cs="Times New Roman"/>
          <w:sz w:val="24"/>
          <w:szCs w:val="24"/>
        </w:rPr>
        <w:t xml:space="preserve"> and related forms</w:t>
      </w:r>
      <w:r w:rsidR="00B72DB2" w:rsidRPr="00B72DB2">
        <w:rPr>
          <w:rFonts w:ascii="Times New Roman" w:hAnsi="Times New Roman" w:cs="Times New Roman"/>
          <w:sz w:val="24"/>
          <w:szCs w:val="24"/>
        </w:rPr>
        <w:t>, which can be used to</w:t>
      </w:r>
      <w:r w:rsidR="00B14A79">
        <w:rPr>
          <w:rFonts w:ascii="Times New Roman" w:hAnsi="Times New Roman" w:cs="Times New Roman"/>
          <w:sz w:val="24"/>
          <w:szCs w:val="24"/>
        </w:rPr>
        <w:t xml:space="preserve"> understand the related significance of cultural artefacts and enable the</w:t>
      </w:r>
      <w:r w:rsidR="00B72DB2" w:rsidRPr="00B72DB2">
        <w:rPr>
          <w:rFonts w:ascii="Times New Roman" w:hAnsi="Times New Roman" w:cs="Times New Roman"/>
          <w:sz w:val="24"/>
          <w:szCs w:val="24"/>
        </w:rPr>
        <w:t xml:space="preserve"> construct</w:t>
      </w:r>
      <w:r w:rsidR="00B14A79">
        <w:rPr>
          <w:rFonts w:ascii="Times New Roman" w:hAnsi="Times New Roman" w:cs="Times New Roman"/>
          <w:sz w:val="24"/>
          <w:szCs w:val="24"/>
        </w:rPr>
        <w:t>ion of</w:t>
      </w:r>
      <w:r w:rsidR="00B72DB2" w:rsidRPr="00B72DB2">
        <w:rPr>
          <w:rFonts w:ascii="Times New Roman" w:hAnsi="Times New Roman" w:cs="Times New Roman"/>
          <w:sz w:val="24"/>
          <w:szCs w:val="24"/>
        </w:rPr>
        <w:t xml:space="preserve"> </w:t>
      </w:r>
      <w:r w:rsidR="00BC4716" w:rsidRPr="00B72DB2">
        <w:rPr>
          <w:rFonts w:ascii="Times New Roman" w:hAnsi="Times New Roman" w:cs="Times New Roman"/>
          <w:sz w:val="24"/>
          <w:szCs w:val="24"/>
        </w:rPr>
        <w:t>typologies</w:t>
      </w:r>
      <w:r w:rsidR="00BC4716">
        <w:rPr>
          <w:rFonts w:ascii="Times New Roman" w:hAnsi="Times New Roman" w:cs="Times New Roman"/>
          <w:sz w:val="24"/>
          <w:szCs w:val="24"/>
        </w:rPr>
        <w:t xml:space="preserve"> and</w:t>
      </w:r>
      <w:r w:rsidR="00B72DB2">
        <w:rPr>
          <w:rFonts w:ascii="Times New Roman" w:hAnsi="Times New Roman" w:cs="Times New Roman"/>
          <w:sz w:val="24"/>
          <w:szCs w:val="24"/>
        </w:rPr>
        <w:t xml:space="preserve"> provide a date for a particular item or place</w:t>
      </w:r>
      <w:r w:rsidR="00B14A79">
        <w:rPr>
          <w:rFonts w:ascii="Times New Roman" w:hAnsi="Times New Roman" w:cs="Times New Roman"/>
          <w:sz w:val="24"/>
          <w:szCs w:val="24"/>
        </w:rPr>
        <w:t xml:space="preserve"> (Gell, 2013, pp.166-167)</w:t>
      </w:r>
      <w:r w:rsidR="00B72DB2" w:rsidRPr="00B72DB2">
        <w:rPr>
          <w:rFonts w:ascii="Times New Roman" w:hAnsi="Times New Roman" w:cs="Times New Roman"/>
          <w:sz w:val="24"/>
          <w:szCs w:val="24"/>
        </w:rPr>
        <w:t>.</w:t>
      </w:r>
      <w:r w:rsidR="00BC4716">
        <w:rPr>
          <w:rFonts w:ascii="Times New Roman" w:hAnsi="Times New Roman" w:cs="Times New Roman"/>
          <w:sz w:val="24"/>
          <w:szCs w:val="24"/>
        </w:rPr>
        <w:t xml:space="preserve"> There are critics of this method, who caution regarding the assumption that patterns of morphological attributes have definite sequential importance, particularly when any accidental alteration during the life of the artefact can change its worldly distribution (Flenniken &amp; Raymond, 1986, pp.603-614). (see </w:t>
      </w:r>
      <w:r w:rsidR="00BC4716" w:rsidRPr="00BC4716">
        <w:rPr>
          <w:rFonts w:ascii="Times New Roman" w:hAnsi="Times New Roman" w:cs="Times New Roman"/>
          <w:i/>
          <w:iCs/>
          <w:sz w:val="24"/>
          <w:szCs w:val="24"/>
        </w:rPr>
        <w:t>Ontology</w:t>
      </w:r>
      <w:r w:rsidR="00BC4716">
        <w:rPr>
          <w:rFonts w:ascii="Times New Roman" w:hAnsi="Times New Roman" w:cs="Times New Roman"/>
          <w:sz w:val="24"/>
          <w:szCs w:val="24"/>
        </w:rPr>
        <w:t>).</w:t>
      </w:r>
    </w:p>
    <w:p w14:paraId="49A50E08" w14:textId="4349494D" w:rsidR="00B72DB2" w:rsidRPr="00B72DB2" w:rsidRDefault="00B72DB2" w:rsidP="00B72DB2">
      <w:pPr>
        <w:rPr>
          <w:rFonts w:ascii="Times New Roman" w:hAnsi="Times New Roman" w:cs="Times New Roman"/>
          <w:sz w:val="24"/>
          <w:szCs w:val="24"/>
        </w:rPr>
      </w:pPr>
      <w:r w:rsidRPr="00B72DB2">
        <w:rPr>
          <w:rFonts w:ascii="Times New Roman" w:hAnsi="Times New Roman" w:cs="Times New Roman"/>
          <w:noProof/>
          <w:sz w:val="24"/>
          <w:szCs w:val="24"/>
        </w:rPr>
        <w:drawing>
          <wp:inline distT="0" distB="0" distL="0" distR="0" wp14:anchorId="0EB17A14" wp14:editId="00A58430">
            <wp:extent cx="5731510" cy="6529493"/>
            <wp:effectExtent l="0" t="0" r="2540" b="5080"/>
            <wp:docPr id="1129447557" name="Picture 7" descr="A table with different types of potte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447557" name="Picture 7" descr="A table with different types of pottery&#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2980" cy="6531168"/>
                    </a:xfrm>
                    <a:prstGeom prst="rect">
                      <a:avLst/>
                    </a:prstGeom>
                    <a:noFill/>
                    <a:ln>
                      <a:noFill/>
                    </a:ln>
                  </pic:spPr>
                </pic:pic>
              </a:graphicData>
            </a:graphic>
          </wp:inline>
        </w:drawing>
      </w:r>
    </w:p>
    <w:p w14:paraId="0ADD756D" w14:textId="77777777" w:rsidR="007536B0" w:rsidRDefault="007536B0" w:rsidP="00B72DB2">
      <w:pPr>
        <w:jc w:val="center"/>
        <w:rPr>
          <w:rFonts w:ascii="Times New Roman" w:hAnsi="Times New Roman" w:cs="Times New Roman"/>
          <w:sz w:val="18"/>
          <w:szCs w:val="18"/>
        </w:rPr>
      </w:pPr>
    </w:p>
    <w:p w14:paraId="5763586E" w14:textId="629B213E" w:rsidR="00B72DB2" w:rsidRPr="00B47AA8" w:rsidRDefault="00B47AA8" w:rsidP="00B72DB2">
      <w:pPr>
        <w:jc w:val="center"/>
        <w:rPr>
          <w:rFonts w:ascii="Times New Roman" w:hAnsi="Times New Roman" w:cs="Times New Roman"/>
          <w:sz w:val="24"/>
          <w:szCs w:val="24"/>
        </w:rPr>
      </w:pPr>
      <w:r>
        <w:rPr>
          <w:rFonts w:ascii="Times New Roman" w:hAnsi="Times New Roman" w:cs="Times New Roman"/>
          <w:sz w:val="24"/>
          <w:szCs w:val="24"/>
        </w:rPr>
        <w:t xml:space="preserve">The durability of pottery enables its use as a chronological tool in archaeology </w:t>
      </w:r>
      <w:r w:rsidR="00B72DB2" w:rsidRPr="00B47AA8">
        <w:rPr>
          <w:rFonts w:ascii="Times New Roman" w:hAnsi="Times New Roman" w:cs="Times New Roman"/>
          <w:sz w:val="24"/>
          <w:szCs w:val="24"/>
        </w:rPr>
        <w:t>(Kennedy, 2020).</w:t>
      </w:r>
    </w:p>
    <w:p w14:paraId="638F69F0" w14:textId="0BDC3DB7" w:rsidR="00EA1386" w:rsidRDefault="00EA1386" w:rsidP="00EA1386">
      <w:pPr>
        <w:rPr>
          <w:rFonts w:ascii="Times New Roman" w:hAnsi="Times New Roman" w:cs="Times New Roman"/>
          <w:sz w:val="24"/>
          <w:szCs w:val="24"/>
        </w:rPr>
      </w:pPr>
      <w:r w:rsidRPr="00EA1386">
        <w:rPr>
          <w:rFonts w:ascii="Times New Roman" w:hAnsi="Times New Roman" w:cs="Times New Roman"/>
          <w:b/>
          <w:bCs/>
          <w:sz w:val="24"/>
          <w:szCs w:val="24"/>
        </w:rPr>
        <w:lastRenderedPageBreak/>
        <w:t>New Materialism</w:t>
      </w:r>
      <w:r w:rsidRPr="00EA1386">
        <w:rPr>
          <w:rFonts w:ascii="Times New Roman" w:hAnsi="Times New Roman" w:cs="Times New Roman"/>
          <w:sz w:val="24"/>
          <w:szCs w:val="24"/>
        </w:rPr>
        <w:t xml:space="preserve"> a philosophical theory which maintains that matter is the primary substance in nature and that everything, including mental states and awareness, is the product of material interactions between material entities. Matter is dynamic, </w:t>
      </w:r>
      <w:r w:rsidR="00767ABB" w:rsidRPr="00EA1386">
        <w:rPr>
          <w:rFonts w:ascii="Times New Roman" w:hAnsi="Times New Roman" w:cs="Times New Roman"/>
          <w:sz w:val="24"/>
          <w:szCs w:val="24"/>
        </w:rPr>
        <w:t>active,</w:t>
      </w:r>
      <w:r w:rsidRPr="00EA1386">
        <w:rPr>
          <w:rFonts w:ascii="Times New Roman" w:hAnsi="Times New Roman" w:cs="Times New Roman"/>
          <w:sz w:val="24"/>
          <w:szCs w:val="24"/>
        </w:rPr>
        <w:t xml:space="preserve"> and self-organising force that is constantly changing in flux. It is not a passive uniform substance but an entangled network of relations that is always open to the other. New Materialisms insert humans as matter in the world (Barad, 2003, pp.801-831; Govier &amp; Steel, 2021, pp.298-317). (See also </w:t>
      </w:r>
      <w:r w:rsidRPr="00EA1386">
        <w:rPr>
          <w:rFonts w:ascii="Times New Roman" w:hAnsi="Times New Roman" w:cs="Times New Roman"/>
          <w:i/>
          <w:iCs/>
          <w:sz w:val="24"/>
          <w:szCs w:val="24"/>
        </w:rPr>
        <w:t>Agential Realism</w:t>
      </w:r>
      <w:r w:rsidR="007F1F65">
        <w:rPr>
          <w:rFonts w:ascii="Times New Roman" w:hAnsi="Times New Roman" w:cs="Times New Roman"/>
          <w:i/>
          <w:iCs/>
          <w:sz w:val="24"/>
          <w:szCs w:val="24"/>
        </w:rPr>
        <w:t xml:space="preserve"> and Vibrant Matter</w:t>
      </w:r>
      <w:r w:rsidRPr="00EA1386">
        <w:rPr>
          <w:rFonts w:ascii="Times New Roman" w:hAnsi="Times New Roman" w:cs="Times New Roman"/>
          <w:sz w:val="24"/>
          <w:szCs w:val="24"/>
        </w:rPr>
        <w:t>)</w:t>
      </w:r>
      <w:r w:rsidR="007F1F65">
        <w:rPr>
          <w:rFonts w:ascii="Times New Roman" w:hAnsi="Times New Roman" w:cs="Times New Roman"/>
          <w:sz w:val="24"/>
          <w:szCs w:val="24"/>
        </w:rPr>
        <w:t>.</w:t>
      </w:r>
    </w:p>
    <w:p w14:paraId="4758DA01" w14:textId="052E5378" w:rsidR="00EA1386" w:rsidRDefault="00EA1386" w:rsidP="00EA1386">
      <w:pPr>
        <w:rPr>
          <w:rFonts w:ascii="Times New Roman" w:hAnsi="Times New Roman" w:cs="Times New Roman"/>
          <w:sz w:val="24"/>
          <w:szCs w:val="24"/>
        </w:rPr>
      </w:pPr>
      <w:r w:rsidRPr="008478C0">
        <w:rPr>
          <w:rFonts w:ascii="Times New Roman" w:hAnsi="Times New Roman" w:cs="Times New Roman"/>
          <w:noProof/>
          <w:sz w:val="24"/>
          <w:szCs w:val="24"/>
        </w:rPr>
        <w:drawing>
          <wp:inline distT="0" distB="0" distL="0" distR="0" wp14:anchorId="5D44E0EF" wp14:editId="32DB6655">
            <wp:extent cx="5715000" cy="6800427"/>
            <wp:effectExtent l="0" t="0" r="0" b="635"/>
            <wp:docPr id="1322628205" name="Picture 1" descr="A colorful nebula in sp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628205" name="Picture 1" descr="A colorful nebula in space&#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17794" cy="6803752"/>
                    </a:xfrm>
                    <a:prstGeom prst="rect">
                      <a:avLst/>
                    </a:prstGeom>
                    <a:noFill/>
                    <a:ln>
                      <a:noFill/>
                    </a:ln>
                  </pic:spPr>
                </pic:pic>
              </a:graphicData>
            </a:graphic>
          </wp:inline>
        </w:drawing>
      </w:r>
    </w:p>
    <w:p w14:paraId="101E0201" w14:textId="388D228F" w:rsidR="00EA1386" w:rsidRPr="00B47AA8" w:rsidRDefault="00B47AA8" w:rsidP="00EA1386">
      <w:pPr>
        <w:jc w:val="center"/>
        <w:rPr>
          <w:rFonts w:ascii="Times New Roman" w:hAnsi="Times New Roman" w:cs="Times New Roman"/>
          <w:sz w:val="24"/>
          <w:szCs w:val="24"/>
        </w:rPr>
      </w:pPr>
      <w:r>
        <w:rPr>
          <w:rFonts w:ascii="Times New Roman" w:hAnsi="Times New Roman" w:cs="Times New Roman"/>
          <w:sz w:val="24"/>
          <w:szCs w:val="24"/>
        </w:rPr>
        <w:t xml:space="preserve">The self-organising force of matter </w:t>
      </w:r>
      <w:r w:rsidR="00EA1386" w:rsidRPr="00B47AA8">
        <w:rPr>
          <w:rFonts w:ascii="Times New Roman" w:hAnsi="Times New Roman" w:cs="Times New Roman"/>
          <w:sz w:val="24"/>
          <w:szCs w:val="24"/>
        </w:rPr>
        <w:t>(Cole &amp; Frost, 2010).</w:t>
      </w:r>
    </w:p>
    <w:p w14:paraId="6256280C" w14:textId="77777777" w:rsidR="00BC18D4" w:rsidRDefault="00BC18D4" w:rsidP="009A397A">
      <w:pPr>
        <w:rPr>
          <w:rFonts w:ascii="Times New Roman" w:hAnsi="Times New Roman" w:cs="Times New Roman"/>
          <w:b/>
          <w:bCs/>
          <w:sz w:val="24"/>
          <w:szCs w:val="24"/>
        </w:rPr>
      </w:pPr>
    </w:p>
    <w:p w14:paraId="450A2E45" w14:textId="70E81EA3" w:rsidR="00BC18D4" w:rsidRDefault="00BC18D4" w:rsidP="009A397A">
      <w:pPr>
        <w:rPr>
          <w:rFonts w:ascii="Times New Roman" w:hAnsi="Times New Roman" w:cs="Times New Roman"/>
          <w:sz w:val="24"/>
          <w:szCs w:val="24"/>
        </w:rPr>
      </w:pPr>
      <w:r>
        <w:rPr>
          <w:rFonts w:ascii="Times New Roman" w:hAnsi="Times New Roman" w:cs="Times New Roman"/>
          <w:b/>
          <w:bCs/>
          <w:sz w:val="24"/>
          <w:szCs w:val="24"/>
        </w:rPr>
        <w:lastRenderedPageBreak/>
        <w:t xml:space="preserve">Object biography – </w:t>
      </w:r>
      <w:r w:rsidRPr="00BC18D4">
        <w:rPr>
          <w:rFonts w:ascii="Times New Roman" w:hAnsi="Times New Roman" w:cs="Times New Roman"/>
          <w:sz w:val="24"/>
          <w:szCs w:val="24"/>
        </w:rPr>
        <w:t>refers</w:t>
      </w:r>
      <w:r>
        <w:rPr>
          <w:rFonts w:ascii="Times New Roman" w:hAnsi="Times New Roman" w:cs="Times New Roman"/>
          <w:sz w:val="24"/>
          <w:szCs w:val="24"/>
        </w:rPr>
        <w:t xml:space="preserve"> to the idea that all objects have a life history. By exploring the life of an object, by unravelling its history through time</w:t>
      </w:r>
      <w:r w:rsidR="0065411B">
        <w:rPr>
          <w:rFonts w:ascii="Times New Roman" w:hAnsi="Times New Roman" w:cs="Times New Roman"/>
          <w:sz w:val="24"/>
          <w:szCs w:val="24"/>
        </w:rPr>
        <w:t>, its acquirement, its manufacture, use, storage, care, repair and disposal,</w:t>
      </w:r>
      <w:r>
        <w:rPr>
          <w:rFonts w:ascii="Times New Roman" w:hAnsi="Times New Roman" w:cs="Times New Roman"/>
          <w:sz w:val="24"/>
          <w:szCs w:val="24"/>
        </w:rPr>
        <w:t xml:space="preserve"> it is possible to create </w:t>
      </w:r>
      <w:r w:rsidR="0065411B">
        <w:rPr>
          <w:rFonts w:ascii="Times New Roman" w:hAnsi="Times New Roman" w:cs="Times New Roman"/>
          <w:sz w:val="24"/>
          <w:szCs w:val="24"/>
        </w:rPr>
        <w:t xml:space="preserve">a </w:t>
      </w:r>
      <w:r>
        <w:rPr>
          <w:rFonts w:ascii="Times New Roman" w:hAnsi="Times New Roman" w:cs="Times New Roman"/>
          <w:sz w:val="24"/>
          <w:szCs w:val="24"/>
        </w:rPr>
        <w:t>biography</w:t>
      </w:r>
      <w:r w:rsidR="0065411B">
        <w:rPr>
          <w:rFonts w:ascii="Times New Roman" w:hAnsi="Times New Roman" w:cs="Times New Roman"/>
          <w:sz w:val="24"/>
          <w:szCs w:val="24"/>
        </w:rPr>
        <w:t xml:space="preserve"> that enables archaeologists to determine how artefacts are associated with the varying contexts in which they are found. On object’s life can be re-created by following its biography (Joy, 2009, pp.540-556; Kopytoff, 1986</w:t>
      </w:r>
      <w:r w:rsidR="000F6DD0">
        <w:rPr>
          <w:rFonts w:ascii="Times New Roman" w:hAnsi="Times New Roman" w:cs="Times New Roman"/>
          <w:sz w:val="24"/>
          <w:szCs w:val="24"/>
        </w:rPr>
        <w:t>, pp.64-90)</w:t>
      </w:r>
      <w:r w:rsidR="0065411B">
        <w:rPr>
          <w:rFonts w:ascii="Times New Roman" w:hAnsi="Times New Roman" w:cs="Times New Roman"/>
          <w:sz w:val="24"/>
          <w:szCs w:val="24"/>
        </w:rPr>
        <w:t>.</w:t>
      </w:r>
      <w:r w:rsidR="000F6DD0">
        <w:rPr>
          <w:rFonts w:ascii="Times New Roman" w:hAnsi="Times New Roman" w:cs="Times New Roman"/>
          <w:sz w:val="24"/>
          <w:szCs w:val="24"/>
        </w:rPr>
        <w:t xml:space="preserve"> A biography can also provide information relating to its social status, its meaning and significance to the people involved with it, and how it influences human interaction (Johnson, 2020, pp.143-144).</w:t>
      </w:r>
      <w:r w:rsidR="00EA304C">
        <w:rPr>
          <w:rFonts w:ascii="Times New Roman" w:hAnsi="Times New Roman" w:cs="Times New Roman"/>
          <w:sz w:val="24"/>
          <w:szCs w:val="24"/>
        </w:rPr>
        <w:t xml:space="preserve"> (see </w:t>
      </w:r>
      <w:r w:rsidR="00EA304C" w:rsidRPr="00EA304C">
        <w:rPr>
          <w:rFonts w:ascii="Times New Roman" w:hAnsi="Times New Roman" w:cs="Times New Roman"/>
          <w:i/>
          <w:iCs/>
          <w:sz w:val="24"/>
          <w:szCs w:val="24"/>
        </w:rPr>
        <w:t>Agency</w:t>
      </w:r>
      <w:r w:rsidR="00EA304C">
        <w:rPr>
          <w:rFonts w:ascii="Times New Roman" w:hAnsi="Times New Roman" w:cs="Times New Roman"/>
          <w:sz w:val="24"/>
          <w:szCs w:val="24"/>
        </w:rPr>
        <w:t>).</w:t>
      </w:r>
    </w:p>
    <w:p w14:paraId="6D3A76C1" w14:textId="77777777" w:rsidR="00EA304C" w:rsidRDefault="00EA304C" w:rsidP="009A397A">
      <w:pPr>
        <w:rPr>
          <w:rFonts w:ascii="Times New Roman" w:hAnsi="Times New Roman" w:cs="Times New Roman"/>
          <w:sz w:val="24"/>
          <w:szCs w:val="24"/>
        </w:rPr>
      </w:pPr>
    </w:p>
    <w:p w14:paraId="54C82A23" w14:textId="73589400" w:rsidR="00EA304C" w:rsidRDefault="00EA304C" w:rsidP="00EA304C">
      <w:pPr>
        <w:jc w:val="center"/>
        <w:rPr>
          <w:rFonts w:ascii="Times New Roman" w:hAnsi="Times New Roman" w:cs="Times New Roman"/>
          <w:sz w:val="24"/>
          <w:szCs w:val="24"/>
        </w:rPr>
      </w:pPr>
      <w:r w:rsidRPr="00EA304C">
        <w:rPr>
          <w:rFonts w:ascii="Times New Roman" w:hAnsi="Times New Roman" w:cs="Times New Roman"/>
          <w:noProof/>
          <w:sz w:val="24"/>
          <w:szCs w:val="24"/>
        </w:rPr>
        <w:drawing>
          <wp:inline distT="0" distB="0" distL="0" distR="0" wp14:anchorId="404109F9" wp14:editId="3257F4D6">
            <wp:extent cx="3813175" cy="4904105"/>
            <wp:effectExtent l="0" t="0" r="0" b="0"/>
            <wp:docPr id="750160115" name="Picture 1" descr="Sketches of a shawabti on graph 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ketches of a shawabti on graph pape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13175" cy="4904105"/>
                    </a:xfrm>
                    <a:prstGeom prst="rect">
                      <a:avLst/>
                    </a:prstGeom>
                    <a:noFill/>
                    <a:ln>
                      <a:noFill/>
                    </a:ln>
                  </pic:spPr>
                </pic:pic>
              </a:graphicData>
            </a:graphic>
          </wp:inline>
        </w:drawing>
      </w:r>
    </w:p>
    <w:p w14:paraId="23782FC4" w14:textId="77777777" w:rsidR="00EA304C" w:rsidRDefault="00EA304C" w:rsidP="009A397A">
      <w:pPr>
        <w:rPr>
          <w:rFonts w:ascii="Times New Roman" w:hAnsi="Times New Roman" w:cs="Times New Roman"/>
          <w:sz w:val="24"/>
          <w:szCs w:val="24"/>
        </w:rPr>
      </w:pPr>
    </w:p>
    <w:p w14:paraId="5EE04239" w14:textId="7581717F" w:rsidR="00EA304C" w:rsidRDefault="009F2905" w:rsidP="009F2905">
      <w:pPr>
        <w:jc w:val="center"/>
        <w:rPr>
          <w:rFonts w:ascii="Times New Roman" w:hAnsi="Times New Roman" w:cs="Times New Roman"/>
          <w:sz w:val="24"/>
          <w:szCs w:val="24"/>
        </w:rPr>
      </w:pPr>
      <w:r>
        <w:rPr>
          <w:rFonts w:ascii="Times New Roman" w:hAnsi="Times New Roman" w:cs="Times New Roman"/>
          <w:sz w:val="24"/>
          <w:szCs w:val="24"/>
        </w:rPr>
        <w:t>Drawing of a bronze shawabti from Tanis by Daniel Salas, whilst creating its object biography (Taken from the Penn Museum Magazine, Vol.60, no.2. 2018)</w:t>
      </w:r>
    </w:p>
    <w:p w14:paraId="6F5886D1" w14:textId="77777777" w:rsidR="00EA304C" w:rsidRDefault="00EA304C" w:rsidP="009A397A">
      <w:pPr>
        <w:rPr>
          <w:rFonts w:ascii="Times New Roman" w:hAnsi="Times New Roman" w:cs="Times New Roman"/>
          <w:sz w:val="24"/>
          <w:szCs w:val="24"/>
        </w:rPr>
      </w:pPr>
    </w:p>
    <w:p w14:paraId="4DEF58F2" w14:textId="77777777" w:rsidR="00EA304C" w:rsidRDefault="00EA304C" w:rsidP="009A397A">
      <w:pPr>
        <w:rPr>
          <w:rFonts w:ascii="Times New Roman" w:hAnsi="Times New Roman" w:cs="Times New Roman"/>
          <w:sz w:val="24"/>
          <w:szCs w:val="24"/>
        </w:rPr>
      </w:pPr>
    </w:p>
    <w:p w14:paraId="51FA0CE2" w14:textId="77777777" w:rsidR="00EA304C" w:rsidRDefault="00EA304C" w:rsidP="009A397A">
      <w:pPr>
        <w:rPr>
          <w:rFonts w:ascii="Times New Roman" w:hAnsi="Times New Roman" w:cs="Times New Roman"/>
          <w:sz w:val="24"/>
          <w:szCs w:val="24"/>
        </w:rPr>
      </w:pPr>
    </w:p>
    <w:p w14:paraId="603839B7" w14:textId="77777777" w:rsidR="000F6DD0" w:rsidRPr="00BC18D4" w:rsidRDefault="000F6DD0" w:rsidP="009A397A">
      <w:pPr>
        <w:rPr>
          <w:rFonts w:ascii="Times New Roman" w:hAnsi="Times New Roman" w:cs="Times New Roman"/>
          <w:sz w:val="24"/>
          <w:szCs w:val="24"/>
        </w:rPr>
      </w:pPr>
    </w:p>
    <w:p w14:paraId="78C75CCF" w14:textId="1E4B2D00" w:rsidR="009A397A" w:rsidRDefault="00093D5A" w:rsidP="009A397A">
      <w:pPr>
        <w:rPr>
          <w:rFonts w:ascii="Times New Roman" w:hAnsi="Times New Roman" w:cs="Times New Roman"/>
          <w:sz w:val="24"/>
          <w:szCs w:val="24"/>
        </w:rPr>
      </w:pPr>
      <w:r w:rsidRPr="009A397A">
        <w:rPr>
          <w:rFonts w:ascii="Times New Roman" w:hAnsi="Times New Roman" w:cs="Times New Roman"/>
          <w:b/>
          <w:bCs/>
          <w:sz w:val="24"/>
          <w:szCs w:val="24"/>
        </w:rPr>
        <w:lastRenderedPageBreak/>
        <w:t>Ontology</w:t>
      </w:r>
      <w:r w:rsidR="009E51B6" w:rsidRPr="009A397A">
        <w:rPr>
          <w:rFonts w:ascii="Times New Roman" w:hAnsi="Times New Roman" w:cs="Times New Roman"/>
          <w:sz w:val="24"/>
          <w:szCs w:val="24"/>
        </w:rPr>
        <w:t xml:space="preserve"> </w:t>
      </w:r>
      <w:r w:rsidR="007536B0">
        <w:rPr>
          <w:rFonts w:ascii="Times New Roman" w:hAnsi="Times New Roman" w:cs="Times New Roman"/>
          <w:sz w:val="24"/>
          <w:szCs w:val="24"/>
        </w:rPr>
        <w:t>i</w:t>
      </w:r>
      <w:r w:rsidR="007536B0" w:rsidRPr="007536B0">
        <w:rPr>
          <w:rFonts w:ascii="Times New Roman" w:hAnsi="Times New Roman" w:cs="Times New Roman"/>
          <w:sz w:val="24"/>
          <w:szCs w:val="24"/>
        </w:rPr>
        <w:t xml:space="preserve">n simple terms </w:t>
      </w:r>
      <w:r w:rsidR="00BC4716">
        <w:rPr>
          <w:rFonts w:ascii="Times New Roman" w:hAnsi="Times New Roman" w:cs="Times New Roman"/>
          <w:sz w:val="24"/>
          <w:szCs w:val="24"/>
        </w:rPr>
        <w:t xml:space="preserve">a branch of philosophy that examines </w:t>
      </w:r>
      <w:r w:rsidR="007536B0" w:rsidRPr="007536B0">
        <w:rPr>
          <w:rFonts w:ascii="Times New Roman" w:hAnsi="Times New Roman" w:cs="Times New Roman"/>
          <w:sz w:val="24"/>
          <w:szCs w:val="24"/>
        </w:rPr>
        <w:t>the nature of being.</w:t>
      </w:r>
      <w:r w:rsidR="007536B0">
        <w:rPr>
          <w:rFonts w:ascii="Times New Roman" w:hAnsi="Times New Roman" w:cs="Times New Roman"/>
          <w:sz w:val="24"/>
          <w:szCs w:val="24"/>
        </w:rPr>
        <w:t xml:space="preserve"> In archaeology it is the</w:t>
      </w:r>
      <w:r w:rsidR="009A397A" w:rsidRPr="009A397A">
        <w:rPr>
          <w:rFonts w:ascii="Times New Roman" w:hAnsi="Times New Roman" w:cs="Times New Roman"/>
          <w:sz w:val="24"/>
          <w:szCs w:val="24"/>
        </w:rPr>
        <w:t xml:space="preserve"> study of what </w:t>
      </w:r>
      <w:r w:rsidR="007536B0">
        <w:rPr>
          <w:rFonts w:ascii="Times New Roman" w:hAnsi="Times New Roman" w:cs="Times New Roman"/>
          <w:sz w:val="24"/>
          <w:szCs w:val="24"/>
        </w:rPr>
        <w:t>entities</w:t>
      </w:r>
      <w:r w:rsidR="009A397A">
        <w:rPr>
          <w:rFonts w:ascii="Times New Roman" w:hAnsi="Times New Roman" w:cs="Times New Roman"/>
          <w:sz w:val="24"/>
          <w:szCs w:val="24"/>
        </w:rPr>
        <w:t xml:space="preserve"> or structures that</w:t>
      </w:r>
      <w:r w:rsidR="009A397A" w:rsidRPr="009A397A">
        <w:rPr>
          <w:rFonts w:ascii="Times New Roman" w:hAnsi="Times New Roman" w:cs="Times New Roman"/>
          <w:sz w:val="24"/>
          <w:szCs w:val="24"/>
        </w:rPr>
        <w:t xml:space="preserve"> exist, how they relate to one another, and what they can be </w:t>
      </w:r>
      <w:r w:rsidR="009A397A">
        <w:rPr>
          <w:rFonts w:ascii="Times New Roman" w:hAnsi="Times New Roman" w:cs="Times New Roman"/>
          <w:sz w:val="24"/>
          <w:szCs w:val="24"/>
        </w:rPr>
        <w:t>asserted</w:t>
      </w:r>
      <w:r w:rsidR="009A397A" w:rsidRPr="009A397A">
        <w:rPr>
          <w:rFonts w:ascii="Times New Roman" w:hAnsi="Times New Roman" w:cs="Times New Roman"/>
          <w:sz w:val="24"/>
          <w:szCs w:val="24"/>
        </w:rPr>
        <w:t xml:space="preserve"> to exist as</w:t>
      </w:r>
      <w:r w:rsidR="00BC4716">
        <w:rPr>
          <w:rFonts w:ascii="Times New Roman" w:hAnsi="Times New Roman" w:cs="Times New Roman"/>
          <w:sz w:val="24"/>
          <w:szCs w:val="24"/>
        </w:rPr>
        <w:t xml:space="preserve"> (Chapman, 2023, pp.17-22</w:t>
      </w:r>
      <w:r w:rsidR="004825C7">
        <w:rPr>
          <w:rFonts w:ascii="Times New Roman" w:hAnsi="Times New Roman" w:cs="Times New Roman"/>
          <w:sz w:val="24"/>
          <w:szCs w:val="24"/>
        </w:rPr>
        <w:t>; Renfrew &amp; Bahn, 2020, pp. 43-46</w:t>
      </w:r>
      <w:r w:rsidR="00BC4716">
        <w:rPr>
          <w:rFonts w:ascii="Times New Roman" w:hAnsi="Times New Roman" w:cs="Times New Roman"/>
          <w:sz w:val="24"/>
          <w:szCs w:val="24"/>
        </w:rPr>
        <w:t>)</w:t>
      </w:r>
      <w:r w:rsidR="009A397A" w:rsidRPr="009A397A">
        <w:rPr>
          <w:rFonts w:ascii="Times New Roman" w:hAnsi="Times New Roman" w:cs="Times New Roman"/>
          <w:sz w:val="24"/>
          <w:szCs w:val="24"/>
        </w:rPr>
        <w:t>.</w:t>
      </w:r>
      <w:r w:rsidR="00F76D91">
        <w:rPr>
          <w:rFonts w:ascii="Times New Roman" w:hAnsi="Times New Roman" w:cs="Times New Roman"/>
          <w:sz w:val="24"/>
          <w:szCs w:val="24"/>
        </w:rPr>
        <w:t xml:space="preserve"> </w:t>
      </w:r>
      <w:r w:rsidR="00BC4716">
        <w:rPr>
          <w:rFonts w:ascii="Times New Roman" w:hAnsi="Times New Roman" w:cs="Times New Roman"/>
          <w:sz w:val="24"/>
          <w:szCs w:val="24"/>
        </w:rPr>
        <w:t xml:space="preserve">(see </w:t>
      </w:r>
      <w:r w:rsidR="00BC4716" w:rsidRPr="00BC4716">
        <w:rPr>
          <w:rFonts w:ascii="Times New Roman" w:hAnsi="Times New Roman" w:cs="Times New Roman"/>
          <w:i/>
          <w:iCs/>
          <w:sz w:val="24"/>
          <w:szCs w:val="24"/>
        </w:rPr>
        <w:t>Morphological</w:t>
      </w:r>
      <w:r w:rsidR="00BC4716">
        <w:rPr>
          <w:rFonts w:ascii="Times New Roman" w:hAnsi="Times New Roman" w:cs="Times New Roman"/>
          <w:sz w:val="24"/>
          <w:szCs w:val="24"/>
        </w:rPr>
        <w:t>).</w:t>
      </w:r>
    </w:p>
    <w:p w14:paraId="5522C289" w14:textId="4801A823" w:rsidR="007536B0" w:rsidRDefault="007536B0" w:rsidP="007536B0">
      <w:pPr>
        <w:jc w:val="center"/>
        <w:rPr>
          <w:rFonts w:ascii="Times New Roman" w:hAnsi="Times New Roman" w:cs="Times New Roman"/>
          <w:sz w:val="24"/>
          <w:szCs w:val="24"/>
        </w:rPr>
      </w:pPr>
    </w:p>
    <w:p w14:paraId="27011422" w14:textId="007B373E" w:rsidR="009A397A" w:rsidRDefault="0060281E" w:rsidP="009A397A">
      <w:pPr>
        <w:rPr>
          <w:rFonts w:ascii="Times New Roman" w:hAnsi="Times New Roman" w:cs="Times New Roman"/>
          <w:sz w:val="24"/>
          <w:szCs w:val="24"/>
        </w:rPr>
      </w:pPr>
      <w:r w:rsidRPr="007536B0">
        <w:rPr>
          <w:rFonts w:ascii="Times New Roman" w:hAnsi="Times New Roman" w:cs="Times New Roman"/>
          <w:noProof/>
          <w:sz w:val="24"/>
          <w:szCs w:val="24"/>
        </w:rPr>
        <w:drawing>
          <wp:inline distT="0" distB="0" distL="0" distR="0" wp14:anchorId="1202FB8D" wp14:editId="695F4C5E">
            <wp:extent cx="5854700" cy="5037765"/>
            <wp:effectExtent l="0" t="0" r="0" b="0"/>
            <wp:docPr id="54330962" name="Picture 10" descr="A person's head with trees and plants insi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0962" name="Picture 10" descr="A person's head with trees and plants inside&#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82708" cy="5061864"/>
                    </a:xfrm>
                    <a:prstGeom prst="rect">
                      <a:avLst/>
                    </a:prstGeom>
                    <a:noFill/>
                    <a:ln>
                      <a:noFill/>
                    </a:ln>
                  </pic:spPr>
                </pic:pic>
              </a:graphicData>
            </a:graphic>
          </wp:inline>
        </w:drawing>
      </w:r>
    </w:p>
    <w:p w14:paraId="4A95F82F" w14:textId="77777777" w:rsidR="0060281E" w:rsidRDefault="0060281E" w:rsidP="0060281E">
      <w:pPr>
        <w:jc w:val="center"/>
        <w:rPr>
          <w:rFonts w:ascii="Times New Roman" w:hAnsi="Times New Roman" w:cs="Times New Roman"/>
          <w:sz w:val="18"/>
          <w:szCs w:val="18"/>
        </w:rPr>
      </w:pPr>
    </w:p>
    <w:p w14:paraId="7121F2FB" w14:textId="0C9C3C8C" w:rsidR="009A397A" w:rsidRDefault="00B47AA8" w:rsidP="0060281E">
      <w:pPr>
        <w:jc w:val="center"/>
        <w:rPr>
          <w:rFonts w:ascii="Times New Roman" w:hAnsi="Times New Roman" w:cs="Times New Roman"/>
          <w:sz w:val="24"/>
          <w:szCs w:val="24"/>
        </w:rPr>
      </w:pPr>
      <w:r>
        <w:rPr>
          <w:rFonts w:ascii="Times New Roman" w:hAnsi="Times New Roman" w:cs="Times New Roman"/>
          <w:sz w:val="24"/>
          <w:szCs w:val="24"/>
        </w:rPr>
        <w:t xml:space="preserve">Environment and Mind </w:t>
      </w:r>
      <w:r w:rsidR="0060281E" w:rsidRPr="00B47AA8">
        <w:rPr>
          <w:rFonts w:ascii="Times New Roman" w:hAnsi="Times New Roman" w:cs="Times New Roman"/>
          <w:sz w:val="24"/>
          <w:szCs w:val="24"/>
        </w:rPr>
        <w:t>(Harbour, 2023).</w:t>
      </w:r>
    </w:p>
    <w:p w14:paraId="559D2326" w14:textId="77777777" w:rsidR="009F2905" w:rsidRPr="00B47AA8" w:rsidRDefault="009F2905" w:rsidP="0060281E">
      <w:pPr>
        <w:jc w:val="center"/>
        <w:rPr>
          <w:rFonts w:ascii="Times New Roman" w:hAnsi="Times New Roman" w:cs="Times New Roman"/>
          <w:sz w:val="24"/>
          <w:szCs w:val="24"/>
        </w:rPr>
      </w:pPr>
    </w:p>
    <w:p w14:paraId="0C03225E" w14:textId="77777777" w:rsidR="009F2905" w:rsidRDefault="009F2905">
      <w:pPr>
        <w:rPr>
          <w:rFonts w:ascii="Times New Roman" w:hAnsi="Times New Roman" w:cs="Times New Roman"/>
          <w:b/>
          <w:bCs/>
          <w:sz w:val="24"/>
          <w:szCs w:val="24"/>
        </w:rPr>
      </w:pPr>
    </w:p>
    <w:p w14:paraId="09F5066C" w14:textId="77777777" w:rsidR="009F2905" w:rsidRDefault="009F2905">
      <w:pPr>
        <w:rPr>
          <w:rFonts w:ascii="Times New Roman" w:hAnsi="Times New Roman" w:cs="Times New Roman"/>
          <w:b/>
          <w:bCs/>
          <w:sz w:val="24"/>
          <w:szCs w:val="24"/>
        </w:rPr>
      </w:pPr>
    </w:p>
    <w:p w14:paraId="6F01E7C9" w14:textId="77777777" w:rsidR="009F2905" w:rsidRDefault="009F2905">
      <w:pPr>
        <w:rPr>
          <w:rFonts w:ascii="Times New Roman" w:hAnsi="Times New Roman" w:cs="Times New Roman"/>
          <w:b/>
          <w:bCs/>
          <w:sz w:val="24"/>
          <w:szCs w:val="24"/>
        </w:rPr>
      </w:pPr>
    </w:p>
    <w:p w14:paraId="4951BF3B" w14:textId="77777777" w:rsidR="009F2905" w:rsidRDefault="009F2905">
      <w:pPr>
        <w:rPr>
          <w:rFonts w:ascii="Times New Roman" w:hAnsi="Times New Roman" w:cs="Times New Roman"/>
          <w:b/>
          <w:bCs/>
          <w:sz w:val="24"/>
          <w:szCs w:val="24"/>
        </w:rPr>
      </w:pPr>
    </w:p>
    <w:p w14:paraId="155F7F64" w14:textId="77777777" w:rsidR="009F2905" w:rsidRDefault="009F2905">
      <w:pPr>
        <w:rPr>
          <w:rFonts w:ascii="Times New Roman" w:hAnsi="Times New Roman" w:cs="Times New Roman"/>
          <w:b/>
          <w:bCs/>
          <w:sz w:val="24"/>
          <w:szCs w:val="24"/>
        </w:rPr>
      </w:pPr>
    </w:p>
    <w:p w14:paraId="6189C79F" w14:textId="419EA398" w:rsidR="00F80413" w:rsidRDefault="00093D5A">
      <w:pPr>
        <w:rPr>
          <w:rFonts w:ascii="Times New Roman" w:hAnsi="Times New Roman" w:cs="Times New Roman"/>
          <w:sz w:val="24"/>
          <w:szCs w:val="24"/>
        </w:rPr>
      </w:pPr>
      <w:r w:rsidRPr="0060281E">
        <w:rPr>
          <w:rFonts w:ascii="Times New Roman" w:hAnsi="Times New Roman" w:cs="Times New Roman"/>
          <w:b/>
          <w:bCs/>
          <w:sz w:val="24"/>
          <w:szCs w:val="24"/>
        </w:rPr>
        <w:lastRenderedPageBreak/>
        <w:t>Personhood</w:t>
      </w:r>
      <w:r w:rsidR="0060281E" w:rsidRPr="0060281E">
        <w:rPr>
          <w:rFonts w:ascii="Times New Roman" w:hAnsi="Times New Roman" w:cs="Times New Roman"/>
          <w:sz w:val="24"/>
          <w:szCs w:val="24"/>
        </w:rPr>
        <w:t xml:space="preserve"> means the value of being a person and can relate to human attributes such a human being, </w:t>
      </w:r>
      <w:r w:rsidR="00767ABB" w:rsidRPr="0060281E">
        <w:rPr>
          <w:rFonts w:ascii="Times New Roman" w:hAnsi="Times New Roman" w:cs="Times New Roman"/>
          <w:sz w:val="24"/>
          <w:szCs w:val="24"/>
        </w:rPr>
        <w:t>agency,</w:t>
      </w:r>
      <w:r w:rsidR="0060281E" w:rsidRPr="0060281E">
        <w:rPr>
          <w:rFonts w:ascii="Times New Roman" w:hAnsi="Times New Roman" w:cs="Times New Roman"/>
          <w:sz w:val="24"/>
          <w:szCs w:val="24"/>
        </w:rPr>
        <w:t xml:space="preserve"> and self-awareness</w:t>
      </w:r>
      <w:r w:rsidR="00C743D0">
        <w:rPr>
          <w:rFonts w:ascii="Times New Roman" w:hAnsi="Times New Roman" w:cs="Times New Roman"/>
          <w:sz w:val="24"/>
          <w:szCs w:val="24"/>
        </w:rPr>
        <w:t>. It is argued that we have a very Westernised view of people and that more thought should be given towards how earlier cultures would have seen themselves</w:t>
      </w:r>
      <w:r w:rsidR="00F80413">
        <w:rPr>
          <w:rFonts w:ascii="Times New Roman" w:hAnsi="Times New Roman" w:cs="Times New Roman"/>
          <w:sz w:val="24"/>
          <w:szCs w:val="24"/>
        </w:rPr>
        <w:t xml:space="preserve"> (Chapman, 2023, pp.127-129)</w:t>
      </w:r>
      <w:r w:rsidR="0060281E" w:rsidRPr="0060281E">
        <w:rPr>
          <w:rFonts w:ascii="Times New Roman" w:hAnsi="Times New Roman" w:cs="Times New Roman"/>
          <w:sz w:val="24"/>
          <w:szCs w:val="24"/>
        </w:rPr>
        <w:t>.</w:t>
      </w:r>
      <w:r w:rsidR="00C743D0">
        <w:rPr>
          <w:rFonts w:ascii="Times New Roman" w:hAnsi="Times New Roman" w:cs="Times New Roman"/>
          <w:sz w:val="24"/>
          <w:szCs w:val="24"/>
        </w:rPr>
        <w:t xml:space="preserve"> </w:t>
      </w:r>
      <w:r w:rsidR="00045F1C">
        <w:rPr>
          <w:rFonts w:ascii="Times New Roman" w:hAnsi="Times New Roman" w:cs="Times New Roman"/>
          <w:sz w:val="24"/>
          <w:szCs w:val="24"/>
        </w:rPr>
        <w:t xml:space="preserve">The concepts of position, individual importance and race are seen in a variety of different ways within different cultures. The evolution of ceremonial activity, personal ornamentation and the building of colossal structures are seen as </w:t>
      </w:r>
      <w:r w:rsidR="00B02C4B">
        <w:rPr>
          <w:rFonts w:ascii="Times New Roman" w:hAnsi="Times New Roman" w:cs="Times New Roman"/>
          <w:sz w:val="24"/>
          <w:szCs w:val="24"/>
        </w:rPr>
        <w:t>important</w:t>
      </w:r>
      <w:r w:rsidR="00045F1C">
        <w:rPr>
          <w:rFonts w:ascii="Times New Roman" w:hAnsi="Times New Roman" w:cs="Times New Roman"/>
          <w:sz w:val="24"/>
          <w:szCs w:val="24"/>
        </w:rPr>
        <w:t xml:space="preserve"> in</w:t>
      </w:r>
      <w:r w:rsidR="00BC53FA">
        <w:rPr>
          <w:rFonts w:ascii="Times New Roman" w:hAnsi="Times New Roman" w:cs="Times New Roman"/>
          <w:sz w:val="24"/>
          <w:szCs w:val="24"/>
        </w:rPr>
        <w:t>d</w:t>
      </w:r>
      <w:r w:rsidR="00045F1C">
        <w:rPr>
          <w:rFonts w:ascii="Times New Roman" w:hAnsi="Times New Roman" w:cs="Times New Roman"/>
          <w:sz w:val="24"/>
          <w:szCs w:val="24"/>
        </w:rPr>
        <w:t xml:space="preserve">icators of </w:t>
      </w:r>
      <w:r w:rsidR="00BC53FA">
        <w:rPr>
          <w:rFonts w:ascii="Times New Roman" w:hAnsi="Times New Roman" w:cs="Times New Roman"/>
          <w:sz w:val="24"/>
          <w:szCs w:val="24"/>
        </w:rPr>
        <w:t>the emergence of civilisation and are a core theme in archaeology (Renfrew &amp; Bahn, 2020, pp. 220-222)</w:t>
      </w:r>
      <w:r w:rsidR="00045F1C">
        <w:rPr>
          <w:rFonts w:ascii="Times New Roman" w:hAnsi="Times New Roman" w:cs="Times New Roman"/>
          <w:sz w:val="24"/>
          <w:szCs w:val="24"/>
        </w:rPr>
        <w:t>.</w:t>
      </w:r>
    </w:p>
    <w:p w14:paraId="030D9072" w14:textId="40BBD6A9" w:rsidR="00507580" w:rsidRPr="00507580" w:rsidRDefault="00507580" w:rsidP="00507580">
      <w:pPr>
        <w:rPr>
          <w:rFonts w:ascii="Times New Roman" w:hAnsi="Times New Roman" w:cs="Times New Roman"/>
          <w:sz w:val="24"/>
          <w:szCs w:val="24"/>
        </w:rPr>
      </w:pPr>
      <w:r w:rsidRPr="00507580">
        <w:rPr>
          <w:rFonts w:ascii="Times New Roman" w:hAnsi="Times New Roman" w:cs="Times New Roman"/>
          <w:noProof/>
          <w:sz w:val="24"/>
          <w:szCs w:val="24"/>
        </w:rPr>
        <w:drawing>
          <wp:inline distT="0" distB="0" distL="0" distR="0" wp14:anchorId="3647FEFA" wp14:editId="625448D1">
            <wp:extent cx="5906347" cy="4971415"/>
            <wp:effectExtent l="0" t="0" r="0" b="635"/>
            <wp:docPr id="1603268900" name="Picture 11" descr="A group of paper people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268900" name="Picture 11" descr="A group of paper people holding hands&#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14134" cy="4977970"/>
                    </a:xfrm>
                    <a:prstGeom prst="rect">
                      <a:avLst/>
                    </a:prstGeom>
                    <a:noFill/>
                    <a:ln>
                      <a:noFill/>
                    </a:ln>
                  </pic:spPr>
                </pic:pic>
              </a:graphicData>
            </a:graphic>
          </wp:inline>
        </w:drawing>
      </w:r>
    </w:p>
    <w:p w14:paraId="0B97356F" w14:textId="77777777" w:rsidR="00BC53FA" w:rsidRDefault="00BC53FA" w:rsidP="00507580">
      <w:pPr>
        <w:jc w:val="center"/>
        <w:rPr>
          <w:rFonts w:ascii="Times New Roman" w:hAnsi="Times New Roman" w:cs="Times New Roman"/>
          <w:sz w:val="24"/>
          <w:szCs w:val="24"/>
        </w:rPr>
      </w:pPr>
    </w:p>
    <w:p w14:paraId="17679B58" w14:textId="77777777" w:rsidR="00BC53FA" w:rsidRDefault="00BC53FA" w:rsidP="00507580">
      <w:pPr>
        <w:jc w:val="center"/>
        <w:rPr>
          <w:rFonts w:ascii="Times New Roman" w:hAnsi="Times New Roman" w:cs="Times New Roman"/>
          <w:sz w:val="24"/>
          <w:szCs w:val="24"/>
        </w:rPr>
      </w:pPr>
    </w:p>
    <w:p w14:paraId="326A76F6" w14:textId="42E99E38" w:rsidR="00507580" w:rsidRPr="00BC53FA" w:rsidRDefault="00BC53FA" w:rsidP="00507580">
      <w:pPr>
        <w:jc w:val="center"/>
        <w:rPr>
          <w:rFonts w:ascii="Times New Roman" w:hAnsi="Times New Roman" w:cs="Times New Roman"/>
          <w:sz w:val="24"/>
          <w:szCs w:val="24"/>
        </w:rPr>
      </w:pPr>
      <w:r>
        <w:rPr>
          <w:rFonts w:ascii="Times New Roman" w:hAnsi="Times New Roman" w:cs="Times New Roman"/>
          <w:sz w:val="24"/>
          <w:szCs w:val="24"/>
        </w:rPr>
        <w:t xml:space="preserve">“A person is one who is embodied” </w:t>
      </w:r>
      <w:r w:rsidR="00507580" w:rsidRPr="00BC53FA">
        <w:rPr>
          <w:rFonts w:ascii="Times New Roman" w:hAnsi="Times New Roman" w:cs="Times New Roman"/>
          <w:sz w:val="24"/>
          <w:szCs w:val="24"/>
        </w:rPr>
        <w:t>(Camilleri, 2022).</w:t>
      </w:r>
    </w:p>
    <w:p w14:paraId="4BFA4EA3" w14:textId="77777777" w:rsidR="0060281E" w:rsidRDefault="0060281E">
      <w:pPr>
        <w:rPr>
          <w:rFonts w:ascii="Times New Roman" w:hAnsi="Times New Roman" w:cs="Times New Roman"/>
          <w:sz w:val="24"/>
          <w:szCs w:val="24"/>
        </w:rPr>
      </w:pPr>
    </w:p>
    <w:p w14:paraId="235569E0" w14:textId="77777777" w:rsidR="0060281E" w:rsidRDefault="0060281E">
      <w:pPr>
        <w:rPr>
          <w:rFonts w:ascii="Times New Roman" w:hAnsi="Times New Roman" w:cs="Times New Roman"/>
          <w:sz w:val="24"/>
          <w:szCs w:val="24"/>
        </w:rPr>
      </w:pPr>
    </w:p>
    <w:p w14:paraId="5542E5B2" w14:textId="77777777" w:rsidR="00BC53FA" w:rsidRDefault="00BC53FA">
      <w:pPr>
        <w:rPr>
          <w:rFonts w:ascii="Times New Roman" w:hAnsi="Times New Roman" w:cs="Times New Roman"/>
          <w:b/>
          <w:bCs/>
          <w:sz w:val="24"/>
          <w:szCs w:val="24"/>
        </w:rPr>
      </w:pPr>
    </w:p>
    <w:p w14:paraId="08DF200B" w14:textId="77777777" w:rsidR="00BC53FA" w:rsidRDefault="00BC53FA">
      <w:pPr>
        <w:rPr>
          <w:rFonts w:ascii="Times New Roman" w:hAnsi="Times New Roman" w:cs="Times New Roman"/>
          <w:b/>
          <w:bCs/>
          <w:sz w:val="24"/>
          <w:szCs w:val="24"/>
        </w:rPr>
      </w:pPr>
    </w:p>
    <w:p w14:paraId="782BC3A0" w14:textId="252C9525" w:rsidR="00876629" w:rsidRDefault="00093D5A">
      <w:pPr>
        <w:rPr>
          <w:rFonts w:ascii="Times New Roman" w:hAnsi="Times New Roman" w:cs="Times New Roman"/>
          <w:sz w:val="24"/>
          <w:szCs w:val="24"/>
        </w:rPr>
      </w:pPr>
      <w:r w:rsidRPr="007D31A5">
        <w:rPr>
          <w:rFonts w:ascii="Times New Roman" w:hAnsi="Times New Roman" w:cs="Times New Roman"/>
          <w:b/>
          <w:bCs/>
          <w:sz w:val="24"/>
          <w:szCs w:val="24"/>
        </w:rPr>
        <w:lastRenderedPageBreak/>
        <w:t>Phenomenology</w:t>
      </w:r>
      <w:r w:rsidR="00876629" w:rsidRPr="003C036B">
        <w:rPr>
          <w:rFonts w:ascii="Times New Roman" w:hAnsi="Times New Roman" w:cs="Times New Roman"/>
          <w:sz w:val="24"/>
          <w:szCs w:val="24"/>
        </w:rPr>
        <w:t xml:space="preserve"> is the study of events or things </w:t>
      </w:r>
      <w:r w:rsidR="003C036B" w:rsidRPr="003C036B">
        <w:rPr>
          <w:rFonts w:ascii="Times New Roman" w:hAnsi="Times New Roman" w:cs="Times New Roman"/>
          <w:sz w:val="24"/>
          <w:szCs w:val="24"/>
        </w:rPr>
        <w:t xml:space="preserve">which </w:t>
      </w:r>
      <w:r w:rsidR="003C036B">
        <w:rPr>
          <w:rFonts w:ascii="Times New Roman" w:hAnsi="Times New Roman" w:cs="Times New Roman"/>
          <w:sz w:val="24"/>
          <w:szCs w:val="24"/>
        </w:rPr>
        <w:t>present our</w:t>
      </w:r>
      <w:r w:rsidR="003C036B" w:rsidRPr="003C036B">
        <w:rPr>
          <w:rFonts w:ascii="Times New Roman" w:hAnsi="Times New Roman" w:cs="Times New Roman"/>
          <w:sz w:val="24"/>
          <w:szCs w:val="24"/>
        </w:rPr>
        <w:t xml:space="preserve"> </w:t>
      </w:r>
      <w:r w:rsidR="00876629" w:rsidRPr="003C036B">
        <w:rPr>
          <w:rFonts w:ascii="Times New Roman" w:hAnsi="Times New Roman" w:cs="Times New Roman"/>
          <w:sz w:val="24"/>
          <w:szCs w:val="24"/>
        </w:rPr>
        <w:t>lived experiences</w:t>
      </w:r>
      <w:r w:rsidR="003C036B" w:rsidRPr="003C036B">
        <w:rPr>
          <w:rFonts w:ascii="Times New Roman" w:hAnsi="Times New Roman" w:cs="Times New Roman"/>
          <w:sz w:val="24"/>
          <w:szCs w:val="24"/>
        </w:rPr>
        <w:t xml:space="preserve"> of the world</w:t>
      </w:r>
      <w:r w:rsidR="00BC53FA">
        <w:rPr>
          <w:rFonts w:ascii="Times New Roman" w:hAnsi="Times New Roman" w:cs="Times New Roman"/>
          <w:sz w:val="24"/>
          <w:szCs w:val="24"/>
        </w:rPr>
        <w:t>, and how it has shaped our understanding (Renfrew &amp; Bahn, 2020, p.41)</w:t>
      </w:r>
      <w:r w:rsidR="00876629" w:rsidRPr="003C036B">
        <w:rPr>
          <w:rFonts w:ascii="Times New Roman" w:hAnsi="Times New Roman" w:cs="Times New Roman"/>
          <w:sz w:val="24"/>
          <w:szCs w:val="24"/>
        </w:rPr>
        <w:t>.</w:t>
      </w:r>
      <w:r w:rsidR="00E667EE">
        <w:rPr>
          <w:rFonts w:ascii="Times New Roman" w:hAnsi="Times New Roman" w:cs="Times New Roman"/>
          <w:sz w:val="24"/>
          <w:szCs w:val="24"/>
        </w:rPr>
        <w:t xml:space="preserve"> </w:t>
      </w:r>
      <w:r w:rsidR="007C3F12">
        <w:rPr>
          <w:rFonts w:ascii="Times New Roman" w:hAnsi="Times New Roman" w:cs="Times New Roman"/>
          <w:sz w:val="24"/>
          <w:szCs w:val="24"/>
        </w:rPr>
        <w:t>It has been see</w:t>
      </w:r>
      <w:r w:rsidR="00583E6C">
        <w:rPr>
          <w:rFonts w:ascii="Times New Roman" w:hAnsi="Times New Roman" w:cs="Times New Roman"/>
          <w:sz w:val="24"/>
          <w:szCs w:val="24"/>
        </w:rPr>
        <w:t>n</w:t>
      </w:r>
      <w:r w:rsidR="007C3F12">
        <w:rPr>
          <w:rFonts w:ascii="Times New Roman" w:hAnsi="Times New Roman" w:cs="Times New Roman"/>
          <w:sz w:val="24"/>
          <w:szCs w:val="24"/>
        </w:rPr>
        <w:t xml:space="preserve"> as a very controversial theory within philosophy, however within archaeological study a more sympathetic and collaborative approach to understanding human knowledge and interactions has been used</w:t>
      </w:r>
      <w:r w:rsidR="00583E6C">
        <w:rPr>
          <w:rFonts w:ascii="Times New Roman" w:hAnsi="Times New Roman" w:cs="Times New Roman"/>
          <w:sz w:val="24"/>
          <w:szCs w:val="24"/>
        </w:rPr>
        <w:t>. An approach that has provided a more subjective view of past cultures (Johnson, 2020, pp.137-139).</w:t>
      </w:r>
      <w:r w:rsidR="007C3F12">
        <w:rPr>
          <w:rFonts w:ascii="Times New Roman" w:hAnsi="Times New Roman" w:cs="Times New Roman"/>
          <w:sz w:val="24"/>
          <w:szCs w:val="24"/>
        </w:rPr>
        <w:t xml:space="preserve"> </w:t>
      </w:r>
      <w:r w:rsidR="00E667EE">
        <w:rPr>
          <w:rFonts w:ascii="Times New Roman" w:hAnsi="Times New Roman" w:cs="Times New Roman"/>
          <w:sz w:val="24"/>
          <w:szCs w:val="24"/>
        </w:rPr>
        <w:t xml:space="preserve">(see also </w:t>
      </w:r>
      <w:r w:rsidR="00E667EE" w:rsidRPr="00E667EE">
        <w:rPr>
          <w:rFonts w:ascii="Times New Roman" w:hAnsi="Times New Roman" w:cs="Times New Roman"/>
          <w:i/>
          <w:iCs/>
          <w:sz w:val="24"/>
          <w:szCs w:val="24"/>
        </w:rPr>
        <w:t>Personhood</w:t>
      </w:r>
      <w:r w:rsidR="00E667EE">
        <w:rPr>
          <w:rFonts w:ascii="Times New Roman" w:hAnsi="Times New Roman" w:cs="Times New Roman"/>
          <w:sz w:val="24"/>
          <w:szCs w:val="24"/>
        </w:rPr>
        <w:t>).</w:t>
      </w:r>
    </w:p>
    <w:p w14:paraId="13EADCE6" w14:textId="77777777" w:rsidR="00583E6C" w:rsidRDefault="00583E6C">
      <w:pPr>
        <w:rPr>
          <w:rFonts w:ascii="Times New Roman" w:hAnsi="Times New Roman" w:cs="Times New Roman"/>
          <w:sz w:val="24"/>
          <w:szCs w:val="24"/>
        </w:rPr>
      </w:pPr>
    </w:p>
    <w:p w14:paraId="20E99B94" w14:textId="7DE9AE1E" w:rsidR="007D31A5" w:rsidRPr="007D31A5" w:rsidRDefault="007D31A5" w:rsidP="007D31A5">
      <w:pPr>
        <w:jc w:val="center"/>
        <w:rPr>
          <w:rFonts w:ascii="Times New Roman" w:hAnsi="Times New Roman" w:cs="Times New Roman"/>
          <w:sz w:val="24"/>
          <w:szCs w:val="24"/>
        </w:rPr>
      </w:pPr>
      <w:r w:rsidRPr="007D31A5">
        <w:rPr>
          <w:rFonts w:ascii="Times New Roman" w:hAnsi="Times New Roman" w:cs="Times New Roman"/>
          <w:noProof/>
          <w:sz w:val="24"/>
          <w:szCs w:val="24"/>
        </w:rPr>
        <w:drawing>
          <wp:inline distT="0" distB="0" distL="0" distR="0" wp14:anchorId="0157D095" wp14:editId="34B83910">
            <wp:extent cx="5696374" cy="3697870"/>
            <wp:effectExtent l="0" t="0" r="0" b="0"/>
            <wp:docPr id="404674636" name="Picture 12" descr="A cartoon character holding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674636" name="Picture 12" descr="A cartoon character holding a magnifying glass&#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74693" cy="3748712"/>
                    </a:xfrm>
                    <a:prstGeom prst="rect">
                      <a:avLst/>
                    </a:prstGeom>
                    <a:noFill/>
                    <a:ln>
                      <a:noFill/>
                    </a:ln>
                  </pic:spPr>
                </pic:pic>
              </a:graphicData>
            </a:graphic>
          </wp:inline>
        </w:drawing>
      </w:r>
    </w:p>
    <w:p w14:paraId="50F2423F" w14:textId="77777777" w:rsidR="00583E6C" w:rsidRDefault="00583E6C" w:rsidP="007D31A5">
      <w:pPr>
        <w:jc w:val="center"/>
        <w:rPr>
          <w:rFonts w:ascii="Times New Roman" w:hAnsi="Times New Roman" w:cs="Times New Roman"/>
          <w:sz w:val="24"/>
          <w:szCs w:val="24"/>
        </w:rPr>
      </w:pPr>
    </w:p>
    <w:p w14:paraId="669AF759" w14:textId="77777777" w:rsidR="00583E6C" w:rsidRDefault="00583E6C" w:rsidP="007D31A5">
      <w:pPr>
        <w:jc w:val="center"/>
        <w:rPr>
          <w:rFonts w:ascii="Times New Roman" w:hAnsi="Times New Roman" w:cs="Times New Roman"/>
          <w:sz w:val="24"/>
          <w:szCs w:val="24"/>
        </w:rPr>
      </w:pPr>
    </w:p>
    <w:p w14:paraId="17EBC697" w14:textId="77777777" w:rsidR="00583E6C" w:rsidRDefault="00583E6C" w:rsidP="007D31A5">
      <w:pPr>
        <w:jc w:val="center"/>
        <w:rPr>
          <w:rFonts w:ascii="Times New Roman" w:hAnsi="Times New Roman" w:cs="Times New Roman"/>
          <w:sz w:val="24"/>
          <w:szCs w:val="24"/>
        </w:rPr>
      </w:pPr>
    </w:p>
    <w:p w14:paraId="0DFECE38" w14:textId="2BE03D90" w:rsidR="003C036B" w:rsidRPr="00583E6C" w:rsidRDefault="00583E6C" w:rsidP="007D31A5">
      <w:pPr>
        <w:jc w:val="center"/>
        <w:rPr>
          <w:rFonts w:ascii="Times New Roman" w:hAnsi="Times New Roman" w:cs="Times New Roman"/>
          <w:sz w:val="24"/>
          <w:szCs w:val="24"/>
        </w:rPr>
      </w:pPr>
      <w:r>
        <w:rPr>
          <w:rFonts w:ascii="Times New Roman" w:hAnsi="Times New Roman" w:cs="Times New Roman"/>
          <w:sz w:val="24"/>
          <w:szCs w:val="24"/>
        </w:rPr>
        <w:t xml:space="preserve">What is phenomenology? </w:t>
      </w:r>
      <w:r w:rsidR="007D31A5" w:rsidRPr="00583E6C">
        <w:rPr>
          <w:rFonts w:ascii="Times New Roman" w:hAnsi="Times New Roman" w:cs="Times New Roman"/>
          <w:sz w:val="24"/>
          <w:szCs w:val="24"/>
        </w:rPr>
        <w:t>(Salihu, 2023).</w:t>
      </w:r>
    </w:p>
    <w:p w14:paraId="330B1CE7" w14:textId="77777777" w:rsidR="00BC53FA" w:rsidRDefault="00BC53FA" w:rsidP="007D31A5">
      <w:pPr>
        <w:jc w:val="center"/>
        <w:rPr>
          <w:rFonts w:ascii="Times New Roman" w:hAnsi="Times New Roman" w:cs="Times New Roman"/>
          <w:sz w:val="18"/>
          <w:szCs w:val="18"/>
        </w:rPr>
      </w:pPr>
    </w:p>
    <w:p w14:paraId="327CDAE4" w14:textId="77777777" w:rsidR="00BC53FA" w:rsidRDefault="00BC53FA" w:rsidP="007D31A5">
      <w:pPr>
        <w:jc w:val="center"/>
        <w:rPr>
          <w:rFonts w:ascii="Times New Roman" w:hAnsi="Times New Roman" w:cs="Times New Roman"/>
          <w:sz w:val="18"/>
          <w:szCs w:val="18"/>
        </w:rPr>
      </w:pPr>
    </w:p>
    <w:p w14:paraId="6B7E9ECB" w14:textId="77777777" w:rsidR="00BC53FA" w:rsidRDefault="00BC53FA" w:rsidP="007D31A5">
      <w:pPr>
        <w:jc w:val="center"/>
        <w:rPr>
          <w:rFonts w:ascii="Times New Roman" w:hAnsi="Times New Roman" w:cs="Times New Roman"/>
          <w:sz w:val="18"/>
          <w:szCs w:val="18"/>
        </w:rPr>
      </w:pPr>
    </w:p>
    <w:p w14:paraId="2BC44D3D" w14:textId="77777777" w:rsidR="00BC53FA" w:rsidRDefault="00BC53FA" w:rsidP="007D31A5">
      <w:pPr>
        <w:jc w:val="center"/>
        <w:rPr>
          <w:rFonts w:ascii="Times New Roman" w:hAnsi="Times New Roman" w:cs="Times New Roman"/>
          <w:sz w:val="18"/>
          <w:szCs w:val="18"/>
        </w:rPr>
      </w:pPr>
    </w:p>
    <w:p w14:paraId="6E67BE55" w14:textId="77777777" w:rsidR="00BC53FA" w:rsidRDefault="00BC53FA" w:rsidP="007D31A5">
      <w:pPr>
        <w:jc w:val="center"/>
        <w:rPr>
          <w:rFonts w:ascii="Times New Roman" w:hAnsi="Times New Roman" w:cs="Times New Roman"/>
          <w:sz w:val="18"/>
          <w:szCs w:val="18"/>
        </w:rPr>
      </w:pPr>
    </w:p>
    <w:p w14:paraId="49D0C0D0" w14:textId="77777777" w:rsidR="00BC53FA" w:rsidRPr="007D31A5" w:rsidRDefault="00BC53FA" w:rsidP="007D31A5">
      <w:pPr>
        <w:jc w:val="center"/>
        <w:rPr>
          <w:rFonts w:ascii="Times New Roman" w:hAnsi="Times New Roman" w:cs="Times New Roman"/>
          <w:sz w:val="18"/>
          <w:szCs w:val="18"/>
        </w:rPr>
      </w:pPr>
    </w:p>
    <w:p w14:paraId="273761A6" w14:textId="77777777" w:rsidR="00583E6C" w:rsidRDefault="00583E6C" w:rsidP="00227D2F">
      <w:pPr>
        <w:rPr>
          <w:rFonts w:ascii="Times New Roman" w:hAnsi="Times New Roman" w:cs="Times New Roman"/>
          <w:b/>
          <w:bCs/>
          <w:sz w:val="24"/>
          <w:szCs w:val="24"/>
        </w:rPr>
      </w:pPr>
    </w:p>
    <w:p w14:paraId="1BCBEB84" w14:textId="77777777" w:rsidR="00583E6C" w:rsidRDefault="00583E6C" w:rsidP="00227D2F">
      <w:pPr>
        <w:rPr>
          <w:rFonts w:ascii="Times New Roman" w:hAnsi="Times New Roman" w:cs="Times New Roman"/>
          <w:b/>
          <w:bCs/>
          <w:sz w:val="24"/>
          <w:szCs w:val="24"/>
        </w:rPr>
      </w:pPr>
    </w:p>
    <w:p w14:paraId="7D5BF8E8" w14:textId="77777777" w:rsidR="00583E6C" w:rsidRDefault="00583E6C" w:rsidP="00227D2F">
      <w:pPr>
        <w:rPr>
          <w:rFonts w:ascii="Times New Roman" w:hAnsi="Times New Roman" w:cs="Times New Roman"/>
          <w:b/>
          <w:bCs/>
          <w:sz w:val="24"/>
          <w:szCs w:val="24"/>
        </w:rPr>
      </w:pPr>
    </w:p>
    <w:p w14:paraId="51CBA3D9" w14:textId="37DA5758" w:rsidR="00227D2F" w:rsidRPr="00433313" w:rsidRDefault="00093D5A" w:rsidP="00227D2F">
      <w:pPr>
        <w:rPr>
          <w:rFonts w:ascii="Times New Roman" w:hAnsi="Times New Roman" w:cs="Times New Roman"/>
          <w:sz w:val="24"/>
          <w:szCs w:val="24"/>
        </w:rPr>
      </w:pPr>
      <w:r w:rsidRPr="00433313">
        <w:rPr>
          <w:rFonts w:ascii="Times New Roman" w:hAnsi="Times New Roman" w:cs="Times New Roman"/>
          <w:b/>
          <w:bCs/>
          <w:sz w:val="24"/>
          <w:szCs w:val="24"/>
        </w:rPr>
        <w:lastRenderedPageBreak/>
        <w:t>Sensorial archaeology</w:t>
      </w:r>
      <w:r w:rsidR="00433313" w:rsidRPr="00433313">
        <w:rPr>
          <w:rFonts w:ascii="Times New Roman" w:hAnsi="Times New Roman" w:cs="Times New Roman"/>
          <w:b/>
          <w:bCs/>
          <w:sz w:val="24"/>
          <w:szCs w:val="24"/>
        </w:rPr>
        <w:t xml:space="preserve"> - </w:t>
      </w:r>
      <w:r w:rsidR="00227D2F" w:rsidRPr="00227D2F">
        <w:rPr>
          <w:rFonts w:ascii="Times New Roman" w:hAnsi="Times New Roman" w:cs="Times New Roman"/>
          <w:sz w:val="24"/>
          <w:szCs w:val="24"/>
        </w:rPr>
        <w:t>The senses are the most fundamental aspect of our interaction with the environment, and they serve as the conduit for all values and behaviours. Even our memories are formed and activated by our sensory interactions with the material world.</w:t>
      </w:r>
      <w:r w:rsidR="00227D2F" w:rsidRPr="00433313">
        <w:rPr>
          <w:rFonts w:ascii="Times New Roman" w:eastAsia="Times New Roman" w:hAnsi="Times New Roman" w:cs="Times New Roman"/>
          <w:sz w:val="24"/>
          <w:szCs w:val="24"/>
          <w:lang w:eastAsia="en-GB"/>
        </w:rPr>
        <w:t xml:space="preserve"> </w:t>
      </w:r>
      <w:r w:rsidR="00227D2F" w:rsidRPr="00433313">
        <w:rPr>
          <w:rFonts w:ascii="Times New Roman" w:hAnsi="Times New Roman" w:cs="Times New Roman"/>
          <w:sz w:val="24"/>
          <w:szCs w:val="24"/>
        </w:rPr>
        <w:t>The sensory link we have with the material environment even creates and activates our memories. Our senses move groups of bodies through lights, sounds, colours, textures, moods, temperatures, odours, emotions, tastes, and stories; without the senses, the affective flows that move these would stop. Without our senses, we would be unable to influence and be affected by the world and other bodies</w:t>
      </w:r>
      <w:r w:rsidR="00433313" w:rsidRPr="00433313">
        <w:rPr>
          <w:rFonts w:ascii="Times New Roman" w:hAnsi="Times New Roman" w:cs="Times New Roman"/>
          <w:sz w:val="24"/>
          <w:szCs w:val="24"/>
        </w:rPr>
        <w:t xml:space="preserve"> (Pellini, 2020</w:t>
      </w:r>
      <w:r w:rsidR="00314A17">
        <w:rPr>
          <w:rFonts w:ascii="Times New Roman" w:hAnsi="Times New Roman" w:cs="Times New Roman"/>
          <w:sz w:val="24"/>
          <w:szCs w:val="24"/>
        </w:rPr>
        <w:t>, pp.1-10</w:t>
      </w:r>
      <w:r w:rsidR="00433313" w:rsidRPr="00433313">
        <w:rPr>
          <w:rFonts w:ascii="Times New Roman" w:hAnsi="Times New Roman" w:cs="Times New Roman"/>
          <w:sz w:val="24"/>
          <w:szCs w:val="24"/>
        </w:rPr>
        <w:t>)</w:t>
      </w:r>
      <w:r w:rsidR="00227D2F" w:rsidRPr="00433313">
        <w:rPr>
          <w:rFonts w:ascii="Times New Roman" w:hAnsi="Times New Roman" w:cs="Times New Roman"/>
          <w:sz w:val="24"/>
          <w:szCs w:val="24"/>
        </w:rPr>
        <w:t xml:space="preserve">. </w:t>
      </w:r>
    </w:p>
    <w:p w14:paraId="4297AC4A" w14:textId="52D6FA0E" w:rsidR="00433313" w:rsidRPr="00227D2F" w:rsidRDefault="00433313" w:rsidP="00433313">
      <w:pPr>
        <w:jc w:val="center"/>
        <w:rPr>
          <w:rFonts w:ascii="Times New Roman" w:hAnsi="Times New Roman" w:cs="Times New Roman"/>
        </w:rPr>
      </w:pPr>
      <w:r w:rsidRPr="00433313">
        <w:rPr>
          <w:rFonts w:ascii="Times New Roman" w:hAnsi="Times New Roman" w:cs="Times New Roman"/>
          <w:noProof/>
        </w:rPr>
        <w:drawing>
          <wp:inline distT="0" distB="0" distL="0" distR="0" wp14:anchorId="64C41E57" wp14:editId="722A4CED">
            <wp:extent cx="4456853" cy="4964430"/>
            <wp:effectExtent l="0" t="0" r="1270" b="7620"/>
            <wp:docPr id="1133689038" name="Picture 1" descr="Making Sense of Th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king Sense of Thing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86673" cy="4997646"/>
                    </a:xfrm>
                    <a:prstGeom prst="rect">
                      <a:avLst/>
                    </a:prstGeom>
                    <a:noFill/>
                    <a:ln>
                      <a:noFill/>
                    </a:ln>
                  </pic:spPr>
                </pic:pic>
              </a:graphicData>
            </a:graphic>
          </wp:inline>
        </w:drawing>
      </w:r>
    </w:p>
    <w:p w14:paraId="710A2050" w14:textId="77777777" w:rsidR="006D6349" w:rsidRDefault="00B47AA8" w:rsidP="00433313">
      <w:pPr>
        <w:jc w:val="center"/>
        <w:rPr>
          <w:rFonts w:ascii="Times New Roman" w:hAnsi="Times New Roman" w:cs="Times New Roman"/>
          <w:sz w:val="24"/>
          <w:szCs w:val="24"/>
        </w:rPr>
      </w:pPr>
      <w:r>
        <w:rPr>
          <w:rFonts w:ascii="Times New Roman" w:hAnsi="Times New Roman" w:cs="Times New Roman"/>
          <w:sz w:val="24"/>
          <w:szCs w:val="24"/>
        </w:rPr>
        <w:t xml:space="preserve"> </w:t>
      </w:r>
    </w:p>
    <w:p w14:paraId="4215996B" w14:textId="77777777" w:rsidR="006D6349" w:rsidRDefault="006D6349" w:rsidP="00433313">
      <w:pPr>
        <w:jc w:val="center"/>
        <w:rPr>
          <w:rFonts w:ascii="Times New Roman" w:hAnsi="Times New Roman" w:cs="Times New Roman"/>
          <w:sz w:val="24"/>
          <w:szCs w:val="24"/>
        </w:rPr>
      </w:pPr>
    </w:p>
    <w:p w14:paraId="5E452B69" w14:textId="161829EA" w:rsidR="00227D2F" w:rsidRPr="00B47AA8" w:rsidRDefault="00433313" w:rsidP="00433313">
      <w:pPr>
        <w:jc w:val="center"/>
        <w:rPr>
          <w:rFonts w:ascii="Times New Roman" w:hAnsi="Times New Roman" w:cs="Times New Roman"/>
          <w:sz w:val="24"/>
          <w:szCs w:val="24"/>
        </w:rPr>
      </w:pPr>
      <w:r w:rsidRPr="00B47AA8">
        <w:rPr>
          <w:rFonts w:ascii="Times New Roman" w:hAnsi="Times New Roman" w:cs="Times New Roman"/>
          <w:sz w:val="24"/>
          <w:szCs w:val="24"/>
        </w:rPr>
        <w:t>(</w:t>
      </w:r>
      <w:r w:rsidR="006D6349">
        <w:rPr>
          <w:rFonts w:ascii="Times New Roman" w:hAnsi="Times New Roman" w:cs="Times New Roman"/>
          <w:sz w:val="24"/>
          <w:szCs w:val="24"/>
        </w:rPr>
        <w:t xml:space="preserve">Taken from </w:t>
      </w:r>
      <w:r w:rsidRPr="00B47AA8">
        <w:rPr>
          <w:rFonts w:ascii="Times New Roman" w:hAnsi="Times New Roman" w:cs="Times New Roman"/>
          <w:sz w:val="24"/>
          <w:szCs w:val="24"/>
        </w:rPr>
        <w:t>Fahlander &amp; Kjellstrom, 2010).</w:t>
      </w:r>
    </w:p>
    <w:p w14:paraId="4A6FAEC3" w14:textId="77777777" w:rsidR="00F34B81" w:rsidRPr="00C033A6" w:rsidRDefault="00F34B81">
      <w:pPr>
        <w:rPr>
          <w:rFonts w:ascii="Times New Roman" w:hAnsi="Times New Roman" w:cs="Times New Roman"/>
        </w:rPr>
      </w:pPr>
    </w:p>
    <w:p w14:paraId="50B35EC9" w14:textId="77777777" w:rsidR="00093D5A" w:rsidRPr="00C033A6" w:rsidRDefault="00093D5A">
      <w:pPr>
        <w:rPr>
          <w:rFonts w:ascii="Times New Roman" w:hAnsi="Times New Roman" w:cs="Times New Roman"/>
        </w:rPr>
      </w:pPr>
    </w:p>
    <w:p w14:paraId="20714DA8" w14:textId="77777777" w:rsidR="006D6349" w:rsidRDefault="006D6349" w:rsidP="002C0692">
      <w:pPr>
        <w:rPr>
          <w:rFonts w:ascii="Times New Roman" w:hAnsi="Times New Roman" w:cs="Times New Roman"/>
          <w:b/>
          <w:bCs/>
          <w:sz w:val="24"/>
          <w:szCs w:val="24"/>
        </w:rPr>
      </w:pPr>
    </w:p>
    <w:p w14:paraId="2B5E05F7" w14:textId="77777777" w:rsidR="006D6349" w:rsidRDefault="006D6349" w:rsidP="002C0692">
      <w:pPr>
        <w:rPr>
          <w:rFonts w:ascii="Times New Roman" w:hAnsi="Times New Roman" w:cs="Times New Roman"/>
          <w:b/>
          <w:bCs/>
          <w:sz w:val="24"/>
          <w:szCs w:val="24"/>
        </w:rPr>
      </w:pPr>
    </w:p>
    <w:p w14:paraId="339D4B0B" w14:textId="5014E06E" w:rsidR="002C0692" w:rsidRPr="00433313" w:rsidRDefault="002C0692" w:rsidP="002C0692">
      <w:pPr>
        <w:rPr>
          <w:rFonts w:ascii="Times New Roman" w:hAnsi="Times New Roman" w:cs="Times New Roman"/>
          <w:sz w:val="24"/>
          <w:szCs w:val="24"/>
        </w:rPr>
      </w:pPr>
      <w:r w:rsidRPr="00433313">
        <w:rPr>
          <w:rFonts w:ascii="Times New Roman" w:hAnsi="Times New Roman" w:cs="Times New Roman"/>
          <w:b/>
          <w:bCs/>
          <w:sz w:val="24"/>
          <w:szCs w:val="24"/>
        </w:rPr>
        <w:lastRenderedPageBreak/>
        <w:t>Things &amp; Thing Theory</w:t>
      </w:r>
      <w:r w:rsidR="001D18D3" w:rsidRPr="00433313">
        <w:rPr>
          <w:rFonts w:ascii="Times New Roman" w:hAnsi="Times New Roman" w:cs="Times New Roman"/>
          <w:b/>
          <w:bCs/>
          <w:sz w:val="24"/>
          <w:szCs w:val="24"/>
        </w:rPr>
        <w:t xml:space="preserve"> - </w:t>
      </w:r>
      <w:r w:rsidR="008C54F1" w:rsidRPr="00433313">
        <w:rPr>
          <w:rFonts w:ascii="Times New Roman" w:hAnsi="Times New Roman" w:cs="Times New Roman"/>
          <w:sz w:val="24"/>
          <w:szCs w:val="24"/>
        </w:rPr>
        <w:t>There are various interpretations of the nature of ‘t</w:t>
      </w:r>
      <w:r w:rsidRPr="002C0692">
        <w:rPr>
          <w:rFonts w:ascii="Times New Roman" w:hAnsi="Times New Roman" w:cs="Times New Roman"/>
          <w:sz w:val="24"/>
          <w:szCs w:val="24"/>
        </w:rPr>
        <w:t>hings</w:t>
      </w:r>
      <w:r w:rsidR="001D18D3" w:rsidRPr="00433313">
        <w:rPr>
          <w:rFonts w:ascii="Times New Roman" w:hAnsi="Times New Roman" w:cs="Times New Roman"/>
          <w:sz w:val="24"/>
          <w:szCs w:val="24"/>
        </w:rPr>
        <w:t>.</w:t>
      </w:r>
      <w:r w:rsidR="008C54F1" w:rsidRPr="00433313">
        <w:rPr>
          <w:rFonts w:ascii="Times New Roman" w:hAnsi="Times New Roman" w:cs="Times New Roman"/>
          <w:sz w:val="24"/>
          <w:szCs w:val="24"/>
        </w:rPr>
        <w:t>’</w:t>
      </w:r>
      <w:r w:rsidR="001D18D3" w:rsidRPr="00433313">
        <w:rPr>
          <w:rFonts w:ascii="Times New Roman" w:hAnsi="Times New Roman" w:cs="Times New Roman"/>
          <w:sz w:val="24"/>
          <w:szCs w:val="24"/>
        </w:rPr>
        <w:t xml:space="preserve"> It is understood that the meaning of things can vary across different cultures. Some scholars claim that things</w:t>
      </w:r>
      <w:r w:rsidRPr="002C0692">
        <w:rPr>
          <w:rFonts w:ascii="Times New Roman" w:hAnsi="Times New Roman" w:cs="Times New Roman"/>
          <w:sz w:val="24"/>
          <w:szCs w:val="24"/>
        </w:rPr>
        <w:t xml:space="preserve"> can include both physical entities and living experiences</w:t>
      </w:r>
      <w:r w:rsidRPr="00433313">
        <w:rPr>
          <w:rFonts w:ascii="Times New Roman" w:hAnsi="Times New Roman" w:cs="Times New Roman"/>
          <w:sz w:val="24"/>
          <w:szCs w:val="24"/>
        </w:rPr>
        <w:t xml:space="preserve"> (Chapman, 2023)</w:t>
      </w:r>
      <w:r w:rsidRPr="002C0692">
        <w:rPr>
          <w:rFonts w:ascii="Times New Roman" w:hAnsi="Times New Roman" w:cs="Times New Roman"/>
          <w:sz w:val="24"/>
          <w:szCs w:val="24"/>
        </w:rPr>
        <w:t>.</w:t>
      </w:r>
      <w:r w:rsidRPr="00433313">
        <w:rPr>
          <w:rFonts w:ascii="Times New Roman" w:hAnsi="Times New Roman" w:cs="Times New Roman"/>
          <w:sz w:val="24"/>
          <w:szCs w:val="24"/>
        </w:rPr>
        <w:t xml:space="preserve"> Bill Brown</w:t>
      </w:r>
      <w:r w:rsidR="008C54F1" w:rsidRPr="00433313">
        <w:rPr>
          <w:rFonts w:ascii="Times New Roman" w:hAnsi="Times New Roman" w:cs="Times New Roman"/>
          <w:sz w:val="24"/>
          <w:szCs w:val="24"/>
        </w:rPr>
        <w:t xml:space="preserve"> </w:t>
      </w:r>
      <w:r w:rsidRPr="00433313">
        <w:rPr>
          <w:rFonts w:ascii="Times New Roman" w:hAnsi="Times New Roman" w:cs="Times New Roman"/>
          <w:sz w:val="24"/>
          <w:szCs w:val="24"/>
        </w:rPr>
        <w:t xml:space="preserve">in his ‘Thing Theory’ believes things are created during human interaction, particularly when they malfunction, break, or lose their ingrained societal values (Brown, </w:t>
      </w:r>
      <w:r w:rsidR="008C54F1" w:rsidRPr="00433313">
        <w:rPr>
          <w:rFonts w:ascii="Times New Roman" w:hAnsi="Times New Roman" w:cs="Times New Roman"/>
          <w:sz w:val="24"/>
          <w:szCs w:val="24"/>
        </w:rPr>
        <w:t>2001</w:t>
      </w:r>
      <w:r w:rsidRPr="00433313">
        <w:rPr>
          <w:rFonts w:ascii="Times New Roman" w:hAnsi="Times New Roman" w:cs="Times New Roman"/>
          <w:sz w:val="24"/>
          <w:szCs w:val="24"/>
        </w:rPr>
        <w:t>).</w:t>
      </w:r>
      <w:r w:rsidR="00583E6C">
        <w:rPr>
          <w:rFonts w:ascii="Times New Roman" w:hAnsi="Times New Roman" w:cs="Times New Roman"/>
          <w:sz w:val="24"/>
          <w:szCs w:val="24"/>
        </w:rPr>
        <w:t xml:space="preserve"> </w:t>
      </w:r>
      <w:r w:rsidRPr="00433313">
        <w:rPr>
          <w:rFonts w:ascii="Times New Roman" w:hAnsi="Times New Roman" w:cs="Times New Roman"/>
          <w:sz w:val="24"/>
          <w:szCs w:val="24"/>
        </w:rPr>
        <w:t xml:space="preserve">However, </w:t>
      </w:r>
      <w:r w:rsidR="0025019B" w:rsidRPr="00433313">
        <w:rPr>
          <w:rFonts w:ascii="Times New Roman" w:hAnsi="Times New Roman" w:cs="Times New Roman"/>
          <w:sz w:val="24"/>
          <w:szCs w:val="24"/>
        </w:rPr>
        <w:t xml:space="preserve">things </w:t>
      </w:r>
      <w:r w:rsidR="008C54F1" w:rsidRPr="00433313">
        <w:rPr>
          <w:rFonts w:ascii="Times New Roman" w:hAnsi="Times New Roman" w:cs="Times New Roman"/>
          <w:sz w:val="24"/>
          <w:szCs w:val="24"/>
        </w:rPr>
        <w:t>have also been described as</w:t>
      </w:r>
      <w:r w:rsidR="0025019B" w:rsidRPr="00433313">
        <w:rPr>
          <w:rFonts w:ascii="Times New Roman" w:hAnsi="Times New Roman" w:cs="Times New Roman"/>
          <w:sz w:val="24"/>
          <w:szCs w:val="24"/>
        </w:rPr>
        <w:t xml:space="preserve"> non-human, lifeless matter which can invoke and create events</w:t>
      </w:r>
      <w:r w:rsidR="006A5173">
        <w:rPr>
          <w:rFonts w:ascii="Times New Roman" w:hAnsi="Times New Roman" w:cs="Times New Roman"/>
          <w:sz w:val="24"/>
          <w:szCs w:val="24"/>
        </w:rPr>
        <w:t>. Things can be ‘actants’ and have the ability to act</w:t>
      </w:r>
      <w:r w:rsidR="0025019B" w:rsidRPr="00433313">
        <w:rPr>
          <w:rFonts w:ascii="Times New Roman" w:hAnsi="Times New Roman" w:cs="Times New Roman"/>
          <w:sz w:val="24"/>
          <w:szCs w:val="24"/>
        </w:rPr>
        <w:t xml:space="preserve"> </w:t>
      </w:r>
      <w:r w:rsidR="006A5173">
        <w:rPr>
          <w:rFonts w:ascii="Times New Roman" w:hAnsi="Times New Roman" w:cs="Times New Roman"/>
          <w:sz w:val="24"/>
          <w:szCs w:val="24"/>
        </w:rPr>
        <w:t xml:space="preserve">and to bring about active, positive, powerful, precise, and astute outcomes </w:t>
      </w:r>
      <w:r w:rsidR="0025019B" w:rsidRPr="00433313">
        <w:rPr>
          <w:rFonts w:ascii="Times New Roman" w:hAnsi="Times New Roman" w:cs="Times New Roman"/>
          <w:sz w:val="24"/>
          <w:szCs w:val="24"/>
        </w:rPr>
        <w:t>(Bennett, 2010</w:t>
      </w:r>
      <w:r w:rsidR="00583E6C">
        <w:rPr>
          <w:rFonts w:ascii="Times New Roman" w:hAnsi="Times New Roman" w:cs="Times New Roman"/>
          <w:sz w:val="24"/>
          <w:szCs w:val="24"/>
        </w:rPr>
        <w:t>, pp.1-19</w:t>
      </w:r>
      <w:r w:rsidR="0025019B" w:rsidRPr="00433313">
        <w:rPr>
          <w:rFonts w:ascii="Times New Roman" w:hAnsi="Times New Roman" w:cs="Times New Roman"/>
          <w:sz w:val="24"/>
          <w:szCs w:val="24"/>
        </w:rPr>
        <w:t>).</w:t>
      </w:r>
      <w:r w:rsidR="007F1F65">
        <w:rPr>
          <w:rFonts w:ascii="Times New Roman" w:hAnsi="Times New Roman" w:cs="Times New Roman"/>
          <w:sz w:val="24"/>
          <w:szCs w:val="24"/>
        </w:rPr>
        <w:t xml:space="preserve"> (see </w:t>
      </w:r>
      <w:r w:rsidR="007F1F65" w:rsidRPr="007F1F65">
        <w:rPr>
          <w:rFonts w:ascii="Times New Roman" w:hAnsi="Times New Roman" w:cs="Times New Roman"/>
          <w:i/>
          <w:iCs/>
          <w:sz w:val="24"/>
          <w:szCs w:val="24"/>
        </w:rPr>
        <w:t>Vibrant Matter</w:t>
      </w:r>
      <w:r w:rsidR="007F1F65">
        <w:rPr>
          <w:rFonts w:ascii="Times New Roman" w:hAnsi="Times New Roman" w:cs="Times New Roman"/>
          <w:sz w:val="24"/>
          <w:szCs w:val="24"/>
        </w:rPr>
        <w:t>).</w:t>
      </w:r>
    </w:p>
    <w:p w14:paraId="2C7C24E5" w14:textId="77777777" w:rsidR="001D18D3" w:rsidRPr="002C0692" w:rsidRDefault="001D18D3" w:rsidP="002C0692">
      <w:pPr>
        <w:rPr>
          <w:rFonts w:ascii="Times New Roman" w:hAnsi="Times New Roman" w:cs="Times New Roman"/>
        </w:rPr>
      </w:pPr>
    </w:p>
    <w:p w14:paraId="0FAAE64D" w14:textId="21F0420B" w:rsidR="00AE49AE" w:rsidRDefault="006D6349" w:rsidP="006D6349">
      <w:pPr>
        <w:jc w:val="center"/>
        <w:rPr>
          <w:rFonts w:ascii="Times New Roman" w:hAnsi="Times New Roman" w:cs="Times New Roman"/>
          <w:b/>
          <w:bCs/>
        </w:rPr>
      </w:pPr>
      <w:r w:rsidRPr="006D6349">
        <w:rPr>
          <w:rFonts w:ascii="Times New Roman" w:hAnsi="Times New Roman" w:cs="Times New Roman"/>
          <w:b/>
          <w:bCs/>
          <w:noProof/>
        </w:rPr>
        <w:drawing>
          <wp:inline distT="0" distB="0" distL="0" distR="0" wp14:anchorId="04655B46" wp14:editId="345FEEC1">
            <wp:extent cx="5940213" cy="4409440"/>
            <wp:effectExtent l="0" t="0" r="3810" b="0"/>
            <wp:docPr id="14141991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53298" cy="4419153"/>
                    </a:xfrm>
                    <a:prstGeom prst="rect">
                      <a:avLst/>
                    </a:prstGeom>
                    <a:noFill/>
                    <a:ln>
                      <a:noFill/>
                    </a:ln>
                  </pic:spPr>
                </pic:pic>
              </a:graphicData>
            </a:graphic>
          </wp:inline>
        </w:drawing>
      </w:r>
    </w:p>
    <w:p w14:paraId="12C3D648" w14:textId="77777777" w:rsidR="006D6349" w:rsidRDefault="006D6349" w:rsidP="005F0219">
      <w:pPr>
        <w:rPr>
          <w:rFonts w:ascii="Times New Roman" w:hAnsi="Times New Roman" w:cs="Times New Roman"/>
          <w:sz w:val="24"/>
          <w:szCs w:val="24"/>
        </w:rPr>
      </w:pPr>
    </w:p>
    <w:p w14:paraId="6CDC666A" w14:textId="77777777" w:rsidR="006D6349" w:rsidRDefault="006D6349" w:rsidP="005F0219">
      <w:pPr>
        <w:rPr>
          <w:rFonts w:ascii="Times New Roman" w:hAnsi="Times New Roman" w:cs="Times New Roman"/>
          <w:sz w:val="24"/>
          <w:szCs w:val="24"/>
        </w:rPr>
      </w:pPr>
    </w:p>
    <w:p w14:paraId="395E1C0C" w14:textId="7E004ECF" w:rsidR="006D6349" w:rsidRPr="006D6349" w:rsidRDefault="006D6349" w:rsidP="006D6349">
      <w:pPr>
        <w:jc w:val="center"/>
        <w:rPr>
          <w:rFonts w:ascii="Times New Roman" w:hAnsi="Times New Roman" w:cs="Times New Roman"/>
          <w:sz w:val="24"/>
          <w:szCs w:val="24"/>
        </w:rPr>
      </w:pPr>
      <w:r w:rsidRPr="006D6349">
        <w:rPr>
          <w:rFonts w:ascii="Times New Roman" w:hAnsi="Times New Roman" w:cs="Times New Roman"/>
          <w:sz w:val="24"/>
          <w:szCs w:val="24"/>
        </w:rPr>
        <w:t>The things in our lives and</w:t>
      </w:r>
      <w:r>
        <w:rPr>
          <w:rFonts w:ascii="Times New Roman" w:hAnsi="Times New Roman" w:cs="Times New Roman"/>
          <w:sz w:val="24"/>
          <w:szCs w:val="24"/>
        </w:rPr>
        <w:t xml:space="preserve"> </w:t>
      </w:r>
      <w:r w:rsidRPr="006D6349">
        <w:rPr>
          <w:rFonts w:ascii="Times New Roman" w:hAnsi="Times New Roman" w:cs="Times New Roman"/>
          <w:sz w:val="24"/>
          <w:szCs w:val="24"/>
        </w:rPr>
        <w:t>how they interact</w:t>
      </w:r>
      <w:r>
        <w:rPr>
          <w:rFonts w:ascii="Times New Roman" w:hAnsi="Times New Roman" w:cs="Times New Roman"/>
          <w:sz w:val="24"/>
          <w:szCs w:val="24"/>
        </w:rPr>
        <w:t xml:space="preserve"> (Taken from Scott Young podcast 2020)</w:t>
      </w:r>
      <w:r w:rsidRPr="006D6349">
        <w:rPr>
          <w:rFonts w:ascii="Times New Roman" w:hAnsi="Times New Roman" w:cs="Times New Roman"/>
          <w:sz w:val="24"/>
          <w:szCs w:val="24"/>
        </w:rPr>
        <w:t>.</w:t>
      </w:r>
    </w:p>
    <w:p w14:paraId="6D58B3B2" w14:textId="77777777" w:rsidR="006D6349" w:rsidRDefault="006D6349" w:rsidP="005F0219">
      <w:pPr>
        <w:rPr>
          <w:rFonts w:ascii="Times New Roman" w:hAnsi="Times New Roman" w:cs="Times New Roman"/>
          <w:b/>
          <w:bCs/>
          <w:sz w:val="24"/>
          <w:szCs w:val="24"/>
        </w:rPr>
      </w:pPr>
    </w:p>
    <w:p w14:paraId="3BDA8C36" w14:textId="77777777" w:rsidR="006D6349" w:rsidRDefault="006D6349" w:rsidP="005F0219">
      <w:pPr>
        <w:rPr>
          <w:rFonts w:ascii="Times New Roman" w:hAnsi="Times New Roman" w:cs="Times New Roman"/>
          <w:b/>
          <w:bCs/>
          <w:sz w:val="24"/>
          <w:szCs w:val="24"/>
        </w:rPr>
      </w:pPr>
    </w:p>
    <w:p w14:paraId="2FA11CF4" w14:textId="77777777" w:rsidR="006D6349" w:rsidRDefault="006D6349" w:rsidP="005F0219">
      <w:pPr>
        <w:rPr>
          <w:rFonts w:ascii="Times New Roman" w:hAnsi="Times New Roman" w:cs="Times New Roman"/>
          <w:b/>
          <w:bCs/>
          <w:sz w:val="24"/>
          <w:szCs w:val="24"/>
        </w:rPr>
      </w:pPr>
    </w:p>
    <w:p w14:paraId="0AFFD51F" w14:textId="77777777" w:rsidR="006D6349" w:rsidRDefault="006D6349" w:rsidP="005F0219">
      <w:pPr>
        <w:rPr>
          <w:rFonts w:ascii="Times New Roman" w:hAnsi="Times New Roman" w:cs="Times New Roman"/>
          <w:b/>
          <w:bCs/>
          <w:sz w:val="24"/>
          <w:szCs w:val="24"/>
        </w:rPr>
      </w:pPr>
    </w:p>
    <w:p w14:paraId="49543081" w14:textId="03300345" w:rsidR="005F0219" w:rsidRPr="00583E6C" w:rsidRDefault="005F0219" w:rsidP="005F0219">
      <w:pPr>
        <w:rPr>
          <w:rFonts w:ascii="Times New Roman" w:hAnsi="Times New Roman" w:cs="Times New Roman"/>
          <w:sz w:val="24"/>
          <w:szCs w:val="24"/>
        </w:rPr>
      </w:pPr>
      <w:r w:rsidRPr="00583E6C">
        <w:rPr>
          <w:rFonts w:ascii="Times New Roman" w:hAnsi="Times New Roman" w:cs="Times New Roman"/>
          <w:b/>
          <w:bCs/>
          <w:sz w:val="24"/>
          <w:szCs w:val="24"/>
        </w:rPr>
        <w:lastRenderedPageBreak/>
        <w:t>Vibrant Matter</w:t>
      </w:r>
      <w:r w:rsidRPr="00583E6C">
        <w:rPr>
          <w:rFonts w:ascii="Times New Roman" w:hAnsi="Times New Roman" w:cs="Times New Roman"/>
          <w:sz w:val="24"/>
          <w:szCs w:val="24"/>
        </w:rPr>
        <w:t xml:space="preserve"> is a theory by Jane Bennett in which she recognises that non-human forces play a role in all events. She believes that there is a "vital materiality" that flows through and between all bodies, human and non-human</w:t>
      </w:r>
      <w:r w:rsidR="00077294">
        <w:rPr>
          <w:rFonts w:ascii="Times New Roman" w:hAnsi="Times New Roman" w:cs="Times New Roman"/>
          <w:sz w:val="24"/>
          <w:szCs w:val="24"/>
        </w:rPr>
        <w:t xml:space="preserve">. Bennet states that vibrant matter is an ‘onto-story’ that represents the world as a network of actors, </w:t>
      </w:r>
      <w:r w:rsidR="00767ABB">
        <w:rPr>
          <w:rFonts w:ascii="Times New Roman" w:hAnsi="Times New Roman" w:cs="Times New Roman"/>
          <w:sz w:val="24"/>
          <w:szCs w:val="24"/>
        </w:rPr>
        <w:t>assemblages,</w:t>
      </w:r>
      <w:r w:rsidR="00077294">
        <w:rPr>
          <w:rFonts w:ascii="Times New Roman" w:hAnsi="Times New Roman" w:cs="Times New Roman"/>
          <w:sz w:val="24"/>
          <w:szCs w:val="24"/>
        </w:rPr>
        <w:t xml:space="preserve"> and ecosystems.</w:t>
      </w:r>
      <w:r w:rsidR="00295FC9">
        <w:rPr>
          <w:rFonts w:ascii="Times New Roman" w:hAnsi="Times New Roman" w:cs="Times New Roman"/>
          <w:sz w:val="24"/>
          <w:szCs w:val="24"/>
        </w:rPr>
        <w:t xml:space="preserve"> She believes that matter and energy are </w:t>
      </w:r>
      <w:r w:rsidR="007A5DAF">
        <w:rPr>
          <w:rFonts w:ascii="Times New Roman" w:hAnsi="Times New Roman" w:cs="Times New Roman"/>
          <w:sz w:val="24"/>
          <w:szCs w:val="24"/>
        </w:rPr>
        <w:t>two</w:t>
      </w:r>
      <w:r w:rsidR="00295FC9">
        <w:rPr>
          <w:rFonts w:ascii="Times New Roman" w:hAnsi="Times New Roman" w:cs="Times New Roman"/>
          <w:sz w:val="24"/>
          <w:szCs w:val="24"/>
        </w:rPr>
        <w:t xml:space="preserve"> sides of the same coin, that they are the generator of all things visible and not visible. She believes in the “common </w:t>
      </w:r>
      <w:r w:rsidR="007F1F65">
        <w:rPr>
          <w:rFonts w:ascii="Times New Roman" w:hAnsi="Times New Roman" w:cs="Times New Roman"/>
          <w:sz w:val="24"/>
          <w:szCs w:val="24"/>
        </w:rPr>
        <w:t>materiality</w:t>
      </w:r>
      <w:r w:rsidR="00295FC9">
        <w:rPr>
          <w:rFonts w:ascii="Times New Roman" w:hAnsi="Times New Roman" w:cs="Times New Roman"/>
          <w:sz w:val="24"/>
          <w:szCs w:val="24"/>
        </w:rPr>
        <w:t xml:space="preserve"> of all that is”</w:t>
      </w:r>
      <w:r w:rsidR="00AE0879">
        <w:rPr>
          <w:rFonts w:ascii="Times New Roman" w:hAnsi="Times New Roman" w:cs="Times New Roman"/>
          <w:sz w:val="24"/>
          <w:szCs w:val="24"/>
        </w:rPr>
        <w:t xml:space="preserve"> (Bennet, 2010</w:t>
      </w:r>
      <w:r w:rsidR="001A5E41">
        <w:rPr>
          <w:rFonts w:ascii="Times New Roman" w:hAnsi="Times New Roman" w:cs="Times New Roman"/>
          <w:sz w:val="24"/>
          <w:szCs w:val="24"/>
        </w:rPr>
        <w:t>, pp.116-12</w:t>
      </w:r>
      <w:r w:rsidR="00295FC9">
        <w:rPr>
          <w:rFonts w:ascii="Times New Roman" w:hAnsi="Times New Roman" w:cs="Times New Roman"/>
          <w:sz w:val="24"/>
          <w:szCs w:val="24"/>
        </w:rPr>
        <w:t>2</w:t>
      </w:r>
      <w:r w:rsidR="00AE0879">
        <w:rPr>
          <w:rFonts w:ascii="Times New Roman" w:hAnsi="Times New Roman" w:cs="Times New Roman"/>
          <w:sz w:val="24"/>
          <w:szCs w:val="24"/>
        </w:rPr>
        <w:t>)</w:t>
      </w:r>
      <w:r w:rsidRPr="00583E6C">
        <w:rPr>
          <w:rFonts w:ascii="Times New Roman" w:hAnsi="Times New Roman" w:cs="Times New Roman"/>
          <w:sz w:val="24"/>
          <w:szCs w:val="24"/>
        </w:rPr>
        <w:t>.</w:t>
      </w:r>
      <w:r w:rsidR="007F1F65">
        <w:rPr>
          <w:rFonts w:ascii="Times New Roman" w:hAnsi="Times New Roman" w:cs="Times New Roman"/>
          <w:sz w:val="24"/>
          <w:szCs w:val="24"/>
        </w:rPr>
        <w:t xml:space="preserve"> (see also </w:t>
      </w:r>
      <w:r w:rsidR="007F1F65" w:rsidRPr="007F1F65">
        <w:rPr>
          <w:rFonts w:ascii="Times New Roman" w:hAnsi="Times New Roman" w:cs="Times New Roman"/>
          <w:i/>
          <w:iCs/>
          <w:sz w:val="24"/>
          <w:szCs w:val="24"/>
        </w:rPr>
        <w:t>Agency, Agential Realism</w:t>
      </w:r>
      <w:r w:rsidR="007F1F65">
        <w:rPr>
          <w:rFonts w:ascii="Times New Roman" w:hAnsi="Times New Roman" w:cs="Times New Roman"/>
          <w:i/>
          <w:iCs/>
          <w:sz w:val="24"/>
          <w:szCs w:val="24"/>
        </w:rPr>
        <w:t xml:space="preserve">, </w:t>
      </w:r>
      <w:r w:rsidR="007F1F65" w:rsidRPr="007F1F65">
        <w:rPr>
          <w:rFonts w:ascii="Times New Roman" w:hAnsi="Times New Roman" w:cs="Times New Roman"/>
          <w:i/>
          <w:iCs/>
          <w:sz w:val="24"/>
          <w:szCs w:val="24"/>
        </w:rPr>
        <w:t>New Materialism</w:t>
      </w:r>
      <w:r w:rsidR="007F1F65">
        <w:rPr>
          <w:rFonts w:ascii="Times New Roman" w:hAnsi="Times New Roman" w:cs="Times New Roman"/>
          <w:i/>
          <w:iCs/>
          <w:sz w:val="24"/>
          <w:szCs w:val="24"/>
        </w:rPr>
        <w:t xml:space="preserve"> and Things</w:t>
      </w:r>
      <w:r w:rsidR="007F1F65">
        <w:rPr>
          <w:rFonts w:ascii="Times New Roman" w:hAnsi="Times New Roman" w:cs="Times New Roman"/>
          <w:sz w:val="24"/>
          <w:szCs w:val="24"/>
        </w:rPr>
        <w:t>).</w:t>
      </w:r>
    </w:p>
    <w:p w14:paraId="29EC2DCB" w14:textId="77777777" w:rsidR="005F0219" w:rsidRDefault="005F0219" w:rsidP="00093D5A">
      <w:pPr>
        <w:rPr>
          <w:rFonts w:ascii="Times New Roman" w:hAnsi="Times New Roman" w:cs="Times New Roman"/>
        </w:rPr>
      </w:pPr>
    </w:p>
    <w:p w14:paraId="3323328E" w14:textId="3D7181DF" w:rsidR="00093D5A" w:rsidRPr="00C033A6" w:rsidRDefault="005F0219">
      <w:pPr>
        <w:rPr>
          <w:rFonts w:ascii="Times New Roman" w:hAnsi="Times New Roman" w:cs="Times New Roman"/>
        </w:rPr>
      </w:pPr>
      <w:r w:rsidRPr="005F0219">
        <w:rPr>
          <w:rFonts w:ascii="Times New Roman" w:eastAsia="Times New Roman" w:hAnsi="Times New Roman" w:cs="Times New Roman"/>
          <w:noProof/>
          <w:kern w:val="2"/>
          <w:sz w:val="24"/>
          <w:szCs w:val="24"/>
          <w:lang w:eastAsia="en-GB"/>
          <w14:ligatures w14:val="standardContextual"/>
        </w:rPr>
        <w:drawing>
          <wp:inline distT="0" distB="0" distL="0" distR="0" wp14:anchorId="46900A8C" wp14:editId="546DE8A5">
            <wp:extent cx="6163310" cy="4151332"/>
            <wp:effectExtent l="0" t="0" r="0" b="1905"/>
            <wp:docPr id="1236692238" name="Picture 2" descr="A close-up of a pain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692238" name="Picture 2" descr="A close-up of a painting&#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182385" cy="4164180"/>
                    </a:xfrm>
                    <a:prstGeom prst="rect">
                      <a:avLst/>
                    </a:prstGeom>
                    <a:noFill/>
                    <a:ln>
                      <a:noFill/>
                    </a:ln>
                  </pic:spPr>
                </pic:pic>
              </a:graphicData>
            </a:graphic>
          </wp:inline>
        </w:drawing>
      </w:r>
    </w:p>
    <w:p w14:paraId="07840D20" w14:textId="77777777" w:rsidR="005F0219" w:rsidRPr="00583E6C" w:rsidRDefault="005F0219" w:rsidP="005F0219">
      <w:pPr>
        <w:jc w:val="center"/>
        <w:rPr>
          <w:rFonts w:ascii="Times New Roman" w:hAnsi="Times New Roman" w:cs="Times New Roman"/>
          <w:sz w:val="24"/>
          <w:szCs w:val="24"/>
        </w:rPr>
      </w:pPr>
      <w:r w:rsidRPr="00583E6C">
        <w:rPr>
          <w:rFonts w:ascii="Times New Roman" w:hAnsi="Times New Roman" w:cs="Times New Roman"/>
          <w:sz w:val="24"/>
          <w:szCs w:val="24"/>
        </w:rPr>
        <w:t>(Zupan, 2024).</w:t>
      </w:r>
    </w:p>
    <w:p w14:paraId="62CF9425" w14:textId="77777777" w:rsidR="00093D5A" w:rsidRPr="00C033A6" w:rsidRDefault="00093D5A" w:rsidP="005F0219">
      <w:pPr>
        <w:jc w:val="center"/>
        <w:rPr>
          <w:rFonts w:ascii="Times New Roman" w:hAnsi="Times New Roman" w:cs="Times New Roman"/>
        </w:rPr>
      </w:pPr>
    </w:p>
    <w:p w14:paraId="0928D182" w14:textId="77777777" w:rsidR="00093D5A" w:rsidRPr="00C033A6" w:rsidRDefault="00093D5A">
      <w:pPr>
        <w:rPr>
          <w:rFonts w:ascii="Times New Roman" w:hAnsi="Times New Roman" w:cs="Times New Roman"/>
        </w:rPr>
      </w:pPr>
    </w:p>
    <w:p w14:paraId="7D4DCDD9" w14:textId="77777777" w:rsidR="00093D5A" w:rsidRDefault="00093D5A">
      <w:pPr>
        <w:rPr>
          <w:rFonts w:ascii="Times New Roman" w:hAnsi="Times New Roman" w:cs="Times New Roman"/>
        </w:rPr>
      </w:pPr>
    </w:p>
    <w:p w14:paraId="5B5F8BA4" w14:textId="77777777" w:rsidR="00977286" w:rsidRDefault="00977286">
      <w:pPr>
        <w:rPr>
          <w:rFonts w:ascii="Times New Roman" w:hAnsi="Times New Roman" w:cs="Times New Roman"/>
        </w:rPr>
      </w:pPr>
    </w:p>
    <w:p w14:paraId="043B82E4" w14:textId="77777777" w:rsidR="00977286" w:rsidRDefault="00977286">
      <w:pPr>
        <w:rPr>
          <w:rFonts w:ascii="Times New Roman" w:hAnsi="Times New Roman" w:cs="Times New Roman"/>
        </w:rPr>
      </w:pPr>
    </w:p>
    <w:p w14:paraId="2DD7D041" w14:textId="77777777" w:rsidR="00977286" w:rsidRDefault="00977286">
      <w:pPr>
        <w:rPr>
          <w:rFonts w:ascii="Times New Roman" w:hAnsi="Times New Roman" w:cs="Times New Roman"/>
        </w:rPr>
      </w:pPr>
    </w:p>
    <w:p w14:paraId="4CB181FD" w14:textId="77777777" w:rsidR="00977286" w:rsidRDefault="00977286">
      <w:pPr>
        <w:rPr>
          <w:rFonts w:ascii="Times New Roman" w:hAnsi="Times New Roman" w:cs="Times New Roman"/>
        </w:rPr>
      </w:pPr>
    </w:p>
    <w:p w14:paraId="095869B8" w14:textId="77777777" w:rsidR="00977286" w:rsidRDefault="00977286">
      <w:pPr>
        <w:rPr>
          <w:rFonts w:ascii="Times New Roman" w:hAnsi="Times New Roman" w:cs="Times New Roman"/>
        </w:rPr>
      </w:pPr>
    </w:p>
    <w:p w14:paraId="63C394D7" w14:textId="77777777" w:rsidR="00977286" w:rsidRDefault="00977286">
      <w:pPr>
        <w:rPr>
          <w:rFonts w:ascii="Times New Roman" w:hAnsi="Times New Roman" w:cs="Times New Roman"/>
        </w:rPr>
      </w:pPr>
    </w:p>
    <w:p w14:paraId="58EB2F08" w14:textId="77777777" w:rsidR="00977286" w:rsidRPr="00977286" w:rsidRDefault="00977286" w:rsidP="00977286">
      <w:pPr>
        <w:rPr>
          <w:rFonts w:ascii="Times New Roman" w:hAnsi="Times New Roman" w:cs="Times New Roman"/>
          <w:b/>
          <w:bCs/>
        </w:rPr>
      </w:pPr>
      <w:r w:rsidRPr="00977286">
        <w:rPr>
          <w:rFonts w:ascii="Times New Roman" w:hAnsi="Times New Roman" w:cs="Times New Roman"/>
          <w:b/>
          <w:bCs/>
        </w:rPr>
        <w:lastRenderedPageBreak/>
        <w:t>Bibliography.</w:t>
      </w:r>
    </w:p>
    <w:p w14:paraId="517830D4" w14:textId="77777777" w:rsidR="00977286" w:rsidRPr="00977286" w:rsidRDefault="00977286" w:rsidP="00977286">
      <w:pPr>
        <w:rPr>
          <w:rFonts w:ascii="Times New Roman" w:hAnsi="Times New Roman" w:cs="Times New Roman"/>
        </w:rPr>
      </w:pPr>
      <w:r w:rsidRPr="00977286">
        <w:rPr>
          <w:rFonts w:ascii="Times New Roman" w:hAnsi="Times New Roman" w:cs="Times New Roman"/>
        </w:rPr>
        <w:t xml:space="preserve">Anand, M. (2022). What is </w:t>
      </w:r>
      <w:proofErr w:type="spellStart"/>
      <w:r w:rsidRPr="00977286">
        <w:rPr>
          <w:rFonts w:ascii="Times New Roman" w:hAnsi="Times New Roman" w:cs="Times New Roman"/>
        </w:rPr>
        <w:t>Kinesthetic</w:t>
      </w:r>
      <w:proofErr w:type="spellEnd"/>
      <w:r w:rsidRPr="00977286">
        <w:rPr>
          <w:rFonts w:ascii="Times New Roman" w:hAnsi="Times New Roman" w:cs="Times New Roman"/>
        </w:rPr>
        <w:t xml:space="preserve"> Empathy, </w:t>
      </w:r>
      <w:r w:rsidRPr="00977286">
        <w:rPr>
          <w:rFonts w:ascii="Times New Roman" w:hAnsi="Times New Roman" w:cs="Times New Roman"/>
          <w:i/>
          <w:iCs/>
        </w:rPr>
        <w:t>Rejoice in Motion</w:t>
      </w:r>
      <w:r w:rsidRPr="00977286">
        <w:rPr>
          <w:rFonts w:ascii="Times New Roman" w:hAnsi="Times New Roman" w:cs="Times New Roman"/>
        </w:rPr>
        <w:t xml:space="preserve"> [blog]. Available at: </w:t>
      </w:r>
      <w:hyperlink r:id="rId31" w:history="1">
        <w:r w:rsidRPr="00977286">
          <w:rPr>
            <w:rStyle w:val="Hyperlink"/>
            <w:rFonts w:ascii="Times New Roman" w:hAnsi="Times New Roman" w:cs="Times New Roman"/>
          </w:rPr>
          <w:t>https://rejoiceinmotion.com/index.php/2022/01/18/what-is-kinesthetic-empathy/</w:t>
        </w:r>
      </w:hyperlink>
      <w:r w:rsidRPr="00977286">
        <w:rPr>
          <w:rFonts w:ascii="Times New Roman" w:hAnsi="Times New Roman" w:cs="Times New Roman"/>
        </w:rPr>
        <w:t xml:space="preserve"> (Accessed: 10 November 2024).</w:t>
      </w:r>
    </w:p>
    <w:p w14:paraId="0AF61693" w14:textId="77777777" w:rsidR="00977286" w:rsidRPr="00977286" w:rsidRDefault="00977286" w:rsidP="00977286">
      <w:pPr>
        <w:rPr>
          <w:rFonts w:ascii="Times New Roman" w:hAnsi="Times New Roman" w:cs="Times New Roman"/>
        </w:rPr>
      </w:pPr>
      <w:proofErr w:type="spellStart"/>
      <w:r w:rsidRPr="00977286">
        <w:rPr>
          <w:rFonts w:ascii="Times New Roman" w:hAnsi="Times New Roman" w:cs="Times New Roman"/>
        </w:rPr>
        <w:t>Atmanspacher</w:t>
      </w:r>
      <w:proofErr w:type="spellEnd"/>
      <w:r w:rsidRPr="00977286">
        <w:rPr>
          <w:rFonts w:ascii="Times New Roman" w:hAnsi="Times New Roman" w:cs="Times New Roman"/>
        </w:rPr>
        <w:t xml:space="preserve">, H. (1994). Complexity, meaning and the cartesian cut. </w:t>
      </w:r>
      <w:r w:rsidRPr="00977286">
        <w:rPr>
          <w:rFonts w:ascii="Times New Roman" w:hAnsi="Times New Roman" w:cs="Times New Roman"/>
          <w:i/>
          <w:iCs/>
        </w:rPr>
        <w:t>Journal of Consciousness Studies. 1.</w:t>
      </w:r>
      <w:r w:rsidRPr="00977286">
        <w:rPr>
          <w:rFonts w:ascii="Times New Roman" w:hAnsi="Times New Roman" w:cs="Times New Roman"/>
        </w:rPr>
        <w:t xml:space="preserve"> pp. </w:t>
      </w:r>
      <w:r w:rsidRPr="00977286">
        <w:rPr>
          <w:rFonts w:ascii="Times New Roman" w:hAnsi="Times New Roman" w:cs="Times New Roman"/>
          <w:i/>
          <w:iCs/>
        </w:rPr>
        <w:t>168-181.</w:t>
      </w:r>
      <w:r w:rsidRPr="00977286">
        <w:rPr>
          <w:rFonts w:ascii="Times New Roman" w:hAnsi="Times New Roman" w:cs="Times New Roman"/>
        </w:rPr>
        <w:t xml:space="preserve"> Available at: </w:t>
      </w:r>
      <w:hyperlink r:id="rId32" w:history="1">
        <w:r w:rsidRPr="00977286">
          <w:rPr>
            <w:rStyle w:val="Hyperlink"/>
            <w:rFonts w:ascii="Times New Roman" w:hAnsi="Times New Roman" w:cs="Times New Roman"/>
          </w:rPr>
          <w:t>https://www.researchgate.net/publication/233670297_Complexity_meaning_and_the_cartesian_cut</w:t>
        </w:r>
      </w:hyperlink>
      <w:r w:rsidRPr="00977286">
        <w:rPr>
          <w:rFonts w:ascii="Times New Roman" w:hAnsi="Times New Roman" w:cs="Times New Roman"/>
        </w:rPr>
        <w:t xml:space="preserve"> (Accessed: 16 November 2024).</w:t>
      </w:r>
    </w:p>
    <w:p w14:paraId="1DCCCBEA" w14:textId="77777777" w:rsidR="00977286" w:rsidRPr="00977286" w:rsidRDefault="00977286" w:rsidP="00977286">
      <w:pPr>
        <w:rPr>
          <w:rFonts w:ascii="Times New Roman" w:hAnsi="Times New Roman" w:cs="Times New Roman"/>
        </w:rPr>
      </w:pPr>
      <w:r w:rsidRPr="00977286">
        <w:rPr>
          <w:rFonts w:ascii="Times New Roman" w:hAnsi="Times New Roman" w:cs="Times New Roman"/>
        </w:rPr>
        <w:t xml:space="preserve">Barad, K. (2003). </w:t>
      </w:r>
      <w:proofErr w:type="spellStart"/>
      <w:r w:rsidRPr="00977286">
        <w:rPr>
          <w:rFonts w:ascii="Times New Roman" w:hAnsi="Times New Roman" w:cs="Times New Roman"/>
        </w:rPr>
        <w:t>Posthumanist</w:t>
      </w:r>
      <w:proofErr w:type="spellEnd"/>
      <w:r w:rsidRPr="00977286">
        <w:rPr>
          <w:rFonts w:ascii="Times New Roman" w:hAnsi="Times New Roman" w:cs="Times New Roman"/>
        </w:rPr>
        <w:t xml:space="preserve"> Performativity: Toward an Understanding of How Matter Comes to Matter. </w:t>
      </w:r>
      <w:r w:rsidRPr="00977286">
        <w:rPr>
          <w:rFonts w:ascii="Times New Roman" w:hAnsi="Times New Roman" w:cs="Times New Roman"/>
          <w:i/>
          <w:iCs/>
        </w:rPr>
        <w:t>Signs</w:t>
      </w:r>
      <w:r w:rsidRPr="00977286">
        <w:rPr>
          <w:rFonts w:ascii="Times New Roman" w:hAnsi="Times New Roman" w:cs="Times New Roman"/>
        </w:rPr>
        <w:t>, </w:t>
      </w:r>
      <w:r w:rsidRPr="00977286">
        <w:rPr>
          <w:rFonts w:ascii="Times New Roman" w:hAnsi="Times New Roman" w:cs="Times New Roman"/>
          <w:i/>
          <w:iCs/>
        </w:rPr>
        <w:t>28</w:t>
      </w:r>
      <w:r w:rsidRPr="00977286">
        <w:rPr>
          <w:rFonts w:ascii="Times New Roman" w:hAnsi="Times New Roman" w:cs="Times New Roman"/>
        </w:rPr>
        <w:t>(3), 801–831. https://doi.org/10.1086/345321</w:t>
      </w:r>
    </w:p>
    <w:p w14:paraId="54B7808F" w14:textId="77777777" w:rsidR="00977286" w:rsidRPr="00977286" w:rsidRDefault="00977286" w:rsidP="00977286">
      <w:pPr>
        <w:rPr>
          <w:rFonts w:ascii="Times New Roman" w:hAnsi="Times New Roman" w:cs="Times New Roman"/>
        </w:rPr>
      </w:pPr>
      <w:r w:rsidRPr="00977286">
        <w:rPr>
          <w:rFonts w:ascii="Times New Roman" w:hAnsi="Times New Roman" w:cs="Times New Roman"/>
        </w:rPr>
        <w:t xml:space="preserve">Bennett, J. (2010). </w:t>
      </w:r>
      <w:r w:rsidRPr="00977286">
        <w:rPr>
          <w:rFonts w:ascii="Times New Roman" w:hAnsi="Times New Roman" w:cs="Times New Roman"/>
          <w:i/>
          <w:iCs/>
        </w:rPr>
        <w:t>Vibrant Matter: A Political Ecology of Things.</w:t>
      </w:r>
      <w:r w:rsidRPr="00977286">
        <w:rPr>
          <w:rFonts w:ascii="Times New Roman" w:hAnsi="Times New Roman" w:cs="Times New Roman"/>
        </w:rPr>
        <w:t xml:space="preserve"> Duke University Press.</w:t>
      </w:r>
    </w:p>
    <w:p w14:paraId="1ECBE2C4" w14:textId="77777777" w:rsidR="00977286" w:rsidRPr="00977286" w:rsidRDefault="00977286" w:rsidP="00977286">
      <w:pPr>
        <w:rPr>
          <w:rFonts w:ascii="Times New Roman" w:hAnsi="Times New Roman" w:cs="Times New Roman"/>
        </w:rPr>
      </w:pPr>
      <w:r w:rsidRPr="00977286">
        <w:rPr>
          <w:rFonts w:ascii="Times New Roman" w:hAnsi="Times New Roman" w:cs="Times New Roman"/>
        </w:rPr>
        <w:t xml:space="preserve">Blok, A. &amp; Farias, I. &amp; Roberts, C. (Eds.) (2020). </w:t>
      </w:r>
      <w:r w:rsidRPr="00977286">
        <w:rPr>
          <w:rFonts w:ascii="Times New Roman" w:hAnsi="Times New Roman" w:cs="Times New Roman"/>
          <w:i/>
          <w:iCs/>
        </w:rPr>
        <w:t>The Routledge Companion to Actor-Network Theory</w:t>
      </w:r>
      <w:r w:rsidRPr="00977286">
        <w:rPr>
          <w:rFonts w:ascii="Times New Roman" w:hAnsi="Times New Roman" w:cs="Times New Roman"/>
        </w:rPr>
        <w:t xml:space="preserve">. </w:t>
      </w:r>
      <w:proofErr w:type="spellStart"/>
      <w:r w:rsidRPr="00977286">
        <w:rPr>
          <w:rFonts w:ascii="Times New Roman" w:hAnsi="Times New Roman" w:cs="Times New Roman"/>
        </w:rPr>
        <w:t>Routldege</w:t>
      </w:r>
      <w:proofErr w:type="spellEnd"/>
      <w:r w:rsidRPr="00977286">
        <w:rPr>
          <w:rFonts w:ascii="Times New Roman" w:hAnsi="Times New Roman" w:cs="Times New Roman"/>
        </w:rPr>
        <w:t>.</w:t>
      </w:r>
    </w:p>
    <w:p w14:paraId="0EC73380" w14:textId="77777777" w:rsidR="00977286" w:rsidRPr="00977286" w:rsidRDefault="00977286" w:rsidP="00977286">
      <w:pPr>
        <w:rPr>
          <w:rFonts w:ascii="Times New Roman" w:hAnsi="Times New Roman" w:cs="Times New Roman"/>
        </w:rPr>
      </w:pPr>
      <w:r w:rsidRPr="00977286">
        <w:rPr>
          <w:rFonts w:ascii="Times New Roman" w:hAnsi="Times New Roman" w:cs="Times New Roman"/>
        </w:rPr>
        <w:t>Brittain, M., &amp; Harris, O. (2010). Enchaining arguments and fragmenting assumptions: reconsidering the fragmentation debate in archaeology. </w:t>
      </w:r>
      <w:r w:rsidRPr="00977286">
        <w:rPr>
          <w:rFonts w:ascii="Times New Roman" w:hAnsi="Times New Roman" w:cs="Times New Roman"/>
          <w:i/>
          <w:iCs/>
        </w:rPr>
        <w:t>World Archaeology</w:t>
      </w:r>
      <w:r w:rsidRPr="00977286">
        <w:rPr>
          <w:rFonts w:ascii="Times New Roman" w:hAnsi="Times New Roman" w:cs="Times New Roman"/>
        </w:rPr>
        <w:t>, </w:t>
      </w:r>
      <w:r w:rsidRPr="00977286">
        <w:rPr>
          <w:rFonts w:ascii="Times New Roman" w:hAnsi="Times New Roman" w:cs="Times New Roman"/>
          <w:i/>
          <w:iCs/>
        </w:rPr>
        <w:t>42</w:t>
      </w:r>
      <w:r w:rsidRPr="00977286">
        <w:rPr>
          <w:rFonts w:ascii="Times New Roman" w:hAnsi="Times New Roman" w:cs="Times New Roman"/>
        </w:rPr>
        <w:t xml:space="preserve">(4), 581–594. </w:t>
      </w:r>
      <w:hyperlink r:id="rId33" w:history="1">
        <w:r w:rsidRPr="00977286">
          <w:rPr>
            <w:rStyle w:val="Hyperlink"/>
            <w:rFonts w:ascii="Times New Roman" w:hAnsi="Times New Roman" w:cs="Times New Roman"/>
          </w:rPr>
          <w:t>http://www.jstor.org/stable/20799450</w:t>
        </w:r>
      </w:hyperlink>
      <w:r w:rsidRPr="00977286">
        <w:rPr>
          <w:rFonts w:ascii="Times New Roman" w:hAnsi="Times New Roman" w:cs="Times New Roman"/>
        </w:rPr>
        <w:t xml:space="preserve"> (Accessed: 8 November 2024).</w:t>
      </w:r>
    </w:p>
    <w:p w14:paraId="0B0F751E" w14:textId="77777777" w:rsidR="00977286" w:rsidRPr="00977286" w:rsidRDefault="00977286" w:rsidP="00977286">
      <w:pPr>
        <w:rPr>
          <w:rFonts w:ascii="Times New Roman" w:hAnsi="Times New Roman" w:cs="Times New Roman"/>
        </w:rPr>
      </w:pPr>
      <w:r w:rsidRPr="00977286">
        <w:rPr>
          <w:rFonts w:ascii="Times New Roman" w:hAnsi="Times New Roman" w:cs="Times New Roman"/>
        </w:rPr>
        <w:t xml:space="preserve">Brown, B. (2001). ‘Thing Theory’. </w:t>
      </w:r>
      <w:r w:rsidRPr="00977286">
        <w:rPr>
          <w:rFonts w:ascii="Times New Roman" w:hAnsi="Times New Roman" w:cs="Times New Roman"/>
          <w:i/>
          <w:iCs/>
        </w:rPr>
        <w:t>Critical Inquiry</w:t>
      </w:r>
      <w:r w:rsidRPr="00977286">
        <w:rPr>
          <w:rFonts w:ascii="Times New Roman" w:hAnsi="Times New Roman" w:cs="Times New Roman"/>
        </w:rPr>
        <w:t>, Vol.28, No.1, pp. 1-22. University of Chicago Press. Available at: http//www.jstor.org/stable/1344258  (Accessed: 21 October 2024).</w:t>
      </w:r>
    </w:p>
    <w:p w14:paraId="6B0CBB8A" w14:textId="77777777" w:rsidR="00977286" w:rsidRPr="00977286" w:rsidRDefault="00977286" w:rsidP="00977286">
      <w:pPr>
        <w:rPr>
          <w:rFonts w:ascii="Times New Roman" w:hAnsi="Times New Roman" w:cs="Times New Roman"/>
        </w:rPr>
      </w:pPr>
      <w:r w:rsidRPr="00977286">
        <w:rPr>
          <w:rFonts w:ascii="Times New Roman" w:hAnsi="Times New Roman" w:cs="Times New Roman"/>
        </w:rPr>
        <w:t xml:space="preserve">Bryant, L. R. (2012). </w:t>
      </w:r>
      <w:r w:rsidRPr="00977286">
        <w:rPr>
          <w:rFonts w:ascii="Times New Roman" w:hAnsi="Times New Roman" w:cs="Times New Roman"/>
          <w:i/>
          <w:iCs/>
        </w:rPr>
        <w:t>Democracy in Objects: Mereology and Exploded Views</w:t>
      </w:r>
      <w:r w:rsidRPr="00977286">
        <w:rPr>
          <w:rFonts w:ascii="Times New Roman" w:hAnsi="Times New Roman" w:cs="Times New Roman"/>
        </w:rPr>
        <w:t xml:space="preserve">. Larval Subjects [blog]. Available at: </w:t>
      </w:r>
      <w:hyperlink r:id="rId34" w:history="1">
        <w:r w:rsidRPr="00977286">
          <w:rPr>
            <w:rStyle w:val="Hyperlink"/>
            <w:rFonts w:ascii="Times New Roman" w:hAnsi="Times New Roman" w:cs="Times New Roman"/>
          </w:rPr>
          <w:t>https://larvalsubjects.wordpress.com/2012/04/23/democracy-in-objects-mereology-and-exploded-views/</w:t>
        </w:r>
      </w:hyperlink>
      <w:r w:rsidRPr="00977286">
        <w:rPr>
          <w:rFonts w:ascii="Times New Roman" w:hAnsi="Times New Roman" w:cs="Times New Roman"/>
        </w:rPr>
        <w:t xml:space="preserve"> (Accessed: 10, November 2024).</w:t>
      </w:r>
    </w:p>
    <w:p w14:paraId="62838D73" w14:textId="77777777" w:rsidR="00977286" w:rsidRPr="00977286" w:rsidRDefault="00977286" w:rsidP="00977286">
      <w:pPr>
        <w:rPr>
          <w:rFonts w:ascii="Times New Roman" w:hAnsi="Times New Roman" w:cs="Times New Roman"/>
        </w:rPr>
      </w:pPr>
      <w:r w:rsidRPr="00977286">
        <w:rPr>
          <w:rFonts w:ascii="Times New Roman" w:hAnsi="Times New Roman" w:cs="Times New Roman"/>
        </w:rPr>
        <w:t xml:space="preserve">Camilleri, A. (2022). What are the Characteristics of personhood? </w:t>
      </w:r>
      <w:r w:rsidRPr="00977286">
        <w:rPr>
          <w:rFonts w:ascii="Times New Roman" w:hAnsi="Times New Roman" w:cs="Times New Roman"/>
          <w:i/>
          <w:iCs/>
        </w:rPr>
        <w:t>Philosophy MT.</w:t>
      </w:r>
      <w:r w:rsidRPr="00977286">
        <w:rPr>
          <w:rFonts w:ascii="Times New Roman" w:hAnsi="Times New Roman" w:cs="Times New Roman"/>
        </w:rPr>
        <w:t xml:space="preserve"> Available at: </w:t>
      </w:r>
      <w:hyperlink r:id="rId35" w:history="1">
        <w:r w:rsidRPr="00977286">
          <w:rPr>
            <w:rStyle w:val="Hyperlink"/>
            <w:rFonts w:ascii="Times New Roman" w:hAnsi="Times New Roman" w:cs="Times New Roman"/>
          </w:rPr>
          <w:t>https://philosophymt.com/what-are-the-characteristics-of-personhood/</w:t>
        </w:r>
      </w:hyperlink>
      <w:r w:rsidRPr="00977286">
        <w:rPr>
          <w:rFonts w:ascii="Times New Roman" w:hAnsi="Times New Roman" w:cs="Times New Roman"/>
        </w:rPr>
        <w:t xml:space="preserve"> (Accessed: 10 November 2024).</w:t>
      </w:r>
    </w:p>
    <w:p w14:paraId="6BD65967" w14:textId="77777777" w:rsidR="00977286" w:rsidRPr="00977286" w:rsidRDefault="00977286" w:rsidP="00977286">
      <w:pPr>
        <w:rPr>
          <w:rFonts w:ascii="Times New Roman" w:hAnsi="Times New Roman" w:cs="Times New Roman"/>
        </w:rPr>
      </w:pPr>
      <w:r w:rsidRPr="00977286">
        <w:rPr>
          <w:rFonts w:ascii="Times New Roman" w:hAnsi="Times New Roman" w:cs="Times New Roman"/>
        </w:rPr>
        <w:t xml:space="preserve">Chapman, J. (2000). </w:t>
      </w:r>
      <w:r w:rsidRPr="00977286">
        <w:rPr>
          <w:rFonts w:ascii="Times New Roman" w:hAnsi="Times New Roman" w:cs="Times New Roman"/>
          <w:i/>
          <w:iCs/>
        </w:rPr>
        <w:t>Fragmentation in Archaeology: People, places and broken objects in the prehistory of south-eastern Europe.</w:t>
      </w:r>
      <w:r w:rsidRPr="00977286">
        <w:rPr>
          <w:rFonts w:ascii="Times New Roman" w:hAnsi="Times New Roman" w:cs="Times New Roman"/>
        </w:rPr>
        <w:t xml:space="preserve"> Routledge.</w:t>
      </w:r>
    </w:p>
    <w:p w14:paraId="1930C273" w14:textId="77777777" w:rsidR="00977286" w:rsidRPr="00977286" w:rsidRDefault="00977286" w:rsidP="00977286">
      <w:pPr>
        <w:rPr>
          <w:rFonts w:ascii="Times New Roman" w:hAnsi="Times New Roman" w:cs="Times New Roman"/>
        </w:rPr>
      </w:pPr>
      <w:r w:rsidRPr="00977286">
        <w:rPr>
          <w:rFonts w:ascii="Times New Roman" w:hAnsi="Times New Roman" w:cs="Times New Roman"/>
        </w:rPr>
        <w:t xml:space="preserve">Chapman, R. (2023). </w:t>
      </w:r>
      <w:r w:rsidRPr="00977286">
        <w:rPr>
          <w:rFonts w:ascii="Times New Roman" w:hAnsi="Times New Roman" w:cs="Times New Roman"/>
          <w:i/>
          <w:iCs/>
        </w:rPr>
        <w:t>Archaeological Theory: the basics</w:t>
      </w:r>
      <w:r w:rsidRPr="00977286">
        <w:rPr>
          <w:rFonts w:ascii="Times New Roman" w:hAnsi="Times New Roman" w:cs="Times New Roman"/>
        </w:rPr>
        <w:t>. Routledge.</w:t>
      </w:r>
    </w:p>
    <w:p w14:paraId="7EA07D55" w14:textId="77777777" w:rsidR="00977286" w:rsidRPr="00977286" w:rsidRDefault="00977286" w:rsidP="00977286">
      <w:pPr>
        <w:rPr>
          <w:rFonts w:ascii="Times New Roman" w:hAnsi="Times New Roman" w:cs="Times New Roman"/>
        </w:rPr>
      </w:pPr>
      <w:r w:rsidRPr="00977286">
        <w:rPr>
          <w:rFonts w:ascii="Times New Roman" w:hAnsi="Times New Roman" w:cs="Times New Roman"/>
        </w:rPr>
        <w:t xml:space="preserve">Cole, D. &amp; Frost, S. (Eds.) (2010). New Materialisms: Ontology, Agency, and Politics. Duke University Press. Available at: </w:t>
      </w:r>
      <w:hyperlink r:id="rId36" w:history="1">
        <w:r w:rsidRPr="00977286">
          <w:rPr>
            <w:rStyle w:val="Hyperlink"/>
            <w:rFonts w:ascii="Times New Roman" w:hAnsi="Times New Roman" w:cs="Times New Roman"/>
          </w:rPr>
          <w:t>https://www.dukeupress.edu/new-materialisms</w:t>
        </w:r>
      </w:hyperlink>
      <w:r w:rsidRPr="00977286">
        <w:rPr>
          <w:rFonts w:ascii="Times New Roman" w:hAnsi="Times New Roman" w:cs="Times New Roman"/>
        </w:rPr>
        <w:t xml:space="preserve"> (Accessed: 10 November 2024).</w:t>
      </w:r>
    </w:p>
    <w:p w14:paraId="6DF511A0" w14:textId="77777777" w:rsidR="00977286" w:rsidRPr="00977286" w:rsidRDefault="00977286" w:rsidP="00977286">
      <w:pPr>
        <w:rPr>
          <w:rFonts w:ascii="Times New Roman" w:hAnsi="Times New Roman" w:cs="Times New Roman"/>
        </w:rPr>
      </w:pPr>
      <w:r w:rsidRPr="00977286">
        <w:rPr>
          <w:rFonts w:ascii="Times New Roman" w:hAnsi="Times New Roman" w:cs="Times New Roman"/>
        </w:rPr>
        <w:t xml:space="preserve">DeLanda, Manuel. (2016). </w:t>
      </w:r>
      <w:r w:rsidRPr="00977286">
        <w:rPr>
          <w:rFonts w:ascii="Times New Roman" w:hAnsi="Times New Roman" w:cs="Times New Roman"/>
          <w:i/>
          <w:iCs/>
        </w:rPr>
        <w:t>Assemblage Theory</w:t>
      </w:r>
      <w:r w:rsidRPr="00977286">
        <w:rPr>
          <w:rFonts w:ascii="Times New Roman" w:hAnsi="Times New Roman" w:cs="Times New Roman"/>
        </w:rPr>
        <w:t xml:space="preserve">. Edinburgh University Press. </w:t>
      </w:r>
    </w:p>
    <w:p w14:paraId="6DB208C1" w14:textId="77777777" w:rsidR="00977286" w:rsidRPr="00977286" w:rsidRDefault="00977286" w:rsidP="00977286">
      <w:pPr>
        <w:rPr>
          <w:rFonts w:ascii="Times New Roman" w:hAnsi="Times New Roman" w:cs="Times New Roman"/>
        </w:rPr>
      </w:pPr>
      <w:proofErr w:type="spellStart"/>
      <w:r w:rsidRPr="00977286">
        <w:rPr>
          <w:rFonts w:ascii="Times New Roman" w:hAnsi="Times New Roman" w:cs="Times New Roman"/>
        </w:rPr>
        <w:t>Dobres</w:t>
      </w:r>
      <w:proofErr w:type="spellEnd"/>
      <w:r w:rsidRPr="00977286">
        <w:rPr>
          <w:rFonts w:ascii="Times New Roman" w:hAnsi="Times New Roman" w:cs="Times New Roman"/>
        </w:rPr>
        <w:t xml:space="preserve">, MA. (2014). Agency in Archaeological Theory. In: Smith, C. (eds) </w:t>
      </w:r>
      <w:proofErr w:type="spellStart"/>
      <w:r w:rsidRPr="00977286">
        <w:rPr>
          <w:rFonts w:ascii="Times New Roman" w:hAnsi="Times New Roman" w:cs="Times New Roman"/>
        </w:rPr>
        <w:t>Encyclopedia</w:t>
      </w:r>
      <w:proofErr w:type="spellEnd"/>
      <w:r w:rsidRPr="00977286">
        <w:rPr>
          <w:rFonts w:ascii="Times New Roman" w:hAnsi="Times New Roman" w:cs="Times New Roman"/>
        </w:rPr>
        <w:t xml:space="preserve"> of Global Archaeology. Springer, New York, NY. Available at: </w:t>
      </w:r>
      <w:hyperlink r:id="rId37" w:history="1">
        <w:r w:rsidRPr="00977286">
          <w:rPr>
            <w:rStyle w:val="Hyperlink"/>
            <w:rFonts w:ascii="Times New Roman" w:hAnsi="Times New Roman" w:cs="Times New Roman"/>
          </w:rPr>
          <w:t>https://doi.org/10.1007/978-1-4419-0465-2_252</w:t>
        </w:r>
      </w:hyperlink>
      <w:r w:rsidRPr="00977286">
        <w:rPr>
          <w:rFonts w:ascii="Times New Roman" w:hAnsi="Times New Roman" w:cs="Times New Roman"/>
        </w:rPr>
        <w:t xml:space="preserve"> (Accessed: 8 November 2024).</w:t>
      </w:r>
    </w:p>
    <w:p w14:paraId="6206C807" w14:textId="77777777" w:rsidR="00977286" w:rsidRPr="00977286" w:rsidRDefault="00977286" w:rsidP="00977286">
      <w:pPr>
        <w:rPr>
          <w:rFonts w:ascii="Times New Roman" w:hAnsi="Times New Roman" w:cs="Times New Roman"/>
        </w:rPr>
      </w:pPr>
      <w:proofErr w:type="spellStart"/>
      <w:r w:rsidRPr="00977286">
        <w:rPr>
          <w:rFonts w:ascii="Times New Roman" w:hAnsi="Times New Roman" w:cs="Times New Roman"/>
        </w:rPr>
        <w:t>Fahlander</w:t>
      </w:r>
      <w:proofErr w:type="spellEnd"/>
      <w:r w:rsidRPr="00977286">
        <w:rPr>
          <w:rFonts w:ascii="Times New Roman" w:hAnsi="Times New Roman" w:cs="Times New Roman"/>
        </w:rPr>
        <w:t xml:space="preserve">, F. &amp; </w:t>
      </w:r>
      <w:proofErr w:type="spellStart"/>
      <w:r w:rsidRPr="00977286">
        <w:rPr>
          <w:rFonts w:ascii="Times New Roman" w:hAnsi="Times New Roman" w:cs="Times New Roman"/>
        </w:rPr>
        <w:t>Kjellstrom</w:t>
      </w:r>
      <w:proofErr w:type="spellEnd"/>
      <w:r w:rsidRPr="00977286">
        <w:rPr>
          <w:rFonts w:ascii="Times New Roman" w:hAnsi="Times New Roman" w:cs="Times New Roman"/>
        </w:rPr>
        <w:t xml:space="preserve">, A. (2010). ‘Making Sense of Things: Archaeologies of Sensory Perception’. </w:t>
      </w:r>
      <w:r w:rsidRPr="00977286">
        <w:rPr>
          <w:rFonts w:ascii="Times New Roman" w:hAnsi="Times New Roman" w:cs="Times New Roman"/>
          <w:i/>
          <w:iCs/>
        </w:rPr>
        <w:t>Stockholm Studies in Archaeology 53</w:t>
      </w:r>
      <w:r w:rsidRPr="00977286">
        <w:rPr>
          <w:rFonts w:ascii="Times New Roman" w:hAnsi="Times New Roman" w:cs="Times New Roman"/>
        </w:rPr>
        <w:t>. Stockholm University.</w:t>
      </w:r>
    </w:p>
    <w:p w14:paraId="39348E62" w14:textId="77777777" w:rsidR="00977286" w:rsidRPr="00977286" w:rsidRDefault="00977286" w:rsidP="00977286">
      <w:pPr>
        <w:rPr>
          <w:rFonts w:ascii="Times New Roman" w:hAnsi="Times New Roman" w:cs="Times New Roman"/>
        </w:rPr>
      </w:pPr>
      <w:r w:rsidRPr="00977286">
        <w:rPr>
          <w:rFonts w:ascii="Times New Roman" w:hAnsi="Times New Roman" w:cs="Times New Roman"/>
        </w:rPr>
        <w:t>Flenniken, J. J. &amp; Raymond, A. W. (1986). Morphological Projectile Point Typology: Replication Experimentation and Technological Analysis. American Antiquity, Vol. 51, No. 3, pp. 603-614. Cambridge University Press. Available at: https://www.jstor.org/stable/281755 (Accessed: 16 November 2024).</w:t>
      </w:r>
    </w:p>
    <w:p w14:paraId="30471746" w14:textId="77777777" w:rsidR="00977286" w:rsidRPr="00977286" w:rsidRDefault="00977286" w:rsidP="00977286">
      <w:pPr>
        <w:rPr>
          <w:rFonts w:ascii="Times New Roman" w:hAnsi="Times New Roman" w:cs="Times New Roman"/>
        </w:rPr>
      </w:pPr>
      <w:r w:rsidRPr="00977286">
        <w:rPr>
          <w:rFonts w:ascii="Times New Roman" w:hAnsi="Times New Roman" w:cs="Times New Roman"/>
        </w:rPr>
        <w:lastRenderedPageBreak/>
        <w:t>Gardner, A., (2012). </w:t>
      </w:r>
      <w:r w:rsidRPr="00977286">
        <w:rPr>
          <w:rFonts w:ascii="Times New Roman" w:hAnsi="Times New Roman" w:cs="Times New Roman"/>
          <w:i/>
          <w:iCs/>
        </w:rPr>
        <w:t>Agency uncovered: archaeological perspectives on social agency power and being human</w:t>
      </w:r>
      <w:r w:rsidRPr="00977286">
        <w:rPr>
          <w:rFonts w:ascii="Times New Roman" w:hAnsi="Times New Roman" w:cs="Times New Roman"/>
        </w:rPr>
        <w:t>. Taylor &amp; Francis.</w:t>
      </w:r>
    </w:p>
    <w:p w14:paraId="3254B1D2" w14:textId="77777777" w:rsidR="00977286" w:rsidRPr="00977286" w:rsidRDefault="00977286" w:rsidP="00977286">
      <w:pPr>
        <w:rPr>
          <w:rFonts w:ascii="Times New Roman" w:hAnsi="Times New Roman" w:cs="Times New Roman"/>
        </w:rPr>
      </w:pPr>
      <w:r w:rsidRPr="00977286">
        <w:rPr>
          <w:rFonts w:ascii="Times New Roman" w:hAnsi="Times New Roman" w:cs="Times New Roman"/>
        </w:rPr>
        <w:t>Gell, A. (1998). </w:t>
      </w:r>
      <w:r w:rsidRPr="00977286">
        <w:rPr>
          <w:rFonts w:ascii="Times New Roman" w:hAnsi="Times New Roman" w:cs="Times New Roman"/>
          <w:i/>
          <w:iCs/>
        </w:rPr>
        <w:t>Art and agency: an anthropological theory</w:t>
      </w:r>
      <w:r w:rsidRPr="00977286">
        <w:rPr>
          <w:rFonts w:ascii="Times New Roman" w:hAnsi="Times New Roman" w:cs="Times New Roman"/>
        </w:rPr>
        <w:t>. Oxford: Clarendon Press.</w:t>
      </w:r>
    </w:p>
    <w:p w14:paraId="76369383" w14:textId="77777777" w:rsidR="00977286" w:rsidRPr="00977286" w:rsidRDefault="00977286" w:rsidP="00977286">
      <w:pPr>
        <w:rPr>
          <w:rFonts w:ascii="Times New Roman" w:hAnsi="Times New Roman" w:cs="Times New Roman"/>
        </w:rPr>
      </w:pPr>
      <w:r w:rsidRPr="00977286">
        <w:rPr>
          <w:rFonts w:ascii="Times New Roman" w:hAnsi="Times New Roman" w:cs="Times New Roman"/>
        </w:rPr>
        <w:t xml:space="preserve">Goring-Morris, A. &amp; Hovers, E. &amp; Belfer-Cohen, A. (2009). The dynamics of Pleistocene and early Holocene settlement patterns and human adaptations in the Levant: An overview. Available at: </w:t>
      </w:r>
      <w:hyperlink r:id="rId38" w:history="1">
        <w:r w:rsidRPr="00977286">
          <w:rPr>
            <w:rStyle w:val="Hyperlink"/>
            <w:rFonts w:ascii="Times New Roman" w:hAnsi="Times New Roman" w:cs="Times New Roman"/>
          </w:rPr>
          <w:t>https://www.researchgate.net/publication/216209765_The_dynamics_of_Pleistocene_and_early_Holocene_settlement_patterns_and_human_adaptations_in_the_Levant_An_overview</w:t>
        </w:r>
      </w:hyperlink>
      <w:r w:rsidRPr="00977286">
        <w:rPr>
          <w:rFonts w:ascii="Times New Roman" w:hAnsi="Times New Roman" w:cs="Times New Roman"/>
        </w:rPr>
        <w:t xml:space="preserve"> (Accessed: 8 November 2024).</w:t>
      </w:r>
    </w:p>
    <w:p w14:paraId="26C5FAB5" w14:textId="77777777" w:rsidR="00977286" w:rsidRPr="00977286" w:rsidRDefault="00977286" w:rsidP="00977286">
      <w:pPr>
        <w:rPr>
          <w:rFonts w:ascii="Times New Roman" w:hAnsi="Times New Roman" w:cs="Times New Roman"/>
        </w:rPr>
      </w:pPr>
      <w:r w:rsidRPr="00977286">
        <w:rPr>
          <w:rFonts w:ascii="Times New Roman" w:hAnsi="Times New Roman" w:cs="Times New Roman"/>
        </w:rPr>
        <w:t xml:space="preserve">Harbour, R. (2023). Environment and Mind in </w:t>
      </w:r>
      <w:r w:rsidRPr="00977286">
        <w:rPr>
          <w:rFonts w:ascii="Times New Roman" w:hAnsi="Times New Roman" w:cs="Times New Roman"/>
          <w:i/>
          <w:iCs/>
        </w:rPr>
        <w:t xml:space="preserve">Ontological Design: Is our Mind Shaped by the World we Create?  </w:t>
      </w:r>
      <w:r w:rsidRPr="00977286">
        <w:rPr>
          <w:rFonts w:ascii="Times New Roman" w:hAnsi="Times New Roman" w:cs="Times New Roman"/>
        </w:rPr>
        <w:t xml:space="preserve">Available at: </w:t>
      </w:r>
      <w:hyperlink r:id="rId39" w:history="1">
        <w:r w:rsidRPr="00977286">
          <w:rPr>
            <w:rStyle w:val="Hyperlink"/>
            <w:rFonts w:ascii="Times New Roman" w:hAnsi="Times New Roman" w:cs="Times New Roman"/>
          </w:rPr>
          <w:t>https://medium.com/age-of-awareness/ontological-design-is-our-mind-shaped-by-the-world-we-create-d73aa1206b1f</w:t>
        </w:r>
      </w:hyperlink>
      <w:r w:rsidRPr="00977286">
        <w:rPr>
          <w:rFonts w:ascii="Times New Roman" w:hAnsi="Times New Roman" w:cs="Times New Roman"/>
        </w:rPr>
        <w:t xml:space="preserve"> (Accessed: 10 November 2024).</w:t>
      </w:r>
    </w:p>
    <w:p w14:paraId="142FBDCF" w14:textId="77777777" w:rsidR="00977286" w:rsidRPr="00977286" w:rsidRDefault="00977286" w:rsidP="00977286">
      <w:pPr>
        <w:rPr>
          <w:rFonts w:ascii="Times New Roman" w:hAnsi="Times New Roman" w:cs="Times New Roman"/>
        </w:rPr>
      </w:pPr>
      <w:r w:rsidRPr="00977286">
        <w:rPr>
          <w:rFonts w:ascii="Times New Roman" w:hAnsi="Times New Roman" w:cs="Times New Roman"/>
        </w:rPr>
        <w:t xml:space="preserve">Ingold, T. (2013). </w:t>
      </w:r>
      <w:r w:rsidRPr="00977286">
        <w:rPr>
          <w:rFonts w:ascii="Times New Roman" w:hAnsi="Times New Roman" w:cs="Times New Roman"/>
          <w:i/>
          <w:iCs/>
        </w:rPr>
        <w:t xml:space="preserve">Making: Anthropology, Archaeology, Art and </w:t>
      </w:r>
      <w:proofErr w:type="spellStart"/>
      <w:r w:rsidRPr="00977286">
        <w:rPr>
          <w:rFonts w:ascii="Times New Roman" w:hAnsi="Times New Roman" w:cs="Times New Roman"/>
          <w:i/>
          <w:iCs/>
        </w:rPr>
        <w:t>Architecture</w:t>
      </w:r>
      <w:r w:rsidRPr="00977286">
        <w:rPr>
          <w:rFonts w:ascii="Times New Roman" w:hAnsi="Times New Roman" w:cs="Times New Roman"/>
        </w:rPr>
        <w:t>.Routledge</w:t>
      </w:r>
      <w:proofErr w:type="spellEnd"/>
      <w:r w:rsidRPr="00977286">
        <w:rPr>
          <w:rFonts w:ascii="Times New Roman" w:hAnsi="Times New Roman" w:cs="Times New Roman"/>
        </w:rPr>
        <w:t>.</w:t>
      </w:r>
    </w:p>
    <w:p w14:paraId="06916FB1" w14:textId="77777777" w:rsidR="00977286" w:rsidRPr="00977286" w:rsidRDefault="00977286" w:rsidP="00977286">
      <w:pPr>
        <w:rPr>
          <w:rFonts w:ascii="Times New Roman" w:hAnsi="Times New Roman" w:cs="Times New Roman"/>
        </w:rPr>
      </w:pPr>
      <w:r w:rsidRPr="00977286">
        <w:rPr>
          <w:rFonts w:ascii="Times New Roman" w:hAnsi="Times New Roman" w:cs="Times New Roman"/>
        </w:rPr>
        <w:t xml:space="preserve">Johnson, M. (2020). </w:t>
      </w:r>
      <w:r w:rsidRPr="00977286">
        <w:rPr>
          <w:rFonts w:ascii="Times New Roman" w:hAnsi="Times New Roman" w:cs="Times New Roman"/>
          <w:i/>
          <w:iCs/>
        </w:rPr>
        <w:t>Archaeological Theory: An Introduction</w:t>
      </w:r>
      <w:r w:rsidRPr="00977286">
        <w:rPr>
          <w:rFonts w:ascii="Times New Roman" w:hAnsi="Times New Roman" w:cs="Times New Roman"/>
        </w:rPr>
        <w:t>. 3</w:t>
      </w:r>
      <w:r w:rsidRPr="00977286">
        <w:rPr>
          <w:rFonts w:ascii="Times New Roman" w:hAnsi="Times New Roman" w:cs="Times New Roman"/>
          <w:vertAlign w:val="superscript"/>
        </w:rPr>
        <w:t>rd.</w:t>
      </w:r>
      <w:r w:rsidRPr="00977286">
        <w:rPr>
          <w:rFonts w:ascii="Times New Roman" w:hAnsi="Times New Roman" w:cs="Times New Roman"/>
        </w:rPr>
        <w:t xml:space="preserve"> Ed. Wiley Blackwell.</w:t>
      </w:r>
    </w:p>
    <w:p w14:paraId="14768357" w14:textId="77777777" w:rsidR="00977286" w:rsidRPr="00977286" w:rsidRDefault="00977286" w:rsidP="00977286">
      <w:pPr>
        <w:rPr>
          <w:rFonts w:ascii="Times New Roman" w:hAnsi="Times New Roman" w:cs="Times New Roman"/>
        </w:rPr>
      </w:pPr>
      <w:r w:rsidRPr="00977286">
        <w:rPr>
          <w:rFonts w:ascii="Times New Roman" w:hAnsi="Times New Roman" w:cs="Times New Roman"/>
        </w:rPr>
        <w:t xml:space="preserve">Joy, J. (2009). ‘Reinvigorating Object Biography: Reproducing the Drama of Object Lives’. </w:t>
      </w:r>
      <w:r w:rsidRPr="00977286">
        <w:rPr>
          <w:rFonts w:ascii="Times New Roman" w:hAnsi="Times New Roman" w:cs="Times New Roman"/>
          <w:i/>
          <w:iCs/>
        </w:rPr>
        <w:t>World Archaeology, Vo. 41, No. 4, pp.540-556</w:t>
      </w:r>
      <w:r w:rsidRPr="00977286">
        <w:rPr>
          <w:rFonts w:ascii="Times New Roman" w:hAnsi="Times New Roman" w:cs="Times New Roman"/>
        </w:rPr>
        <w:t>. Taylor &amp; Francis Ltd.</w:t>
      </w:r>
    </w:p>
    <w:p w14:paraId="21995043" w14:textId="77777777" w:rsidR="00977286" w:rsidRPr="00977286" w:rsidRDefault="00977286" w:rsidP="00977286">
      <w:pPr>
        <w:rPr>
          <w:rFonts w:ascii="Times New Roman" w:hAnsi="Times New Roman" w:cs="Times New Roman"/>
        </w:rPr>
      </w:pPr>
      <w:r w:rsidRPr="00977286">
        <w:rPr>
          <w:rFonts w:ascii="Times New Roman" w:hAnsi="Times New Roman" w:cs="Times New Roman"/>
        </w:rPr>
        <w:t xml:space="preserve">Kennedy, T. (2020) Pottery in Archaeology. </w:t>
      </w:r>
      <w:r w:rsidRPr="00977286">
        <w:rPr>
          <w:rFonts w:ascii="Times New Roman" w:hAnsi="Times New Roman" w:cs="Times New Roman"/>
          <w:i/>
          <w:iCs/>
        </w:rPr>
        <w:t>Drive Thru History</w:t>
      </w:r>
      <w:r w:rsidRPr="00977286">
        <w:rPr>
          <w:rFonts w:ascii="Times New Roman" w:hAnsi="Times New Roman" w:cs="Times New Roman"/>
        </w:rPr>
        <w:t xml:space="preserve"> [blog] Available at; </w:t>
      </w:r>
      <w:hyperlink r:id="rId40" w:history="1">
        <w:r w:rsidRPr="00977286">
          <w:rPr>
            <w:rStyle w:val="Hyperlink"/>
            <w:rFonts w:ascii="Times New Roman" w:hAnsi="Times New Roman" w:cs="Times New Roman"/>
          </w:rPr>
          <w:t>https://drivethruhistory.com/pottery-in-archaeology/</w:t>
        </w:r>
      </w:hyperlink>
      <w:r w:rsidRPr="00977286">
        <w:rPr>
          <w:rFonts w:ascii="Times New Roman" w:hAnsi="Times New Roman" w:cs="Times New Roman"/>
        </w:rPr>
        <w:t xml:space="preserve"> (Accessed: 10 November 2024).</w:t>
      </w:r>
    </w:p>
    <w:p w14:paraId="11A8E1E6" w14:textId="77777777" w:rsidR="00977286" w:rsidRPr="00977286" w:rsidRDefault="00977286" w:rsidP="00977286">
      <w:pPr>
        <w:rPr>
          <w:rFonts w:ascii="Times New Roman" w:hAnsi="Times New Roman" w:cs="Times New Roman"/>
        </w:rPr>
      </w:pPr>
      <w:r w:rsidRPr="00977286">
        <w:rPr>
          <w:rFonts w:ascii="Times New Roman" w:hAnsi="Times New Roman" w:cs="Times New Roman"/>
        </w:rPr>
        <w:t xml:space="preserve">King, J. (2019). </w:t>
      </w:r>
      <w:r w:rsidRPr="00977286">
        <w:rPr>
          <w:rFonts w:ascii="Times New Roman" w:hAnsi="Times New Roman" w:cs="Times New Roman"/>
          <w:i/>
          <w:iCs/>
        </w:rPr>
        <w:t>A Quantum Vision for Environmental Literacy</w:t>
      </w:r>
      <w:r w:rsidRPr="00977286">
        <w:rPr>
          <w:rFonts w:ascii="Times New Roman" w:hAnsi="Times New Roman" w:cs="Times New Roman"/>
        </w:rPr>
        <w:t xml:space="preserve">. University of Wisconsin-Stevens Point. Available at: </w:t>
      </w:r>
      <w:hyperlink r:id="rId41" w:history="1">
        <w:r w:rsidRPr="00977286">
          <w:rPr>
            <w:rStyle w:val="Hyperlink"/>
            <w:rFonts w:ascii="Times New Roman" w:hAnsi="Times New Roman" w:cs="Times New Roman"/>
          </w:rPr>
          <w:t>https://slideplayer.com/slide/16286924/</w:t>
        </w:r>
      </w:hyperlink>
      <w:r w:rsidRPr="00977286">
        <w:rPr>
          <w:rFonts w:ascii="Times New Roman" w:hAnsi="Times New Roman" w:cs="Times New Roman"/>
        </w:rPr>
        <w:t xml:space="preserve"> (Accessed: 8 November 2024).</w:t>
      </w:r>
    </w:p>
    <w:p w14:paraId="16EEF9F1" w14:textId="77777777" w:rsidR="00977286" w:rsidRPr="00977286" w:rsidRDefault="00977286" w:rsidP="00977286">
      <w:pPr>
        <w:rPr>
          <w:rFonts w:ascii="Times New Roman" w:hAnsi="Times New Roman" w:cs="Times New Roman"/>
        </w:rPr>
      </w:pPr>
      <w:proofErr w:type="spellStart"/>
      <w:r w:rsidRPr="00977286">
        <w:rPr>
          <w:rFonts w:ascii="Times New Roman" w:hAnsi="Times New Roman" w:cs="Times New Roman"/>
        </w:rPr>
        <w:t>Knappet</w:t>
      </w:r>
      <w:proofErr w:type="spellEnd"/>
      <w:r w:rsidRPr="00977286">
        <w:rPr>
          <w:rFonts w:ascii="Times New Roman" w:hAnsi="Times New Roman" w:cs="Times New Roman"/>
        </w:rPr>
        <w:t xml:space="preserve">, C. (2005). </w:t>
      </w:r>
      <w:r w:rsidRPr="00977286">
        <w:rPr>
          <w:rFonts w:ascii="Times New Roman" w:hAnsi="Times New Roman" w:cs="Times New Roman"/>
          <w:i/>
          <w:iCs/>
        </w:rPr>
        <w:t>Thinking Through Material Culture: An Interdisciplinary Perspective</w:t>
      </w:r>
      <w:r w:rsidRPr="00977286">
        <w:rPr>
          <w:rFonts w:ascii="Times New Roman" w:hAnsi="Times New Roman" w:cs="Times New Roman"/>
        </w:rPr>
        <w:t>. University of Pennsylvania Press.</w:t>
      </w:r>
    </w:p>
    <w:p w14:paraId="68F74DAB" w14:textId="77777777" w:rsidR="00977286" w:rsidRPr="00977286" w:rsidRDefault="00977286" w:rsidP="00977286">
      <w:pPr>
        <w:rPr>
          <w:rFonts w:ascii="Times New Roman" w:hAnsi="Times New Roman" w:cs="Times New Roman"/>
        </w:rPr>
      </w:pPr>
      <w:r w:rsidRPr="00977286">
        <w:rPr>
          <w:rFonts w:ascii="Times New Roman" w:hAnsi="Times New Roman" w:cs="Times New Roman"/>
        </w:rPr>
        <w:t xml:space="preserve">Kopytoff, I. The Cultural biography of things: commoditization as process. In Appadurai, A. (Ed.) (1986). </w:t>
      </w:r>
      <w:r w:rsidRPr="00977286">
        <w:rPr>
          <w:rFonts w:ascii="Times New Roman" w:hAnsi="Times New Roman" w:cs="Times New Roman"/>
          <w:i/>
          <w:iCs/>
        </w:rPr>
        <w:t>The Social life of things: Commodities in cultural perspective</w:t>
      </w:r>
      <w:r w:rsidRPr="00977286">
        <w:rPr>
          <w:rFonts w:ascii="Times New Roman" w:hAnsi="Times New Roman" w:cs="Times New Roman"/>
        </w:rPr>
        <w:t>. Cambridge University Press.</w:t>
      </w:r>
    </w:p>
    <w:p w14:paraId="726B7F05" w14:textId="77777777" w:rsidR="00977286" w:rsidRPr="00977286" w:rsidRDefault="00977286" w:rsidP="00977286">
      <w:pPr>
        <w:rPr>
          <w:rFonts w:ascii="Times New Roman" w:hAnsi="Times New Roman" w:cs="Times New Roman"/>
        </w:rPr>
      </w:pPr>
      <w:proofErr w:type="spellStart"/>
      <w:r w:rsidRPr="00977286">
        <w:rPr>
          <w:rFonts w:ascii="Times New Roman" w:hAnsi="Times New Roman" w:cs="Times New Roman"/>
        </w:rPr>
        <w:t>Malafouris</w:t>
      </w:r>
      <w:proofErr w:type="spellEnd"/>
      <w:r w:rsidRPr="00977286">
        <w:rPr>
          <w:rFonts w:ascii="Times New Roman" w:hAnsi="Times New Roman" w:cs="Times New Roman"/>
        </w:rPr>
        <w:t>, L. (2015) ‘How Did the Mycenaeans Remember? Death, Matter, and Memory in the Early Mycenaean World’, in C. Renfrew, M.J. Boyd, and I. Morley (eds.) </w:t>
      </w:r>
      <w:r w:rsidRPr="00977286">
        <w:rPr>
          <w:rFonts w:ascii="Times New Roman" w:hAnsi="Times New Roman" w:cs="Times New Roman"/>
          <w:i/>
          <w:iCs/>
        </w:rPr>
        <w:t>Death Rituals, Social Order and the Archaeology of Immortality in the Ancient World: ‘Death Shall Have No Dominion’</w:t>
      </w:r>
      <w:r w:rsidRPr="00977286">
        <w:rPr>
          <w:rFonts w:ascii="Times New Roman" w:hAnsi="Times New Roman" w:cs="Times New Roman"/>
        </w:rPr>
        <w:t>. Cambridge: Cambridge University Press, pp. 303–314.</w:t>
      </w:r>
    </w:p>
    <w:p w14:paraId="20F4E438" w14:textId="77777777" w:rsidR="00977286" w:rsidRPr="00977286" w:rsidRDefault="00977286" w:rsidP="00977286">
      <w:pPr>
        <w:rPr>
          <w:rFonts w:ascii="Times New Roman" w:hAnsi="Times New Roman" w:cs="Times New Roman"/>
        </w:rPr>
      </w:pPr>
      <w:r w:rsidRPr="00977286">
        <w:rPr>
          <w:rFonts w:ascii="Times New Roman" w:hAnsi="Times New Roman" w:cs="Times New Roman"/>
        </w:rPr>
        <w:t xml:space="preserve">Morton, S. G., &amp; Awe, J. J., &amp; Pendergast, D. M. (2019). ‘Shattered: Object fragmentation and social enchainment in the eastern Maya </w:t>
      </w:r>
      <w:proofErr w:type="gramStart"/>
      <w:r w:rsidRPr="00977286">
        <w:rPr>
          <w:rFonts w:ascii="Times New Roman" w:hAnsi="Times New Roman" w:cs="Times New Roman"/>
        </w:rPr>
        <w:t>lowlands’</w:t>
      </w:r>
      <w:proofErr w:type="gramEnd"/>
      <w:r w:rsidRPr="00977286">
        <w:rPr>
          <w:rFonts w:ascii="Times New Roman" w:hAnsi="Times New Roman" w:cs="Times New Roman"/>
        </w:rPr>
        <w:t xml:space="preserve">. </w:t>
      </w:r>
      <w:r w:rsidRPr="00977286">
        <w:rPr>
          <w:rFonts w:ascii="Times New Roman" w:hAnsi="Times New Roman" w:cs="Times New Roman"/>
          <w:i/>
          <w:iCs/>
        </w:rPr>
        <w:t xml:space="preserve">Journal of Anthropological Archaeology, Vol.56, 1011108. </w:t>
      </w:r>
      <w:r w:rsidRPr="00977286">
        <w:rPr>
          <w:rFonts w:ascii="Times New Roman" w:hAnsi="Times New Roman" w:cs="Times New Roman"/>
        </w:rPr>
        <w:t xml:space="preserve">Available at: </w:t>
      </w:r>
      <w:hyperlink r:id="rId42" w:tgtFrame="_blank" w:tooltip="Persistent link using digital object identifier" w:history="1">
        <w:r w:rsidRPr="00977286">
          <w:rPr>
            <w:rStyle w:val="Hyperlink"/>
            <w:rFonts w:ascii="Times New Roman" w:hAnsi="Times New Roman" w:cs="Times New Roman"/>
          </w:rPr>
          <w:t>https://doi.org/10.1016/j.jaa.2019.101108</w:t>
        </w:r>
      </w:hyperlink>
      <w:r w:rsidRPr="00977286">
        <w:rPr>
          <w:rFonts w:ascii="Times New Roman" w:hAnsi="Times New Roman" w:cs="Times New Roman"/>
        </w:rPr>
        <w:t xml:space="preserve"> (Accessed: 10 November 2024).</w:t>
      </w:r>
    </w:p>
    <w:p w14:paraId="6DE4067E" w14:textId="77777777" w:rsidR="00977286" w:rsidRPr="00977286" w:rsidRDefault="00977286" w:rsidP="00977286">
      <w:pPr>
        <w:rPr>
          <w:rFonts w:ascii="Times New Roman" w:hAnsi="Times New Roman" w:cs="Times New Roman"/>
        </w:rPr>
      </w:pPr>
      <w:r w:rsidRPr="00977286">
        <w:rPr>
          <w:rFonts w:ascii="Times New Roman" w:hAnsi="Times New Roman" w:cs="Times New Roman"/>
        </w:rPr>
        <w:t xml:space="preserve">Pellini, J.R. (2020). Sensory Archaeology. In: Smith, C. (eds) </w:t>
      </w:r>
      <w:proofErr w:type="spellStart"/>
      <w:r w:rsidRPr="00977286">
        <w:rPr>
          <w:rFonts w:ascii="Times New Roman" w:hAnsi="Times New Roman" w:cs="Times New Roman"/>
          <w:i/>
          <w:iCs/>
        </w:rPr>
        <w:t>Encyclopedia</w:t>
      </w:r>
      <w:proofErr w:type="spellEnd"/>
      <w:r w:rsidRPr="00977286">
        <w:rPr>
          <w:rFonts w:ascii="Times New Roman" w:hAnsi="Times New Roman" w:cs="Times New Roman"/>
          <w:i/>
          <w:iCs/>
        </w:rPr>
        <w:t xml:space="preserve"> of Global Archaeology</w:t>
      </w:r>
      <w:r w:rsidRPr="00977286">
        <w:rPr>
          <w:rFonts w:ascii="Times New Roman" w:hAnsi="Times New Roman" w:cs="Times New Roman"/>
        </w:rPr>
        <w:t xml:space="preserve">. Springer. Available at: </w:t>
      </w:r>
      <w:hyperlink r:id="rId43" w:history="1">
        <w:r w:rsidRPr="00977286">
          <w:rPr>
            <w:rStyle w:val="Hyperlink"/>
            <w:rFonts w:ascii="Times New Roman" w:hAnsi="Times New Roman" w:cs="Times New Roman"/>
          </w:rPr>
          <w:t>https://doi.org/10.1007/978-3-030-30018-0_3327</w:t>
        </w:r>
      </w:hyperlink>
      <w:r w:rsidRPr="00977286">
        <w:rPr>
          <w:rFonts w:ascii="Times New Roman" w:hAnsi="Times New Roman" w:cs="Times New Roman"/>
        </w:rPr>
        <w:t xml:space="preserve"> (Accessed: 14 November 2024).</w:t>
      </w:r>
    </w:p>
    <w:p w14:paraId="5FD9FAEB" w14:textId="77777777" w:rsidR="00977286" w:rsidRPr="00977286" w:rsidRDefault="00977286" w:rsidP="00977286">
      <w:pPr>
        <w:rPr>
          <w:rFonts w:ascii="Times New Roman" w:hAnsi="Times New Roman" w:cs="Times New Roman"/>
        </w:rPr>
      </w:pPr>
      <w:r w:rsidRPr="00977286">
        <w:rPr>
          <w:rFonts w:ascii="Times New Roman" w:hAnsi="Times New Roman" w:cs="Times New Roman"/>
        </w:rPr>
        <w:t xml:space="preserve">Renfrew, C. &amp; Bahn, P. (2020). </w:t>
      </w:r>
      <w:r w:rsidRPr="00977286">
        <w:rPr>
          <w:rFonts w:ascii="Times New Roman" w:hAnsi="Times New Roman" w:cs="Times New Roman"/>
          <w:i/>
          <w:iCs/>
        </w:rPr>
        <w:t>Archaeology: Theories, Methods and Practice</w:t>
      </w:r>
      <w:r w:rsidRPr="00977286">
        <w:rPr>
          <w:rFonts w:ascii="Times New Roman" w:hAnsi="Times New Roman" w:cs="Times New Roman"/>
        </w:rPr>
        <w:t>, 8</w:t>
      </w:r>
      <w:r w:rsidRPr="00977286">
        <w:rPr>
          <w:rFonts w:ascii="Times New Roman" w:hAnsi="Times New Roman" w:cs="Times New Roman"/>
          <w:vertAlign w:val="superscript"/>
        </w:rPr>
        <w:t>th</w:t>
      </w:r>
      <w:r w:rsidRPr="00977286">
        <w:rPr>
          <w:rFonts w:ascii="Times New Roman" w:hAnsi="Times New Roman" w:cs="Times New Roman"/>
        </w:rPr>
        <w:t xml:space="preserve"> Edition. Thames &amp; Hudson.</w:t>
      </w:r>
    </w:p>
    <w:p w14:paraId="487BFFFB" w14:textId="77777777" w:rsidR="00977286" w:rsidRPr="00977286" w:rsidRDefault="00977286" w:rsidP="00977286">
      <w:pPr>
        <w:rPr>
          <w:rFonts w:ascii="Times New Roman" w:hAnsi="Times New Roman" w:cs="Times New Roman"/>
        </w:rPr>
      </w:pPr>
      <w:r w:rsidRPr="00977286">
        <w:rPr>
          <w:rFonts w:ascii="Times New Roman" w:hAnsi="Times New Roman" w:cs="Times New Roman"/>
        </w:rPr>
        <w:t xml:space="preserve">Salihu, M. M. (2023). [YouTube]. What is Phenomenology? </w:t>
      </w:r>
      <w:r w:rsidRPr="00977286">
        <w:rPr>
          <w:rFonts w:ascii="Times New Roman" w:hAnsi="Times New Roman" w:cs="Times New Roman"/>
          <w:i/>
          <w:iCs/>
        </w:rPr>
        <w:t>Sociology for Competitive Exams</w:t>
      </w:r>
      <w:r w:rsidRPr="00977286">
        <w:rPr>
          <w:rFonts w:ascii="Times New Roman" w:hAnsi="Times New Roman" w:cs="Times New Roman"/>
        </w:rPr>
        <w:t xml:space="preserve">. Available at: </w:t>
      </w:r>
      <w:hyperlink r:id="rId44" w:history="1">
        <w:r w:rsidRPr="00977286">
          <w:rPr>
            <w:rStyle w:val="Hyperlink"/>
            <w:rFonts w:ascii="Times New Roman" w:hAnsi="Times New Roman" w:cs="Times New Roman"/>
          </w:rPr>
          <w:t>https://www.youtube.com/watch?app=desktop&amp;v=yA6afvE7HAA</w:t>
        </w:r>
      </w:hyperlink>
      <w:r w:rsidRPr="00977286">
        <w:rPr>
          <w:rFonts w:ascii="Times New Roman" w:hAnsi="Times New Roman" w:cs="Times New Roman"/>
        </w:rPr>
        <w:t xml:space="preserve"> (Accessed: 10 November 2024).</w:t>
      </w:r>
    </w:p>
    <w:p w14:paraId="58182EA0" w14:textId="77777777" w:rsidR="00977286" w:rsidRPr="00977286" w:rsidRDefault="00977286" w:rsidP="00977286">
      <w:pPr>
        <w:rPr>
          <w:rFonts w:ascii="Times New Roman" w:hAnsi="Times New Roman" w:cs="Times New Roman"/>
        </w:rPr>
      </w:pPr>
      <w:proofErr w:type="spellStart"/>
      <w:r w:rsidRPr="00977286">
        <w:rPr>
          <w:rFonts w:ascii="Times New Roman" w:hAnsi="Times New Roman" w:cs="Times New Roman"/>
        </w:rPr>
        <w:t>Teomancimit</w:t>
      </w:r>
      <w:proofErr w:type="spellEnd"/>
      <w:r w:rsidRPr="00977286">
        <w:rPr>
          <w:rFonts w:ascii="Times New Roman" w:hAnsi="Times New Roman" w:cs="Times New Roman"/>
        </w:rPr>
        <w:t>. (2020). </w:t>
      </w:r>
      <w:hyperlink r:id="rId45" w:history="1">
        <w:r w:rsidRPr="00977286">
          <w:rPr>
            <w:rStyle w:val="Hyperlink"/>
            <w:rFonts w:ascii="Times New Roman" w:hAnsi="Times New Roman" w:cs="Times New Roman"/>
            <w:b/>
            <w:bCs/>
          </w:rPr>
          <w:t>Göbekli Tepe - Layer III, Enclosure A, Pillar 2</w:t>
        </w:r>
      </w:hyperlink>
      <w:r w:rsidRPr="00977286">
        <w:rPr>
          <w:rFonts w:ascii="Times New Roman" w:hAnsi="Times New Roman" w:cs="Times New Roman"/>
        </w:rPr>
        <w:t>. </w:t>
      </w:r>
      <w:r w:rsidRPr="00977286">
        <w:rPr>
          <w:rFonts w:ascii="Times New Roman" w:hAnsi="Times New Roman" w:cs="Times New Roman"/>
          <w:i/>
          <w:iCs/>
        </w:rPr>
        <w:t xml:space="preserve">World History </w:t>
      </w:r>
      <w:proofErr w:type="spellStart"/>
      <w:r w:rsidRPr="00977286">
        <w:rPr>
          <w:rFonts w:ascii="Times New Roman" w:hAnsi="Times New Roman" w:cs="Times New Roman"/>
          <w:i/>
          <w:iCs/>
        </w:rPr>
        <w:t>Encyclopedia</w:t>
      </w:r>
      <w:proofErr w:type="spellEnd"/>
      <w:r w:rsidRPr="00977286">
        <w:rPr>
          <w:rFonts w:ascii="Times New Roman" w:hAnsi="Times New Roman" w:cs="Times New Roman"/>
        </w:rPr>
        <w:t xml:space="preserve">. Retrieved from </w:t>
      </w:r>
      <w:hyperlink r:id="rId46" w:history="1">
        <w:r w:rsidRPr="00977286">
          <w:rPr>
            <w:rStyle w:val="Hyperlink"/>
            <w:rFonts w:ascii="Times New Roman" w:hAnsi="Times New Roman" w:cs="Times New Roman"/>
          </w:rPr>
          <w:t>https://www.worldhistory.org/image/13199/gobekli-tepe---layer-iii-enclosure-a-pillar-2/</w:t>
        </w:r>
      </w:hyperlink>
      <w:r w:rsidRPr="00977286">
        <w:rPr>
          <w:rFonts w:ascii="Times New Roman" w:hAnsi="Times New Roman" w:cs="Times New Roman"/>
        </w:rPr>
        <w:t xml:space="preserve"> (Accessed: 8 November 2024).</w:t>
      </w:r>
    </w:p>
    <w:p w14:paraId="32C1A64A" w14:textId="77777777" w:rsidR="00977286" w:rsidRPr="00977286" w:rsidRDefault="00977286" w:rsidP="00977286">
      <w:pPr>
        <w:rPr>
          <w:rFonts w:ascii="Times New Roman" w:hAnsi="Times New Roman" w:cs="Times New Roman"/>
        </w:rPr>
      </w:pPr>
      <w:r w:rsidRPr="00977286">
        <w:rPr>
          <w:rFonts w:ascii="Times New Roman" w:hAnsi="Times New Roman" w:cs="Times New Roman"/>
        </w:rPr>
        <w:lastRenderedPageBreak/>
        <w:t xml:space="preserve">Trigger, B. G. (1998). ‘Archaeology and Epistemology: Dialoguing across the Darwinian Chasm.’ </w:t>
      </w:r>
      <w:r w:rsidRPr="00977286">
        <w:rPr>
          <w:rFonts w:ascii="Times New Roman" w:hAnsi="Times New Roman" w:cs="Times New Roman"/>
          <w:i/>
          <w:iCs/>
        </w:rPr>
        <w:t>American Journal of Archaeology</w:t>
      </w:r>
      <w:r w:rsidRPr="00977286">
        <w:rPr>
          <w:rFonts w:ascii="Times New Roman" w:hAnsi="Times New Roman" w:cs="Times New Roman"/>
        </w:rPr>
        <w:t xml:space="preserve">, </w:t>
      </w:r>
      <w:r w:rsidRPr="00977286">
        <w:rPr>
          <w:rFonts w:ascii="Times New Roman" w:hAnsi="Times New Roman" w:cs="Times New Roman"/>
          <w:i/>
          <w:iCs/>
        </w:rPr>
        <w:t>Vol. 102, No. 1, pp.1-34</w:t>
      </w:r>
      <w:r w:rsidRPr="00977286">
        <w:rPr>
          <w:rFonts w:ascii="Times New Roman" w:hAnsi="Times New Roman" w:cs="Times New Roman"/>
        </w:rPr>
        <w:t>. Archaeological Institute of America. Available at: https//www.jstor.org/stable/506135 (Accessed: 16 November 2024).</w:t>
      </w:r>
    </w:p>
    <w:p w14:paraId="4A152984" w14:textId="77777777" w:rsidR="00977286" w:rsidRPr="00977286" w:rsidRDefault="00977286" w:rsidP="00977286">
      <w:pPr>
        <w:rPr>
          <w:rFonts w:ascii="Times New Roman" w:hAnsi="Times New Roman" w:cs="Times New Roman"/>
        </w:rPr>
      </w:pPr>
      <w:proofErr w:type="spellStart"/>
      <w:r w:rsidRPr="00977286">
        <w:rPr>
          <w:rFonts w:ascii="Times New Roman" w:hAnsi="Times New Roman" w:cs="Times New Roman"/>
        </w:rPr>
        <w:t>Xinjia</w:t>
      </w:r>
      <w:proofErr w:type="spellEnd"/>
      <w:r w:rsidRPr="00977286">
        <w:rPr>
          <w:rFonts w:ascii="Times New Roman" w:hAnsi="Times New Roman" w:cs="Times New Roman"/>
        </w:rPr>
        <w:t xml:space="preserve"> Pang, (</w:t>
      </w:r>
      <w:proofErr w:type="spellStart"/>
      <w:r w:rsidRPr="00977286">
        <w:rPr>
          <w:rFonts w:ascii="Times New Roman" w:hAnsi="Times New Roman" w:cs="Times New Roman"/>
        </w:rPr>
        <w:t>nd</w:t>
      </w:r>
      <w:proofErr w:type="spellEnd"/>
      <w:r w:rsidRPr="00977286">
        <w:rPr>
          <w:rFonts w:ascii="Times New Roman" w:hAnsi="Times New Roman" w:cs="Times New Roman"/>
        </w:rPr>
        <w:t xml:space="preserve">). </w:t>
      </w:r>
      <w:r w:rsidRPr="00977286">
        <w:rPr>
          <w:rFonts w:ascii="Times New Roman" w:hAnsi="Times New Roman" w:cs="Times New Roman"/>
          <w:i/>
          <w:iCs/>
        </w:rPr>
        <w:t>Posthuman Readings: Anthropocentrism and the Politics of the Living (Chapter 4)</w:t>
      </w:r>
      <w:r w:rsidRPr="00977286">
        <w:rPr>
          <w:rFonts w:ascii="Times New Roman" w:hAnsi="Times New Roman" w:cs="Times New Roman"/>
        </w:rPr>
        <w:t xml:space="preserve">. Available at: </w:t>
      </w:r>
      <w:hyperlink r:id="rId47" w:history="1">
        <w:r w:rsidRPr="00977286">
          <w:rPr>
            <w:rStyle w:val="Hyperlink"/>
            <w:rFonts w:ascii="Times New Roman" w:hAnsi="Times New Roman" w:cs="Times New Roman"/>
          </w:rPr>
          <w:t>https://www.cca-ai.com/presentation-5</w:t>
        </w:r>
      </w:hyperlink>
      <w:r w:rsidRPr="00977286">
        <w:rPr>
          <w:rFonts w:ascii="Times New Roman" w:hAnsi="Times New Roman" w:cs="Times New Roman"/>
        </w:rPr>
        <w:t xml:space="preserve">  (Accessed: 8 November 2024).</w:t>
      </w:r>
    </w:p>
    <w:p w14:paraId="28E6957B" w14:textId="77777777" w:rsidR="00977286" w:rsidRPr="00977286" w:rsidRDefault="00977286" w:rsidP="00977286">
      <w:pPr>
        <w:rPr>
          <w:rFonts w:ascii="Times New Roman" w:hAnsi="Times New Roman" w:cs="Times New Roman"/>
        </w:rPr>
      </w:pPr>
      <w:r w:rsidRPr="00977286">
        <w:rPr>
          <w:rFonts w:ascii="Times New Roman" w:hAnsi="Times New Roman" w:cs="Times New Roman"/>
        </w:rPr>
        <w:t xml:space="preserve">Zupan, N. (2024). Vibrant Matter [Mixed Media on wood panel (embroidery, silk, acrylic, 24K gold, and oil)]. Available at : </w:t>
      </w:r>
      <w:hyperlink r:id="rId48" w:history="1">
        <w:r w:rsidRPr="00977286">
          <w:rPr>
            <w:rStyle w:val="Hyperlink"/>
            <w:rFonts w:ascii="Times New Roman" w:hAnsi="Times New Roman" w:cs="Times New Roman"/>
          </w:rPr>
          <w:t>https://www.artsy.net/artwork/natasha-zupan-vibrant-matter-number-54</w:t>
        </w:r>
      </w:hyperlink>
      <w:r w:rsidRPr="00977286">
        <w:rPr>
          <w:rFonts w:ascii="Times New Roman" w:hAnsi="Times New Roman" w:cs="Times New Roman"/>
        </w:rPr>
        <w:t xml:space="preserve"> (Accessed: 10 November 2024)</w:t>
      </w:r>
    </w:p>
    <w:p w14:paraId="55197AD6" w14:textId="77777777" w:rsidR="00977286" w:rsidRDefault="00977286">
      <w:pPr>
        <w:rPr>
          <w:rFonts w:ascii="Times New Roman" w:hAnsi="Times New Roman" w:cs="Times New Roman"/>
        </w:rPr>
      </w:pPr>
    </w:p>
    <w:p w14:paraId="4D7A3701" w14:textId="77777777" w:rsidR="00977286" w:rsidRDefault="00977286">
      <w:pPr>
        <w:rPr>
          <w:rFonts w:ascii="Times New Roman" w:hAnsi="Times New Roman" w:cs="Times New Roman"/>
        </w:rPr>
      </w:pPr>
    </w:p>
    <w:p w14:paraId="76A57CD1" w14:textId="77777777" w:rsidR="00977286" w:rsidRPr="00C033A6" w:rsidRDefault="00977286">
      <w:pPr>
        <w:rPr>
          <w:rFonts w:ascii="Times New Roman" w:hAnsi="Times New Roman" w:cs="Times New Roman"/>
        </w:rPr>
      </w:pPr>
    </w:p>
    <w:sectPr w:rsidR="00977286" w:rsidRPr="00C033A6" w:rsidSect="00977286">
      <w:headerReference w:type="even" r:id="rId49"/>
      <w:headerReference w:type="default" r:id="rId50"/>
      <w:footerReference w:type="even" r:id="rId51"/>
      <w:footerReference w:type="default" r:id="rId52"/>
      <w:headerReference w:type="first" r:id="rId53"/>
      <w:footerReference w:type="first" r:id="rId5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4E9986" w14:textId="77777777" w:rsidR="00562D2F" w:rsidRDefault="00562D2F" w:rsidP="00B02C4B">
      <w:pPr>
        <w:spacing w:after="0" w:line="240" w:lineRule="auto"/>
      </w:pPr>
      <w:r>
        <w:separator/>
      </w:r>
    </w:p>
  </w:endnote>
  <w:endnote w:type="continuationSeparator" w:id="0">
    <w:p w14:paraId="142ACD1B" w14:textId="77777777" w:rsidR="00562D2F" w:rsidRDefault="00562D2F" w:rsidP="00B02C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2A370C" w14:textId="77777777" w:rsidR="00B02C4B" w:rsidRDefault="00B02C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29956024"/>
      <w:docPartObj>
        <w:docPartGallery w:val="Page Numbers (Bottom of Page)"/>
        <w:docPartUnique/>
      </w:docPartObj>
    </w:sdtPr>
    <w:sdtEndPr>
      <w:rPr>
        <w:noProof/>
      </w:rPr>
    </w:sdtEndPr>
    <w:sdtContent>
      <w:p w14:paraId="26087D7D" w14:textId="058A5E00" w:rsidR="00B02C4B" w:rsidRDefault="00B02C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520D20" w14:textId="77777777" w:rsidR="00B02C4B" w:rsidRDefault="00B02C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38EDD2" w14:textId="77777777" w:rsidR="00B02C4B" w:rsidRDefault="00B02C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152C9C" w14:textId="77777777" w:rsidR="00562D2F" w:rsidRDefault="00562D2F" w:rsidP="00B02C4B">
      <w:pPr>
        <w:spacing w:after="0" w:line="240" w:lineRule="auto"/>
      </w:pPr>
      <w:r>
        <w:separator/>
      </w:r>
    </w:p>
  </w:footnote>
  <w:footnote w:type="continuationSeparator" w:id="0">
    <w:p w14:paraId="64FC2B12" w14:textId="77777777" w:rsidR="00562D2F" w:rsidRDefault="00562D2F" w:rsidP="00B02C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622D3" w14:textId="77777777" w:rsidR="00B02C4B" w:rsidRDefault="00B02C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639E17" w14:textId="77777777" w:rsidR="00B02C4B" w:rsidRDefault="00B02C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F1F321" w14:textId="77777777" w:rsidR="00B02C4B" w:rsidRDefault="00B02C4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D5A"/>
    <w:rsid w:val="00027648"/>
    <w:rsid w:val="0003667D"/>
    <w:rsid w:val="00045F1C"/>
    <w:rsid w:val="00072FD9"/>
    <w:rsid w:val="00074067"/>
    <w:rsid w:val="000768DD"/>
    <w:rsid w:val="00077294"/>
    <w:rsid w:val="00093D5A"/>
    <w:rsid w:val="000F6DD0"/>
    <w:rsid w:val="001065A8"/>
    <w:rsid w:val="00116AEB"/>
    <w:rsid w:val="001414E7"/>
    <w:rsid w:val="0016504F"/>
    <w:rsid w:val="00186DB8"/>
    <w:rsid w:val="001A5E41"/>
    <w:rsid w:val="001C054C"/>
    <w:rsid w:val="001D18D3"/>
    <w:rsid w:val="001D7293"/>
    <w:rsid w:val="001D7D4E"/>
    <w:rsid w:val="001E78C9"/>
    <w:rsid w:val="00227D2F"/>
    <w:rsid w:val="0025019B"/>
    <w:rsid w:val="00254502"/>
    <w:rsid w:val="00295FC9"/>
    <w:rsid w:val="002B28D4"/>
    <w:rsid w:val="002B7855"/>
    <w:rsid w:val="002C0692"/>
    <w:rsid w:val="002C750D"/>
    <w:rsid w:val="002F7137"/>
    <w:rsid w:val="003015CF"/>
    <w:rsid w:val="00314A17"/>
    <w:rsid w:val="00323C15"/>
    <w:rsid w:val="00325741"/>
    <w:rsid w:val="003512E6"/>
    <w:rsid w:val="00364F91"/>
    <w:rsid w:val="003A64DD"/>
    <w:rsid w:val="003B10BA"/>
    <w:rsid w:val="003C036B"/>
    <w:rsid w:val="003C3868"/>
    <w:rsid w:val="003C6F3B"/>
    <w:rsid w:val="003D2A77"/>
    <w:rsid w:val="003F36B0"/>
    <w:rsid w:val="003F5A79"/>
    <w:rsid w:val="00433313"/>
    <w:rsid w:val="00457964"/>
    <w:rsid w:val="004825C7"/>
    <w:rsid w:val="004C035E"/>
    <w:rsid w:val="004D7560"/>
    <w:rsid w:val="004E02E3"/>
    <w:rsid w:val="00507580"/>
    <w:rsid w:val="00536E32"/>
    <w:rsid w:val="00562D2F"/>
    <w:rsid w:val="00577CFF"/>
    <w:rsid w:val="00577EC4"/>
    <w:rsid w:val="00583E6C"/>
    <w:rsid w:val="005F0219"/>
    <w:rsid w:val="005F0F0C"/>
    <w:rsid w:val="0060281E"/>
    <w:rsid w:val="00610773"/>
    <w:rsid w:val="00640960"/>
    <w:rsid w:val="00644FB8"/>
    <w:rsid w:val="0065411B"/>
    <w:rsid w:val="00661FC6"/>
    <w:rsid w:val="00676C91"/>
    <w:rsid w:val="00685812"/>
    <w:rsid w:val="006859BA"/>
    <w:rsid w:val="006A5173"/>
    <w:rsid w:val="006C41EA"/>
    <w:rsid w:val="006D6349"/>
    <w:rsid w:val="006E511D"/>
    <w:rsid w:val="006F21EE"/>
    <w:rsid w:val="00732E79"/>
    <w:rsid w:val="007536B0"/>
    <w:rsid w:val="00767ABB"/>
    <w:rsid w:val="00782817"/>
    <w:rsid w:val="007A1037"/>
    <w:rsid w:val="007A5DAF"/>
    <w:rsid w:val="007C3F12"/>
    <w:rsid w:val="007D31A5"/>
    <w:rsid w:val="007E0CB7"/>
    <w:rsid w:val="007F1F65"/>
    <w:rsid w:val="00836356"/>
    <w:rsid w:val="008478C0"/>
    <w:rsid w:val="0086265A"/>
    <w:rsid w:val="00876629"/>
    <w:rsid w:val="008C54F1"/>
    <w:rsid w:val="008E39CF"/>
    <w:rsid w:val="008F68B0"/>
    <w:rsid w:val="0096440B"/>
    <w:rsid w:val="00977286"/>
    <w:rsid w:val="0098480E"/>
    <w:rsid w:val="00993A85"/>
    <w:rsid w:val="009A397A"/>
    <w:rsid w:val="009B3391"/>
    <w:rsid w:val="009E05FA"/>
    <w:rsid w:val="009E51B6"/>
    <w:rsid w:val="009E7510"/>
    <w:rsid w:val="009F2905"/>
    <w:rsid w:val="00A42E6B"/>
    <w:rsid w:val="00A5673F"/>
    <w:rsid w:val="00A60229"/>
    <w:rsid w:val="00A62397"/>
    <w:rsid w:val="00A66662"/>
    <w:rsid w:val="00A7490E"/>
    <w:rsid w:val="00A9117B"/>
    <w:rsid w:val="00A9413C"/>
    <w:rsid w:val="00AA0CCF"/>
    <w:rsid w:val="00AE0879"/>
    <w:rsid w:val="00AE49AE"/>
    <w:rsid w:val="00B02C4B"/>
    <w:rsid w:val="00B030F4"/>
    <w:rsid w:val="00B04D08"/>
    <w:rsid w:val="00B06B0F"/>
    <w:rsid w:val="00B14A79"/>
    <w:rsid w:val="00B47AA8"/>
    <w:rsid w:val="00B66377"/>
    <w:rsid w:val="00B72DB2"/>
    <w:rsid w:val="00BC18D4"/>
    <w:rsid w:val="00BC4170"/>
    <w:rsid w:val="00BC4716"/>
    <w:rsid w:val="00BC53FA"/>
    <w:rsid w:val="00BE6EC4"/>
    <w:rsid w:val="00C033A6"/>
    <w:rsid w:val="00C10FC8"/>
    <w:rsid w:val="00C743D0"/>
    <w:rsid w:val="00CA1C2F"/>
    <w:rsid w:val="00CD1F30"/>
    <w:rsid w:val="00CF11F8"/>
    <w:rsid w:val="00CF1789"/>
    <w:rsid w:val="00D11724"/>
    <w:rsid w:val="00D3191A"/>
    <w:rsid w:val="00D55D84"/>
    <w:rsid w:val="00D8629A"/>
    <w:rsid w:val="00DA11CA"/>
    <w:rsid w:val="00DB1F48"/>
    <w:rsid w:val="00DF2669"/>
    <w:rsid w:val="00DF2B1E"/>
    <w:rsid w:val="00E12BDA"/>
    <w:rsid w:val="00E16062"/>
    <w:rsid w:val="00E56BA8"/>
    <w:rsid w:val="00E6296A"/>
    <w:rsid w:val="00E667EE"/>
    <w:rsid w:val="00E804CE"/>
    <w:rsid w:val="00E81492"/>
    <w:rsid w:val="00EA1386"/>
    <w:rsid w:val="00EA304C"/>
    <w:rsid w:val="00EC336B"/>
    <w:rsid w:val="00EF691B"/>
    <w:rsid w:val="00EF7C38"/>
    <w:rsid w:val="00F30429"/>
    <w:rsid w:val="00F34B81"/>
    <w:rsid w:val="00F52BFD"/>
    <w:rsid w:val="00F56485"/>
    <w:rsid w:val="00F76D91"/>
    <w:rsid w:val="00F80413"/>
    <w:rsid w:val="00F82554"/>
    <w:rsid w:val="00FC1921"/>
    <w:rsid w:val="00FD57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45B9E"/>
  <w15:chartTrackingRefBased/>
  <w15:docId w15:val="{D66A8967-07C8-4920-A1E3-91DACD0E4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3D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3D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3D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3D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3D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3D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3D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3D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3D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3D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3D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3D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3D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3D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3D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3D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3D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3D5A"/>
    <w:rPr>
      <w:rFonts w:eastAsiaTheme="majorEastAsia" w:cstheme="majorBidi"/>
      <w:color w:val="272727" w:themeColor="text1" w:themeTint="D8"/>
    </w:rPr>
  </w:style>
  <w:style w:type="paragraph" w:styleId="Title">
    <w:name w:val="Title"/>
    <w:basedOn w:val="Normal"/>
    <w:next w:val="Normal"/>
    <w:link w:val="TitleChar"/>
    <w:uiPriority w:val="10"/>
    <w:qFormat/>
    <w:rsid w:val="00093D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3D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3D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3D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3D5A"/>
    <w:pPr>
      <w:spacing w:before="160"/>
      <w:jc w:val="center"/>
    </w:pPr>
    <w:rPr>
      <w:i/>
      <w:iCs/>
      <w:color w:val="404040" w:themeColor="text1" w:themeTint="BF"/>
    </w:rPr>
  </w:style>
  <w:style w:type="character" w:customStyle="1" w:styleId="QuoteChar">
    <w:name w:val="Quote Char"/>
    <w:basedOn w:val="DefaultParagraphFont"/>
    <w:link w:val="Quote"/>
    <w:uiPriority w:val="29"/>
    <w:rsid w:val="00093D5A"/>
    <w:rPr>
      <w:i/>
      <w:iCs/>
      <w:color w:val="404040" w:themeColor="text1" w:themeTint="BF"/>
    </w:rPr>
  </w:style>
  <w:style w:type="paragraph" w:styleId="ListParagraph">
    <w:name w:val="List Paragraph"/>
    <w:basedOn w:val="Normal"/>
    <w:uiPriority w:val="34"/>
    <w:qFormat/>
    <w:rsid w:val="00093D5A"/>
    <w:pPr>
      <w:ind w:left="720"/>
      <w:contextualSpacing/>
    </w:pPr>
  </w:style>
  <w:style w:type="character" w:styleId="IntenseEmphasis">
    <w:name w:val="Intense Emphasis"/>
    <w:basedOn w:val="DefaultParagraphFont"/>
    <w:uiPriority w:val="21"/>
    <w:qFormat/>
    <w:rsid w:val="00093D5A"/>
    <w:rPr>
      <w:i/>
      <w:iCs/>
      <w:color w:val="0F4761" w:themeColor="accent1" w:themeShade="BF"/>
    </w:rPr>
  </w:style>
  <w:style w:type="paragraph" w:styleId="IntenseQuote">
    <w:name w:val="Intense Quote"/>
    <w:basedOn w:val="Normal"/>
    <w:next w:val="Normal"/>
    <w:link w:val="IntenseQuoteChar"/>
    <w:uiPriority w:val="30"/>
    <w:qFormat/>
    <w:rsid w:val="00093D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3D5A"/>
    <w:rPr>
      <w:i/>
      <w:iCs/>
      <w:color w:val="0F4761" w:themeColor="accent1" w:themeShade="BF"/>
    </w:rPr>
  </w:style>
  <w:style w:type="character" w:styleId="IntenseReference">
    <w:name w:val="Intense Reference"/>
    <w:basedOn w:val="DefaultParagraphFont"/>
    <w:uiPriority w:val="32"/>
    <w:qFormat/>
    <w:rsid w:val="00093D5A"/>
    <w:rPr>
      <w:b/>
      <w:bCs/>
      <w:smallCaps/>
      <w:color w:val="0F4761" w:themeColor="accent1" w:themeShade="BF"/>
      <w:spacing w:val="5"/>
    </w:rPr>
  </w:style>
  <w:style w:type="character" w:styleId="Hyperlink">
    <w:name w:val="Hyperlink"/>
    <w:basedOn w:val="DefaultParagraphFont"/>
    <w:uiPriority w:val="99"/>
    <w:unhideWhenUsed/>
    <w:rsid w:val="0003667D"/>
    <w:rPr>
      <w:color w:val="467886" w:themeColor="hyperlink"/>
      <w:u w:val="single"/>
    </w:rPr>
  </w:style>
  <w:style w:type="character" w:styleId="UnresolvedMention">
    <w:name w:val="Unresolved Mention"/>
    <w:basedOn w:val="DefaultParagraphFont"/>
    <w:uiPriority w:val="99"/>
    <w:semiHidden/>
    <w:unhideWhenUsed/>
    <w:rsid w:val="0003667D"/>
    <w:rPr>
      <w:color w:val="605E5C"/>
      <w:shd w:val="clear" w:color="auto" w:fill="E1DFDD"/>
    </w:rPr>
  </w:style>
  <w:style w:type="paragraph" w:styleId="NormalWeb">
    <w:name w:val="Normal (Web)"/>
    <w:basedOn w:val="Normal"/>
    <w:uiPriority w:val="99"/>
    <w:semiHidden/>
    <w:unhideWhenUsed/>
    <w:rsid w:val="001065A8"/>
    <w:rPr>
      <w:rFonts w:ascii="Times New Roman" w:hAnsi="Times New Roman" w:cs="Times New Roman"/>
      <w:sz w:val="24"/>
      <w:szCs w:val="24"/>
    </w:rPr>
  </w:style>
  <w:style w:type="paragraph" w:styleId="Header">
    <w:name w:val="header"/>
    <w:basedOn w:val="Normal"/>
    <w:link w:val="HeaderChar"/>
    <w:uiPriority w:val="99"/>
    <w:unhideWhenUsed/>
    <w:rsid w:val="00B02C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C4B"/>
  </w:style>
  <w:style w:type="paragraph" w:styleId="Footer">
    <w:name w:val="footer"/>
    <w:basedOn w:val="Normal"/>
    <w:link w:val="FooterChar"/>
    <w:uiPriority w:val="99"/>
    <w:unhideWhenUsed/>
    <w:rsid w:val="00B02C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C4B"/>
  </w:style>
  <w:style w:type="paragraph" w:styleId="NoSpacing">
    <w:name w:val="No Spacing"/>
    <w:link w:val="NoSpacingChar"/>
    <w:uiPriority w:val="1"/>
    <w:qFormat/>
    <w:rsid w:val="0097728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7728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511891">
      <w:bodyDiv w:val="1"/>
      <w:marLeft w:val="0"/>
      <w:marRight w:val="0"/>
      <w:marTop w:val="0"/>
      <w:marBottom w:val="0"/>
      <w:divBdr>
        <w:top w:val="none" w:sz="0" w:space="0" w:color="auto"/>
        <w:left w:val="none" w:sz="0" w:space="0" w:color="auto"/>
        <w:bottom w:val="none" w:sz="0" w:space="0" w:color="auto"/>
        <w:right w:val="none" w:sz="0" w:space="0" w:color="auto"/>
      </w:divBdr>
    </w:div>
    <w:div w:id="168179696">
      <w:bodyDiv w:val="1"/>
      <w:marLeft w:val="0"/>
      <w:marRight w:val="0"/>
      <w:marTop w:val="0"/>
      <w:marBottom w:val="0"/>
      <w:divBdr>
        <w:top w:val="none" w:sz="0" w:space="0" w:color="auto"/>
        <w:left w:val="none" w:sz="0" w:space="0" w:color="auto"/>
        <w:bottom w:val="none" w:sz="0" w:space="0" w:color="auto"/>
        <w:right w:val="none" w:sz="0" w:space="0" w:color="auto"/>
      </w:divBdr>
    </w:div>
    <w:div w:id="191768055">
      <w:bodyDiv w:val="1"/>
      <w:marLeft w:val="0"/>
      <w:marRight w:val="0"/>
      <w:marTop w:val="0"/>
      <w:marBottom w:val="0"/>
      <w:divBdr>
        <w:top w:val="none" w:sz="0" w:space="0" w:color="auto"/>
        <w:left w:val="none" w:sz="0" w:space="0" w:color="auto"/>
        <w:bottom w:val="none" w:sz="0" w:space="0" w:color="auto"/>
        <w:right w:val="none" w:sz="0" w:space="0" w:color="auto"/>
      </w:divBdr>
    </w:div>
    <w:div w:id="193348252">
      <w:bodyDiv w:val="1"/>
      <w:marLeft w:val="0"/>
      <w:marRight w:val="0"/>
      <w:marTop w:val="0"/>
      <w:marBottom w:val="0"/>
      <w:divBdr>
        <w:top w:val="none" w:sz="0" w:space="0" w:color="auto"/>
        <w:left w:val="none" w:sz="0" w:space="0" w:color="auto"/>
        <w:bottom w:val="none" w:sz="0" w:space="0" w:color="auto"/>
        <w:right w:val="none" w:sz="0" w:space="0" w:color="auto"/>
      </w:divBdr>
    </w:div>
    <w:div w:id="208226645">
      <w:bodyDiv w:val="1"/>
      <w:marLeft w:val="0"/>
      <w:marRight w:val="0"/>
      <w:marTop w:val="0"/>
      <w:marBottom w:val="0"/>
      <w:divBdr>
        <w:top w:val="none" w:sz="0" w:space="0" w:color="auto"/>
        <w:left w:val="none" w:sz="0" w:space="0" w:color="auto"/>
        <w:bottom w:val="none" w:sz="0" w:space="0" w:color="auto"/>
        <w:right w:val="none" w:sz="0" w:space="0" w:color="auto"/>
      </w:divBdr>
    </w:div>
    <w:div w:id="228226386">
      <w:bodyDiv w:val="1"/>
      <w:marLeft w:val="0"/>
      <w:marRight w:val="0"/>
      <w:marTop w:val="0"/>
      <w:marBottom w:val="0"/>
      <w:divBdr>
        <w:top w:val="none" w:sz="0" w:space="0" w:color="auto"/>
        <w:left w:val="none" w:sz="0" w:space="0" w:color="auto"/>
        <w:bottom w:val="none" w:sz="0" w:space="0" w:color="auto"/>
        <w:right w:val="none" w:sz="0" w:space="0" w:color="auto"/>
      </w:divBdr>
    </w:div>
    <w:div w:id="250938909">
      <w:bodyDiv w:val="1"/>
      <w:marLeft w:val="0"/>
      <w:marRight w:val="0"/>
      <w:marTop w:val="0"/>
      <w:marBottom w:val="0"/>
      <w:divBdr>
        <w:top w:val="none" w:sz="0" w:space="0" w:color="auto"/>
        <w:left w:val="none" w:sz="0" w:space="0" w:color="auto"/>
        <w:bottom w:val="none" w:sz="0" w:space="0" w:color="auto"/>
        <w:right w:val="none" w:sz="0" w:space="0" w:color="auto"/>
      </w:divBdr>
    </w:div>
    <w:div w:id="328027238">
      <w:bodyDiv w:val="1"/>
      <w:marLeft w:val="0"/>
      <w:marRight w:val="0"/>
      <w:marTop w:val="0"/>
      <w:marBottom w:val="0"/>
      <w:divBdr>
        <w:top w:val="none" w:sz="0" w:space="0" w:color="auto"/>
        <w:left w:val="none" w:sz="0" w:space="0" w:color="auto"/>
        <w:bottom w:val="none" w:sz="0" w:space="0" w:color="auto"/>
        <w:right w:val="none" w:sz="0" w:space="0" w:color="auto"/>
      </w:divBdr>
    </w:div>
    <w:div w:id="374234411">
      <w:bodyDiv w:val="1"/>
      <w:marLeft w:val="0"/>
      <w:marRight w:val="0"/>
      <w:marTop w:val="0"/>
      <w:marBottom w:val="0"/>
      <w:divBdr>
        <w:top w:val="none" w:sz="0" w:space="0" w:color="auto"/>
        <w:left w:val="none" w:sz="0" w:space="0" w:color="auto"/>
        <w:bottom w:val="none" w:sz="0" w:space="0" w:color="auto"/>
        <w:right w:val="none" w:sz="0" w:space="0" w:color="auto"/>
      </w:divBdr>
    </w:div>
    <w:div w:id="417679321">
      <w:bodyDiv w:val="1"/>
      <w:marLeft w:val="0"/>
      <w:marRight w:val="0"/>
      <w:marTop w:val="0"/>
      <w:marBottom w:val="0"/>
      <w:divBdr>
        <w:top w:val="none" w:sz="0" w:space="0" w:color="auto"/>
        <w:left w:val="none" w:sz="0" w:space="0" w:color="auto"/>
        <w:bottom w:val="none" w:sz="0" w:space="0" w:color="auto"/>
        <w:right w:val="none" w:sz="0" w:space="0" w:color="auto"/>
      </w:divBdr>
    </w:div>
    <w:div w:id="430010999">
      <w:bodyDiv w:val="1"/>
      <w:marLeft w:val="0"/>
      <w:marRight w:val="0"/>
      <w:marTop w:val="0"/>
      <w:marBottom w:val="0"/>
      <w:divBdr>
        <w:top w:val="none" w:sz="0" w:space="0" w:color="auto"/>
        <w:left w:val="none" w:sz="0" w:space="0" w:color="auto"/>
        <w:bottom w:val="none" w:sz="0" w:space="0" w:color="auto"/>
        <w:right w:val="none" w:sz="0" w:space="0" w:color="auto"/>
      </w:divBdr>
    </w:div>
    <w:div w:id="432480892">
      <w:bodyDiv w:val="1"/>
      <w:marLeft w:val="0"/>
      <w:marRight w:val="0"/>
      <w:marTop w:val="0"/>
      <w:marBottom w:val="0"/>
      <w:divBdr>
        <w:top w:val="none" w:sz="0" w:space="0" w:color="auto"/>
        <w:left w:val="none" w:sz="0" w:space="0" w:color="auto"/>
        <w:bottom w:val="none" w:sz="0" w:space="0" w:color="auto"/>
        <w:right w:val="none" w:sz="0" w:space="0" w:color="auto"/>
      </w:divBdr>
    </w:div>
    <w:div w:id="459762289">
      <w:bodyDiv w:val="1"/>
      <w:marLeft w:val="0"/>
      <w:marRight w:val="0"/>
      <w:marTop w:val="0"/>
      <w:marBottom w:val="0"/>
      <w:divBdr>
        <w:top w:val="none" w:sz="0" w:space="0" w:color="auto"/>
        <w:left w:val="none" w:sz="0" w:space="0" w:color="auto"/>
        <w:bottom w:val="none" w:sz="0" w:space="0" w:color="auto"/>
        <w:right w:val="none" w:sz="0" w:space="0" w:color="auto"/>
      </w:divBdr>
    </w:div>
    <w:div w:id="470443442">
      <w:bodyDiv w:val="1"/>
      <w:marLeft w:val="0"/>
      <w:marRight w:val="0"/>
      <w:marTop w:val="0"/>
      <w:marBottom w:val="0"/>
      <w:divBdr>
        <w:top w:val="none" w:sz="0" w:space="0" w:color="auto"/>
        <w:left w:val="none" w:sz="0" w:space="0" w:color="auto"/>
        <w:bottom w:val="none" w:sz="0" w:space="0" w:color="auto"/>
        <w:right w:val="none" w:sz="0" w:space="0" w:color="auto"/>
      </w:divBdr>
    </w:div>
    <w:div w:id="478810950">
      <w:bodyDiv w:val="1"/>
      <w:marLeft w:val="0"/>
      <w:marRight w:val="0"/>
      <w:marTop w:val="0"/>
      <w:marBottom w:val="0"/>
      <w:divBdr>
        <w:top w:val="none" w:sz="0" w:space="0" w:color="auto"/>
        <w:left w:val="none" w:sz="0" w:space="0" w:color="auto"/>
        <w:bottom w:val="none" w:sz="0" w:space="0" w:color="auto"/>
        <w:right w:val="none" w:sz="0" w:space="0" w:color="auto"/>
      </w:divBdr>
    </w:div>
    <w:div w:id="504518186">
      <w:bodyDiv w:val="1"/>
      <w:marLeft w:val="0"/>
      <w:marRight w:val="0"/>
      <w:marTop w:val="0"/>
      <w:marBottom w:val="0"/>
      <w:divBdr>
        <w:top w:val="none" w:sz="0" w:space="0" w:color="auto"/>
        <w:left w:val="none" w:sz="0" w:space="0" w:color="auto"/>
        <w:bottom w:val="none" w:sz="0" w:space="0" w:color="auto"/>
        <w:right w:val="none" w:sz="0" w:space="0" w:color="auto"/>
      </w:divBdr>
    </w:div>
    <w:div w:id="516237414">
      <w:bodyDiv w:val="1"/>
      <w:marLeft w:val="0"/>
      <w:marRight w:val="0"/>
      <w:marTop w:val="0"/>
      <w:marBottom w:val="0"/>
      <w:divBdr>
        <w:top w:val="none" w:sz="0" w:space="0" w:color="auto"/>
        <w:left w:val="none" w:sz="0" w:space="0" w:color="auto"/>
        <w:bottom w:val="none" w:sz="0" w:space="0" w:color="auto"/>
        <w:right w:val="none" w:sz="0" w:space="0" w:color="auto"/>
      </w:divBdr>
    </w:div>
    <w:div w:id="684210484">
      <w:bodyDiv w:val="1"/>
      <w:marLeft w:val="0"/>
      <w:marRight w:val="0"/>
      <w:marTop w:val="0"/>
      <w:marBottom w:val="0"/>
      <w:divBdr>
        <w:top w:val="none" w:sz="0" w:space="0" w:color="auto"/>
        <w:left w:val="none" w:sz="0" w:space="0" w:color="auto"/>
        <w:bottom w:val="none" w:sz="0" w:space="0" w:color="auto"/>
        <w:right w:val="none" w:sz="0" w:space="0" w:color="auto"/>
      </w:divBdr>
    </w:div>
    <w:div w:id="699282044">
      <w:bodyDiv w:val="1"/>
      <w:marLeft w:val="0"/>
      <w:marRight w:val="0"/>
      <w:marTop w:val="0"/>
      <w:marBottom w:val="0"/>
      <w:divBdr>
        <w:top w:val="none" w:sz="0" w:space="0" w:color="auto"/>
        <w:left w:val="none" w:sz="0" w:space="0" w:color="auto"/>
        <w:bottom w:val="none" w:sz="0" w:space="0" w:color="auto"/>
        <w:right w:val="none" w:sz="0" w:space="0" w:color="auto"/>
      </w:divBdr>
    </w:div>
    <w:div w:id="700671777">
      <w:bodyDiv w:val="1"/>
      <w:marLeft w:val="0"/>
      <w:marRight w:val="0"/>
      <w:marTop w:val="0"/>
      <w:marBottom w:val="0"/>
      <w:divBdr>
        <w:top w:val="none" w:sz="0" w:space="0" w:color="auto"/>
        <w:left w:val="none" w:sz="0" w:space="0" w:color="auto"/>
        <w:bottom w:val="none" w:sz="0" w:space="0" w:color="auto"/>
        <w:right w:val="none" w:sz="0" w:space="0" w:color="auto"/>
      </w:divBdr>
    </w:div>
    <w:div w:id="854920081">
      <w:bodyDiv w:val="1"/>
      <w:marLeft w:val="0"/>
      <w:marRight w:val="0"/>
      <w:marTop w:val="0"/>
      <w:marBottom w:val="0"/>
      <w:divBdr>
        <w:top w:val="none" w:sz="0" w:space="0" w:color="auto"/>
        <w:left w:val="none" w:sz="0" w:space="0" w:color="auto"/>
        <w:bottom w:val="none" w:sz="0" w:space="0" w:color="auto"/>
        <w:right w:val="none" w:sz="0" w:space="0" w:color="auto"/>
      </w:divBdr>
    </w:div>
    <w:div w:id="860317780">
      <w:bodyDiv w:val="1"/>
      <w:marLeft w:val="0"/>
      <w:marRight w:val="0"/>
      <w:marTop w:val="0"/>
      <w:marBottom w:val="0"/>
      <w:divBdr>
        <w:top w:val="none" w:sz="0" w:space="0" w:color="auto"/>
        <w:left w:val="none" w:sz="0" w:space="0" w:color="auto"/>
        <w:bottom w:val="none" w:sz="0" w:space="0" w:color="auto"/>
        <w:right w:val="none" w:sz="0" w:space="0" w:color="auto"/>
      </w:divBdr>
    </w:div>
    <w:div w:id="862406218">
      <w:bodyDiv w:val="1"/>
      <w:marLeft w:val="0"/>
      <w:marRight w:val="0"/>
      <w:marTop w:val="0"/>
      <w:marBottom w:val="0"/>
      <w:divBdr>
        <w:top w:val="none" w:sz="0" w:space="0" w:color="auto"/>
        <w:left w:val="none" w:sz="0" w:space="0" w:color="auto"/>
        <w:bottom w:val="none" w:sz="0" w:space="0" w:color="auto"/>
        <w:right w:val="none" w:sz="0" w:space="0" w:color="auto"/>
      </w:divBdr>
    </w:div>
    <w:div w:id="908927959">
      <w:bodyDiv w:val="1"/>
      <w:marLeft w:val="0"/>
      <w:marRight w:val="0"/>
      <w:marTop w:val="0"/>
      <w:marBottom w:val="0"/>
      <w:divBdr>
        <w:top w:val="none" w:sz="0" w:space="0" w:color="auto"/>
        <w:left w:val="none" w:sz="0" w:space="0" w:color="auto"/>
        <w:bottom w:val="none" w:sz="0" w:space="0" w:color="auto"/>
        <w:right w:val="none" w:sz="0" w:space="0" w:color="auto"/>
      </w:divBdr>
    </w:div>
    <w:div w:id="918829110">
      <w:bodyDiv w:val="1"/>
      <w:marLeft w:val="0"/>
      <w:marRight w:val="0"/>
      <w:marTop w:val="0"/>
      <w:marBottom w:val="0"/>
      <w:divBdr>
        <w:top w:val="none" w:sz="0" w:space="0" w:color="auto"/>
        <w:left w:val="none" w:sz="0" w:space="0" w:color="auto"/>
        <w:bottom w:val="none" w:sz="0" w:space="0" w:color="auto"/>
        <w:right w:val="none" w:sz="0" w:space="0" w:color="auto"/>
      </w:divBdr>
    </w:div>
    <w:div w:id="942155063">
      <w:bodyDiv w:val="1"/>
      <w:marLeft w:val="0"/>
      <w:marRight w:val="0"/>
      <w:marTop w:val="0"/>
      <w:marBottom w:val="0"/>
      <w:divBdr>
        <w:top w:val="none" w:sz="0" w:space="0" w:color="auto"/>
        <w:left w:val="none" w:sz="0" w:space="0" w:color="auto"/>
        <w:bottom w:val="none" w:sz="0" w:space="0" w:color="auto"/>
        <w:right w:val="none" w:sz="0" w:space="0" w:color="auto"/>
      </w:divBdr>
    </w:div>
    <w:div w:id="961347786">
      <w:bodyDiv w:val="1"/>
      <w:marLeft w:val="0"/>
      <w:marRight w:val="0"/>
      <w:marTop w:val="0"/>
      <w:marBottom w:val="0"/>
      <w:divBdr>
        <w:top w:val="none" w:sz="0" w:space="0" w:color="auto"/>
        <w:left w:val="none" w:sz="0" w:space="0" w:color="auto"/>
        <w:bottom w:val="none" w:sz="0" w:space="0" w:color="auto"/>
        <w:right w:val="none" w:sz="0" w:space="0" w:color="auto"/>
      </w:divBdr>
    </w:div>
    <w:div w:id="1010378205">
      <w:bodyDiv w:val="1"/>
      <w:marLeft w:val="0"/>
      <w:marRight w:val="0"/>
      <w:marTop w:val="0"/>
      <w:marBottom w:val="0"/>
      <w:divBdr>
        <w:top w:val="none" w:sz="0" w:space="0" w:color="auto"/>
        <w:left w:val="none" w:sz="0" w:space="0" w:color="auto"/>
        <w:bottom w:val="none" w:sz="0" w:space="0" w:color="auto"/>
        <w:right w:val="none" w:sz="0" w:space="0" w:color="auto"/>
      </w:divBdr>
    </w:div>
    <w:div w:id="1076825735">
      <w:bodyDiv w:val="1"/>
      <w:marLeft w:val="0"/>
      <w:marRight w:val="0"/>
      <w:marTop w:val="0"/>
      <w:marBottom w:val="0"/>
      <w:divBdr>
        <w:top w:val="none" w:sz="0" w:space="0" w:color="auto"/>
        <w:left w:val="none" w:sz="0" w:space="0" w:color="auto"/>
        <w:bottom w:val="none" w:sz="0" w:space="0" w:color="auto"/>
        <w:right w:val="none" w:sz="0" w:space="0" w:color="auto"/>
      </w:divBdr>
    </w:div>
    <w:div w:id="1087266842">
      <w:bodyDiv w:val="1"/>
      <w:marLeft w:val="0"/>
      <w:marRight w:val="0"/>
      <w:marTop w:val="0"/>
      <w:marBottom w:val="0"/>
      <w:divBdr>
        <w:top w:val="none" w:sz="0" w:space="0" w:color="auto"/>
        <w:left w:val="none" w:sz="0" w:space="0" w:color="auto"/>
        <w:bottom w:val="none" w:sz="0" w:space="0" w:color="auto"/>
        <w:right w:val="none" w:sz="0" w:space="0" w:color="auto"/>
      </w:divBdr>
    </w:div>
    <w:div w:id="1118185983">
      <w:bodyDiv w:val="1"/>
      <w:marLeft w:val="0"/>
      <w:marRight w:val="0"/>
      <w:marTop w:val="0"/>
      <w:marBottom w:val="0"/>
      <w:divBdr>
        <w:top w:val="none" w:sz="0" w:space="0" w:color="auto"/>
        <w:left w:val="none" w:sz="0" w:space="0" w:color="auto"/>
        <w:bottom w:val="none" w:sz="0" w:space="0" w:color="auto"/>
        <w:right w:val="none" w:sz="0" w:space="0" w:color="auto"/>
      </w:divBdr>
    </w:div>
    <w:div w:id="1140657744">
      <w:bodyDiv w:val="1"/>
      <w:marLeft w:val="0"/>
      <w:marRight w:val="0"/>
      <w:marTop w:val="0"/>
      <w:marBottom w:val="0"/>
      <w:divBdr>
        <w:top w:val="none" w:sz="0" w:space="0" w:color="auto"/>
        <w:left w:val="none" w:sz="0" w:space="0" w:color="auto"/>
        <w:bottom w:val="none" w:sz="0" w:space="0" w:color="auto"/>
        <w:right w:val="none" w:sz="0" w:space="0" w:color="auto"/>
      </w:divBdr>
    </w:div>
    <w:div w:id="1141383472">
      <w:bodyDiv w:val="1"/>
      <w:marLeft w:val="0"/>
      <w:marRight w:val="0"/>
      <w:marTop w:val="0"/>
      <w:marBottom w:val="0"/>
      <w:divBdr>
        <w:top w:val="none" w:sz="0" w:space="0" w:color="auto"/>
        <w:left w:val="none" w:sz="0" w:space="0" w:color="auto"/>
        <w:bottom w:val="none" w:sz="0" w:space="0" w:color="auto"/>
        <w:right w:val="none" w:sz="0" w:space="0" w:color="auto"/>
      </w:divBdr>
    </w:div>
    <w:div w:id="1147208547">
      <w:bodyDiv w:val="1"/>
      <w:marLeft w:val="0"/>
      <w:marRight w:val="0"/>
      <w:marTop w:val="0"/>
      <w:marBottom w:val="0"/>
      <w:divBdr>
        <w:top w:val="none" w:sz="0" w:space="0" w:color="auto"/>
        <w:left w:val="none" w:sz="0" w:space="0" w:color="auto"/>
        <w:bottom w:val="none" w:sz="0" w:space="0" w:color="auto"/>
        <w:right w:val="none" w:sz="0" w:space="0" w:color="auto"/>
      </w:divBdr>
    </w:div>
    <w:div w:id="1230922868">
      <w:bodyDiv w:val="1"/>
      <w:marLeft w:val="0"/>
      <w:marRight w:val="0"/>
      <w:marTop w:val="0"/>
      <w:marBottom w:val="0"/>
      <w:divBdr>
        <w:top w:val="none" w:sz="0" w:space="0" w:color="auto"/>
        <w:left w:val="none" w:sz="0" w:space="0" w:color="auto"/>
        <w:bottom w:val="none" w:sz="0" w:space="0" w:color="auto"/>
        <w:right w:val="none" w:sz="0" w:space="0" w:color="auto"/>
      </w:divBdr>
    </w:div>
    <w:div w:id="1234775584">
      <w:bodyDiv w:val="1"/>
      <w:marLeft w:val="0"/>
      <w:marRight w:val="0"/>
      <w:marTop w:val="0"/>
      <w:marBottom w:val="0"/>
      <w:divBdr>
        <w:top w:val="none" w:sz="0" w:space="0" w:color="auto"/>
        <w:left w:val="none" w:sz="0" w:space="0" w:color="auto"/>
        <w:bottom w:val="none" w:sz="0" w:space="0" w:color="auto"/>
        <w:right w:val="none" w:sz="0" w:space="0" w:color="auto"/>
      </w:divBdr>
    </w:div>
    <w:div w:id="1279288859">
      <w:bodyDiv w:val="1"/>
      <w:marLeft w:val="0"/>
      <w:marRight w:val="0"/>
      <w:marTop w:val="0"/>
      <w:marBottom w:val="0"/>
      <w:divBdr>
        <w:top w:val="none" w:sz="0" w:space="0" w:color="auto"/>
        <w:left w:val="none" w:sz="0" w:space="0" w:color="auto"/>
        <w:bottom w:val="none" w:sz="0" w:space="0" w:color="auto"/>
        <w:right w:val="none" w:sz="0" w:space="0" w:color="auto"/>
      </w:divBdr>
    </w:div>
    <w:div w:id="1289816275">
      <w:bodyDiv w:val="1"/>
      <w:marLeft w:val="0"/>
      <w:marRight w:val="0"/>
      <w:marTop w:val="0"/>
      <w:marBottom w:val="0"/>
      <w:divBdr>
        <w:top w:val="none" w:sz="0" w:space="0" w:color="auto"/>
        <w:left w:val="none" w:sz="0" w:space="0" w:color="auto"/>
        <w:bottom w:val="none" w:sz="0" w:space="0" w:color="auto"/>
        <w:right w:val="none" w:sz="0" w:space="0" w:color="auto"/>
      </w:divBdr>
    </w:div>
    <w:div w:id="1300300554">
      <w:bodyDiv w:val="1"/>
      <w:marLeft w:val="0"/>
      <w:marRight w:val="0"/>
      <w:marTop w:val="0"/>
      <w:marBottom w:val="0"/>
      <w:divBdr>
        <w:top w:val="none" w:sz="0" w:space="0" w:color="auto"/>
        <w:left w:val="none" w:sz="0" w:space="0" w:color="auto"/>
        <w:bottom w:val="none" w:sz="0" w:space="0" w:color="auto"/>
        <w:right w:val="none" w:sz="0" w:space="0" w:color="auto"/>
      </w:divBdr>
    </w:div>
    <w:div w:id="1419714828">
      <w:bodyDiv w:val="1"/>
      <w:marLeft w:val="0"/>
      <w:marRight w:val="0"/>
      <w:marTop w:val="0"/>
      <w:marBottom w:val="0"/>
      <w:divBdr>
        <w:top w:val="none" w:sz="0" w:space="0" w:color="auto"/>
        <w:left w:val="none" w:sz="0" w:space="0" w:color="auto"/>
        <w:bottom w:val="none" w:sz="0" w:space="0" w:color="auto"/>
        <w:right w:val="none" w:sz="0" w:space="0" w:color="auto"/>
      </w:divBdr>
    </w:div>
    <w:div w:id="1425688967">
      <w:bodyDiv w:val="1"/>
      <w:marLeft w:val="0"/>
      <w:marRight w:val="0"/>
      <w:marTop w:val="0"/>
      <w:marBottom w:val="0"/>
      <w:divBdr>
        <w:top w:val="none" w:sz="0" w:space="0" w:color="auto"/>
        <w:left w:val="none" w:sz="0" w:space="0" w:color="auto"/>
        <w:bottom w:val="none" w:sz="0" w:space="0" w:color="auto"/>
        <w:right w:val="none" w:sz="0" w:space="0" w:color="auto"/>
      </w:divBdr>
    </w:div>
    <w:div w:id="1460415313">
      <w:bodyDiv w:val="1"/>
      <w:marLeft w:val="0"/>
      <w:marRight w:val="0"/>
      <w:marTop w:val="0"/>
      <w:marBottom w:val="0"/>
      <w:divBdr>
        <w:top w:val="none" w:sz="0" w:space="0" w:color="auto"/>
        <w:left w:val="none" w:sz="0" w:space="0" w:color="auto"/>
        <w:bottom w:val="none" w:sz="0" w:space="0" w:color="auto"/>
        <w:right w:val="none" w:sz="0" w:space="0" w:color="auto"/>
      </w:divBdr>
    </w:div>
    <w:div w:id="1464426868">
      <w:bodyDiv w:val="1"/>
      <w:marLeft w:val="0"/>
      <w:marRight w:val="0"/>
      <w:marTop w:val="0"/>
      <w:marBottom w:val="0"/>
      <w:divBdr>
        <w:top w:val="none" w:sz="0" w:space="0" w:color="auto"/>
        <w:left w:val="none" w:sz="0" w:space="0" w:color="auto"/>
        <w:bottom w:val="none" w:sz="0" w:space="0" w:color="auto"/>
        <w:right w:val="none" w:sz="0" w:space="0" w:color="auto"/>
      </w:divBdr>
    </w:div>
    <w:div w:id="1518539116">
      <w:bodyDiv w:val="1"/>
      <w:marLeft w:val="0"/>
      <w:marRight w:val="0"/>
      <w:marTop w:val="0"/>
      <w:marBottom w:val="0"/>
      <w:divBdr>
        <w:top w:val="none" w:sz="0" w:space="0" w:color="auto"/>
        <w:left w:val="none" w:sz="0" w:space="0" w:color="auto"/>
        <w:bottom w:val="none" w:sz="0" w:space="0" w:color="auto"/>
        <w:right w:val="none" w:sz="0" w:space="0" w:color="auto"/>
      </w:divBdr>
    </w:div>
    <w:div w:id="1634554473">
      <w:bodyDiv w:val="1"/>
      <w:marLeft w:val="0"/>
      <w:marRight w:val="0"/>
      <w:marTop w:val="0"/>
      <w:marBottom w:val="0"/>
      <w:divBdr>
        <w:top w:val="none" w:sz="0" w:space="0" w:color="auto"/>
        <w:left w:val="none" w:sz="0" w:space="0" w:color="auto"/>
        <w:bottom w:val="none" w:sz="0" w:space="0" w:color="auto"/>
        <w:right w:val="none" w:sz="0" w:space="0" w:color="auto"/>
      </w:divBdr>
    </w:div>
    <w:div w:id="1773820748">
      <w:bodyDiv w:val="1"/>
      <w:marLeft w:val="0"/>
      <w:marRight w:val="0"/>
      <w:marTop w:val="0"/>
      <w:marBottom w:val="0"/>
      <w:divBdr>
        <w:top w:val="none" w:sz="0" w:space="0" w:color="auto"/>
        <w:left w:val="none" w:sz="0" w:space="0" w:color="auto"/>
        <w:bottom w:val="none" w:sz="0" w:space="0" w:color="auto"/>
        <w:right w:val="none" w:sz="0" w:space="0" w:color="auto"/>
      </w:divBdr>
    </w:div>
    <w:div w:id="1847287021">
      <w:bodyDiv w:val="1"/>
      <w:marLeft w:val="0"/>
      <w:marRight w:val="0"/>
      <w:marTop w:val="0"/>
      <w:marBottom w:val="0"/>
      <w:divBdr>
        <w:top w:val="none" w:sz="0" w:space="0" w:color="auto"/>
        <w:left w:val="none" w:sz="0" w:space="0" w:color="auto"/>
        <w:bottom w:val="none" w:sz="0" w:space="0" w:color="auto"/>
        <w:right w:val="none" w:sz="0" w:space="0" w:color="auto"/>
      </w:divBdr>
    </w:div>
    <w:div w:id="1868445513">
      <w:bodyDiv w:val="1"/>
      <w:marLeft w:val="0"/>
      <w:marRight w:val="0"/>
      <w:marTop w:val="0"/>
      <w:marBottom w:val="0"/>
      <w:divBdr>
        <w:top w:val="none" w:sz="0" w:space="0" w:color="auto"/>
        <w:left w:val="none" w:sz="0" w:space="0" w:color="auto"/>
        <w:bottom w:val="none" w:sz="0" w:space="0" w:color="auto"/>
        <w:right w:val="none" w:sz="0" w:space="0" w:color="auto"/>
      </w:divBdr>
    </w:div>
    <w:div w:id="1940410071">
      <w:bodyDiv w:val="1"/>
      <w:marLeft w:val="0"/>
      <w:marRight w:val="0"/>
      <w:marTop w:val="0"/>
      <w:marBottom w:val="0"/>
      <w:divBdr>
        <w:top w:val="none" w:sz="0" w:space="0" w:color="auto"/>
        <w:left w:val="none" w:sz="0" w:space="0" w:color="auto"/>
        <w:bottom w:val="none" w:sz="0" w:space="0" w:color="auto"/>
        <w:right w:val="none" w:sz="0" w:space="0" w:color="auto"/>
      </w:divBdr>
    </w:div>
    <w:div w:id="1943954383">
      <w:bodyDiv w:val="1"/>
      <w:marLeft w:val="0"/>
      <w:marRight w:val="0"/>
      <w:marTop w:val="0"/>
      <w:marBottom w:val="0"/>
      <w:divBdr>
        <w:top w:val="none" w:sz="0" w:space="0" w:color="auto"/>
        <w:left w:val="none" w:sz="0" w:space="0" w:color="auto"/>
        <w:bottom w:val="none" w:sz="0" w:space="0" w:color="auto"/>
        <w:right w:val="none" w:sz="0" w:space="0" w:color="auto"/>
      </w:divBdr>
    </w:div>
    <w:div w:id="2005473580">
      <w:bodyDiv w:val="1"/>
      <w:marLeft w:val="0"/>
      <w:marRight w:val="0"/>
      <w:marTop w:val="0"/>
      <w:marBottom w:val="0"/>
      <w:divBdr>
        <w:top w:val="none" w:sz="0" w:space="0" w:color="auto"/>
        <w:left w:val="none" w:sz="0" w:space="0" w:color="auto"/>
        <w:bottom w:val="none" w:sz="0" w:space="0" w:color="auto"/>
        <w:right w:val="none" w:sz="0" w:space="0" w:color="auto"/>
      </w:divBdr>
    </w:div>
    <w:div w:id="2039769027">
      <w:bodyDiv w:val="1"/>
      <w:marLeft w:val="0"/>
      <w:marRight w:val="0"/>
      <w:marTop w:val="0"/>
      <w:marBottom w:val="0"/>
      <w:divBdr>
        <w:top w:val="none" w:sz="0" w:space="0" w:color="auto"/>
        <w:left w:val="none" w:sz="0" w:space="0" w:color="auto"/>
        <w:bottom w:val="none" w:sz="0" w:space="0" w:color="auto"/>
        <w:right w:val="none" w:sz="0" w:space="0" w:color="auto"/>
      </w:divBdr>
    </w:div>
    <w:div w:id="2083406520">
      <w:bodyDiv w:val="1"/>
      <w:marLeft w:val="0"/>
      <w:marRight w:val="0"/>
      <w:marTop w:val="0"/>
      <w:marBottom w:val="0"/>
      <w:divBdr>
        <w:top w:val="none" w:sz="0" w:space="0" w:color="auto"/>
        <w:left w:val="none" w:sz="0" w:space="0" w:color="auto"/>
        <w:bottom w:val="none" w:sz="0" w:space="0" w:color="auto"/>
        <w:right w:val="none" w:sz="0" w:space="0" w:color="auto"/>
      </w:divBdr>
    </w:div>
    <w:div w:id="2100103531">
      <w:bodyDiv w:val="1"/>
      <w:marLeft w:val="0"/>
      <w:marRight w:val="0"/>
      <w:marTop w:val="0"/>
      <w:marBottom w:val="0"/>
      <w:divBdr>
        <w:top w:val="none" w:sz="0" w:space="0" w:color="auto"/>
        <w:left w:val="none" w:sz="0" w:space="0" w:color="auto"/>
        <w:bottom w:val="none" w:sz="0" w:space="0" w:color="auto"/>
        <w:right w:val="none" w:sz="0" w:space="0" w:color="auto"/>
      </w:divBdr>
    </w:div>
    <w:div w:id="2103604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image" Target="media/image17.jpeg"/><Relationship Id="rId39" Type="http://schemas.openxmlformats.org/officeDocument/2006/relationships/hyperlink" Target="https://medium.com/age-of-awareness/ontological-design-is-our-mind-shaped-by-the-world-we-create-d73aa1206b1f" TargetMode="External"/><Relationship Id="rId21" Type="http://schemas.openxmlformats.org/officeDocument/2006/relationships/image" Target="media/image12.jpeg"/><Relationship Id="rId34" Type="http://schemas.openxmlformats.org/officeDocument/2006/relationships/hyperlink" Target="https://larvalsubjects.wordpress.com/2012/04/23/democracy-in-objects-mereology-and-exploded-views/" TargetMode="External"/><Relationship Id="rId42" Type="http://schemas.openxmlformats.org/officeDocument/2006/relationships/hyperlink" Target="https://doi.org/10.1016/j.jaa.2019.101108" TargetMode="External"/><Relationship Id="rId47" Type="http://schemas.openxmlformats.org/officeDocument/2006/relationships/hyperlink" Target="https://www.cca-ai.com/presentation-5" TargetMode="External"/><Relationship Id="rId50" Type="http://schemas.openxmlformats.org/officeDocument/2006/relationships/header" Target="header2.xml"/><Relationship Id="rId55"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7.jpeg"/><Relationship Id="rId29" Type="http://schemas.openxmlformats.org/officeDocument/2006/relationships/image" Target="media/image20.png"/><Relationship Id="rId11" Type="http://schemas.openxmlformats.org/officeDocument/2006/relationships/hyperlink" Target="https://www.worldhistory.org/Asia_Minor/" TargetMode="External"/><Relationship Id="rId24" Type="http://schemas.openxmlformats.org/officeDocument/2006/relationships/image" Target="media/image15.jpeg"/><Relationship Id="rId32" Type="http://schemas.openxmlformats.org/officeDocument/2006/relationships/hyperlink" Target="https://www.researchgate.net/publication/233670297_Complexity_meaning_and_the_cartesian_cut" TargetMode="External"/><Relationship Id="rId37" Type="http://schemas.openxmlformats.org/officeDocument/2006/relationships/hyperlink" Target="https://doi.org/10.1007/978-1-4419-0465-2_252" TargetMode="External"/><Relationship Id="rId40" Type="http://schemas.openxmlformats.org/officeDocument/2006/relationships/hyperlink" Target="https://drivethruhistory.com/pottery-in-archaeology/" TargetMode="External"/><Relationship Id="rId45" Type="http://schemas.openxmlformats.org/officeDocument/2006/relationships/hyperlink" Target="https://www.worldhistory.org/image/13199/gobekli-tepe---layer-iii-enclosure-a-pillar-2/" TargetMode="External"/><Relationship Id="rId53"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yperlink" Target="https://www.worldhistory.org/G%C3%B6bekli_Tepe/" TargetMode="External"/><Relationship Id="rId19" Type="http://schemas.openxmlformats.org/officeDocument/2006/relationships/image" Target="media/image10.jpeg"/><Relationship Id="rId31" Type="http://schemas.openxmlformats.org/officeDocument/2006/relationships/hyperlink" Target="https://rejoiceinmotion.com/index.php/2022/01/18/what-is-kinesthetic-empathy/" TargetMode="External"/><Relationship Id="rId44" Type="http://schemas.openxmlformats.org/officeDocument/2006/relationships/hyperlink" Target="https://www.youtube.com/watch?app=desktop&amp;v=yA6afvE7HAA" TargetMode="External"/><Relationship Id="rId52"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yperlink" Target="https://philosophymt.com/what-are-the-characteristics-of-personhood/" TargetMode="External"/><Relationship Id="rId43" Type="http://schemas.openxmlformats.org/officeDocument/2006/relationships/hyperlink" Target="https://doi.org/10.1007/978-3-030-30018-0_3327" TargetMode="External"/><Relationship Id="rId48" Type="http://schemas.openxmlformats.org/officeDocument/2006/relationships/hyperlink" Target="https://www.artsy.net/artwork/natasha-zupan-vibrant-matter-number-54" TargetMode="External"/><Relationship Id="rId56"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www.worldhistory.org/Asia_Minor/" TargetMode="External"/><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hyperlink" Target="http://www.jstor.org/stable/20799450" TargetMode="External"/><Relationship Id="rId38" Type="http://schemas.openxmlformats.org/officeDocument/2006/relationships/hyperlink" Target="https://www.researchgate.net/publication/216209765_The_dynamics_of_Pleistocene_and_early_Holocene_settlement_patterns_and_human_adaptations_in_the_Levant_An_overview" TargetMode="External"/><Relationship Id="rId46" Type="http://schemas.openxmlformats.org/officeDocument/2006/relationships/hyperlink" Target="https://www.worldhistory.org/image/13199/gobekli-tepe---layer-iii-enclosure-a-pillar-2/" TargetMode="External"/><Relationship Id="rId20" Type="http://schemas.openxmlformats.org/officeDocument/2006/relationships/image" Target="media/image11.jpeg"/><Relationship Id="rId41" Type="http://schemas.openxmlformats.org/officeDocument/2006/relationships/hyperlink" Target="https://slideplayer.com/slide/16286924/" TargetMode="External"/><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hyperlink" Target="https://www.dukeupress.edu/new-materialisms" TargetMode="External"/><Relationship Id="rId4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FFD198-5256-4834-93B4-901DBB3E0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1677</TotalTime>
  <Pages>24</Pages>
  <Words>3525</Words>
  <Characters>20096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Student number 99091195</Company>
  <LinksUpToDate>false</LinksUpToDate>
  <CharactersWithSpaces>23574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Illustrated Glossary for an undergraduate textbook on material culture studies, Materiality and the new materialisms.</dc:title>
  <dc:subject>Thinking with things. hpan5013.</dc:subject>
  <dc:creator>Gareth Jenkins</dc:creator>
  <cp:keywords/>
  <dc:description/>
  <cp:lastModifiedBy>Gareth Jenkins</cp:lastModifiedBy>
  <cp:revision>16</cp:revision>
  <dcterms:created xsi:type="dcterms:W3CDTF">2024-11-08T13:29:00Z</dcterms:created>
  <dcterms:modified xsi:type="dcterms:W3CDTF">2024-11-17T19:43:00Z</dcterms:modified>
</cp:coreProperties>
</file>