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2B76F6" w14:textId="7522E89D" w:rsidR="00BB6C33" w:rsidRDefault="00BB6C33" w:rsidP="00BB6C33">
      <w:pPr>
        <w:spacing w:line="360" w:lineRule="auto"/>
      </w:pPr>
      <w:r>
        <w:t xml:space="preserve">Yn </w:t>
      </w:r>
      <w:r>
        <w:t xml:space="preserve">nôl Barnes (2007) </w:t>
      </w:r>
      <w:proofErr w:type="gramStart"/>
      <w:r>
        <w:t>mae</w:t>
      </w:r>
      <w:proofErr w:type="gramEnd"/>
      <w:r>
        <w:t xml:space="preserve"> addysgu yn drawsgwricwlaidd yn golygu trosglwyddo gwybodaeth o nifer o bynciau gwahanol yn hytrach nag cael un pwnc fel ffocws i bob gwers. Mae’r dull o addysgu yn drawsgwricwlaidd yn </w:t>
      </w:r>
      <w:r>
        <w:t xml:space="preserve">gallu </w:t>
      </w:r>
      <w:r>
        <w:t xml:space="preserve">cael ei hyrwyddo trwy ddewis thema i’r gwaith, sydd yn fodd o gynnwys nifer o wahanol bynciau gwahanol o fewn yr </w:t>
      </w:r>
      <w:proofErr w:type="gramStart"/>
      <w:r>
        <w:t>un</w:t>
      </w:r>
      <w:proofErr w:type="gramEnd"/>
      <w:r>
        <w:t xml:space="preserve"> gwaith.  Mae addysgu yn drawsgwricwlaidd ddim yn syniad hollol newydd, roedd y dull yma o addysgu yn hynod boblogaidd nôl yn y 1960au a’r 1970au o fewn yr ystafell ddosbarth ac mae’n cynyddu </w:t>
      </w:r>
      <w:proofErr w:type="gramStart"/>
      <w:r>
        <w:t>eto</w:t>
      </w:r>
      <w:proofErr w:type="gramEnd"/>
      <w:r>
        <w:t xml:space="preserve"> mewn poblogrwydd. O fewn y cwricwlwm presennol i gyfnod allweddol dau </w:t>
      </w:r>
      <w:proofErr w:type="gramStart"/>
      <w:r>
        <w:t>mae</w:t>
      </w:r>
      <w:proofErr w:type="gramEnd"/>
      <w:r>
        <w:t xml:space="preserve"> yna bedwar pwnc craidd ac wyth pwnc all-graidd, ond mae newid ar y gweill sydd yn cael ei amlinelli yn y ddogfen dyfodol Llwyddiannus (2015). Mae’r awdur y ddogfen Graham Donaldson (2015) wedi amlinelli awgrymiadau i ddechrau cwri</w:t>
      </w:r>
      <w:r>
        <w:t>cwlwm newydd a fydd yn cynnwys pedwar</w:t>
      </w:r>
      <w:r>
        <w:t xml:space="preserve"> diben, tri chyfrifoldeb trawsgwricwlaidd a chwe </w:t>
      </w:r>
      <w:proofErr w:type="gramStart"/>
      <w:r>
        <w:t>maes</w:t>
      </w:r>
      <w:proofErr w:type="gramEnd"/>
      <w:r>
        <w:t xml:space="preserve"> dysgu a phrofiad. </w:t>
      </w:r>
      <w:proofErr w:type="gramStart"/>
      <w:r>
        <w:t>Yn ogystal bydd angen cynnwys sgiliau meddwl, ADCDF a’r cwricwlwm Cymreig.</w:t>
      </w:r>
      <w:proofErr w:type="gramEnd"/>
      <w:r>
        <w:t xml:space="preserve"> </w:t>
      </w:r>
    </w:p>
    <w:p w14:paraId="057F6A0D" w14:textId="43FA08B9" w:rsidR="00BB6C33" w:rsidRDefault="00BB6C33" w:rsidP="00BB6C33">
      <w:pPr>
        <w:spacing w:line="360" w:lineRule="auto"/>
        <w:ind w:firstLine="720"/>
      </w:pPr>
      <w:r>
        <w:t xml:space="preserve">Mae ychydig anghytuno am addysgu yn y modd yma. </w:t>
      </w:r>
      <w:proofErr w:type="gramStart"/>
      <w:r>
        <w:t>Mae nifer o’r farn bod addysgu yn draws-cwricwlaidd yn gallu arwain at nifer o anfanteision gan gynnwys diffyg eglurder a dyfnder.</w:t>
      </w:r>
      <w:proofErr w:type="gramEnd"/>
      <w:r>
        <w:t xml:space="preserve"> Mae Barnes (2012) sydd yn cefnogi addysgu trawsgwricwlaidd yn cydnabod bod ad</w:t>
      </w:r>
      <w:r>
        <w:t>dysgu m</w:t>
      </w:r>
      <w:r>
        <w:t xml:space="preserve">wy nag </w:t>
      </w:r>
      <w:proofErr w:type="gramStart"/>
      <w:r>
        <w:t>un</w:t>
      </w:r>
      <w:proofErr w:type="gramEnd"/>
      <w:r>
        <w:t xml:space="preserve"> pwnc ar yr un pryd yn golygu bod diffyg dilyniant a gwelliant yn y plant. Clywyd pryderon bod addysgu yn drawsgwricwlaidd </w:t>
      </w:r>
      <w:r>
        <w:t xml:space="preserve">yn arwain at lawer </w:t>
      </w:r>
      <w:r>
        <w:t>ormod o wybodaeth gyda diffyg arbenigedd, sydd yn cael ei chefnogi gan arolwg annibynnol o’r cwricwlwm cynradd (DFE</w:t>
      </w:r>
      <w:proofErr w:type="gramStart"/>
      <w:r>
        <w:t>,2009</w:t>
      </w:r>
      <w:proofErr w:type="gramEnd"/>
      <w:r>
        <w:t xml:space="preserve">). </w:t>
      </w:r>
    </w:p>
    <w:p w14:paraId="04142E6C" w14:textId="279DCEC9" w:rsidR="00BB6C33" w:rsidRDefault="00BB6C33" w:rsidP="00BB6C33">
      <w:pPr>
        <w:spacing w:line="360" w:lineRule="auto"/>
        <w:ind w:firstLine="720"/>
      </w:pPr>
      <w:r>
        <w:t>Mae eraill yn cefnogi’r math yma o addysgu, gyda chefnogaeth yn</w:t>
      </w:r>
      <w:r>
        <w:t xml:space="preserve"> </w:t>
      </w:r>
      <w:proofErr w:type="gramStart"/>
      <w:r>
        <w:t>dod</w:t>
      </w:r>
      <w:proofErr w:type="gramEnd"/>
      <w:r>
        <w:t xml:space="preserve"> o’r bwrdd arolygiaeth Estyn</w:t>
      </w:r>
      <w:r>
        <w:t xml:space="preserve">. Yn nol Estyn (2017) yn ei ddogfen ar arfer dda </w:t>
      </w:r>
      <w:proofErr w:type="gramStart"/>
      <w:r>
        <w:t>mae</w:t>
      </w:r>
      <w:proofErr w:type="gramEnd"/>
      <w:r>
        <w:t xml:space="preserve"> addysgu yn drawsgwricwlaidd gyda ffurf thematic wedi arwain at ddysgu yn annibynnol gan y disgyblion yn Ysgol Gynradd Rhiwbeina a bod safonau da yn y sgiliau craidd rhifedd, llythrennedd a chymhwysedd digidol yn ogystal â dealltwriaeth o bynciau megis hanes a daearyddiaeth. Rhesy</w:t>
      </w:r>
      <w:r>
        <w:t>mau arall sydd yn codi o fudd d</w:t>
      </w:r>
      <w:r>
        <w:t xml:space="preserve">ysgu yn drawsgwricwlaidd ydy </w:t>
      </w:r>
      <w:r>
        <w:t xml:space="preserve">y </w:t>
      </w:r>
      <w:r>
        <w:t xml:space="preserve">modd mae addysgu yn y ffordd yma yn rhoi profiad gwell o’r byd go iawn i bobl ifanc, cefnogwyd hyn gan Simon Catling (2017) yn ei ddogfen </w:t>
      </w:r>
      <w:r>
        <w:t>‘</w:t>
      </w:r>
      <w:r>
        <w:t>High quality in primary humanities: insights from the UK’s school inspectorates</w:t>
      </w:r>
      <w:r>
        <w:t>’</w:t>
      </w:r>
      <w:r>
        <w:t xml:space="preserve"> yn honni bod addysgu yn drawsgwricwlaidd yn gyfrifol am helpu plant i ddeall ei byd o’i gwmpas gan ddeall llefydd, amseroedd a chymunedau maent yn byw ynddo (Catling, 2017 tud. 357). Yn ogystal â hynny </w:t>
      </w:r>
      <w:proofErr w:type="gramStart"/>
      <w:r>
        <w:t>mae</w:t>
      </w:r>
      <w:proofErr w:type="gramEnd"/>
      <w:r>
        <w:t xml:space="preserve"> eraill megis (Barnes</w:t>
      </w:r>
      <w:r>
        <w:t>,</w:t>
      </w:r>
      <w:r>
        <w:t xml:space="preserve"> 2008) yn honni bod ein profiadau o’r byd yn rhai trawsgwricwlaidd, nid ydynt yn profi un peth ar wahân ac felly mae’n gwneud synnwyr felly i beidio â dysgu pynciau ar wahân. Pam rydyn </w:t>
      </w:r>
      <w:proofErr w:type="gramStart"/>
      <w:r>
        <w:t>ni</w:t>
      </w:r>
      <w:proofErr w:type="gramEnd"/>
      <w:r>
        <w:t xml:space="preserve"> yn profi </w:t>
      </w:r>
      <w:r>
        <w:lastRenderedPageBreak/>
        <w:t xml:space="preserve">digwyddiad rydym yn dwyn </w:t>
      </w:r>
      <w:r>
        <w:t xml:space="preserve">i gof wybodaeth o nifer o wahanol bynciau mewn un tro. </w:t>
      </w:r>
      <w:proofErr w:type="gramStart"/>
      <w:r>
        <w:t>Mae eraill yn dadlau bod cwricwlwm sydd cael ei ddysgu mewn modd integredig yn rhoi ystod helaeth o gyfleoedd i’r athrawon fod yn fwy creadigol gan roi iddynt y gallu i greu gwersi sydd wedi ei addasu ar gyfer y plant maent yn ei dysgu.</w:t>
      </w:r>
      <w:proofErr w:type="gramEnd"/>
      <w:r>
        <w:t xml:space="preserve"> Mae </w:t>
      </w:r>
      <w:r w:rsidR="00275742">
        <w:t xml:space="preserve">llawer yn </w:t>
      </w:r>
      <w:r w:rsidR="001A1FC3">
        <w:t>credu</w:t>
      </w:r>
      <w:r w:rsidR="00275742">
        <w:t xml:space="preserve"> bod </w:t>
      </w:r>
      <w:r>
        <w:t xml:space="preserve">dysgu am bethau sydd yn berthnasol i </w:t>
      </w:r>
      <w:proofErr w:type="gramStart"/>
      <w:r>
        <w:t>ni</w:t>
      </w:r>
      <w:proofErr w:type="gramEnd"/>
      <w:r>
        <w:t xml:space="preserve"> yn aml yn helpu ni i wneud gwell synnwyr o bethau achos bod gyda ni’r wybodaeth flaenorol. Mae hwn yn cefnogi theori </w:t>
      </w:r>
      <w:r>
        <w:t>Piaget sydd yn annog dysgu yn no</w:t>
      </w:r>
      <w:r>
        <w:t xml:space="preserve">l profiadau plant achos maent yn credu bod dysgu yn broses o adeiladu ar yr hyn maent yn gwybod neu wedi cael profiad ohono eisoes. </w:t>
      </w:r>
    </w:p>
    <w:p w14:paraId="15459378" w14:textId="12199317" w:rsidR="00BB6C33" w:rsidRDefault="00BB6C33" w:rsidP="00BB6C33">
      <w:pPr>
        <w:spacing w:line="360" w:lineRule="auto"/>
        <w:ind w:firstLine="720"/>
      </w:pPr>
      <w:proofErr w:type="gramStart"/>
      <w:r>
        <w:t xml:space="preserve">Mae Barnes (2015) yn honni bod addysgu trawsgwricwlaidd da ydy trosglwyddo'r sgiliau wybodaeth ac ymddygiad wedi gosod ar </w:t>
      </w:r>
      <w:r>
        <w:t>thema benodol (Barnes, 2015 tud.</w:t>
      </w:r>
      <w:r>
        <w:t>62) felly'r thema rydw i wedi dewis ydy ‘Aros yn Iach’.</w:t>
      </w:r>
      <w:proofErr w:type="gramEnd"/>
      <w:r>
        <w:t xml:space="preserve"> </w:t>
      </w:r>
      <w:proofErr w:type="gramStart"/>
      <w:r>
        <w:t>Mae Barnes (2015) yn honni bod wyth prif ffyrd</w:t>
      </w:r>
      <w:r>
        <w:t>d o ddysgu yn drawscwricwlaidd ‘</w:t>
      </w:r>
      <w:r>
        <w:t>tokenistic, hierarchical, single ransferable subject, theme-based, multi-displinary, inter-disciplinary, opportunistic and double-focus</w:t>
      </w:r>
      <w:r>
        <w:t>’</w:t>
      </w:r>
      <w:r>
        <w:t>.</w:t>
      </w:r>
      <w:proofErr w:type="gramEnd"/>
      <w:r>
        <w:t xml:space="preserve">  </w:t>
      </w:r>
    </w:p>
    <w:p w14:paraId="293718D8" w14:textId="30E789CE" w:rsidR="00BB6C33" w:rsidRDefault="00BB6C33" w:rsidP="00BB6C33">
      <w:pPr>
        <w:spacing w:line="360" w:lineRule="auto"/>
        <w:ind w:firstLine="720"/>
      </w:pPr>
      <w:proofErr w:type="gramStart"/>
      <w:r>
        <w:t>Mae cyfleoedd eang i hyrwyddo’r thema ‘Aros yn iach’ o dan y celfyddydau mynegiadol.</w:t>
      </w:r>
      <w:proofErr w:type="gramEnd"/>
      <w:r>
        <w:t xml:space="preserve"> Mae ffitrwydd yn rhan hanfodol o’r thema ‘Aros yn iach’ ac y gall hyn cael ei hyrwyddo o dan y celfyddydau mynegiadol trwy greu d</w:t>
      </w:r>
      <w:r>
        <w:t>d</w:t>
      </w:r>
      <w:r>
        <w:t xml:space="preserve">awns. Mae hwn yn ffordd wahanol o ffitrwydd sydd ddim </w:t>
      </w:r>
      <w:proofErr w:type="gramStart"/>
      <w:r>
        <w:t>mor</w:t>
      </w:r>
      <w:proofErr w:type="gramEnd"/>
      <w:r>
        <w:t xml:space="preserve"> boblogaidd ag sydd yn rhoi'r cyfle i hyrwyddo sgiliau creadigol y plant. </w:t>
      </w:r>
      <w:proofErr w:type="gramStart"/>
      <w:r>
        <w:t>Bydd y plant yn gallu ychwanegu offerynnau ac ymarfer patrymau cerddorol</w:t>
      </w:r>
      <w:r w:rsidR="00275742">
        <w:t xml:space="preserve"> hefyd yma</w:t>
      </w:r>
      <w:r>
        <w:t>.</w:t>
      </w:r>
      <w:proofErr w:type="gramEnd"/>
      <w:r>
        <w:t xml:space="preserve"> Yn wahanol i chwaraeon grŵp megis gem pêl-droed lle </w:t>
      </w:r>
      <w:proofErr w:type="gramStart"/>
      <w:r>
        <w:t>mae</w:t>
      </w:r>
      <w:proofErr w:type="gramEnd"/>
      <w:r>
        <w:t xml:space="preserve"> rheolau penodol, mae cyfle fan hyn i gydweithio a gweithio yn annibynnol i greu rhywbeth gwahanol. </w:t>
      </w:r>
      <w:proofErr w:type="gramStart"/>
      <w:r>
        <w:t>Mae cyfle i addysgu'r cwricwlwm addysg gorfforol sydd yn datblygu'r sgiliau iechyd, ffitrwydd a l</w:t>
      </w:r>
      <w:r w:rsidR="00275742">
        <w:t xml:space="preserve">les a gweithgareddau creadigol </w:t>
      </w:r>
      <w:r>
        <w:t>megis patrymau symud ac ymateb i symbyliadau</w:t>
      </w:r>
      <w:r w:rsidR="00275742">
        <w:t xml:space="preserve"> a sain megis yr offer</w:t>
      </w:r>
      <w:r w:rsidR="00DD398A">
        <w:t>ynnau</w:t>
      </w:r>
      <w:r w:rsidR="001A1FC3">
        <w:t xml:space="preserve"> o’r cwricwlwm presenol</w:t>
      </w:r>
      <w:r>
        <w:t>.</w:t>
      </w:r>
      <w:proofErr w:type="gramEnd"/>
      <w:r>
        <w:t xml:space="preserve"> Bydd elfennau o’r fframwaith llythrennedd yn cael ei hyrwyddo hefyd wrth edrych ar dermau arbenigol yn ymwneud a symudiad y ddawns fydd hefyd yn cyrraedd nod y </w:t>
      </w:r>
      <w:proofErr w:type="gramStart"/>
      <w:r>
        <w:t>maes</w:t>
      </w:r>
      <w:proofErr w:type="gramEnd"/>
      <w:r>
        <w:t xml:space="preserve"> dysgu Iechyd a Lles ga</w:t>
      </w:r>
      <w:r>
        <w:t>n ehangu ei dealldwriaeth o bwysigrwydd ffitrwydd er mwyn</w:t>
      </w:r>
      <w:r>
        <w:t xml:space="preserve"> aro</w:t>
      </w:r>
      <w:r>
        <w:t>s yn iach. Tasg arall ydy creu f</w:t>
      </w:r>
      <w:r>
        <w:t>ideo ffeithiol gyda gwybodae</w:t>
      </w:r>
      <w:r>
        <w:t>th am ffitrwydd a bod yn iach. E</w:t>
      </w:r>
      <w:r>
        <w:t>r bod ffeithiau penodol a fydd yn ffocws i’r dasg bydd cyfle i feddwl yn greadigol am y ffordd maen nhw eisiau gwneud y fideo a</w:t>
      </w:r>
      <w:r w:rsidR="00DD398A">
        <w:t>’i</w:t>
      </w:r>
      <w:r>
        <w:t xml:space="preserve"> chyflwyno. </w:t>
      </w:r>
      <w:proofErr w:type="gramStart"/>
      <w:r>
        <w:t>Mae modd hyrwyddo'r fframwaith cymhwysedd digidol yn y modd yma trwy ddefnyddio'r dechnoleg megis apps fel imove i greu fideo.</w:t>
      </w:r>
      <w:proofErr w:type="gramEnd"/>
      <w:r>
        <w:t xml:space="preserve"> </w:t>
      </w:r>
      <w:proofErr w:type="gramStart"/>
      <w:r>
        <w:t>Bydd cyfle i’r plant meddwl yma yn greadigol a dwyn i gof wybodaeth maent wedi ymchwilio.</w:t>
      </w:r>
      <w:proofErr w:type="gramEnd"/>
      <w:r>
        <w:t xml:space="preserve"> Mae hyn yn cysylltu gyda gweithgareddau o dan y </w:t>
      </w:r>
      <w:proofErr w:type="gramStart"/>
      <w:r>
        <w:t>maes</w:t>
      </w:r>
      <w:proofErr w:type="gramEnd"/>
      <w:r>
        <w:t xml:space="preserve"> dysgu Ieithoedd Llythrennedd a Chyfathre</w:t>
      </w:r>
      <w:r w:rsidR="00DD398A">
        <w:t>bu i ymchwilio. Mae’r tasgau yma</w:t>
      </w:r>
      <w:r>
        <w:t xml:space="preserve"> yn </w:t>
      </w:r>
      <w:r>
        <w:lastRenderedPageBreak/>
        <w:t>enghraifft o addysgu trawsgwricwlaidd hierarchaidd</w:t>
      </w:r>
      <w:r w:rsidR="00DD398A">
        <w:t xml:space="preserve"> (</w:t>
      </w:r>
      <w:r w:rsidR="00DD398A" w:rsidRPr="00DD398A">
        <w:t>hierarchical</w:t>
      </w:r>
      <w:r w:rsidR="00DD398A">
        <w:t>)</w:t>
      </w:r>
      <w:r>
        <w:t xml:space="preserve">, lle bydd y plant yn addysgu am symudiadau ffitrwydd ond hefyd yn ehangach byddant yn dysgu patrymau cerdd, felly bydd ddatblygiad o ddau faes o fewn yr </w:t>
      </w:r>
      <w:proofErr w:type="gramStart"/>
      <w:r>
        <w:t>un</w:t>
      </w:r>
      <w:proofErr w:type="gramEnd"/>
      <w:r>
        <w:t xml:space="preserve"> wers</w:t>
      </w:r>
      <w:r w:rsidR="00DD398A">
        <w:t>. Hefyd w</w:t>
      </w:r>
      <w:r>
        <w:t>rth creu</w:t>
      </w:r>
      <w:r>
        <w:t xml:space="preserve"> fideo byddant yn addysgu am wybodaeth technoleg bwyd ond hefyd datblygiad technoleg gwybodaeth.</w:t>
      </w:r>
    </w:p>
    <w:p w14:paraId="41C0DD6D" w14:textId="6B39AA67" w:rsidR="00BB6C33" w:rsidRDefault="00BB6C33" w:rsidP="00BB6C33">
      <w:pPr>
        <w:spacing w:line="360" w:lineRule="auto"/>
        <w:ind w:firstLine="720"/>
      </w:pPr>
      <w:r>
        <w:t>Ffordd arall o addysgu yn drawsgwricwlaidd</w:t>
      </w:r>
      <w:r>
        <w:t xml:space="preserve"> yw dysgu </w:t>
      </w:r>
      <w:proofErr w:type="gramStart"/>
      <w:r>
        <w:t>un</w:t>
      </w:r>
      <w:proofErr w:type="gramEnd"/>
      <w:r>
        <w:t xml:space="preserve"> pwnc</w:t>
      </w:r>
      <w:r w:rsidR="00DD398A">
        <w:t xml:space="preserve"> (</w:t>
      </w:r>
      <w:r w:rsidR="00DD398A" w:rsidRPr="00DD398A">
        <w:t>single ransferable subject</w:t>
      </w:r>
      <w:r w:rsidR="00DD398A">
        <w:t>)</w:t>
      </w:r>
      <w:r>
        <w:t xml:space="preserve">, mae hyn yn bosib iawn gyda phynciau megis Cymraeg a Saesneg. Rhoddir ffocws pwysig ar </w:t>
      </w:r>
      <w:proofErr w:type="gramStart"/>
      <w:r>
        <w:t>un</w:t>
      </w:r>
      <w:proofErr w:type="gramEnd"/>
      <w:r>
        <w:t xml:space="preserve"> pwnc me</w:t>
      </w:r>
      <w:r w:rsidR="00DD398A">
        <w:t>gis Cymraeg yn y gweithgaredd ho</w:t>
      </w:r>
      <w:r>
        <w:t xml:space="preserve">n ond sydd yn cydblysu wybodaeth o feysydd gwahanol. Mae’r gweithgaredd yn hyrwyddo </w:t>
      </w:r>
      <w:proofErr w:type="gramStart"/>
      <w:r>
        <w:t>maes</w:t>
      </w:r>
      <w:proofErr w:type="gramEnd"/>
      <w:r>
        <w:t xml:space="preserve"> dysgu Ieithoedd llythrennedd a chyfathrebu lle y gall y plant edrych ar lenyddiaeth ffeithiol am gyngor iechyd gan ddewis a dethol wybodaeth ffeithiol a beth yw barn bersonol. Neu gallai plant edrych ar hysbysebion bwyd ac edrych ar sut maen nhw’n llwyddo i </w:t>
      </w:r>
      <w:proofErr w:type="gramStart"/>
      <w:r>
        <w:t>gael</w:t>
      </w:r>
      <w:proofErr w:type="gramEnd"/>
      <w:r>
        <w:t xml:space="preserve"> ni i fwyta bwyd penodol. Bydd yr arf yma yn helpu nhw gydag ysgrifennu yn berswadiol </w:t>
      </w:r>
      <w:r w:rsidR="00DD398A">
        <w:t xml:space="preserve">ei hun </w:t>
      </w:r>
      <w:r>
        <w:t xml:space="preserve">a hefyd adnabod y technegau sydd yn cael ei defnyddio i berswadio </w:t>
      </w:r>
      <w:proofErr w:type="gramStart"/>
      <w:r>
        <w:t>ni</w:t>
      </w:r>
      <w:proofErr w:type="gramEnd"/>
      <w:r>
        <w:t xml:space="preserve"> i fwyta bwyd drwg </w:t>
      </w:r>
      <w:r w:rsidR="00DD398A">
        <w:t>gan g</w:t>
      </w:r>
      <w:r>
        <w:t>yrraedd maes dysgu Iechyd a Lles. Bydd cyfle yma i ddatblygu'r fframwaith llythrennedd a rhifedd gan edrych ar dermau arbenigol i ymwneud a ffitrwydd a ffigurau ac ystadegau gan edrych ar y fframwaith rhifedd</w:t>
      </w:r>
      <w:r w:rsidR="00275742">
        <w:t xml:space="preserve"> a </w:t>
      </w:r>
      <w:proofErr w:type="gramStart"/>
      <w:r w:rsidR="00275742">
        <w:t>maes</w:t>
      </w:r>
      <w:proofErr w:type="gramEnd"/>
      <w:r w:rsidR="00275742">
        <w:t xml:space="preserve"> dysgu mathemategol</w:t>
      </w:r>
      <w:r>
        <w:t xml:space="preserve">. </w:t>
      </w:r>
      <w:proofErr w:type="gramStart"/>
      <w:r>
        <w:t>Mae</w:t>
      </w:r>
      <w:r w:rsidR="00DD398A">
        <w:t xml:space="preserve"> c</w:t>
      </w:r>
      <w:r>
        <w:t>yfle i’r plant feddwl yma gan ystyried effaith</w:t>
      </w:r>
      <w:r w:rsidR="00DD398A">
        <w:t xml:space="preserve"> y ffeithiau maent yn ei dysgu </w:t>
      </w:r>
      <w:r>
        <w:t xml:space="preserve">a sut </w:t>
      </w:r>
      <w:r w:rsidR="00DD398A">
        <w:t>galle</w:t>
      </w:r>
      <w:r>
        <w:t>nt ddefnyddio beth maent wedi ei dysgu yn ei bywydau</w:t>
      </w:r>
      <w:r w:rsidR="00DD398A">
        <w:t xml:space="preserve"> ei hun</w:t>
      </w:r>
      <w:r>
        <w:t>.</w:t>
      </w:r>
      <w:proofErr w:type="gramEnd"/>
      <w:r>
        <w:t xml:space="preserve"> </w:t>
      </w:r>
      <w:proofErr w:type="gramStart"/>
      <w:r>
        <w:t>Mae modd hyrwyddo'r fframwaith</w:t>
      </w:r>
      <w:r w:rsidR="00275742">
        <w:t xml:space="preserve"> cymhwysedd digidol yma hefyd gan</w:t>
      </w:r>
      <w:r>
        <w:t xml:space="preserve"> rhoi</w:t>
      </w:r>
      <w:r w:rsidR="00275742">
        <w:t>’r</w:t>
      </w:r>
      <w:r>
        <w:t xml:space="preserve"> cyfle i’r plant ymarfer sgiliau ymchwil y plant, gan ddysgu sut i ddewis ffynonellau dibynadwy ac ystyried ffeithiau cywir.</w:t>
      </w:r>
      <w:proofErr w:type="gramEnd"/>
      <w:r>
        <w:t xml:space="preserve"> </w:t>
      </w:r>
    </w:p>
    <w:p w14:paraId="1EFB78F7" w14:textId="309046DE" w:rsidR="00BB6C33" w:rsidRDefault="00BB6C33" w:rsidP="00275742">
      <w:pPr>
        <w:spacing w:line="360" w:lineRule="auto"/>
        <w:ind w:firstLine="720"/>
      </w:pPr>
      <w:r>
        <w:t xml:space="preserve">Mae cyfle i ddatblygu sgiliau yn y </w:t>
      </w:r>
      <w:proofErr w:type="gramStart"/>
      <w:r>
        <w:t>maes</w:t>
      </w:r>
      <w:proofErr w:type="gramEnd"/>
      <w:r>
        <w:t xml:space="preserve"> gwyddoniaeth a thechnoleg wrth gael y plant i greu prydiau bwyd gan ddefnyddio’r plât bwyta yn iach sydd hefyd yn cyrraedd maes dysgu Iechyd a Lles. Bydd hyn yn rhoi'r wybodaeth iddynt </w:t>
      </w:r>
      <w:r w:rsidR="00DD398A">
        <w:t>i</w:t>
      </w:r>
      <w:r w:rsidR="00275742">
        <w:t xml:space="preserve"> </w:t>
      </w:r>
      <w:r>
        <w:t>ddysgu am sut i greu prydia</w:t>
      </w:r>
      <w:r w:rsidR="00275742">
        <w:t>u bwyd sydd llawn maethion a sydd</w:t>
      </w:r>
      <w:r>
        <w:t xml:space="preserve"> yn mynd i gynnig yr egni</w:t>
      </w:r>
      <w:r w:rsidR="00275742">
        <w:t xml:space="preserve"> iddynt i gwblhau tasgau'r dydd. G</w:t>
      </w:r>
      <w:r>
        <w:t xml:space="preserve">wybodaeth bydd yn helpu plant i wybod sut i fyw yn iach gydol oes. Mae’r wers technoleg bwyd y cwricwlwm presennol yma yn rhoi'r cyfle i hyrwyddo elfennau'r fframwaith rhifedd gan edrych ar ffracsiynau'r plant bwyd neu costiai bwyd ac elfennau'r </w:t>
      </w:r>
      <w:proofErr w:type="gramStart"/>
      <w:r>
        <w:t>m</w:t>
      </w:r>
      <w:r w:rsidR="00275742">
        <w:t>aes</w:t>
      </w:r>
      <w:proofErr w:type="gramEnd"/>
      <w:r w:rsidR="00275742">
        <w:t xml:space="preserve"> dysgu mathemateg a rhifydd i</w:t>
      </w:r>
      <w:r>
        <w:t xml:space="preserve"> </w:t>
      </w:r>
      <w:r w:rsidR="00275742">
        <w:t>d</w:t>
      </w:r>
      <w:r>
        <w:t xml:space="preserve">dysgu sgiliau mewn cyd-destun pob dydd. Yn ogystal, </w:t>
      </w:r>
      <w:proofErr w:type="gramStart"/>
      <w:r>
        <w:t>mae</w:t>
      </w:r>
      <w:proofErr w:type="gramEnd"/>
      <w:r>
        <w:t xml:space="preserve"> modd edrych ar fframwaith llythrennedd ac ystyried termau arbenigol y plât bwyd megis carbohydradau. Mae hefyd modd hyrwyddo elfennau'r ADCDF, Iechyd gan roi’r wybodaeth i’r plant am </w:t>
      </w:r>
      <w:r w:rsidR="001A1FC3">
        <w:t>beth maen nhw angen rhoi yn ei c</w:t>
      </w:r>
      <w:r>
        <w:t xml:space="preserve">orff er mwyn byw yn iach.  </w:t>
      </w:r>
      <w:proofErr w:type="gramStart"/>
      <w:r>
        <w:t xml:space="preserve">Dysgwyr uchelgeisiol galluog cael gwybodaeth a dealltwriaeth dda o gysyniadau allweddol mewn </w:t>
      </w:r>
      <w:r>
        <w:lastRenderedPageBreak/>
        <w:t>gwyddo</w:t>
      </w:r>
      <w:r w:rsidR="00275742">
        <w:t>niaeth.</w:t>
      </w:r>
      <w:proofErr w:type="gramEnd"/>
      <w:r w:rsidR="00275742">
        <w:t xml:space="preserve"> </w:t>
      </w:r>
      <w:proofErr w:type="gramStart"/>
      <w:r w:rsidR="00275742">
        <w:t>Mae’r gweithgaredd o’r f</w:t>
      </w:r>
      <w:r>
        <w:t>ath yn cyrraedd nodweddion y cwricwlwm dylunio a thechnoleg i ddatblygu sgiliau dylunio, chreu a gwerthuso.</w:t>
      </w:r>
      <w:proofErr w:type="gramEnd"/>
      <w:r>
        <w:t xml:space="preserve"> Mae’r wers yma yn clymu elfennau'r </w:t>
      </w:r>
      <w:proofErr w:type="gramStart"/>
      <w:r>
        <w:t>maes</w:t>
      </w:r>
      <w:proofErr w:type="gramEnd"/>
      <w:r>
        <w:t xml:space="preserve"> daearyddol gan ddarganfod lle mae ein bwyd yn dod, ac yn rhan hanfodol o addysgu dyniaethau. Mae dysgu gwaith yn ymwneud </w:t>
      </w:r>
      <w:proofErr w:type="gramStart"/>
      <w:r>
        <w:t>a</w:t>
      </w:r>
      <w:proofErr w:type="gramEnd"/>
      <w:r>
        <w:t xml:space="preserve"> ‘Aros yn Iach’ wedi llwyddo yma i ddysgu nifer o wahanol bynciau a chlymu gwahanol meysydd at ei gilydd sydd yn hyrwyddo'r ffyrdd thema o ddysgu trawsgwricwlaidd</w:t>
      </w:r>
      <w:r w:rsidR="00DD398A">
        <w:t xml:space="preserve"> (</w:t>
      </w:r>
      <w:r w:rsidR="00DD398A" w:rsidRPr="00DD398A">
        <w:t>theme-based</w:t>
      </w:r>
      <w:r w:rsidR="00DD398A">
        <w:t>)</w:t>
      </w:r>
      <w:r>
        <w:t>.</w:t>
      </w:r>
    </w:p>
    <w:p w14:paraId="305C5175" w14:textId="29FB82F9" w:rsidR="00BB6C33" w:rsidRDefault="00BB6C33" w:rsidP="00275742">
      <w:pPr>
        <w:spacing w:line="360" w:lineRule="auto"/>
        <w:ind w:firstLine="720"/>
      </w:pPr>
      <w:r>
        <w:t xml:space="preserve">Mae astudio’r dyniaethau yn rhoi'r cyfle i’r plant ehangu ei dealldwriaeth yn </w:t>
      </w:r>
      <w:proofErr w:type="gramStart"/>
      <w:r>
        <w:t>ymwneud</w:t>
      </w:r>
      <w:proofErr w:type="gramEnd"/>
      <w:r>
        <w:t xml:space="preserve"> a phethau megis pobl, lle, amser a chred gan ystyried credoau a’r rhesymau moesol am bethau. O dan y thema yma </w:t>
      </w:r>
      <w:proofErr w:type="gramStart"/>
      <w:r>
        <w:t>mae</w:t>
      </w:r>
      <w:proofErr w:type="gramEnd"/>
      <w:r>
        <w:t xml:space="preserve"> cyfle i’r plant ymchwilio o le mae bwyd yn dod, gan ystyried y mi</w:t>
      </w:r>
      <w:r w:rsidR="00275742">
        <w:t>lltiroedd mae ein bwyd wedi t</w:t>
      </w:r>
      <w:r>
        <w:t xml:space="preserve">eithio i gyrraedd ni. </w:t>
      </w:r>
      <w:proofErr w:type="gramStart"/>
      <w:r>
        <w:t>Mae</w:t>
      </w:r>
      <w:r w:rsidR="00DD398A">
        <w:t>’</w:t>
      </w:r>
      <w:r w:rsidR="00275742">
        <w:t>n g</w:t>
      </w:r>
      <w:r>
        <w:t>yfle i’r plant ystyried manteision bwyta cynny</w:t>
      </w:r>
      <w:r w:rsidR="00DD398A">
        <w:t>rch lleol ond hefyd ystyried bod</w:t>
      </w:r>
      <w:r>
        <w:t xml:space="preserve"> popeth ddim yn gallu cael ei chynhyrchu yn lleol.</w:t>
      </w:r>
      <w:proofErr w:type="gramEnd"/>
      <w:r>
        <w:t xml:space="preserve"> Mae hwn yn rhoi cyfle i ddatblygu sgiliau am leoli lleoedd, amgylcheddau a phatrymau a dyblygu </w:t>
      </w:r>
      <w:r w:rsidR="00275742">
        <w:t>sgiliau cyfathrebu daearyddiaeth a h</w:t>
      </w:r>
      <w:r>
        <w:t>anes</w:t>
      </w:r>
      <w:r w:rsidR="00F51C6C">
        <w:t xml:space="preserve"> o’r cwricwlwm presenol</w:t>
      </w:r>
      <w:r>
        <w:t xml:space="preserve">. Mae modd </w:t>
      </w:r>
      <w:proofErr w:type="gramStart"/>
      <w:r>
        <w:t>dod</w:t>
      </w:r>
      <w:proofErr w:type="gramEnd"/>
      <w:r>
        <w:t xml:space="preserve"> a’r elfen o’r cwricwlwm Cymraeg yma, wrth i’r plant feddwl am gynefin Cymru ar fath o fwyd y gallwn ni tyfu neu am ffermwr Cymru a’r pryderon pres</w:t>
      </w:r>
      <w:r w:rsidR="00275742">
        <w:t xml:space="preserve">ennol sydd yn ei wynebu nhw. Maen bosib </w:t>
      </w:r>
      <w:r>
        <w:t xml:space="preserve">cynnwys ymweliad i fferm leol neu ardd i weld bwyd yn cael ei gynhyrchu a fydd o bosib yn sbardun i’r thema a’r gwaith, </w:t>
      </w:r>
      <w:proofErr w:type="gramStart"/>
      <w:r>
        <w:t>mae</w:t>
      </w:r>
      <w:proofErr w:type="gramEnd"/>
      <w:r>
        <w:t xml:space="preserve"> hwn yn fodd o addysgu a dysgu trawsgwricwlaidd aml</w:t>
      </w:r>
      <w:r w:rsidR="001A1FC3">
        <w:t>-</w:t>
      </w:r>
      <w:r>
        <w:t>ddisgyblaeth</w:t>
      </w:r>
      <w:r w:rsidR="00DD398A">
        <w:t xml:space="preserve"> (</w:t>
      </w:r>
      <w:r w:rsidR="00DD398A" w:rsidRPr="00DD398A">
        <w:t>multi-displinary</w:t>
      </w:r>
      <w:r w:rsidR="00DD398A">
        <w:t>)</w:t>
      </w:r>
      <w:r>
        <w:t>. Mae hwn yn golygu defnyddio profiad megis trip yn yr achos hwn fel sbardun i’r gwaith sydd yn sbarduno addysgu o wahanol m</w:t>
      </w:r>
      <w:r w:rsidR="00275742">
        <w:t>ae</w:t>
      </w:r>
      <w:r>
        <w:t>sydd. Mae hwn yn rhoi'r cyfle i add</w:t>
      </w:r>
      <w:r w:rsidR="00275742">
        <w:t>ysgu elfennau ADCDF am Iechyd, Cyfoeth a Thlodi, Dewisiadau a P</w:t>
      </w:r>
      <w:r>
        <w:t>henderfyniada</w:t>
      </w:r>
      <w:r w:rsidR="00275742">
        <w:t>u a hefyd Treuliant a G</w:t>
      </w:r>
      <w:r>
        <w:t>wastraff yn glwm a chynhyrchu bwyd. Mae cyfle i ehangu ar y cwricwlwm rhifedd a llythrennedd yma hefyd, wrth i’r plant ddelio gyda ffigurau a mesuriadau yn y</w:t>
      </w:r>
      <w:r w:rsidR="00275742">
        <w:t>mwneud a milltiroedd bwyd neu d</w:t>
      </w:r>
      <w:r>
        <w:t>atblygu ei sgiliau llythrennedd wrth iddynt gynna</w:t>
      </w:r>
      <w:r w:rsidR="00275742">
        <w:t xml:space="preserve">l ymchwil a chasglu gwybodaeth pwysig </w:t>
      </w:r>
      <w:r>
        <w:t xml:space="preserve">byddant yn datblygu'r sgil i ddewis a dethol y wybodaeth fwyaf pwysig o ddogfennau newyddion ffeithiol a dysgu i ysgrifennu yn gryno. </w:t>
      </w:r>
    </w:p>
    <w:p w14:paraId="60ADB20B" w14:textId="6FA0F8D3" w:rsidR="00BB6C33" w:rsidRDefault="00BB6C33" w:rsidP="00275742">
      <w:pPr>
        <w:spacing w:line="360" w:lineRule="auto"/>
        <w:ind w:firstLine="720"/>
      </w:pPr>
      <w:proofErr w:type="gramStart"/>
      <w:r>
        <w:t>Mae’r thema ‘Aros yn iach’ yn berthnasol iawn i bedwar diben Donaldson.</w:t>
      </w:r>
      <w:proofErr w:type="gramEnd"/>
      <w:r>
        <w:t xml:space="preserve"> Mae’r thema yn clymu yn agos at y diben i fod ‘yn unigolion iach, hyderus’ a’r gallu i greu ‘dinasyddion egwyddorol gwybodus’ wrth gynnig corff o wybodaeth iddy</w:t>
      </w:r>
      <w:r w:rsidR="00275742">
        <w:t xml:space="preserve">nt er mwyn galluogi nhw i wybod sut i ofalu am </w:t>
      </w:r>
      <w:r w:rsidR="00B256C3">
        <w:t>ei hun a b</w:t>
      </w:r>
      <w:r w:rsidR="00275742">
        <w:t>yw yn iach</w:t>
      </w:r>
      <w:r>
        <w:t xml:space="preserve">. Mae tasgiau megis creu pryd o fwyd iach neu'r gallu i adnabod grwpiau bwyd yn mynd i fod yn sgiliau defnyddiol trwy gydol oes i’r plant ddefnyddio mewn bywyd pob dydd a fydd yn galluogi nhw fyw bywyd llawn a </w:t>
      </w:r>
      <w:r>
        <w:lastRenderedPageBreak/>
        <w:t>hapus. Mi fydd tasgiau chwaraeon neu ffitrwydd hefyd yn cyrraedd y dibenion yma hefyd ond hefyd yn magu ‘cyfranwyr mentrus a creadigol’, er enghraifft trwy gymry</w:t>
      </w:r>
      <w:r w:rsidR="00275742">
        <w:t>d rhan mewn chwaraeon grŵp mi fy</w:t>
      </w:r>
      <w:r>
        <w:t>dd y plant yn datblygu ei hyder ac wrth gynllunio dawns byddant yn meddwl yn greadigol a fydd yn sbarduno’r plant i feddwl yn wahanol. Mi fyddant hefyd yn cyrraedd y nod i fod yn</w:t>
      </w:r>
      <w:r w:rsidR="00275742">
        <w:t xml:space="preserve"> ddysgwyr uchelgeisiol</w:t>
      </w:r>
      <w:r>
        <w:t xml:space="preserve"> o dan y thema yma wrth ystyried tasgiau megis darganfod lle </w:t>
      </w:r>
      <w:proofErr w:type="gramStart"/>
      <w:r>
        <w:t>mae</w:t>
      </w:r>
      <w:proofErr w:type="gramEnd"/>
      <w:r>
        <w:t xml:space="preserve"> ein bwyd yn dod ac yn ymwybodol o’i effaith personol a sut mae ei phenderfyniadau bwyd yn effeithio ar y byd, yn arwain at ddisgyblion egwyddorol. </w:t>
      </w:r>
    </w:p>
    <w:p w14:paraId="276A10FF" w14:textId="1B0D46DE" w:rsidR="00BB6C33" w:rsidRPr="00BC5609" w:rsidRDefault="00BB6C33" w:rsidP="00BB6C33">
      <w:pPr>
        <w:spacing w:line="360" w:lineRule="auto"/>
      </w:pPr>
      <w:r>
        <w:tab/>
      </w:r>
      <w:proofErr w:type="gramStart"/>
      <w:r w:rsidR="00275742">
        <w:t>Ond, i</w:t>
      </w:r>
      <w:r>
        <w:t xml:space="preserve"> gloi felly rhaid cydnabod bod pawb ddim yn gytûn ar y defnydd o ddysgu yn draws</w:t>
      </w:r>
      <w:r w:rsidR="00B256C3">
        <w:t>-</w:t>
      </w:r>
      <w:r>
        <w:t>gwricwlaidd.</w:t>
      </w:r>
      <w:proofErr w:type="gramEnd"/>
      <w:r>
        <w:t xml:space="preserve"> Mae damcaniaeth ymddygiadol yn gefnogol o addysgu pynciau ar wahan a gwers i fod ar bwnc penodol er mwyn trosglwyddo gwybodaeth yn effeithio</w:t>
      </w:r>
      <w:r w:rsidR="00275742">
        <w:t>l</w:t>
      </w:r>
      <w:r>
        <w:t xml:space="preserve"> tra bod eraill megis damcaniaeth adeiladol yn credu bod plant yn dysgu trwy rannu syniadau a gwneud cysylltiadau. Mae Ofsted (2002) yn honni bod addysg drawsgwricwlaidd yn rhan hanfodol o addysg y </w:t>
      </w:r>
      <w:proofErr w:type="gramStart"/>
      <w:r>
        <w:t>mae</w:t>
      </w:r>
      <w:proofErr w:type="gramEnd"/>
      <w:r>
        <w:t xml:space="preserve"> gan blant yr hawl iddo. Mae Barnes (2015) yn gwbl sicr bod addysg drawsgwricwlaidd yn hynod bwysig ar gyfer dyfodol ein plant ac </w:t>
      </w:r>
      <w:proofErr w:type="gramStart"/>
      <w:r>
        <w:t>mae</w:t>
      </w:r>
      <w:proofErr w:type="gramEnd"/>
      <w:r>
        <w:t xml:space="preserve"> hyn yn cyfateb yn gryf ar yr hyn mae Donaldson eisiau ei weld, sef ffocws ar greu unigolion sydd yn barod am y dyfodol. Dywed Barnes (2015) “we face a future of exponential and unpredictable change, we need cross-curricular methods that encourage group solutions, collabroative learning, creative combinations and the development of independen</w:t>
      </w:r>
      <w:r w:rsidR="00B256C3">
        <w:t>t</w:t>
      </w:r>
      <w:r>
        <w:t xml:space="preserve"> learners” </w:t>
      </w:r>
      <w:r w:rsidR="00275742">
        <w:t xml:space="preserve">(Barns, 2015 tud 81-82) </w:t>
      </w:r>
      <w:r>
        <w:t xml:space="preserve">debyg iawn i’r hyn </w:t>
      </w:r>
      <w:proofErr w:type="gramStart"/>
      <w:r>
        <w:t>mae</w:t>
      </w:r>
      <w:proofErr w:type="gramEnd"/>
      <w:r>
        <w:t xml:space="preserve"> Donaldson (2015) a</w:t>
      </w:r>
      <w:r w:rsidR="00275742">
        <w:t>m ei weld yn y cwricwlwm yn ei b</w:t>
      </w:r>
      <w:r>
        <w:t>edwar diben i’r cwricwlwm.</w:t>
      </w:r>
    </w:p>
    <w:p w14:paraId="11F6FB73" w14:textId="511B127C" w:rsidR="00701A44" w:rsidRDefault="00701A44" w:rsidP="005D3DA3">
      <w:pPr>
        <w:rPr>
          <w:lang w:val="cy-GB"/>
        </w:rPr>
      </w:pPr>
    </w:p>
    <w:p w14:paraId="16A10254" w14:textId="39E31DD8" w:rsidR="003D3A5A" w:rsidRDefault="003D3A5A" w:rsidP="005D3DA3">
      <w:pPr>
        <w:rPr>
          <w:lang w:val="cy-GB"/>
        </w:rPr>
      </w:pPr>
    </w:p>
    <w:p w14:paraId="58FCAC54" w14:textId="29DCE41D" w:rsidR="003D3A5A" w:rsidRDefault="00F51C6C" w:rsidP="005D3DA3">
      <w:pPr>
        <w:rPr>
          <w:lang w:val="cy-GB"/>
        </w:rPr>
      </w:pPr>
      <w:r>
        <w:rPr>
          <w:lang w:val="cy-GB"/>
        </w:rPr>
        <w:t>Nifer o eiriau: 2</w:t>
      </w:r>
      <w:r w:rsidR="00B256C3">
        <w:rPr>
          <w:lang w:val="cy-GB"/>
        </w:rPr>
        <w:t>,098</w:t>
      </w:r>
      <w:bookmarkStart w:id="0" w:name="_GoBack"/>
      <w:bookmarkEnd w:id="0"/>
      <w:r>
        <w:rPr>
          <w:lang w:val="cy-GB"/>
        </w:rPr>
        <w:t xml:space="preserve"> </w:t>
      </w:r>
    </w:p>
    <w:p w14:paraId="76ECD583" w14:textId="76C80171" w:rsidR="003D3A5A" w:rsidRDefault="003D3A5A" w:rsidP="005D3DA3">
      <w:pPr>
        <w:rPr>
          <w:lang w:val="cy-GB"/>
        </w:rPr>
      </w:pPr>
    </w:p>
    <w:p w14:paraId="71EC39D1" w14:textId="0E730B2D" w:rsidR="003D3A5A" w:rsidRDefault="003D3A5A" w:rsidP="005D3DA3">
      <w:pPr>
        <w:rPr>
          <w:lang w:val="cy-GB"/>
        </w:rPr>
      </w:pPr>
    </w:p>
    <w:p w14:paraId="6E8087C0" w14:textId="53E4B8C0" w:rsidR="003D3A5A" w:rsidRDefault="003D3A5A" w:rsidP="005D3DA3">
      <w:pPr>
        <w:rPr>
          <w:lang w:val="cy-GB"/>
        </w:rPr>
      </w:pPr>
    </w:p>
    <w:p w14:paraId="08907C17" w14:textId="29F525C5" w:rsidR="003D3A5A" w:rsidRDefault="003D3A5A" w:rsidP="005D3DA3">
      <w:pPr>
        <w:rPr>
          <w:lang w:val="cy-GB"/>
        </w:rPr>
      </w:pPr>
    </w:p>
    <w:p w14:paraId="3CB6BEDF" w14:textId="49C555B7" w:rsidR="003D3A5A" w:rsidRDefault="003D3A5A" w:rsidP="005D3DA3">
      <w:pPr>
        <w:rPr>
          <w:lang w:val="cy-GB"/>
        </w:rPr>
      </w:pPr>
    </w:p>
    <w:p w14:paraId="32762C1E" w14:textId="7A873E2E" w:rsidR="003D3A5A" w:rsidRDefault="003D3A5A" w:rsidP="005D3DA3">
      <w:pPr>
        <w:rPr>
          <w:lang w:val="cy-GB"/>
        </w:rPr>
      </w:pPr>
    </w:p>
    <w:p w14:paraId="31696F43" w14:textId="34DE1D41" w:rsidR="003D3A5A" w:rsidRDefault="003D3A5A" w:rsidP="005D3DA3">
      <w:pPr>
        <w:rPr>
          <w:lang w:val="cy-GB"/>
        </w:rPr>
      </w:pPr>
    </w:p>
    <w:p w14:paraId="48151E21" w14:textId="6D31B7D2" w:rsidR="003D3A5A" w:rsidRDefault="003D3A5A" w:rsidP="005D3DA3">
      <w:pPr>
        <w:rPr>
          <w:lang w:val="cy-GB"/>
        </w:rPr>
      </w:pPr>
    </w:p>
    <w:p w14:paraId="2765D958" w14:textId="094FC7BC" w:rsidR="003D3A5A" w:rsidRDefault="003D3A5A" w:rsidP="005D3DA3">
      <w:pPr>
        <w:rPr>
          <w:lang w:val="cy-GB"/>
        </w:rPr>
      </w:pPr>
    </w:p>
    <w:p w14:paraId="54AE24B4" w14:textId="37C2EA14" w:rsidR="003D3A5A" w:rsidRDefault="003D3A5A" w:rsidP="005D3DA3">
      <w:pPr>
        <w:rPr>
          <w:lang w:val="cy-GB"/>
        </w:rPr>
      </w:pPr>
    </w:p>
    <w:p w14:paraId="4B9ACF31" w14:textId="0D0B610C" w:rsidR="003D3A5A" w:rsidRDefault="003D3A5A" w:rsidP="005D3DA3">
      <w:pPr>
        <w:rPr>
          <w:lang w:val="cy-GB"/>
        </w:rPr>
      </w:pPr>
    </w:p>
    <w:p w14:paraId="0896BF76" w14:textId="1A3BCAE4" w:rsidR="003D3A5A" w:rsidRDefault="003D3A5A" w:rsidP="005D3DA3">
      <w:pPr>
        <w:rPr>
          <w:lang w:val="cy-GB"/>
        </w:rPr>
      </w:pPr>
    </w:p>
    <w:p w14:paraId="02E34913" w14:textId="647712E0" w:rsidR="003D3A5A" w:rsidRDefault="003D3A5A" w:rsidP="005D3DA3">
      <w:pPr>
        <w:rPr>
          <w:lang w:val="cy-GB"/>
        </w:rPr>
      </w:pPr>
    </w:p>
    <w:p w14:paraId="471C0553" w14:textId="19052BDA" w:rsidR="003D3A5A" w:rsidRDefault="003D3A5A" w:rsidP="005D3DA3">
      <w:pPr>
        <w:rPr>
          <w:lang w:val="cy-GB"/>
        </w:rPr>
      </w:pPr>
    </w:p>
    <w:p w14:paraId="124BB53F" w14:textId="34593DAB" w:rsidR="003D3A5A" w:rsidRDefault="00EB6DD3" w:rsidP="005D3DA3">
      <w:pPr>
        <w:rPr>
          <w:lang w:val="cy-GB"/>
        </w:rPr>
      </w:pPr>
      <w:r>
        <w:rPr>
          <w:lang w:val="cy-GB"/>
        </w:rPr>
        <w:lastRenderedPageBreak/>
        <w:t xml:space="preserve">Llyfryddiaeth a </w:t>
      </w:r>
      <w:r w:rsidR="003D3A5A">
        <w:rPr>
          <w:lang w:val="cy-GB"/>
        </w:rPr>
        <w:t>Rhestr Cyfernodi:</w:t>
      </w:r>
    </w:p>
    <w:p w14:paraId="5E9F8763" w14:textId="2919B8A2" w:rsidR="00EB6DD3" w:rsidRDefault="00EB6DD3" w:rsidP="005D3DA3">
      <w:pPr>
        <w:rPr>
          <w:lang w:val="cy-GB"/>
        </w:rPr>
      </w:pPr>
    </w:p>
    <w:p w14:paraId="5ACCE642" w14:textId="7B1C40CE" w:rsidR="00EB6DD3" w:rsidRDefault="005313B9" w:rsidP="005313B9">
      <w:pPr>
        <w:rPr>
          <w:lang w:val="cy-GB"/>
        </w:rPr>
      </w:pPr>
      <w:r>
        <w:rPr>
          <w:lang w:val="cy-GB"/>
        </w:rPr>
        <w:t xml:space="preserve">Donaldson, (2015). Dyfodol Llwyddiannus: </w:t>
      </w:r>
      <w:r w:rsidRPr="005313B9">
        <w:rPr>
          <w:i/>
          <w:lang w:val="cy-GB"/>
        </w:rPr>
        <w:t>Adolygiad Annibynnol o’r Cwricwlwm a’r Trefniadau Asesu yng Nghymru</w:t>
      </w:r>
      <w:r>
        <w:rPr>
          <w:lang w:val="cy-GB"/>
        </w:rPr>
        <w:t>, Caerdydd: Llywodraeth Cymru</w:t>
      </w:r>
    </w:p>
    <w:p w14:paraId="05EF24BD" w14:textId="42610A8D" w:rsidR="005313B9" w:rsidRDefault="005313B9" w:rsidP="005313B9">
      <w:pPr>
        <w:rPr>
          <w:lang w:val="cy-GB"/>
        </w:rPr>
      </w:pPr>
    </w:p>
    <w:p w14:paraId="1FDE9D4A" w14:textId="6B3DA03E" w:rsidR="005313B9" w:rsidRDefault="005313B9" w:rsidP="005313B9">
      <w:pPr>
        <w:rPr>
          <w:lang w:val="cy-GB"/>
        </w:rPr>
      </w:pPr>
      <w:r>
        <w:rPr>
          <w:lang w:val="cy-GB"/>
        </w:rPr>
        <w:t xml:space="preserve">Yr Adran Plant, Addysg, Dysgu Gydol Oes a Sgiliau, (Gorffennaf 2008). </w:t>
      </w:r>
      <w:r w:rsidRPr="005313B9">
        <w:rPr>
          <w:i/>
          <w:lang w:val="cy-GB"/>
        </w:rPr>
        <w:t>Addysg ar gyfer Datblygu Cynaliadwy a Dinasyddiaeth Fyd-eang: Cyd-ddealltwriaeth ar gyfer Ysgolion</w:t>
      </w:r>
      <w:r>
        <w:rPr>
          <w:lang w:val="cy-GB"/>
        </w:rPr>
        <w:t>, Caerdydd: Llywodraeth Cynulliad Cymru (LlCC)</w:t>
      </w:r>
    </w:p>
    <w:p w14:paraId="36394F01" w14:textId="4F98A32B" w:rsidR="005313B9" w:rsidRDefault="005313B9" w:rsidP="005313B9">
      <w:pPr>
        <w:rPr>
          <w:lang w:val="cy-GB"/>
        </w:rPr>
      </w:pPr>
    </w:p>
    <w:p w14:paraId="2DB87F3D" w14:textId="70A6B605" w:rsidR="005313B9" w:rsidRDefault="005313B9" w:rsidP="005313B9">
      <w:pPr>
        <w:rPr>
          <w:lang w:val="cy-GB"/>
        </w:rPr>
      </w:pPr>
      <w:r>
        <w:rPr>
          <w:lang w:val="cy-GB"/>
        </w:rPr>
        <w:t xml:space="preserve">Yr Adran Plant, Addysg, Dysgu Gydol Oes a Sgiliau, (Gorffennaf 2008). </w:t>
      </w:r>
      <w:r w:rsidRPr="005313B9">
        <w:rPr>
          <w:i/>
          <w:lang w:val="cy-GB"/>
        </w:rPr>
        <w:t>Addysg ar gyfer Datblygiad Cynaliadwy a Dinasyddiaeth Fyd-ehang: Gwybodaeth ar gyfer athrawon dan hyfforddiant a athrawon newydd yng Nghymru</w:t>
      </w:r>
      <w:r>
        <w:rPr>
          <w:lang w:val="cy-GB"/>
        </w:rPr>
        <w:t xml:space="preserve">, Caerdydd: Llywodraeth Cynulliad Cymru (LlCC) </w:t>
      </w:r>
    </w:p>
    <w:p w14:paraId="46A1CFB5" w14:textId="48AA3030" w:rsidR="005313B9" w:rsidRDefault="005313B9" w:rsidP="005313B9">
      <w:pPr>
        <w:rPr>
          <w:lang w:val="cy-GB"/>
        </w:rPr>
      </w:pPr>
    </w:p>
    <w:p w14:paraId="44078EAF" w14:textId="0967B4BE" w:rsidR="005313B9" w:rsidRDefault="005313B9" w:rsidP="005313B9">
      <w:pPr>
        <w:rPr>
          <w:lang w:val="cy-GB"/>
        </w:rPr>
      </w:pPr>
      <w:r>
        <w:rPr>
          <w:lang w:val="cy-GB"/>
        </w:rPr>
        <w:t>Llywodraeth Cymru</w:t>
      </w:r>
      <w:r w:rsidR="00641A42">
        <w:rPr>
          <w:lang w:val="cy-GB"/>
        </w:rPr>
        <w:t>,</w:t>
      </w:r>
      <w:r>
        <w:rPr>
          <w:lang w:val="cy-GB"/>
        </w:rPr>
        <w:t xml:space="preserve"> (2013) </w:t>
      </w:r>
      <w:r w:rsidRPr="00641A42">
        <w:rPr>
          <w:i/>
          <w:lang w:val="cy-GB"/>
        </w:rPr>
        <w:t>Fframwaith Llythrenedd a Rhifedd Cenedlaethol</w:t>
      </w:r>
      <w:r>
        <w:rPr>
          <w:lang w:val="cy-GB"/>
        </w:rPr>
        <w:t xml:space="preserve">, Caerdydd: Llywodraeth Cymru. </w:t>
      </w:r>
      <w:hyperlink r:id="rId9" w:history="1">
        <w:r w:rsidRPr="00BB147F">
          <w:rPr>
            <w:rStyle w:val="Hyperlink"/>
            <w:lang w:val="cy-GB"/>
          </w:rPr>
          <w:t>http://learning.wales.gov.uk/resources/nlnf/?skip=1&amp;lang=cv</w:t>
        </w:r>
      </w:hyperlink>
      <w:r>
        <w:rPr>
          <w:lang w:val="cy-GB"/>
        </w:rPr>
        <w:t xml:space="preserve"> </w:t>
      </w:r>
    </w:p>
    <w:p w14:paraId="5C19A3FE" w14:textId="5EB53CAF" w:rsidR="005313B9" w:rsidRDefault="005313B9" w:rsidP="005313B9">
      <w:pPr>
        <w:rPr>
          <w:lang w:val="cy-GB"/>
        </w:rPr>
      </w:pPr>
    </w:p>
    <w:p w14:paraId="69E5F79D" w14:textId="27057A6F" w:rsidR="005313B9" w:rsidRDefault="00641A42" w:rsidP="005313B9">
      <w:pPr>
        <w:rPr>
          <w:lang w:val="cy-GB"/>
        </w:rPr>
      </w:pPr>
      <w:r>
        <w:rPr>
          <w:lang w:val="cy-GB"/>
        </w:rPr>
        <w:t xml:space="preserve">Llywodraeth Cymru, (2018) Fframwaith Cymhwysedd Digidol, Caerdydd: Llywodraeth Cymru. </w:t>
      </w:r>
      <w:hyperlink r:id="rId10" w:history="1">
        <w:r w:rsidRPr="00BB147F">
          <w:rPr>
            <w:rStyle w:val="Hyperlink"/>
            <w:lang w:val="cy-GB"/>
          </w:rPr>
          <w:t>http://learning.gov.wales/resources/browse-all/digital-competence-framework/?lang=cy</w:t>
        </w:r>
      </w:hyperlink>
      <w:r>
        <w:rPr>
          <w:lang w:val="cy-GB"/>
        </w:rPr>
        <w:t xml:space="preserve"> </w:t>
      </w:r>
    </w:p>
    <w:p w14:paraId="089C4EAB" w14:textId="6F82BE20" w:rsidR="00641A42" w:rsidRDefault="00641A42" w:rsidP="005313B9">
      <w:pPr>
        <w:rPr>
          <w:lang w:val="cy-GB"/>
        </w:rPr>
      </w:pPr>
    </w:p>
    <w:p w14:paraId="05C4C0D3" w14:textId="5806E3B9" w:rsidR="00641A42" w:rsidRDefault="00641A42" w:rsidP="005313B9">
      <w:pPr>
        <w:rPr>
          <w:lang w:val="cy-GB"/>
        </w:rPr>
      </w:pPr>
      <w:r>
        <w:rPr>
          <w:lang w:val="cy-GB"/>
        </w:rPr>
        <w:t xml:space="preserve">Llywodraeth Cymru, (2015) Cyfnodau Allweddol 2-4, Caerdydd, Dysgu Cymru. </w:t>
      </w:r>
      <w:hyperlink r:id="rId11" w:history="1">
        <w:r w:rsidRPr="00BB147F">
          <w:rPr>
            <w:rStyle w:val="Hyperlink"/>
            <w:lang w:val="cy-GB"/>
          </w:rPr>
          <w:t>https://learning.gov.wales/resources/collections/key-stages-2-4?lang=cy</w:t>
        </w:r>
      </w:hyperlink>
      <w:r>
        <w:rPr>
          <w:lang w:val="cy-GB"/>
        </w:rPr>
        <w:t xml:space="preserve"> </w:t>
      </w:r>
    </w:p>
    <w:p w14:paraId="1B5B03FB" w14:textId="0DB46A83" w:rsidR="00641A42" w:rsidRDefault="00641A42" w:rsidP="005313B9">
      <w:pPr>
        <w:rPr>
          <w:lang w:val="cy-GB"/>
        </w:rPr>
      </w:pPr>
    </w:p>
    <w:p w14:paraId="5D66CB27" w14:textId="2D94D6E7" w:rsidR="00641A42" w:rsidRDefault="00BB08E9" w:rsidP="005313B9">
      <w:pPr>
        <w:rPr>
          <w:lang w:val="cy-GB"/>
        </w:rPr>
      </w:pPr>
      <w:r>
        <w:rPr>
          <w:lang w:val="cy-GB"/>
        </w:rPr>
        <w:t>DFE (2009) ‘Independent Review of the Primary Curriculum: Final Report’</w:t>
      </w:r>
    </w:p>
    <w:p w14:paraId="42051B9B" w14:textId="39E39FB5" w:rsidR="00BB08E9" w:rsidRDefault="0076218F" w:rsidP="005313B9">
      <w:pPr>
        <w:rPr>
          <w:lang w:val="cy-GB"/>
        </w:rPr>
      </w:pPr>
      <w:hyperlink r:id="rId12" w:history="1">
        <w:r w:rsidR="00BB08E9" w:rsidRPr="00BB147F">
          <w:rPr>
            <w:rStyle w:val="Hyperlink"/>
            <w:lang w:val="cy-GB"/>
          </w:rPr>
          <w:t>http://www.educationengland.org.uk/documents/pdfs/2009-IRPC-final-report.pdf</w:t>
        </w:r>
      </w:hyperlink>
    </w:p>
    <w:p w14:paraId="6C72BCE4" w14:textId="08C56461" w:rsidR="00BB08E9" w:rsidRDefault="00BB08E9" w:rsidP="005313B9">
      <w:pPr>
        <w:rPr>
          <w:lang w:val="cy-GB"/>
        </w:rPr>
      </w:pPr>
    </w:p>
    <w:p w14:paraId="17A87FEF" w14:textId="1A4D5AB4" w:rsidR="00BB08E9" w:rsidRDefault="00BB08E9" w:rsidP="005313B9">
      <w:pPr>
        <w:rPr>
          <w:lang w:val="cy-GB"/>
        </w:rPr>
      </w:pPr>
      <w:r>
        <w:rPr>
          <w:lang w:val="cy-GB"/>
        </w:rPr>
        <w:t xml:space="preserve">Simon Catling (2017) High quality in primary humanities: insights from the UK’s school inspectorates, Education 3-13, 45:3, 354-364 </w:t>
      </w:r>
      <w:hyperlink r:id="rId13" w:history="1">
        <w:r w:rsidRPr="00BB147F">
          <w:rPr>
            <w:rStyle w:val="Hyperlink"/>
            <w:lang w:val="cy-GB"/>
          </w:rPr>
          <w:t>https://doi.org/10.1080/03004279.2017.1296923</w:t>
        </w:r>
      </w:hyperlink>
      <w:r>
        <w:rPr>
          <w:lang w:val="cy-GB"/>
        </w:rPr>
        <w:t xml:space="preserve"> </w:t>
      </w:r>
    </w:p>
    <w:p w14:paraId="249D6011" w14:textId="447B3A40" w:rsidR="00BB08E9" w:rsidRDefault="00BB08E9" w:rsidP="005313B9">
      <w:pPr>
        <w:rPr>
          <w:lang w:val="cy-GB"/>
        </w:rPr>
      </w:pPr>
    </w:p>
    <w:p w14:paraId="46768D6E" w14:textId="7BC40145" w:rsidR="00BB08E9" w:rsidRDefault="00BB08E9" w:rsidP="005313B9">
      <w:pPr>
        <w:rPr>
          <w:lang w:val="cy-GB"/>
        </w:rPr>
      </w:pPr>
      <w:r>
        <w:rPr>
          <w:lang w:val="cy-GB"/>
        </w:rPr>
        <w:t>Estyn</w:t>
      </w:r>
      <w:r w:rsidR="00FC70BC">
        <w:rPr>
          <w:lang w:val="cy-GB"/>
        </w:rPr>
        <w:t>,</w:t>
      </w:r>
      <w:r>
        <w:rPr>
          <w:lang w:val="cy-GB"/>
        </w:rPr>
        <w:t xml:space="preserve"> (2017) Arfer dda yn y dyniaethau</w:t>
      </w:r>
      <w:r w:rsidR="00FC70BC">
        <w:rPr>
          <w:lang w:val="cy-GB"/>
        </w:rPr>
        <w:t>, Caerdydd, Estyn</w:t>
      </w:r>
    </w:p>
    <w:p w14:paraId="4EED44FC" w14:textId="7F7C501C" w:rsidR="00FC70BC" w:rsidRDefault="00FC70BC" w:rsidP="005313B9">
      <w:pPr>
        <w:rPr>
          <w:lang w:val="cy-GB"/>
        </w:rPr>
      </w:pPr>
    </w:p>
    <w:p w14:paraId="5F1A36D5" w14:textId="57D563FF" w:rsidR="00FC70BC" w:rsidRDefault="00FC70BC" w:rsidP="005313B9">
      <w:pPr>
        <w:rPr>
          <w:lang w:val="cy-GB"/>
        </w:rPr>
      </w:pPr>
      <w:r>
        <w:rPr>
          <w:lang w:val="cy-GB"/>
        </w:rPr>
        <w:t>Llywodraeth Cymru, (2008) Addysgeg Dysgu ac Addysgu, Caerdydd: Llywodraeth Cymru</w:t>
      </w:r>
    </w:p>
    <w:p w14:paraId="306A1184" w14:textId="702ED3A9" w:rsidR="00FC70BC" w:rsidRDefault="00FC70BC" w:rsidP="005313B9">
      <w:pPr>
        <w:rPr>
          <w:lang w:val="cy-GB"/>
        </w:rPr>
      </w:pPr>
    </w:p>
    <w:p w14:paraId="4F7AEB03" w14:textId="51629954" w:rsidR="00FC70BC" w:rsidRDefault="00FC70BC" w:rsidP="005313B9">
      <w:pPr>
        <w:rPr>
          <w:lang w:val="cy-GB"/>
        </w:rPr>
      </w:pPr>
      <w:r>
        <w:rPr>
          <w:lang w:val="cy-GB"/>
        </w:rPr>
        <w:t>Barnes, J (2007/2011/2015) Cross- Curricular Learning 3-14. London: Sage</w:t>
      </w:r>
    </w:p>
    <w:p w14:paraId="4EA11730" w14:textId="150366F4" w:rsidR="00FC70BC" w:rsidRDefault="00FC70BC" w:rsidP="005313B9">
      <w:pPr>
        <w:rPr>
          <w:lang w:val="cy-GB"/>
        </w:rPr>
      </w:pPr>
    </w:p>
    <w:p w14:paraId="3E91624D" w14:textId="5D112A26" w:rsidR="00FC70BC" w:rsidRDefault="00FC70BC" w:rsidP="005313B9">
      <w:pPr>
        <w:rPr>
          <w:lang w:val="cy-GB"/>
        </w:rPr>
      </w:pPr>
      <w:r>
        <w:rPr>
          <w:lang w:val="cy-GB"/>
        </w:rPr>
        <w:t>Kerry, T. (ed) (2011/2015) Cross-curricular: Teaching in the Primary School. Oxon: Routledge.</w:t>
      </w:r>
    </w:p>
    <w:p w14:paraId="768AE71E" w14:textId="49D158A4" w:rsidR="00FC70BC" w:rsidRDefault="00FC70BC" w:rsidP="005313B9">
      <w:pPr>
        <w:rPr>
          <w:lang w:val="cy-GB"/>
        </w:rPr>
      </w:pPr>
    </w:p>
    <w:p w14:paraId="7F427765" w14:textId="73F00B54" w:rsidR="00FC70BC" w:rsidRPr="005313B9" w:rsidRDefault="00FC70BC" w:rsidP="005313B9">
      <w:pPr>
        <w:rPr>
          <w:lang w:val="cy-GB"/>
        </w:rPr>
      </w:pPr>
      <w:r>
        <w:rPr>
          <w:lang w:val="cy-GB"/>
        </w:rPr>
        <w:t xml:space="preserve">Rowley, C. &amp; Cooper, H. (2009) Cross- Curricular Approaches to Teaching and Learning, London: Sage </w:t>
      </w:r>
    </w:p>
    <w:p w14:paraId="73F2FE18" w14:textId="4C0AC525" w:rsidR="003D3A5A" w:rsidRDefault="003D3A5A" w:rsidP="005D3DA3">
      <w:pPr>
        <w:rPr>
          <w:lang w:val="cy-GB"/>
        </w:rPr>
      </w:pPr>
    </w:p>
    <w:p w14:paraId="543A01F8" w14:textId="77777777" w:rsidR="003D3A5A" w:rsidRPr="005D3DA3" w:rsidRDefault="003D3A5A" w:rsidP="005D3DA3">
      <w:pPr>
        <w:rPr>
          <w:lang w:val="cy-GB"/>
        </w:rPr>
      </w:pPr>
    </w:p>
    <w:sectPr w:rsidR="003D3A5A" w:rsidRPr="005D3DA3" w:rsidSect="00BC5609">
      <w:head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162AFF" w14:textId="77777777" w:rsidR="0076218F" w:rsidRDefault="0076218F" w:rsidP="00BC5609">
      <w:r>
        <w:separator/>
      </w:r>
    </w:p>
  </w:endnote>
  <w:endnote w:type="continuationSeparator" w:id="0">
    <w:p w14:paraId="35D97F77" w14:textId="77777777" w:rsidR="0076218F" w:rsidRDefault="0076218F" w:rsidP="00BC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34828D" w14:textId="77777777" w:rsidR="0076218F" w:rsidRDefault="0076218F" w:rsidP="00BC5609">
      <w:r>
        <w:separator/>
      </w:r>
    </w:p>
  </w:footnote>
  <w:footnote w:type="continuationSeparator" w:id="0">
    <w:p w14:paraId="75A75D78" w14:textId="77777777" w:rsidR="0076218F" w:rsidRDefault="0076218F" w:rsidP="00BC56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814E5" w14:textId="7492090C" w:rsidR="00BC5609" w:rsidRDefault="00BC5609">
    <w:pPr>
      <w:pStyle w:val="Header"/>
    </w:pPr>
    <w:r>
      <w:t>Megan Octavia Lewis: 1800453</w:t>
    </w:r>
  </w:p>
  <w:p w14:paraId="7D441FB1" w14:textId="2461379D" w:rsidR="00BC5609" w:rsidRDefault="003D3A5A">
    <w:pPr>
      <w:pStyle w:val="Header"/>
    </w:pPr>
    <w:r>
      <w:t>ECAD4011/C- RHAN B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C7F39"/>
    <w:multiLevelType w:val="hybridMultilevel"/>
    <w:tmpl w:val="81D44132"/>
    <w:lvl w:ilvl="0" w:tplc="D04C94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527734"/>
    <w:multiLevelType w:val="hybridMultilevel"/>
    <w:tmpl w:val="CEFE75BE"/>
    <w:lvl w:ilvl="0" w:tplc="1B3AFA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E08"/>
    <w:rsid w:val="00046964"/>
    <w:rsid w:val="00065E07"/>
    <w:rsid w:val="00112027"/>
    <w:rsid w:val="00153DC6"/>
    <w:rsid w:val="001A14B5"/>
    <w:rsid w:val="001A1FC3"/>
    <w:rsid w:val="002322D1"/>
    <w:rsid w:val="00240CEB"/>
    <w:rsid w:val="00275742"/>
    <w:rsid w:val="002F5B50"/>
    <w:rsid w:val="003669CB"/>
    <w:rsid w:val="00397081"/>
    <w:rsid w:val="003D3A5A"/>
    <w:rsid w:val="003D3C81"/>
    <w:rsid w:val="00416BA7"/>
    <w:rsid w:val="00424D94"/>
    <w:rsid w:val="00441BA4"/>
    <w:rsid w:val="00462763"/>
    <w:rsid w:val="00481B10"/>
    <w:rsid w:val="0052419B"/>
    <w:rsid w:val="005313B9"/>
    <w:rsid w:val="00533E38"/>
    <w:rsid w:val="005873EF"/>
    <w:rsid w:val="005D3DA3"/>
    <w:rsid w:val="005D7D72"/>
    <w:rsid w:val="005E5F7D"/>
    <w:rsid w:val="00623FF2"/>
    <w:rsid w:val="00641A42"/>
    <w:rsid w:val="0066062C"/>
    <w:rsid w:val="00661A1C"/>
    <w:rsid w:val="006B72FC"/>
    <w:rsid w:val="006D01F3"/>
    <w:rsid w:val="00701A44"/>
    <w:rsid w:val="00723320"/>
    <w:rsid w:val="0072642F"/>
    <w:rsid w:val="0076218F"/>
    <w:rsid w:val="00784988"/>
    <w:rsid w:val="007B311F"/>
    <w:rsid w:val="008223CC"/>
    <w:rsid w:val="00822E5C"/>
    <w:rsid w:val="008B5A04"/>
    <w:rsid w:val="0092168A"/>
    <w:rsid w:val="00925E5A"/>
    <w:rsid w:val="009620D1"/>
    <w:rsid w:val="009C74C7"/>
    <w:rsid w:val="009E26DE"/>
    <w:rsid w:val="009E5F6F"/>
    <w:rsid w:val="00A34D45"/>
    <w:rsid w:val="00A917A1"/>
    <w:rsid w:val="00AD5B52"/>
    <w:rsid w:val="00B0023D"/>
    <w:rsid w:val="00B256C3"/>
    <w:rsid w:val="00B55B80"/>
    <w:rsid w:val="00B7111E"/>
    <w:rsid w:val="00BB08E9"/>
    <w:rsid w:val="00BB6C33"/>
    <w:rsid w:val="00BC0639"/>
    <w:rsid w:val="00BC5609"/>
    <w:rsid w:val="00BC763A"/>
    <w:rsid w:val="00BD58E1"/>
    <w:rsid w:val="00BE21D6"/>
    <w:rsid w:val="00BF4BFD"/>
    <w:rsid w:val="00C222FE"/>
    <w:rsid w:val="00C46ACE"/>
    <w:rsid w:val="00CA6BA5"/>
    <w:rsid w:val="00D66E44"/>
    <w:rsid w:val="00D82900"/>
    <w:rsid w:val="00D91B93"/>
    <w:rsid w:val="00DD398A"/>
    <w:rsid w:val="00E44E08"/>
    <w:rsid w:val="00E50325"/>
    <w:rsid w:val="00EB4D21"/>
    <w:rsid w:val="00EB6DD3"/>
    <w:rsid w:val="00F13E0A"/>
    <w:rsid w:val="00F51C6C"/>
    <w:rsid w:val="00F65CEA"/>
    <w:rsid w:val="00FC70BC"/>
    <w:rsid w:val="00FF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D3A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D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56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09"/>
  </w:style>
  <w:style w:type="paragraph" w:styleId="Footer">
    <w:name w:val="footer"/>
    <w:basedOn w:val="Normal"/>
    <w:link w:val="FooterChar"/>
    <w:uiPriority w:val="99"/>
    <w:unhideWhenUsed/>
    <w:rsid w:val="00BC56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09"/>
  </w:style>
  <w:style w:type="character" w:styleId="Hyperlink">
    <w:name w:val="Hyperlink"/>
    <w:basedOn w:val="DefaultParagraphFont"/>
    <w:uiPriority w:val="99"/>
    <w:unhideWhenUsed/>
    <w:rsid w:val="005313B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313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8E9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D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56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5609"/>
  </w:style>
  <w:style w:type="paragraph" w:styleId="Footer">
    <w:name w:val="footer"/>
    <w:basedOn w:val="Normal"/>
    <w:link w:val="FooterChar"/>
    <w:uiPriority w:val="99"/>
    <w:unhideWhenUsed/>
    <w:rsid w:val="00BC56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5609"/>
  </w:style>
  <w:style w:type="character" w:styleId="Hyperlink">
    <w:name w:val="Hyperlink"/>
    <w:basedOn w:val="DefaultParagraphFont"/>
    <w:uiPriority w:val="99"/>
    <w:unhideWhenUsed/>
    <w:rsid w:val="005313B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313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08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i.org/10.1080/03004279.2017.1296923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educationengland.org.uk/documents/pdfs/2009-IRPC-final-report.pdf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arning.gov.wales/resources/collections/key-stages-2-4?lang=cy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learning.gov.wales/resources/browse-all/digital-competence-framework/?lang=cy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learning.wales.gov.uk/resources/nlnf/?skip=1&amp;lang=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BB93141D-FE32-49AC-BFD2-3CE4F7E8A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2207</Words>
  <Characters>12583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Lewis (1800453)</dc:creator>
  <cp:lastModifiedBy>Megan Lewis</cp:lastModifiedBy>
  <cp:revision>3</cp:revision>
  <dcterms:created xsi:type="dcterms:W3CDTF">2019-01-07T17:46:00Z</dcterms:created>
  <dcterms:modified xsi:type="dcterms:W3CDTF">2019-01-07T17:57:00Z</dcterms:modified>
</cp:coreProperties>
</file>