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142" w:rsidRPr="005619C3" w:rsidRDefault="005A6142" w:rsidP="002E4852">
      <w:pPr>
        <w:spacing w:line="360" w:lineRule="auto"/>
        <w:jc w:val="both"/>
        <w:rPr>
          <w:color w:val="000000" w:themeColor="text1"/>
          <w:sz w:val="28"/>
          <w:szCs w:val="28"/>
          <w:shd w:val="clear" w:color="auto" w:fill="FFFEE7"/>
        </w:rPr>
      </w:pPr>
    </w:p>
    <w:p w:rsidR="005A6142" w:rsidRPr="005619C3" w:rsidRDefault="00DC4B41" w:rsidP="002E4852">
      <w:pPr>
        <w:spacing w:line="360" w:lineRule="auto"/>
        <w:jc w:val="both"/>
        <w:rPr>
          <w:color w:val="000000" w:themeColor="text1"/>
          <w:sz w:val="28"/>
          <w:szCs w:val="28"/>
          <w:shd w:val="clear" w:color="auto" w:fill="FFFEE7"/>
        </w:rPr>
      </w:pPr>
      <w:r w:rsidRPr="005619C3">
        <w:rPr>
          <w:noProof/>
          <w:color w:val="000000" w:themeColor="text1"/>
          <w:sz w:val="28"/>
          <w:szCs w:val="28"/>
          <w:shd w:val="clear" w:color="auto" w:fill="FFFEE7"/>
        </w:rPr>
        <w:drawing>
          <wp:inline distT="0" distB="0" distL="0" distR="0" wp14:anchorId="7BF94A68" wp14:editId="25A860E8">
            <wp:extent cx="2612571" cy="17417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6">
                      <a:extLst>
                        <a:ext uri="{28A0092B-C50C-407E-A947-70E740481C1C}">
                          <a14:useLocalDpi xmlns:a14="http://schemas.microsoft.com/office/drawing/2010/main" val="0"/>
                        </a:ext>
                      </a:extLst>
                    </a:blip>
                    <a:stretch>
                      <a:fillRect/>
                    </a:stretch>
                  </pic:blipFill>
                  <pic:spPr>
                    <a:xfrm>
                      <a:off x="0" y="0"/>
                      <a:ext cx="2612571" cy="1741714"/>
                    </a:xfrm>
                    <a:prstGeom prst="rect">
                      <a:avLst/>
                    </a:prstGeom>
                  </pic:spPr>
                </pic:pic>
              </a:graphicData>
            </a:graphic>
          </wp:inline>
        </w:drawing>
      </w:r>
    </w:p>
    <w:p w:rsidR="00DC4B41" w:rsidRPr="005619C3" w:rsidRDefault="00DC4B41" w:rsidP="002E4852">
      <w:pPr>
        <w:pStyle w:val="NormalWeb"/>
        <w:shd w:val="clear" w:color="auto" w:fill="FFFFFF"/>
        <w:spacing w:line="360" w:lineRule="auto"/>
        <w:jc w:val="both"/>
        <w:rPr>
          <w:rFonts w:asciiTheme="minorHAnsi" w:hAnsiTheme="minorHAnsi" w:cs="Arial"/>
          <w:color w:val="000000" w:themeColor="text1"/>
          <w:sz w:val="28"/>
          <w:szCs w:val="28"/>
          <w:shd w:val="clear" w:color="auto" w:fill="FFFFFF"/>
        </w:rPr>
      </w:pPr>
      <w:r w:rsidRPr="005619C3">
        <w:rPr>
          <w:rFonts w:asciiTheme="minorHAnsi" w:hAnsiTheme="minorHAnsi" w:cs="Arial"/>
          <w:color w:val="000000" w:themeColor="text1"/>
          <w:sz w:val="28"/>
          <w:szCs w:val="28"/>
          <w:shd w:val="clear" w:color="auto" w:fill="FFFFFF"/>
          <w:lang w:val="en-GB"/>
        </w:rPr>
        <w:t>Student Name: Teodora Aleksieva</w:t>
      </w:r>
      <w:r w:rsidRPr="005619C3">
        <w:rPr>
          <w:rFonts w:asciiTheme="minorHAnsi" w:hAnsiTheme="minorHAnsi" w:cs="Arial"/>
          <w:color w:val="000000" w:themeColor="text1"/>
          <w:sz w:val="28"/>
          <w:szCs w:val="28"/>
          <w:shd w:val="clear" w:color="auto" w:fill="FFFFFF"/>
          <w:lang w:val="en-GB"/>
        </w:rPr>
        <w:tab/>
      </w:r>
    </w:p>
    <w:p w:rsidR="00DC4B41" w:rsidRPr="005619C3" w:rsidRDefault="00DC4B41" w:rsidP="002E4852">
      <w:pPr>
        <w:pStyle w:val="NormalWeb"/>
        <w:shd w:val="clear" w:color="auto" w:fill="FFFFFF"/>
        <w:spacing w:line="360" w:lineRule="auto"/>
        <w:jc w:val="both"/>
        <w:rPr>
          <w:rFonts w:asciiTheme="minorHAnsi" w:hAnsiTheme="minorHAnsi" w:cs="Arial"/>
          <w:color w:val="000000" w:themeColor="text1"/>
          <w:sz w:val="28"/>
          <w:szCs w:val="28"/>
          <w:shd w:val="clear" w:color="auto" w:fill="FFFFFF"/>
          <w:lang w:val="en-GB"/>
        </w:rPr>
      </w:pPr>
      <w:r w:rsidRPr="005619C3">
        <w:rPr>
          <w:rFonts w:asciiTheme="minorHAnsi" w:hAnsiTheme="minorHAnsi" w:cs="Arial"/>
          <w:color w:val="000000" w:themeColor="text1"/>
          <w:sz w:val="28"/>
          <w:szCs w:val="28"/>
          <w:shd w:val="clear" w:color="auto" w:fill="FFFFFF"/>
          <w:lang w:val="en-GB"/>
        </w:rPr>
        <w:t>Student ID: 1919059</w:t>
      </w:r>
    </w:p>
    <w:p w:rsidR="00DC4B41" w:rsidRPr="005619C3" w:rsidRDefault="00DC4B41" w:rsidP="002E4852">
      <w:pPr>
        <w:pStyle w:val="NormalWeb"/>
        <w:shd w:val="clear" w:color="auto" w:fill="FFFFFF"/>
        <w:spacing w:line="360" w:lineRule="auto"/>
        <w:jc w:val="both"/>
        <w:rPr>
          <w:rFonts w:asciiTheme="minorHAnsi" w:hAnsiTheme="minorHAnsi" w:cs="Arial"/>
          <w:color w:val="000000" w:themeColor="text1"/>
          <w:sz w:val="28"/>
          <w:szCs w:val="28"/>
          <w:shd w:val="clear" w:color="auto" w:fill="FFFFFF"/>
        </w:rPr>
      </w:pPr>
      <w:r w:rsidRPr="005619C3">
        <w:rPr>
          <w:rFonts w:asciiTheme="minorHAnsi" w:hAnsiTheme="minorHAnsi"/>
          <w:color w:val="000000" w:themeColor="text1"/>
          <w:sz w:val="28"/>
          <w:szCs w:val="28"/>
        </w:rPr>
        <w:t xml:space="preserve">Programme: Certificate of Higher Education in Skills for the Workplace </w:t>
      </w:r>
    </w:p>
    <w:p w:rsidR="00DC4B41" w:rsidRPr="005619C3" w:rsidRDefault="00DC4B41" w:rsidP="002E4852">
      <w:pPr>
        <w:pStyle w:val="NormalWeb"/>
        <w:shd w:val="clear" w:color="auto" w:fill="FFFFFF"/>
        <w:spacing w:line="360" w:lineRule="auto"/>
        <w:jc w:val="both"/>
        <w:rPr>
          <w:rFonts w:asciiTheme="minorHAnsi" w:hAnsiTheme="minorHAnsi" w:cs="Arial"/>
          <w:color w:val="000000" w:themeColor="text1"/>
          <w:sz w:val="28"/>
          <w:szCs w:val="28"/>
          <w:shd w:val="clear" w:color="auto" w:fill="FFFFFF"/>
        </w:rPr>
      </w:pPr>
      <w:r w:rsidRPr="005619C3">
        <w:rPr>
          <w:rFonts w:asciiTheme="minorHAnsi" w:hAnsiTheme="minorHAnsi" w:cs="Arial"/>
          <w:color w:val="000000" w:themeColor="text1"/>
          <w:sz w:val="28"/>
          <w:szCs w:val="28"/>
          <w:shd w:val="clear" w:color="auto" w:fill="FFFFFF"/>
          <w:lang w:val="en-GB"/>
        </w:rPr>
        <w:t xml:space="preserve">Module Title: </w:t>
      </w:r>
      <w:r w:rsidR="008F1D2A" w:rsidRPr="005619C3">
        <w:rPr>
          <w:rFonts w:asciiTheme="minorHAnsi" w:hAnsiTheme="minorHAnsi"/>
          <w:color w:val="000000" w:themeColor="text1"/>
          <w:sz w:val="28"/>
          <w:szCs w:val="28"/>
        </w:rPr>
        <w:t>Academic and Employability Skills</w:t>
      </w:r>
    </w:p>
    <w:p w:rsidR="00DC4B41" w:rsidRPr="005619C3" w:rsidRDefault="00DC4B41" w:rsidP="002E4852">
      <w:pPr>
        <w:pStyle w:val="NormalWeb"/>
        <w:shd w:val="clear" w:color="auto" w:fill="FFFFFF"/>
        <w:spacing w:line="360" w:lineRule="auto"/>
        <w:jc w:val="both"/>
        <w:rPr>
          <w:rFonts w:asciiTheme="minorHAnsi" w:hAnsiTheme="minorHAnsi"/>
          <w:color w:val="000000" w:themeColor="text1"/>
          <w:sz w:val="28"/>
          <w:szCs w:val="28"/>
        </w:rPr>
      </w:pPr>
      <w:r w:rsidRPr="005619C3">
        <w:rPr>
          <w:rFonts w:asciiTheme="minorHAnsi" w:hAnsiTheme="minorHAnsi" w:cs="Arial"/>
          <w:color w:val="000000" w:themeColor="text1"/>
          <w:sz w:val="28"/>
          <w:szCs w:val="28"/>
          <w:shd w:val="clear" w:color="auto" w:fill="FFFFFF"/>
          <w:lang w:val="en-GB"/>
        </w:rPr>
        <w:t xml:space="preserve">Assignment Title: </w:t>
      </w:r>
      <w:r w:rsidRPr="005619C3">
        <w:rPr>
          <w:rFonts w:asciiTheme="minorHAnsi" w:hAnsiTheme="minorHAnsi"/>
          <w:color w:val="000000" w:themeColor="text1"/>
          <w:sz w:val="28"/>
          <w:szCs w:val="28"/>
        </w:rPr>
        <w:t>Academic and Employability Skills</w:t>
      </w:r>
    </w:p>
    <w:p w:rsidR="008E5293" w:rsidRPr="005619C3" w:rsidRDefault="008E5293" w:rsidP="002E4852">
      <w:pPr>
        <w:pStyle w:val="NormalWeb"/>
        <w:shd w:val="clear" w:color="auto" w:fill="FFFFFF"/>
        <w:spacing w:line="360" w:lineRule="auto"/>
        <w:jc w:val="both"/>
        <w:rPr>
          <w:rFonts w:asciiTheme="minorHAnsi" w:hAnsiTheme="minorHAnsi" w:cs="Segoe UI"/>
          <w:bCs/>
          <w:color w:val="000000" w:themeColor="text1"/>
          <w:sz w:val="28"/>
          <w:szCs w:val="28"/>
        </w:rPr>
      </w:pPr>
      <w:r w:rsidRPr="005619C3">
        <w:rPr>
          <w:rFonts w:asciiTheme="minorHAnsi" w:hAnsiTheme="minorHAnsi"/>
          <w:color w:val="000000" w:themeColor="text1"/>
          <w:sz w:val="28"/>
          <w:szCs w:val="28"/>
        </w:rPr>
        <w:t>Name of the Lecturer: Toyin Adisa</w:t>
      </w:r>
    </w:p>
    <w:p w:rsidR="00DC4B41" w:rsidRPr="005619C3" w:rsidRDefault="00DC4B41" w:rsidP="002E4852">
      <w:pPr>
        <w:pStyle w:val="NormalWeb"/>
        <w:shd w:val="clear" w:color="auto" w:fill="FFFFFF"/>
        <w:spacing w:line="360" w:lineRule="auto"/>
        <w:jc w:val="both"/>
        <w:rPr>
          <w:rFonts w:asciiTheme="minorHAnsi" w:hAnsiTheme="minorHAnsi" w:cs="Arial"/>
          <w:color w:val="000000" w:themeColor="text1"/>
          <w:sz w:val="28"/>
          <w:szCs w:val="28"/>
          <w:shd w:val="clear" w:color="auto" w:fill="FFFFFF"/>
          <w:lang w:val="en-GB"/>
        </w:rPr>
      </w:pPr>
      <w:r w:rsidRPr="005619C3">
        <w:rPr>
          <w:rFonts w:asciiTheme="minorHAnsi" w:hAnsiTheme="minorHAnsi" w:cs="Arial"/>
          <w:color w:val="000000" w:themeColor="text1"/>
          <w:sz w:val="28"/>
          <w:szCs w:val="28"/>
          <w:shd w:val="clear" w:color="auto" w:fill="FFFFFF"/>
          <w:lang w:val="en-GB"/>
        </w:rPr>
        <w:t>Name of the University: University of Wales Trinity Saint David</w:t>
      </w:r>
    </w:p>
    <w:p w:rsidR="005A6142" w:rsidRPr="005619C3" w:rsidRDefault="005A6142" w:rsidP="002E4852">
      <w:pPr>
        <w:spacing w:line="360" w:lineRule="auto"/>
        <w:jc w:val="both"/>
        <w:rPr>
          <w:color w:val="000000" w:themeColor="text1"/>
          <w:sz w:val="28"/>
          <w:szCs w:val="28"/>
          <w:shd w:val="clear" w:color="auto" w:fill="FFFEE7"/>
        </w:rPr>
      </w:pPr>
    </w:p>
    <w:p w:rsidR="005A6142" w:rsidRPr="005619C3" w:rsidRDefault="005A6142" w:rsidP="002E4852">
      <w:pPr>
        <w:spacing w:line="360" w:lineRule="auto"/>
        <w:jc w:val="both"/>
        <w:rPr>
          <w:color w:val="000000" w:themeColor="text1"/>
          <w:sz w:val="28"/>
          <w:szCs w:val="28"/>
          <w:shd w:val="clear" w:color="auto" w:fill="FFFEE7"/>
        </w:rPr>
      </w:pPr>
    </w:p>
    <w:p w:rsidR="005A6142" w:rsidRPr="005619C3" w:rsidRDefault="005A6142" w:rsidP="002E4852">
      <w:pPr>
        <w:spacing w:line="360" w:lineRule="auto"/>
        <w:jc w:val="both"/>
        <w:rPr>
          <w:color w:val="000000" w:themeColor="text1"/>
          <w:sz w:val="28"/>
          <w:szCs w:val="28"/>
          <w:shd w:val="clear" w:color="auto" w:fill="FFFEE7"/>
        </w:rPr>
      </w:pPr>
    </w:p>
    <w:p w:rsidR="005A6142" w:rsidRDefault="005A6142" w:rsidP="002E4852">
      <w:pPr>
        <w:spacing w:line="360" w:lineRule="auto"/>
        <w:jc w:val="both"/>
        <w:rPr>
          <w:color w:val="000000" w:themeColor="text1"/>
          <w:sz w:val="28"/>
          <w:szCs w:val="28"/>
          <w:shd w:val="clear" w:color="auto" w:fill="FFFEE7"/>
        </w:rPr>
      </w:pPr>
    </w:p>
    <w:p w:rsidR="005619C3" w:rsidRPr="005619C3" w:rsidRDefault="005619C3" w:rsidP="002E4852">
      <w:pPr>
        <w:spacing w:line="360" w:lineRule="auto"/>
        <w:jc w:val="both"/>
        <w:rPr>
          <w:color w:val="000000" w:themeColor="text1"/>
          <w:sz w:val="28"/>
          <w:szCs w:val="28"/>
        </w:rPr>
      </w:pPr>
    </w:p>
    <w:p w:rsidR="00D96E54" w:rsidRPr="005619C3" w:rsidRDefault="00D96E54" w:rsidP="002E4852">
      <w:pPr>
        <w:spacing w:line="360" w:lineRule="auto"/>
        <w:jc w:val="both"/>
        <w:rPr>
          <w:b/>
          <w:color w:val="000000" w:themeColor="text1"/>
          <w:sz w:val="28"/>
          <w:szCs w:val="28"/>
        </w:rPr>
      </w:pPr>
      <w:r w:rsidRPr="005619C3">
        <w:rPr>
          <w:b/>
          <w:color w:val="000000" w:themeColor="text1"/>
          <w:sz w:val="28"/>
          <w:szCs w:val="28"/>
        </w:rPr>
        <w:lastRenderedPageBreak/>
        <w:t>Introduction</w:t>
      </w:r>
    </w:p>
    <w:p w:rsidR="00D96E54" w:rsidRPr="005619C3" w:rsidRDefault="00D96E54" w:rsidP="002E4852">
      <w:pPr>
        <w:spacing w:line="360" w:lineRule="auto"/>
        <w:jc w:val="both"/>
        <w:rPr>
          <w:color w:val="000000" w:themeColor="text1"/>
          <w:sz w:val="28"/>
          <w:szCs w:val="28"/>
        </w:rPr>
      </w:pPr>
      <w:r w:rsidRPr="005619C3">
        <w:rPr>
          <w:rFonts w:cs="Arial"/>
          <w:color w:val="000000" w:themeColor="text1"/>
          <w:sz w:val="28"/>
          <w:szCs w:val="28"/>
          <w:shd w:val="clear" w:color="auto" w:fill="FFFFFF"/>
        </w:rPr>
        <w:t>Employability is a word that can be used in different contexts and with different meanings. In this course, we are discussing employability as it relates to higher education, so we will use the following definition. Employability is:</w:t>
      </w:r>
      <w:r w:rsidRPr="005619C3">
        <w:rPr>
          <w:color w:val="000000" w:themeColor="text1"/>
          <w:sz w:val="28"/>
          <w:szCs w:val="28"/>
        </w:rPr>
        <w:t xml:space="preserve"> </w:t>
      </w:r>
      <w:r w:rsidRPr="005619C3">
        <w:rPr>
          <w:rFonts w:cs="Arial"/>
          <w:color w:val="000000" w:themeColor="text1"/>
          <w:sz w:val="28"/>
          <w:szCs w:val="28"/>
        </w:rPr>
        <w:t>“a set of achievements – skills, understandings and personal attributes – that makes graduates more likely to gain employment and be successful in their chosen occupations, which benefits themselves, the workforce, the community and the economy.”</w:t>
      </w:r>
      <w:r w:rsidRPr="005619C3">
        <w:rPr>
          <w:color w:val="000000" w:themeColor="text1"/>
          <w:sz w:val="28"/>
          <w:szCs w:val="28"/>
        </w:rPr>
        <w:t xml:space="preserve"> </w:t>
      </w:r>
      <w:proofErr w:type="spellStart"/>
      <w:r w:rsidRPr="005619C3">
        <w:rPr>
          <w:rFonts w:cs="Arial"/>
          <w:color w:val="000000" w:themeColor="text1"/>
          <w:sz w:val="28"/>
          <w:szCs w:val="28"/>
          <w:shd w:val="clear" w:color="auto" w:fill="FFFFFF"/>
        </w:rPr>
        <w:t>Yorke</w:t>
      </w:r>
      <w:proofErr w:type="spellEnd"/>
      <w:r w:rsidRPr="005619C3">
        <w:rPr>
          <w:rFonts w:cs="Arial"/>
          <w:color w:val="000000" w:themeColor="text1"/>
          <w:sz w:val="28"/>
          <w:szCs w:val="28"/>
          <w:shd w:val="clear" w:color="auto" w:fill="FFFFFF"/>
        </w:rPr>
        <w:t>, M. (2004), </w:t>
      </w:r>
      <w:r w:rsidRPr="005619C3">
        <w:rPr>
          <w:rStyle w:val="Emphasis"/>
          <w:rFonts w:cs="Arial"/>
          <w:i w:val="0"/>
          <w:color w:val="000000" w:themeColor="text1"/>
          <w:sz w:val="28"/>
          <w:szCs w:val="28"/>
          <w:shd w:val="clear" w:color="auto" w:fill="FFFFFF"/>
        </w:rPr>
        <w:t>Employability in higher education: what it is – what it is not</w:t>
      </w:r>
      <w:r w:rsidRPr="005619C3">
        <w:rPr>
          <w:rFonts w:cs="Arial"/>
          <w:color w:val="000000" w:themeColor="text1"/>
          <w:sz w:val="28"/>
          <w:szCs w:val="28"/>
          <w:shd w:val="clear" w:color="auto" w:fill="FFFFFF"/>
        </w:rPr>
        <w:t>, The Higher Education Academy/ESECT</w:t>
      </w:r>
    </w:p>
    <w:p w:rsidR="00D96E54" w:rsidRPr="005619C3" w:rsidRDefault="00D96E54" w:rsidP="002E4852">
      <w:pPr>
        <w:spacing w:line="360" w:lineRule="auto"/>
        <w:jc w:val="both"/>
        <w:rPr>
          <w:color w:val="000000" w:themeColor="text1"/>
          <w:sz w:val="28"/>
          <w:szCs w:val="28"/>
        </w:rPr>
      </w:pPr>
      <w:r w:rsidRPr="005619C3">
        <w:rPr>
          <w:rFonts w:cs="Arial"/>
          <w:color w:val="000000" w:themeColor="text1"/>
          <w:sz w:val="28"/>
          <w:szCs w:val="28"/>
          <w:shd w:val="clear" w:color="auto" w:fill="FFFFFF"/>
        </w:rPr>
        <w:t xml:space="preserve">Employability, therefore, is not just about getting a </w:t>
      </w:r>
      <w:proofErr w:type="gramStart"/>
      <w:r w:rsidRPr="005619C3">
        <w:rPr>
          <w:rFonts w:cs="Arial"/>
          <w:color w:val="000000" w:themeColor="text1"/>
          <w:sz w:val="28"/>
          <w:szCs w:val="28"/>
          <w:shd w:val="clear" w:color="auto" w:fill="FFFFFF"/>
        </w:rPr>
        <w:t>job,</w:t>
      </w:r>
      <w:proofErr w:type="gramEnd"/>
      <w:r w:rsidRPr="005619C3">
        <w:rPr>
          <w:rFonts w:cs="Arial"/>
          <w:color w:val="000000" w:themeColor="text1"/>
          <w:sz w:val="28"/>
          <w:szCs w:val="28"/>
          <w:shd w:val="clear" w:color="auto" w:fill="FFFFFF"/>
        </w:rPr>
        <w:t xml:space="preserve"> it is about a broader set of skills and attributes that will enable a graduate to be successful throughout their working life.</w:t>
      </w:r>
    </w:p>
    <w:p w:rsidR="00D96E54" w:rsidRPr="005619C3" w:rsidRDefault="00D96E54" w:rsidP="002E4852">
      <w:pPr>
        <w:spacing w:line="360" w:lineRule="auto"/>
        <w:jc w:val="both"/>
        <w:rPr>
          <w:color w:val="000000" w:themeColor="text1"/>
          <w:sz w:val="28"/>
          <w:szCs w:val="28"/>
        </w:rPr>
      </w:pPr>
      <w:r w:rsidRPr="005619C3">
        <w:rPr>
          <w:rFonts w:cs="Arial"/>
          <w:color w:val="000000" w:themeColor="text1"/>
          <w:sz w:val="28"/>
          <w:szCs w:val="28"/>
          <w:shd w:val="clear" w:color="auto" w:fill="FFFFFF"/>
        </w:rPr>
        <w:t xml:space="preserve">Studying at university can give me an advantage in my future career. For a start, I’ll be able to apply to jobs which specify that I must be a </w:t>
      </w:r>
      <w:proofErr w:type="gramStart"/>
      <w:r w:rsidRPr="005619C3">
        <w:rPr>
          <w:rFonts w:cs="Arial"/>
          <w:color w:val="000000" w:themeColor="text1"/>
          <w:sz w:val="28"/>
          <w:szCs w:val="28"/>
          <w:shd w:val="clear" w:color="auto" w:fill="FFFFFF"/>
        </w:rPr>
        <w:t>graduate,</w:t>
      </w:r>
      <w:proofErr w:type="gramEnd"/>
      <w:r w:rsidRPr="005619C3">
        <w:rPr>
          <w:rFonts w:cs="Arial"/>
          <w:color w:val="000000" w:themeColor="text1"/>
          <w:sz w:val="28"/>
          <w:szCs w:val="28"/>
          <w:shd w:val="clear" w:color="auto" w:fill="FFFFFF"/>
        </w:rPr>
        <w:t xml:space="preserve"> and the subject I studied or the grade you achieved may be relevant to some employers. However, even if I have a first-class degree and a relevant subject for the career I want, I will most likely be competing against others who have the same or similar academic qualifications. Therefore, </w:t>
      </w:r>
      <w:proofErr w:type="gramStart"/>
      <w:r w:rsidRPr="005619C3">
        <w:rPr>
          <w:rFonts w:cs="Arial"/>
          <w:color w:val="000000" w:themeColor="text1"/>
          <w:sz w:val="28"/>
          <w:szCs w:val="28"/>
          <w:shd w:val="clear" w:color="auto" w:fill="FFFFFF"/>
        </w:rPr>
        <w:t>it’s</w:t>
      </w:r>
      <w:proofErr w:type="gramEnd"/>
      <w:r w:rsidRPr="005619C3">
        <w:rPr>
          <w:rFonts w:cs="Arial"/>
          <w:color w:val="000000" w:themeColor="text1"/>
          <w:sz w:val="28"/>
          <w:szCs w:val="28"/>
          <w:shd w:val="clear" w:color="auto" w:fill="FFFFFF"/>
        </w:rPr>
        <w:t xml:space="preserve"> </w:t>
      </w:r>
      <w:proofErr w:type="spellStart"/>
      <w:r w:rsidRPr="005619C3">
        <w:rPr>
          <w:rFonts w:cs="Arial"/>
          <w:color w:val="000000" w:themeColor="text1"/>
          <w:sz w:val="28"/>
          <w:szCs w:val="28"/>
          <w:shd w:val="clear" w:color="auto" w:fill="FFFFFF"/>
        </w:rPr>
        <w:t>mt</w:t>
      </w:r>
      <w:proofErr w:type="spellEnd"/>
      <w:r w:rsidRPr="005619C3">
        <w:rPr>
          <w:rFonts w:cs="Arial"/>
          <w:color w:val="000000" w:themeColor="text1"/>
          <w:sz w:val="28"/>
          <w:szCs w:val="28"/>
          <w:shd w:val="clear" w:color="auto" w:fill="FFFFFF"/>
        </w:rPr>
        <w:t xml:space="preserve"> employability, the unique mix of skills, abilities and personal qualities that you have, that will make you stand out from the crowd.</w:t>
      </w:r>
    </w:p>
    <w:p w:rsidR="00D96E54" w:rsidRPr="005619C3" w:rsidRDefault="00D96E54" w:rsidP="002E4852">
      <w:pPr>
        <w:spacing w:line="360" w:lineRule="auto"/>
        <w:jc w:val="both"/>
        <w:rPr>
          <w:color w:val="000000" w:themeColor="text1"/>
          <w:sz w:val="28"/>
          <w:szCs w:val="28"/>
        </w:rPr>
      </w:pPr>
      <w:r w:rsidRPr="005619C3">
        <w:rPr>
          <w:color w:val="000000" w:themeColor="text1"/>
          <w:sz w:val="28"/>
          <w:szCs w:val="28"/>
        </w:rPr>
        <w:t xml:space="preserve">In a competitive, culturally diverse and increasingly </w:t>
      </w:r>
      <w:proofErr w:type="spellStart"/>
      <w:r w:rsidRPr="005619C3">
        <w:rPr>
          <w:color w:val="000000" w:themeColor="text1"/>
          <w:sz w:val="28"/>
          <w:szCs w:val="28"/>
        </w:rPr>
        <w:t>internationalised</w:t>
      </w:r>
      <w:proofErr w:type="spellEnd"/>
      <w:r w:rsidRPr="005619C3">
        <w:rPr>
          <w:color w:val="000000" w:themeColor="text1"/>
          <w:sz w:val="28"/>
          <w:szCs w:val="28"/>
        </w:rPr>
        <w:t xml:space="preserve"> workplace students can no longer assume that possession of a tertiary degree will naturally lead to employment. Employers, who now seek to employ graduates with "employability" skills and attributes in addition to traditional expertise within </w:t>
      </w:r>
      <w:r w:rsidRPr="005619C3">
        <w:rPr>
          <w:color w:val="000000" w:themeColor="text1"/>
          <w:sz w:val="28"/>
          <w:szCs w:val="28"/>
        </w:rPr>
        <w:lastRenderedPageBreak/>
        <w:t>their discipline (DEST, 2002). At first glance this may place an additional burden on universities in preparing students for the workforce.</w:t>
      </w:r>
    </w:p>
    <w:p w:rsidR="00D96E54" w:rsidRPr="005619C3" w:rsidRDefault="00D96E54" w:rsidP="002E4852">
      <w:pPr>
        <w:spacing w:line="360" w:lineRule="auto"/>
        <w:jc w:val="both"/>
        <w:rPr>
          <w:color w:val="000000" w:themeColor="text1"/>
          <w:sz w:val="28"/>
          <w:szCs w:val="28"/>
        </w:rPr>
      </w:pPr>
      <w:r w:rsidRPr="005619C3">
        <w:rPr>
          <w:color w:val="000000" w:themeColor="text1"/>
          <w:sz w:val="28"/>
          <w:szCs w:val="28"/>
        </w:rPr>
        <w:t xml:space="preserve">I’ve chosen to </w:t>
      </w:r>
      <w:r w:rsidRPr="005619C3">
        <w:rPr>
          <w:color w:val="000000" w:themeColor="text1"/>
          <w:sz w:val="28"/>
          <w:szCs w:val="28"/>
          <w:lang w:val="en-GB"/>
        </w:rPr>
        <w:t xml:space="preserve">discuss </w:t>
      </w:r>
      <w:r w:rsidRPr="005619C3">
        <w:rPr>
          <w:bCs/>
          <w:color w:val="000000" w:themeColor="text1"/>
          <w:sz w:val="28"/>
          <w:szCs w:val="28"/>
          <w:lang w:val="en-GB"/>
        </w:rPr>
        <w:t>3 topics</w:t>
      </w:r>
      <w:r w:rsidRPr="005619C3">
        <w:rPr>
          <w:color w:val="000000" w:themeColor="text1"/>
          <w:sz w:val="28"/>
          <w:szCs w:val="28"/>
          <w:lang w:val="en-GB"/>
        </w:rPr>
        <w:t xml:space="preserve"> from those covered during the term and reflect on how useful they have been to me, taking into consideration what </w:t>
      </w:r>
      <w:proofErr w:type="gramStart"/>
      <w:r w:rsidRPr="005619C3">
        <w:rPr>
          <w:color w:val="000000" w:themeColor="text1"/>
          <w:sz w:val="28"/>
          <w:szCs w:val="28"/>
          <w:lang w:val="en-GB"/>
        </w:rPr>
        <w:t>I  already</w:t>
      </w:r>
      <w:proofErr w:type="gramEnd"/>
      <w:r w:rsidRPr="005619C3">
        <w:rPr>
          <w:color w:val="000000" w:themeColor="text1"/>
          <w:sz w:val="28"/>
          <w:szCs w:val="28"/>
          <w:lang w:val="en-GB"/>
        </w:rPr>
        <w:t xml:space="preserve"> knew and any learning I undertook outside of the classroom. I’ve chosen to write about academic writing, </w:t>
      </w:r>
      <w:proofErr w:type="gramStart"/>
      <w:r w:rsidRPr="005619C3">
        <w:rPr>
          <w:color w:val="000000" w:themeColor="text1"/>
          <w:sz w:val="28"/>
          <w:szCs w:val="28"/>
          <w:lang w:val="en-GB"/>
        </w:rPr>
        <w:t>cv</w:t>
      </w:r>
      <w:proofErr w:type="gramEnd"/>
      <w:r w:rsidRPr="005619C3">
        <w:rPr>
          <w:color w:val="000000" w:themeColor="text1"/>
          <w:sz w:val="28"/>
          <w:szCs w:val="28"/>
          <w:lang w:val="en-GB"/>
        </w:rPr>
        <w:t xml:space="preserve"> writing and cover letter writing. </w:t>
      </w:r>
    </w:p>
    <w:p w:rsidR="00D96E54" w:rsidRPr="005619C3" w:rsidRDefault="00D96E54" w:rsidP="002E4852">
      <w:pPr>
        <w:spacing w:before="100" w:beforeAutospacing="1" w:after="100" w:afterAutospacing="1" w:line="360" w:lineRule="auto"/>
        <w:jc w:val="both"/>
        <w:rPr>
          <w:rFonts w:eastAsia="Times New Roman" w:cs="Times New Roman"/>
          <w:b/>
          <w:color w:val="000000" w:themeColor="text1"/>
          <w:sz w:val="28"/>
          <w:szCs w:val="28"/>
        </w:rPr>
      </w:pPr>
      <w:r w:rsidRPr="005619C3">
        <w:rPr>
          <w:rFonts w:eastAsia="Times New Roman" w:cs="Times New Roman"/>
          <w:b/>
          <w:color w:val="000000" w:themeColor="text1"/>
          <w:sz w:val="28"/>
          <w:szCs w:val="28"/>
        </w:rPr>
        <w:t>Academic Writing</w:t>
      </w:r>
    </w:p>
    <w:p w:rsidR="00D96E54" w:rsidRPr="005619C3" w:rsidRDefault="00D96E54" w:rsidP="002E4852">
      <w:pPr>
        <w:shd w:val="clear" w:color="auto" w:fill="FFFFFF"/>
        <w:spacing w:after="360" w:line="360" w:lineRule="auto"/>
        <w:jc w:val="both"/>
        <w:rPr>
          <w:rFonts w:eastAsia="Times New Roman" w:cs="Arial"/>
          <w:color w:val="000000" w:themeColor="text1"/>
          <w:sz w:val="28"/>
          <w:szCs w:val="28"/>
        </w:rPr>
      </w:pPr>
      <w:r w:rsidRPr="005619C3">
        <w:rPr>
          <w:rFonts w:eastAsia="Times New Roman" w:cs="Arial"/>
          <w:color w:val="000000" w:themeColor="text1"/>
          <w:sz w:val="28"/>
          <w:szCs w:val="28"/>
        </w:rPr>
        <w:t>Academic w</w:t>
      </w:r>
      <w:r w:rsidR="001A1236">
        <w:rPr>
          <w:rFonts w:eastAsia="Times New Roman" w:cs="Arial"/>
          <w:color w:val="000000" w:themeColor="text1"/>
          <w:sz w:val="28"/>
          <w:szCs w:val="28"/>
        </w:rPr>
        <w:t>riting is clear, concise, focus</w:t>
      </w:r>
      <w:r w:rsidRPr="005619C3">
        <w:rPr>
          <w:rFonts w:eastAsia="Times New Roman" w:cs="Arial"/>
          <w:color w:val="000000" w:themeColor="text1"/>
          <w:sz w:val="28"/>
          <w:szCs w:val="28"/>
        </w:rPr>
        <w:t>ed, structured and backed up by evidence. Its purpose is to aid the reader’s understanding. It has a formal tone and style, but it is not complex and does not require the use of long sentences and complicated vocabulary. Each subject discipline will have certain writing conventions, vocabulary and types of discourse that you will become familiar with over the course of your degree</w:t>
      </w:r>
      <w:r w:rsidRPr="005619C3">
        <w:rPr>
          <w:color w:val="000000" w:themeColor="text1"/>
          <w:sz w:val="28"/>
          <w:szCs w:val="28"/>
        </w:rPr>
        <w:t xml:space="preserve"> </w:t>
      </w:r>
      <w:proofErr w:type="spellStart"/>
      <w:r w:rsidRPr="005619C3">
        <w:rPr>
          <w:color w:val="000000" w:themeColor="text1"/>
          <w:sz w:val="28"/>
          <w:szCs w:val="28"/>
        </w:rPr>
        <w:t>Grehan</w:t>
      </w:r>
      <w:proofErr w:type="spellEnd"/>
      <w:r w:rsidRPr="005619C3">
        <w:rPr>
          <w:color w:val="000000" w:themeColor="text1"/>
          <w:sz w:val="28"/>
          <w:szCs w:val="28"/>
        </w:rPr>
        <w:t xml:space="preserve">, P. M., Flanagan, R. &amp; </w:t>
      </w:r>
      <w:proofErr w:type="spellStart"/>
      <w:r w:rsidRPr="005619C3">
        <w:rPr>
          <w:color w:val="000000" w:themeColor="text1"/>
          <w:sz w:val="28"/>
          <w:szCs w:val="28"/>
        </w:rPr>
        <w:t>Malgady</w:t>
      </w:r>
      <w:proofErr w:type="spellEnd"/>
      <w:r w:rsidRPr="005619C3">
        <w:rPr>
          <w:color w:val="000000" w:themeColor="text1"/>
          <w:sz w:val="28"/>
          <w:szCs w:val="28"/>
        </w:rPr>
        <w:t>, R. G. (2011)</w:t>
      </w:r>
      <w:r w:rsidRPr="005619C3">
        <w:rPr>
          <w:rFonts w:eastAsia="Times New Roman" w:cs="Arial"/>
          <w:color w:val="000000" w:themeColor="text1"/>
          <w:sz w:val="28"/>
          <w:szCs w:val="28"/>
        </w:rPr>
        <w:t xml:space="preserve">. However, there are some general characteristics of academic writing that are relevant across all disciplines. </w:t>
      </w:r>
      <w:proofErr w:type="gramStart"/>
      <w:r w:rsidRPr="005619C3">
        <w:rPr>
          <w:rFonts w:eastAsia="Times New Roman" w:cs="Arial"/>
          <w:color w:val="000000" w:themeColor="text1"/>
          <w:sz w:val="28"/>
          <w:szCs w:val="28"/>
        </w:rPr>
        <w:t>Characteristics of academic writing.</w:t>
      </w:r>
      <w:proofErr w:type="gramEnd"/>
      <w:r w:rsidRPr="005619C3">
        <w:rPr>
          <w:rFonts w:eastAsia="Times New Roman" w:cs="Arial"/>
          <w:color w:val="000000" w:themeColor="text1"/>
          <w:sz w:val="28"/>
          <w:szCs w:val="28"/>
        </w:rPr>
        <w:t xml:space="preserve"> Academic writing is:</w:t>
      </w:r>
    </w:p>
    <w:p w:rsidR="00D96E54" w:rsidRPr="005619C3" w:rsidRDefault="00D96E54" w:rsidP="002E4852">
      <w:pPr>
        <w:numPr>
          <w:ilvl w:val="0"/>
          <w:numId w:val="4"/>
        </w:numPr>
        <w:shd w:val="clear" w:color="auto" w:fill="FFFFFF"/>
        <w:spacing w:before="30" w:after="30" w:line="360" w:lineRule="auto"/>
        <w:ind w:left="300"/>
        <w:jc w:val="both"/>
        <w:rPr>
          <w:rFonts w:eastAsia="Times New Roman" w:cs="Arial"/>
          <w:color w:val="000000" w:themeColor="text1"/>
          <w:sz w:val="28"/>
          <w:szCs w:val="28"/>
        </w:rPr>
      </w:pPr>
      <w:r w:rsidRPr="005619C3">
        <w:rPr>
          <w:rFonts w:eastAsia="Times New Roman" w:cs="Arial"/>
          <w:bCs/>
          <w:color w:val="000000" w:themeColor="text1"/>
          <w:sz w:val="28"/>
          <w:szCs w:val="28"/>
        </w:rPr>
        <w:t>Planned and focused: </w:t>
      </w:r>
      <w:r w:rsidRPr="005619C3">
        <w:rPr>
          <w:rFonts w:eastAsia="Times New Roman" w:cs="Arial"/>
          <w:color w:val="000000" w:themeColor="text1"/>
          <w:sz w:val="28"/>
          <w:szCs w:val="28"/>
        </w:rPr>
        <w:t>answers the question and demonstrates an understanding of the subject.</w:t>
      </w:r>
    </w:p>
    <w:p w:rsidR="00D96E54" w:rsidRPr="005619C3" w:rsidRDefault="00D96E54" w:rsidP="002E4852">
      <w:pPr>
        <w:numPr>
          <w:ilvl w:val="0"/>
          <w:numId w:val="4"/>
        </w:numPr>
        <w:shd w:val="clear" w:color="auto" w:fill="FFFFFF"/>
        <w:spacing w:before="30" w:after="30" w:line="360" w:lineRule="auto"/>
        <w:ind w:left="300"/>
        <w:jc w:val="both"/>
        <w:rPr>
          <w:rFonts w:eastAsia="Times New Roman" w:cs="Arial"/>
          <w:color w:val="000000" w:themeColor="text1"/>
          <w:sz w:val="28"/>
          <w:szCs w:val="28"/>
        </w:rPr>
      </w:pPr>
      <w:r w:rsidRPr="005619C3">
        <w:rPr>
          <w:rFonts w:eastAsia="Times New Roman" w:cs="Arial"/>
          <w:bCs/>
          <w:color w:val="000000" w:themeColor="text1"/>
          <w:sz w:val="28"/>
          <w:szCs w:val="28"/>
        </w:rPr>
        <w:t>Structured:</w:t>
      </w:r>
      <w:r w:rsidRPr="005619C3">
        <w:rPr>
          <w:rFonts w:eastAsia="Times New Roman" w:cs="Arial"/>
          <w:color w:val="000000" w:themeColor="text1"/>
          <w:sz w:val="28"/>
          <w:szCs w:val="28"/>
        </w:rPr>
        <w:t> is coherent, written in a logical order, and brings together related points and material.</w:t>
      </w:r>
    </w:p>
    <w:p w:rsidR="00D96E54" w:rsidRPr="005619C3" w:rsidRDefault="00D96E54" w:rsidP="002E4852">
      <w:pPr>
        <w:numPr>
          <w:ilvl w:val="0"/>
          <w:numId w:val="4"/>
        </w:numPr>
        <w:shd w:val="clear" w:color="auto" w:fill="FFFFFF"/>
        <w:spacing w:before="30" w:after="30" w:line="360" w:lineRule="auto"/>
        <w:ind w:left="300"/>
        <w:jc w:val="both"/>
        <w:rPr>
          <w:rFonts w:eastAsia="Times New Roman" w:cs="Arial"/>
          <w:color w:val="000000" w:themeColor="text1"/>
          <w:sz w:val="28"/>
          <w:szCs w:val="28"/>
        </w:rPr>
      </w:pPr>
      <w:r w:rsidRPr="005619C3">
        <w:rPr>
          <w:rFonts w:eastAsia="Times New Roman" w:cs="Arial"/>
          <w:bCs/>
          <w:color w:val="000000" w:themeColor="text1"/>
          <w:sz w:val="28"/>
          <w:szCs w:val="28"/>
        </w:rPr>
        <w:t>Evidenced: </w:t>
      </w:r>
      <w:r w:rsidRPr="005619C3">
        <w:rPr>
          <w:rFonts w:eastAsia="Times New Roman" w:cs="Arial"/>
          <w:color w:val="000000" w:themeColor="text1"/>
          <w:sz w:val="28"/>
          <w:szCs w:val="28"/>
        </w:rPr>
        <w:t>demonstrates knowledge of the subject area, supports opinions and arguments with evidence, and is referenced accurately.</w:t>
      </w:r>
    </w:p>
    <w:p w:rsidR="00D96E54" w:rsidRPr="005619C3" w:rsidRDefault="00D96E54" w:rsidP="002E4852">
      <w:pPr>
        <w:numPr>
          <w:ilvl w:val="0"/>
          <w:numId w:val="4"/>
        </w:numPr>
        <w:shd w:val="clear" w:color="auto" w:fill="FFFFFF"/>
        <w:spacing w:before="30" w:after="30" w:line="360" w:lineRule="auto"/>
        <w:ind w:left="300"/>
        <w:jc w:val="both"/>
        <w:rPr>
          <w:color w:val="000000" w:themeColor="text1"/>
          <w:sz w:val="28"/>
          <w:szCs w:val="28"/>
        </w:rPr>
      </w:pPr>
      <w:r w:rsidRPr="005619C3">
        <w:rPr>
          <w:rFonts w:eastAsia="Times New Roman" w:cs="Arial"/>
          <w:bCs/>
          <w:color w:val="000000" w:themeColor="text1"/>
          <w:sz w:val="28"/>
          <w:szCs w:val="28"/>
        </w:rPr>
        <w:lastRenderedPageBreak/>
        <w:t>Formal in tone and style: </w:t>
      </w:r>
      <w:r w:rsidRPr="005619C3">
        <w:rPr>
          <w:rFonts w:eastAsia="Times New Roman" w:cs="Arial"/>
          <w:color w:val="000000" w:themeColor="text1"/>
          <w:sz w:val="28"/>
          <w:szCs w:val="28"/>
        </w:rPr>
        <w:t>uses appropriate language and tenses, and is clear, concise and balanced.</w:t>
      </w:r>
    </w:p>
    <w:p w:rsidR="00D96E54" w:rsidRPr="005619C3" w:rsidRDefault="00D96E54" w:rsidP="002E4852">
      <w:pPr>
        <w:shd w:val="clear" w:color="auto" w:fill="FFFFFF"/>
        <w:spacing w:before="30" w:after="30" w:line="360" w:lineRule="auto"/>
        <w:ind w:left="-60"/>
        <w:jc w:val="both"/>
        <w:rPr>
          <w:color w:val="000000" w:themeColor="text1"/>
          <w:sz w:val="28"/>
          <w:szCs w:val="28"/>
        </w:rPr>
      </w:pPr>
      <w:r w:rsidRPr="005619C3">
        <w:rPr>
          <w:rFonts w:cs="Arial"/>
          <w:color w:val="000000" w:themeColor="text1"/>
          <w:sz w:val="28"/>
          <w:szCs w:val="28"/>
        </w:rPr>
        <w:t xml:space="preserve"> Some academic writing, such as lab or business reports, will have a fairly rigid structure, with headings and content for each section. For more details see our </w:t>
      </w:r>
      <w:hyperlink r:id="rId7" w:history="1">
        <w:r w:rsidRPr="005619C3">
          <w:rPr>
            <w:rStyle w:val="Hyperlink"/>
            <w:rFonts w:cs="Arial"/>
            <w:color w:val="000000" w:themeColor="text1"/>
            <w:sz w:val="28"/>
            <w:szCs w:val="28"/>
            <w:u w:val="none"/>
          </w:rPr>
          <w:t>Report writing pages</w:t>
        </w:r>
      </w:hyperlink>
      <w:r w:rsidRPr="005619C3">
        <w:rPr>
          <w:rFonts w:cs="Arial"/>
          <w:color w:val="000000" w:themeColor="text1"/>
          <w:sz w:val="28"/>
          <w:szCs w:val="28"/>
        </w:rPr>
        <w:t>. In other formats, writing usually follows the same overall structure: introduction, main body and conclusion.</w:t>
      </w:r>
      <w:r>
        <w:rPr>
          <w:rFonts w:cs="Arial"/>
          <w:color w:val="000000" w:themeColor="text1"/>
          <w:sz w:val="28"/>
          <w:szCs w:val="28"/>
        </w:rPr>
        <w:t xml:space="preserve"> </w:t>
      </w:r>
      <w:proofErr w:type="gramStart"/>
      <w:r w:rsidRPr="005619C3">
        <w:rPr>
          <w:color w:val="000000" w:themeColor="text1"/>
          <w:sz w:val="28"/>
          <w:szCs w:val="28"/>
        </w:rPr>
        <w:t>(OECD, 1998).</w:t>
      </w:r>
      <w:proofErr w:type="gramEnd"/>
      <w:r w:rsidRPr="005619C3">
        <w:rPr>
          <w:color w:val="000000" w:themeColor="text1"/>
          <w:sz w:val="28"/>
          <w:szCs w:val="28"/>
        </w:rPr>
        <w:t xml:space="preserve"> </w:t>
      </w:r>
      <w:r>
        <w:rPr>
          <w:color w:val="000000" w:themeColor="text1"/>
          <w:sz w:val="28"/>
          <w:szCs w:val="28"/>
        </w:rPr>
        <w:t xml:space="preserve">          </w:t>
      </w:r>
      <w:r w:rsidRPr="005619C3">
        <w:rPr>
          <w:rFonts w:cs="Arial"/>
          <w:color w:val="000000" w:themeColor="text1"/>
          <w:sz w:val="28"/>
          <w:szCs w:val="28"/>
        </w:rPr>
        <w:t xml:space="preserve"> The introduction outlines the main direction the writing will take, and gives any necessary background information and context. In the main body each point is presented, explored and developed. These points must be set out in a logical order, to make it easier for the reader to follow and understand </w:t>
      </w:r>
      <w:r w:rsidRPr="005619C3">
        <w:rPr>
          <w:color w:val="000000" w:themeColor="text1"/>
          <w:sz w:val="28"/>
          <w:szCs w:val="28"/>
        </w:rPr>
        <w:t>(</w:t>
      </w:r>
      <w:proofErr w:type="spellStart"/>
      <w:r w:rsidRPr="005619C3">
        <w:rPr>
          <w:color w:val="000000" w:themeColor="text1"/>
          <w:sz w:val="28"/>
          <w:szCs w:val="28"/>
        </w:rPr>
        <w:t>Nickell</w:t>
      </w:r>
      <w:proofErr w:type="spellEnd"/>
      <w:r w:rsidRPr="005619C3">
        <w:rPr>
          <w:color w:val="000000" w:themeColor="text1"/>
          <w:sz w:val="28"/>
          <w:szCs w:val="28"/>
        </w:rPr>
        <w:t xml:space="preserve"> and Quinine, 2002).</w:t>
      </w:r>
      <w:r w:rsidRPr="005619C3">
        <w:rPr>
          <w:rFonts w:cs="Arial"/>
          <w:color w:val="000000" w:themeColor="text1"/>
          <w:sz w:val="28"/>
          <w:szCs w:val="28"/>
        </w:rPr>
        <w:t xml:space="preserve"> The conclusion brings together the main points, and will highlight the key message or argument you want the reader to take away</w:t>
      </w:r>
      <w:r>
        <w:rPr>
          <w:rFonts w:cs="Arial"/>
          <w:color w:val="000000" w:themeColor="text1"/>
          <w:sz w:val="28"/>
          <w:szCs w:val="28"/>
        </w:rPr>
        <w:t xml:space="preserve"> </w:t>
      </w:r>
      <w:r w:rsidRPr="005619C3">
        <w:rPr>
          <w:color w:val="000000" w:themeColor="text1"/>
          <w:sz w:val="28"/>
          <w:szCs w:val="28"/>
        </w:rPr>
        <w:t>(</w:t>
      </w:r>
      <w:proofErr w:type="spellStart"/>
      <w:r w:rsidRPr="005619C3">
        <w:rPr>
          <w:color w:val="000000" w:themeColor="text1"/>
          <w:sz w:val="28"/>
          <w:szCs w:val="28"/>
        </w:rPr>
        <w:t>McQuaid</w:t>
      </w:r>
      <w:proofErr w:type="spellEnd"/>
      <w:r w:rsidRPr="005619C3">
        <w:rPr>
          <w:color w:val="000000" w:themeColor="text1"/>
          <w:sz w:val="28"/>
          <w:szCs w:val="28"/>
        </w:rPr>
        <w:t xml:space="preserve"> and Lindsay, 2002)</w:t>
      </w:r>
      <w:r w:rsidRPr="005619C3">
        <w:rPr>
          <w:rFonts w:cs="Arial"/>
          <w:color w:val="000000" w:themeColor="text1"/>
          <w:sz w:val="28"/>
          <w:szCs w:val="28"/>
        </w:rPr>
        <w:t>. It may also identify any gaps or weaknesses in the arguments or ideas presented, and recommend further research or investigation where appropriate.</w:t>
      </w:r>
    </w:p>
    <w:p w:rsidR="00D96E54" w:rsidRPr="005619C3" w:rsidRDefault="00D96E54" w:rsidP="002E4852">
      <w:pPr>
        <w:spacing w:line="360" w:lineRule="auto"/>
        <w:jc w:val="both"/>
        <w:rPr>
          <w:color w:val="000000" w:themeColor="text1"/>
          <w:sz w:val="28"/>
          <w:szCs w:val="28"/>
        </w:rPr>
      </w:pPr>
      <w:r w:rsidRPr="005619C3">
        <w:rPr>
          <w:rFonts w:cs="Arial"/>
          <w:color w:val="000000" w:themeColor="text1"/>
          <w:sz w:val="28"/>
          <w:szCs w:val="28"/>
        </w:rPr>
        <w:t xml:space="preserve">It is important to use the correct tense and voice in </w:t>
      </w:r>
      <w:r>
        <w:rPr>
          <w:rFonts w:cs="Arial"/>
          <w:color w:val="000000" w:themeColor="text1"/>
          <w:sz w:val="28"/>
          <w:szCs w:val="28"/>
        </w:rPr>
        <w:t>my</w:t>
      </w:r>
      <w:r w:rsidRPr="005619C3">
        <w:rPr>
          <w:rFonts w:cs="Arial"/>
          <w:color w:val="000000" w:themeColor="text1"/>
          <w:sz w:val="28"/>
          <w:szCs w:val="28"/>
        </w:rPr>
        <w:t xml:space="preserve"> written work. </w:t>
      </w:r>
      <w:r>
        <w:rPr>
          <w:rFonts w:cs="Arial"/>
          <w:color w:val="000000" w:themeColor="text1"/>
          <w:sz w:val="28"/>
          <w:szCs w:val="28"/>
        </w:rPr>
        <w:t>I</w:t>
      </w:r>
      <w:r w:rsidRPr="005619C3">
        <w:rPr>
          <w:rFonts w:cs="Arial"/>
          <w:color w:val="000000" w:themeColor="text1"/>
          <w:sz w:val="28"/>
          <w:szCs w:val="28"/>
        </w:rPr>
        <w:t xml:space="preserve"> will probably need to use different tenses throug</w:t>
      </w:r>
      <w:r>
        <w:rPr>
          <w:rFonts w:cs="Arial"/>
          <w:color w:val="000000" w:themeColor="text1"/>
          <w:sz w:val="28"/>
          <w:szCs w:val="28"/>
        </w:rPr>
        <w:t>hout depending upon the context</w:t>
      </w:r>
      <w:r w:rsidRPr="005619C3">
        <w:rPr>
          <w:color w:val="000000" w:themeColor="text1"/>
          <w:sz w:val="28"/>
          <w:szCs w:val="28"/>
        </w:rPr>
        <w:t>.</w:t>
      </w:r>
      <w:r>
        <w:rPr>
          <w:color w:val="000000" w:themeColor="text1"/>
          <w:sz w:val="28"/>
          <w:szCs w:val="28"/>
        </w:rPr>
        <w:t xml:space="preserve"> </w:t>
      </w:r>
      <w:r w:rsidRPr="005619C3">
        <w:rPr>
          <w:rFonts w:cs="Arial"/>
          <w:color w:val="000000" w:themeColor="text1"/>
          <w:sz w:val="28"/>
          <w:szCs w:val="28"/>
        </w:rPr>
        <w:t>Only use first person voice in reflective writing Academic arguments are not usually presented in the first person (using I), but use more objective language, logic and reasoning to persuade (rather than emotional or personal perspectives)</w:t>
      </w:r>
      <w:r w:rsidRPr="005619C3">
        <w:rPr>
          <w:color w:val="000000" w:themeColor="text1"/>
          <w:sz w:val="28"/>
          <w:szCs w:val="28"/>
        </w:rPr>
        <w:t xml:space="preserve"> (</w:t>
      </w:r>
      <w:proofErr w:type="spellStart"/>
      <w:r w:rsidRPr="005619C3">
        <w:rPr>
          <w:color w:val="000000" w:themeColor="text1"/>
          <w:sz w:val="28"/>
          <w:szCs w:val="28"/>
        </w:rPr>
        <w:t>Hofferth</w:t>
      </w:r>
      <w:proofErr w:type="spellEnd"/>
      <w:r w:rsidRPr="005619C3">
        <w:rPr>
          <w:color w:val="000000" w:themeColor="text1"/>
          <w:sz w:val="28"/>
          <w:szCs w:val="28"/>
        </w:rPr>
        <w:t xml:space="preserve"> and Iceland, 1998).</w:t>
      </w:r>
    </w:p>
    <w:p w:rsidR="00D96E54" w:rsidRPr="005619C3" w:rsidRDefault="00D96E54" w:rsidP="002E4852">
      <w:pPr>
        <w:pStyle w:val="NormalWeb"/>
        <w:shd w:val="clear" w:color="auto" w:fill="FFFFFF"/>
        <w:spacing w:before="0" w:beforeAutospacing="0" w:after="360" w:afterAutospacing="0" w:line="360" w:lineRule="auto"/>
        <w:jc w:val="both"/>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t xml:space="preserve">This may not apply, however, if </w:t>
      </w:r>
      <w:r>
        <w:rPr>
          <w:rFonts w:asciiTheme="minorHAnsi" w:hAnsiTheme="minorHAnsi" w:cs="Arial"/>
          <w:color w:val="000000" w:themeColor="text1"/>
          <w:sz w:val="28"/>
          <w:szCs w:val="28"/>
        </w:rPr>
        <w:t>I am</w:t>
      </w:r>
      <w:r w:rsidRPr="005619C3">
        <w:rPr>
          <w:rFonts w:asciiTheme="minorHAnsi" w:hAnsiTheme="minorHAnsi" w:cs="Arial"/>
          <w:color w:val="000000" w:themeColor="text1"/>
          <w:sz w:val="28"/>
          <w:szCs w:val="28"/>
        </w:rPr>
        <w:t xml:space="preserve"> asked to write a reflective report based on your own thoughts and experiences. If </w:t>
      </w:r>
      <w:r>
        <w:rPr>
          <w:rFonts w:asciiTheme="minorHAnsi" w:hAnsiTheme="minorHAnsi" w:cs="Arial"/>
          <w:color w:val="000000" w:themeColor="text1"/>
          <w:sz w:val="28"/>
          <w:szCs w:val="28"/>
        </w:rPr>
        <w:t>I am</w:t>
      </w:r>
      <w:r w:rsidRPr="005619C3">
        <w:rPr>
          <w:rFonts w:asciiTheme="minorHAnsi" w:hAnsiTheme="minorHAnsi" w:cs="Arial"/>
          <w:color w:val="000000" w:themeColor="text1"/>
          <w:sz w:val="28"/>
          <w:szCs w:val="28"/>
        </w:rPr>
        <w:t xml:space="preserve"> writing about an experiment </w:t>
      </w:r>
      <w:r>
        <w:rPr>
          <w:rFonts w:asciiTheme="minorHAnsi" w:hAnsiTheme="minorHAnsi" w:cs="Arial"/>
          <w:color w:val="000000" w:themeColor="text1"/>
          <w:sz w:val="28"/>
          <w:szCs w:val="28"/>
        </w:rPr>
        <w:t>I</w:t>
      </w:r>
      <w:r w:rsidRPr="005619C3">
        <w:rPr>
          <w:rFonts w:asciiTheme="minorHAnsi" w:hAnsiTheme="minorHAnsi" w:cs="Arial"/>
          <w:color w:val="000000" w:themeColor="text1"/>
          <w:sz w:val="28"/>
          <w:szCs w:val="28"/>
        </w:rPr>
        <w:t xml:space="preserve"> carried out or a method </w:t>
      </w:r>
      <w:r>
        <w:rPr>
          <w:rFonts w:asciiTheme="minorHAnsi" w:hAnsiTheme="minorHAnsi" w:cs="Arial"/>
          <w:color w:val="000000" w:themeColor="text1"/>
          <w:sz w:val="28"/>
          <w:szCs w:val="28"/>
        </w:rPr>
        <w:t>I</w:t>
      </w:r>
      <w:r w:rsidRPr="005619C3">
        <w:rPr>
          <w:rFonts w:asciiTheme="minorHAnsi" w:hAnsiTheme="minorHAnsi" w:cs="Arial"/>
          <w:color w:val="000000" w:themeColor="text1"/>
          <w:sz w:val="28"/>
          <w:szCs w:val="28"/>
        </w:rPr>
        <w:t xml:space="preserve"> used then </w:t>
      </w:r>
      <w:proofErr w:type="gramStart"/>
      <w:r w:rsidRPr="005619C3">
        <w:rPr>
          <w:rFonts w:asciiTheme="minorHAnsi" w:hAnsiTheme="minorHAnsi" w:cs="Arial"/>
          <w:color w:val="000000" w:themeColor="text1"/>
          <w:sz w:val="28"/>
          <w:szCs w:val="28"/>
        </w:rPr>
        <w:t>use</w:t>
      </w:r>
      <w:proofErr w:type="gramEnd"/>
      <w:r w:rsidRPr="005619C3">
        <w:rPr>
          <w:rFonts w:asciiTheme="minorHAnsi" w:hAnsiTheme="minorHAnsi" w:cs="Arial"/>
          <w:color w:val="000000" w:themeColor="text1"/>
          <w:sz w:val="28"/>
          <w:szCs w:val="28"/>
        </w:rPr>
        <w:t xml:space="preserve"> the past tense. For example: "Our experiment </w:t>
      </w:r>
      <w:r w:rsidRPr="005619C3">
        <w:rPr>
          <w:rFonts w:asciiTheme="minorHAnsi" w:hAnsiTheme="minorHAnsi" w:cs="Arial"/>
          <w:color w:val="000000" w:themeColor="text1"/>
          <w:sz w:val="28"/>
          <w:szCs w:val="28"/>
        </w:rPr>
        <w:lastRenderedPageBreak/>
        <w:t>showed wide variations in results where the variable was altered even slightly." (Diabetes UK, 2015).</w:t>
      </w:r>
    </w:p>
    <w:p w:rsidR="00D96E54" w:rsidRPr="005619C3" w:rsidRDefault="00D96E54" w:rsidP="002E4852">
      <w:pPr>
        <w:pStyle w:val="Heading3"/>
        <w:shd w:val="clear" w:color="auto" w:fill="FFFFFF"/>
        <w:spacing w:before="0" w:beforeAutospacing="0" w:after="240" w:afterAutospacing="0" w:line="360" w:lineRule="auto"/>
        <w:jc w:val="both"/>
        <w:rPr>
          <w:rFonts w:asciiTheme="minorHAnsi" w:hAnsiTheme="minorHAnsi" w:cs="Arial"/>
          <w:b w:val="0"/>
          <w:bCs w:val="0"/>
          <w:color w:val="000000" w:themeColor="text1"/>
          <w:sz w:val="28"/>
          <w:szCs w:val="28"/>
        </w:rPr>
      </w:pPr>
      <w:r w:rsidRPr="005619C3">
        <w:rPr>
          <w:rFonts w:asciiTheme="minorHAnsi" w:hAnsiTheme="minorHAnsi" w:cs="Arial"/>
          <w:b w:val="0"/>
          <w:bCs w:val="0"/>
          <w:color w:val="000000" w:themeColor="text1"/>
          <w:sz w:val="28"/>
          <w:szCs w:val="28"/>
        </w:rPr>
        <w:t xml:space="preserve">Use present tense to conclude or discuss established </w:t>
      </w:r>
      <w:proofErr w:type="gramStart"/>
      <w:r w:rsidRPr="005619C3">
        <w:rPr>
          <w:rFonts w:asciiTheme="minorHAnsi" w:hAnsiTheme="minorHAnsi" w:cs="Arial"/>
          <w:b w:val="0"/>
          <w:bCs w:val="0"/>
          <w:color w:val="000000" w:themeColor="text1"/>
          <w:sz w:val="28"/>
          <w:szCs w:val="28"/>
        </w:rPr>
        <w:t>knowledge</w:t>
      </w:r>
      <w:r>
        <w:rPr>
          <w:rFonts w:asciiTheme="minorHAnsi" w:hAnsiTheme="minorHAnsi" w:cs="Arial"/>
          <w:b w:val="0"/>
          <w:bCs w:val="0"/>
          <w:color w:val="000000" w:themeColor="text1"/>
          <w:sz w:val="28"/>
          <w:szCs w:val="28"/>
        </w:rPr>
        <w:t xml:space="preserve"> </w:t>
      </w:r>
      <w:r w:rsidRPr="005619C3">
        <w:rPr>
          <w:color w:val="000000" w:themeColor="text1"/>
          <w:sz w:val="28"/>
          <w:szCs w:val="28"/>
        </w:rPr>
        <w:t xml:space="preserve"> </w:t>
      </w:r>
      <w:r w:rsidRPr="005619C3">
        <w:rPr>
          <w:rFonts w:asciiTheme="minorHAnsi" w:hAnsiTheme="minorHAnsi"/>
          <w:b w:val="0"/>
          <w:color w:val="000000" w:themeColor="text1"/>
          <w:sz w:val="28"/>
          <w:szCs w:val="28"/>
        </w:rPr>
        <w:t>(</w:t>
      </w:r>
      <w:proofErr w:type="spellStart"/>
      <w:proofErr w:type="gramEnd"/>
      <w:r w:rsidRPr="005619C3">
        <w:rPr>
          <w:rFonts w:asciiTheme="minorHAnsi" w:hAnsiTheme="minorHAnsi"/>
          <w:b w:val="0"/>
          <w:color w:val="000000" w:themeColor="text1"/>
          <w:sz w:val="28"/>
          <w:szCs w:val="28"/>
        </w:rPr>
        <w:t>Philpott</w:t>
      </w:r>
      <w:proofErr w:type="spellEnd"/>
      <w:r w:rsidRPr="005619C3">
        <w:rPr>
          <w:rFonts w:asciiTheme="minorHAnsi" w:hAnsiTheme="minorHAnsi"/>
          <w:b w:val="0"/>
          <w:color w:val="000000" w:themeColor="text1"/>
          <w:sz w:val="28"/>
          <w:szCs w:val="28"/>
        </w:rPr>
        <w:t>, 1999)</w:t>
      </w:r>
      <w:r>
        <w:rPr>
          <w:rFonts w:asciiTheme="minorHAnsi" w:hAnsiTheme="minorHAnsi"/>
          <w:b w:val="0"/>
          <w:color w:val="000000" w:themeColor="text1"/>
          <w:sz w:val="28"/>
          <w:szCs w:val="28"/>
        </w:rPr>
        <w:t>.</w:t>
      </w:r>
    </w:p>
    <w:p w:rsidR="00D96E54" w:rsidRPr="005619C3" w:rsidRDefault="00D96E54" w:rsidP="002E4852">
      <w:pPr>
        <w:pStyle w:val="NormalWeb"/>
        <w:shd w:val="clear" w:color="auto" w:fill="FFFFFF"/>
        <w:spacing w:before="0" w:beforeAutospacing="0" w:after="360" w:afterAutospacing="0" w:line="360" w:lineRule="auto"/>
        <w:jc w:val="both"/>
        <w:rPr>
          <w:rFonts w:asciiTheme="minorHAnsi" w:hAnsiTheme="minorHAnsi" w:cs="Arial"/>
          <w:color w:val="000000" w:themeColor="text1"/>
          <w:sz w:val="28"/>
          <w:szCs w:val="28"/>
        </w:rPr>
      </w:pPr>
      <w:r>
        <w:rPr>
          <w:rFonts w:asciiTheme="minorHAnsi" w:hAnsiTheme="minorHAnsi" w:cs="Arial"/>
          <w:color w:val="000000" w:themeColor="text1"/>
          <w:sz w:val="28"/>
          <w:szCs w:val="28"/>
        </w:rPr>
        <w:t>If</w:t>
      </w:r>
      <w:r w:rsidRPr="005619C3">
        <w:rPr>
          <w:rFonts w:asciiTheme="minorHAnsi" w:hAnsiTheme="minorHAnsi" w:cs="Arial"/>
          <w:color w:val="000000" w:themeColor="text1"/>
          <w:sz w:val="28"/>
          <w:szCs w:val="28"/>
        </w:rPr>
        <w:t xml:space="preserve"> </w:t>
      </w:r>
      <w:r>
        <w:rPr>
          <w:rFonts w:asciiTheme="minorHAnsi" w:hAnsiTheme="minorHAnsi" w:cs="Arial"/>
          <w:color w:val="000000" w:themeColor="text1"/>
          <w:sz w:val="28"/>
          <w:szCs w:val="28"/>
        </w:rPr>
        <w:t>I am</w:t>
      </w:r>
      <w:r w:rsidRPr="005619C3">
        <w:rPr>
          <w:rFonts w:asciiTheme="minorHAnsi" w:hAnsiTheme="minorHAnsi" w:cs="Arial"/>
          <w:color w:val="000000" w:themeColor="text1"/>
          <w:sz w:val="28"/>
          <w:szCs w:val="28"/>
        </w:rPr>
        <w:t xml:space="preserve"> writing about established knowledge then use the present tense. For example: "Diabetes is a condition where the amount of glucose in the blood is too high because the body cannot use it properly." (Diabetes UK, 2015)</w:t>
      </w:r>
    </w:p>
    <w:p w:rsidR="00D96E54" w:rsidRPr="005619C3" w:rsidRDefault="00D96E54" w:rsidP="002E4852">
      <w:pPr>
        <w:pStyle w:val="NormalWeb"/>
        <w:shd w:val="clear" w:color="auto" w:fill="FFFFFF"/>
        <w:spacing w:before="0" w:beforeAutospacing="0" w:after="360" w:afterAutospacing="0" w:line="360" w:lineRule="auto"/>
        <w:jc w:val="both"/>
        <w:rPr>
          <w:rFonts w:asciiTheme="minorHAnsi" w:hAnsiTheme="minorHAnsi" w:cs="Arial"/>
          <w:b/>
          <w:color w:val="000000" w:themeColor="text1"/>
          <w:sz w:val="28"/>
          <w:szCs w:val="28"/>
        </w:rPr>
      </w:pPr>
      <w:r w:rsidRPr="005619C3">
        <w:rPr>
          <w:rFonts w:asciiTheme="minorHAnsi" w:hAnsiTheme="minorHAnsi" w:cs="Arial"/>
          <w:b/>
          <w:color w:val="000000" w:themeColor="text1"/>
          <w:sz w:val="28"/>
          <w:szCs w:val="28"/>
        </w:rPr>
        <w:t>CV writing</w:t>
      </w:r>
    </w:p>
    <w:p w:rsidR="00D96E54" w:rsidRPr="005619C3" w:rsidRDefault="00D96E54" w:rsidP="002E4852">
      <w:pPr>
        <w:pStyle w:val="NormalWeb"/>
        <w:shd w:val="clear" w:color="auto" w:fill="FFFFFF"/>
        <w:spacing w:before="0" w:beforeAutospacing="0" w:after="360" w:afterAutospacing="0" w:line="360" w:lineRule="auto"/>
        <w:jc w:val="both"/>
        <w:rPr>
          <w:rFonts w:asciiTheme="minorHAnsi" w:hAnsiTheme="minorHAnsi" w:cs="Arial"/>
          <w:color w:val="000000" w:themeColor="text1"/>
          <w:sz w:val="28"/>
          <w:szCs w:val="28"/>
          <w:shd w:val="clear" w:color="auto" w:fill="FFFFFF"/>
        </w:rPr>
      </w:pPr>
      <w:r w:rsidRPr="005619C3">
        <w:rPr>
          <w:rFonts w:asciiTheme="minorHAnsi" w:hAnsiTheme="minorHAnsi" w:cs="Arial"/>
          <w:color w:val="000000" w:themeColor="text1"/>
          <w:sz w:val="28"/>
          <w:szCs w:val="28"/>
          <w:shd w:val="clear" w:color="auto" w:fill="FFFFFF"/>
        </w:rPr>
        <w:t>A completed </w:t>
      </w:r>
      <w:r w:rsidRPr="005619C3">
        <w:rPr>
          <w:rFonts w:asciiTheme="minorHAnsi" w:hAnsiTheme="minorHAnsi" w:cs="Arial"/>
          <w:bCs/>
          <w:color w:val="000000" w:themeColor="text1"/>
          <w:sz w:val="28"/>
          <w:szCs w:val="28"/>
          <w:shd w:val="clear" w:color="auto" w:fill="FFFFFF"/>
        </w:rPr>
        <w:t>CV</w:t>
      </w:r>
      <w:r w:rsidRPr="005619C3">
        <w:rPr>
          <w:rFonts w:asciiTheme="minorHAnsi" w:hAnsiTheme="minorHAnsi" w:cs="Arial"/>
          <w:color w:val="000000" w:themeColor="text1"/>
          <w:sz w:val="28"/>
          <w:szCs w:val="28"/>
          <w:shd w:val="clear" w:color="auto" w:fill="FFFFFF"/>
        </w:rPr>
        <w:t xml:space="preserve"> aims to impress recruiters and is sent as </w:t>
      </w:r>
      <w:proofErr w:type="spellStart"/>
      <w:proofErr w:type="gramStart"/>
      <w:r w:rsidRPr="005619C3">
        <w:rPr>
          <w:rFonts w:asciiTheme="minorHAnsi" w:hAnsiTheme="minorHAnsi" w:cs="Arial"/>
          <w:color w:val="000000" w:themeColor="text1"/>
          <w:sz w:val="28"/>
          <w:szCs w:val="28"/>
          <w:shd w:val="clear" w:color="auto" w:fill="FFFFFF"/>
        </w:rPr>
        <w:t>a</w:t>
      </w:r>
      <w:proofErr w:type="spellEnd"/>
      <w:proofErr w:type="gramEnd"/>
      <w:r w:rsidRPr="005619C3">
        <w:rPr>
          <w:rFonts w:asciiTheme="minorHAnsi" w:hAnsiTheme="minorHAnsi" w:cs="Arial"/>
          <w:color w:val="000000" w:themeColor="text1"/>
          <w:sz w:val="28"/>
          <w:szCs w:val="28"/>
          <w:shd w:val="clear" w:color="auto" w:fill="FFFFFF"/>
        </w:rPr>
        <w:t xml:space="preserve"> application to jobs adverts or as a speculative approach to prospective companies. CVs are valuable and </w:t>
      </w:r>
      <w:r w:rsidRPr="005619C3">
        <w:rPr>
          <w:rFonts w:asciiTheme="minorHAnsi" w:hAnsiTheme="minorHAnsi" w:cs="Arial"/>
          <w:bCs/>
          <w:color w:val="000000" w:themeColor="text1"/>
          <w:sz w:val="28"/>
          <w:szCs w:val="28"/>
          <w:shd w:val="clear" w:color="auto" w:fill="FFFFFF"/>
        </w:rPr>
        <w:t>important</w:t>
      </w:r>
      <w:r w:rsidRPr="005619C3">
        <w:rPr>
          <w:rFonts w:asciiTheme="minorHAnsi" w:hAnsiTheme="minorHAnsi" w:cs="Arial"/>
          <w:color w:val="000000" w:themeColor="text1"/>
          <w:sz w:val="28"/>
          <w:szCs w:val="28"/>
          <w:shd w:val="clear" w:color="auto" w:fill="FFFFFF"/>
        </w:rPr>
        <w:t> because they are your first and maybe only direct communication with a potential employer.</w:t>
      </w:r>
    </w:p>
    <w:p w:rsidR="00D96E54" w:rsidRPr="005619C3" w:rsidRDefault="00D96E54" w:rsidP="002E4852">
      <w:pPr>
        <w:shd w:val="clear" w:color="auto" w:fill="FFFFFF"/>
        <w:spacing w:after="0" w:line="360" w:lineRule="auto"/>
        <w:jc w:val="both"/>
        <w:textAlignment w:val="baseline"/>
        <w:rPr>
          <w:rFonts w:eastAsia="Times New Roman" w:cs="Arial"/>
          <w:color w:val="000000" w:themeColor="text1"/>
          <w:sz w:val="28"/>
          <w:szCs w:val="28"/>
        </w:rPr>
      </w:pPr>
      <w:r w:rsidRPr="005619C3">
        <w:rPr>
          <w:rFonts w:eastAsia="Times New Roman" w:cs="Arial"/>
          <w:color w:val="000000" w:themeColor="text1"/>
          <w:sz w:val="28"/>
          <w:szCs w:val="28"/>
        </w:rPr>
        <w:t xml:space="preserve">In today’s competitive job market employers and recruitment consultants are becoming increasingly intolerant toward badly constructed employment applications and CVs. My CV is the most important and potentially </w:t>
      </w:r>
      <w:bookmarkStart w:id="0" w:name="_GoBack"/>
      <w:bookmarkEnd w:id="0"/>
      <w:r w:rsidRPr="005619C3">
        <w:rPr>
          <w:rFonts w:eastAsia="Times New Roman" w:cs="Arial"/>
          <w:color w:val="000000" w:themeColor="text1"/>
          <w:sz w:val="28"/>
          <w:szCs w:val="28"/>
        </w:rPr>
        <w:t xml:space="preserve">lucrative marketing material I am ever likely to create. Written well, it can gain me access to numerous opportunities and should deliver exactly what it is designed for – opening the door to the interview room. Written badly, my CV writing could cost you the </w:t>
      </w:r>
      <w:proofErr w:type="spellStart"/>
      <w:r w:rsidRPr="005619C3">
        <w:rPr>
          <w:rFonts w:eastAsia="Times New Roman" w:cs="Arial"/>
          <w:color w:val="000000" w:themeColor="text1"/>
          <w:sz w:val="28"/>
          <w:szCs w:val="28"/>
        </w:rPr>
        <w:t>all important</w:t>
      </w:r>
      <w:proofErr w:type="spellEnd"/>
      <w:r w:rsidRPr="005619C3">
        <w:rPr>
          <w:rFonts w:eastAsia="Times New Roman" w:cs="Arial"/>
          <w:color w:val="000000" w:themeColor="text1"/>
          <w:sz w:val="28"/>
          <w:szCs w:val="28"/>
        </w:rPr>
        <w:t xml:space="preserve"> interview and the chance for the career change.</w:t>
      </w:r>
    </w:p>
    <w:p w:rsidR="00D96E54" w:rsidRPr="005619C3" w:rsidRDefault="00D96E54" w:rsidP="002E4852">
      <w:pPr>
        <w:shd w:val="clear" w:color="auto" w:fill="FFFFFF"/>
        <w:spacing w:after="0" w:line="360" w:lineRule="auto"/>
        <w:jc w:val="both"/>
        <w:textAlignment w:val="baseline"/>
        <w:rPr>
          <w:rFonts w:eastAsia="Times New Roman" w:cs="Arial"/>
          <w:color w:val="000000" w:themeColor="text1"/>
          <w:sz w:val="28"/>
          <w:szCs w:val="28"/>
        </w:rPr>
      </w:pPr>
      <w:r w:rsidRPr="005619C3">
        <w:rPr>
          <w:rFonts w:eastAsia="Times New Roman" w:cs="Arial"/>
          <w:color w:val="000000" w:themeColor="text1"/>
          <w:sz w:val="28"/>
          <w:szCs w:val="28"/>
        </w:rPr>
        <w:t xml:space="preserve">With many employers, the decision to interview or reject a candidate is purely made on the strength of the CV. Did you know that on average your CV has less than 15 seconds to make an </w:t>
      </w:r>
      <w:proofErr w:type="gramStart"/>
      <w:r w:rsidRPr="005619C3">
        <w:rPr>
          <w:rFonts w:eastAsia="Times New Roman" w:cs="Arial"/>
          <w:color w:val="000000" w:themeColor="text1"/>
          <w:sz w:val="28"/>
          <w:szCs w:val="28"/>
        </w:rPr>
        <w:t>impact.</w:t>
      </w:r>
      <w:proofErr w:type="gramEnd"/>
    </w:p>
    <w:p w:rsidR="00860767" w:rsidRPr="005619C3" w:rsidRDefault="00860767" w:rsidP="002E4852">
      <w:pPr>
        <w:shd w:val="clear" w:color="auto" w:fill="FFFFFF"/>
        <w:spacing w:after="0" w:line="360" w:lineRule="auto"/>
        <w:jc w:val="both"/>
        <w:textAlignment w:val="baseline"/>
        <w:rPr>
          <w:rFonts w:eastAsia="Times New Roman" w:cs="Arial"/>
          <w:color w:val="000000" w:themeColor="text1"/>
          <w:sz w:val="28"/>
          <w:szCs w:val="28"/>
        </w:rPr>
      </w:pP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lastRenderedPageBreak/>
        <w:t>A professional, interview winning CV IS a necessity. </w:t>
      </w:r>
      <w:hyperlink r:id="rId8" w:history="1">
        <w:r w:rsidRPr="005619C3">
          <w:rPr>
            <w:rStyle w:val="Hyperlink"/>
            <w:rFonts w:asciiTheme="minorHAnsi" w:hAnsiTheme="minorHAnsi" w:cs="Arial"/>
            <w:color w:val="000000" w:themeColor="text1"/>
            <w:sz w:val="28"/>
            <w:szCs w:val="28"/>
            <w:u w:val="none"/>
            <w:bdr w:val="none" w:sz="0" w:space="0" w:color="auto" w:frame="1"/>
          </w:rPr>
          <w:t>My CV is my tool of achievement</w:t>
        </w:r>
      </w:hyperlink>
      <w:r w:rsidRPr="005619C3">
        <w:rPr>
          <w:rFonts w:asciiTheme="minorHAnsi" w:hAnsiTheme="minorHAnsi" w:cs="Arial"/>
          <w:color w:val="000000" w:themeColor="text1"/>
          <w:sz w:val="28"/>
          <w:szCs w:val="28"/>
        </w:rPr>
        <w:t>. It is my sales pitch and potentially my only opportunity to sell myself to an employer.</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t>According to a nationwide survey of recruitment professionals carried out by the Recruitment &amp; Employment Confederation (REC), 47% said that out of all the CVs they received, over half (50%) contained spelling and grammatical errors. The online survey took place in December 2006 and overall, was answered by 266 recruitment professionals. Basic errors – misspelling ‘Curriculum Vitae’ is one of the most common mistakes.</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t xml:space="preserve">Taking ownership of my CV and </w:t>
      </w:r>
      <w:proofErr w:type="spellStart"/>
      <w:r w:rsidRPr="005619C3">
        <w:rPr>
          <w:rFonts w:asciiTheme="minorHAnsi" w:hAnsiTheme="minorHAnsi" w:cs="Arial"/>
          <w:color w:val="000000" w:themeColor="text1"/>
          <w:sz w:val="28"/>
          <w:szCs w:val="28"/>
        </w:rPr>
        <w:t>recognising</w:t>
      </w:r>
      <w:proofErr w:type="spellEnd"/>
      <w:r w:rsidRPr="005619C3">
        <w:rPr>
          <w:rFonts w:asciiTheme="minorHAnsi" w:hAnsiTheme="minorHAnsi" w:cs="Arial"/>
          <w:color w:val="000000" w:themeColor="text1"/>
          <w:sz w:val="28"/>
          <w:szCs w:val="28"/>
        </w:rPr>
        <w:t xml:space="preserve"> its value is the first step in the production of a great document. Whilst the content and structure of your CV is what will ultimately sell you, it is also important to pay attention to its physical appearance, format and layout. This will initially attract the employer to your CV amongst the multitude of others.</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t>In</w:t>
      </w:r>
      <w:r>
        <w:rPr>
          <w:rFonts w:asciiTheme="minorHAnsi" w:hAnsiTheme="minorHAnsi" w:cs="Arial"/>
          <w:color w:val="000000" w:themeColor="text1"/>
          <w:sz w:val="28"/>
          <w:szCs w:val="28"/>
        </w:rPr>
        <w:t xml:space="preserve"> </w:t>
      </w:r>
      <w:r w:rsidRPr="005619C3">
        <w:rPr>
          <w:rFonts w:asciiTheme="minorHAnsi" w:hAnsiTheme="minorHAnsi" w:cs="Arial"/>
          <w:color w:val="000000" w:themeColor="text1"/>
          <w:sz w:val="28"/>
          <w:szCs w:val="28"/>
        </w:rPr>
        <w:t xml:space="preserve">this course I learnt the best model of how to write the perfect CV </w:t>
      </w:r>
      <w:proofErr w:type="gramStart"/>
      <w:r w:rsidRPr="005619C3">
        <w:rPr>
          <w:rFonts w:asciiTheme="minorHAnsi" w:hAnsiTheme="minorHAnsi" w:cs="Arial"/>
          <w:color w:val="000000" w:themeColor="text1"/>
          <w:sz w:val="28"/>
          <w:szCs w:val="28"/>
        </w:rPr>
        <w:t>and  should</w:t>
      </w:r>
      <w:proofErr w:type="gramEnd"/>
      <w:r w:rsidRPr="005619C3">
        <w:rPr>
          <w:rFonts w:asciiTheme="minorHAnsi" w:hAnsiTheme="minorHAnsi" w:cs="Arial"/>
          <w:color w:val="000000" w:themeColor="text1"/>
          <w:sz w:val="28"/>
          <w:szCs w:val="28"/>
        </w:rPr>
        <w:t xml:space="preserve"> include; my name, address, contact details, profile, career history, education, and relevant supporting information. In what order these should appear will depend on several factors.</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t xml:space="preserve">In the first few seconds an employer will want to know who </w:t>
      </w:r>
      <w:proofErr w:type="gramStart"/>
      <w:r w:rsidRPr="005619C3">
        <w:rPr>
          <w:rFonts w:asciiTheme="minorHAnsi" w:hAnsiTheme="minorHAnsi" w:cs="Arial"/>
          <w:color w:val="000000" w:themeColor="text1"/>
          <w:sz w:val="28"/>
          <w:szCs w:val="28"/>
        </w:rPr>
        <w:t>I  am</w:t>
      </w:r>
      <w:proofErr w:type="gramEnd"/>
      <w:r w:rsidRPr="005619C3">
        <w:rPr>
          <w:rFonts w:asciiTheme="minorHAnsi" w:hAnsiTheme="minorHAnsi" w:cs="Arial"/>
          <w:color w:val="000000" w:themeColor="text1"/>
          <w:sz w:val="28"/>
          <w:szCs w:val="28"/>
        </w:rPr>
        <w:t>, whether or not you can do the job and what benefits you can bring to their company. You can usually contain this information in a short, concise profile at the very start of your CV. Do not make this too long winded and don’t waffle, the sole aim of a profile is get across the information that will make an employer want to read the rest of my CV.</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r w:rsidRPr="005619C3">
        <w:rPr>
          <w:rFonts w:asciiTheme="minorHAnsi" w:hAnsiTheme="minorHAnsi" w:cs="Arial"/>
          <w:color w:val="000000" w:themeColor="text1"/>
          <w:sz w:val="28"/>
          <w:szCs w:val="28"/>
        </w:rPr>
        <w:lastRenderedPageBreak/>
        <w:t xml:space="preserve">The one thing that most jobseekers have in common when it comes to writing their own CV is the difficulty in selling themselves. There is no room for modesty. In the </w:t>
      </w:r>
      <w:proofErr w:type="spellStart"/>
      <w:r w:rsidRPr="005619C3">
        <w:rPr>
          <w:rFonts w:asciiTheme="minorHAnsi" w:hAnsiTheme="minorHAnsi" w:cs="Arial"/>
          <w:color w:val="000000" w:themeColor="text1"/>
          <w:sz w:val="28"/>
          <w:szCs w:val="28"/>
        </w:rPr>
        <w:t>futute</w:t>
      </w:r>
      <w:proofErr w:type="spellEnd"/>
      <w:r w:rsidRPr="005619C3">
        <w:rPr>
          <w:rFonts w:asciiTheme="minorHAnsi" w:hAnsiTheme="minorHAnsi" w:cs="Arial"/>
          <w:color w:val="000000" w:themeColor="text1"/>
          <w:sz w:val="28"/>
          <w:szCs w:val="28"/>
        </w:rPr>
        <w:t xml:space="preserve"> this is one of the most important steps I’ve learnt in the course for </w:t>
      </w:r>
      <w:proofErr w:type="gramStart"/>
      <w:r w:rsidRPr="005619C3">
        <w:rPr>
          <w:rFonts w:asciiTheme="minorHAnsi" w:hAnsiTheme="minorHAnsi" w:cs="Arial"/>
          <w:color w:val="000000" w:themeColor="text1"/>
          <w:sz w:val="28"/>
          <w:szCs w:val="28"/>
        </w:rPr>
        <w:t>the my</w:t>
      </w:r>
      <w:proofErr w:type="gramEnd"/>
      <w:r w:rsidRPr="005619C3">
        <w:rPr>
          <w:rFonts w:asciiTheme="minorHAnsi" w:hAnsiTheme="minorHAnsi" w:cs="Arial"/>
          <w:color w:val="000000" w:themeColor="text1"/>
          <w:sz w:val="28"/>
          <w:szCs w:val="28"/>
        </w:rPr>
        <w:t xml:space="preserve"> </w:t>
      </w:r>
      <w:proofErr w:type="spellStart"/>
      <w:r w:rsidRPr="005619C3">
        <w:rPr>
          <w:rFonts w:asciiTheme="minorHAnsi" w:hAnsiTheme="minorHAnsi" w:cs="Arial"/>
          <w:color w:val="000000" w:themeColor="text1"/>
          <w:sz w:val="28"/>
          <w:szCs w:val="28"/>
        </w:rPr>
        <w:t>futute</w:t>
      </w:r>
      <w:proofErr w:type="spellEnd"/>
      <w:r w:rsidRPr="005619C3">
        <w:rPr>
          <w:rFonts w:asciiTheme="minorHAnsi" w:hAnsiTheme="minorHAnsi" w:cs="Arial"/>
          <w:color w:val="000000" w:themeColor="text1"/>
          <w:sz w:val="28"/>
          <w:szCs w:val="28"/>
        </w:rPr>
        <w:t xml:space="preserve"> career and professional development.</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s="Arial"/>
          <w:color w:val="000000" w:themeColor="text1"/>
          <w:sz w:val="28"/>
          <w:szCs w:val="28"/>
        </w:rPr>
      </w:pPr>
    </w:p>
    <w:p w:rsidR="00D96E54"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olor w:val="000000" w:themeColor="text1"/>
          <w:sz w:val="28"/>
          <w:szCs w:val="28"/>
        </w:rPr>
      </w:pPr>
      <w:r w:rsidRPr="005619C3">
        <w:rPr>
          <w:rFonts w:asciiTheme="minorHAnsi" w:hAnsiTheme="minorHAnsi"/>
          <w:color w:val="000000" w:themeColor="text1"/>
          <w:sz w:val="28"/>
          <w:szCs w:val="28"/>
        </w:rPr>
        <w:t xml:space="preserve">Another very important topic that is very helpful and will </w:t>
      </w:r>
      <w:proofErr w:type="gramStart"/>
      <w:r w:rsidRPr="005619C3">
        <w:rPr>
          <w:rFonts w:asciiTheme="minorHAnsi" w:hAnsiTheme="minorHAnsi"/>
          <w:color w:val="000000" w:themeColor="text1"/>
          <w:sz w:val="28"/>
          <w:szCs w:val="28"/>
        </w:rPr>
        <w:t>helps</w:t>
      </w:r>
      <w:proofErr w:type="gramEnd"/>
      <w:r w:rsidRPr="005619C3">
        <w:rPr>
          <w:rFonts w:asciiTheme="minorHAnsi" w:hAnsiTheme="minorHAnsi"/>
          <w:color w:val="000000" w:themeColor="text1"/>
          <w:sz w:val="28"/>
          <w:szCs w:val="28"/>
        </w:rPr>
        <w:t xml:space="preserve"> me in future is cover letter.</w:t>
      </w:r>
    </w:p>
    <w:p w:rsidR="00D96E54"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color w:val="000000" w:themeColor="text1"/>
          <w:sz w:val="28"/>
          <w:szCs w:val="28"/>
        </w:rPr>
      </w:pP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b/>
          <w:color w:val="000000" w:themeColor="text1"/>
          <w:sz w:val="28"/>
          <w:szCs w:val="28"/>
        </w:rPr>
      </w:pPr>
      <w:r w:rsidRPr="005619C3">
        <w:rPr>
          <w:rFonts w:asciiTheme="minorHAnsi" w:eastAsia="Microsoft YaHei" w:hAnsiTheme="minorHAnsi"/>
          <w:b/>
          <w:color w:val="000000" w:themeColor="text1"/>
          <w:sz w:val="28"/>
          <w:szCs w:val="28"/>
        </w:rPr>
        <w:t>Cover letter</w:t>
      </w:r>
    </w:p>
    <w:p w:rsidR="00D96E54" w:rsidRPr="005619C3" w:rsidRDefault="00D96E54" w:rsidP="002E4852">
      <w:pPr>
        <w:pStyle w:val="NormalWeb"/>
        <w:shd w:val="clear" w:color="auto" w:fill="FFFFFF"/>
        <w:spacing w:before="0" w:beforeAutospacing="0" w:after="0" w:afterAutospacing="0" w:line="360" w:lineRule="auto"/>
        <w:jc w:val="both"/>
        <w:textAlignment w:val="baseline"/>
        <w:rPr>
          <w:rFonts w:asciiTheme="minorHAnsi" w:hAnsiTheme="minorHAnsi"/>
          <w:b/>
          <w:color w:val="000000" w:themeColor="text1"/>
          <w:sz w:val="28"/>
          <w:szCs w:val="28"/>
        </w:rPr>
      </w:pPr>
    </w:p>
    <w:p w:rsidR="00D96E54" w:rsidRPr="005619C3" w:rsidRDefault="00D96E54" w:rsidP="002E4852">
      <w:pPr>
        <w:shd w:val="clear" w:color="auto" w:fill="FFFFFF"/>
        <w:spacing w:line="360" w:lineRule="auto"/>
        <w:jc w:val="both"/>
        <w:rPr>
          <w:rFonts w:eastAsia="Microsoft YaHei" w:cs="Times New Roman"/>
          <w:color w:val="000000" w:themeColor="text1"/>
          <w:sz w:val="28"/>
          <w:szCs w:val="28"/>
        </w:rPr>
      </w:pPr>
      <w:r w:rsidRPr="005619C3">
        <w:rPr>
          <w:rFonts w:eastAsia="Microsoft YaHei" w:cs="Times New Roman"/>
          <w:color w:val="000000" w:themeColor="text1"/>
          <w:sz w:val="28"/>
          <w:szCs w:val="28"/>
        </w:rPr>
        <w:t>A cover letter is more than just a formality or courtesy – it is an opportunity to impress. Research suggests that employers favor resumes that are accompanied by a cover letter, making it a critical component of your job-search strategy.</w:t>
      </w:r>
    </w:p>
    <w:p w:rsidR="00D96E54" w:rsidRPr="005619C3" w:rsidRDefault="00D96E54" w:rsidP="002E4852">
      <w:pPr>
        <w:shd w:val="clear" w:color="auto" w:fill="FFFFFF"/>
        <w:spacing w:line="360" w:lineRule="auto"/>
        <w:jc w:val="both"/>
        <w:rPr>
          <w:rFonts w:eastAsia="Microsoft YaHei" w:cs="Times New Roman"/>
          <w:color w:val="000000" w:themeColor="text1"/>
          <w:sz w:val="28"/>
          <w:szCs w:val="28"/>
        </w:rPr>
      </w:pPr>
      <w:r w:rsidRPr="005619C3">
        <w:rPr>
          <w:rFonts w:eastAsia="Microsoft YaHei" w:cs="Times New Roman"/>
          <w:color w:val="000000" w:themeColor="text1"/>
          <w:sz w:val="28"/>
          <w:szCs w:val="28"/>
        </w:rPr>
        <w:t>A well-written cover letter is an opportunity to show the reader your:</w:t>
      </w:r>
    </w:p>
    <w:p w:rsidR="00D96E54" w:rsidRPr="005619C3" w:rsidRDefault="00D96E54" w:rsidP="002E4852">
      <w:pPr>
        <w:pStyle w:val="Heading2"/>
        <w:shd w:val="clear" w:color="auto" w:fill="FFFFFF"/>
        <w:spacing w:before="375" w:after="150" w:line="360" w:lineRule="auto"/>
        <w:jc w:val="both"/>
        <w:rPr>
          <w:rFonts w:asciiTheme="minorHAnsi" w:eastAsia="Microsoft YaHei" w:hAnsiTheme="minorHAnsi" w:cs="Times New Roman"/>
          <w:b w:val="0"/>
          <w:color w:val="000000" w:themeColor="text1"/>
          <w:sz w:val="28"/>
          <w:szCs w:val="28"/>
        </w:rPr>
      </w:pPr>
      <w:r w:rsidRPr="005619C3">
        <w:rPr>
          <w:rFonts w:asciiTheme="minorHAnsi" w:eastAsia="Microsoft YaHei" w:hAnsiTheme="minorHAnsi" w:cs="Times New Roman"/>
          <w:b w:val="0"/>
          <w:color w:val="000000" w:themeColor="text1"/>
          <w:sz w:val="28"/>
          <w:szCs w:val="28"/>
        </w:rPr>
        <w:t>Immediate Value</w:t>
      </w:r>
    </w:p>
    <w:p w:rsidR="00D96E54" w:rsidRPr="005619C3" w:rsidRDefault="00D96E54" w:rsidP="002E4852">
      <w:pPr>
        <w:shd w:val="clear" w:color="auto" w:fill="FFFFFF"/>
        <w:spacing w:line="360" w:lineRule="auto"/>
        <w:jc w:val="both"/>
        <w:rPr>
          <w:rFonts w:eastAsia="Microsoft YaHei" w:cs="Times New Roman"/>
          <w:color w:val="000000" w:themeColor="text1"/>
          <w:sz w:val="28"/>
          <w:szCs w:val="28"/>
        </w:rPr>
      </w:pPr>
      <w:r w:rsidRPr="005619C3">
        <w:rPr>
          <w:rFonts w:eastAsia="Microsoft YaHei" w:cs="Times New Roman"/>
          <w:color w:val="000000" w:themeColor="text1"/>
          <w:sz w:val="28"/>
          <w:szCs w:val="28"/>
        </w:rPr>
        <w:t xml:space="preserve">First impressions count. A concise and compelling cover letter is my first chance to stand out and be considered a strong candidate amongst tough competition. </w:t>
      </w:r>
      <w:proofErr w:type="gramStart"/>
      <w:r w:rsidRPr="005619C3">
        <w:rPr>
          <w:rFonts w:eastAsia="Microsoft YaHei" w:cs="Times New Roman"/>
          <w:color w:val="000000" w:themeColor="text1"/>
          <w:sz w:val="28"/>
          <w:szCs w:val="28"/>
        </w:rPr>
        <w:t>Immediately emphasizing your key strengths will help ‘sell you,’ grabbing the reader’s attention and increasing the likelihood of progression through the selection process.</w:t>
      </w:r>
      <w:proofErr w:type="gramEnd"/>
    </w:p>
    <w:p w:rsidR="00D96E54" w:rsidRPr="005619C3" w:rsidRDefault="00D96E54" w:rsidP="002E4852">
      <w:pPr>
        <w:pStyle w:val="Heading2"/>
        <w:shd w:val="clear" w:color="auto" w:fill="FFFFFF"/>
        <w:spacing w:before="375" w:after="150" w:line="360" w:lineRule="auto"/>
        <w:jc w:val="both"/>
        <w:rPr>
          <w:rFonts w:asciiTheme="minorHAnsi" w:eastAsia="Microsoft YaHei" w:hAnsiTheme="minorHAnsi" w:cs="Times New Roman"/>
          <w:b w:val="0"/>
          <w:color w:val="000000" w:themeColor="text1"/>
          <w:sz w:val="28"/>
          <w:szCs w:val="28"/>
        </w:rPr>
      </w:pPr>
      <w:r w:rsidRPr="005619C3">
        <w:rPr>
          <w:rFonts w:asciiTheme="minorHAnsi" w:eastAsia="Microsoft YaHei" w:hAnsiTheme="minorHAnsi" w:cs="Times New Roman"/>
          <w:b w:val="0"/>
          <w:color w:val="000000" w:themeColor="text1"/>
          <w:sz w:val="28"/>
          <w:szCs w:val="28"/>
        </w:rPr>
        <w:t>Unique Fit</w:t>
      </w:r>
    </w:p>
    <w:p w:rsidR="00D96E54" w:rsidRPr="005619C3" w:rsidRDefault="00D96E54" w:rsidP="002E4852">
      <w:pPr>
        <w:shd w:val="clear" w:color="auto" w:fill="FFFFFF"/>
        <w:spacing w:line="360" w:lineRule="auto"/>
        <w:jc w:val="both"/>
        <w:rPr>
          <w:rFonts w:eastAsia="Microsoft YaHei" w:cs="Times New Roman"/>
          <w:color w:val="000000" w:themeColor="text1"/>
          <w:sz w:val="28"/>
          <w:szCs w:val="28"/>
        </w:rPr>
      </w:pPr>
      <w:r w:rsidRPr="005619C3">
        <w:rPr>
          <w:rFonts w:eastAsia="Microsoft YaHei" w:cs="Times New Roman"/>
          <w:color w:val="000000" w:themeColor="text1"/>
          <w:sz w:val="28"/>
          <w:szCs w:val="28"/>
        </w:rPr>
        <w:t xml:space="preserve">A cover letter is an important way to showcase how my unique combination of skills and experience meet the key requirements of the job description. It is my </w:t>
      </w:r>
      <w:r w:rsidRPr="005619C3">
        <w:rPr>
          <w:rFonts w:eastAsia="Microsoft YaHei" w:cs="Times New Roman"/>
          <w:color w:val="000000" w:themeColor="text1"/>
          <w:sz w:val="28"/>
          <w:szCs w:val="28"/>
        </w:rPr>
        <w:lastRenderedPageBreak/>
        <w:t>chance to show a clear link between your knowledge, experience and abilities and the needs of the employer.</w:t>
      </w:r>
    </w:p>
    <w:p w:rsidR="00D96E54" w:rsidRPr="005619C3" w:rsidRDefault="00D96E54" w:rsidP="002E4852">
      <w:pPr>
        <w:pStyle w:val="Heading2"/>
        <w:shd w:val="clear" w:color="auto" w:fill="FFFFFF"/>
        <w:spacing w:before="375" w:after="150" w:line="360" w:lineRule="auto"/>
        <w:jc w:val="both"/>
        <w:rPr>
          <w:rFonts w:asciiTheme="minorHAnsi" w:eastAsia="Microsoft YaHei" w:hAnsiTheme="minorHAnsi" w:cs="Times New Roman"/>
          <w:b w:val="0"/>
          <w:color w:val="000000" w:themeColor="text1"/>
          <w:sz w:val="28"/>
          <w:szCs w:val="28"/>
        </w:rPr>
      </w:pPr>
      <w:r w:rsidRPr="005619C3">
        <w:rPr>
          <w:rFonts w:asciiTheme="minorHAnsi" w:eastAsia="Microsoft YaHei" w:hAnsiTheme="minorHAnsi" w:cs="Times New Roman"/>
          <w:b w:val="0"/>
          <w:color w:val="000000" w:themeColor="text1"/>
          <w:sz w:val="28"/>
          <w:szCs w:val="28"/>
        </w:rPr>
        <w:t>Personality</w:t>
      </w:r>
    </w:p>
    <w:p w:rsidR="00D96E54" w:rsidRPr="005619C3" w:rsidRDefault="00D96E54" w:rsidP="002E4852">
      <w:pPr>
        <w:shd w:val="clear" w:color="auto" w:fill="FFFFFF"/>
        <w:spacing w:line="360" w:lineRule="auto"/>
        <w:jc w:val="both"/>
        <w:rPr>
          <w:rFonts w:eastAsia="Microsoft YaHei" w:cs="Times New Roman"/>
          <w:color w:val="000000" w:themeColor="text1"/>
          <w:sz w:val="28"/>
          <w:szCs w:val="28"/>
        </w:rPr>
      </w:pPr>
      <w:r w:rsidRPr="005619C3">
        <w:rPr>
          <w:rFonts w:eastAsia="Microsoft YaHei" w:cs="Times New Roman"/>
          <w:color w:val="000000" w:themeColor="text1"/>
          <w:sz w:val="28"/>
          <w:szCs w:val="28"/>
        </w:rPr>
        <w:t>The wording of my cover letter can express my personality in a way that your resume cannot. The tone of your letter gives the employer an important insight into your personality and the kind of traits that could add value to their team. It allows me to explain in my own words why I am the best person for the job.</w:t>
      </w:r>
    </w:p>
    <w:p w:rsidR="00D96E54" w:rsidRPr="005619C3" w:rsidRDefault="00D96E54" w:rsidP="002E4852">
      <w:pPr>
        <w:pStyle w:val="Heading2"/>
        <w:shd w:val="clear" w:color="auto" w:fill="FFFFFF"/>
        <w:spacing w:before="375" w:after="150" w:line="360" w:lineRule="auto"/>
        <w:jc w:val="both"/>
        <w:rPr>
          <w:rFonts w:asciiTheme="minorHAnsi" w:eastAsia="Microsoft YaHei" w:hAnsiTheme="minorHAnsi" w:cs="Times New Roman"/>
          <w:b w:val="0"/>
          <w:color w:val="000000" w:themeColor="text1"/>
          <w:sz w:val="28"/>
          <w:szCs w:val="28"/>
        </w:rPr>
      </w:pPr>
      <w:r w:rsidRPr="005619C3">
        <w:rPr>
          <w:rFonts w:asciiTheme="minorHAnsi" w:eastAsia="Microsoft YaHei" w:hAnsiTheme="minorHAnsi" w:cs="Times New Roman"/>
          <w:b w:val="0"/>
          <w:color w:val="000000" w:themeColor="text1"/>
          <w:sz w:val="28"/>
          <w:szCs w:val="28"/>
        </w:rPr>
        <w:t>Enthusiasm</w:t>
      </w:r>
    </w:p>
    <w:p w:rsidR="00D96E54" w:rsidRPr="005619C3" w:rsidRDefault="00D96E54" w:rsidP="002E4852">
      <w:pPr>
        <w:shd w:val="clear" w:color="auto" w:fill="FFFFFF"/>
        <w:spacing w:line="360" w:lineRule="auto"/>
        <w:jc w:val="both"/>
        <w:rPr>
          <w:rFonts w:eastAsia="Microsoft YaHei" w:cs="Times New Roman"/>
          <w:color w:val="000000" w:themeColor="text1"/>
          <w:sz w:val="28"/>
          <w:szCs w:val="28"/>
        </w:rPr>
      </w:pPr>
      <w:r w:rsidRPr="005619C3">
        <w:rPr>
          <w:rFonts w:eastAsia="Microsoft YaHei" w:cs="Times New Roman"/>
          <w:color w:val="000000" w:themeColor="text1"/>
          <w:sz w:val="28"/>
          <w:szCs w:val="28"/>
        </w:rPr>
        <w:t xml:space="preserve"> It is an opportunity to express that I am enthusiastic about the role and to demonstrate the value I would add to the employer.</w:t>
      </w:r>
    </w:p>
    <w:p w:rsidR="00D96E54" w:rsidRPr="005619C3" w:rsidRDefault="00D96E54" w:rsidP="002E4852">
      <w:pPr>
        <w:pStyle w:val="Heading1"/>
        <w:shd w:val="clear" w:color="auto" w:fill="FFFFFF"/>
        <w:spacing w:before="240" w:after="120" w:line="360" w:lineRule="auto"/>
        <w:jc w:val="both"/>
        <w:rPr>
          <w:rFonts w:asciiTheme="minorHAnsi" w:hAnsiTheme="minorHAnsi"/>
          <w:color w:val="000000" w:themeColor="text1"/>
        </w:rPr>
      </w:pPr>
      <w:r w:rsidRPr="005619C3">
        <w:rPr>
          <w:rStyle w:val="Title1"/>
          <w:rFonts w:asciiTheme="minorHAnsi" w:hAnsiTheme="minorHAnsi" w:cs="Arial"/>
          <w:color w:val="000000" w:themeColor="text1"/>
        </w:rPr>
        <w:t>Conclusions and recommendations for future research</w:t>
      </w:r>
    </w:p>
    <w:p w:rsidR="00D96E54" w:rsidRPr="005619C3" w:rsidRDefault="00D96E54" w:rsidP="002E4852">
      <w:pPr>
        <w:pStyle w:val="NormalWeb"/>
        <w:spacing w:line="360" w:lineRule="auto"/>
        <w:jc w:val="both"/>
        <w:rPr>
          <w:rFonts w:asciiTheme="minorHAnsi" w:hAnsiTheme="minorHAnsi" w:cs="Arial"/>
          <w:color w:val="000000" w:themeColor="text1"/>
          <w:sz w:val="28"/>
          <w:szCs w:val="28"/>
          <w:shd w:val="clear" w:color="auto" w:fill="FFFFFF"/>
        </w:rPr>
      </w:pPr>
      <w:r w:rsidRPr="005619C3">
        <w:rPr>
          <w:rFonts w:asciiTheme="minorHAnsi" w:hAnsiTheme="minorHAnsi" w:cs="Arial"/>
          <w:color w:val="000000" w:themeColor="text1"/>
          <w:sz w:val="28"/>
          <w:szCs w:val="28"/>
          <w:shd w:val="clear" w:color="auto" w:fill="FFFFFF"/>
        </w:rPr>
        <w:t xml:space="preserve">Studying at university can give me an advantage in my future career. For a start, I’ll be able to apply to jobs which specify that I must be a </w:t>
      </w:r>
      <w:proofErr w:type="gramStart"/>
      <w:r w:rsidRPr="005619C3">
        <w:rPr>
          <w:rFonts w:asciiTheme="minorHAnsi" w:hAnsiTheme="minorHAnsi" w:cs="Arial"/>
          <w:color w:val="000000" w:themeColor="text1"/>
          <w:sz w:val="28"/>
          <w:szCs w:val="28"/>
          <w:shd w:val="clear" w:color="auto" w:fill="FFFFFF"/>
        </w:rPr>
        <w:t>graduate,</w:t>
      </w:r>
      <w:proofErr w:type="gramEnd"/>
      <w:r w:rsidRPr="005619C3">
        <w:rPr>
          <w:rFonts w:asciiTheme="minorHAnsi" w:hAnsiTheme="minorHAnsi" w:cs="Arial"/>
          <w:color w:val="000000" w:themeColor="text1"/>
          <w:sz w:val="28"/>
          <w:szCs w:val="28"/>
          <w:shd w:val="clear" w:color="auto" w:fill="FFFFFF"/>
        </w:rPr>
        <w:t xml:space="preserve"> and the subject I studied or the grade I achieved may be relevant to employers. However, even if I have a first-class degree and a relevant subject for the career you want, I will most likely be competing against others who have the same or similar academic qualifications. Therefore, it’s my employability, the unique mix of </w:t>
      </w:r>
      <w:proofErr w:type="gramStart"/>
      <w:r w:rsidRPr="005619C3">
        <w:rPr>
          <w:rFonts w:asciiTheme="minorHAnsi" w:hAnsiTheme="minorHAnsi" w:cs="Arial"/>
          <w:color w:val="000000" w:themeColor="text1"/>
          <w:sz w:val="28"/>
          <w:szCs w:val="28"/>
          <w:shd w:val="clear" w:color="auto" w:fill="FFFFFF"/>
        </w:rPr>
        <w:t>skills,</w:t>
      </w:r>
      <w:proofErr w:type="gramEnd"/>
      <w:r w:rsidRPr="005619C3">
        <w:rPr>
          <w:rFonts w:asciiTheme="minorHAnsi" w:hAnsiTheme="minorHAnsi" w:cs="Arial"/>
          <w:color w:val="000000" w:themeColor="text1"/>
          <w:sz w:val="28"/>
          <w:szCs w:val="28"/>
          <w:shd w:val="clear" w:color="auto" w:fill="FFFFFF"/>
        </w:rPr>
        <w:t xml:space="preserve"> abilities and personal qualities that I have, that will make me stand out from the crowd.</w:t>
      </w:r>
    </w:p>
    <w:p w:rsidR="00D96E54" w:rsidRPr="005619C3" w:rsidRDefault="00D96E54" w:rsidP="002E4852">
      <w:pPr>
        <w:pStyle w:val="NormalWeb"/>
        <w:spacing w:line="360" w:lineRule="auto"/>
        <w:jc w:val="both"/>
        <w:rPr>
          <w:rFonts w:asciiTheme="minorHAnsi" w:hAnsiTheme="minorHAnsi"/>
          <w:color w:val="000000" w:themeColor="text1"/>
          <w:sz w:val="28"/>
          <w:szCs w:val="28"/>
        </w:rPr>
      </w:pPr>
      <w:r w:rsidRPr="005619C3">
        <w:rPr>
          <w:rFonts w:asciiTheme="minorHAnsi" w:hAnsiTheme="minorHAnsi"/>
          <w:color w:val="000000" w:themeColor="text1"/>
          <w:sz w:val="28"/>
          <w:szCs w:val="28"/>
        </w:rPr>
        <w:t xml:space="preserve">It would be interesting to note student responses to courses/ units that explicitly include employability skills/ attributes in their curriculum documents and teaching. How do students perceive the inclusion of this information? Do students </w:t>
      </w:r>
      <w:r w:rsidRPr="005619C3">
        <w:rPr>
          <w:rFonts w:asciiTheme="minorHAnsi" w:hAnsiTheme="minorHAnsi"/>
          <w:color w:val="000000" w:themeColor="text1"/>
          <w:sz w:val="28"/>
          <w:szCs w:val="28"/>
        </w:rPr>
        <w:lastRenderedPageBreak/>
        <w:t>feel that it will support them when it comes to being more competitive in the job market</w:t>
      </w:r>
      <w:proofErr w:type="gramStart"/>
      <w:r w:rsidRPr="005619C3">
        <w:rPr>
          <w:rFonts w:asciiTheme="minorHAnsi" w:hAnsiTheme="minorHAnsi"/>
          <w:color w:val="000000" w:themeColor="text1"/>
          <w:sz w:val="28"/>
          <w:szCs w:val="28"/>
        </w:rPr>
        <w:t>?(</w:t>
      </w:r>
      <w:proofErr w:type="gramEnd"/>
      <w:r w:rsidRPr="005619C3">
        <w:rPr>
          <w:rFonts w:asciiTheme="minorHAnsi" w:hAnsiTheme="minorHAnsi"/>
          <w:color w:val="000000" w:themeColor="text1"/>
          <w:sz w:val="28"/>
          <w:szCs w:val="28"/>
        </w:rPr>
        <w:t xml:space="preserve"> WHITE, M. (2000) The New Deal for Young People: towards an ethical employment policy </w:t>
      </w:r>
      <w:proofErr w:type="spellStart"/>
      <w:r w:rsidRPr="005619C3">
        <w:rPr>
          <w:rFonts w:asciiTheme="minorHAnsi" w:hAnsiTheme="minorHAnsi"/>
          <w:color w:val="000000" w:themeColor="text1"/>
          <w:sz w:val="28"/>
          <w:szCs w:val="28"/>
        </w:rPr>
        <w:t>Policy</w:t>
      </w:r>
      <w:proofErr w:type="spellEnd"/>
      <w:r w:rsidRPr="005619C3">
        <w:rPr>
          <w:rFonts w:asciiTheme="minorHAnsi" w:hAnsiTheme="minorHAnsi"/>
          <w:color w:val="000000" w:themeColor="text1"/>
          <w:sz w:val="28"/>
          <w:szCs w:val="28"/>
        </w:rPr>
        <w:t xml:space="preserve"> Studies, 21, pp. 285–299).</w:t>
      </w:r>
    </w:p>
    <w:p w:rsidR="00D96E54" w:rsidRPr="005619C3" w:rsidRDefault="00D96E54" w:rsidP="002E4852">
      <w:pPr>
        <w:pStyle w:val="NormalWeb"/>
        <w:spacing w:line="360" w:lineRule="auto"/>
        <w:jc w:val="both"/>
        <w:rPr>
          <w:rFonts w:asciiTheme="minorHAnsi" w:hAnsiTheme="minorHAnsi"/>
          <w:color w:val="000000" w:themeColor="text1"/>
          <w:sz w:val="28"/>
          <w:szCs w:val="28"/>
        </w:rPr>
      </w:pPr>
      <w:r w:rsidRPr="005619C3">
        <w:rPr>
          <w:rFonts w:asciiTheme="minorHAnsi" w:hAnsiTheme="minorHAnsi"/>
          <w:color w:val="000000" w:themeColor="text1"/>
          <w:sz w:val="28"/>
          <w:szCs w:val="28"/>
        </w:rPr>
        <w:t>In the long term it would be worth engaging with employers about employers who have been interviewed and whether they were better able to articulate what skills they possessed if they had completed a course that actively promoted both academic and employability skills. In turn, it would follow that a discussion would be useful about whether it improved workers’ employability rates, and made them appear more desirable to employers (</w:t>
      </w:r>
      <w:hyperlink r:id="rId9" w:history="1">
        <w:r w:rsidRPr="005619C3">
          <w:rPr>
            <w:rStyle w:val="Hyperlink"/>
            <w:rFonts w:asciiTheme="minorHAnsi" w:hAnsiTheme="minorHAnsi"/>
            <w:color w:val="000000" w:themeColor="text1"/>
            <w:sz w:val="28"/>
            <w:szCs w:val="28"/>
            <w:u w:val="none"/>
          </w:rPr>
          <w:t>http://clt.curtin.edu.au/</w:t>
        </w:r>
      </w:hyperlink>
      <w:r w:rsidRPr="005619C3">
        <w:rPr>
          <w:rFonts w:asciiTheme="minorHAnsi" w:hAnsiTheme="minorHAnsi"/>
          <w:color w:val="000000" w:themeColor="text1"/>
          <w:sz w:val="28"/>
          <w:szCs w:val="28"/>
        </w:rPr>
        <w:t>2012).</w:t>
      </w:r>
    </w:p>
    <w:p w:rsidR="00D96E54" w:rsidRPr="005619C3" w:rsidRDefault="00D96E54" w:rsidP="002E4852">
      <w:pPr>
        <w:spacing w:before="100" w:beforeAutospacing="1" w:after="100" w:afterAutospacing="1" w:line="360" w:lineRule="auto"/>
        <w:ind w:left="720"/>
        <w:jc w:val="both"/>
        <w:rPr>
          <w:rFonts w:eastAsia="Times New Roman" w:cs="Times New Roman"/>
          <w:color w:val="000000" w:themeColor="text1"/>
          <w:sz w:val="28"/>
          <w:szCs w:val="28"/>
        </w:rPr>
      </w:pPr>
    </w:p>
    <w:p w:rsidR="00D96E54" w:rsidRPr="005619C3" w:rsidRDefault="00D96E54" w:rsidP="002E4852">
      <w:pPr>
        <w:pStyle w:val="Heading3"/>
        <w:spacing w:line="360" w:lineRule="auto"/>
        <w:jc w:val="both"/>
        <w:rPr>
          <w:rFonts w:asciiTheme="minorHAnsi" w:hAnsiTheme="minorHAnsi"/>
          <w:color w:val="000000" w:themeColor="text1"/>
          <w:sz w:val="28"/>
          <w:szCs w:val="28"/>
        </w:rPr>
      </w:pPr>
      <w:r w:rsidRPr="005619C3">
        <w:rPr>
          <w:rFonts w:asciiTheme="minorHAnsi" w:hAnsiTheme="minorHAnsi"/>
          <w:color w:val="000000" w:themeColor="text1"/>
          <w:sz w:val="28"/>
          <w:szCs w:val="28"/>
        </w:rPr>
        <w:t>References</w:t>
      </w:r>
    </w:p>
    <w:p w:rsidR="00D96E54" w:rsidRPr="005619C3" w:rsidRDefault="00D96E54" w:rsidP="002E4852">
      <w:pPr>
        <w:spacing w:line="360" w:lineRule="auto"/>
        <w:jc w:val="both"/>
        <w:rPr>
          <w:color w:val="000000" w:themeColor="text1"/>
          <w:sz w:val="28"/>
          <w:szCs w:val="28"/>
          <w:shd w:val="clear" w:color="auto" w:fill="FFFEE7"/>
        </w:rPr>
      </w:pPr>
      <w:proofErr w:type="gramStart"/>
      <w:r w:rsidRPr="005619C3">
        <w:rPr>
          <w:color w:val="000000" w:themeColor="text1"/>
          <w:sz w:val="28"/>
          <w:szCs w:val="28"/>
          <w:shd w:val="clear" w:color="auto" w:fill="FFFEE7"/>
        </w:rPr>
        <w:t>ALTC.</w:t>
      </w:r>
      <w:proofErr w:type="gramEnd"/>
      <w:r w:rsidRPr="005619C3">
        <w:rPr>
          <w:color w:val="000000" w:themeColor="text1"/>
          <w:sz w:val="28"/>
          <w:szCs w:val="28"/>
          <w:shd w:val="clear" w:color="auto" w:fill="FFFEE7"/>
        </w:rPr>
        <w:t xml:space="preserve"> (2011). </w:t>
      </w:r>
      <w:r w:rsidRPr="005619C3">
        <w:rPr>
          <w:iCs/>
          <w:color w:val="000000" w:themeColor="text1"/>
          <w:sz w:val="28"/>
          <w:szCs w:val="28"/>
        </w:rPr>
        <w:t>Engaging industry: embedding professional learning in the business curriculum.</w:t>
      </w:r>
      <w:r w:rsidRPr="005619C3">
        <w:rPr>
          <w:color w:val="000000" w:themeColor="text1"/>
          <w:sz w:val="28"/>
          <w:szCs w:val="28"/>
          <w:shd w:val="clear" w:color="auto" w:fill="FFFEE7"/>
        </w:rPr>
        <w:t> </w:t>
      </w:r>
    </w:p>
    <w:p w:rsidR="00D96E54" w:rsidRPr="005619C3" w:rsidRDefault="004F141E" w:rsidP="002E4852">
      <w:pPr>
        <w:pStyle w:val="NormalWeb"/>
        <w:spacing w:line="360" w:lineRule="auto"/>
        <w:jc w:val="both"/>
        <w:rPr>
          <w:rFonts w:asciiTheme="minorHAnsi" w:eastAsiaTheme="minorHAnsi" w:hAnsiTheme="minorHAnsi" w:cstheme="minorBidi"/>
          <w:color w:val="000000" w:themeColor="text1"/>
          <w:sz w:val="28"/>
          <w:szCs w:val="28"/>
        </w:rPr>
      </w:pPr>
      <w:hyperlink r:id="rId10" w:history="1">
        <w:r w:rsidR="00D96E54" w:rsidRPr="005619C3">
          <w:rPr>
            <w:rStyle w:val="Hyperlink"/>
            <w:rFonts w:asciiTheme="minorHAnsi" w:eastAsiaTheme="minorHAnsi" w:hAnsiTheme="minorHAnsi" w:cstheme="minorBidi"/>
            <w:color w:val="000000" w:themeColor="text1"/>
            <w:sz w:val="28"/>
            <w:szCs w:val="28"/>
            <w:u w:val="none"/>
          </w:rPr>
          <w:t>https://www.futurelearn.com/info/courses/career-success/0/steps/21285</w:t>
        </w:r>
      </w:hyperlink>
    </w:p>
    <w:p w:rsidR="00D96E54" w:rsidRPr="005619C3" w:rsidRDefault="00D96E54" w:rsidP="002E4852">
      <w:pPr>
        <w:pStyle w:val="NormalWeb"/>
        <w:spacing w:line="360" w:lineRule="auto"/>
        <w:jc w:val="both"/>
        <w:rPr>
          <w:rFonts w:asciiTheme="minorHAnsi" w:hAnsiTheme="minorHAnsi" w:cs="Arial"/>
          <w:color w:val="000000" w:themeColor="text1"/>
          <w:sz w:val="28"/>
          <w:szCs w:val="28"/>
          <w:shd w:val="clear" w:color="auto" w:fill="FFFFFF"/>
        </w:rPr>
      </w:pPr>
      <w:proofErr w:type="spellStart"/>
      <w:r w:rsidRPr="005619C3">
        <w:rPr>
          <w:rFonts w:asciiTheme="minorHAnsi" w:hAnsiTheme="minorHAnsi" w:cs="Arial"/>
          <w:color w:val="000000" w:themeColor="text1"/>
          <w:sz w:val="28"/>
          <w:szCs w:val="28"/>
          <w:shd w:val="clear" w:color="auto" w:fill="FFFFFF"/>
        </w:rPr>
        <w:t>Yorke</w:t>
      </w:r>
      <w:proofErr w:type="spellEnd"/>
      <w:r w:rsidRPr="005619C3">
        <w:rPr>
          <w:rFonts w:asciiTheme="minorHAnsi" w:hAnsiTheme="minorHAnsi" w:cs="Arial"/>
          <w:color w:val="000000" w:themeColor="text1"/>
          <w:sz w:val="28"/>
          <w:szCs w:val="28"/>
          <w:shd w:val="clear" w:color="auto" w:fill="FFFFFF"/>
        </w:rPr>
        <w:t>, M. (2004), </w:t>
      </w:r>
      <w:r w:rsidRPr="005619C3">
        <w:rPr>
          <w:rStyle w:val="Emphasis"/>
          <w:rFonts w:asciiTheme="minorHAnsi" w:hAnsiTheme="minorHAnsi" w:cs="Arial"/>
          <w:i w:val="0"/>
          <w:color w:val="000000" w:themeColor="text1"/>
          <w:sz w:val="28"/>
          <w:szCs w:val="28"/>
          <w:shd w:val="clear" w:color="auto" w:fill="FFFFFF"/>
        </w:rPr>
        <w:t>Employability in higher education: what it is – what it is not</w:t>
      </w:r>
      <w:r w:rsidRPr="005619C3">
        <w:rPr>
          <w:rFonts w:asciiTheme="minorHAnsi" w:hAnsiTheme="minorHAnsi" w:cs="Arial"/>
          <w:color w:val="000000" w:themeColor="text1"/>
          <w:sz w:val="28"/>
          <w:szCs w:val="28"/>
          <w:shd w:val="clear" w:color="auto" w:fill="FFFFFF"/>
        </w:rPr>
        <w:t>, The Higher Education Academy/ESECT</w:t>
      </w:r>
    </w:p>
    <w:p w:rsidR="00D96E54" w:rsidRPr="005619C3" w:rsidRDefault="00D96E54" w:rsidP="002E4852">
      <w:pPr>
        <w:pStyle w:val="NormalWeb"/>
        <w:spacing w:line="360" w:lineRule="auto"/>
        <w:jc w:val="both"/>
        <w:rPr>
          <w:rFonts w:asciiTheme="minorHAnsi" w:hAnsiTheme="minorHAnsi"/>
          <w:color w:val="000000" w:themeColor="text1"/>
          <w:sz w:val="28"/>
          <w:szCs w:val="28"/>
        </w:rPr>
      </w:pPr>
      <w:proofErr w:type="gramStart"/>
      <w:r w:rsidRPr="005619C3">
        <w:rPr>
          <w:rFonts w:asciiTheme="minorHAnsi" w:hAnsiTheme="minorHAnsi"/>
          <w:color w:val="000000" w:themeColor="text1"/>
          <w:sz w:val="28"/>
          <w:szCs w:val="28"/>
        </w:rPr>
        <w:t>DEST.</w:t>
      </w:r>
      <w:proofErr w:type="gramEnd"/>
      <w:r w:rsidRPr="005619C3">
        <w:rPr>
          <w:rFonts w:asciiTheme="minorHAnsi" w:hAnsiTheme="minorHAnsi"/>
          <w:color w:val="000000" w:themeColor="text1"/>
          <w:sz w:val="28"/>
          <w:szCs w:val="28"/>
        </w:rPr>
        <w:t xml:space="preserve"> (2007). Graduate employability skills. Retrieved 30 August, 2011, from </w:t>
      </w:r>
      <w:hyperlink r:id="rId11" w:history="1">
        <w:r w:rsidRPr="005619C3">
          <w:rPr>
            <w:rStyle w:val="Hyperlink"/>
            <w:rFonts w:asciiTheme="minorHAnsi" w:hAnsiTheme="minorHAnsi"/>
            <w:color w:val="000000" w:themeColor="text1"/>
            <w:sz w:val="28"/>
            <w:szCs w:val="28"/>
            <w:u w:val="none"/>
          </w:rPr>
          <w:t>http://www.dest.gov.au/NR/rdonlyres/E58EFDBE-BA83-430E 2E91BCB59DF1/20214/GraduateEmployabilitySkillsFINALREPORT1.pdf</w:t>
        </w:r>
      </w:hyperlink>
    </w:p>
    <w:p w:rsidR="00D96E54" w:rsidRPr="005619C3" w:rsidRDefault="00D96E54" w:rsidP="002E4852">
      <w:pPr>
        <w:pStyle w:val="NormalWeb"/>
        <w:spacing w:line="360" w:lineRule="auto"/>
        <w:jc w:val="both"/>
        <w:rPr>
          <w:rFonts w:asciiTheme="minorHAnsi" w:hAnsiTheme="minorHAnsi"/>
          <w:color w:val="000000" w:themeColor="text1"/>
          <w:sz w:val="28"/>
          <w:szCs w:val="28"/>
        </w:rPr>
      </w:pPr>
      <w:proofErr w:type="gramStart"/>
      <w:r w:rsidRPr="005619C3">
        <w:rPr>
          <w:rFonts w:asciiTheme="minorHAnsi" w:hAnsiTheme="minorHAnsi"/>
          <w:color w:val="000000" w:themeColor="text1"/>
          <w:sz w:val="28"/>
          <w:szCs w:val="28"/>
        </w:rPr>
        <w:lastRenderedPageBreak/>
        <w:t>MCQUAID, R. W., GREIG, M., and ADAMS, J. (2004) Are New Deal employment initiatives on target?</w:t>
      </w:r>
      <w:proofErr w:type="gramEnd"/>
      <w:r w:rsidRPr="005619C3">
        <w:rPr>
          <w:rFonts w:asciiTheme="minorHAnsi" w:hAnsiTheme="minorHAnsi"/>
          <w:color w:val="000000" w:themeColor="text1"/>
          <w:sz w:val="28"/>
          <w:szCs w:val="28"/>
        </w:rPr>
        <w:t xml:space="preserve"> Evidence from job search success in local </w:t>
      </w:r>
      <w:proofErr w:type="spellStart"/>
      <w:r w:rsidRPr="005619C3">
        <w:rPr>
          <w:rFonts w:asciiTheme="minorHAnsi" w:hAnsiTheme="minorHAnsi"/>
          <w:color w:val="000000" w:themeColor="text1"/>
          <w:sz w:val="28"/>
          <w:szCs w:val="28"/>
        </w:rPr>
        <w:t>labour</w:t>
      </w:r>
      <w:proofErr w:type="spellEnd"/>
      <w:r w:rsidRPr="005619C3">
        <w:rPr>
          <w:rFonts w:asciiTheme="minorHAnsi" w:hAnsiTheme="minorHAnsi"/>
          <w:color w:val="000000" w:themeColor="text1"/>
          <w:sz w:val="28"/>
          <w:szCs w:val="28"/>
        </w:rPr>
        <w:t xml:space="preserve"> markets, Internet</w:t>
      </w:r>
    </w:p>
    <w:p w:rsidR="00D96E54" w:rsidRPr="005619C3" w:rsidRDefault="00D96E54" w:rsidP="002E4852">
      <w:pPr>
        <w:pStyle w:val="NormalWeb"/>
        <w:spacing w:line="360" w:lineRule="auto"/>
        <w:jc w:val="both"/>
        <w:rPr>
          <w:rFonts w:asciiTheme="minorHAnsi" w:hAnsiTheme="minorHAnsi"/>
          <w:color w:val="000000" w:themeColor="text1"/>
          <w:sz w:val="28"/>
          <w:szCs w:val="28"/>
        </w:rPr>
      </w:pPr>
      <w:proofErr w:type="gramStart"/>
      <w:r w:rsidRPr="005619C3">
        <w:rPr>
          <w:rFonts w:asciiTheme="minorHAnsi" w:hAnsiTheme="minorHAnsi"/>
          <w:color w:val="000000" w:themeColor="text1"/>
          <w:sz w:val="28"/>
          <w:szCs w:val="28"/>
        </w:rPr>
        <w:t xml:space="preserve">Enright, M. K. &amp; </w:t>
      </w:r>
      <w:proofErr w:type="spellStart"/>
      <w:r w:rsidRPr="005619C3">
        <w:rPr>
          <w:rFonts w:asciiTheme="minorHAnsi" w:hAnsiTheme="minorHAnsi"/>
          <w:color w:val="000000" w:themeColor="text1"/>
          <w:sz w:val="28"/>
          <w:szCs w:val="28"/>
        </w:rPr>
        <w:t>Gitomer</w:t>
      </w:r>
      <w:proofErr w:type="spellEnd"/>
      <w:r w:rsidRPr="005619C3">
        <w:rPr>
          <w:rFonts w:asciiTheme="minorHAnsi" w:hAnsiTheme="minorHAnsi"/>
          <w:color w:val="000000" w:themeColor="text1"/>
          <w:sz w:val="28"/>
          <w:szCs w:val="28"/>
        </w:rPr>
        <w:t>, D. (1989).</w:t>
      </w:r>
      <w:proofErr w:type="gramEnd"/>
      <w:r w:rsidRPr="005619C3">
        <w:rPr>
          <w:rFonts w:asciiTheme="minorHAnsi" w:hAnsiTheme="minorHAnsi"/>
          <w:color w:val="000000" w:themeColor="text1"/>
          <w:sz w:val="28"/>
          <w:szCs w:val="28"/>
        </w:rPr>
        <w:t> </w:t>
      </w:r>
      <w:proofErr w:type="gramStart"/>
      <w:r w:rsidRPr="005619C3">
        <w:rPr>
          <w:rFonts w:asciiTheme="minorHAnsi" w:hAnsiTheme="minorHAnsi"/>
          <w:iCs/>
          <w:color w:val="000000" w:themeColor="text1"/>
          <w:sz w:val="28"/>
          <w:szCs w:val="28"/>
        </w:rPr>
        <w:t>Toward a description of successful graduate students.</w:t>
      </w:r>
      <w:proofErr w:type="gramEnd"/>
      <w:r w:rsidRPr="005619C3">
        <w:rPr>
          <w:rFonts w:asciiTheme="minorHAnsi" w:hAnsiTheme="minorHAnsi"/>
          <w:color w:val="000000" w:themeColor="text1"/>
          <w:sz w:val="28"/>
          <w:szCs w:val="28"/>
        </w:rPr>
        <w:t> GRE Board Research Report No. 85-17RET Research Report 89-9. Princeton: NJ.</w:t>
      </w:r>
    </w:p>
    <w:p w:rsidR="00D431F1" w:rsidRPr="005619C3" w:rsidRDefault="00D431F1" w:rsidP="002E4852">
      <w:pPr>
        <w:pStyle w:val="NormalWeb"/>
        <w:spacing w:line="360" w:lineRule="auto"/>
        <w:jc w:val="both"/>
        <w:rPr>
          <w:rFonts w:asciiTheme="minorHAnsi" w:hAnsiTheme="minorHAnsi"/>
          <w:color w:val="000000" w:themeColor="text1"/>
          <w:sz w:val="28"/>
          <w:szCs w:val="28"/>
        </w:rPr>
      </w:pPr>
      <w:proofErr w:type="spellStart"/>
      <w:r w:rsidRPr="005619C3">
        <w:rPr>
          <w:rFonts w:asciiTheme="minorHAnsi" w:hAnsiTheme="minorHAnsi"/>
          <w:color w:val="000000" w:themeColor="text1"/>
          <w:sz w:val="28"/>
          <w:szCs w:val="28"/>
        </w:rPr>
        <w:t>Grehan</w:t>
      </w:r>
      <w:proofErr w:type="spellEnd"/>
      <w:r w:rsidRPr="005619C3">
        <w:rPr>
          <w:rFonts w:asciiTheme="minorHAnsi" w:hAnsiTheme="minorHAnsi"/>
          <w:color w:val="000000" w:themeColor="text1"/>
          <w:sz w:val="28"/>
          <w:szCs w:val="28"/>
        </w:rPr>
        <w:t>, P. M., Flanagan, R. &amp; Malgady, R. G. (2011), Successful graduate students: The roles of personality traits and emotional intelligence. </w:t>
      </w:r>
      <w:r w:rsidRPr="005619C3">
        <w:rPr>
          <w:rFonts w:asciiTheme="minorHAnsi" w:hAnsiTheme="minorHAnsi"/>
          <w:iCs/>
          <w:color w:val="000000" w:themeColor="text1"/>
          <w:sz w:val="28"/>
          <w:szCs w:val="28"/>
        </w:rPr>
        <w:t>Psychology in the Schools,</w:t>
      </w:r>
      <w:r w:rsidRPr="005619C3">
        <w:rPr>
          <w:rFonts w:asciiTheme="minorHAnsi" w:hAnsiTheme="minorHAnsi"/>
          <w:color w:val="000000" w:themeColor="text1"/>
          <w:sz w:val="28"/>
          <w:szCs w:val="28"/>
        </w:rPr>
        <w:t> 48, 317-331. </w:t>
      </w:r>
      <w:hyperlink r:id="rId12" w:history="1">
        <w:r w:rsidRPr="005619C3">
          <w:rPr>
            <w:rStyle w:val="Hyperlink"/>
            <w:rFonts w:asciiTheme="minorHAnsi" w:hAnsiTheme="minorHAnsi"/>
            <w:color w:val="000000" w:themeColor="text1"/>
            <w:sz w:val="28"/>
            <w:szCs w:val="28"/>
            <w:u w:val="none"/>
          </w:rPr>
          <w:t>http://dx.doi.org/10.1002/pits.20556</w:t>
        </w:r>
      </w:hyperlink>
    </w:p>
    <w:p w:rsidR="00D431F1" w:rsidRPr="005619C3" w:rsidRDefault="00D431F1" w:rsidP="002E4852">
      <w:pPr>
        <w:pStyle w:val="NormalWeb"/>
        <w:spacing w:line="360" w:lineRule="auto"/>
        <w:jc w:val="both"/>
        <w:rPr>
          <w:rStyle w:val="Hyperlink"/>
          <w:rFonts w:asciiTheme="minorHAnsi" w:hAnsiTheme="minorHAnsi"/>
          <w:color w:val="000000" w:themeColor="text1"/>
          <w:sz w:val="28"/>
          <w:szCs w:val="28"/>
          <w:u w:val="none"/>
        </w:rPr>
      </w:pPr>
      <w:proofErr w:type="gramStart"/>
      <w:r w:rsidRPr="005619C3">
        <w:rPr>
          <w:rFonts w:asciiTheme="minorHAnsi" w:hAnsiTheme="minorHAnsi"/>
          <w:color w:val="000000" w:themeColor="text1"/>
          <w:sz w:val="28"/>
          <w:szCs w:val="28"/>
        </w:rPr>
        <w:t>DEST.</w:t>
      </w:r>
      <w:proofErr w:type="gramEnd"/>
      <w:r w:rsidRPr="005619C3">
        <w:rPr>
          <w:rFonts w:asciiTheme="minorHAnsi" w:hAnsiTheme="minorHAnsi"/>
          <w:color w:val="000000" w:themeColor="text1"/>
          <w:sz w:val="28"/>
          <w:szCs w:val="28"/>
        </w:rPr>
        <w:t xml:space="preserve"> </w:t>
      </w:r>
      <w:proofErr w:type="gramStart"/>
      <w:r w:rsidRPr="005619C3">
        <w:rPr>
          <w:rFonts w:asciiTheme="minorHAnsi" w:hAnsiTheme="minorHAnsi"/>
          <w:color w:val="000000" w:themeColor="text1"/>
          <w:sz w:val="28"/>
          <w:szCs w:val="28"/>
        </w:rPr>
        <w:t>(2002). </w:t>
      </w:r>
      <w:r w:rsidRPr="005619C3">
        <w:rPr>
          <w:rFonts w:asciiTheme="minorHAnsi" w:hAnsiTheme="minorHAnsi"/>
          <w:iCs/>
          <w:color w:val="000000" w:themeColor="text1"/>
          <w:sz w:val="28"/>
          <w:szCs w:val="28"/>
        </w:rPr>
        <w:t>Employability skills for the future.</w:t>
      </w:r>
      <w:proofErr w:type="gramEnd"/>
      <w:r w:rsidRPr="005619C3">
        <w:rPr>
          <w:rFonts w:asciiTheme="minorHAnsi" w:hAnsiTheme="minorHAnsi"/>
          <w:color w:val="000000" w:themeColor="text1"/>
          <w:sz w:val="28"/>
          <w:szCs w:val="28"/>
        </w:rPr>
        <w:t> Retrieved 30 August, 2011 from </w:t>
      </w:r>
      <w:r w:rsidR="000C46DA" w:rsidRPr="005619C3">
        <w:rPr>
          <w:rFonts w:asciiTheme="minorHAnsi" w:hAnsiTheme="minorHAnsi"/>
          <w:color w:val="000000" w:themeColor="text1"/>
          <w:sz w:val="28"/>
          <w:szCs w:val="28"/>
        </w:rPr>
        <w:t>https://citycv.co.uk/the-importance-of-professional-cv-writing/</w:t>
      </w:r>
    </w:p>
    <w:p w:rsidR="00856323" w:rsidRPr="005619C3" w:rsidRDefault="00856323" w:rsidP="002E4852">
      <w:pPr>
        <w:pStyle w:val="NormalWeb"/>
        <w:spacing w:line="360" w:lineRule="auto"/>
        <w:jc w:val="both"/>
        <w:rPr>
          <w:rFonts w:asciiTheme="minorHAnsi" w:hAnsiTheme="minorHAnsi"/>
          <w:color w:val="000000" w:themeColor="text1"/>
          <w:sz w:val="28"/>
          <w:szCs w:val="28"/>
        </w:rPr>
      </w:pPr>
      <w:r w:rsidRPr="005619C3">
        <w:rPr>
          <w:rFonts w:asciiTheme="minorHAnsi" w:hAnsiTheme="minorHAnsi"/>
          <w:color w:val="000000" w:themeColor="text1"/>
          <w:sz w:val="28"/>
          <w:szCs w:val="28"/>
        </w:rPr>
        <w:t xml:space="preserve">GRANOVETTER, M. (1982) </w:t>
      </w:r>
      <w:proofErr w:type="gramStart"/>
      <w:r w:rsidRPr="005619C3">
        <w:rPr>
          <w:rFonts w:asciiTheme="minorHAnsi" w:hAnsiTheme="minorHAnsi"/>
          <w:color w:val="000000" w:themeColor="text1"/>
          <w:sz w:val="28"/>
          <w:szCs w:val="28"/>
        </w:rPr>
        <w:t>The</w:t>
      </w:r>
      <w:proofErr w:type="gramEnd"/>
      <w:r w:rsidRPr="005619C3">
        <w:rPr>
          <w:rFonts w:asciiTheme="minorHAnsi" w:hAnsiTheme="minorHAnsi"/>
          <w:color w:val="000000" w:themeColor="text1"/>
          <w:sz w:val="28"/>
          <w:szCs w:val="28"/>
        </w:rPr>
        <w:t xml:space="preserve"> strength of weak ties: a network theory revisited, in: P. V. MARSDEN and N. LIN (</w:t>
      </w:r>
      <w:proofErr w:type="spellStart"/>
      <w:r w:rsidRPr="005619C3">
        <w:rPr>
          <w:rFonts w:asciiTheme="minorHAnsi" w:hAnsiTheme="minorHAnsi"/>
          <w:color w:val="000000" w:themeColor="text1"/>
          <w:sz w:val="28"/>
          <w:szCs w:val="28"/>
        </w:rPr>
        <w:t>Eds</w:t>
      </w:r>
      <w:proofErr w:type="spellEnd"/>
      <w:r w:rsidRPr="005619C3">
        <w:rPr>
          <w:rFonts w:asciiTheme="minorHAnsi" w:hAnsiTheme="minorHAnsi"/>
          <w:color w:val="000000" w:themeColor="text1"/>
          <w:sz w:val="28"/>
          <w:szCs w:val="28"/>
        </w:rPr>
        <w:t>) Social Structure and Network Analysis, pp. 105–130. London: Sage.</w:t>
      </w:r>
    </w:p>
    <w:p w:rsidR="00856323" w:rsidRPr="005619C3" w:rsidRDefault="00856323" w:rsidP="002E4852">
      <w:pPr>
        <w:pStyle w:val="NormalWeb"/>
        <w:spacing w:line="360" w:lineRule="auto"/>
        <w:jc w:val="both"/>
        <w:rPr>
          <w:rFonts w:asciiTheme="minorHAnsi" w:hAnsiTheme="minorHAnsi"/>
          <w:color w:val="000000" w:themeColor="text1"/>
          <w:sz w:val="28"/>
          <w:szCs w:val="28"/>
        </w:rPr>
      </w:pPr>
      <w:r w:rsidRPr="005619C3">
        <w:rPr>
          <w:rFonts w:asciiTheme="minorHAnsi" w:hAnsiTheme="minorHAnsi"/>
          <w:color w:val="000000" w:themeColor="text1"/>
          <w:sz w:val="28"/>
          <w:szCs w:val="28"/>
        </w:rPr>
        <w:t>WHITE, M. (2000) The New Deal for Young People: towards an ethical employment policy</w:t>
      </w:r>
      <w:proofErr w:type="gramStart"/>
      <w:r w:rsidRPr="005619C3">
        <w:rPr>
          <w:rFonts w:asciiTheme="minorHAnsi" w:hAnsiTheme="minorHAnsi"/>
          <w:color w:val="000000" w:themeColor="text1"/>
          <w:sz w:val="28"/>
          <w:szCs w:val="28"/>
        </w:rPr>
        <w:t>?,</w:t>
      </w:r>
      <w:proofErr w:type="gramEnd"/>
      <w:r w:rsidRPr="005619C3">
        <w:rPr>
          <w:rFonts w:asciiTheme="minorHAnsi" w:hAnsiTheme="minorHAnsi"/>
          <w:color w:val="000000" w:themeColor="text1"/>
          <w:sz w:val="28"/>
          <w:szCs w:val="28"/>
        </w:rPr>
        <w:t xml:space="preserve"> Policy Studies, 21, pp. 285–299.</w:t>
      </w:r>
    </w:p>
    <w:p w:rsidR="00D431F1" w:rsidRPr="005619C3" w:rsidRDefault="00D431F1" w:rsidP="002E4852">
      <w:pPr>
        <w:pStyle w:val="NormalWeb"/>
        <w:spacing w:line="360" w:lineRule="auto"/>
        <w:jc w:val="both"/>
        <w:rPr>
          <w:rFonts w:asciiTheme="minorHAnsi" w:hAnsiTheme="minorHAnsi"/>
          <w:color w:val="000000" w:themeColor="text1"/>
          <w:sz w:val="28"/>
          <w:szCs w:val="28"/>
        </w:rPr>
      </w:pPr>
    </w:p>
    <w:p w:rsidR="001605DA" w:rsidRPr="005619C3" w:rsidRDefault="001605DA" w:rsidP="002E4852">
      <w:pPr>
        <w:spacing w:line="360" w:lineRule="auto"/>
        <w:jc w:val="both"/>
        <w:rPr>
          <w:color w:val="000000" w:themeColor="text1"/>
          <w:sz w:val="28"/>
          <w:szCs w:val="28"/>
        </w:rPr>
      </w:pPr>
    </w:p>
    <w:p w:rsidR="000C46DA" w:rsidRPr="005619C3" w:rsidRDefault="000C46DA" w:rsidP="002E4852">
      <w:pPr>
        <w:spacing w:line="360" w:lineRule="auto"/>
        <w:jc w:val="both"/>
        <w:rPr>
          <w:color w:val="000000" w:themeColor="text1"/>
          <w:sz w:val="28"/>
          <w:szCs w:val="28"/>
        </w:rPr>
      </w:pPr>
    </w:p>
    <w:sectPr w:rsidR="000C46DA" w:rsidRPr="005619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A3810"/>
    <w:multiLevelType w:val="multilevel"/>
    <w:tmpl w:val="FD86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912B88"/>
    <w:multiLevelType w:val="multilevel"/>
    <w:tmpl w:val="9D568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FB24F6"/>
    <w:multiLevelType w:val="multilevel"/>
    <w:tmpl w:val="568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D87DB6"/>
    <w:multiLevelType w:val="multilevel"/>
    <w:tmpl w:val="127A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8A5"/>
    <w:rsid w:val="000348A5"/>
    <w:rsid w:val="000C46DA"/>
    <w:rsid w:val="001605DA"/>
    <w:rsid w:val="00187A2D"/>
    <w:rsid w:val="001A1236"/>
    <w:rsid w:val="002E4852"/>
    <w:rsid w:val="005619C3"/>
    <w:rsid w:val="005A6142"/>
    <w:rsid w:val="00664974"/>
    <w:rsid w:val="006E45FE"/>
    <w:rsid w:val="00794AEF"/>
    <w:rsid w:val="0082553A"/>
    <w:rsid w:val="00851665"/>
    <w:rsid w:val="00856323"/>
    <w:rsid w:val="00860767"/>
    <w:rsid w:val="008939E5"/>
    <w:rsid w:val="008E5293"/>
    <w:rsid w:val="008F1D2A"/>
    <w:rsid w:val="00A60C58"/>
    <w:rsid w:val="00A961A9"/>
    <w:rsid w:val="00BA1035"/>
    <w:rsid w:val="00D23944"/>
    <w:rsid w:val="00D431F1"/>
    <w:rsid w:val="00D96E54"/>
    <w:rsid w:val="00DC4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31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C46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605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563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4A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605D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605DA"/>
    <w:rPr>
      <w:color w:val="0000FF"/>
      <w:u w:val="single"/>
    </w:rPr>
  </w:style>
  <w:style w:type="character" w:styleId="Strong">
    <w:name w:val="Strong"/>
    <w:basedOn w:val="DefaultParagraphFont"/>
    <w:uiPriority w:val="22"/>
    <w:qFormat/>
    <w:rsid w:val="005A6142"/>
    <w:rPr>
      <w:b/>
      <w:bCs/>
    </w:rPr>
  </w:style>
  <w:style w:type="character" w:customStyle="1" w:styleId="Heading1Char">
    <w:name w:val="Heading 1 Char"/>
    <w:basedOn w:val="DefaultParagraphFont"/>
    <w:link w:val="Heading1"/>
    <w:uiPriority w:val="9"/>
    <w:rsid w:val="00D431F1"/>
    <w:rPr>
      <w:rFonts w:asciiTheme="majorHAnsi" w:eastAsiaTheme="majorEastAsia" w:hAnsiTheme="majorHAnsi" w:cstheme="majorBidi"/>
      <w:b/>
      <w:bCs/>
      <w:color w:val="365F91" w:themeColor="accent1" w:themeShade="BF"/>
      <w:sz w:val="28"/>
      <w:szCs w:val="28"/>
    </w:rPr>
  </w:style>
  <w:style w:type="character" w:customStyle="1" w:styleId="Title1">
    <w:name w:val="Title1"/>
    <w:basedOn w:val="DefaultParagraphFont"/>
    <w:rsid w:val="00D431F1"/>
  </w:style>
  <w:style w:type="character" w:customStyle="1" w:styleId="Heading4Char">
    <w:name w:val="Heading 4 Char"/>
    <w:basedOn w:val="DefaultParagraphFont"/>
    <w:link w:val="Heading4"/>
    <w:uiPriority w:val="9"/>
    <w:rsid w:val="00856323"/>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DC4B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B41"/>
    <w:rPr>
      <w:rFonts w:ascii="Tahoma" w:hAnsi="Tahoma" w:cs="Tahoma"/>
      <w:sz w:val="16"/>
      <w:szCs w:val="16"/>
    </w:rPr>
  </w:style>
  <w:style w:type="character" w:styleId="Emphasis">
    <w:name w:val="Emphasis"/>
    <w:basedOn w:val="DefaultParagraphFont"/>
    <w:uiPriority w:val="20"/>
    <w:qFormat/>
    <w:rsid w:val="006E45FE"/>
    <w:rPr>
      <w:i/>
      <w:iCs/>
    </w:rPr>
  </w:style>
  <w:style w:type="character" w:customStyle="1" w:styleId="Heading2Char">
    <w:name w:val="Heading 2 Char"/>
    <w:basedOn w:val="DefaultParagraphFont"/>
    <w:link w:val="Heading2"/>
    <w:uiPriority w:val="9"/>
    <w:semiHidden/>
    <w:rsid w:val="000C46D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431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C46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605D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5632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4A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605DA"/>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1605DA"/>
    <w:rPr>
      <w:color w:val="0000FF"/>
      <w:u w:val="single"/>
    </w:rPr>
  </w:style>
  <w:style w:type="character" w:styleId="Strong">
    <w:name w:val="Strong"/>
    <w:basedOn w:val="DefaultParagraphFont"/>
    <w:uiPriority w:val="22"/>
    <w:qFormat/>
    <w:rsid w:val="005A6142"/>
    <w:rPr>
      <w:b/>
      <w:bCs/>
    </w:rPr>
  </w:style>
  <w:style w:type="character" w:customStyle="1" w:styleId="Heading1Char">
    <w:name w:val="Heading 1 Char"/>
    <w:basedOn w:val="DefaultParagraphFont"/>
    <w:link w:val="Heading1"/>
    <w:uiPriority w:val="9"/>
    <w:rsid w:val="00D431F1"/>
    <w:rPr>
      <w:rFonts w:asciiTheme="majorHAnsi" w:eastAsiaTheme="majorEastAsia" w:hAnsiTheme="majorHAnsi" w:cstheme="majorBidi"/>
      <w:b/>
      <w:bCs/>
      <w:color w:val="365F91" w:themeColor="accent1" w:themeShade="BF"/>
      <w:sz w:val="28"/>
      <w:szCs w:val="28"/>
    </w:rPr>
  </w:style>
  <w:style w:type="character" w:customStyle="1" w:styleId="Title1">
    <w:name w:val="Title1"/>
    <w:basedOn w:val="DefaultParagraphFont"/>
    <w:rsid w:val="00D431F1"/>
  </w:style>
  <w:style w:type="character" w:customStyle="1" w:styleId="Heading4Char">
    <w:name w:val="Heading 4 Char"/>
    <w:basedOn w:val="DefaultParagraphFont"/>
    <w:link w:val="Heading4"/>
    <w:uiPriority w:val="9"/>
    <w:rsid w:val="00856323"/>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DC4B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B41"/>
    <w:rPr>
      <w:rFonts w:ascii="Tahoma" w:hAnsi="Tahoma" w:cs="Tahoma"/>
      <w:sz w:val="16"/>
      <w:szCs w:val="16"/>
    </w:rPr>
  </w:style>
  <w:style w:type="character" w:styleId="Emphasis">
    <w:name w:val="Emphasis"/>
    <w:basedOn w:val="DefaultParagraphFont"/>
    <w:uiPriority w:val="20"/>
    <w:qFormat/>
    <w:rsid w:val="006E45FE"/>
    <w:rPr>
      <w:i/>
      <w:iCs/>
    </w:rPr>
  </w:style>
  <w:style w:type="character" w:customStyle="1" w:styleId="Heading2Char">
    <w:name w:val="Heading 2 Char"/>
    <w:basedOn w:val="DefaultParagraphFont"/>
    <w:link w:val="Heading2"/>
    <w:uiPriority w:val="9"/>
    <w:semiHidden/>
    <w:rsid w:val="000C46D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1629">
      <w:bodyDiv w:val="1"/>
      <w:marLeft w:val="0"/>
      <w:marRight w:val="0"/>
      <w:marTop w:val="0"/>
      <w:marBottom w:val="0"/>
      <w:divBdr>
        <w:top w:val="none" w:sz="0" w:space="0" w:color="auto"/>
        <w:left w:val="none" w:sz="0" w:space="0" w:color="auto"/>
        <w:bottom w:val="none" w:sz="0" w:space="0" w:color="auto"/>
        <w:right w:val="none" w:sz="0" w:space="0" w:color="auto"/>
      </w:divBdr>
    </w:div>
    <w:div w:id="275212241">
      <w:bodyDiv w:val="1"/>
      <w:marLeft w:val="0"/>
      <w:marRight w:val="0"/>
      <w:marTop w:val="0"/>
      <w:marBottom w:val="0"/>
      <w:divBdr>
        <w:top w:val="none" w:sz="0" w:space="0" w:color="auto"/>
        <w:left w:val="none" w:sz="0" w:space="0" w:color="auto"/>
        <w:bottom w:val="none" w:sz="0" w:space="0" w:color="auto"/>
        <w:right w:val="none" w:sz="0" w:space="0" w:color="auto"/>
      </w:divBdr>
    </w:div>
    <w:div w:id="352540586">
      <w:bodyDiv w:val="1"/>
      <w:marLeft w:val="0"/>
      <w:marRight w:val="0"/>
      <w:marTop w:val="0"/>
      <w:marBottom w:val="0"/>
      <w:divBdr>
        <w:top w:val="none" w:sz="0" w:space="0" w:color="auto"/>
        <w:left w:val="none" w:sz="0" w:space="0" w:color="auto"/>
        <w:bottom w:val="none" w:sz="0" w:space="0" w:color="auto"/>
        <w:right w:val="none" w:sz="0" w:space="0" w:color="auto"/>
      </w:divBdr>
    </w:div>
    <w:div w:id="522209372">
      <w:bodyDiv w:val="1"/>
      <w:marLeft w:val="0"/>
      <w:marRight w:val="0"/>
      <w:marTop w:val="0"/>
      <w:marBottom w:val="0"/>
      <w:divBdr>
        <w:top w:val="none" w:sz="0" w:space="0" w:color="auto"/>
        <w:left w:val="none" w:sz="0" w:space="0" w:color="auto"/>
        <w:bottom w:val="none" w:sz="0" w:space="0" w:color="auto"/>
        <w:right w:val="none" w:sz="0" w:space="0" w:color="auto"/>
      </w:divBdr>
    </w:div>
    <w:div w:id="587084668">
      <w:bodyDiv w:val="1"/>
      <w:marLeft w:val="0"/>
      <w:marRight w:val="0"/>
      <w:marTop w:val="0"/>
      <w:marBottom w:val="0"/>
      <w:divBdr>
        <w:top w:val="none" w:sz="0" w:space="0" w:color="auto"/>
        <w:left w:val="none" w:sz="0" w:space="0" w:color="auto"/>
        <w:bottom w:val="none" w:sz="0" w:space="0" w:color="auto"/>
        <w:right w:val="none" w:sz="0" w:space="0" w:color="auto"/>
      </w:divBdr>
    </w:div>
    <w:div w:id="631833633">
      <w:bodyDiv w:val="1"/>
      <w:marLeft w:val="0"/>
      <w:marRight w:val="0"/>
      <w:marTop w:val="0"/>
      <w:marBottom w:val="0"/>
      <w:divBdr>
        <w:top w:val="none" w:sz="0" w:space="0" w:color="auto"/>
        <w:left w:val="none" w:sz="0" w:space="0" w:color="auto"/>
        <w:bottom w:val="none" w:sz="0" w:space="0" w:color="auto"/>
        <w:right w:val="none" w:sz="0" w:space="0" w:color="auto"/>
      </w:divBdr>
    </w:div>
    <w:div w:id="692731507">
      <w:bodyDiv w:val="1"/>
      <w:marLeft w:val="0"/>
      <w:marRight w:val="0"/>
      <w:marTop w:val="0"/>
      <w:marBottom w:val="0"/>
      <w:divBdr>
        <w:top w:val="none" w:sz="0" w:space="0" w:color="auto"/>
        <w:left w:val="none" w:sz="0" w:space="0" w:color="auto"/>
        <w:bottom w:val="none" w:sz="0" w:space="0" w:color="auto"/>
        <w:right w:val="none" w:sz="0" w:space="0" w:color="auto"/>
      </w:divBdr>
    </w:div>
    <w:div w:id="921373903">
      <w:bodyDiv w:val="1"/>
      <w:marLeft w:val="0"/>
      <w:marRight w:val="0"/>
      <w:marTop w:val="0"/>
      <w:marBottom w:val="0"/>
      <w:divBdr>
        <w:top w:val="none" w:sz="0" w:space="0" w:color="auto"/>
        <w:left w:val="none" w:sz="0" w:space="0" w:color="auto"/>
        <w:bottom w:val="none" w:sz="0" w:space="0" w:color="auto"/>
        <w:right w:val="none" w:sz="0" w:space="0" w:color="auto"/>
      </w:divBdr>
    </w:div>
    <w:div w:id="967856884">
      <w:bodyDiv w:val="1"/>
      <w:marLeft w:val="0"/>
      <w:marRight w:val="0"/>
      <w:marTop w:val="0"/>
      <w:marBottom w:val="0"/>
      <w:divBdr>
        <w:top w:val="none" w:sz="0" w:space="0" w:color="auto"/>
        <w:left w:val="none" w:sz="0" w:space="0" w:color="auto"/>
        <w:bottom w:val="none" w:sz="0" w:space="0" w:color="auto"/>
        <w:right w:val="none" w:sz="0" w:space="0" w:color="auto"/>
      </w:divBdr>
    </w:div>
    <w:div w:id="1122575741">
      <w:bodyDiv w:val="1"/>
      <w:marLeft w:val="0"/>
      <w:marRight w:val="0"/>
      <w:marTop w:val="0"/>
      <w:marBottom w:val="0"/>
      <w:divBdr>
        <w:top w:val="none" w:sz="0" w:space="0" w:color="auto"/>
        <w:left w:val="none" w:sz="0" w:space="0" w:color="auto"/>
        <w:bottom w:val="none" w:sz="0" w:space="0" w:color="auto"/>
        <w:right w:val="none" w:sz="0" w:space="0" w:color="auto"/>
      </w:divBdr>
    </w:div>
    <w:div w:id="1157649701">
      <w:bodyDiv w:val="1"/>
      <w:marLeft w:val="0"/>
      <w:marRight w:val="0"/>
      <w:marTop w:val="0"/>
      <w:marBottom w:val="0"/>
      <w:divBdr>
        <w:top w:val="none" w:sz="0" w:space="0" w:color="auto"/>
        <w:left w:val="none" w:sz="0" w:space="0" w:color="auto"/>
        <w:bottom w:val="none" w:sz="0" w:space="0" w:color="auto"/>
        <w:right w:val="none" w:sz="0" w:space="0" w:color="auto"/>
      </w:divBdr>
    </w:div>
    <w:div w:id="1239554754">
      <w:bodyDiv w:val="1"/>
      <w:marLeft w:val="0"/>
      <w:marRight w:val="0"/>
      <w:marTop w:val="0"/>
      <w:marBottom w:val="0"/>
      <w:divBdr>
        <w:top w:val="none" w:sz="0" w:space="0" w:color="auto"/>
        <w:left w:val="none" w:sz="0" w:space="0" w:color="auto"/>
        <w:bottom w:val="none" w:sz="0" w:space="0" w:color="auto"/>
        <w:right w:val="none" w:sz="0" w:space="0" w:color="auto"/>
      </w:divBdr>
    </w:div>
    <w:div w:id="1373730442">
      <w:bodyDiv w:val="1"/>
      <w:marLeft w:val="0"/>
      <w:marRight w:val="0"/>
      <w:marTop w:val="0"/>
      <w:marBottom w:val="0"/>
      <w:divBdr>
        <w:top w:val="none" w:sz="0" w:space="0" w:color="auto"/>
        <w:left w:val="none" w:sz="0" w:space="0" w:color="auto"/>
        <w:bottom w:val="none" w:sz="0" w:space="0" w:color="auto"/>
        <w:right w:val="none" w:sz="0" w:space="0" w:color="auto"/>
      </w:divBdr>
      <w:divsChild>
        <w:div w:id="1934582179">
          <w:blockQuote w:val="1"/>
          <w:marLeft w:val="720"/>
          <w:marRight w:val="720"/>
          <w:marTop w:val="100"/>
          <w:marBottom w:val="100"/>
          <w:divBdr>
            <w:top w:val="none" w:sz="0" w:space="0" w:color="auto"/>
            <w:left w:val="single" w:sz="12" w:space="12" w:color="DE00A5"/>
            <w:bottom w:val="none" w:sz="0" w:space="0" w:color="auto"/>
            <w:right w:val="none" w:sz="0" w:space="0" w:color="auto"/>
          </w:divBdr>
          <w:divsChild>
            <w:div w:id="1114523522">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 w:id="1881938386">
      <w:bodyDiv w:val="1"/>
      <w:marLeft w:val="0"/>
      <w:marRight w:val="0"/>
      <w:marTop w:val="0"/>
      <w:marBottom w:val="0"/>
      <w:divBdr>
        <w:top w:val="none" w:sz="0" w:space="0" w:color="auto"/>
        <w:left w:val="none" w:sz="0" w:space="0" w:color="auto"/>
        <w:bottom w:val="none" w:sz="0" w:space="0" w:color="auto"/>
        <w:right w:val="none" w:sz="0" w:space="0" w:color="auto"/>
      </w:divBdr>
    </w:div>
    <w:div w:id="1922986935">
      <w:bodyDiv w:val="1"/>
      <w:marLeft w:val="0"/>
      <w:marRight w:val="0"/>
      <w:marTop w:val="0"/>
      <w:marBottom w:val="0"/>
      <w:divBdr>
        <w:top w:val="none" w:sz="0" w:space="0" w:color="auto"/>
        <w:left w:val="none" w:sz="0" w:space="0" w:color="auto"/>
        <w:bottom w:val="none" w:sz="0" w:space="0" w:color="auto"/>
        <w:right w:val="none" w:sz="0" w:space="0" w:color="auto"/>
      </w:divBdr>
    </w:div>
    <w:div w:id="2025551333">
      <w:bodyDiv w:val="1"/>
      <w:marLeft w:val="0"/>
      <w:marRight w:val="0"/>
      <w:marTop w:val="0"/>
      <w:marBottom w:val="0"/>
      <w:divBdr>
        <w:top w:val="none" w:sz="0" w:space="0" w:color="auto"/>
        <w:left w:val="none" w:sz="0" w:space="0" w:color="auto"/>
        <w:bottom w:val="none" w:sz="0" w:space="0" w:color="auto"/>
        <w:right w:val="none" w:sz="0" w:space="0" w:color="auto"/>
      </w:divBdr>
    </w:div>
    <w:div w:id="2113428346">
      <w:bodyDiv w:val="1"/>
      <w:marLeft w:val="0"/>
      <w:marRight w:val="0"/>
      <w:marTop w:val="0"/>
      <w:marBottom w:val="0"/>
      <w:divBdr>
        <w:top w:val="none" w:sz="0" w:space="0" w:color="auto"/>
        <w:left w:val="none" w:sz="0" w:space="0" w:color="auto"/>
        <w:bottom w:val="none" w:sz="0" w:space="0" w:color="auto"/>
        <w:right w:val="none" w:sz="0" w:space="0" w:color="auto"/>
      </w:divBdr>
      <w:divsChild>
        <w:div w:id="308825995">
          <w:marLeft w:val="0"/>
          <w:marRight w:val="0"/>
          <w:marTop w:val="0"/>
          <w:marBottom w:val="192"/>
          <w:divBdr>
            <w:top w:val="none" w:sz="0" w:space="0" w:color="auto"/>
            <w:left w:val="none" w:sz="0" w:space="0" w:color="auto"/>
            <w:bottom w:val="none" w:sz="0" w:space="0" w:color="auto"/>
            <w:right w:val="none" w:sz="0" w:space="0" w:color="auto"/>
          </w:divBdr>
        </w:div>
        <w:div w:id="642009213">
          <w:marLeft w:val="0"/>
          <w:marRight w:val="0"/>
          <w:marTop w:val="0"/>
          <w:marBottom w:val="192"/>
          <w:divBdr>
            <w:top w:val="none" w:sz="0" w:space="0" w:color="auto"/>
            <w:left w:val="none" w:sz="0" w:space="0" w:color="auto"/>
            <w:bottom w:val="none" w:sz="0" w:space="0" w:color="auto"/>
            <w:right w:val="none" w:sz="0" w:space="0" w:color="auto"/>
          </w:divBdr>
        </w:div>
        <w:div w:id="2113668112">
          <w:marLeft w:val="0"/>
          <w:marRight w:val="0"/>
          <w:marTop w:val="0"/>
          <w:marBottom w:val="192"/>
          <w:divBdr>
            <w:top w:val="none" w:sz="0" w:space="0" w:color="auto"/>
            <w:left w:val="none" w:sz="0" w:space="0" w:color="auto"/>
            <w:bottom w:val="none" w:sz="0" w:space="0" w:color="auto"/>
            <w:right w:val="none" w:sz="0" w:space="0" w:color="auto"/>
          </w:divBdr>
        </w:div>
        <w:div w:id="1856923097">
          <w:marLeft w:val="0"/>
          <w:marRight w:val="0"/>
          <w:marTop w:val="0"/>
          <w:marBottom w:val="192"/>
          <w:divBdr>
            <w:top w:val="none" w:sz="0" w:space="0" w:color="auto"/>
            <w:left w:val="none" w:sz="0" w:space="0" w:color="auto"/>
            <w:bottom w:val="none" w:sz="0" w:space="0" w:color="auto"/>
            <w:right w:val="none" w:sz="0" w:space="0" w:color="auto"/>
          </w:divBdr>
        </w:div>
        <w:div w:id="1300764941">
          <w:marLeft w:val="0"/>
          <w:marRight w:val="0"/>
          <w:marTop w:val="0"/>
          <w:marBottom w:val="192"/>
          <w:divBdr>
            <w:top w:val="none" w:sz="0" w:space="0" w:color="auto"/>
            <w:left w:val="none" w:sz="0" w:space="0" w:color="auto"/>
            <w:bottom w:val="none" w:sz="0" w:space="0" w:color="auto"/>
            <w:right w:val="none" w:sz="0" w:space="0" w:color="auto"/>
          </w:divBdr>
        </w:div>
        <w:div w:id="207226383">
          <w:marLeft w:val="0"/>
          <w:marRight w:val="0"/>
          <w:marTop w:val="0"/>
          <w:marBottom w:val="192"/>
          <w:divBdr>
            <w:top w:val="none" w:sz="0" w:space="0" w:color="auto"/>
            <w:left w:val="none" w:sz="0" w:space="0" w:color="auto"/>
            <w:bottom w:val="none" w:sz="0" w:space="0" w:color="auto"/>
            <w:right w:val="none" w:sz="0" w:space="0" w:color="auto"/>
          </w:divBdr>
        </w:div>
        <w:div w:id="1808740762">
          <w:marLeft w:val="0"/>
          <w:marRight w:val="0"/>
          <w:marTop w:val="0"/>
          <w:marBottom w:val="192"/>
          <w:divBdr>
            <w:top w:val="none" w:sz="0" w:space="0" w:color="auto"/>
            <w:left w:val="none" w:sz="0" w:space="0" w:color="auto"/>
            <w:bottom w:val="none" w:sz="0" w:space="0" w:color="auto"/>
            <w:right w:val="none" w:sz="0" w:space="0" w:color="auto"/>
          </w:divBdr>
        </w:div>
        <w:div w:id="1940677465">
          <w:marLeft w:val="0"/>
          <w:marRight w:val="0"/>
          <w:marTop w:val="0"/>
          <w:marBottom w:val="19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tycv.co.uk/why-choose-a-cv-writing-servic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ibrary.leeds.ac.uk/info/14011/writing/114/report_writing" TargetMode="External"/><Relationship Id="rId12" Type="http://schemas.openxmlformats.org/officeDocument/2006/relationships/hyperlink" Target="http://dx.doi.org/10.1002/pits.205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www.dest.gov.au/NR/rdonlyres/E58EFDBE-BA83-430E%202E91BCB59DF1/20214/GraduateEmployabilitySkillsFINALREPORT1.pdf" TargetMode="External"/><Relationship Id="rId5" Type="http://schemas.openxmlformats.org/officeDocument/2006/relationships/webSettings" Target="webSettings.xml"/><Relationship Id="rId10" Type="http://schemas.openxmlformats.org/officeDocument/2006/relationships/hyperlink" Target="https://www.futurelearn.com/info/courses/career-success/0/steps/21285" TargetMode="External"/><Relationship Id="rId4" Type="http://schemas.openxmlformats.org/officeDocument/2006/relationships/settings" Target="settings.xml"/><Relationship Id="rId9" Type="http://schemas.openxmlformats.org/officeDocument/2006/relationships/hyperlink" Target="http://clt.curtin.edu.a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Mccoc</dc:creator>
  <cp:lastModifiedBy>Mccoc</cp:lastModifiedBy>
  <cp:revision>2</cp:revision>
  <dcterms:created xsi:type="dcterms:W3CDTF">2021-01-02T13:01:00Z</dcterms:created>
  <dcterms:modified xsi:type="dcterms:W3CDTF">2021-01-02T13:01:00Z</dcterms:modified>
</cp:coreProperties>
</file>