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45A9" w:rsidRDefault="003445A9">
      <w:pPr>
        <w:pStyle w:val="normal0"/>
        <w:widowControl/>
        <w:pBdr>
          <w:top w:val="nil"/>
          <w:left w:val="nil"/>
          <w:bottom w:val="nil"/>
          <w:right w:val="nil"/>
          <w:between w:val="nil"/>
        </w:pBdr>
        <w:spacing w:line="360" w:lineRule="auto"/>
        <w:jc w:val="center"/>
        <w:rPr>
          <w:rFonts w:ascii="Times New Roman" w:eastAsia="Times New Roman" w:hAnsi="Times New Roman" w:cs="Times New Roman"/>
          <w:color w:val="000000"/>
          <w:sz w:val="96"/>
          <w:szCs w:val="96"/>
        </w:rPr>
      </w:pPr>
    </w:p>
    <w:p w:rsidR="008D37F8" w:rsidRDefault="008D37F8" w:rsidP="008D37F8">
      <w:pPr>
        <w:pStyle w:val="normal0"/>
        <w:ind w:left="600"/>
        <w:rPr>
          <w:sz w:val="28"/>
          <w:szCs w:val="28"/>
          <w:highlight w:val="white"/>
        </w:rPr>
      </w:pPr>
      <w:r>
        <w:rPr>
          <w:b/>
          <w:sz w:val="28"/>
          <w:szCs w:val="28"/>
          <w:highlight w:val="white"/>
        </w:rPr>
        <w:t>Title of the essay</w:t>
      </w:r>
      <w:r>
        <w:rPr>
          <w:sz w:val="28"/>
          <w:szCs w:val="28"/>
          <w:highlight w:val="white"/>
        </w:rPr>
        <w:t xml:space="preserve">: </w:t>
      </w:r>
      <w:r>
        <w:rPr>
          <w:b/>
          <w:sz w:val="28"/>
          <w:szCs w:val="28"/>
          <w:highlight w:val="white"/>
        </w:rPr>
        <w:t>Research Project Proposal</w:t>
      </w:r>
      <w:r>
        <w:rPr>
          <w:sz w:val="28"/>
          <w:szCs w:val="28"/>
          <w:highlight w:val="white"/>
        </w:rPr>
        <w:t xml:space="preserve"> -Analyse the impact of socio-economic force on employees” performance management and monitoring in different work modes: Hospitality HR”s perspective</w:t>
      </w:r>
    </w:p>
    <w:p w:rsidR="008D37F8" w:rsidRDefault="008D37F8" w:rsidP="008D37F8">
      <w:pPr>
        <w:pStyle w:val="normal0"/>
        <w:ind w:left="600"/>
        <w:rPr>
          <w:sz w:val="28"/>
          <w:szCs w:val="28"/>
          <w:highlight w:val="white"/>
        </w:rPr>
      </w:pPr>
    </w:p>
    <w:p w:rsidR="008D37F8" w:rsidRDefault="008D37F8" w:rsidP="008D37F8">
      <w:pPr>
        <w:pStyle w:val="normal0"/>
        <w:rPr>
          <w:sz w:val="28"/>
          <w:szCs w:val="28"/>
          <w:highlight w:val="white"/>
        </w:rPr>
      </w:pPr>
      <w:r>
        <w:rPr>
          <w:b/>
          <w:highlight w:val="white"/>
        </w:rPr>
        <w:t xml:space="preserve">          </w:t>
      </w:r>
      <w:r>
        <w:rPr>
          <w:b/>
          <w:sz w:val="28"/>
          <w:szCs w:val="28"/>
          <w:highlight w:val="white"/>
        </w:rPr>
        <w:t>Module Title</w:t>
      </w:r>
      <w:r>
        <w:rPr>
          <w:sz w:val="28"/>
          <w:szCs w:val="28"/>
          <w:highlight w:val="white"/>
        </w:rPr>
        <w:t xml:space="preserve"> : Personnel Resourcing and Development</w:t>
      </w:r>
    </w:p>
    <w:p w:rsidR="008D37F8" w:rsidRDefault="008D37F8" w:rsidP="008D37F8">
      <w:pPr>
        <w:pStyle w:val="normal0"/>
        <w:rPr>
          <w:sz w:val="28"/>
          <w:szCs w:val="28"/>
          <w:highlight w:val="white"/>
        </w:rPr>
      </w:pPr>
    </w:p>
    <w:p w:rsidR="008D37F8" w:rsidRDefault="008D37F8" w:rsidP="008D37F8">
      <w:pPr>
        <w:pStyle w:val="normal0"/>
        <w:rPr>
          <w:sz w:val="28"/>
          <w:szCs w:val="28"/>
          <w:highlight w:val="white"/>
        </w:rPr>
      </w:pPr>
      <w:r>
        <w:rPr>
          <w:sz w:val="28"/>
          <w:szCs w:val="28"/>
          <w:highlight w:val="white"/>
        </w:rPr>
        <w:t xml:space="preserve">        </w:t>
      </w:r>
      <w:r>
        <w:rPr>
          <w:b/>
          <w:sz w:val="28"/>
          <w:szCs w:val="28"/>
          <w:highlight w:val="white"/>
        </w:rPr>
        <w:t>Module Code</w:t>
      </w:r>
      <w:r>
        <w:rPr>
          <w:sz w:val="28"/>
          <w:szCs w:val="28"/>
          <w:highlight w:val="white"/>
        </w:rPr>
        <w:t>: BMIH5005</w:t>
      </w:r>
    </w:p>
    <w:p w:rsidR="008D37F8" w:rsidRDefault="008D37F8" w:rsidP="008D37F8">
      <w:pPr>
        <w:pStyle w:val="normal0"/>
        <w:rPr>
          <w:sz w:val="28"/>
          <w:szCs w:val="28"/>
          <w:highlight w:val="white"/>
        </w:rPr>
      </w:pPr>
    </w:p>
    <w:p w:rsidR="008D37F8" w:rsidRDefault="008D37F8" w:rsidP="008D37F8">
      <w:pPr>
        <w:pStyle w:val="normal0"/>
        <w:rPr>
          <w:sz w:val="28"/>
          <w:szCs w:val="28"/>
          <w:highlight w:val="white"/>
        </w:rPr>
      </w:pPr>
      <w:r>
        <w:rPr>
          <w:sz w:val="28"/>
          <w:szCs w:val="28"/>
          <w:highlight w:val="white"/>
        </w:rPr>
        <w:t xml:space="preserve">        </w:t>
      </w:r>
      <w:r>
        <w:rPr>
          <w:b/>
          <w:sz w:val="28"/>
          <w:szCs w:val="28"/>
          <w:highlight w:val="white"/>
        </w:rPr>
        <w:t>Lecturer Name</w:t>
      </w:r>
      <w:r>
        <w:rPr>
          <w:sz w:val="28"/>
          <w:szCs w:val="28"/>
          <w:highlight w:val="white"/>
        </w:rPr>
        <w:t>: Jemma Smith</w:t>
      </w:r>
    </w:p>
    <w:p w:rsidR="008D37F8" w:rsidRDefault="008D37F8" w:rsidP="008D37F8">
      <w:pPr>
        <w:pStyle w:val="normal0"/>
        <w:rPr>
          <w:sz w:val="28"/>
          <w:szCs w:val="28"/>
          <w:highlight w:val="white"/>
        </w:rPr>
      </w:pPr>
    </w:p>
    <w:p w:rsidR="008D37F8" w:rsidRDefault="008D37F8" w:rsidP="008D37F8">
      <w:pPr>
        <w:pStyle w:val="normal0"/>
        <w:rPr>
          <w:sz w:val="28"/>
          <w:szCs w:val="28"/>
          <w:highlight w:val="white"/>
        </w:rPr>
      </w:pPr>
      <w:r>
        <w:rPr>
          <w:sz w:val="28"/>
          <w:szCs w:val="28"/>
          <w:highlight w:val="white"/>
        </w:rPr>
        <w:t xml:space="preserve">        </w:t>
      </w:r>
      <w:r>
        <w:rPr>
          <w:b/>
          <w:sz w:val="28"/>
          <w:szCs w:val="28"/>
          <w:highlight w:val="white"/>
        </w:rPr>
        <w:t>Student Name</w:t>
      </w:r>
      <w:r>
        <w:rPr>
          <w:sz w:val="28"/>
          <w:szCs w:val="28"/>
          <w:highlight w:val="white"/>
        </w:rPr>
        <w:t xml:space="preserve"> : Iulian Vasile Girtu</w:t>
      </w:r>
    </w:p>
    <w:p w:rsidR="008D37F8" w:rsidRDefault="008D37F8" w:rsidP="008D37F8">
      <w:pPr>
        <w:pStyle w:val="normal0"/>
        <w:rPr>
          <w:sz w:val="28"/>
          <w:szCs w:val="28"/>
          <w:highlight w:val="white"/>
        </w:rPr>
      </w:pPr>
    </w:p>
    <w:p w:rsidR="008D37F8" w:rsidRDefault="008D37F8" w:rsidP="008D37F8">
      <w:pPr>
        <w:pStyle w:val="normal0"/>
        <w:rPr>
          <w:sz w:val="28"/>
          <w:szCs w:val="28"/>
          <w:highlight w:val="white"/>
        </w:rPr>
      </w:pPr>
      <w:r>
        <w:rPr>
          <w:sz w:val="28"/>
          <w:szCs w:val="28"/>
          <w:highlight w:val="white"/>
        </w:rPr>
        <w:t xml:space="preserve">        </w:t>
      </w:r>
      <w:r>
        <w:rPr>
          <w:b/>
          <w:sz w:val="28"/>
          <w:szCs w:val="28"/>
          <w:highlight w:val="white"/>
        </w:rPr>
        <w:t>Student ID</w:t>
      </w:r>
      <w:r>
        <w:rPr>
          <w:sz w:val="28"/>
          <w:szCs w:val="28"/>
          <w:highlight w:val="white"/>
        </w:rPr>
        <w:t>: 2133038</w:t>
      </w:r>
    </w:p>
    <w:p w:rsidR="003445A9" w:rsidRDefault="003445A9">
      <w:pPr>
        <w:pStyle w:val="normal0"/>
        <w:widowControl/>
        <w:pBdr>
          <w:top w:val="nil"/>
          <w:left w:val="nil"/>
          <w:bottom w:val="nil"/>
          <w:right w:val="nil"/>
          <w:between w:val="nil"/>
        </w:pBdr>
        <w:spacing w:line="360" w:lineRule="auto"/>
        <w:jc w:val="center"/>
        <w:rPr>
          <w:rFonts w:ascii="Times New Roman" w:eastAsia="Times New Roman" w:hAnsi="Times New Roman" w:cs="Times New Roman"/>
          <w:color w:val="000000"/>
        </w:rPr>
      </w:pPr>
    </w:p>
    <w:p w:rsidR="003445A9" w:rsidRPr="0039303C" w:rsidRDefault="003A3FC6">
      <w:pPr>
        <w:pStyle w:val="normal0"/>
        <w:keepNext/>
        <w:keepLines/>
        <w:pageBreakBefore/>
        <w:widowControl/>
        <w:pBdr>
          <w:top w:val="nil"/>
          <w:left w:val="nil"/>
          <w:bottom w:val="nil"/>
          <w:right w:val="nil"/>
          <w:between w:val="nil"/>
        </w:pBdr>
        <w:spacing w:before="240" w:line="252" w:lineRule="auto"/>
        <w:rPr>
          <w:rFonts w:ascii="Calibri" w:eastAsia="Calibri" w:hAnsi="Calibri" w:cs="Calibri"/>
          <w:sz w:val="32"/>
          <w:szCs w:val="32"/>
        </w:rPr>
      </w:pPr>
      <w:r w:rsidRPr="0039303C">
        <w:rPr>
          <w:rFonts w:ascii="Calibri" w:eastAsia="Calibri" w:hAnsi="Calibri" w:cs="Calibri"/>
          <w:sz w:val="32"/>
          <w:szCs w:val="32"/>
        </w:rPr>
        <w:lastRenderedPageBreak/>
        <w:t>Contents</w:t>
      </w:r>
      <w:r w:rsidR="0039303C">
        <w:rPr>
          <w:rFonts w:ascii="Calibri" w:eastAsia="Calibri" w:hAnsi="Calibri" w:cs="Calibri"/>
          <w:sz w:val="32"/>
          <w:szCs w:val="32"/>
        </w:rPr>
        <w:t>:</w:t>
      </w:r>
    </w:p>
    <w:sdt>
      <w:sdtPr>
        <w:id w:val="1901411735"/>
        <w:docPartObj>
          <w:docPartGallery w:val="Table of Contents"/>
          <w:docPartUnique/>
        </w:docPartObj>
      </w:sdtPr>
      <w:sdtContent>
        <w:p w:rsidR="003445A9" w:rsidRDefault="0099651B">
          <w:pPr>
            <w:pStyle w:val="normal0"/>
            <w:widowControl/>
            <w:pBdr>
              <w:top w:val="nil"/>
              <w:left w:val="nil"/>
              <w:bottom w:val="nil"/>
              <w:right w:val="nil"/>
              <w:between w:val="nil"/>
            </w:pBdr>
            <w:tabs>
              <w:tab w:val="right" w:pos="9360"/>
            </w:tabs>
            <w:spacing w:line="360" w:lineRule="auto"/>
            <w:jc w:val="both"/>
            <w:rPr>
              <w:rFonts w:ascii="Times New Roman" w:eastAsia="Times New Roman" w:hAnsi="Times New Roman" w:cs="Times New Roman"/>
              <w:color w:val="000000"/>
            </w:rPr>
          </w:pPr>
          <w:r>
            <w:fldChar w:fldCharType="begin"/>
          </w:r>
          <w:r w:rsidR="003A3FC6">
            <w:instrText xml:space="preserve"> TOC \h \u \z \t "Heading 1,1,Heading 2,2,Heading 3,3,"</w:instrText>
          </w:r>
          <w:r>
            <w:fldChar w:fldCharType="separate"/>
          </w:r>
          <w:hyperlink w:anchor="_1fob9te">
            <w:r w:rsidR="003A3FC6">
              <w:rPr>
                <w:rFonts w:ascii="Times New Roman" w:eastAsia="Times New Roman" w:hAnsi="Times New Roman" w:cs="Times New Roman"/>
                <w:color w:val="000000"/>
              </w:rPr>
              <w:t>INTRODUCTION AND BACKGROUND</w:t>
            </w:r>
            <w:r w:rsidR="003A3FC6">
              <w:rPr>
                <w:rFonts w:ascii="Times New Roman" w:eastAsia="Times New Roman" w:hAnsi="Times New Roman" w:cs="Times New Roman"/>
                <w:color w:val="000000"/>
              </w:rPr>
              <w:tab/>
              <w:t>3</w:t>
            </w:r>
          </w:hyperlink>
        </w:p>
        <w:p w:rsidR="003445A9" w:rsidRDefault="0099651B">
          <w:pPr>
            <w:pStyle w:val="normal0"/>
            <w:widowControl/>
            <w:pBdr>
              <w:top w:val="nil"/>
              <w:left w:val="nil"/>
              <w:bottom w:val="nil"/>
              <w:right w:val="nil"/>
              <w:between w:val="nil"/>
            </w:pBdr>
            <w:tabs>
              <w:tab w:val="right" w:pos="9360"/>
            </w:tabs>
            <w:spacing w:line="360" w:lineRule="auto"/>
            <w:jc w:val="both"/>
            <w:rPr>
              <w:rFonts w:ascii="Times New Roman" w:eastAsia="Times New Roman" w:hAnsi="Times New Roman" w:cs="Times New Roman"/>
              <w:color w:val="000000"/>
            </w:rPr>
          </w:pPr>
          <w:hyperlink w:anchor="_3znysh7">
            <w:r w:rsidR="003A3FC6">
              <w:rPr>
                <w:rFonts w:ascii="Times New Roman" w:eastAsia="Times New Roman" w:hAnsi="Times New Roman" w:cs="Times New Roman"/>
                <w:color w:val="000000"/>
              </w:rPr>
              <w:t>MAIN BODY</w:t>
            </w:r>
            <w:r w:rsidR="003A3FC6">
              <w:rPr>
                <w:rFonts w:ascii="Times New Roman" w:eastAsia="Times New Roman" w:hAnsi="Times New Roman" w:cs="Times New Roman"/>
                <w:color w:val="000000"/>
              </w:rPr>
              <w:tab/>
              <w:t>4</w:t>
            </w:r>
          </w:hyperlink>
        </w:p>
        <w:p w:rsidR="003445A9" w:rsidRDefault="0099651B">
          <w:pPr>
            <w:pStyle w:val="normal0"/>
            <w:widowControl/>
            <w:pBdr>
              <w:top w:val="nil"/>
              <w:left w:val="nil"/>
              <w:bottom w:val="nil"/>
              <w:right w:val="nil"/>
              <w:between w:val="nil"/>
            </w:pBdr>
            <w:tabs>
              <w:tab w:val="right" w:pos="9360"/>
            </w:tabs>
            <w:spacing w:line="360" w:lineRule="auto"/>
            <w:jc w:val="both"/>
            <w:rPr>
              <w:rFonts w:ascii="Times New Roman" w:eastAsia="Times New Roman" w:hAnsi="Times New Roman" w:cs="Times New Roman"/>
              <w:color w:val="000000"/>
            </w:rPr>
          </w:pPr>
          <w:hyperlink w:anchor="_2et92p0">
            <w:r w:rsidR="003A3FC6">
              <w:rPr>
                <w:rFonts w:ascii="Times New Roman" w:eastAsia="Times New Roman" w:hAnsi="Times New Roman" w:cs="Times New Roman"/>
                <w:color w:val="000000"/>
              </w:rPr>
              <w:t>Discussion/Literature</w:t>
            </w:r>
            <w:r w:rsidR="003A3FC6">
              <w:rPr>
                <w:rFonts w:ascii="Times New Roman" w:eastAsia="Times New Roman" w:hAnsi="Times New Roman" w:cs="Times New Roman"/>
                <w:color w:val="000000"/>
              </w:rPr>
              <w:tab/>
              <w:t>4</w:t>
            </w:r>
          </w:hyperlink>
        </w:p>
        <w:p w:rsidR="003445A9" w:rsidRDefault="0099651B">
          <w:pPr>
            <w:pStyle w:val="normal0"/>
            <w:widowControl/>
            <w:pBdr>
              <w:top w:val="nil"/>
              <w:left w:val="nil"/>
              <w:bottom w:val="nil"/>
              <w:right w:val="nil"/>
              <w:between w:val="nil"/>
            </w:pBdr>
            <w:tabs>
              <w:tab w:val="right" w:pos="9360"/>
            </w:tabs>
            <w:spacing w:line="360" w:lineRule="auto"/>
            <w:jc w:val="both"/>
            <w:rPr>
              <w:rFonts w:ascii="Times New Roman" w:eastAsia="Times New Roman" w:hAnsi="Times New Roman" w:cs="Times New Roman"/>
              <w:color w:val="000000"/>
            </w:rPr>
          </w:pPr>
          <w:hyperlink w:anchor="_tyjcwt">
            <w:r w:rsidR="003A3FC6">
              <w:rPr>
                <w:rFonts w:ascii="Times New Roman" w:eastAsia="Times New Roman" w:hAnsi="Times New Roman" w:cs="Times New Roman"/>
                <w:color w:val="000000"/>
              </w:rPr>
              <w:t>Evaluation and Conclusion</w:t>
            </w:r>
            <w:r w:rsidR="003A3FC6">
              <w:rPr>
                <w:rFonts w:ascii="Times New Roman" w:eastAsia="Times New Roman" w:hAnsi="Times New Roman" w:cs="Times New Roman"/>
                <w:color w:val="000000"/>
              </w:rPr>
              <w:tab/>
              <w:t>7</w:t>
            </w:r>
          </w:hyperlink>
        </w:p>
        <w:p w:rsidR="003445A9" w:rsidRDefault="0099651B">
          <w:pPr>
            <w:pStyle w:val="normal0"/>
            <w:widowControl/>
            <w:pBdr>
              <w:top w:val="nil"/>
              <w:left w:val="nil"/>
              <w:bottom w:val="nil"/>
              <w:right w:val="nil"/>
              <w:between w:val="nil"/>
            </w:pBdr>
            <w:tabs>
              <w:tab w:val="right" w:pos="9360"/>
            </w:tabs>
            <w:spacing w:line="360" w:lineRule="auto"/>
            <w:jc w:val="both"/>
            <w:rPr>
              <w:rFonts w:ascii="Times New Roman" w:eastAsia="Times New Roman" w:hAnsi="Times New Roman" w:cs="Times New Roman"/>
              <w:color w:val="000000"/>
            </w:rPr>
          </w:pPr>
          <w:hyperlink w:anchor="_3dy6vkm">
            <w:r w:rsidR="003A3FC6">
              <w:rPr>
                <w:rFonts w:ascii="Times New Roman" w:eastAsia="Times New Roman" w:hAnsi="Times New Roman" w:cs="Times New Roman"/>
                <w:color w:val="000000"/>
              </w:rPr>
              <w:t>REFERENCES</w:t>
            </w:r>
            <w:r w:rsidR="003A3FC6">
              <w:rPr>
                <w:rFonts w:ascii="Times New Roman" w:eastAsia="Times New Roman" w:hAnsi="Times New Roman" w:cs="Times New Roman"/>
                <w:color w:val="000000"/>
              </w:rPr>
              <w:tab/>
              <w:t>9</w:t>
            </w:r>
          </w:hyperlink>
          <w:r>
            <w:fldChar w:fldCharType="end"/>
          </w:r>
        </w:p>
      </w:sdtContent>
    </w:sdt>
    <w:p w:rsidR="003445A9" w:rsidRDefault="003445A9">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bookmarkStart w:id="0" w:name="_gjdgxs" w:colFirst="0" w:colLast="0"/>
      <w:bookmarkEnd w:id="0"/>
    </w:p>
    <w:p w:rsidR="003445A9" w:rsidRDefault="003A3FC6">
      <w:pPr>
        <w:pStyle w:val="Heading1"/>
        <w:pageBreakBefore/>
        <w:numPr>
          <w:ilvl w:val="0"/>
          <w:numId w:val="1"/>
        </w:numPr>
      </w:pPr>
      <w:r>
        <w:t>INTRODUCTION AND BACKGROUND</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b/>
        <w:t>Premier Inn a leading brand in the hospitality industry operate under Whitbread PLC, a British multinational hospitality and leisure company (Berry, 2022). Founded in 1987, it has grown to more than 782 current hotels in the United Kingdom catering for guests by providing quality services and comfortable accommodation. However, similar to many other industries, there is an issue with how organisations such as Premier Inn are able to accommodate for the shift of new work modes brought about by socioeconomic factors.</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bookmarkStart w:id="1" w:name="_30j0zll" w:colFirst="0" w:colLast="0"/>
      <w:bookmarkEnd w:id="1"/>
      <w:r>
        <w:rPr>
          <w:rFonts w:ascii="Times New Roman" w:eastAsia="Times New Roman" w:hAnsi="Times New Roman" w:cs="Times New Roman"/>
          <w:color w:val="000000"/>
        </w:rPr>
        <w:tab/>
        <w:t xml:space="preserve">Organizations will need to respond to these factors to variable stage, and in the case of Premier Inn, changes in economic environment, and society, and legislation greatly affect the company’s approach to managing employee performance. For example, during the economic recession, there might be increased job insecurity which has a negative impact on the morale and performance of the workers. Furthermore a demographics factor such as work-life balance where people want to work but at flexible times requires flexible work arrangements (Wöhrmann, Dilchert, and Michel, 2020). These are some of the factors that Premier Inn has to consider while at the same time effectively monitoring and managing the employees in the different work modes. The decentralised nature of working methods with employees working remotely and similarly the possibility of hybrid working with working from the office and remotely present Premier Inn with numerous opportunities and threats. Hybrid work model has the advantage of flexibility, however, the key to productivity and employees’ satisfaction is to have proper communication and collaboration technologies in place (Krajčík, Schmidt, and Baráth, 2023). In its current form, such significant factors influencing workplace dynamics as technology usage and work performance measurement require enhanced attention from Premier Inn as they shape the ability to manage employees in hybrid workplaces. </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b/>
        <w:t>There are will still be a significant need for office-based working and collaborative arrangements at Premier Inn since, these arrangements help effective communication and enhance collaboration among team members. Nevertheless, with a changing focus on providing employees with remote working options, there is the question of space efficiency in the workplace as well as performance measurement. Firstly, Premier Inn needs to manage the effectiveness of face-to-face communication and flexibility of teleworking to make its operation efficient and employees’ work satisfying. That is why organizational flexible work modes like flexi-time arrangement and telecommuting options cater to the different employees’ needs and orientation towards work (Dale, 2020). Flexible work policies are one area that can be utilized to attract and retain talent, but in turn, Premier Inn needs to have effective processes in place for measuring performance and maintaining standards.</w:t>
      </w:r>
    </w:p>
    <w:p w:rsidR="003445A9" w:rsidRDefault="003A3FC6">
      <w:pPr>
        <w:pStyle w:val="Heading1"/>
      </w:pPr>
      <w:r>
        <w:t>MAIN BODY</w:t>
      </w:r>
    </w:p>
    <w:p w:rsidR="003445A9" w:rsidRDefault="003A3FC6">
      <w:pPr>
        <w:pStyle w:val="Heading1"/>
        <w:numPr>
          <w:ilvl w:val="0"/>
          <w:numId w:val="1"/>
        </w:numPr>
      </w:pPr>
      <w:bookmarkStart w:id="2" w:name="_1t3h5sf" w:colFirst="0" w:colLast="0"/>
      <w:bookmarkEnd w:id="2"/>
      <w:r>
        <w:t>Discussion/Literature</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FF0000"/>
        </w:rPr>
      </w:pPr>
      <w:r>
        <w:rPr>
          <w:rFonts w:ascii="Times New Roman" w:eastAsia="Times New Roman" w:hAnsi="Times New Roman" w:cs="Times New Roman"/>
          <w:color w:val="000000"/>
        </w:rPr>
        <w:tab/>
        <w:t>From the literature review identifying the impact of labour factors in employee performance management within the hospitality industry they discover a great deal about challenge and opportunities. The study has also found that economy, culture and the laws affects the productivity, morale and turnover rate of employees in the hospitality sector (Willie, 2021). Employees’ demands for flexible working and choice of working hours have created pressure that has forced contractility hospitality organizations to adopt different modes in working. These social trends have given rise to the new ways of working: telecommuting and marginal office, work-from-home and work-in-office employees, shift schedules, and fixed schedules (Uhde et al., 2020).</w:t>
      </w:r>
    </w:p>
    <w:p w:rsidR="003445A9" w:rsidRPr="0039303C" w:rsidRDefault="003A3FC6">
      <w:pPr>
        <w:pStyle w:val="normal0"/>
        <w:widowControl/>
        <w:numPr>
          <w:ilvl w:val="0"/>
          <w:numId w:val="2"/>
        </w:numPr>
        <w:pBdr>
          <w:top w:val="nil"/>
          <w:left w:val="nil"/>
          <w:bottom w:val="nil"/>
          <w:right w:val="nil"/>
          <w:between w:val="nil"/>
        </w:pBdr>
        <w:spacing w:line="360" w:lineRule="auto"/>
        <w:jc w:val="both"/>
      </w:pPr>
      <w:r w:rsidRPr="0039303C">
        <w:rPr>
          <w:rFonts w:ascii="Times New Roman" w:eastAsia="Times New Roman" w:hAnsi="Times New Roman" w:cs="Times New Roman"/>
        </w:rPr>
        <w:t>The current work settings have been embraced at Premier Inn through integration of technological devices that facilitate hybrid working. This approach invokes socioeconomic issues like flexibility in working conditions and synthesis of work and family or personal life demands. In particular, Premier Inn leverages various technologies in order to facilitate and coordinate the workers in various forms of work personas throughout the organization. Microsoft Teams and Slack are used as primary means of internal communication which helps to keep both employees working on-site and remotely updated (Nyktarakis, 2022). These platforms give a direct line of communication for passing on of information, segmenting tasks and general working to ensure that the remote and of advantage staff are connected to the office. More generally, the popular applications of choice for video calling – Zoom – are also used for team and individual check-ins, to keep things both collaborative and personal. As for the communication with workers, Premier Inn applies Asana as project management software to arrange tasks and monitor the progress; to stay relevant in the context of the growing tendency to use hybrid work. These technologies help managers to track progress of projects and the productivity of their employees to produced quality work no matter where they are.</w:t>
      </w:r>
    </w:p>
    <w:p w:rsidR="003445A9" w:rsidRDefault="003A3FC6">
      <w:pPr>
        <w:pStyle w:val="normal0"/>
        <w:widowControl/>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rPr>
        <w:t>Promoting casual work schemes, like flex-time or work-from-home scenarios, provides more freedom to employees (Ματαύτση, 2022). In Premier Inn employees are given the option to select which shift they wish to work based on fulfilling organizational obligations and personal obligations (XIA, 2022).</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The online working system also does not focus on the working hours but rather measures the performance on the results which shape the culture of the organization positively. While employees performance management within the hospitality industry is still a focus research area for both researchers and practitioners, tackling socioeconomic factors, it is found that strategies must always be situational (Harris, 2021). In this case, Premier Inn can turn to literature and examples of other industries to create effective solutions for managing the impact of socioeconomic forces and enhancing employee outcomes across varying work modes.</w:t>
      </w:r>
    </w:p>
    <w:p w:rsidR="003445A9" w:rsidRDefault="003445A9">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b/>
          <w:color w:val="000000"/>
          <w:u w:val="single"/>
        </w:rPr>
        <w:t>Employees management in different work modes</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b/>
        <w:t>Many companies like Amazon, Zoom and HubSpot, have adapted to a blend of work modes with varying degrees of permanency, some work modes in the organization such as the hybrid, office-based, flexible work arrangements, Premier Inn, an international hotel brand uses several measures to supervise and contain its employees.</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b/>
          <w:color w:val="000000"/>
        </w:rPr>
        <w:t>New working patterns</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New working patterns, including both remote and office-based work, are used in hybrid work models, and Premier Inn utilizes technology to support interactions and cooperation across teams for employees</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to be both on-site and remote (Druta et al., 2021). The hotel brand employs information systems like Slack or Teams to conduct virtual meetings and document sharing or use Zoom for online meetings as well as communicate with remote groups (Simon, 2021). Conducting meetings through video conference or phone calls makes it easier for the managers to monitor the employees working on the project, review the progress, and address any problems faced by the employees. Also, Premier Inn uses performance dashboards or project management tools to track tasks, their respective due dates, and team progress. Using these tools, managers are able to keep track of employees’ actions and performance; guarantee that work is indeed getting done whether from the office or from home.</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b/>
          <w:color w:val="000000"/>
        </w:rPr>
        <w:t>In using office based working environment</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In using office based working environment, Premier Inn embraces aspects such as social interaction and interpersonal collaboration through coordination committees to ensure efficient team work. Open door communication includes offering employees a platform on which they can express their opinions such as through one-on-one meetings and even team meetings whereby manager</w:t>
      </w:r>
      <w:r>
        <w:rPr>
          <w:rFonts w:ascii="Times New Roman" w:eastAsia="Times New Roman" w:hAnsi="Times New Roman" w:cs="Times New Roman"/>
          <w:b/>
          <w:color w:val="000000"/>
        </w:rPr>
        <w:t xml:space="preserve">s </w:t>
      </w:r>
      <w:r>
        <w:rPr>
          <w:rFonts w:ascii="Times New Roman" w:eastAsia="Times New Roman" w:hAnsi="Times New Roman" w:cs="Times New Roman"/>
          <w:color w:val="000000"/>
        </w:rPr>
        <w:t>offer feedback and discuss their performances (Dlamini et al., 2022).</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Premier Inn may also develop performance assessment systems or software to monitor organizational employee performance indicators including sales, customer satisfaction indicators, or service quality indicators (Gursoy, Buttle, and Bowie, 2022). In this manner, through managing employees’ performance within the workplace, it can be ensured that all the staff members are delivering optimum results for the success of Premier Inn.</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b/>
          <w:color w:val="000000"/>
        </w:rPr>
        <w:t>Flexibles time schedules in the organisation</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FF0000"/>
        </w:rPr>
      </w:pPr>
      <w:r>
        <w:rPr>
          <w:rFonts w:ascii="Times New Roman" w:eastAsia="Times New Roman" w:hAnsi="Times New Roman" w:cs="Times New Roman"/>
          <w:color w:val="000000"/>
        </w:rPr>
        <w:t>Some models of work arrangements include flexi-time schedules or working from home which implies that employees have control over the way and time they carry out their tasks. Flexible working is also offered at Premier Inn where employees can work on shifts that they prefer but must still adhere to the company’s requirement. Employees working in flexible modes do not focus on the number of hours spent in a work-week but on achievement or profitability such as completion rates, customer satisfaction scores, or sales targets (Bhattacharya et al., 2021). Such systems or software could be used by Premier Inn to track the employees’ performance from a distance and bring to light the performance of the employees to the managers. Moreover, performance appraisals can be conducted or scheduled with employees of Premier Inn at a certain time to discuss achievements for flexible working arrangements and what improvements can be made in case of low performance rates.</w:t>
      </w:r>
    </w:p>
    <w:p w:rsidR="003445A9" w:rsidRPr="0039303C" w:rsidRDefault="003A3FC6">
      <w:pPr>
        <w:pStyle w:val="normal0"/>
        <w:widowControl/>
        <w:numPr>
          <w:ilvl w:val="0"/>
          <w:numId w:val="3"/>
        </w:numPr>
        <w:pBdr>
          <w:top w:val="nil"/>
          <w:left w:val="nil"/>
          <w:bottom w:val="nil"/>
          <w:right w:val="nil"/>
          <w:between w:val="nil"/>
        </w:pBdr>
        <w:spacing w:line="360" w:lineRule="auto"/>
        <w:jc w:val="both"/>
      </w:pPr>
      <w:r w:rsidRPr="0039303C">
        <w:rPr>
          <w:rFonts w:ascii="Times New Roman" w:eastAsia="Times New Roman" w:hAnsi="Times New Roman" w:cs="Times New Roman"/>
        </w:rPr>
        <w:t>For added strength, one should incorporate interviews of specific cases chosen which shed light on how organisations like Premier Inn, and other such organisations, have practically put flexible work policies into place and the experience and shift that resulted from it. For example, Premier Inn encouraged employees to work during different shifts and avoid commuting at particular times due to the COVID-19 pandemic the company was using Microsoft Teams and Zoom. This way, it was ensured that you could continue the business throughout difficult periods, and employees gained more options for their lives since it was up to them how they managed to treat themselves at work. Another relevant example is Marriott International, which has applied hybrid work policies in its corporate offices; As a consequence of that, it has seen productive improvements, as well as positive changes in the employee morale (Meletiou, 2024). With such options the company evidenced lower turnover rates in its reports while employee engagement was higher because the workers felt more empowered. These examples reflected that justified flexible work arrangements supported by good communication tools enhance the customer satisfaction, staff turnover and performance management in the organization.</w:t>
      </w:r>
    </w:p>
    <w:p w:rsidR="003445A9" w:rsidRPr="0039303C" w:rsidRDefault="003A3FC6">
      <w:pPr>
        <w:pStyle w:val="normal0"/>
        <w:widowControl/>
        <w:pBdr>
          <w:top w:val="nil"/>
          <w:left w:val="nil"/>
          <w:bottom w:val="nil"/>
          <w:right w:val="nil"/>
          <w:between w:val="nil"/>
        </w:pBdr>
        <w:spacing w:line="360" w:lineRule="auto"/>
        <w:ind w:left="360"/>
        <w:jc w:val="both"/>
        <w:rPr>
          <w:rFonts w:ascii="Times New Roman" w:eastAsia="Times New Roman" w:hAnsi="Times New Roman" w:cs="Times New Roman"/>
        </w:rPr>
      </w:pPr>
      <w:r w:rsidRPr="0039303C">
        <w:rPr>
          <w:rFonts w:ascii="Times New Roman" w:eastAsia="Times New Roman" w:hAnsi="Times New Roman" w:cs="Times New Roman"/>
          <w:b/>
        </w:rPr>
        <w:t xml:space="preserve">Examples </w:t>
      </w:r>
    </w:p>
    <w:p w:rsidR="003445A9" w:rsidRPr="0039303C" w:rsidRDefault="003A3FC6">
      <w:pPr>
        <w:pStyle w:val="normal0"/>
        <w:widowControl/>
        <w:numPr>
          <w:ilvl w:val="0"/>
          <w:numId w:val="3"/>
        </w:numPr>
        <w:pBdr>
          <w:top w:val="nil"/>
          <w:left w:val="nil"/>
          <w:bottom w:val="nil"/>
          <w:right w:val="nil"/>
          <w:between w:val="nil"/>
        </w:pBdr>
        <w:spacing w:line="360" w:lineRule="auto"/>
        <w:jc w:val="both"/>
      </w:pPr>
      <w:r w:rsidRPr="0039303C">
        <w:rPr>
          <w:rFonts w:ascii="Times New Roman" w:eastAsia="Times New Roman" w:hAnsi="Times New Roman" w:cs="Times New Roman"/>
        </w:rPr>
        <w:t xml:space="preserve">Amazon’s hybrid working and flexible working – Amazon have allowed their employees to work in a hybrid manner. This off place working in the organisation makes the employee work partly from office and partly from their respective places. They have applied hybrid working for their employees who can be connected with the company through technology. In context to working flexibility, Amazon have adjusted shifts and the working hours of their employees from which employees can pick best possible options for them. </w:t>
      </w:r>
    </w:p>
    <w:p w:rsidR="003445A9" w:rsidRDefault="003A3FC6">
      <w:pPr>
        <w:pStyle w:val="normal0"/>
        <w:widowControl/>
        <w:numPr>
          <w:ilvl w:val="0"/>
          <w:numId w:val="3"/>
        </w:numPr>
        <w:pBdr>
          <w:top w:val="nil"/>
          <w:left w:val="nil"/>
          <w:bottom w:val="nil"/>
          <w:right w:val="nil"/>
          <w:between w:val="nil"/>
        </w:pBdr>
        <w:spacing w:line="360" w:lineRule="auto"/>
        <w:jc w:val="both"/>
      </w:pPr>
      <w:r w:rsidRPr="0039303C">
        <w:rPr>
          <w:rFonts w:ascii="Times New Roman" w:eastAsia="Times New Roman" w:hAnsi="Times New Roman" w:cs="Times New Roman"/>
        </w:rPr>
        <w:t>Marriot’s hybrid working and flexible working- With the recent rise of hybrid working and flexible working, the CEO of Marriott have  also established  fixed number of workstations so that they can collaborate in flexible work spaces. With hybrid working models Marriott is having flexible timings off for their employees. Also in their training, they provide flexible schedules to workers with blend of job roles.</w:t>
      </w:r>
      <w:r>
        <w:rPr>
          <w:rFonts w:ascii="Times New Roman" w:eastAsia="Times New Roman" w:hAnsi="Times New Roman" w:cs="Times New Roman"/>
          <w:color w:val="1F4E79"/>
        </w:rPr>
        <w:t xml:space="preserve"> </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u w:val="single"/>
        </w:rPr>
      </w:pPr>
      <w:bookmarkStart w:id="3" w:name="_4d34og8" w:colFirst="0" w:colLast="0"/>
      <w:bookmarkEnd w:id="3"/>
      <w:r>
        <w:rPr>
          <w:rFonts w:ascii="Times New Roman" w:eastAsia="Times New Roman" w:hAnsi="Times New Roman" w:cs="Times New Roman"/>
          <w:color w:val="000000"/>
        </w:rPr>
        <w:tab/>
        <w:t>Overall, Premier Inn incorporates a number of technology, communication plans, and performance review procedures to assess and control their employees in all forms of work modes. By so doing, Premier Inn is able to keep its employees happy and motivated, hence enhance productivity thus enabling the company to achieve its set goals and objectives in the highly competitive hospitality industry (Ali et al., 2020).</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b/>
          <w:color w:val="000000"/>
          <w:u w:val="single"/>
        </w:rPr>
        <w:t>Potential solutions:</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u w:val="single"/>
        </w:rPr>
      </w:pPr>
      <w:r>
        <w:rPr>
          <w:rFonts w:ascii="Times New Roman" w:eastAsia="Times New Roman" w:hAnsi="Times New Roman" w:cs="Times New Roman"/>
          <w:color w:val="000000"/>
        </w:rPr>
        <w:t>To address issues with employee performance management in various work modes, Premier Inn can put several potential solutions into practice:</w:t>
      </w:r>
    </w:p>
    <w:p w:rsidR="003445A9" w:rsidRDefault="003A3FC6">
      <w:pPr>
        <w:pStyle w:val="normal0"/>
        <w:widowControl/>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u w:val="single"/>
        </w:rPr>
      </w:pPr>
      <w:r>
        <w:rPr>
          <w:rFonts w:ascii="Times New Roman" w:eastAsia="Times New Roman" w:hAnsi="Times New Roman" w:cs="Times New Roman"/>
          <w:color w:val="000000"/>
          <w:u w:val="single"/>
        </w:rPr>
        <w:t>Technology Integration:</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Premier Inn can ensure that they update on the latest in communication and collaboration technologies that allow for remote working and virtual meetings. Offering employees’ access to platforms like Slack, Microsoft Teams, or Zoom, Premier Inn guarantees effective teamwork at any location. Further, through using project management software or performance tracking system, the managers can be in a position to supervise the employees planning, control, track the results of the tasks set and measure the general team performance.</w:t>
      </w:r>
    </w:p>
    <w:p w:rsidR="003445A9" w:rsidRDefault="003A3FC6">
      <w:pPr>
        <w:pStyle w:val="normal0"/>
        <w:widowControl/>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u w:val="single"/>
        </w:rPr>
      </w:pPr>
      <w:r>
        <w:rPr>
          <w:rFonts w:ascii="Times New Roman" w:eastAsia="Times New Roman" w:hAnsi="Times New Roman" w:cs="Times New Roman"/>
          <w:color w:val="000000"/>
          <w:u w:val="single"/>
        </w:rPr>
        <w:t>Training and Development:</w:t>
      </w:r>
      <w:r>
        <w:rPr>
          <w:rFonts w:ascii="Times New Roman" w:eastAsia="Times New Roman" w:hAnsi="Times New Roman" w:cs="Times New Roman"/>
          <w:color w:val="000000"/>
        </w:rPr>
        <w:t xml:space="preserve">  This involves ensuring that comprehensive training programs are offered to the employees in order to ensure that they gain adequate skills and knowledge required to handle different forms of workplaces. Improve the ways of professional development and training to help the employees advance in their career (Purwanto, 2023).</w:t>
      </w:r>
    </w:p>
    <w:p w:rsidR="003445A9" w:rsidRDefault="003A3FC6">
      <w:pPr>
        <w:pStyle w:val="normal0"/>
        <w:widowControl/>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u w:val="single"/>
        </w:rPr>
      </w:pPr>
      <w:r>
        <w:rPr>
          <w:rFonts w:ascii="Times New Roman" w:eastAsia="Times New Roman" w:hAnsi="Times New Roman" w:cs="Times New Roman"/>
          <w:color w:val="000000"/>
          <w:u w:val="single"/>
        </w:rPr>
        <w:t>Flexible Policies:</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Create organizational policies on working arrangements that offer great consideration to the employees’ choices, while being in harmony with the organizational objectives and needs of the workplace. It provides the opportunity for the employee to select the type of work mode that would suit him or her best in terms of his or her circumstances and considerations (Davidescu et al., 2020).</w:t>
      </w:r>
    </w:p>
    <w:p w:rsidR="003445A9" w:rsidRDefault="003A3FC6">
      <w:pPr>
        <w:pStyle w:val="normal0"/>
        <w:widowControl/>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u w:val="single"/>
        </w:rPr>
      </w:pPr>
      <w:r>
        <w:rPr>
          <w:rFonts w:ascii="Times New Roman" w:eastAsia="Times New Roman" w:hAnsi="Times New Roman" w:cs="Times New Roman"/>
          <w:color w:val="000000"/>
          <w:u w:val="single"/>
        </w:rPr>
        <w:t>Performance Feedback:</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Implement a standard procedure to feedback mechanisms geared at reviewing performance and giving Employees constructive feedback on how they can enhance their performance. Encouraging the managers and employees to express themselves promotes good communication and ensures that issues raised are responded to as appropriate.</w:t>
      </w:r>
    </w:p>
    <w:p w:rsidR="003445A9" w:rsidRDefault="003A3FC6">
      <w:pPr>
        <w:pStyle w:val="normal0"/>
        <w:widowControl/>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rPr>
      </w:pPr>
      <w:bookmarkStart w:id="4" w:name="_2s8eyo1" w:colFirst="0" w:colLast="0"/>
      <w:bookmarkEnd w:id="4"/>
      <w:r>
        <w:rPr>
          <w:rFonts w:ascii="Times New Roman" w:eastAsia="Times New Roman" w:hAnsi="Times New Roman" w:cs="Times New Roman"/>
          <w:color w:val="000000"/>
          <w:u w:val="single"/>
        </w:rPr>
        <w:t>Recognition and Rewards:</w:t>
      </w:r>
      <w:r>
        <w:rPr>
          <w:rFonts w:ascii="Times New Roman" w:eastAsia="Times New Roman" w:hAnsi="Times New Roman" w:cs="Times New Roman"/>
          <w:color w:val="000000"/>
        </w:rPr>
        <w:t xml:space="preserve"> Always appreciate and offer motivation with incentives to employees for their performance and productivity no matter their working modality. Encourage and reward the achievements through performance based incentives and recognition schemes</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for the employees (Manzoor et al., 2021).</w:t>
      </w:r>
    </w:p>
    <w:p w:rsidR="003445A9" w:rsidRDefault="003A3FC6">
      <w:pPr>
        <w:pStyle w:val="Heading1"/>
      </w:pPr>
      <w:r>
        <w:t>Evaluation and Conclusion</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b/>
        <w:t>In this research, the study has shown how socioeconomic factors affect employee performance management in Premier Inn of the hospitality industry. Effects from economic conditions, social aspects, and technology have impacted the nature of work modes and hence strained and possibly offered opportunities to commercial organizations such as Premier Inn. These results also confirm the need to strengthen the work-related strategies for monitoring and controlling employees in different work modes. The principles that may help Premier Inn enhance employee performance are using of information technologies, training and development activities, flexibility, effective feedback, and motivation through rewards. Through implementing innovative communication and collaboration technologies, Premier Inn can enhance internal and external employee communication, thus increase the level of employees productivity and engagement exist in remote and on-site location. Organizational training and capacity building processes prepare employees in order to perform optimally in multifaceted workplace situations.</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rPr>
      </w:pPr>
      <w:bookmarkStart w:id="5" w:name="_17dp8vu" w:colFirst="0" w:colLast="0"/>
      <w:bookmarkEnd w:id="5"/>
      <w:r>
        <w:rPr>
          <w:rFonts w:ascii="Times New Roman" w:eastAsia="Times New Roman" w:hAnsi="Times New Roman" w:cs="Times New Roman"/>
          <w:color w:val="000000"/>
        </w:rPr>
        <w:tab/>
        <w:t>Flexible work policies enable one to work in a way that he or she is able to balance work and family responsibilities efficiently. Encouraging protection allows managers to monitor workers’ efficiency, outcomes, and propose changes and rewards when those are appropriate and needed. The use of performance-based incentives and recognition leads to increased workforce productivity as the employees are more encouraged to perform their best in the organization. The implications from this study point to the fact that if Premier Inn implements the outlined recommendations, it will be possible to increase employee satisfaction level and therefore have lower turnover rates that will help the hotel chain to remain relevant in the competitive hospitality industry. Also, in managing the human resources effectively, it reduces turnover rates, engenders a healthy work culture that values the general welfare and growth of the employees as being one of the critical factors for achieving organizational goals and objectives.</w:t>
      </w:r>
    </w:p>
    <w:p w:rsidR="003445A9" w:rsidRDefault="003A3FC6">
      <w:pPr>
        <w:pStyle w:val="Heading1"/>
        <w:pageBreakBefore/>
        <w:numPr>
          <w:ilvl w:val="0"/>
          <w:numId w:val="1"/>
        </w:numPr>
        <w:rPr>
          <w:u w:val="single"/>
        </w:rPr>
      </w:pPr>
      <w:r>
        <w:t>REFERENCES</w:t>
      </w:r>
    </w:p>
    <w:p w:rsidR="003445A9" w:rsidRDefault="003A3FC6">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u w:val="single"/>
        </w:rPr>
        <w:t>Books and Journals</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rPr>
      </w:pPr>
      <w:r>
        <w:rPr>
          <w:rFonts w:ascii="Times New Roman" w:eastAsia="Times New Roman" w:hAnsi="Times New Roman" w:cs="Times New Roman"/>
          <w:color w:val="000000"/>
          <w:highlight w:val="white"/>
        </w:rPr>
        <w:t>Ali, A.A.A.M., Kee, D.M.H., Singh, A., Pandey, R., Alhamlan, H., Ahmad, K.M., Quttainah, M.A., Siw, M.Y., Ong, R.S. and Narayanan, Y., 2020. Does motivation improve employees job performance? A case of absolute hotel services. International journal of Tourism and hospitality in Asia Pasific (IJTHAP), 3(3), pp.9-21.</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rPr>
        <w:t>Berry, C.T.P., 2022. Equity Research-Whitbread PLC (Doctoral dissertation, Universidade de Lisboa (Portugal)).</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rPr>
      </w:pPr>
      <w:r>
        <w:rPr>
          <w:rFonts w:ascii="Times New Roman" w:eastAsia="Times New Roman" w:hAnsi="Times New Roman" w:cs="Times New Roman"/>
          <w:color w:val="000000"/>
          <w:highlight w:val="white"/>
        </w:rPr>
        <w:t>Bhattacharya, A., Morgan, N.A. and Rego, L.L., 2021. Customer satisfaction and firm profits in monopolies: A study of utilities. Journal of Marketing Research, 58(1), pp.202-222.</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rPr>
        <w:t>Dale, G., 2020. Flexible working: How to implement flexibility in the workplace to improve employee and business performance. Kogan Page Publishers.</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Davidescu, A.A., Apostu, S.A., Paul, A. and Casuneanu, I., 2020. Work flexibility, job satisfaction, and job performance among Romanian employees—Implications for sustainable human resource management. Sustainability, 12(15), p.6086.</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Dlamini, N.P., Suknunan, S. and Bhana, A., 2022. Influence of employee-manager relationship on employee performance and productivity. Problems and Perspectives in Management; Vol. 20, Issue 3.</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rPr>
      </w:pPr>
      <w:r>
        <w:rPr>
          <w:rFonts w:ascii="Times New Roman" w:eastAsia="Times New Roman" w:hAnsi="Times New Roman" w:cs="Times New Roman"/>
          <w:color w:val="000000"/>
          <w:highlight w:val="white"/>
        </w:rPr>
        <w:t>Druta, R., Druta, C., Negirla, P. and Silea, I., 2021. A review on methods and systems for remote collaboration. Applied Sciences, 11(21), p.10035.</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rPr>
        <w:t>Gursoy, D., Buttle, F. and Bowie, D., 2022. Hospitality Marketing: Principles and Practices. Routledge.</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rPr>
      </w:pPr>
      <w:r>
        <w:rPr>
          <w:rFonts w:ascii="Times New Roman" w:eastAsia="Times New Roman" w:hAnsi="Times New Roman" w:cs="Times New Roman"/>
          <w:color w:val="000000"/>
          <w:highlight w:val="white"/>
        </w:rPr>
        <w:t>Harris, N.K., 2021. Hotel Managers’ Motivational Strategies for Enhancing Employees’ Performance (Doctoral dissertation, Walden University).</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rPr>
        <w:t>Krajčík, M., Schmidt, D.A. and Baráth, M., 2023. Hybrid work model: An approach to work–life flexibility in a changing environment. Administrative Sciences, 13(6), p.150.</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Manzoor, F., Wei, L. and Asif, M., 2021. Intrinsic rewards and employee's performance with the mediating mechanism of employee's motivation. Frontiers in psychology, 12, p.563070.</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Meletiou, A., 2024. The hybrid employment in the Greek hospitality industry.</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Nyktarakis, G., 2022. Technology Enabling Collaboration of Agile Development Teams in Hybrid Working: The case of Microsoft Teams.</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rPr>
      </w:pPr>
      <w:r>
        <w:rPr>
          <w:rFonts w:ascii="Times New Roman" w:eastAsia="Times New Roman" w:hAnsi="Times New Roman" w:cs="Times New Roman"/>
          <w:color w:val="000000"/>
          <w:highlight w:val="white"/>
        </w:rPr>
        <w:t>Purwanto, M.B., 2023. Professional Growth And Staff Development (How To Encourage Employees To Pursue Professional Development. International Journal of Technology and Education Research, 1(01), pp.153-165.</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rPr>
        <w:t xml:space="preserve">Simon, P., 2021. Reimagining collaboration: Slack, Microsoft Teams, Zoom, and the post-COVID world of work. Racket Publishing. </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Uhde, A., Schlicker, N., Wallach, D.P. and Hassenzahl, M., 2020, April. Fairness and decision-making in collaborative shift scheduling systems. In Proceedings of the 2020 CHI Conference on Human Factors in Computing Systems (pp. 1-13).</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rPr>
      </w:pPr>
      <w:r>
        <w:rPr>
          <w:rFonts w:ascii="Times New Roman" w:eastAsia="Times New Roman" w:hAnsi="Times New Roman" w:cs="Times New Roman"/>
          <w:color w:val="000000"/>
          <w:highlight w:val="white"/>
        </w:rPr>
        <w:t>Willie, E.D., 2021. Hospitality Industry Employee Turnover (Doctoral dissertation, Walden University).</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rPr>
        <w:t>Wöhrmann, A.M., Dilchert, N. and Michel, A., 2020. Working time flexibility and work-life balance. Zeitschrift für Arbeitswissenschaft, 75(1), pp.74-85.</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rPr>
      </w:pPr>
      <w:r>
        <w:rPr>
          <w:rFonts w:ascii="Times New Roman" w:eastAsia="Times New Roman" w:hAnsi="Times New Roman" w:cs="Times New Roman"/>
          <w:color w:val="000000"/>
          <w:highlight w:val="white"/>
        </w:rPr>
        <w:t>XIA, S., 2022. LEADERSHIP STYLES AND THEIR IMPACT ON EMPLOYEE ENGAGEMENT IN THE UK HOSPITALITY INDUSTRY ORGANIZATIONS (Doctoral dissertation, SIAM UNIVERSITY).</w:t>
      </w:r>
    </w:p>
    <w:p w:rsidR="003445A9" w:rsidRDefault="003A3FC6">
      <w:pPr>
        <w:pStyle w:val="normal0"/>
        <w:widowControl/>
        <w:pBdr>
          <w:top w:val="nil"/>
          <w:left w:val="nil"/>
          <w:bottom w:val="nil"/>
          <w:right w:val="nil"/>
          <w:between w:val="nil"/>
        </w:pBdr>
        <w:spacing w:line="360" w:lineRule="auto"/>
        <w:ind w:left="713" w:hanging="694"/>
        <w:jc w:val="both"/>
        <w:rPr>
          <w:rFonts w:ascii="Times New Roman" w:eastAsia="Times New Roman" w:hAnsi="Times New Roman" w:cs="Times New Roman"/>
          <w:color w:val="000000"/>
          <w:highlight w:val="white"/>
        </w:rPr>
      </w:pPr>
      <w:r>
        <w:rPr>
          <w:rFonts w:ascii="Times New Roman" w:eastAsia="Times New Roman" w:hAnsi="Times New Roman" w:cs="Times New Roman"/>
          <w:color w:val="000000"/>
        </w:rPr>
        <w:t>Ματαύτση, Κ., 2022. Teleworking &amp; flexible work arrangements as a new working model in Greece: impact on employees' work experience.</w:t>
      </w:r>
    </w:p>
    <w:p w:rsidR="003445A9" w:rsidRDefault="003445A9">
      <w:pPr>
        <w:pStyle w:val="normal0"/>
        <w:widowControl/>
        <w:pBdr>
          <w:top w:val="nil"/>
          <w:left w:val="nil"/>
          <w:bottom w:val="nil"/>
          <w:right w:val="nil"/>
          <w:between w:val="nil"/>
        </w:pBdr>
        <w:spacing w:line="360" w:lineRule="auto"/>
        <w:jc w:val="both"/>
        <w:rPr>
          <w:rFonts w:ascii="Times New Roman" w:eastAsia="Times New Roman" w:hAnsi="Times New Roman" w:cs="Times New Roman"/>
          <w:color w:val="000000"/>
          <w:highlight w:val="white"/>
        </w:rPr>
      </w:pPr>
    </w:p>
    <w:p w:rsidR="003445A9" w:rsidRDefault="003445A9">
      <w:pPr>
        <w:pStyle w:val="normal0"/>
        <w:widowControl/>
        <w:pBdr>
          <w:top w:val="nil"/>
          <w:left w:val="nil"/>
          <w:bottom w:val="nil"/>
          <w:right w:val="nil"/>
          <w:between w:val="nil"/>
        </w:pBdr>
        <w:spacing w:line="360" w:lineRule="auto"/>
        <w:ind w:left="860" w:hanging="860"/>
        <w:jc w:val="both"/>
        <w:rPr>
          <w:rFonts w:ascii="Times New Roman" w:eastAsia="Times New Roman" w:hAnsi="Times New Roman" w:cs="Times New Roman"/>
          <w:color w:val="000000"/>
        </w:rPr>
      </w:pPr>
    </w:p>
    <w:sectPr w:rsidR="003445A9" w:rsidSect="003445A9">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C02D1" w:rsidRDefault="000C02D1" w:rsidP="003445A9">
      <w:r>
        <w:separator/>
      </w:r>
    </w:p>
  </w:endnote>
  <w:endnote w:type="continuationSeparator" w:id="1">
    <w:p w:rsidR="000C02D1" w:rsidRDefault="000C02D1" w:rsidP="003445A9">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Tinos">
    <w:altName w:val="Times New Roman"/>
    <w:charset w:val="00"/>
    <w:family w:val="auto"/>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45A9" w:rsidRDefault="0099651B">
    <w:pPr>
      <w:pStyle w:val="normal0"/>
      <w:widowControl/>
      <w:pBdr>
        <w:top w:val="nil"/>
        <w:left w:val="nil"/>
        <w:bottom w:val="nil"/>
        <w:right w:val="nil"/>
        <w:between w:val="nil"/>
      </w:pBdr>
      <w:tabs>
        <w:tab w:val="center" w:pos="4680"/>
        <w:tab w:val="right" w:pos="9360"/>
      </w:tabs>
      <w:jc w:val="center"/>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sidR="003A3FC6">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0C02D1">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p>
  <w:p w:rsidR="003445A9" w:rsidRDefault="003445A9">
    <w:pPr>
      <w:pStyle w:val="normal0"/>
      <w:widowControl/>
      <w:pBdr>
        <w:top w:val="nil"/>
        <w:left w:val="nil"/>
        <w:bottom w:val="nil"/>
        <w:right w:val="nil"/>
        <w:between w:val="nil"/>
      </w:pBdr>
      <w:tabs>
        <w:tab w:val="center" w:pos="4680"/>
        <w:tab w:val="right" w:pos="9360"/>
      </w:tabs>
      <w:jc w:val="both"/>
      <w:rPr>
        <w:rFonts w:ascii="Times New Roman" w:eastAsia="Times New Roman" w:hAnsi="Times New Roman" w:cs="Times New Roman"/>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C02D1" w:rsidRDefault="000C02D1" w:rsidP="003445A9">
      <w:r>
        <w:separator/>
      </w:r>
    </w:p>
  </w:footnote>
  <w:footnote w:type="continuationSeparator" w:id="1">
    <w:p w:rsidR="000C02D1" w:rsidRDefault="000C02D1" w:rsidP="003445A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175D4"/>
    <w:multiLevelType w:val="multilevel"/>
    <w:tmpl w:val="4114E8B2"/>
    <w:lvl w:ilvl="0">
      <w:start w:val="1"/>
      <w:numFmt w:val="decimal"/>
      <w:lvlText w:val="%1."/>
      <w:lvlJc w:val="left"/>
      <w:pPr>
        <w:ind w:left="720" w:hanging="360"/>
      </w:pPr>
      <w:rPr>
        <w:b/>
        <w:vertAlign w:val="baseline"/>
      </w:rPr>
    </w:lvl>
    <w:lvl w:ilvl="1">
      <w:start w:val="1"/>
      <w:numFmt w:val="decimal"/>
      <w:lvlText w:val="%2."/>
      <w:lvlJc w:val="left"/>
      <w:pPr>
        <w:ind w:left="1080" w:hanging="360"/>
      </w:pPr>
      <w:rPr>
        <w:vertAlign w:val="baseline"/>
      </w:rPr>
    </w:lvl>
    <w:lvl w:ilvl="2">
      <w:start w:val="1"/>
      <w:numFmt w:val="decimal"/>
      <w:lvlText w:val="%3."/>
      <w:lvlJc w:val="left"/>
      <w:pPr>
        <w:ind w:left="1440" w:hanging="360"/>
      </w:pPr>
      <w:rPr>
        <w:vertAlign w:val="baseline"/>
      </w:rPr>
    </w:lvl>
    <w:lvl w:ilvl="3">
      <w:start w:val="1"/>
      <w:numFmt w:val="decimal"/>
      <w:lvlText w:val="%4."/>
      <w:lvlJc w:val="left"/>
      <w:pPr>
        <w:ind w:left="1800" w:hanging="360"/>
      </w:pPr>
      <w:rPr>
        <w:vertAlign w:val="baseline"/>
      </w:rPr>
    </w:lvl>
    <w:lvl w:ilvl="4">
      <w:start w:val="1"/>
      <w:numFmt w:val="decimal"/>
      <w:lvlText w:val="%5."/>
      <w:lvlJc w:val="left"/>
      <w:pPr>
        <w:ind w:left="2160" w:hanging="360"/>
      </w:pPr>
      <w:rPr>
        <w:vertAlign w:val="baseline"/>
      </w:rPr>
    </w:lvl>
    <w:lvl w:ilvl="5">
      <w:start w:val="1"/>
      <w:numFmt w:val="decimal"/>
      <w:lvlText w:val="%6."/>
      <w:lvlJc w:val="left"/>
      <w:pPr>
        <w:ind w:left="2520" w:hanging="360"/>
      </w:pPr>
      <w:rPr>
        <w:vertAlign w:val="baseline"/>
      </w:rPr>
    </w:lvl>
    <w:lvl w:ilvl="6">
      <w:start w:val="1"/>
      <w:numFmt w:val="decimal"/>
      <w:lvlText w:val="%7."/>
      <w:lvlJc w:val="left"/>
      <w:pPr>
        <w:ind w:left="2880" w:hanging="360"/>
      </w:pPr>
      <w:rPr>
        <w:vertAlign w:val="baseline"/>
      </w:rPr>
    </w:lvl>
    <w:lvl w:ilvl="7">
      <w:start w:val="1"/>
      <w:numFmt w:val="decimal"/>
      <w:lvlText w:val="%8."/>
      <w:lvlJc w:val="left"/>
      <w:pPr>
        <w:ind w:left="3240" w:hanging="360"/>
      </w:pPr>
      <w:rPr>
        <w:vertAlign w:val="baseline"/>
      </w:rPr>
    </w:lvl>
    <w:lvl w:ilvl="8">
      <w:start w:val="1"/>
      <w:numFmt w:val="decimal"/>
      <w:lvlText w:val="%9."/>
      <w:lvlJc w:val="left"/>
      <w:pPr>
        <w:ind w:left="3600" w:hanging="360"/>
      </w:pPr>
      <w:rPr>
        <w:vertAlign w:val="baseline"/>
      </w:rPr>
    </w:lvl>
  </w:abstractNum>
  <w:abstractNum w:abstractNumId="1">
    <w:nsid w:val="0A870B18"/>
    <w:multiLevelType w:val="multilevel"/>
    <w:tmpl w:val="B532DCA6"/>
    <w:lvl w:ilvl="0">
      <w:start w:val="1"/>
      <w:numFmt w:val="bullet"/>
      <w:lvlText w:val="●"/>
      <w:lvlJc w:val="left"/>
      <w:pPr>
        <w:ind w:left="720" w:hanging="360"/>
      </w:pPr>
      <w:rPr>
        <w:rFonts w:ascii="Noto Sans Symbols" w:eastAsia="Noto Sans Symbols" w:hAnsi="Noto Sans Symbols" w:cs="Noto Sans Symbols"/>
        <w:color w:val="auto"/>
        <w:vertAlign w:val="baseline"/>
      </w:rPr>
    </w:lvl>
    <w:lvl w:ilvl="1">
      <w:start w:val="1"/>
      <w:numFmt w:val="bullet"/>
      <w:lvlText w:val="◦"/>
      <w:lvlJc w:val="left"/>
      <w:pPr>
        <w:ind w:left="1080" w:hanging="360"/>
      </w:pPr>
      <w:rPr>
        <w:rFonts w:ascii="Noto Sans Symbols" w:eastAsia="Noto Sans Symbols" w:hAnsi="Noto Sans Symbols" w:cs="Noto Sans Symbols"/>
        <w:vertAlign w:val="baseline"/>
      </w:rPr>
    </w:lvl>
    <w:lvl w:ilvl="2">
      <w:start w:val="1"/>
      <w:numFmt w:val="bullet"/>
      <w:lvlText w:val="▪"/>
      <w:lvlJc w:val="left"/>
      <w:pPr>
        <w:ind w:left="1440" w:hanging="360"/>
      </w:pPr>
      <w:rPr>
        <w:rFonts w:ascii="Noto Sans Symbols" w:eastAsia="Noto Sans Symbols" w:hAnsi="Noto Sans Symbols" w:cs="Noto Sans Symbols"/>
        <w:vertAlign w:val="baseline"/>
      </w:rPr>
    </w:lvl>
    <w:lvl w:ilvl="3">
      <w:start w:val="1"/>
      <w:numFmt w:val="bullet"/>
      <w:lvlText w:val="●"/>
      <w:lvlJc w:val="left"/>
      <w:pPr>
        <w:ind w:left="1800" w:hanging="360"/>
      </w:pPr>
      <w:rPr>
        <w:rFonts w:ascii="Noto Sans Symbols" w:eastAsia="Noto Sans Symbols" w:hAnsi="Noto Sans Symbols" w:cs="Noto Sans Symbols"/>
        <w:color w:val="FF0000"/>
        <w:vertAlign w:val="baseline"/>
      </w:rPr>
    </w:lvl>
    <w:lvl w:ilvl="4">
      <w:start w:val="1"/>
      <w:numFmt w:val="bullet"/>
      <w:lvlText w:val="◦"/>
      <w:lvlJc w:val="left"/>
      <w:pPr>
        <w:ind w:left="2160" w:hanging="360"/>
      </w:pPr>
      <w:rPr>
        <w:rFonts w:ascii="Noto Sans Symbols" w:eastAsia="Noto Sans Symbols" w:hAnsi="Noto Sans Symbols" w:cs="Noto Sans Symbols"/>
        <w:vertAlign w:val="baseline"/>
      </w:rPr>
    </w:lvl>
    <w:lvl w:ilvl="5">
      <w:start w:val="1"/>
      <w:numFmt w:val="bullet"/>
      <w:lvlText w:val="▪"/>
      <w:lvlJc w:val="left"/>
      <w:pPr>
        <w:ind w:left="2520" w:hanging="360"/>
      </w:pPr>
      <w:rPr>
        <w:rFonts w:ascii="Noto Sans Symbols" w:eastAsia="Noto Sans Symbols" w:hAnsi="Noto Sans Symbols" w:cs="Noto Sans Symbols"/>
        <w:vertAlign w:val="baseline"/>
      </w:rPr>
    </w:lvl>
    <w:lvl w:ilvl="6">
      <w:start w:val="1"/>
      <w:numFmt w:val="bullet"/>
      <w:lvlText w:val="●"/>
      <w:lvlJc w:val="left"/>
      <w:pPr>
        <w:ind w:left="2880" w:hanging="360"/>
      </w:pPr>
      <w:rPr>
        <w:rFonts w:ascii="Noto Sans Symbols" w:eastAsia="Noto Sans Symbols" w:hAnsi="Noto Sans Symbols" w:cs="Noto Sans Symbols"/>
        <w:color w:val="FF0000"/>
        <w:vertAlign w:val="baseline"/>
      </w:rPr>
    </w:lvl>
    <w:lvl w:ilvl="7">
      <w:start w:val="1"/>
      <w:numFmt w:val="bullet"/>
      <w:lvlText w:val="◦"/>
      <w:lvlJc w:val="left"/>
      <w:pPr>
        <w:ind w:left="3240" w:hanging="360"/>
      </w:pPr>
      <w:rPr>
        <w:rFonts w:ascii="Noto Sans Symbols" w:eastAsia="Noto Sans Symbols" w:hAnsi="Noto Sans Symbols" w:cs="Noto Sans Symbols"/>
        <w:vertAlign w:val="baseline"/>
      </w:rPr>
    </w:lvl>
    <w:lvl w:ilvl="8">
      <w:start w:val="1"/>
      <w:numFmt w:val="bullet"/>
      <w:lvlText w:val="▪"/>
      <w:lvlJc w:val="left"/>
      <w:pPr>
        <w:ind w:left="3600" w:hanging="360"/>
      </w:pPr>
      <w:rPr>
        <w:rFonts w:ascii="Noto Sans Symbols" w:eastAsia="Noto Sans Symbols" w:hAnsi="Noto Sans Symbols" w:cs="Noto Sans Symbols"/>
        <w:vertAlign w:val="baseline"/>
      </w:rPr>
    </w:lvl>
  </w:abstractNum>
  <w:abstractNum w:abstractNumId="2">
    <w:nsid w:val="51782AF4"/>
    <w:multiLevelType w:val="multilevel"/>
    <w:tmpl w:val="8070C8F8"/>
    <w:lvl w:ilvl="0">
      <w:start w:val="1"/>
      <w:numFmt w:val="bullet"/>
      <w:lvlText w:val="●"/>
      <w:lvlJc w:val="left"/>
      <w:pPr>
        <w:ind w:left="720" w:hanging="360"/>
      </w:pPr>
      <w:rPr>
        <w:rFonts w:ascii="Noto Sans Symbols" w:eastAsia="Noto Sans Symbols" w:hAnsi="Noto Sans Symbols" w:cs="Noto Sans Symbols"/>
        <w:color w:val="auto"/>
        <w:vertAlign w:val="baseline"/>
      </w:rPr>
    </w:lvl>
    <w:lvl w:ilvl="1">
      <w:start w:val="1"/>
      <w:numFmt w:val="bullet"/>
      <w:lvlText w:val="◦"/>
      <w:lvlJc w:val="left"/>
      <w:pPr>
        <w:ind w:left="1080" w:hanging="360"/>
      </w:pPr>
      <w:rPr>
        <w:rFonts w:ascii="Noto Sans Symbols" w:eastAsia="Noto Sans Symbols" w:hAnsi="Noto Sans Symbols" w:cs="Noto Sans Symbols"/>
        <w:vertAlign w:val="baseline"/>
      </w:rPr>
    </w:lvl>
    <w:lvl w:ilvl="2">
      <w:start w:val="1"/>
      <w:numFmt w:val="bullet"/>
      <w:lvlText w:val="▪"/>
      <w:lvlJc w:val="left"/>
      <w:pPr>
        <w:ind w:left="1440" w:hanging="360"/>
      </w:pPr>
      <w:rPr>
        <w:rFonts w:ascii="Noto Sans Symbols" w:eastAsia="Noto Sans Symbols" w:hAnsi="Noto Sans Symbols" w:cs="Noto Sans Symbols"/>
        <w:vertAlign w:val="baseline"/>
      </w:rPr>
    </w:lvl>
    <w:lvl w:ilvl="3">
      <w:start w:val="1"/>
      <w:numFmt w:val="bullet"/>
      <w:lvlText w:val="●"/>
      <w:lvlJc w:val="left"/>
      <w:pPr>
        <w:ind w:left="1800" w:hanging="360"/>
      </w:pPr>
      <w:rPr>
        <w:rFonts w:ascii="Noto Sans Symbols" w:eastAsia="Noto Sans Symbols" w:hAnsi="Noto Sans Symbols" w:cs="Noto Sans Symbols"/>
        <w:color w:val="FF0000"/>
        <w:vertAlign w:val="baseline"/>
      </w:rPr>
    </w:lvl>
    <w:lvl w:ilvl="4">
      <w:start w:val="1"/>
      <w:numFmt w:val="bullet"/>
      <w:lvlText w:val="◦"/>
      <w:lvlJc w:val="left"/>
      <w:pPr>
        <w:ind w:left="2160" w:hanging="360"/>
      </w:pPr>
      <w:rPr>
        <w:rFonts w:ascii="Noto Sans Symbols" w:eastAsia="Noto Sans Symbols" w:hAnsi="Noto Sans Symbols" w:cs="Noto Sans Symbols"/>
        <w:vertAlign w:val="baseline"/>
      </w:rPr>
    </w:lvl>
    <w:lvl w:ilvl="5">
      <w:start w:val="1"/>
      <w:numFmt w:val="bullet"/>
      <w:lvlText w:val="▪"/>
      <w:lvlJc w:val="left"/>
      <w:pPr>
        <w:ind w:left="2520" w:hanging="360"/>
      </w:pPr>
      <w:rPr>
        <w:rFonts w:ascii="Noto Sans Symbols" w:eastAsia="Noto Sans Symbols" w:hAnsi="Noto Sans Symbols" w:cs="Noto Sans Symbols"/>
        <w:vertAlign w:val="baseline"/>
      </w:rPr>
    </w:lvl>
    <w:lvl w:ilvl="6">
      <w:start w:val="1"/>
      <w:numFmt w:val="bullet"/>
      <w:lvlText w:val="●"/>
      <w:lvlJc w:val="left"/>
      <w:pPr>
        <w:ind w:left="2880" w:hanging="360"/>
      </w:pPr>
      <w:rPr>
        <w:rFonts w:ascii="Noto Sans Symbols" w:eastAsia="Noto Sans Symbols" w:hAnsi="Noto Sans Symbols" w:cs="Noto Sans Symbols"/>
        <w:color w:val="FF0000"/>
        <w:vertAlign w:val="baseline"/>
      </w:rPr>
    </w:lvl>
    <w:lvl w:ilvl="7">
      <w:start w:val="1"/>
      <w:numFmt w:val="bullet"/>
      <w:lvlText w:val="◦"/>
      <w:lvlJc w:val="left"/>
      <w:pPr>
        <w:ind w:left="3240" w:hanging="360"/>
      </w:pPr>
      <w:rPr>
        <w:rFonts w:ascii="Noto Sans Symbols" w:eastAsia="Noto Sans Symbols" w:hAnsi="Noto Sans Symbols" w:cs="Noto Sans Symbols"/>
        <w:vertAlign w:val="baseline"/>
      </w:rPr>
    </w:lvl>
    <w:lvl w:ilvl="8">
      <w:start w:val="1"/>
      <w:numFmt w:val="bullet"/>
      <w:lvlText w:val="▪"/>
      <w:lvlJc w:val="left"/>
      <w:pPr>
        <w:ind w:left="3600" w:hanging="360"/>
      </w:pPr>
      <w:rPr>
        <w:rFonts w:ascii="Noto Sans Symbols" w:eastAsia="Noto Sans Symbols" w:hAnsi="Noto Sans Symbols" w:cs="Noto Sans Symbols"/>
        <w:vertAlign w:val="baseline"/>
      </w:rPr>
    </w:lvl>
  </w:abstractNum>
  <w:abstractNum w:abstractNumId="3">
    <w:nsid w:val="5F92393D"/>
    <w:multiLevelType w:val="multilevel"/>
    <w:tmpl w:val="FAFE8E6A"/>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3445A9"/>
    <w:rsid w:val="000C02D1"/>
    <w:rsid w:val="003445A9"/>
    <w:rsid w:val="0039303C"/>
    <w:rsid w:val="003A3FC6"/>
    <w:rsid w:val="008D37F8"/>
    <w:rsid w:val="0099651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nos" w:eastAsia="Tinos" w:hAnsi="Tinos" w:cs="Tinos"/>
        <w:sz w:val="24"/>
        <w:szCs w:val="24"/>
        <w:lang w:val="en-GB" w:eastAsia="en-US" w:bidi="ar-SA"/>
      </w:rPr>
    </w:rPrDefault>
    <w:pPrDefault>
      <w:pPr>
        <w:widowControl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651B"/>
  </w:style>
  <w:style w:type="paragraph" w:styleId="Heading1">
    <w:name w:val="heading 1"/>
    <w:basedOn w:val="normal0"/>
    <w:next w:val="normal0"/>
    <w:rsid w:val="003445A9"/>
    <w:pPr>
      <w:keepNext/>
      <w:keepLines/>
      <w:widowControl/>
      <w:pBdr>
        <w:top w:val="nil"/>
        <w:left w:val="nil"/>
        <w:bottom w:val="nil"/>
        <w:right w:val="nil"/>
        <w:between w:val="nil"/>
      </w:pBdr>
      <w:spacing w:before="113" w:line="360" w:lineRule="auto"/>
      <w:ind w:left="432" w:hanging="432"/>
      <w:jc w:val="both"/>
      <w:outlineLvl w:val="0"/>
    </w:pPr>
    <w:rPr>
      <w:rFonts w:ascii="Times New Roman" w:eastAsia="Times New Roman" w:hAnsi="Times New Roman" w:cs="Times New Roman"/>
      <w:b/>
      <w:color w:val="000000"/>
      <w:sz w:val="28"/>
      <w:szCs w:val="28"/>
    </w:rPr>
  </w:style>
  <w:style w:type="paragraph" w:styleId="Heading2">
    <w:name w:val="heading 2"/>
    <w:basedOn w:val="normal0"/>
    <w:next w:val="normal0"/>
    <w:rsid w:val="003445A9"/>
    <w:pPr>
      <w:keepNext/>
      <w:keepLines/>
      <w:widowControl/>
      <w:pBdr>
        <w:top w:val="nil"/>
        <w:left w:val="nil"/>
        <w:bottom w:val="nil"/>
        <w:right w:val="nil"/>
        <w:between w:val="nil"/>
      </w:pBdr>
      <w:spacing w:before="113" w:line="360" w:lineRule="auto"/>
      <w:ind w:left="576" w:hanging="576"/>
      <w:jc w:val="both"/>
      <w:outlineLvl w:val="1"/>
    </w:pPr>
    <w:rPr>
      <w:rFonts w:ascii="Times New Roman" w:eastAsia="Times New Roman" w:hAnsi="Times New Roman" w:cs="Times New Roman"/>
      <w:color w:val="000000"/>
      <w:u w:val="single"/>
    </w:rPr>
  </w:style>
  <w:style w:type="paragraph" w:styleId="Heading3">
    <w:name w:val="heading 3"/>
    <w:basedOn w:val="normal0"/>
    <w:next w:val="normal0"/>
    <w:rsid w:val="003445A9"/>
    <w:pPr>
      <w:keepNext/>
      <w:widowControl/>
      <w:pBdr>
        <w:top w:val="nil"/>
        <w:left w:val="nil"/>
        <w:bottom w:val="nil"/>
        <w:right w:val="nil"/>
        <w:between w:val="nil"/>
      </w:pBdr>
      <w:spacing w:before="240" w:after="120" w:line="360" w:lineRule="auto"/>
      <w:ind w:left="720" w:hanging="720"/>
      <w:jc w:val="both"/>
      <w:outlineLvl w:val="2"/>
    </w:pPr>
    <w:rPr>
      <w:rFonts w:ascii="Arial" w:eastAsia="Arial" w:hAnsi="Arial" w:cs="Arial"/>
      <w:b/>
      <w:color w:val="000000"/>
      <w:sz w:val="28"/>
      <w:szCs w:val="28"/>
    </w:rPr>
  </w:style>
  <w:style w:type="paragraph" w:styleId="Heading4">
    <w:name w:val="heading 4"/>
    <w:basedOn w:val="normal0"/>
    <w:next w:val="normal0"/>
    <w:rsid w:val="003445A9"/>
    <w:pPr>
      <w:keepNext/>
      <w:widowControl/>
      <w:pBdr>
        <w:top w:val="nil"/>
        <w:left w:val="nil"/>
        <w:bottom w:val="nil"/>
        <w:right w:val="nil"/>
        <w:between w:val="nil"/>
      </w:pBdr>
      <w:spacing w:before="240" w:after="120" w:line="360" w:lineRule="auto"/>
      <w:ind w:left="864" w:hanging="864"/>
      <w:jc w:val="both"/>
      <w:outlineLvl w:val="3"/>
    </w:pPr>
    <w:rPr>
      <w:b/>
      <w:color w:val="000000"/>
    </w:rPr>
  </w:style>
  <w:style w:type="paragraph" w:styleId="Heading5">
    <w:name w:val="heading 5"/>
    <w:basedOn w:val="normal0"/>
    <w:next w:val="normal0"/>
    <w:rsid w:val="003445A9"/>
    <w:pPr>
      <w:keepNext/>
      <w:keepLines/>
      <w:spacing w:before="220" w:after="40"/>
      <w:outlineLvl w:val="4"/>
    </w:pPr>
    <w:rPr>
      <w:b/>
      <w:sz w:val="22"/>
      <w:szCs w:val="22"/>
    </w:rPr>
  </w:style>
  <w:style w:type="paragraph" w:styleId="Heading6">
    <w:name w:val="heading 6"/>
    <w:basedOn w:val="normal0"/>
    <w:next w:val="normal0"/>
    <w:rsid w:val="003445A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445A9"/>
  </w:style>
  <w:style w:type="paragraph" w:styleId="Title">
    <w:name w:val="Title"/>
    <w:basedOn w:val="normal0"/>
    <w:next w:val="normal0"/>
    <w:rsid w:val="003445A9"/>
    <w:pPr>
      <w:keepNext/>
      <w:keepLines/>
      <w:spacing w:before="480" w:after="120"/>
    </w:pPr>
    <w:rPr>
      <w:b/>
      <w:sz w:val="72"/>
      <w:szCs w:val="72"/>
    </w:rPr>
  </w:style>
  <w:style w:type="paragraph" w:styleId="Subtitle">
    <w:name w:val="Subtitle"/>
    <w:basedOn w:val="normal0"/>
    <w:next w:val="normal0"/>
    <w:rsid w:val="003445A9"/>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39303C"/>
    <w:rPr>
      <w:rFonts w:ascii="Tahoma" w:hAnsi="Tahoma" w:cs="Tahoma"/>
      <w:sz w:val="16"/>
      <w:szCs w:val="16"/>
    </w:rPr>
  </w:style>
  <w:style w:type="character" w:customStyle="1" w:styleId="BalloonTextChar">
    <w:name w:val="Balloon Text Char"/>
    <w:basedOn w:val="DefaultParagraphFont"/>
    <w:link w:val="BalloonText"/>
    <w:uiPriority w:val="99"/>
    <w:semiHidden/>
    <w:rsid w:val="003930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6</Pages>
  <Words>3026</Words>
  <Characters>17249</Characters>
  <Application>Microsoft Office Word</Application>
  <DocSecurity>0</DocSecurity>
  <Lines>143</Lines>
  <Paragraphs>40</Paragraphs>
  <ScaleCrop>false</ScaleCrop>
  <Company>Grizli777</Company>
  <LinksUpToDate>false</LinksUpToDate>
  <CharactersWithSpaces>20235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2024-11-06T07:51:00Z</dcterms:created>
  <dcterms:modified xsi:type="dcterms:W3CDTF">2024-11-06T08:05:00Z</dcterms:modified>
</cp:coreProperties>
</file>